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5" w:rsidRPr="006D38C0" w:rsidRDefault="009B34AB">
      <w:pPr>
        <w:pStyle w:val="Standard"/>
        <w:rPr>
          <w:rFonts w:ascii="Arial" w:hAnsi="Arial" w:cs="Arial"/>
          <w:b/>
          <w:sz w:val="32"/>
          <w:szCs w:val="32"/>
        </w:rPr>
      </w:pPr>
      <w:r w:rsidRPr="006D38C0">
        <w:rPr>
          <w:rFonts w:ascii="Arial" w:hAnsi="Arial" w:cs="Arial"/>
          <w:b/>
          <w:sz w:val="32"/>
          <w:szCs w:val="32"/>
        </w:rPr>
        <w:t>DECLARATION DES ONG</w:t>
      </w:r>
    </w:p>
    <w:p w:rsidR="00502C85" w:rsidRPr="006D38C0" w:rsidRDefault="009B34AB">
      <w:pPr>
        <w:pStyle w:val="Standard"/>
        <w:rPr>
          <w:rFonts w:ascii="Arial" w:hAnsi="Arial" w:cs="Arial"/>
          <w:b/>
          <w:sz w:val="32"/>
          <w:szCs w:val="32"/>
        </w:rPr>
      </w:pPr>
      <w:r w:rsidRPr="006D38C0">
        <w:rPr>
          <w:rFonts w:ascii="Arial" w:hAnsi="Arial" w:cs="Arial"/>
          <w:b/>
          <w:sz w:val="32"/>
          <w:szCs w:val="32"/>
        </w:rPr>
        <w:t xml:space="preserve">7ème session </w:t>
      </w:r>
      <w:r w:rsidR="006D38C0" w:rsidRPr="006D38C0">
        <w:rPr>
          <w:rFonts w:ascii="Arial" w:hAnsi="Arial" w:cs="Arial"/>
          <w:b/>
          <w:sz w:val="32"/>
          <w:szCs w:val="32"/>
        </w:rPr>
        <w:t xml:space="preserve">du </w:t>
      </w:r>
      <w:r w:rsidRPr="006D38C0">
        <w:rPr>
          <w:rFonts w:ascii="Arial" w:hAnsi="Arial" w:cs="Arial"/>
          <w:b/>
          <w:sz w:val="32"/>
          <w:szCs w:val="32"/>
        </w:rPr>
        <w:t>Comité Intergouvernemental sur le PCI</w:t>
      </w:r>
    </w:p>
    <w:p w:rsidR="006D38C0" w:rsidRPr="006D38C0" w:rsidRDefault="006D38C0">
      <w:pPr>
        <w:pStyle w:val="Standard"/>
        <w:rPr>
          <w:rFonts w:ascii="Arial" w:hAnsi="Arial" w:cs="Arial"/>
        </w:rPr>
      </w:pPr>
    </w:p>
    <w:p w:rsidR="00502C85" w:rsidRPr="006D38C0" w:rsidRDefault="00502C85">
      <w:pPr>
        <w:pStyle w:val="Standard"/>
        <w:rPr>
          <w:rFonts w:ascii="Arial" w:hAnsi="Arial" w:cs="Arial"/>
        </w:rPr>
      </w:pPr>
    </w:p>
    <w:p w:rsidR="00502C85" w:rsidRDefault="00B17A8E" w:rsidP="00B17A8E">
      <w:pPr>
        <w:pStyle w:val="Standard"/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Paris, le 6 d</w:t>
      </w:r>
      <w:r w:rsidR="009B34AB" w:rsidRPr="006D38C0">
        <w:rPr>
          <w:rFonts w:ascii="Arial" w:hAnsi="Arial" w:cs="Arial"/>
        </w:rPr>
        <w:t>écembre 2012</w:t>
      </w:r>
    </w:p>
    <w:p w:rsidR="00B17A8E" w:rsidRPr="006D38C0" w:rsidRDefault="00B17A8E" w:rsidP="00B17A8E">
      <w:pPr>
        <w:pStyle w:val="Standard"/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version</w:t>
      </w:r>
      <w:proofErr w:type="gramEnd"/>
      <w:r>
        <w:rPr>
          <w:rFonts w:ascii="Arial" w:hAnsi="Arial" w:cs="Arial"/>
        </w:rPr>
        <w:t xml:space="preserve"> finale)</w:t>
      </w:r>
    </w:p>
    <w:p w:rsidR="00502C85" w:rsidRPr="006D38C0" w:rsidRDefault="00502C85">
      <w:pPr>
        <w:pStyle w:val="Standard"/>
        <w:rPr>
          <w:rFonts w:ascii="Arial" w:hAnsi="Arial" w:cs="Arial"/>
        </w:rPr>
      </w:pPr>
    </w:p>
    <w:p w:rsidR="00502C85" w:rsidRPr="006D38C0" w:rsidRDefault="00502C85">
      <w:pPr>
        <w:pStyle w:val="Standard"/>
        <w:rPr>
          <w:rFonts w:ascii="Arial" w:hAnsi="Arial" w:cs="Arial"/>
        </w:rPr>
      </w:pPr>
    </w:p>
    <w:p w:rsidR="00502C85" w:rsidRPr="006D38C0" w:rsidRDefault="008C492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34AB" w:rsidRPr="006D38C0">
        <w:rPr>
          <w:rFonts w:ascii="Arial" w:hAnsi="Arial" w:cs="Arial"/>
        </w:rPr>
        <w:t xml:space="preserve">Le Forum des ONG apprécie le rôle </w:t>
      </w:r>
      <w:r w:rsidR="006D38C0">
        <w:rPr>
          <w:rFonts w:ascii="Arial" w:hAnsi="Arial" w:cs="Arial"/>
        </w:rPr>
        <w:t>reconnu</w:t>
      </w:r>
      <w:r w:rsidR="009B34AB" w:rsidRPr="006D38C0">
        <w:rPr>
          <w:rFonts w:ascii="Arial" w:hAnsi="Arial" w:cs="Arial"/>
        </w:rPr>
        <w:t xml:space="preserve"> et la confiance témoignée par le Comité Intergouverneme</w:t>
      </w:r>
      <w:r w:rsidR="00B900F2" w:rsidRPr="006D38C0">
        <w:rPr>
          <w:rFonts w:ascii="Arial" w:hAnsi="Arial" w:cs="Arial"/>
        </w:rPr>
        <w:t xml:space="preserve">ntal à la société civile pour </w:t>
      </w:r>
      <w:r w:rsidR="009B34AB" w:rsidRPr="006D38C0">
        <w:rPr>
          <w:rFonts w:ascii="Arial" w:hAnsi="Arial" w:cs="Arial"/>
        </w:rPr>
        <w:t xml:space="preserve">aider dans </w:t>
      </w:r>
      <w:r w:rsidR="00B900F2" w:rsidRPr="006D38C0">
        <w:rPr>
          <w:rFonts w:ascii="Arial" w:hAnsi="Arial" w:cs="Arial"/>
        </w:rPr>
        <w:t xml:space="preserve">la mise en </w:t>
      </w:r>
      <w:r w:rsidR="00F72539" w:rsidRPr="006D38C0">
        <w:rPr>
          <w:rFonts w:ascii="Arial" w:hAnsi="Arial" w:cs="Arial"/>
        </w:rPr>
        <w:t xml:space="preserve">œuvre de la Convention </w:t>
      </w:r>
      <w:r w:rsidR="009B34AB" w:rsidRPr="006D38C0">
        <w:rPr>
          <w:rFonts w:ascii="Arial" w:hAnsi="Arial" w:cs="Arial"/>
        </w:rPr>
        <w:t>PCI.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34AB" w:rsidRPr="006D38C0">
        <w:rPr>
          <w:rFonts w:ascii="Arial" w:hAnsi="Arial" w:cs="Arial"/>
        </w:rPr>
        <w:t xml:space="preserve">Le Forum des ONG est reconnaissant de l'aide </w:t>
      </w:r>
      <w:r w:rsidR="00F72539" w:rsidRPr="006D38C0">
        <w:rPr>
          <w:rFonts w:ascii="Arial" w:hAnsi="Arial" w:cs="Arial"/>
        </w:rPr>
        <w:t>financiè</w:t>
      </w:r>
      <w:r w:rsidR="006D38C0">
        <w:rPr>
          <w:rFonts w:ascii="Arial" w:hAnsi="Arial" w:cs="Arial"/>
        </w:rPr>
        <w:t>re apportée aux ONG de pays en d</w:t>
      </w:r>
      <w:r w:rsidR="009B34AB" w:rsidRPr="006D38C0">
        <w:rPr>
          <w:rFonts w:ascii="Arial" w:hAnsi="Arial" w:cs="Arial"/>
        </w:rPr>
        <w:t xml:space="preserve">éveloppement apportée par le Fond PCI </w:t>
      </w:r>
      <w:r w:rsidR="006D38C0">
        <w:rPr>
          <w:rFonts w:ascii="Arial" w:hAnsi="Arial" w:cs="Arial"/>
        </w:rPr>
        <w:t xml:space="preserve">et </w:t>
      </w:r>
      <w:r w:rsidR="009B34AB" w:rsidRPr="006D38C0">
        <w:rPr>
          <w:rFonts w:ascii="Arial" w:hAnsi="Arial" w:cs="Arial"/>
        </w:rPr>
        <w:t xml:space="preserve">qui </w:t>
      </w:r>
      <w:r w:rsidR="006D38C0">
        <w:rPr>
          <w:rFonts w:ascii="Arial" w:hAnsi="Arial" w:cs="Arial"/>
        </w:rPr>
        <w:t xml:space="preserve">leur </w:t>
      </w:r>
      <w:r w:rsidR="009B34AB" w:rsidRPr="006D38C0">
        <w:rPr>
          <w:rFonts w:ascii="Arial" w:hAnsi="Arial" w:cs="Arial"/>
        </w:rPr>
        <w:t xml:space="preserve">a permis </w:t>
      </w:r>
      <w:r w:rsidR="00F72539" w:rsidRPr="006D38C0">
        <w:rPr>
          <w:rFonts w:ascii="Arial" w:hAnsi="Arial" w:cs="Arial"/>
        </w:rPr>
        <w:t>d’être présente</w:t>
      </w:r>
      <w:r w:rsidR="006D38C0">
        <w:rPr>
          <w:rFonts w:ascii="Arial" w:hAnsi="Arial" w:cs="Arial"/>
        </w:rPr>
        <w:t>s</w:t>
      </w:r>
      <w:r w:rsidR="00F72539" w:rsidRPr="006D38C0">
        <w:rPr>
          <w:rFonts w:ascii="Arial" w:hAnsi="Arial" w:cs="Arial"/>
        </w:rPr>
        <w:t xml:space="preserve">, </w:t>
      </w:r>
      <w:r w:rsidR="009B34AB" w:rsidRPr="006D38C0">
        <w:rPr>
          <w:rFonts w:ascii="Arial" w:hAnsi="Arial" w:cs="Arial"/>
        </w:rPr>
        <w:t>cette semaine.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72539" w:rsidRPr="006D38C0">
        <w:rPr>
          <w:rFonts w:ascii="Arial" w:hAnsi="Arial" w:cs="Arial"/>
        </w:rPr>
        <w:t>Avant</w:t>
      </w:r>
      <w:r w:rsidR="009B34AB" w:rsidRPr="006D38C0">
        <w:rPr>
          <w:rFonts w:ascii="Arial" w:hAnsi="Arial" w:cs="Arial"/>
        </w:rPr>
        <w:t xml:space="preserve"> la 7ème session du</w:t>
      </w:r>
      <w:r w:rsidR="00F72539" w:rsidRPr="006D38C0">
        <w:rPr>
          <w:rFonts w:ascii="Arial" w:hAnsi="Arial" w:cs="Arial"/>
        </w:rPr>
        <w:t xml:space="preserve"> Comité Intergouvernemental </w:t>
      </w:r>
      <w:r w:rsidR="009B34AB" w:rsidRPr="006D38C0">
        <w:rPr>
          <w:rFonts w:ascii="Arial" w:hAnsi="Arial" w:cs="Arial"/>
        </w:rPr>
        <w:t>PCI, une cinquantaine de représentants d'ONG</w:t>
      </w:r>
      <w:r w:rsidR="00F72539" w:rsidRPr="006D38C0">
        <w:rPr>
          <w:rFonts w:ascii="Arial" w:hAnsi="Arial" w:cs="Arial"/>
        </w:rPr>
        <w:t xml:space="preserve"> en provenance de 6 régions du m</w:t>
      </w:r>
      <w:r w:rsidR="009B34AB" w:rsidRPr="006D38C0">
        <w:rPr>
          <w:rFonts w:ascii="Arial" w:hAnsi="Arial" w:cs="Arial"/>
        </w:rPr>
        <w:t>onde a pris part à la 3ème réunion du Forum des ONG</w:t>
      </w:r>
      <w:r w:rsidR="00F72539" w:rsidRPr="006D38C0">
        <w:rPr>
          <w:rFonts w:ascii="Arial" w:hAnsi="Arial" w:cs="Arial"/>
        </w:rPr>
        <w:t xml:space="preserve"> PCI</w:t>
      </w:r>
      <w:r w:rsidR="009B34AB" w:rsidRPr="006D38C0">
        <w:rPr>
          <w:rFonts w:ascii="Arial" w:hAnsi="Arial" w:cs="Arial"/>
        </w:rPr>
        <w:t xml:space="preserve"> qui s'est tenue le Dimanche 2 décembre 2012 à Paris. </w:t>
      </w:r>
      <w:r w:rsidR="00F72539" w:rsidRPr="006D38C0">
        <w:rPr>
          <w:rFonts w:ascii="Arial" w:hAnsi="Arial" w:cs="Arial"/>
        </w:rPr>
        <w:t>Le Symposium des ONG avait pour</w:t>
      </w:r>
      <w:r w:rsidR="009B34AB" w:rsidRPr="006D38C0">
        <w:rPr>
          <w:rFonts w:ascii="Arial" w:hAnsi="Arial" w:cs="Arial"/>
        </w:rPr>
        <w:t xml:space="preserve"> thème « L'implication des communautés dans </w:t>
      </w:r>
      <w:r w:rsidR="00F72539" w:rsidRPr="006D38C0">
        <w:rPr>
          <w:rFonts w:ascii="Arial" w:hAnsi="Arial" w:cs="Arial"/>
        </w:rPr>
        <w:t>la mise en œuvre</w:t>
      </w:r>
      <w:r w:rsidR="009B34AB" w:rsidRPr="006D38C0">
        <w:rPr>
          <w:rFonts w:ascii="Arial" w:hAnsi="Arial" w:cs="Arial"/>
        </w:rPr>
        <w:t xml:space="preserve"> de la Convention 2003 ». Étant donné </w:t>
      </w:r>
      <w:r w:rsidR="00F72539" w:rsidRPr="006D38C0">
        <w:rPr>
          <w:rFonts w:ascii="Arial" w:hAnsi="Arial" w:cs="Arial"/>
        </w:rPr>
        <w:t>l’intérêt</w:t>
      </w:r>
      <w:r w:rsidR="009B34AB" w:rsidRPr="006D38C0">
        <w:rPr>
          <w:rFonts w:ascii="Arial" w:hAnsi="Arial" w:cs="Arial"/>
        </w:rPr>
        <w:t xml:space="preserve"> croissant </w:t>
      </w:r>
      <w:r w:rsidR="00F72539" w:rsidRPr="006D38C0">
        <w:rPr>
          <w:rFonts w:ascii="Arial" w:hAnsi="Arial" w:cs="Arial"/>
        </w:rPr>
        <w:t xml:space="preserve">exprimé par de nombreuses </w:t>
      </w:r>
      <w:r w:rsidR="009B34AB" w:rsidRPr="006D38C0">
        <w:rPr>
          <w:rFonts w:ascii="Arial" w:hAnsi="Arial" w:cs="Arial"/>
        </w:rPr>
        <w:t xml:space="preserve">ONG </w:t>
      </w:r>
      <w:r w:rsidR="00F72539" w:rsidRPr="006D38C0">
        <w:rPr>
          <w:rFonts w:ascii="Arial" w:hAnsi="Arial" w:cs="Arial"/>
        </w:rPr>
        <w:t>pour</w:t>
      </w:r>
      <w:r w:rsidR="009B34AB" w:rsidRPr="006D38C0">
        <w:rPr>
          <w:rFonts w:ascii="Arial" w:hAnsi="Arial" w:cs="Arial"/>
        </w:rPr>
        <w:t xml:space="preserve"> </w:t>
      </w:r>
      <w:r w:rsidR="00F72539" w:rsidRPr="006D38C0">
        <w:rPr>
          <w:rFonts w:ascii="Arial" w:hAnsi="Arial" w:cs="Arial"/>
        </w:rPr>
        <w:t>rejoindre le Forum</w:t>
      </w:r>
      <w:r w:rsidR="009B34AB" w:rsidRPr="006D38C0">
        <w:rPr>
          <w:rFonts w:ascii="Arial" w:hAnsi="Arial" w:cs="Arial"/>
        </w:rPr>
        <w:t xml:space="preserve">, il a également été discuté de certains aspects organisationnels et proposé notamment la mise en place d'outils afin d'échanger </w:t>
      </w:r>
      <w:r w:rsidR="00F72539" w:rsidRPr="006D38C0">
        <w:rPr>
          <w:rFonts w:ascii="Arial" w:hAnsi="Arial" w:cs="Arial"/>
        </w:rPr>
        <w:t xml:space="preserve">entre </w:t>
      </w:r>
      <w:r w:rsidR="006D38C0">
        <w:rPr>
          <w:rFonts w:ascii="Arial" w:hAnsi="Arial" w:cs="Arial"/>
        </w:rPr>
        <w:t>les ONG</w:t>
      </w:r>
      <w:r w:rsidR="00F72539" w:rsidRPr="006D38C0">
        <w:rPr>
          <w:rFonts w:ascii="Arial" w:hAnsi="Arial" w:cs="Arial"/>
        </w:rPr>
        <w:t xml:space="preserve"> </w:t>
      </w:r>
      <w:r w:rsidR="009B34AB" w:rsidRPr="006D38C0">
        <w:rPr>
          <w:rFonts w:ascii="Arial" w:hAnsi="Arial" w:cs="Arial"/>
        </w:rPr>
        <w:t xml:space="preserve">sur les bonnes pratiques et méthodes de sauvegarde du PCI </w:t>
      </w:r>
      <w:r w:rsidR="006D38C0">
        <w:rPr>
          <w:rFonts w:ascii="Arial" w:hAnsi="Arial" w:cs="Arial"/>
        </w:rPr>
        <w:t>que celles-ci ont mises en place</w:t>
      </w:r>
      <w:r w:rsidR="009B34AB" w:rsidRPr="006D38C0">
        <w:rPr>
          <w:rFonts w:ascii="Arial" w:hAnsi="Arial" w:cs="Arial"/>
        </w:rPr>
        <w:t>.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B34AB" w:rsidRPr="006D38C0">
        <w:rPr>
          <w:rFonts w:ascii="Arial" w:hAnsi="Arial" w:cs="Arial"/>
        </w:rPr>
        <w:t xml:space="preserve">Le Forum des ONG </w:t>
      </w:r>
      <w:r w:rsidR="00F72539" w:rsidRPr="006D38C0">
        <w:rPr>
          <w:rFonts w:ascii="Arial" w:hAnsi="Arial" w:cs="Arial"/>
        </w:rPr>
        <w:t>confirme</w:t>
      </w:r>
      <w:r w:rsidR="009B34AB" w:rsidRPr="006D38C0">
        <w:rPr>
          <w:rFonts w:ascii="Arial" w:hAnsi="Arial" w:cs="Arial"/>
        </w:rPr>
        <w:t xml:space="preserve"> ses déclarations lors des sessions </w:t>
      </w:r>
      <w:r w:rsidR="00F72539" w:rsidRPr="006D38C0">
        <w:rPr>
          <w:rFonts w:ascii="Arial" w:hAnsi="Arial" w:cs="Arial"/>
        </w:rPr>
        <w:t xml:space="preserve">du Comité intergouvernemental </w:t>
      </w:r>
      <w:r w:rsidR="009B34AB" w:rsidRPr="006D38C0">
        <w:rPr>
          <w:rFonts w:ascii="Arial" w:hAnsi="Arial" w:cs="Arial"/>
        </w:rPr>
        <w:t>de 2010 à Nairobi et 2011 à Bali.</w:t>
      </w:r>
    </w:p>
    <w:p w:rsidR="00502C85" w:rsidRDefault="00502C85">
      <w:pPr>
        <w:pStyle w:val="Standard"/>
        <w:jc w:val="both"/>
        <w:rPr>
          <w:rFonts w:ascii="Arial" w:hAnsi="Arial" w:cs="Arial"/>
        </w:rPr>
      </w:pPr>
    </w:p>
    <w:p w:rsidR="006D38C0" w:rsidRPr="006D38C0" w:rsidRDefault="006D38C0">
      <w:pPr>
        <w:pStyle w:val="Standard"/>
        <w:jc w:val="both"/>
        <w:rPr>
          <w:rFonts w:ascii="Arial" w:hAnsi="Arial" w:cs="Arial"/>
        </w:rPr>
      </w:pPr>
    </w:p>
    <w:p w:rsidR="00476300" w:rsidRDefault="008C4923" w:rsidP="00476300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5. Le Forum des ONG a fait</w:t>
      </w:r>
      <w:r w:rsidR="009B34AB" w:rsidRPr="006D38C0">
        <w:rPr>
          <w:rFonts w:ascii="Arial" w:hAnsi="Arial" w:cs="Arial"/>
          <w:b/>
          <w:bCs/>
          <w:u w:val="single"/>
        </w:rPr>
        <w:t xml:space="preserve"> les observations suivantes</w:t>
      </w:r>
      <w:r w:rsidR="009B34AB" w:rsidRPr="006D38C0">
        <w:rPr>
          <w:rFonts w:ascii="Arial" w:hAnsi="Arial" w:cs="Arial"/>
          <w:b/>
          <w:bCs/>
        </w:rPr>
        <w:t> :</w:t>
      </w:r>
    </w:p>
    <w:p w:rsidR="00476300" w:rsidRDefault="00476300" w:rsidP="00476300">
      <w:pPr>
        <w:pStyle w:val="Standard"/>
        <w:jc w:val="both"/>
        <w:rPr>
          <w:rFonts w:ascii="Arial" w:hAnsi="Arial" w:cs="Arial"/>
          <w:b/>
          <w:bCs/>
        </w:rPr>
      </w:pPr>
    </w:p>
    <w:p w:rsidR="00502C85" w:rsidRPr="006D38C0" w:rsidRDefault="008C4923" w:rsidP="004763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5.1. Le Forum a rappelé</w:t>
      </w:r>
      <w:r w:rsidRPr="008C4923">
        <w:rPr>
          <w:rFonts w:ascii="Arial" w:hAnsi="Arial" w:cs="Arial"/>
        </w:rPr>
        <w:t xml:space="preserve"> </w:t>
      </w:r>
      <w:r w:rsidR="009B34AB" w:rsidRPr="008C4923">
        <w:rPr>
          <w:rFonts w:ascii="Arial" w:hAnsi="Arial" w:cs="Arial"/>
        </w:rPr>
        <w:t xml:space="preserve">le rôle fondamental </w:t>
      </w:r>
      <w:r w:rsidR="00DB0333" w:rsidRPr="008C4923">
        <w:rPr>
          <w:rFonts w:ascii="Arial" w:hAnsi="Arial" w:cs="Arial"/>
        </w:rPr>
        <w:t>confié</w:t>
      </w:r>
      <w:r w:rsidR="009B34AB" w:rsidRPr="008C4923">
        <w:rPr>
          <w:rFonts w:ascii="Arial" w:hAnsi="Arial" w:cs="Arial"/>
        </w:rPr>
        <w:t xml:space="preserve"> aux ONG dans </w:t>
      </w:r>
      <w:r w:rsidR="00DB0333" w:rsidRPr="008C4923">
        <w:rPr>
          <w:rFonts w:ascii="Arial" w:hAnsi="Arial" w:cs="Arial"/>
        </w:rPr>
        <w:t>la mise en œuvre</w:t>
      </w:r>
      <w:r w:rsidR="009B34AB" w:rsidRPr="008C4923">
        <w:rPr>
          <w:rFonts w:ascii="Arial" w:hAnsi="Arial" w:cs="Arial"/>
        </w:rPr>
        <w:t xml:space="preserve">  de la Convention 2003, notamment </w:t>
      </w:r>
      <w:r w:rsidR="00DB0333" w:rsidRPr="008C4923">
        <w:rPr>
          <w:rFonts w:ascii="Arial" w:hAnsi="Arial" w:cs="Arial"/>
        </w:rPr>
        <w:t>par les</w:t>
      </w:r>
      <w:r w:rsidR="009B34AB" w:rsidRPr="008C4923">
        <w:rPr>
          <w:rFonts w:ascii="Arial" w:hAnsi="Arial" w:cs="Arial"/>
        </w:rPr>
        <w:t xml:space="preserve"> articles 9 et 11b, et le rôle central </w:t>
      </w:r>
      <w:r w:rsidR="00DB0333" w:rsidRPr="008C4923">
        <w:rPr>
          <w:rFonts w:ascii="Arial" w:hAnsi="Arial" w:cs="Arial"/>
        </w:rPr>
        <w:t>reconnu</w:t>
      </w:r>
      <w:r w:rsidR="009B34AB" w:rsidRPr="008C4923">
        <w:rPr>
          <w:rFonts w:ascii="Arial" w:hAnsi="Arial" w:cs="Arial"/>
        </w:rPr>
        <w:t xml:space="preserve"> aux ONG</w:t>
      </w:r>
      <w:r w:rsidR="009B34AB" w:rsidRPr="006D38C0">
        <w:rPr>
          <w:rFonts w:ascii="Arial" w:hAnsi="Arial" w:cs="Arial"/>
        </w:rPr>
        <w:t xml:space="preserve"> dans le Chapitre III.2 des Directives Opérationnelles, </w:t>
      </w:r>
      <w:r w:rsidR="00DB0333" w:rsidRPr="006D38C0">
        <w:rPr>
          <w:rFonts w:ascii="Arial" w:hAnsi="Arial" w:cs="Arial"/>
        </w:rPr>
        <w:t>et tel que mentionné dans les</w:t>
      </w:r>
      <w:r w:rsidR="009B34AB" w:rsidRPr="006D38C0">
        <w:rPr>
          <w:rFonts w:ascii="Arial" w:hAnsi="Arial" w:cs="Arial"/>
        </w:rPr>
        <w:t xml:space="preserve"> rapports </w:t>
      </w:r>
      <w:r w:rsidR="00DB0333" w:rsidRPr="006D38C0">
        <w:rPr>
          <w:rFonts w:ascii="Arial" w:hAnsi="Arial" w:cs="Arial"/>
        </w:rPr>
        <w:t>périodiques d</w:t>
      </w:r>
      <w:r w:rsidR="009B34AB" w:rsidRPr="006D38C0">
        <w:rPr>
          <w:rFonts w:ascii="Arial" w:hAnsi="Arial" w:cs="Arial"/>
        </w:rPr>
        <w:t>es États Parties ;</w:t>
      </w:r>
    </w:p>
    <w:p w:rsidR="00476300" w:rsidRDefault="00476300" w:rsidP="00476300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 w:rsidP="004763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5.2. Le Forum a pris note</w:t>
      </w:r>
      <w:r w:rsidRPr="006D38C0">
        <w:rPr>
          <w:rFonts w:ascii="Arial" w:hAnsi="Arial" w:cs="Arial"/>
        </w:rPr>
        <w:t xml:space="preserve"> </w:t>
      </w:r>
      <w:r w:rsidR="009B34AB" w:rsidRPr="006D38C0">
        <w:rPr>
          <w:rFonts w:ascii="Arial" w:hAnsi="Arial" w:cs="Arial"/>
        </w:rPr>
        <w:t xml:space="preserve">des fonctions essentielles remplies par les ONG dans </w:t>
      </w:r>
      <w:r w:rsidR="00DB0333" w:rsidRPr="006D38C0">
        <w:rPr>
          <w:rFonts w:ascii="Arial" w:hAnsi="Arial" w:cs="Arial"/>
        </w:rPr>
        <w:t>la mise en œuvre</w:t>
      </w:r>
      <w:r w:rsidR="009B34AB" w:rsidRPr="006D38C0">
        <w:rPr>
          <w:rFonts w:ascii="Arial" w:hAnsi="Arial" w:cs="Arial"/>
        </w:rPr>
        <w:t xml:space="preserve"> de la Conve</w:t>
      </w:r>
      <w:r w:rsidR="00DB0333" w:rsidRPr="006D38C0">
        <w:rPr>
          <w:rFonts w:ascii="Arial" w:hAnsi="Arial" w:cs="Arial"/>
        </w:rPr>
        <w:t>ntion 2003, tant au niveau des</w:t>
      </w:r>
      <w:r w:rsidR="009B34AB" w:rsidRPr="006D38C0">
        <w:rPr>
          <w:rFonts w:ascii="Arial" w:hAnsi="Arial" w:cs="Arial"/>
        </w:rPr>
        <w:t xml:space="preserve"> communauté</w:t>
      </w:r>
      <w:r w:rsidR="00DB0333" w:rsidRPr="006D38C0">
        <w:rPr>
          <w:rFonts w:ascii="Arial" w:hAnsi="Arial" w:cs="Arial"/>
        </w:rPr>
        <w:t>s</w:t>
      </w:r>
      <w:r w:rsidR="009B34AB" w:rsidRPr="006D38C0">
        <w:rPr>
          <w:rFonts w:ascii="Arial" w:hAnsi="Arial" w:cs="Arial"/>
        </w:rPr>
        <w:t>, qu'au niveau national et international, les ONG, en tant que parties prenantes et intermédiaires :</w:t>
      </w:r>
    </w:p>
    <w:p w:rsidR="00502C85" w:rsidRPr="006D38C0" w:rsidRDefault="009B34AB" w:rsidP="00476300">
      <w:pPr>
        <w:pStyle w:val="Standard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6D38C0">
        <w:rPr>
          <w:rFonts w:ascii="Arial" w:hAnsi="Arial" w:cs="Arial"/>
        </w:rPr>
        <w:t xml:space="preserve">sont compétentes pour traduire les concepts, </w:t>
      </w:r>
      <w:r w:rsidR="008C4923">
        <w:rPr>
          <w:rFonts w:ascii="Arial" w:hAnsi="Arial" w:cs="Arial"/>
        </w:rPr>
        <w:t>l’</w:t>
      </w:r>
      <w:r w:rsidRPr="006D38C0">
        <w:rPr>
          <w:rFonts w:ascii="Arial" w:hAnsi="Arial" w:cs="Arial"/>
        </w:rPr>
        <w:t xml:space="preserve">esprit et </w:t>
      </w:r>
      <w:r w:rsidR="008C4923">
        <w:rPr>
          <w:rFonts w:ascii="Arial" w:hAnsi="Arial" w:cs="Arial"/>
        </w:rPr>
        <w:t xml:space="preserve">les </w:t>
      </w:r>
      <w:r w:rsidRPr="006D38C0">
        <w:rPr>
          <w:rFonts w:ascii="Arial" w:hAnsi="Arial" w:cs="Arial"/>
        </w:rPr>
        <w:t xml:space="preserve">objectifs de la Convention en </w:t>
      </w:r>
      <w:r w:rsidR="00DB0333" w:rsidRPr="006D38C0">
        <w:rPr>
          <w:rFonts w:ascii="Arial" w:hAnsi="Arial" w:cs="Arial"/>
        </w:rPr>
        <w:t>actions</w:t>
      </w:r>
      <w:r w:rsidRPr="006D38C0">
        <w:rPr>
          <w:rFonts w:ascii="Arial" w:hAnsi="Arial" w:cs="Arial"/>
        </w:rPr>
        <w:t>,</w:t>
      </w:r>
    </w:p>
    <w:p w:rsidR="00502C85" w:rsidRPr="006D38C0" w:rsidRDefault="009B34AB" w:rsidP="00476300">
      <w:pPr>
        <w:pStyle w:val="Standard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6D38C0">
        <w:rPr>
          <w:rFonts w:ascii="Arial" w:hAnsi="Arial" w:cs="Arial"/>
        </w:rPr>
        <w:t>sont capables de jouer un rôle d'animation, de médiation et de mise en réseau des différents acteurs,</w:t>
      </w:r>
    </w:p>
    <w:p w:rsidR="00502C85" w:rsidRPr="006D38C0" w:rsidRDefault="009B34AB" w:rsidP="00476300">
      <w:pPr>
        <w:pStyle w:val="Standard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6D38C0">
        <w:rPr>
          <w:rFonts w:ascii="Arial" w:hAnsi="Arial" w:cs="Arial"/>
        </w:rPr>
        <w:t xml:space="preserve">contribuent à une </w:t>
      </w:r>
      <w:r w:rsidR="00DB0333" w:rsidRPr="006D38C0">
        <w:rPr>
          <w:rFonts w:ascii="Arial" w:hAnsi="Arial" w:cs="Arial"/>
        </w:rPr>
        <w:t xml:space="preserve">approche participative dans un esprit </w:t>
      </w:r>
      <w:r w:rsidRPr="006D38C0">
        <w:rPr>
          <w:rFonts w:ascii="Arial" w:hAnsi="Arial" w:cs="Arial"/>
        </w:rPr>
        <w:t>de résolution des problèmes ;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5.3. Le Forum a reconnu</w:t>
      </w:r>
      <w:r w:rsidRPr="006D38C0">
        <w:rPr>
          <w:rFonts w:ascii="Arial" w:hAnsi="Arial" w:cs="Arial"/>
        </w:rPr>
        <w:t xml:space="preserve"> </w:t>
      </w:r>
      <w:r w:rsidR="009B34AB" w:rsidRPr="006D38C0">
        <w:rPr>
          <w:rFonts w:ascii="Arial" w:hAnsi="Arial" w:cs="Arial"/>
        </w:rPr>
        <w:t>le fa</w:t>
      </w:r>
      <w:r w:rsidR="00BF4EE7" w:rsidRPr="006D38C0">
        <w:rPr>
          <w:rFonts w:ascii="Arial" w:hAnsi="Arial" w:cs="Arial"/>
        </w:rPr>
        <w:t>it que l</w:t>
      </w:r>
      <w:r w:rsidR="009B34AB" w:rsidRPr="006D38C0">
        <w:rPr>
          <w:rFonts w:ascii="Arial" w:hAnsi="Arial" w:cs="Arial"/>
        </w:rPr>
        <w:t>'accréditation d'</w:t>
      </w:r>
      <w:r w:rsidR="00BF4EE7" w:rsidRPr="006D38C0">
        <w:rPr>
          <w:rFonts w:ascii="Arial" w:hAnsi="Arial" w:cs="Arial"/>
        </w:rPr>
        <w:t>ONG a indéniablement favorisé l’encouragement de la</w:t>
      </w:r>
      <w:r w:rsidR="009B34AB" w:rsidRPr="006D38C0">
        <w:rPr>
          <w:rFonts w:ascii="Arial" w:hAnsi="Arial" w:cs="Arial"/>
        </w:rPr>
        <w:t xml:space="preserve"> sauvegarde du PCI, le renforcement des capacités, et la mise en réseau</w:t>
      </w:r>
      <w:r w:rsidR="00BF4EE7" w:rsidRPr="006D38C0">
        <w:rPr>
          <w:rFonts w:ascii="Arial" w:hAnsi="Arial" w:cs="Arial"/>
        </w:rPr>
        <w:t xml:space="preserve"> d'ONG au niveau international,</w:t>
      </w:r>
      <w:r w:rsidR="009B34AB" w:rsidRPr="006D38C0">
        <w:rPr>
          <w:rFonts w:ascii="Arial" w:hAnsi="Arial" w:cs="Arial"/>
        </w:rPr>
        <w:t xml:space="preserve"> qu'il a encouragé </w:t>
      </w:r>
      <w:r w:rsidR="00BF4EE7" w:rsidRPr="006D38C0">
        <w:rPr>
          <w:rFonts w:ascii="Arial" w:hAnsi="Arial" w:cs="Arial"/>
        </w:rPr>
        <w:t>les ONG - notamment celles des pays en d</w:t>
      </w:r>
      <w:r w:rsidR="009B34AB" w:rsidRPr="006D38C0">
        <w:rPr>
          <w:rFonts w:ascii="Arial" w:hAnsi="Arial" w:cs="Arial"/>
        </w:rPr>
        <w:t>éveloppement, souvent co</w:t>
      </w:r>
      <w:r w:rsidR="00BF4EE7" w:rsidRPr="006D38C0">
        <w:rPr>
          <w:rFonts w:ascii="Arial" w:hAnsi="Arial" w:cs="Arial"/>
        </w:rPr>
        <w:t xml:space="preserve">mposées de </w:t>
      </w:r>
      <w:r w:rsidR="009B34AB" w:rsidRPr="006D38C0">
        <w:rPr>
          <w:rFonts w:ascii="Arial" w:hAnsi="Arial" w:cs="Arial"/>
        </w:rPr>
        <w:t>communauté</w:t>
      </w:r>
      <w:r w:rsidR="00BF4EE7" w:rsidRPr="006D38C0">
        <w:rPr>
          <w:rFonts w:ascii="Arial" w:hAnsi="Arial" w:cs="Arial"/>
        </w:rPr>
        <w:t>s porteurs de PCI -</w:t>
      </w:r>
      <w:r w:rsidR="009B34AB" w:rsidRPr="006D38C0">
        <w:rPr>
          <w:rFonts w:ascii="Arial" w:hAnsi="Arial" w:cs="Arial"/>
        </w:rPr>
        <w:t xml:space="preserve"> à </w:t>
      </w:r>
      <w:r w:rsidR="009B34AB" w:rsidRPr="006D38C0">
        <w:rPr>
          <w:rFonts w:ascii="Arial" w:hAnsi="Arial" w:cs="Arial"/>
        </w:rPr>
        <w:lastRenderedPageBreak/>
        <w:t>améliorer leurs compétences en matière de sauvegarde ; et qu'il a facilité leur mise en conformité avec les standards</w:t>
      </w:r>
      <w:r w:rsidR="006D38C0" w:rsidRPr="006D38C0">
        <w:rPr>
          <w:rFonts w:ascii="Arial" w:hAnsi="Arial" w:cs="Arial"/>
        </w:rPr>
        <w:t xml:space="preserve"> requis pour l’action internationale</w:t>
      </w:r>
      <w:r w:rsidR="009B34AB" w:rsidRPr="006D38C0">
        <w:rPr>
          <w:rFonts w:ascii="Arial" w:hAnsi="Arial" w:cs="Arial"/>
        </w:rPr>
        <w:t xml:space="preserve"> en terme de concepts et </w:t>
      </w:r>
      <w:r w:rsidR="006D38C0" w:rsidRPr="006D38C0">
        <w:rPr>
          <w:rFonts w:ascii="Arial" w:hAnsi="Arial" w:cs="Arial"/>
        </w:rPr>
        <w:t xml:space="preserve">de </w:t>
      </w:r>
      <w:r w:rsidR="009B34AB" w:rsidRPr="006D38C0">
        <w:rPr>
          <w:rFonts w:ascii="Arial" w:hAnsi="Arial" w:cs="Arial"/>
        </w:rPr>
        <w:t>méthodes de travail ;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5.4. Le Forum a affirmé</w:t>
      </w:r>
      <w:r w:rsidRPr="006D38C0">
        <w:rPr>
          <w:rFonts w:ascii="Arial" w:hAnsi="Arial" w:cs="Arial"/>
        </w:rPr>
        <w:t xml:space="preserve"> </w:t>
      </w:r>
      <w:r w:rsidR="009B34AB" w:rsidRPr="006D38C0">
        <w:rPr>
          <w:rFonts w:ascii="Arial" w:hAnsi="Arial" w:cs="Arial"/>
        </w:rPr>
        <w:t xml:space="preserve">que les ONG peuvent continuer à contribuer à </w:t>
      </w:r>
      <w:r w:rsidR="006D38C0" w:rsidRPr="006D38C0">
        <w:rPr>
          <w:rFonts w:ascii="Arial" w:hAnsi="Arial" w:cs="Arial"/>
        </w:rPr>
        <w:t>porter assistance</w:t>
      </w:r>
      <w:r w:rsidR="009B34AB" w:rsidRPr="006D38C0">
        <w:rPr>
          <w:rFonts w:ascii="Arial" w:hAnsi="Arial" w:cs="Arial"/>
        </w:rPr>
        <w:t xml:space="preserve"> et </w:t>
      </w:r>
      <w:r w:rsidR="006D38C0" w:rsidRPr="006D38C0">
        <w:rPr>
          <w:rFonts w:ascii="Arial" w:hAnsi="Arial" w:cs="Arial"/>
        </w:rPr>
        <w:t xml:space="preserve">à </w:t>
      </w:r>
      <w:r w:rsidR="009B34AB" w:rsidRPr="006D38C0">
        <w:rPr>
          <w:rFonts w:ascii="Arial" w:hAnsi="Arial" w:cs="Arial"/>
        </w:rPr>
        <w:t xml:space="preserve">aider le Comité Intergouvernemental dans </w:t>
      </w:r>
      <w:r w:rsidR="006D38C0" w:rsidRPr="006D38C0">
        <w:rPr>
          <w:rFonts w:ascii="Arial" w:hAnsi="Arial" w:cs="Arial"/>
        </w:rPr>
        <w:t>la poursuite</w:t>
      </w:r>
      <w:r w:rsidR="009B34AB" w:rsidRPr="006D38C0">
        <w:rPr>
          <w:rFonts w:ascii="Arial" w:hAnsi="Arial" w:cs="Arial"/>
        </w:rPr>
        <w:t xml:space="preserve"> de ses objectifs ;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>
      <w:pPr>
        <w:pStyle w:val="Standard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6. Dés lors, l</w:t>
      </w:r>
      <w:r w:rsidR="009B34AB" w:rsidRPr="006D38C0">
        <w:rPr>
          <w:rFonts w:ascii="Arial" w:hAnsi="Arial" w:cs="Arial"/>
          <w:b/>
          <w:bCs/>
          <w:u w:val="single"/>
        </w:rPr>
        <w:t>e Forum ONG PCI recommande au Comité Intergouvernemental</w:t>
      </w:r>
      <w:r w:rsidR="009B34AB" w:rsidRPr="000A07B8">
        <w:rPr>
          <w:rFonts w:ascii="Arial" w:hAnsi="Arial" w:cs="Arial"/>
          <w:b/>
          <w:bCs/>
        </w:rPr>
        <w:t> :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 w:rsidP="006D38C0">
      <w:pPr>
        <w:pStyle w:val="Standard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6.1. d</w:t>
      </w:r>
      <w:r w:rsidR="009B34AB" w:rsidRPr="006D38C0">
        <w:rPr>
          <w:rFonts w:ascii="Arial" w:hAnsi="Arial" w:cs="Arial"/>
        </w:rPr>
        <w:t xml:space="preserve">e prendre bonne note de la volonté des ONG de contribuer au renforcement de la fondamentale </w:t>
      </w:r>
      <w:r>
        <w:rPr>
          <w:rFonts w:ascii="Arial" w:hAnsi="Arial" w:cs="Arial"/>
        </w:rPr>
        <w:t>participation</w:t>
      </w:r>
      <w:r w:rsidRPr="006D38C0">
        <w:rPr>
          <w:rFonts w:ascii="Arial" w:hAnsi="Arial" w:cs="Arial"/>
        </w:rPr>
        <w:t xml:space="preserve"> </w:t>
      </w:r>
      <w:r w:rsidR="009B34AB" w:rsidRPr="006D38C0">
        <w:rPr>
          <w:rFonts w:ascii="Arial" w:hAnsi="Arial" w:cs="Arial"/>
        </w:rPr>
        <w:t xml:space="preserve">des communautés </w:t>
      </w:r>
      <w:r w:rsidR="006D38C0" w:rsidRPr="006D38C0">
        <w:rPr>
          <w:rFonts w:ascii="Arial" w:hAnsi="Arial" w:cs="Arial"/>
        </w:rPr>
        <w:t>à la mise en œuvre</w:t>
      </w:r>
      <w:r w:rsidR="009B34AB" w:rsidRPr="006D38C0">
        <w:rPr>
          <w:rFonts w:ascii="Arial" w:hAnsi="Arial" w:cs="Arial"/>
        </w:rPr>
        <w:t xml:space="preserve"> de la Convention 2003, et </w:t>
      </w:r>
      <w:r w:rsidR="006D38C0" w:rsidRPr="006D38C0">
        <w:rPr>
          <w:rFonts w:ascii="Arial" w:hAnsi="Arial" w:cs="Arial"/>
        </w:rPr>
        <w:t>de proposer</w:t>
      </w:r>
      <w:r w:rsidR="009B34AB" w:rsidRPr="006D38C0">
        <w:rPr>
          <w:rFonts w:ascii="Arial" w:hAnsi="Arial" w:cs="Arial"/>
        </w:rPr>
        <w:t xml:space="preserve"> leur soutien et leur </w:t>
      </w:r>
      <w:r w:rsidR="006D38C0" w:rsidRPr="006D38C0">
        <w:rPr>
          <w:rFonts w:ascii="Arial" w:hAnsi="Arial" w:cs="Arial"/>
        </w:rPr>
        <w:t>compétence</w:t>
      </w:r>
      <w:r w:rsidR="009B34AB" w:rsidRPr="006D38C0">
        <w:rPr>
          <w:rFonts w:ascii="Arial" w:hAnsi="Arial" w:cs="Arial"/>
        </w:rPr>
        <w:t xml:space="preserve"> en tant qu'ONG accréditée dans les processus et efforts au niveau national et international de renforcement des capacités et de sauvegarde du PCI ;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 w:rsidP="006D38C0">
      <w:pPr>
        <w:pStyle w:val="Standard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6.2. d</w:t>
      </w:r>
      <w:r w:rsidR="009B34AB" w:rsidRPr="006D38C0">
        <w:rPr>
          <w:rFonts w:ascii="Arial" w:hAnsi="Arial" w:cs="Arial"/>
        </w:rPr>
        <w:t>e prendre en considération le rôle fondamental des ONG en matière de médiation</w:t>
      </w:r>
      <w:r w:rsidR="006D38C0" w:rsidRPr="006D38C0">
        <w:rPr>
          <w:rFonts w:ascii="Arial" w:hAnsi="Arial" w:cs="Arial"/>
        </w:rPr>
        <w:t xml:space="preserve"> culturelle</w:t>
      </w:r>
      <w:r w:rsidR="009B34AB" w:rsidRPr="006D38C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conscientisation, </w:t>
      </w:r>
      <w:r w:rsidR="009B34AB" w:rsidRPr="006D38C0">
        <w:rPr>
          <w:rFonts w:ascii="Arial" w:hAnsi="Arial" w:cs="Arial"/>
        </w:rPr>
        <w:t xml:space="preserve">de représentation et de </w:t>
      </w:r>
      <w:r w:rsidR="006D38C0" w:rsidRPr="006D38C0">
        <w:rPr>
          <w:rFonts w:ascii="Arial" w:hAnsi="Arial" w:cs="Arial"/>
        </w:rPr>
        <w:t>plaidoyer</w:t>
      </w:r>
      <w:r w:rsidR="009B34AB" w:rsidRPr="006D38C0">
        <w:rPr>
          <w:rFonts w:ascii="Arial" w:hAnsi="Arial" w:cs="Arial"/>
        </w:rPr>
        <w:t> ;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8C4923" w:rsidP="006D38C0">
      <w:pPr>
        <w:pStyle w:val="Standard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096B1A">
        <w:rPr>
          <w:rFonts w:ascii="Arial" w:hAnsi="Arial" w:cs="Arial"/>
        </w:rPr>
        <w:t>d’envisager</w:t>
      </w:r>
      <w:r w:rsidR="009B34AB" w:rsidRPr="006D38C0">
        <w:rPr>
          <w:rFonts w:ascii="Arial" w:hAnsi="Arial" w:cs="Arial"/>
        </w:rPr>
        <w:t xml:space="preserve"> </w:t>
      </w:r>
      <w:r w:rsidR="00096B1A">
        <w:rPr>
          <w:rFonts w:ascii="Arial" w:hAnsi="Arial" w:cs="Arial"/>
        </w:rPr>
        <w:t>d</w:t>
      </w:r>
      <w:r w:rsidR="009B34AB" w:rsidRPr="006D38C0">
        <w:rPr>
          <w:rFonts w:ascii="Arial" w:hAnsi="Arial" w:cs="Arial"/>
        </w:rPr>
        <w:t xml:space="preserve">es possibilités, au niveau multilatéral, de développer les fonctions </w:t>
      </w:r>
      <w:r>
        <w:rPr>
          <w:rFonts w:ascii="Arial" w:hAnsi="Arial" w:cs="Arial"/>
        </w:rPr>
        <w:t>consultatives</w:t>
      </w:r>
      <w:r w:rsidR="009B34AB" w:rsidRPr="006D38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9B34AB" w:rsidRPr="006D38C0">
        <w:rPr>
          <w:rFonts w:ascii="Arial" w:hAnsi="Arial" w:cs="Arial"/>
        </w:rPr>
        <w:t>es ONG accréditées ;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Default="008C4923" w:rsidP="006D38C0">
      <w:pPr>
        <w:pStyle w:val="Standard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6.4 d</w:t>
      </w:r>
      <w:r w:rsidR="009B34AB" w:rsidRPr="006D38C0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reconnaître que le rôle des ONG accréditées comme parties prenantes </w:t>
      </w:r>
      <w:r w:rsidR="00096B1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la mise en œuvre de la Convention va </w:t>
      </w:r>
      <w:r w:rsidR="00096B1A">
        <w:rPr>
          <w:rFonts w:ascii="Arial" w:hAnsi="Arial" w:cs="Arial"/>
        </w:rPr>
        <w:t>au-delà des possibilités réduites d’intervenir dans des fonctions consultatives auprès du Comité, et pour cela de les associer activement à toute éventuelle révision des critères d’accréditation</w:t>
      </w:r>
      <w:r w:rsidR="009B34AB" w:rsidRPr="006D38C0">
        <w:rPr>
          <w:rFonts w:ascii="Arial" w:hAnsi="Arial" w:cs="Arial"/>
        </w:rPr>
        <w:t>.</w:t>
      </w:r>
    </w:p>
    <w:p w:rsidR="00096B1A" w:rsidRDefault="00096B1A" w:rsidP="00476300">
      <w:pPr>
        <w:pStyle w:val="Lijstalinea"/>
        <w:rPr>
          <w:rFonts w:ascii="Arial" w:hAnsi="Arial" w:cs="Arial"/>
        </w:rPr>
      </w:pPr>
    </w:p>
    <w:p w:rsidR="00096B1A" w:rsidRPr="006D38C0" w:rsidRDefault="00096B1A" w:rsidP="006D38C0">
      <w:pPr>
        <w:pStyle w:val="Standard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6.5. de considérer la possibilité de tenir compte de rapports périodiques d’ONG, qui seraient complémentaires à ceux des Etats Parties, aux fin</w:t>
      </w:r>
      <w:r w:rsidR="000A07B8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de mieux informer les membres du Comité, tel que cela se pratique dans d’autres organisations onusiennes,</w:t>
      </w: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p w:rsidR="00502C85" w:rsidRPr="006D38C0" w:rsidRDefault="00502C85">
      <w:pPr>
        <w:pStyle w:val="Standard"/>
        <w:jc w:val="both"/>
        <w:rPr>
          <w:rFonts w:ascii="Arial" w:hAnsi="Arial" w:cs="Arial"/>
        </w:rPr>
      </w:pPr>
    </w:p>
    <w:sectPr w:rsidR="00502C85" w:rsidRPr="006D38C0" w:rsidSect="003E7F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76" w:rsidRDefault="00F72076">
      <w:r>
        <w:separator/>
      </w:r>
    </w:p>
  </w:endnote>
  <w:endnote w:type="continuationSeparator" w:id="0">
    <w:p w:rsidR="00F72076" w:rsidRDefault="00F7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76" w:rsidRDefault="00F72076">
      <w:r>
        <w:rPr>
          <w:color w:val="000000"/>
        </w:rPr>
        <w:separator/>
      </w:r>
    </w:p>
  </w:footnote>
  <w:footnote w:type="continuationSeparator" w:id="0">
    <w:p w:rsidR="00F72076" w:rsidRDefault="00F72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93"/>
    <w:multiLevelType w:val="multilevel"/>
    <w:tmpl w:val="2A5C657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CBA6900"/>
    <w:multiLevelType w:val="hybridMultilevel"/>
    <w:tmpl w:val="DF1CBB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1611"/>
    <w:multiLevelType w:val="hybridMultilevel"/>
    <w:tmpl w:val="7932F3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53F2"/>
    <w:multiLevelType w:val="multilevel"/>
    <w:tmpl w:val="45147E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55404DFD"/>
    <w:multiLevelType w:val="multilevel"/>
    <w:tmpl w:val="35F2FA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8F26526"/>
    <w:multiLevelType w:val="multilevel"/>
    <w:tmpl w:val="604258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0C80479"/>
    <w:multiLevelType w:val="multilevel"/>
    <w:tmpl w:val="843A4BA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EC110C3"/>
    <w:multiLevelType w:val="multilevel"/>
    <w:tmpl w:val="64DE37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C85"/>
    <w:rsid w:val="00096B1A"/>
    <w:rsid w:val="000A07B8"/>
    <w:rsid w:val="003853FF"/>
    <w:rsid w:val="003E7FED"/>
    <w:rsid w:val="00476300"/>
    <w:rsid w:val="00502C85"/>
    <w:rsid w:val="0056338D"/>
    <w:rsid w:val="006D38C0"/>
    <w:rsid w:val="008C4923"/>
    <w:rsid w:val="008D43BC"/>
    <w:rsid w:val="009B34AB"/>
    <w:rsid w:val="00B17A8E"/>
    <w:rsid w:val="00B900F2"/>
    <w:rsid w:val="00BF4EE7"/>
    <w:rsid w:val="00DB0333"/>
    <w:rsid w:val="00E072C0"/>
    <w:rsid w:val="00F72076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7F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E7FED"/>
  </w:style>
  <w:style w:type="paragraph" w:customStyle="1" w:styleId="Heading">
    <w:name w:val="Heading"/>
    <w:basedOn w:val="Standard"/>
    <w:next w:val="Textbody"/>
    <w:rsid w:val="003E7F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7FED"/>
    <w:pPr>
      <w:spacing w:after="120"/>
    </w:pPr>
  </w:style>
  <w:style w:type="paragraph" w:styleId="Lijst">
    <w:name w:val="List"/>
    <w:basedOn w:val="Textbody"/>
    <w:rsid w:val="003E7FED"/>
  </w:style>
  <w:style w:type="paragraph" w:styleId="Bijschrift">
    <w:name w:val="caption"/>
    <w:basedOn w:val="Standard"/>
    <w:rsid w:val="003E7F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7FED"/>
    <w:pPr>
      <w:suppressLineNumbers/>
    </w:pPr>
  </w:style>
  <w:style w:type="character" w:customStyle="1" w:styleId="BulletSymbols">
    <w:name w:val="Bullet Symbols"/>
    <w:rsid w:val="003E7FED"/>
    <w:rPr>
      <w:rFonts w:ascii="OpenSymbol" w:eastAsia="OpenSymbol" w:hAnsi="OpenSymbol" w:cs="OpenSymbo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4923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4923"/>
    <w:rPr>
      <w:rFonts w:ascii="Tahoma" w:hAnsi="Tahoma"/>
      <w:sz w:val="16"/>
      <w:szCs w:val="14"/>
    </w:rPr>
  </w:style>
  <w:style w:type="paragraph" w:styleId="Lijstalinea">
    <w:name w:val="List Paragraph"/>
    <w:basedOn w:val="Standaard"/>
    <w:uiPriority w:val="34"/>
    <w:qFormat/>
    <w:rsid w:val="00096B1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92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923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096B1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Pierre-Julien CANONNE</dc:creator>
  <cp:lastModifiedBy>AvdZ</cp:lastModifiedBy>
  <cp:revision>2</cp:revision>
  <dcterms:created xsi:type="dcterms:W3CDTF">2012-12-07T06:43:00Z</dcterms:created>
  <dcterms:modified xsi:type="dcterms:W3CDTF">2012-12-07T06:43:00Z</dcterms:modified>
</cp:coreProperties>
</file>