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8DA86" w14:textId="77777777" w:rsidR="00B279AE" w:rsidRPr="006B76F4" w:rsidRDefault="00B279AE" w:rsidP="000C1754">
      <w:pPr>
        <w:widowControl w:val="0"/>
        <w:autoSpaceDE w:val="0"/>
        <w:autoSpaceDN w:val="0"/>
        <w:adjustRightInd w:val="0"/>
        <w:spacing w:before="720" w:line="240" w:lineRule="auto"/>
        <w:jc w:val="center"/>
        <w:rPr>
          <w:rFonts w:ascii="Arial" w:hAnsi="Arial" w:cs="Arial"/>
          <w:b/>
          <w:bCs/>
          <w:lang w:eastAsia="zh-CN"/>
        </w:rPr>
      </w:pPr>
      <w:bookmarkStart w:id="0" w:name="_GoBack"/>
      <w:bookmarkEnd w:id="0"/>
      <w:r w:rsidRPr="006B76F4">
        <w:rPr>
          <w:rFonts w:ascii="Arial" w:hAnsi="Arial" w:cs="Arial"/>
          <w:b/>
          <w:bCs/>
          <w:lang w:eastAsia="zh-CN"/>
        </w:rPr>
        <w:t>Conférence internationale de Chengdu sur le patrimoine culturel immatériel</w:t>
      </w:r>
      <w:r w:rsidRPr="006B76F4">
        <w:rPr>
          <w:rFonts w:ascii="Arial" w:hAnsi="Arial" w:cs="Arial"/>
          <w:b/>
          <w:bCs/>
          <w:lang w:eastAsia="zh-CN"/>
        </w:rPr>
        <w:br/>
        <w:t>pour la célébration du dixième anniversaire de la Convention de l’UNESCO</w:t>
      </w:r>
      <w:r w:rsidRPr="006B76F4">
        <w:rPr>
          <w:rFonts w:ascii="Arial" w:hAnsi="Arial" w:cs="Arial"/>
          <w:b/>
          <w:bCs/>
          <w:lang w:eastAsia="zh-CN"/>
        </w:rPr>
        <w:br/>
        <w:t>pour la sauvegarde du patrimoine culturel immatériel</w:t>
      </w:r>
    </w:p>
    <w:p w14:paraId="1C640E77" w14:textId="77777777" w:rsidR="00B279AE" w:rsidRPr="006B76F4" w:rsidRDefault="00B279AE" w:rsidP="00C061F7">
      <w:pPr>
        <w:widowControl w:val="0"/>
        <w:autoSpaceDE w:val="0"/>
        <w:autoSpaceDN w:val="0"/>
        <w:adjustRightInd w:val="0"/>
        <w:spacing w:line="240" w:lineRule="auto"/>
        <w:jc w:val="center"/>
        <w:rPr>
          <w:rFonts w:ascii="Arial" w:hAnsi="Arial" w:cs="Arial"/>
          <w:b/>
          <w:bCs/>
          <w:lang w:eastAsia="zh-CN"/>
        </w:rPr>
      </w:pPr>
      <w:r w:rsidRPr="006B76F4">
        <w:rPr>
          <w:rFonts w:ascii="Arial" w:hAnsi="Arial" w:cs="Arial"/>
          <w:b/>
          <w:bCs/>
          <w:lang w:eastAsia="zh-CN"/>
        </w:rPr>
        <w:t>Chengdu, Chine, du 14 au 16 juin 2013</w:t>
      </w:r>
    </w:p>
    <w:p w14:paraId="458B9F28" w14:textId="77777777" w:rsidR="00D6260B" w:rsidRPr="00EA21FF" w:rsidRDefault="00D6260B" w:rsidP="00C061F7">
      <w:pPr>
        <w:spacing w:before="720" w:after="240" w:line="240" w:lineRule="auto"/>
        <w:jc w:val="center"/>
        <w:rPr>
          <w:rFonts w:ascii="Arial" w:hAnsi="Arial" w:cs="Arial"/>
          <w:b/>
        </w:rPr>
      </w:pPr>
      <w:r w:rsidRPr="00EA21FF">
        <w:rPr>
          <w:rFonts w:ascii="Arial" w:hAnsi="Arial" w:cs="Arial"/>
          <w:b/>
        </w:rPr>
        <w:t>Table ronde 2</w:t>
      </w:r>
      <w:r>
        <w:rPr>
          <w:rFonts w:ascii="Arial" w:hAnsi="Arial" w:cs="Arial"/>
          <w:b/>
        </w:rPr>
        <w:t> </w:t>
      </w:r>
      <w:r w:rsidRPr="00EA21FF">
        <w:rPr>
          <w:rFonts w:ascii="Arial" w:hAnsi="Arial" w:cs="Arial"/>
          <w:b/>
        </w:rPr>
        <w:t xml:space="preserve">: </w:t>
      </w:r>
      <w:r w:rsidRPr="00EA21FF">
        <w:rPr>
          <w:rFonts w:ascii="Arial" w:hAnsi="Arial" w:cs="Arial"/>
          <w:b/>
          <w:bCs/>
        </w:rPr>
        <w:t>Inventaires et listes</w:t>
      </w:r>
    </w:p>
    <w:p w14:paraId="186596A7" w14:textId="77777777" w:rsidR="00D6260B" w:rsidRPr="00EA21FF" w:rsidRDefault="00D6260B" w:rsidP="00C061F7">
      <w:pPr>
        <w:tabs>
          <w:tab w:val="left" w:pos="8505"/>
        </w:tabs>
        <w:spacing w:after="240" w:line="240" w:lineRule="auto"/>
        <w:ind w:left="567" w:right="565"/>
        <w:jc w:val="both"/>
        <w:rPr>
          <w:rFonts w:ascii="Arial" w:hAnsi="Arial" w:cs="Arial"/>
          <w:i/>
          <w:noProof/>
        </w:rPr>
      </w:pPr>
      <w:r w:rsidRPr="00EA21FF">
        <w:rPr>
          <w:rFonts w:ascii="Arial" w:hAnsi="Arial" w:cs="Arial"/>
          <w:bCs/>
          <w:i/>
          <w:noProof/>
        </w:rPr>
        <w:t xml:space="preserve">Le présent document présente un rapport </w:t>
      </w:r>
      <w:r>
        <w:rPr>
          <w:rFonts w:ascii="Arial" w:hAnsi="Arial" w:cs="Arial"/>
          <w:bCs/>
          <w:i/>
          <w:noProof/>
        </w:rPr>
        <w:t>fictif</w:t>
      </w:r>
      <w:r w:rsidRPr="00EA21FF">
        <w:rPr>
          <w:rFonts w:ascii="Arial" w:hAnsi="Arial" w:cs="Arial"/>
          <w:bCs/>
          <w:i/>
          <w:noProof/>
        </w:rPr>
        <w:t xml:space="preserve"> sur la manière dont l</w:t>
      </w:r>
      <w:r>
        <w:rPr>
          <w:rFonts w:ascii="Arial" w:hAnsi="Arial" w:cs="Arial"/>
          <w:bCs/>
          <w:i/>
          <w:noProof/>
        </w:rPr>
        <w:t>es dix</w:t>
      </w:r>
      <w:r w:rsidRPr="00EA21FF">
        <w:rPr>
          <w:rFonts w:ascii="Arial" w:hAnsi="Arial" w:cs="Arial"/>
          <w:bCs/>
          <w:i/>
          <w:noProof/>
        </w:rPr>
        <w:t xml:space="preserve"> première</w:t>
      </w:r>
      <w:r>
        <w:rPr>
          <w:rFonts w:ascii="Arial" w:hAnsi="Arial" w:cs="Arial"/>
          <w:bCs/>
          <w:i/>
          <w:noProof/>
        </w:rPr>
        <w:t>s années</w:t>
      </w:r>
      <w:r w:rsidRPr="00EA21FF">
        <w:rPr>
          <w:rFonts w:ascii="Arial" w:hAnsi="Arial" w:cs="Arial"/>
          <w:bCs/>
          <w:i/>
          <w:noProof/>
        </w:rPr>
        <w:t xml:space="preserve"> de la Convention</w:t>
      </w:r>
      <w:r>
        <w:rPr>
          <w:rFonts w:ascii="Arial" w:hAnsi="Arial" w:cs="Arial"/>
          <w:bCs/>
          <w:i/>
          <w:noProof/>
        </w:rPr>
        <w:t xml:space="preserve"> auraient pu se dérouler si cet instrument avait été adopté sans son a</w:t>
      </w:r>
      <w:r w:rsidRPr="00EA21FF">
        <w:rPr>
          <w:rFonts w:ascii="Arial" w:hAnsi="Arial" w:cs="Arial"/>
          <w:bCs/>
          <w:i/>
          <w:noProof/>
        </w:rPr>
        <w:t>rticle 16 (</w:t>
      </w:r>
      <w:r>
        <w:rPr>
          <w:rFonts w:ascii="Arial" w:hAnsi="Arial" w:cs="Arial"/>
          <w:bCs/>
          <w:i/>
          <w:noProof/>
        </w:rPr>
        <w:t>Liste repré</w:t>
      </w:r>
      <w:r w:rsidRPr="00EA21FF">
        <w:rPr>
          <w:rFonts w:ascii="Arial" w:hAnsi="Arial" w:cs="Arial"/>
          <w:bCs/>
          <w:i/>
          <w:noProof/>
        </w:rPr>
        <w:t xml:space="preserve">sentative </w:t>
      </w:r>
      <w:r>
        <w:rPr>
          <w:rFonts w:ascii="Arial" w:hAnsi="Arial" w:cs="Arial"/>
          <w:bCs/>
          <w:i/>
          <w:noProof/>
        </w:rPr>
        <w:t>du patrimoine culturel immatériel de l’humanité) ni son a</w:t>
      </w:r>
      <w:r w:rsidRPr="00EA21FF">
        <w:rPr>
          <w:rFonts w:ascii="Arial" w:hAnsi="Arial" w:cs="Arial"/>
          <w:bCs/>
          <w:i/>
          <w:noProof/>
        </w:rPr>
        <w:t>rticle 17 (List</w:t>
      </w:r>
      <w:r>
        <w:rPr>
          <w:rFonts w:ascii="Arial" w:hAnsi="Arial" w:cs="Arial"/>
          <w:bCs/>
          <w:i/>
          <w:noProof/>
        </w:rPr>
        <w:t>e du patrimoine culturel immatériel nécessitant une sauvegarde urgente</w:t>
      </w:r>
      <w:r w:rsidRPr="00EA21FF">
        <w:rPr>
          <w:rFonts w:ascii="Arial" w:hAnsi="Arial" w:cs="Arial"/>
          <w:bCs/>
          <w:i/>
          <w:noProof/>
        </w:rPr>
        <w:t xml:space="preserve">). </w:t>
      </w:r>
    </w:p>
    <w:p w14:paraId="0C514556" w14:textId="055EF20E" w:rsidR="00D6260B" w:rsidRPr="00EA21FF" w:rsidRDefault="00D6260B" w:rsidP="00C061F7">
      <w:pPr>
        <w:spacing w:after="240" w:line="240" w:lineRule="auto"/>
        <w:jc w:val="both"/>
        <w:rPr>
          <w:rFonts w:ascii="Arial" w:hAnsi="Arial" w:cs="Arial"/>
          <w:noProof/>
        </w:rPr>
      </w:pPr>
      <w:r w:rsidRPr="00EA21FF">
        <w:rPr>
          <w:rFonts w:ascii="Arial" w:hAnsi="Arial" w:cs="Arial"/>
          <w:noProof/>
        </w:rPr>
        <w:t>Le dixième anniversaire de l’adoption de la Convention par la Conférence générale de l’UNESCO à sa 32</w:t>
      </w:r>
      <w:r>
        <w:rPr>
          <w:rFonts w:ascii="Arial" w:hAnsi="Arial" w:cs="Arial"/>
          <w:noProof/>
          <w:vertAlign w:val="superscript"/>
        </w:rPr>
        <w:t>e</w:t>
      </w:r>
      <w:r w:rsidRPr="00EA21FF">
        <w:rPr>
          <w:rFonts w:ascii="Arial" w:hAnsi="Arial" w:cs="Arial"/>
          <w:noProof/>
        </w:rPr>
        <w:t xml:space="preserve"> session</w:t>
      </w:r>
      <w:r>
        <w:rPr>
          <w:rFonts w:ascii="Arial" w:hAnsi="Arial" w:cs="Arial"/>
          <w:noProof/>
        </w:rPr>
        <w:t>, le 1</w:t>
      </w:r>
      <w:r w:rsidRPr="00EA21FF">
        <w:rPr>
          <w:rFonts w:ascii="Arial" w:hAnsi="Arial" w:cs="Arial"/>
          <w:noProof/>
        </w:rPr>
        <w:t>7 </w:t>
      </w:r>
      <w:r>
        <w:rPr>
          <w:rFonts w:ascii="Arial" w:hAnsi="Arial" w:cs="Arial"/>
          <w:noProof/>
        </w:rPr>
        <w:t>octobre</w:t>
      </w:r>
      <w:r w:rsidRPr="00EA21FF">
        <w:rPr>
          <w:rFonts w:ascii="Arial" w:hAnsi="Arial" w:cs="Arial"/>
          <w:noProof/>
        </w:rPr>
        <w:t xml:space="preserve"> 2003</w:t>
      </w:r>
      <w:r>
        <w:rPr>
          <w:rFonts w:ascii="Arial" w:hAnsi="Arial" w:cs="Arial"/>
          <w:noProof/>
        </w:rPr>
        <w:t>,</w:t>
      </w:r>
      <w:r w:rsidRPr="00EA21FF">
        <w:rPr>
          <w:rFonts w:ascii="Arial" w:hAnsi="Arial" w:cs="Arial"/>
          <w:noProof/>
        </w:rPr>
        <w:t xml:space="preserve"> off</w:t>
      </w:r>
      <w:r>
        <w:rPr>
          <w:rFonts w:ascii="Arial" w:hAnsi="Arial" w:cs="Arial"/>
          <w:noProof/>
        </w:rPr>
        <w:t xml:space="preserve">re une </w:t>
      </w:r>
      <w:r w:rsidR="000C1754">
        <w:rPr>
          <w:rFonts w:ascii="Arial" w:hAnsi="Arial" w:cs="Arial"/>
          <w:noProof/>
        </w:rPr>
        <w:t xml:space="preserve">bonne </w:t>
      </w:r>
      <w:r>
        <w:rPr>
          <w:rFonts w:ascii="Arial" w:hAnsi="Arial" w:cs="Arial"/>
          <w:noProof/>
        </w:rPr>
        <w:t>occasion de revenir sur les réalisations et les défis qui ont marqué les dix premières années de sa mise en oeuvre</w:t>
      </w:r>
      <w:r w:rsidRPr="00EA21FF">
        <w:rPr>
          <w:rFonts w:ascii="Arial" w:hAnsi="Arial" w:cs="Arial"/>
          <w:noProof/>
        </w:rPr>
        <w:t xml:space="preserve">. </w:t>
      </w:r>
    </w:p>
    <w:p w14:paraId="24DD9E5B" w14:textId="2678A8ED" w:rsidR="00D6260B" w:rsidRPr="00442213" w:rsidRDefault="00D6260B" w:rsidP="00C061F7">
      <w:pPr>
        <w:spacing w:after="240" w:line="240" w:lineRule="auto"/>
        <w:jc w:val="both"/>
        <w:rPr>
          <w:rFonts w:ascii="Arial" w:hAnsi="Arial" w:cs="Arial"/>
          <w:noProof/>
        </w:rPr>
      </w:pPr>
      <w:r w:rsidRPr="0086301A">
        <w:rPr>
          <w:rFonts w:ascii="Arial" w:hAnsi="Arial" w:cs="Arial"/>
          <w:noProof/>
        </w:rPr>
        <w:t>La Convention est entrée en vigueur le 30 juin 2006, trois mois après le dép</w:t>
      </w:r>
      <w:r>
        <w:rPr>
          <w:rFonts w:ascii="Arial" w:hAnsi="Arial" w:cs="Arial"/>
          <w:noProof/>
        </w:rPr>
        <w:t>ôt du trentième i</w:t>
      </w:r>
      <w:r w:rsidRPr="0086301A">
        <w:rPr>
          <w:rFonts w:ascii="Arial" w:hAnsi="Arial" w:cs="Arial"/>
          <w:noProof/>
        </w:rPr>
        <w:t xml:space="preserve">nstrument </w:t>
      </w:r>
      <w:r>
        <w:rPr>
          <w:rFonts w:ascii="Arial" w:hAnsi="Arial" w:cs="Arial"/>
          <w:noProof/>
        </w:rPr>
        <w:t>de</w:t>
      </w:r>
      <w:r w:rsidRPr="0086301A">
        <w:rPr>
          <w:rFonts w:ascii="Arial" w:hAnsi="Arial" w:cs="Arial"/>
          <w:noProof/>
        </w:rPr>
        <w:t xml:space="preserve"> ratification </w:t>
      </w:r>
      <w:r>
        <w:rPr>
          <w:rFonts w:ascii="Arial" w:hAnsi="Arial" w:cs="Arial"/>
          <w:noProof/>
        </w:rPr>
        <w:t>auprès du</w:t>
      </w:r>
      <w:r w:rsidRPr="0086301A">
        <w:rPr>
          <w:rFonts w:ascii="Arial" w:hAnsi="Arial" w:cs="Arial"/>
          <w:noProof/>
        </w:rPr>
        <w:t xml:space="preserve"> Direct</w:t>
      </w:r>
      <w:r>
        <w:rPr>
          <w:rFonts w:ascii="Arial" w:hAnsi="Arial" w:cs="Arial"/>
          <w:noProof/>
        </w:rPr>
        <w:t>eu</w:t>
      </w:r>
      <w:r w:rsidRPr="0086301A">
        <w:rPr>
          <w:rFonts w:ascii="Arial" w:hAnsi="Arial" w:cs="Arial"/>
          <w:noProof/>
        </w:rPr>
        <w:t>r</w:t>
      </w:r>
      <w:r>
        <w:rPr>
          <w:rFonts w:ascii="Arial" w:hAnsi="Arial" w:cs="Arial"/>
          <w:noProof/>
        </w:rPr>
        <w:t xml:space="preserve"> géné</w:t>
      </w:r>
      <w:r w:rsidRPr="0086301A">
        <w:rPr>
          <w:rFonts w:ascii="Arial" w:hAnsi="Arial" w:cs="Arial"/>
          <w:noProof/>
        </w:rPr>
        <w:t xml:space="preserve">ral. </w:t>
      </w:r>
      <w:r w:rsidRPr="00442213">
        <w:rPr>
          <w:rFonts w:ascii="Arial" w:hAnsi="Arial" w:cs="Arial"/>
          <w:noProof/>
        </w:rPr>
        <w:t>À sa première session, en juillet 2006, l’Assemblée générale des États parties</w:t>
      </w:r>
      <w:r>
        <w:rPr>
          <w:rFonts w:ascii="Arial" w:hAnsi="Arial" w:cs="Arial"/>
          <w:noProof/>
        </w:rPr>
        <w:t>, tenue</w:t>
      </w:r>
      <w:r w:rsidRPr="00442213">
        <w:rPr>
          <w:rFonts w:ascii="Arial" w:hAnsi="Arial" w:cs="Arial"/>
          <w:noProof/>
        </w:rPr>
        <w:t xml:space="preserve"> à Paris</w:t>
      </w:r>
      <w:r>
        <w:rPr>
          <w:rFonts w:ascii="Arial" w:hAnsi="Arial" w:cs="Arial"/>
          <w:noProof/>
        </w:rPr>
        <w:t>,</w:t>
      </w:r>
      <w:r w:rsidRPr="00442213">
        <w:rPr>
          <w:rFonts w:ascii="Arial" w:hAnsi="Arial" w:cs="Arial"/>
          <w:noProof/>
        </w:rPr>
        <w:t xml:space="preserve"> a élu le premier Comité intergouvernemental </w:t>
      </w:r>
      <w:r>
        <w:rPr>
          <w:rFonts w:ascii="Arial" w:hAnsi="Arial" w:cs="Arial"/>
          <w:noProof/>
        </w:rPr>
        <w:t>de</w:t>
      </w:r>
      <w:r w:rsidRPr="00442213">
        <w:rPr>
          <w:rFonts w:ascii="Arial" w:hAnsi="Arial" w:cs="Arial"/>
          <w:noProof/>
        </w:rPr>
        <w:t xml:space="preserve"> sauvegarde du patrimoine culturel immatériel, qui a été invité à élaborer des </w:t>
      </w:r>
      <w:r>
        <w:rPr>
          <w:rFonts w:ascii="Arial" w:hAnsi="Arial" w:cs="Arial"/>
          <w:noProof/>
        </w:rPr>
        <w:t>directives opérationnelles</w:t>
      </w:r>
      <w:r w:rsidRPr="00442213">
        <w:rPr>
          <w:rFonts w:ascii="Arial" w:hAnsi="Arial" w:cs="Arial"/>
          <w:noProof/>
        </w:rPr>
        <w:t xml:space="preserve"> </w:t>
      </w:r>
      <w:r>
        <w:rPr>
          <w:rFonts w:ascii="Arial" w:hAnsi="Arial" w:cs="Arial"/>
          <w:noProof/>
        </w:rPr>
        <w:t>en vue de</w:t>
      </w:r>
      <w:r w:rsidRPr="00442213">
        <w:rPr>
          <w:rFonts w:ascii="Arial" w:hAnsi="Arial" w:cs="Arial"/>
          <w:noProof/>
        </w:rPr>
        <w:t xml:space="preserve"> guider la mise en </w:t>
      </w:r>
      <w:r w:rsidR="000C1754">
        <w:rPr>
          <w:rFonts w:ascii="Arial" w:hAnsi="Arial" w:cs="Arial"/>
          <w:noProof/>
        </w:rPr>
        <w:t>œ</w:t>
      </w:r>
      <w:r w:rsidRPr="00442213">
        <w:rPr>
          <w:rFonts w:ascii="Arial" w:hAnsi="Arial" w:cs="Arial"/>
          <w:noProof/>
        </w:rPr>
        <w:t xml:space="preserve">uvre de la Convention, </w:t>
      </w:r>
      <w:r>
        <w:rPr>
          <w:rFonts w:ascii="Arial" w:hAnsi="Arial" w:cs="Arial"/>
          <w:noProof/>
        </w:rPr>
        <w:t xml:space="preserve">en ce qui concerne </w:t>
      </w:r>
      <w:r w:rsidRPr="00442213">
        <w:rPr>
          <w:rFonts w:ascii="Arial" w:hAnsi="Arial" w:cs="Arial"/>
          <w:noProof/>
        </w:rPr>
        <w:t xml:space="preserve">notamment le cadre </w:t>
      </w:r>
      <w:r>
        <w:rPr>
          <w:rFonts w:ascii="Arial" w:hAnsi="Arial" w:cs="Arial"/>
          <w:noProof/>
        </w:rPr>
        <w:t>d’a</w:t>
      </w:r>
      <w:r w:rsidRPr="00442213">
        <w:rPr>
          <w:rFonts w:ascii="Arial" w:hAnsi="Arial" w:cs="Arial"/>
          <w:noProof/>
        </w:rPr>
        <w:t xml:space="preserve">ssistance </w:t>
      </w:r>
      <w:r>
        <w:rPr>
          <w:rFonts w:ascii="Arial" w:hAnsi="Arial" w:cs="Arial"/>
          <w:noProof/>
        </w:rPr>
        <w:t>international et le Registre des meilleures pratiques de sauvegarde, des critères d’accréditation des organisations non gouvernementales et des directives relatives aux autres formes de coopération internationale en matière de sauvegarde</w:t>
      </w:r>
      <w:r w:rsidRPr="00442213">
        <w:rPr>
          <w:rFonts w:ascii="Arial" w:hAnsi="Arial" w:cs="Arial"/>
          <w:noProof/>
        </w:rPr>
        <w:t>.</w:t>
      </w:r>
    </w:p>
    <w:p w14:paraId="6510BFAE" w14:textId="45984796" w:rsidR="00D6260B" w:rsidRPr="004F3EE5" w:rsidRDefault="00D6260B" w:rsidP="00C061F7">
      <w:pPr>
        <w:spacing w:after="240" w:line="240" w:lineRule="auto"/>
        <w:jc w:val="both"/>
        <w:rPr>
          <w:rFonts w:ascii="Arial" w:hAnsi="Arial" w:cs="Arial"/>
          <w:noProof/>
        </w:rPr>
      </w:pPr>
      <w:r w:rsidRPr="00DC5BBF">
        <w:rPr>
          <w:rFonts w:ascii="Arial" w:hAnsi="Arial" w:cs="Arial"/>
          <w:noProof/>
        </w:rPr>
        <w:t>Entre octobre 2006 et mars 2008, le Comité a consacré quatre sessions successives à un projet de directives concernant les critères et procédure</w:t>
      </w:r>
      <w:r>
        <w:rPr>
          <w:rFonts w:ascii="Arial" w:hAnsi="Arial" w:cs="Arial"/>
          <w:noProof/>
        </w:rPr>
        <w:t>s</w:t>
      </w:r>
      <w:r w:rsidRPr="00DC5BBF">
        <w:rPr>
          <w:rFonts w:ascii="Arial" w:hAnsi="Arial" w:cs="Arial"/>
          <w:noProof/>
        </w:rPr>
        <w:t xml:space="preserve"> </w:t>
      </w:r>
      <w:r>
        <w:rPr>
          <w:rFonts w:ascii="Arial" w:hAnsi="Arial" w:cs="Arial"/>
          <w:noProof/>
        </w:rPr>
        <w:t>régissant</w:t>
      </w:r>
      <w:r w:rsidRPr="00DC5BBF">
        <w:rPr>
          <w:rFonts w:ascii="Arial" w:hAnsi="Arial" w:cs="Arial"/>
          <w:noProof/>
        </w:rPr>
        <w:t xml:space="preserve"> l’assistance internationale et </w:t>
      </w:r>
      <w:r>
        <w:rPr>
          <w:rFonts w:ascii="Arial" w:hAnsi="Arial" w:cs="Arial"/>
          <w:noProof/>
        </w:rPr>
        <w:t>la</w:t>
      </w:r>
      <w:r w:rsidRPr="00DC5BBF">
        <w:rPr>
          <w:rFonts w:ascii="Arial" w:hAnsi="Arial" w:cs="Arial"/>
          <w:noProof/>
        </w:rPr>
        <w:t xml:space="preserve"> </w:t>
      </w:r>
      <w:r>
        <w:rPr>
          <w:rFonts w:ascii="Arial" w:hAnsi="Arial" w:cs="Arial"/>
          <w:noProof/>
        </w:rPr>
        <w:t xml:space="preserve">sélection </w:t>
      </w:r>
      <w:r w:rsidRPr="00DC5BBF">
        <w:rPr>
          <w:rFonts w:ascii="Arial" w:hAnsi="Arial" w:cs="Arial"/>
          <w:noProof/>
        </w:rPr>
        <w:t>des programmes, projets et activités à inscrire sur le Registre des meilleures pratiques de sau</w:t>
      </w:r>
      <w:r>
        <w:rPr>
          <w:rFonts w:ascii="Arial" w:hAnsi="Arial" w:cs="Arial"/>
          <w:noProof/>
        </w:rPr>
        <w:t>v</w:t>
      </w:r>
      <w:r w:rsidRPr="00DC5BBF">
        <w:rPr>
          <w:rFonts w:ascii="Arial" w:hAnsi="Arial" w:cs="Arial"/>
          <w:noProof/>
        </w:rPr>
        <w:t>egarde</w:t>
      </w:r>
      <w:r>
        <w:rPr>
          <w:rFonts w:ascii="Arial" w:hAnsi="Arial" w:cs="Arial"/>
          <w:noProof/>
        </w:rPr>
        <w:t xml:space="preserve">. </w:t>
      </w:r>
      <w:r w:rsidRPr="00DC5BBF">
        <w:rPr>
          <w:rFonts w:ascii="Arial" w:hAnsi="Arial" w:cs="Arial"/>
          <w:noProof/>
        </w:rPr>
        <w:t>En vue d’évaluer les demandes et propositions d’inscription, le Comité a pr</w:t>
      </w:r>
      <w:r>
        <w:rPr>
          <w:rFonts w:ascii="Arial" w:hAnsi="Arial" w:cs="Arial"/>
          <w:noProof/>
        </w:rPr>
        <w:t>éconis</w:t>
      </w:r>
      <w:r w:rsidRPr="00DC5BBF">
        <w:rPr>
          <w:rFonts w:ascii="Arial" w:hAnsi="Arial" w:cs="Arial"/>
          <w:noProof/>
        </w:rPr>
        <w:t xml:space="preserve">é </w:t>
      </w:r>
      <w:r>
        <w:rPr>
          <w:rFonts w:ascii="Arial" w:hAnsi="Arial" w:cs="Arial"/>
          <w:noProof/>
        </w:rPr>
        <w:t>la création d’</w:t>
      </w:r>
      <w:r w:rsidRPr="00DC5BBF">
        <w:rPr>
          <w:rFonts w:ascii="Arial" w:hAnsi="Arial" w:cs="Arial"/>
          <w:noProof/>
        </w:rPr>
        <w:t xml:space="preserve">un organe consultatif, comme prévu à l’article 8 </w:t>
      </w:r>
      <w:r>
        <w:rPr>
          <w:rFonts w:ascii="Arial" w:hAnsi="Arial" w:cs="Arial"/>
          <w:noProof/>
        </w:rPr>
        <w:t>de la</w:t>
      </w:r>
      <w:r w:rsidRPr="00DC5BBF">
        <w:rPr>
          <w:rFonts w:ascii="Arial" w:hAnsi="Arial" w:cs="Arial"/>
          <w:noProof/>
        </w:rPr>
        <w:t xml:space="preserve"> Convention, </w:t>
      </w:r>
      <w:r>
        <w:rPr>
          <w:rFonts w:ascii="Arial" w:hAnsi="Arial" w:cs="Arial"/>
          <w:noProof/>
        </w:rPr>
        <w:t xml:space="preserve">qui serait composé à long terme des ONG accréditées pour fournir des services consultatifs au Comité. Comme le processus d’accréditation par l’Assemblée générale ne pouvait déboucher sur de premiers résultats avant </w:t>
      </w:r>
      <w:r w:rsidRPr="00DC5BBF">
        <w:rPr>
          <w:rFonts w:ascii="Arial" w:hAnsi="Arial" w:cs="Arial"/>
          <w:noProof/>
        </w:rPr>
        <w:t xml:space="preserve">2010, </w:t>
      </w:r>
      <w:r>
        <w:rPr>
          <w:rFonts w:ascii="Arial" w:hAnsi="Arial" w:cs="Arial"/>
          <w:noProof/>
        </w:rPr>
        <w:t>le Comité a proposé, à titre de mesure intérimaire, que l’organe consultatif se compose d’</w:t>
      </w:r>
      <w:r w:rsidRPr="00DC5BBF">
        <w:rPr>
          <w:rFonts w:ascii="Arial" w:hAnsi="Arial" w:cs="Arial"/>
          <w:noProof/>
        </w:rPr>
        <w:t>experts</w:t>
      </w:r>
      <w:r>
        <w:rPr>
          <w:rFonts w:ascii="Arial" w:hAnsi="Arial" w:cs="Arial"/>
          <w:noProof/>
        </w:rPr>
        <w:t xml:space="preserve"> siégeant à titre personnel</w:t>
      </w:r>
      <w:r w:rsidRPr="00DC5BBF">
        <w:rPr>
          <w:rFonts w:ascii="Arial" w:hAnsi="Arial" w:cs="Arial"/>
          <w:noProof/>
        </w:rPr>
        <w:t xml:space="preserve">, </w:t>
      </w:r>
      <w:r>
        <w:rPr>
          <w:rFonts w:ascii="Arial" w:hAnsi="Arial" w:cs="Arial"/>
          <w:noProof/>
        </w:rPr>
        <w:t>en attendant qu’un nombre approprié d’ONG aient été accréditées dans les s</w:t>
      </w:r>
      <w:r w:rsidRPr="00DC5BBF">
        <w:rPr>
          <w:rFonts w:ascii="Arial" w:hAnsi="Arial" w:cs="Arial"/>
          <w:noProof/>
        </w:rPr>
        <w:t>ix r</w:t>
      </w:r>
      <w:r>
        <w:rPr>
          <w:rFonts w:ascii="Arial" w:hAnsi="Arial" w:cs="Arial"/>
          <w:noProof/>
        </w:rPr>
        <w:t>é</w:t>
      </w:r>
      <w:r w:rsidRPr="00DC5BBF">
        <w:rPr>
          <w:rFonts w:ascii="Arial" w:hAnsi="Arial" w:cs="Arial"/>
          <w:noProof/>
        </w:rPr>
        <w:t xml:space="preserve">gions. </w:t>
      </w:r>
      <w:r>
        <w:rPr>
          <w:rFonts w:ascii="Arial" w:hAnsi="Arial" w:cs="Arial"/>
          <w:noProof/>
        </w:rPr>
        <w:t>Il a également élaboré d</w:t>
      </w:r>
      <w:r w:rsidRPr="00DC5BBF">
        <w:rPr>
          <w:rFonts w:ascii="Arial" w:hAnsi="Arial" w:cs="Arial"/>
          <w:noProof/>
        </w:rPr>
        <w:t xml:space="preserve">es critères et procédures </w:t>
      </w:r>
      <w:r>
        <w:rPr>
          <w:rFonts w:ascii="Arial" w:hAnsi="Arial" w:cs="Arial"/>
          <w:noProof/>
        </w:rPr>
        <w:t>pour l</w:t>
      </w:r>
      <w:r w:rsidRPr="00DC5BBF">
        <w:rPr>
          <w:rFonts w:ascii="Arial" w:hAnsi="Arial" w:cs="Arial"/>
          <w:noProof/>
        </w:rPr>
        <w:t xml:space="preserve">’accréditation des ONG </w:t>
      </w:r>
      <w:r>
        <w:rPr>
          <w:rFonts w:ascii="Arial" w:hAnsi="Arial" w:cs="Arial"/>
          <w:noProof/>
        </w:rPr>
        <w:t>et un premier ensemble de directives prévoyant des mécanismes de coopération internationale dans les domaines autres que l’aide financière. En vertu des</w:t>
      </w:r>
      <w:r w:rsidRPr="0017250C">
        <w:rPr>
          <w:rFonts w:ascii="Arial" w:hAnsi="Arial" w:cs="Arial"/>
          <w:noProof/>
        </w:rPr>
        <w:t xml:space="preserve"> articles</w:t>
      </w:r>
      <w:r>
        <w:rPr>
          <w:rFonts w:ascii="Arial" w:hAnsi="Arial" w:cs="Arial"/>
          <w:noProof/>
        </w:rPr>
        <w:t> </w:t>
      </w:r>
      <w:r w:rsidRPr="0017250C">
        <w:rPr>
          <w:rFonts w:ascii="Arial" w:hAnsi="Arial" w:cs="Arial"/>
          <w:noProof/>
        </w:rPr>
        <w:t>7</w:t>
      </w:r>
      <w:r>
        <w:rPr>
          <w:rFonts w:ascii="Arial" w:hAnsi="Arial" w:cs="Arial"/>
          <w:noProof/>
        </w:rPr>
        <w:t xml:space="preserve"> (« </w:t>
      </w:r>
      <w:r w:rsidRPr="0017250C">
        <w:rPr>
          <w:rFonts w:ascii="Arial" w:hAnsi="Arial" w:cs="Arial"/>
          <w:noProof/>
        </w:rPr>
        <w:t>Fonctions du Comité</w:t>
      </w:r>
      <w:r>
        <w:rPr>
          <w:rFonts w:ascii="Arial" w:hAnsi="Arial" w:cs="Arial"/>
          <w:noProof/>
        </w:rPr>
        <w:t> »</w:t>
      </w:r>
      <w:r w:rsidRPr="0017250C">
        <w:rPr>
          <w:rFonts w:ascii="Arial" w:hAnsi="Arial" w:cs="Arial"/>
          <w:noProof/>
        </w:rPr>
        <w:t xml:space="preserve">) </w:t>
      </w:r>
      <w:r>
        <w:rPr>
          <w:rFonts w:ascii="Arial" w:hAnsi="Arial" w:cs="Arial"/>
          <w:noProof/>
        </w:rPr>
        <w:t>et 19 (« </w:t>
      </w:r>
      <w:r w:rsidRPr="0017250C">
        <w:rPr>
          <w:rFonts w:ascii="Arial" w:hAnsi="Arial" w:cs="Arial"/>
          <w:noProof/>
        </w:rPr>
        <w:t>Coopération</w:t>
      </w:r>
      <w:r>
        <w:rPr>
          <w:rFonts w:ascii="Arial" w:hAnsi="Arial" w:cs="Arial"/>
          <w:noProof/>
        </w:rPr>
        <w:t> »</w:t>
      </w:r>
      <w:r w:rsidRPr="0017250C">
        <w:rPr>
          <w:rFonts w:ascii="Arial" w:hAnsi="Arial" w:cs="Arial"/>
          <w:noProof/>
        </w:rPr>
        <w:t xml:space="preserve">) de la Convention, le Comité a proposé un projet de directives </w:t>
      </w:r>
      <w:r>
        <w:rPr>
          <w:rFonts w:ascii="Arial" w:hAnsi="Arial" w:cs="Arial"/>
          <w:noProof/>
        </w:rPr>
        <w:t xml:space="preserve">tendant à </w:t>
      </w:r>
      <w:r>
        <w:rPr>
          <w:rFonts w:ascii="Arial" w:hAnsi="Arial" w:cs="Arial"/>
          <w:noProof/>
        </w:rPr>
        <w:lastRenderedPageBreak/>
        <w:t xml:space="preserve">établir un ambitieux système de gestion des connaissances </w:t>
      </w:r>
      <w:r w:rsidR="001B0C6C">
        <w:rPr>
          <w:rFonts w:ascii="Arial" w:hAnsi="Arial" w:cs="Arial"/>
          <w:noProof/>
        </w:rPr>
        <w:t>pour</w:t>
      </w:r>
      <w:r>
        <w:rPr>
          <w:rFonts w:ascii="Arial" w:hAnsi="Arial" w:cs="Arial"/>
          <w:noProof/>
        </w:rPr>
        <w:t xml:space="preserve"> la </w:t>
      </w:r>
      <w:r w:rsidRPr="0017250C">
        <w:rPr>
          <w:rFonts w:ascii="Arial" w:hAnsi="Arial" w:cs="Arial"/>
          <w:noProof/>
        </w:rPr>
        <w:t xml:space="preserve">Convention </w:t>
      </w:r>
      <w:r>
        <w:rPr>
          <w:rFonts w:ascii="Arial" w:hAnsi="Arial" w:cs="Arial"/>
          <w:noProof/>
        </w:rPr>
        <w:t>en vue de promouvoir « </w:t>
      </w:r>
      <w:r w:rsidRPr="0017250C">
        <w:rPr>
          <w:rFonts w:ascii="Arial" w:hAnsi="Arial" w:cs="Arial"/>
          <w:noProof/>
        </w:rPr>
        <w:t>l’échange d’informations et d’expériences</w:t>
      </w:r>
      <w:r w:rsidR="00DF5893">
        <w:rPr>
          <w:rFonts w:ascii="Arial" w:hAnsi="Arial" w:cs="Arial"/>
          <w:noProof/>
        </w:rPr>
        <w:t> »</w:t>
      </w:r>
      <w:r w:rsidRPr="0017250C">
        <w:rPr>
          <w:rFonts w:ascii="Arial" w:hAnsi="Arial" w:cs="Arial"/>
          <w:noProof/>
        </w:rPr>
        <w:t xml:space="preserve"> (article 19.1)</w:t>
      </w:r>
      <w:r>
        <w:rPr>
          <w:rFonts w:ascii="Arial" w:hAnsi="Arial" w:cs="Arial"/>
          <w:noProof/>
        </w:rPr>
        <w:t>,</w:t>
      </w:r>
      <w:r w:rsidRPr="0017250C">
        <w:rPr>
          <w:rFonts w:ascii="Arial" w:hAnsi="Arial" w:cs="Arial"/>
          <w:noProof/>
        </w:rPr>
        <w:t xml:space="preserve"> et </w:t>
      </w:r>
      <w:r>
        <w:rPr>
          <w:rFonts w:ascii="Arial" w:hAnsi="Arial" w:cs="Arial"/>
          <w:noProof/>
        </w:rPr>
        <w:t xml:space="preserve">a </w:t>
      </w:r>
      <w:r w:rsidRPr="0017250C">
        <w:rPr>
          <w:rFonts w:ascii="Arial" w:hAnsi="Arial" w:cs="Arial"/>
          <w:noProof/>
        </w:rPr>
        <w:t xml:space="preserve">proposé que le </w:t>
      </w:r>
      <w:r>
        <w:rPr>
          <w:rFonts w:ascii="Arial" w:hAnsi="Arial" w:cs="Arial"/>
          <w:noProof/>
        </w:rPr>
        <w:t>Secrétariat</w:t>
      </w:r>
      <w:r w:rsidRPr="0017250C">
        <w:rPr>
          <w:rFonts w:ascii="Arial" w:hAnsi="Arial" w:cs="Arial"/>
          <w:noProof/>
        </w:rPr>
        <w:t xml:space="preserve"> </w:t>
      </w:r>
      <w:r>
        <w:rPr>
          <w:rFonts w:ascii="Arial" w:hAnsi="Arial" w:cs="Arial"/>
          <w:noProof/>
        </w:rPr>
        <w:t>mette sur pied une série d’« </w:t>
      </w:r>
      <w:r w:rsidRPr="0017250C">
        <w:rPr>
          <w:rFonts w:ascii="Arial" w:hAnsi="Arial" w:cs="Arial"/>
          <w:noProof/>
        </w:rPr>
        <w:t xml:space="preserve">initiatives </w:t>
      </w:r>
      <w:r>
        <w:rPr>
          <w:rFonts w:ascii="Arial" w:hAnsi="Arial" w:cs="Arial"/>
          <w:noProof/>
        </w:rPr>
        <w:t>communes »</w:t>
      </w:r>
      <w:r w:rsidRPr="0017250C">
        <w:rPr>
          <w:rFonts w:ascii="Arial" w:hAnsi="Arial" w:cs="Arial"/>
          <w:noProof/>
        </w:rPr>
        <w:t xml:space="preserve"> (</w:t>
      </w:r>
      <w:r>
        <w:rPr>
          <w:rFonts w:ascii="Arial" w:hAnsi="Arial" w:cs="Arial"/>
          <w:noProof/>
        </w:rPr>
        <w:t>article</w:t>
      </w:r>
      <w:r w:rsidRPr="0017250C">
        <w:rPr>
          <w:rFonts w:ascii="Arial" w:hAnsi="Arial" w:cs="Arial"/>
          <w:noProof/>
        </w:rPr>
        <w:t xml:space="preserve"> 19.1) </w:t>
      </w:r>
      <w:r>
        <w:rPr>
          <w:rFonts w:ascii="Arial" w:hAnsi="Arial" w:cs="Arial"/>
          <w:noProof/>
        </w:rPr>
        <w:t>des</w:t>
      </w:r>
      <w:r w:rsidRPr="0017250C">
        <w:rPr>
          <w:rFonts w:ascii="Arial" w:hAnsi="Arial" w:cs="Arial"/>
          <w:noProof/>
        </w:rPr>
        <w:t xml:space="preserve"> </w:t>
      </w:r>
      <w:r>
        <w:rPr>
          <w:rFonts w:ascii="Arial" w:hAnsi="Arial" w:cs="Arial"/>
          <w:noProof/>
        </w:rPr>
        <w:t>États parties</w:t>
      </w:r>
      <w:r w:rsidRPr="0017250C">
        <w:rPr>
          <w:rFonts w:ascii="Arial" w:hAnsi="Arial" w:cs="Arial"/>
          <w:noProof/>
        </w:rPr>
        <w:t>, nota</w:t>
      </w:r>
      <w:r>
        <w:rPr>
          <w:rFonts w:ascii="Arial" w:hAnsi="Arial" w:cs="Arial"/>
          <w:noProof/>
        </w:rPr>
        <w:t>mment pour renforcer les capacités nationales</w:t>
      </w:r>
      <w:r w:rsidRPr="0017250C">
        <w:rPr>
          <w:rFonts w:ascii="Arial" w:hAnsi="Arial" w:cs="Arial"/>
          <w:noProof/>
        </w:rPr>
        <w:t xml:space="preserve"> </w:t>
      </w:r>
      <w:r>
        <w:rPr>
          <w:rFonts w:ascii="Arial" w:hAnsi="Arial" w:cs="Arial"/>
          <w:noProof/>
        </w:rPr>
        <w:t>en matière de sauvegarde</w:t>
      </w:r>
      <w:r w:rsidRPr="0017250C">
        <w:rPr>
          <w:rFonts w:ascii="Arial" w:hAnsi="Arial" w:cs="Arial"/>
          <w:noProof/>
        </w:rPr>
        <w:t xml:space="preserve">. </w:t>
      </w:r>
      <w:r w:rsidRPr="004F3EE5">
        <w:rPr>
          <w:rFonts w:ascii="Arial" w:hAnsi="Arial" w:cs="Arial"/>
          <w:noProof/>
        </w:rPr>
        <w:t xml:space="preserve">Le premier plan d’utilisation des ressources </w:t>
      </w:r>
      <w:r>
        <w:rPr>
          <w:rFonts w:ascii="Arial" w:hAnsi="Arial" w:cs="Arial"/>
          <w:noProof/>
        </w:rPr>
        <w:t>du</w:t>
      </w:r>
      <w:r w:rsidRPr="004F3EE5">
        <w:rPr>
          <w:rFonts w:ascii="Arial" w:hAnsi="Arial" w:cs="Arial"/>
          <w:noProof/>
        </w:rPr>
        <w:t xml:space="preserve"> Fonds du patrimoine culturel immatériel, </w:t>
      </w:r>
      <w:r>
        <w:rPr>
          <w:rFonts w:ascii="Arial" w:hAnsi="Arial" w:cs="Arial"/>
          <w:noProof/>
        </w:rPr>
        <w:t>prévoyant de réserver une part des crédits</w:t>
      </w:r>
      <w:r w:rsidRPr="004F3EE5">
        <w:rPr>
          <w:rFonts w:ascii="Arial" w:hAnsi="Arial" w:cs="Arial"/>
          <w:noProof/>
        </w:rPr>
        <w:t xml:space="preserve"> </w:t>
      </w:r>
      <w:r>
        <w:rPr>
          <w:rFonts w:ascii="Arial" w:hAnsi="Arial" w:cs="Arial"/>
          <w:noProof/>
        </w:rPr>
        <w:t>à de telles fins,</w:t>
      </w:r>
      <w:r w:rsidRPr="00152351">
        <w:rPr>
          <w:rFonts w:ascii="Arial" w:hAnsi="Arial" w:cs="Arial"/>
          <w:noProof/>
        </w:rPr>
        <w:t xml:space="preserve"> </w:t>
      </w:r>
      <w:r>
        <w:rPr>
          <w:rFonts w:ascii="Arial" w:hAnsi="Arial" w:cs="Arial"/>
          <w:noProof/>
        </w:rPr>
        <w:t>a été soumis à l’</w:t>
      </w:r>
      <w:r w:rsidRPr="004F3EE5">
        <w:rPr>
          <w:rFonts w:ascii="Arial" w:hAnsi="Arial" w:cs="Arial"/>
          <w:noProof/>
        </w:rPr>
        <w:t>Assemblée générale.</w:t>
      </w:r>
    </w:p>
    <w:p w14:paraId="4E966002" w14:textId="621E4292" w:rsidR="00D6260B" w:rsidRPr="00BD5911" w:rsidRDefault="001B0C6C" w:rsidP="00C061F7">
      <w:pPr>
        <w:spacing w:after="240" w:line="240" w:lineRule="auto"/>
        <w:jc w:val="both"/>
        <w:rPr>
          <w:rFonts w:ascii="Arial" w:hAnsi="Arial" w:cs="Arial"/>
          <w:noProof/>
        </w:rPr>
      </w:pPr>
      <w:r>
        <w:rPr>
          <w:rFonts w:ascii="Arial" w:hAnsi="Arial" w:cs="Arial"/>
          <w:noProof/>
        </w:rPr>
        <w:t>L</w:t>
      </w:r>
      <w:r w:rsidR="00D6260B" w:rsidRPr="00380BAB">
        <w:rPr>
          <w:rFonts w:ascii="Arial" w:hAnsi="Arial" w:cs="Arial"/>
          <w:noProof/>
        </w:rPr>
        <w:t xml:space="preserve">orsque l’Assemblée générale s’est réunie pour sa deuxième session </w:t>
      </w:r>
      <w:r w:rsidR="00D6260B">
        <w:rPr>
          <w:rFonts w:ascii="Arial" w:hAnsi="Arial" w:cs="Arial"/>
          <w:noProof/>
        </w:rPr>
        <w:t>en juin</w:t>
      </w:r>
      <w:r w:rsidR="00D6260B" w:rsidRPr="00380BAB">
        <w:rPr>
          <w:rFonts w:ascii="Arial" w:hAnsi="Arial" w:cs="Arial"/>
          <w:noProof/>
        </w:rPr>
        <w:t xml:space="preserve"> 2008, </w:t>
      </w:r>
      <w:r w:rsidR="00D6260B">
        <w:rPr>
          <w:rFonts w:ascii="Arial" w:hAnsi="Arial" w:cs="Arial"/>
          <w:noProof/>
        </w:rPr>
        <w:t>elle a eu à coeur d’a</w:t>
      </w:r>
      <w:r w:rsidR="00D6260B" w:rsidRPr="00380BAB">
        <w:rPr>
          <w:rFonts w:ascii="Arial" w:hAnsi="Arial" w:cs="Arial"/>
          <w:noProof/>
        </w:rPr>
        <w:t>dopt</w:t>
      </w:r>
      <w:r w:rsidR="00D6260B">
        <w:rPr>
          <w:rFonts w:ascii="Arial" w:hAnsi="Arial" w:cs="Arial"/>
          <w:noProof/>
        </w:rPr>
        <w:t xml:space="preserve">er le projet de directives opérationnelles </w:t>
      </w:r>
      <w:r w:rsidR="00915728">
        <w:rPr>
          <w:rFonts w:ascii="Arial" w:hAnsi="Arial" w:cs="Arial"/>
          <w:noProof/>
        </w:rPr>
        <w:t xml:space="preserve">pour l’assistance internationale, </w:t>
      </w:r>
      <w:r w:rsidR="00D6260B">
        <w:rPr>
          <w:rFonts w:ascii="Arial" w:hAnsi="Arial" w:cs="Arial"/>
          <w:noProof/>
        </w:rPr>
        <w:t>qui prévoyait une procédure simplifiée pour la fourniture de l’</w:t>
      </w:r>
      <w:r w:rsidR="00D6260B" w:rsidRPr="00380BAB">
        <w:rPr>
          <w:rFonts w:ascii="Arial" w:hAnsi="Arial" w:cs="Arial"/>
          <w:noProof/>
        </w:rPr>
        <w:t>aide d’urgence. Elle a également adopté les autres directives qui lui étaient proposées par le Comité, permettant ainsi de rendre opérationnel</w:t>
      </w:r>
      <w:r w:rsidR="00D6260B">
        <w:rPr>
          <w:rFonts w:ascii="Arial" w:hAnsi="Arial" w:cs="Arial"/>
          <w:noProof/>
        </w:rPr>
        <w:t>s</w:t>
      </w:r>
      <w:r w:rsidR="00D6260B" w:rsidRPr="00380BAB">
        <w:rPr>
          <w:rFonts w:ascii="Arial" w:hAnsi="Arial" w:cs="Arial"/>
          <w:noProof/>
        </w:rPr>
        <w:t xml:space="preserve"> les divers mécanismes de coopération </w:t>
      </w:r>
      <w:r w:rsidR="00D6260B">
        <w:rPr>
          <w:rFonts w:ascii="Arial" w:hAnsi="Arial" w:cs="Arial"/>
          <w:noProof/>
        </w:rPr>
        <w:t xml:space="preserve">envisagés par la </w:t>
      </w:r>
      <w:r w:rsidR="00D6260B" w:rsidRPr="00380BAB">
        <w:rPr>
          <w:rFonts w:ascii="Arial" w:hAnsi="Arial" w:cs="Arial"/>
          <w:noProof/>
        </w:rPr>
        <w:t xml:space="preserve">Convention. </w:t>
      </w:r>
      <w:r w:rsidR="00D6260B" w:rsidRPr="00394EAE">
        <w:rPr>
          <w:rFonts w:ascii="Arial" w:hAnsi="Arial" w:cs="Arial"/>
          <w:noProof/>
        </w:rPr>
        <w:t xml:space="preserve">Elle a en outre demandé au Comité de lui présenter à sa session suivante des directives additionnelles </w:t>
      </w:r>
      <w:r w:rsidR="00D6260B">
        <w:rPr>
          <w:rFonts w:ascii="Arial" w:hAnsi="Arial" w:cs="Arial"/>
          <w:noProof/>
        </w:rPr>
        <w:t>sur</w:t>
      </w:r>
      <w:r w:rsidR="00D6260B" w:rsidRPr="00394EAE">
        <w:rPr>
          <w:rFonts w:ascii="Arial" w:hAnsi="Arial" w:cs="Arial"/>
          <w:noProof/>
        </w:rPr>
        <w:t xml:space="preserve"> la coopération </w:t>
      </w:r>
      <w:r w:rsidR="00D6260B">
        <w:rPr>
          <w:rFonts w:ascii="Arial" w:hAnsi="Arial" w:cs="Arial"/>
          <w:noProof/>
        </w:rPr>
        <w:t xml:space="preserve">visant à assurer une meilleure visibilité du </w:t>
      </w:r>
      <w:r w:rsidR="00D6260B" w:rsidRPr="00394EAE">
        <w:rPr>
          <w:rFonts w:ascii="Arial" w:hAnsi="Arial" w:cs="Arial"/>
          <w:noProof/>
        </w:rPr>
        <w:t xml:space="preserve">patrimoine immatériel </w:t>
      </w:r>
      <w:r w:rsidR="00D6260B">
        <w:rPr>
          <w:rFonts w:ascii="Arial" w:hAnsi="Arial" w:cs="Arial"/>
          <w:noProof/>
        </w:rPr>
        <w:t xml:space="preserve">et une prise de conscience accrue de sa signification, et d’autres directives sur la place du </w:t>
      </w:r>
      <w:r w:rsidR="00D6260B" w:rsidRPr="00394EAE">
        <w:rPr>
          <w:rFonts w:ascii="Arial" w:hAnsi="Arial" w:cs="Arial"/>
          <w:noProof/>
        </w:rPr>
        <w:t xml:space="preserve">patrimoine immatériel </w:t>
      </w:r>
      <w:r w:rsidR="00D6260B">
        <w:rPr>
          <w:rFonts w:ascii="Arial" w:hAnsi="Arial" w:cs="Arial"/>
          <w:noProof/>
        </w:rPr>
        <w:t>dans l’</w:t>
      </w:r>
      <w:r w:rsidR="00D6260B" w:rsidRPr="00394EAE">
        <w:rPr>
          <w:rFonts w:ascii="Arial" w:hAnsi="Arial" w:cs="Arial"/>
          <w:noProof/>
        </w:rPr>
        <w:t>éducation</w:t>
      </w:r>
      <w:r w:rsidR="00D6260B">
        <w:rPr>
          <w:rFonts w:ascii="Arial" w:hAnsi="Arial" w:cs="Arial"/>
          <w:noProof/>
        </w:rPr>
        <w:t xml:space="preserve"> formelle et non formelle</w:t>
      </w:r>
      <w:r w:rsidR="00D6260B" w:rsidRPr="00394EAE">
        <w:rPr>
          <w:rFonts w:ascii="Arial" w:hAnsi="Arial" w:cs="Arial"/>
          <w:noProof/>
        </w:rPr>
        <w:t xml:space="preserve">. </w:t>
      </w:r>
      <w:r w:rsidR="00D6260B" w:rsidRPr="00BD5911">
        <w:rPr>
          <w:rFonts w:ascii="Arial" w:hAnsi="Arial" w:cs="Arial"/>
          <w:noProof/>
        </w:rPr>
        <w:t>Enfin</w:t>
      </w:r>
      <w:r w:rsidR="00D6260B">
        <w:rPr>
          <w:rFonts w:ascii="Arial" w:hAnsi="Arial" w:cs="Arial"/>
          <w:noProof/>
        </w:rPr>
        <w:t>, ce qui n’était pas le</w:t>
      </w:r>
      <w:r w:rsidR="00D6260B" w:rsidRPr="00BD5911">
        <w:rPr>
          <w:rFonts w:ascii="Arial" w:hAnsi="Arial" w:cs="Arial"/>
          <w:noProof/>
        </w:rPr>
        <w:t xml:space="preserve"> moins important, l’Assemblée générale a adopté un emblème pour la Convention à l’issue d’un concours international présidé par un jury qui avait attiré plus d’un millier de candidatures provenant de plus d’une centaine de pays.</w:t>
      </w:r>
    </w:p>
    <w:p w14:paraId="3E3C1ACB" w14:textId="0DA70440" w:rsidR="00D6260B" w:rsidRPr="00AF6E82" w:rsidRDefault="00D6260B" w:rsidP="00C061F7">
      <w:pPr>
        <w:spacing w:after="240" w:line="240" w:lineRule="auto"/>
        <w:jc w:val="both"/>
        <w:rPr>
          <w:rFonts w:ascii="Arial" w:hAnsi="Arial" w:cs="Arial"/>
          <w:noProof/>
        </w:rPr>
      </w:pPr>
      <w:r w:rsidRPr="00C4457A">
        <w:rPr>
          <w:rFonts w:ascii="Arial" w:hAnsi="Arial" w:cs="Arial"/>
          <w:noProof/>
        </w:rPr>
        <w:t xml:space="preserve">La troisième session du Comité, en octobre 2008, a été marquée par le premier cycle d’accréditation </w:t>
      </w:r>
      <w:r>
        <w:rPr>
          <w:rFonts w:ascii="Arial" w:hAnsi="Arial" w:cs="Arial"/>
          <w:noProof/>
        </w:rPr>
        <w:t>d’</w:t>
      </w:r>
      <w:r w:rsidRPr="00C4457A">
        <w:rPr>
          <w:rFonts w:ascii="Arial" w:hAnsi="Arial" w:cs="Arial"/>
          <w:noProof/>
        </w:rPr>
        <w:t>ONG</w:t>
      </w:r>
      <w:r>
        <w:rPr>
          <w:rFonts w:ascii="Arial" w:hAnsi="Arial" w:cs="Arial"/>
          <w:noProof/>
        </w:rPr>
        <w:t> </w:t>
      </w:r>
      <w:r w:rsidRPr="00C4457A">
        <w:rPr>
          <w:rFonts w:ascii="Arial" w:hAnsi="Arial" w:cs="Arial"/>
          <w:noProof/>
        </w:rPr>
        <w:t xml:space="preserve">: 35 demandes </w:t>
      </w:r>
      <w:r>
        <w:rPr>
          <w:rFonts w:ascii="Arial" w:hAnsi="Arial" w:cs="Arial"/>
          <w:noProof/>
        </w:rPr>
        <w:t>d’accréditation provenant de toutes les ré</w:t>
      </w:r>
      <w:r w:rsidRPr="00C4457A">
        <w:rPr>
          <w:rFonts w:ascii="Arial" w:hAnsi="Arial" w:cs="Arial"/>
          <w:noProof/>
        </w:rPr>
        <w:t>gion</w:t>
      </w:r>
      <w:r>
        <w:rPr>
          <w:rFonts w:ascii="Arial" w:hAnsi="Arial" w:cs="Arial"/>
          <w:noProof/>
        </w:rPr>
        <w:t>s du monde ont été recommandées à l’</w:t>
      </w:r>
      <w:r w:rsidRPr="00C4457A">
        <w:rPr>
          <w:rFonts w:ascii="Arial" w:hAnsi="Arial" w:cs="Arial"/>
          <w:noProof/>
        </w:rPr>
        <w:t xml:space="preserve">Assemblée générale </w:t>
      </w:r>
      <w:r>
        <w:rPr>
          <w:rFonts w:ascii="Arial" w:hAnsi="Arial" w:cs="Arial"/>
          <w:noProof/>
        </w:rPr>
        <w:t xml:space="preserve">pour </w:t>
      </w:r>
      <w:r w:rsidR="006061A4">
        <w:rPr>
          <w:rFonts w:ascii="Arial" w:hAnsi="Arial" w:cs="Arial"/>
          <w:noProof/>
        </w:rPr>
        <w:t>accréditation afin de servir comme membres possibles de l’Organe consultatif</w:t>
      </w:r>
      <w:r w:rsidRPr="00C4457A">
        <w:rPr>
          <w:rFonts w:ascii="Arial" w:hAnsi="Arial" w:cs="Arial"/>
          <w:noProof/>
        </w:rPr>
        <w:t xml:space="preserve">. Le premier organe </w:t>
      </w:r>
      <w:r>
        <w:rPr>
          <w:rFonts w:ascii="Arial" w:hAnsi="Arial" w:cs="Arial"/>
          <w:noProof/>
        </w:rPr>
        <w:t xml:space="preserve">ainsi </w:t>
      </w:r>
      <w:r w:rsidRPr="00C4457A">
        <w:rPr>
          <w:rFonts w:ascii="Arial" w:hAnsi="Arial" w:cs="Arial"/>
          <w:noProof/>
        </w:rPr>
        <w:t xml:space="preserve">constitué par le Comité en vue de l’examen des demandes et propositions du cycle de 2009 </w:t>
      </w:r>
      <w:r>
        <w:rPr>
          <w:rFonts w:ascii="Arial" w:hAnsi="Arial" w:cs="Arial"/>
          <w:noProof/>
        </w:rPr>
        <w:t xml:space="preserve">était composé d’experts siégeant à titre individuel en attendant que de premières ONG soient accréditées. </w:t>
      </w:r>
      <w:r w:rsidRPr="00C4457A">
        <w:rPr>
          <w:rFonts w:ascii="Arial" w:hAnsi="Arial" w:cs="Arial"/>
          <w:noProof/>
        </w:rPr>
        <w:t xml:space="preserve">Au cours de la même session </w:t>
      </w:r>
      <w:r>
        <w:rPr>
          <w:rFonts w:ascii="Arial" w:hAnsi="Arial" w:cs="Arial"/>
          <w:noProof/>
        </w:rPr>
        <w:t>ont</w:t>
      </w:r>
      <w:r w:rsidRPr="00C4457A">
        <w:rPr>
          <w:rFonts w:ascii="Arial" w:hAnsi="Arial" w:cs="Arial"/>
          <w:noProof/>
        </w:rPr>
        <w:t xml:space="preserve"> été élaboré</w:t>
      </w:r>
      <w:r>
        <w:rPr>
          <w:rFonts w:ascii="Arial" w:hAnsi="Arial" w:cs="Arial"/>
          <w:noProof/>
        </w:rPr>
        <w:t>s</w:t>
      </w:r>
      <w:r w:rsidRPr="00C4457A">
        <w:rPr>
          <w:rFonts w:ascii="Arial" w:hAnsi="Arial" w:cs="Arial"/>
          <w:noProof/>
        </w:rPr>
        <w:t xml:space="preserve"> le premier projet de directives </w:t>
      </w:r>
      <w:r>
        <w:rPr>
          <w:rFonts w:ascii="Arial" w:hAnsi="Arial" w:cs="Arial"/>
          <w:noProof/>
        </w:rPr>
        <w:t>concernant</w:t>
      </w:r>
      <w:r w:rsidRPr="00C4457A">
        <w:rPr>
          <w:rFonts w:ascii="Arial" w:hAnsi="Arial" w:cs="Arial"/>
          <w:noProof/>
        </w:rPr>
        <w:t xml:space="preserve"> l’utilisation </w:t>
      </w:r>
      <w:r>
        <w:rPr>
          <w:rFonts w:ascii="Arial" w:hAnsi="Arial" w:cs="Arial"/>
          <w:noProof/>
        </w:rPr>
        <w:t xml:space="preserve">du nouvel emblème de la Convention et une première série de propositions tendant à accroître la visibilité au niveau </w:t>
      </w:r>
      <w:r w:rsidRPr="00C4457A">
        <w:rPr>
          <w:rFonts w:ascii="Arial" w:hAnsi="Arial" w:cs="Arial"/>
          <w:noProof/>
        </w:rPr>
        <w:t xml:space="preserve">international. Le Comité a consacré une journée entière à l’examen d’une </w:t>
      </w:r>
      <w:r>
        <w:rPr>
          <w:rFonts w:ascii="Arial" w:hAnsi="Arial" w:cs="Arial"/>
          <w:noProof/>
        </w:rPr>
        <w:t xml:space="preserve">stratégie globale de renforcement des capacités </w:t>
      </w:r>
      <w:r w:rsidRPr="00C4457A">
        <w:rPr>
          <w:rFonts w:ascii="Arial" w:hAnsi="Arial" w:cs="Arial"/>
          <w:noProof/>
        </w:rPr>
        <w:t>propos</w:t>
      </w:r>
      <w:r>
        <w:rPr>
          <w:rFonts w:ascii="Arial" w:hAnsi="Arial" w:cs="Arial"/>
          <w:noProof/>
        </w:rPr>
        <w:t xml:space="preserve">ée par le Secrétariat, comme prévu dans les </w:t>
      </w:r>
      <w:r w:rsidR="006061A4">
        <w:rPr>
          <w:rFonts w:ascii="Arial" w:hAnsi="Arial" w:cs="Arial"/>
          <w:noProof/>
        </w:rPr>
        <w:t>d</w:t>
      </w:r>
      <w:r>
        <w:rPr>
          <w:rFonts w:ascii="Arial" w:hAnsi="Arial" w:cs="Arial"/>
          <w:noProof/>
        </w:rPr>
        <w:t>irectives opérationnelles adoptées en juin. Les membres se sont félicités de l’accent mis dans la stratégie sur le renforcement des</w:t>
      </w:r>
      <w:r w:rsidRPr="00C4457A">
        <w:rPr>
          <w:rFonts w:ascii="Arial" w:hAnsi="Arial" w:cs="Arial"/>
          <w:noProof/>
        </w:rPr>
        <w:t xml:space="preserve"> capacités nationales </w:t>
      </w:r>
      <w:r>
        <w:rPr>
          <w:rFonts w:ascii="Arial" w:hAnsi="Arial" w:cs="Arial"/>
          <w:noProof/>
        </w:rPr>
        <w:t xml:space="preserve">afin que les États parties puissent s’acquitter des obligations en matière de sauvegarde qu’ils avaient contractées en ratifiant la </w:t>
      </w:r>
      <w:r w:rsidRPr="00C4457A">
        <w:rPr>
          <w:rFonts w:ascii="Arial" w:hAnsi="Arial" w:cs="Arial"/>
          <w:noProof/>
        </w:rPr>
        <w:t xml:space="preserve">Convention, </w:t>
      </w:r>
      <w:r>
        <w:rPr>
          <w:rFonts w:ascii="Arial" w:hAnsi="Arial" w:cs="Arial"/>
          <w:noProof/>
        </w:rPr>
        <w:t xml:space="preserve">telles qu’énoncées aux articles 11 à 15 de la </w:t>
      </w:r>
      <w:r w:rsidRPr="00C4457A">
        <w:rPr>
          <w:rFonts w:ascii="Arial" w:hAnsi="Arial" w:cs="Arial"/>
          <w:noProof/>
        </w:rPr>
        <w:t xml:space="preserve">Convention. </w:t>
      </w:r>
      <w:r w:rsidRPr="00AF6E82">
        <w:rPr>
          <w:rFonts w:ascii="Arial" w:hAnsi="Arial" w:cs="Arial"/>
          <w:noProof/>
        </w:rPr>
        <w:t xml:space="preserve">De fait, plusieurs ont </w:t>
      </w:r>
      <w:r>
        <w:rPr>
          <w:rFonts w:ascii="Arial" w:hAnsi="Arial" w:cs="Arial"/>
          <w:noProof/>
        </w:rPr>
        <w:t>annoncé leur intention de</w:t>
      </w:r>
      <w:r w:rsidRPr="00AF6E82">
        <w:rPr>
          <w:rFonts w:ascii="Arial" w:hAnsi="Arial" w:cs="Arial"/>
          <w:noProof/>
        </w:rPr>
        <w:t xml:space="preserve"> verser une contribution financi</w:t>
      </w:r>
      <w:r>
        <w:rPr>
          <w:rFonts w:ascii="Arial" w:hAnsi="Arial" w:cs="Arial"/>
          <w:noProof/>
        </w:rPr>
        <w:t>ère</w:t>
      </w:r>
      <w:r w:rsidRPr="00AF6E82">
        <w:rPr>
          <w:rFonts w:ascii="Arial" w:hAnsi="Arial" w:cs="Arial"/>
          <w:noProof/>
        </w:rPr>
        <w:t xml:space="preserve"> </w:t>
      </w:r>
      <w:r>
        <w:rPr>
          <w:rFonts w:ascii="Arial" w:hAnsi="Arial" w:cs="Arial"/>
          <w:noProof/>
        </w:rPr>
        <w:t xml:space="preserve">de façon que la </w:t>
      </w:r>
      <w:r w:rsidRPr="00AF6E82">
        <w:rPr>
          <w:rFonts w:ascii="Arial" w:hAnsi="Arial" w:cs="Arial"/>
          <w:noProof/>
        </w:rPr>
        <w:t xml:space="preserve">stratégie </w:t>
      </w:r>
      <w:r>
        <w:rPr>
          <w:rFonts w:ascii="Arial" w:hAnsi="Arial" w:cs="Arial"/>
          <w:noProof/>
        </w:rPr>
        <w:t>puisse être lancée sans tarder</w:t>
      </w:r>
      <w:r w:rsidRPr="00AF6E82">
        <w:rPr>
          <w:rFonts w:ascii="Arial" w:hAnsi="Arial" w:cs="Arial"/>
          <w:noProof/>
        </w:rPr>
        <w:t>.</w:t>
      </w:r>
    </w:p>
    <w:p w14:paraId="22DCAF32" w14:textId="2303AF33" w:rsidR="00D6260B" w:rsidRPr="003B7244" w:rsidRDefault="00D6260B" w:rsidP="00C061F7">
      <w:pPr>
        <w:spacing w:after="240" w:line="240" w:lineRule="auto"/>
        <w:jc w:val="both"/>
        <w:rPr>
          <w:rFonts w:ascii="Arial" w:hAnsi="Arial" w:cs="Arial"/>
          <w:noProof/>
        </w:rPr>
      </w:pPr>
      <w:r w:rsidRPr="00172DEE">
        <w:rPr>
          <w:rFonts w:ascii="Arial" w:hAnsi="Arial" w:cs="Arial"/>
          <w:noProof/>
        </w:rPr>
        <w:t xml:space="preserve">L’année 2009 a été riche d’événements pour la Convention. Tout au long de cette année, le </w:t>
      </w:r>
      <w:r>
        <w:rPr>
          <w:rFonts w:ascii="Arial" w:hAnsi="Arial" w:cs="Arial"/>
          <w:noProof/>
        </w:rPr>
        <w:t>Secrétariat</w:t>
      </w:r>
      <w:r w:rsidRPr="00172DEE">
        <w:rPr>
          <w:rFonts w:ascii="Arial" w:hAnsi="Arial" w:cs="Arial"/>
          <w:noProof/>
        </w:rPr>
        <w:t xml:space="preserve"> </w:t>
      </w:r>
      <w:r>
        <w:rPr>
          <w:rFonts w:ascii="Arial" w:hAnsi="Arial" w:cs="Arial"/>
          <w:noProof/>
        </w:rPr>
        <w:t>a mené de pair</w:t>
      </w:r>
      <w:r w:rsidRPr="00172DEE">
        <w:rPr>
          <w:rFonts w:ascii="Arial" w:hAnsi="Arial" w:cs="Arial"/>
          <w:noProof/>
        </w:rPr>
        <w:t xml:space="preserve"> </w:t>
      </w:r>
      <w:r>
        <w:rPr>
          <w:rFonts w:ascii="Arial" w:hAnsi="Arial" w:cs="Arial"/>
          <w:noProof/>
        </w:rPr>
        <w:t>le travail de traitement des demandes d’</w:t>
      </w:r>
      <w:r w:rsidRPr="00172DEE">
        <w:rPr>
          <w:rFonts w:ascii="Arial" w:hAnsi="Arial" w:cs="Arial"/>
          <w:noProof/>
        </w:rPr>
        <w:t xml:space="preserve">assistance internationale </w:t>
      </w:r>
      <w:r>
        <w:rPr>
          <w:rFonts w:ascii="Arial" w:hAnsi="Arial" w:cs="Arial"/>
          <w:noProof/>
        </w:rPr>
        <w:t>et des</w:t>
      </w:r>
      <w:r w:rsidRPr="00172DEE">
        <w:rPr>
          <w:rFonts w:ascii="Arial" w:hAnsi="Arial" w:cs="Arial"/>
          <w:noProof/>
        </w:rPr>
        <w:t xml:space="preserve"> propositions </w:t>
      </w:r>
      <w:r>
        <w:rPr>
          <w:rFonts w:ascii="Arial" w:hAnsi="Arial" w:cs="Arial"/>
          <w:noProof/>
        </w:rPr>
        <w:t>d’inscription de meilleures pratiques de sauvegarde et la mise en oeuvre initiale de la stratégie de renforcem</w:t>
      </w:r>
      <w:r w:rsidRPr="00172DEE">
        <w:rPr>
          <w:rFonts w:ascii="Arial" w:hAnsi="Arial" w:cs="Arial"/>
          <w:noProof/>
        </w:rPr>
        <w:t xml:space="preserve">ent des capacités. </w:t>
      </w:r>
      <w:r w:rsidRPr="00EB772B">
        <w:rPr>
          <w:rFonts w:ascii="Arial" w:hAnsi="Arial" w:cs="Arial"/>
          <w:noProof/>
        </w:rPr>
        <w:t>Soucieu</w:t>
      </w:r>
      <w:r>
        <w:rPr>
          <w:rFonts w:ascii="Arial" w:hAnsi="Arial" w:cs="Arial"/>
          <w:noProof/>
        </w:rPr>
        <w:t>se</w:t>
      </w:r>
      <w:r w:rsidRPr="00EB772B">
        <w:rPr>
          <w:rFonts w:ascii="Arial" w:hAnsi="Arial" w:cs="Arial"/>
          <w:noProof/>
        </w:rPr>
        <w:t xml:space="preserve"> de voir ces mécanismes de coopération internation</w:t>
      </w:r>
      <w:r>
        <w:rPr>
          <w:rFonts w:ascii="Arial" w:hAnsi="Arial" w:cs="Arial"/>
          <w:noProof/>
        </w:rPr>
        <w:t>al</w:t>
      </w:r>
      <w:r w:rsidRPr="00EB772B">
        <w:rPr>
          <w:rFonts w:ascii="Arial" w:hAnsi="Arial" w:cs="Arial"/>
          <w:noProof/>
        </w:rPr>
        <w:t xml:space="preserve">e devenir </w:t>
      </w:r>
      <w:r>
        <w:rPr>
          <w:rFonts w:ascii="Arial" w:hAnsi="Arial" w:cs="Arial"/>
          <w:noProof/>
        </w:rPr>
        <w:t xml:space="preserve">opérationnels le plus rapidement </w:t>
      </w:r>
      <w:r w:rsidRPr="00EB772B">
        <w:rPr>
          <w:rFonts w:ascii="Arial" w:hAnsi="Arial" w:cs="Arial"/>
          <w:noProof/>
        </w:rPr>
        <w:t xml:space="preserve">possible, </w:t>
      </w:r>
      <w:r>
        <w:rPr>
          <w:rFonts w:ascii="Arial" w:hAnsi="Arial" w:cs="Arial"/>
          <w:noProof/>
        </w:rPr>
        <w:t>l’</w:t>
      </w:r>
      <w:r w:rsidRPr="00EB772B">
        <w:rPr>
          <w:rFonts w:ascii="Arial" w:hAnsi="Arial" w:cs="Arial"/>
          <w:noProof/>
        </w:rPr>
        <w:t xml:space="preserve">Assemblée générale </w:t>
      </w:r>
      <w:r>
        <w:rPr>
          <w:rFonts w:ascii="Arial" w:hAnsi="Arial" w:cs="Arial"/>
          <w:noProof/>
        </w:rPr>
        <w:t>avait</w:t>
      </w:r>
      <w:r w:rsidRPr="00EB772B">
        <w:rPr>
          <w:rFonts w:ascii="Arial" w:hAnsi="Arial" w:cs="Arial"/>
          <w:noProof/>
        </w:rPr>
        <w:t xml:space="preserve"> adopt</w:t>
      </w:r>
      <w:r>
        <w:rPr>
          <w:rFonts w:ascii="Arial" w:hAnsi="Arial" w:cs="Arial"/>
          <w:noProof/>
        </w:rPr>
        <w:t>é un programme accéléré pour le premier c</w:t>
      </w:r>
      <w:r w:rsidRPr="00EB772B">
        <w:rPr>
          <w:rFonts w:ascii="Arial" w:hAnsi="Arial" w:cs="Arial"/>
          <w:noProof/>
        </w:rPr>
        <w:t>ycle</w:t>
      </w:r>
      <w:r>
        <w:rPr>
          <w:rFonts w:ascii="Arial" w:hAnsi="Arial" w:cs="Arial"/>
          <w:noProof/>
        </w:rPr>
        <w:t>, qui s’est traduit par un chevauchement du</w:t>
      </w:r>
      <w:r w:rsidRPr="00EB772B">
        <w:rPr>
          <w:rFonts w:ascii="Arial" w:hAnsi="Arial" w:cs="Arial"/>
          <w:noProof/>
        </w:rPr>
        <w:t xml:space="preserve"> cycle </w:t>
      </w:r>
      <w:r>
        <w:rPr>
          <w:rFonts w:ascii="Arial" w:hAnsi="Arial" w:cs="Arial"/>
          <w:noProof/>
        </w:rPr>
        <w:t xml:space="preserve">de </w:t>
      </w:r>
      <w:r w:rsidRPr="00EB772B">
        <w:rPr>
          <w:rFonts w:ascii="Arial" w:hAnsi="Arial" w:cs="Arial"/>
          <w:noProof/>
        </w:rPr>
        <w:t xml:space="preserve">2010 </w:t>
      </w:r>
      <w:r>
        <w:rPr>
          <w:rFonts w:ascii="Arial" w:hAnsi="Arial" w:cs="Arial"/>
          <w:noProof/>
        </w:rPr>
        <w:t xml:space="preserve">avec l’examen des </w:t>
      </w:r>
      <w:r w:rsidRPr="003B7244">
        <w:rPr>
          <w:rFonts w:ascii="Arial" w:hAnsi="Arial" w:cs="Arial"/>
          <w:noProof/>
        </w:rPr>
        <w:t xml:space="preserve">demandes </w:t>
      </w:r>
      <w:r>
        <w:rPr>
          <w:rFonts w:ascii="Arial" w:hAnsi="Arial" w:cs="Arial"/>
          <w:noProof/>
        </w:rPr>
        <w:t>et</w:t>
      </w:r>
      <w:r w:rsidRPr="003B7244">
        <w:rPr>
          <w:rFonts w:ascii="Arial" w:hAnsi="Arial" w:cs="Arial"/>
          <w:noProof/>
        </w:rPr>
        <w:t xml:space="preserve"> propositions </w:t>
      </w:r>
      <w:r w:rsidR="006061A4">
        <w:rPr>
          <w:rFonts w:ascii="Arial" w:hAnsi="Arial" w:cs="Arial"/>
          <w:noProof/>
        </w:rPr>
        <w:t xml:space="preserve">déposées </w:t>
      </w:r>
      <w:r>
        <w:rPr>
          <w:rFonts w:ascii="Arial" w:hAnsi="Arial" w:cs="Arial"/>
          <w:noProof/>
        </w:rPr>
        <w:t>e</w:t>
      </w:r>
      <w:r w:rsidRPr="003B7244">
        <w:rPr>
          <w:rFonts w:ascii="Arial" w:hAnsi="Arial" w:cs="Arial"/>
          <w:noProof/>
        </w:rPr>
        <w:t xml:space="preserve">n mars 2009. </w:t>
      </w:r>
      <w:r>
        <w:rPr>
          <w:rFonts w:ascii="Arial" w:hAnsi="Arial" w:cs="Arial"/>
          <w:noProof/>
        </w:rPr>
        <w:t>S’agissant d’un</w:t>
      </w:r>
      <w:r w:rsidRPr="003B7244">
        <w:rPr>
          <w:rFonts w:ascii="Arial" w:hAnsi="Arial" w:cs="Arial"/>
          <w:noProof/>
        </w:rPr>
        <w:t xml:space="preserve"> processus entièrement nouveau, le </w:t>
      </w:r>
      <w:r>
        <w:rPr>
          <w:rFonts w:ascii="Arial" w:hAnsi="Arial" w:cs="Arial"/>
          <w:noProof/>
        </w:rPr>
        <w:t>Secrétariat</w:t>
      </w:r>
      <w:r w:rsidRPr="003B7244">
        <w:rPr>
          <w:rFonts w:ascii="Arial" w:hAnsi="Arial" w:cs="Arial"/>
          <w:noProof/>
        </w:rPr>
        <w:t xml:space="preserve"> a dû ausi mettre en </w:t>
      </w:r>
      <w:r>
        <w:rPr>
          <w:rFonts w:ascii="Arial" w:hAnsi="Arial" w:cs="Arial"/>
          <w:noProof/>
        </w:rPr>
        <w:t xml:space="preserve">place </w:t>
      </w:r>
      <w:r w:rsidRPr="003B7244">
        <w:rPr>
          <w:rFonts w:ascii="Arial" w:hAnsi="Arial" w:cs="Arial"/>
          <w:noProof/>
        </w:rPr>
        <w:t xml:space="preserve">des systèmes d’information </w:t>
      </w:r>
      <w:r>
        <w:rPr>
          <w:rFonts w:ascii="Arial" w:hAnsi="Arial" w:cs="Arial"/>
          <w:noProof/>
        </w:rPr>
        <w:t>et des</w:t>
      </w:r>
      <w:r w:rsidRPr="003B7244">
        <w:rPr>
          <w:rFonts w:ascii="Arial" w:hAnsi="Arial" w:cs="Arial"/>
          <w:noProof/>
        </w:rPr>
        <w:t xml:space="preserve"> procédures </w:t>
      </w:r>
      <w:r>
        <w:rPr>
          <w:rFonts w:ascii="Arial" w:hAnsi="Arial" w:cs="Arial"/>
          <w:noProof/>
        </w:rPr>
        <w:t xml:space="preserve">internes de gestion des </w:t>
      </w:r>
      <w:r w:rsidRPr="003B7244">
        <w:rPr>
          <w:rFonts w:ascii="Arial" w:hAnsi="Arial" w:cs="Arial"/>
          <w:noProof/>
        </w:rPr>
        <w:t xml:space="preserve">dossiers, </w:t>
      </w:r>
      <w:r>
        <w:rPr>
          <w:rFonts w:ascii="Arial" w:hAnsi="Arial" w:cs="Arial"/>
          <w:noProof/>
        </w:rPr>
        <w:t xml:space="preserve">adresser aux États membres qui avaient soumis des candidatures les observations voulues et transmettre les dossiers à l’Organe consultatif, puis au </w:t>
      </w:r>
      <w:r w:rsidRPr="003B7244">
        <w:rPr>
          <w:rFonts w:ascii="Arial" w:hAnsi="Arial" w:cs="Arial"/>
          <w:noProof/>
        </w:rPr>
        <w:t xml:space="preserve">Comité. Dans le même temps, il lui a fallu </w:t>
      </w:r>
      <w:r>
        <w:rPr>
          <w:rFonts w:ascii="Arial" w:hAnsi="Arial" w:cs="Arial"/>
          <w:noProof/>
        </w:rPr>
        <w:t>élaborer</w:t>
      </w:r>
      <w:r w:rsidRPr="003B7244">
        <w:rPr>
          <w:rFonts w:ascii="Arial" w:hAnsi="Arial" w:cs="Arial"/>
          <w:noProof/>
        </w:rPr>
        <w:t xml:space="preserve"> un programme ambitieux </w:t>
      </w:r>
      <w:r>
        <w:rPr>
          <w:rFonts w:ascii="Arial" w:hAnsi="Arial" w:cs="Arial"/>
          <w:noProof/>
        </w:rPr>
        <w:t>comportant une série d’</w:t>
      </w:r>
      <w:r w:rsidRPr="003B7244">
        <w:rPr>
          <w:rFonts w:ascii="Arial" w:hAnsi="Arial" w:cs="Arial"/>
          <w:noProof/>
        </w:rPr>
        <w:t xml:space="preserve">activités de renforcement des capacités </w:t>
      </w:r>
      <w:r>
        <w:rPr>
          <w:rFonts w:ascii="Arial" w:hAnsi="Arial" w:cs="Arial"/>
          <w:noProof/>
        </w:rPr>
        <w:t xml:space="preserve">pour ce qui concernait la </w:t>
      </w:r>
      <w:r w:rsidRPr="003B7244">
        <w:rPr>
          <w:rFonts w:ascii="Arial" w:hAnsi="Arial" w:cs="Arial"/>
          <w:noProof/>
        </w:rPr>
        <w:t xml:space="preserve">mise en oeuvre </w:t>
      </w:r>
      <w:r>
        <w:rPr>
          <w:rFonts w:ascii="Arial" w:hAnsi="Arial" w:cs="Arial"/>
          <w:noProof/>
        </w:rPr>
        <w:t>de la</w:t>
      </w:r>
      <w:r w:rsidRPr="003B7244">
        <w:rPr>
          <w:rFonts w:ascii="Arial" w:hAnsi="Arial" w:cs="Arial"/>
          <w:noProof/>
        </w:rPr>
        <w:t xml:space="preserve"> Convention</w:t>
      </w:r>
      <w:r>
        <w:rPr>
          <w:rFonts w:ascii="Arial" w:hAnsi="Arial" w:cs="Arial"/>
          <w:noProof/>
        </w:rPr>
        <w:t xml:space="preserve"> à l’échelon national</w:t>
      </w:r>
      <w:r w:rsidRPr="003B7244">
        <w:rPr>
          <w:rFonts w:ascii="Arial" w:hAnsi="Arial" w:cs="Arial"/>
          <w:noProof/>
        </w:rPr>
        <w:t xml:space="preserve">, </w:t>
      </w:r>
      <w:r>
        <w:rPr>
          <w:rFonts w:ascii="Arial" w:hAnsi="Arial" w:cs="Arial"/>
          <w:noProof/>
        </w:rPr>
        <w:t>les inventaires, la réforme des politiques et les autres mesures de sauvegarde</w:t>
      </w:r>
      <w:r w:rsidRPr="003B7244">
        <w:rPr>
          <w:rFonts w:ascii="Arial" w:hAnsi="Arial" w:cs="Arial"/>
          <w:noProof/>
        </w:rPr>
        <w:t xml:space="preserve">. Par chance, </w:t>
      </w:r>
      <w:r>
        <w:rPr>
          <w:rFonts w:ascii="Arial" w:hAnsi="Arial" w:cs="Arial"/>
          <w:noProof/>
        </w:rPr>
        <w:t>tout comme</w:t>
      </w:r>
      <w:r w:rsidRPr="003B7244">
        <w:rPr>
          <w:rFonts w:ascii="Arial" w:hAnsi="Arial" w:cs="Arial"/>
          <w:noProof/>
        </w:rPr>
        <w:t xml:space="preserve"> plusieurs États s’étaient généreusement proposé de verser des fonds pour soutenir la stratégie de renforcement des capacités, </w:t>
      </w:r>
      <w:r>
        <w:rPr>
          <w:rFonts w:ascii="Arial" w:hAnsi="Arial" w:cs="Arial"/>
          <w:noProof/>
        </w:rPr>
        <w:t xml:space="preserve">ces mêmes États et d’autres </w:t>
      </w:r>
      <w:r>
        <w:rPr>
          <w:rFonts w:ascii="Arial" w:hAnsi="Arial" w:cs="Arial"/>
          <w:noProof/>
        </w:rPr>
        <w:lastRenderedPageBreak/>
        <w:t>encore ont prêté et détaché du personnel auprès du Secrétariat pour remédier à l’insuffisance des effectifs</w:t>
      </w:r>
      <w:r w:rsidRPr="003B7244">
        <w:rPr>
          <w:rFonts w:ascii="Arial" w:hAnsi="Arial" w:cs="Arial"/>
          <w:noProof/>
        </w:rPr>
        <w:t xml:space="preserve">. </w:t>
      </w:r>
    </w:p>
    <w:p w14:paraId="0739D5A7" w14:textId="77777777" w:rsidR="00D6260B" w:rsidRPr="003F5210" w:rsidRDefault="00D6260B" w:rsidP="00C061F7">
      <w:pPr>
        <w:spacing w:after="240" w:line="240" w:lineRule="auto"/>
        <w:jc w:val="both"/>
        <w:rPr>
          <w:rFonts w:ascii="Arial" w:hAnsi="Arial" w:cs="Arial"/>
          <w:noProof/>
        </w:rPr>
      </w:pPr>
      <w:r w:rsidRPr="003B7244">
        <w:rPr>
          <w:rFonts w:ascii="Arial" w:hAnsi="Arial" w:cs="Arial"/>
          <w:noProof/>
        </w:rPr>
        <w:t xml:space="preserve">À sa réunion d’octobre 2009, le Comité a examiné </w:t>
      </w:r>
      <w:r>
        <w:rPr>
          <w:rFonts w:ascii="Arial" w:hAnsi="Arial" w:cs="Arial"/>
          <w:noProof/>
        </w:rPr>
        <w:t>les premières</w:t>
      </w:r>
      <w:r w:rsidRPr="003B7244">
        <w:rPr>
          <w:rFonts w:ascii="Arial" w:hAnsi="Arial" w:cs="Arial"/>
          <w:noProof/>
        </w:rPr>
        <w:t xml:space="preserve"> recommandations </w:t>
      </w:r>
      <w:r>
        <w:rPr>
          <w:rFonts w:ascii="Arial" w:hAnsi="Arial" w:cs="Arial"/>
          <w:noProof/>
        </w:rPr>
        <w:t>de son Organe consultatif</w:t>
      </w:r>
      <w:r w:rsidRPr="003B7244">
        <w:rPr>
          <w:rFonts w:ascii="Arial" w:hAnsi="Arial" w:cs="Arial"/>
          <w:noProof/>
        </w:rPr>
        <w:t xml:space="preserve">. </w:t>
      </w:r>
      <w:r w:rsidRPr="000D1F88">
        <w:rPr>
          <w:rFonts w:ascii="Arial" w:hAnsi="Arial" w:cs="Arial"/>
          <w:noProof/>
        </w:rPr>
        <w:t>Douze États avaient présenté une demande d’assistance international</w:t>
      </w:r>
      <w:r>
        <w:rPr>
          <w:rFonts w:ascii="Arial" w:hAnsi="Arial" w:cs="Arial"/>
          <w:noProof/>
        </w:rPr>
        <w:t>e, dont dix pour l’établissement d’inventaires</w:t>
      </w:r>
      <w:r w:rsidRPr="000D1F88">
        <w:rPr>
          <w:rFonts w:ascii="Arial" w:hAnsi="Arial" w:cs="Arial"/>
          <w:noProof/>
        </w:rPr>
        <w:t xml:space="preserve">, </w:t>
      </w:r>
      <w:r>
        <w:rPr>
          <w:rFonts w:ascii="Arial" w:hAnsi="Arial" w:cs="Arial"/>
          <w:noProof/>
        </w:rPr>
        <w:t xml:space="preserve">trois étant des </w:t>
      </w:r>
      <w:r w:rsidRPr="000D1F88">
        <w:rPr>
          <w:rFonts w:ascii="Arial" w:hAnsi="Arial" w:cs="Arial"/>
          <w:noProof/>
        </w:rPr>
        <w:t>États africains</w:t>
      </w:r>
      <w:r>
        <w:rPr>
          <w:rFonts w:ascii="Arial" w:hAnsi="Arial" w:cs="Arial"/>
          <w:noProof/>
        </w:rPr>
        <w:t>, et neuf</w:t>
      </w:r>
      <w:r w:rsidRPr="000D1F88">
        <w:rPr>
          <w:rFonts w:ascii="Arial" w:hAnsi="Arial" w:cs="Arial"/>
          <w:noProof/>
        </w:rPr>
        <w:t xml:space="preserve"> propositions </w:t>
      </w:r>
      <w:r>
        <w:rPr>
          <w:rFonts w:ascii="Arial" w:hAnsi="Arial" w:cs="Arial"/>
          <w:noProof/>
        </w:rPr>
        <w:t xml:space="preserve">d’inscription sur le </w:t>
      </w:r>
      <w:r w:rsidRPr="000D1F88">
        <w:rPr>
          <w:rFonts w:ascii="Arial" w:hAnsi="Arial" w:cs="Arial"/>
          <w:noProof/>
        </w:rPr>
        <w:t>Registre des meilleures pratiques de sauvegarde</w:t>
      </w:r>
      <w:r>
        <w:rPr>
          <w:rFonts w:ascii="Arial" w:hAnsi="Arial" w:cs="Arial"/>
          <w:noProof/>
        </w:rPr>
        <w:t xml:space="preserve"> avaient été soumises par ailleurs</w:t>
      </w:r>
      <w:r w:rsidRPr="000D1F88">
        <w:rPr>
          <w:rFonts w:ascii="Arial" w:hAnsi="Arial" w:cs="Arial"/>
          <w:noProof/>
        </w:rPr>
        <w:t xml:space="preserve">. </w:t>
      </w:r>
      <w:r w:rsidRPr="003C6140">
        <w:rPr>
          <w:rFonts w:ascii="Arial" w:hAnsi="Arial" w:cs="Arial"/>
          <w:noProof/>
        </w:rPr>
        <w:t>L’Organe consultatif, puis le Comité, ont regretté qu’il n</w:t>
      </w:r>
      <w:r>
        <w:rPr>
          <w:rFonts w:ascii="Arial" w:hAnsi="Arial" w:cs="Arial"/>
          <w:noProof/>
        </w:rPr>
        <w:t>’</w:t>
      </w:r>
      <w:r w:rsidRPr="003C6140">
        <w:rPr>
          <w:rFonts w:ascii="Arial" w:hAnsi="Arial" w:cs="Arial"/>
          <w:noProof/>
        </w:rPr>
        <w:t xml:space="preserve">ait pas été possible d’approuver la majeure part des demandes d’assistance </w:t>
      </w:r>
      <w:r>
        <w:rPr>
          <w:rFonts w:ascii="Arial" w:hAnsi="Arial" w:cs="Arial"/>
          <w:noProof/>
        </w:rPr>
        <w:t xml:space="preserve">du fait d’insuffisances dans la planification et la budgétisation des </w:t>
      </w:r>
      <w:r w:rsidRPr="003C6140">
        <w:rPr>
          <w:rFonts w:ascii="Arial" w:hAnsi="Arial" w:cs="Arial"/>
          <w:noProof/>
        </w:rPr>
        <w:t xml:space="preserve">activités, </w:t>
      </w:r>
      <w:r>
        <w:rPr>
          <w:rFonts w:ascii="Arial" w:hAnsi="Arial" w:cs="Arial"/>
          <w:noProof/>
        </w:rPr>
        <w:t xml:space="preserve">et ils ont souligné qu’il importait que la stratégie de </w:t>
      </w:r>
      <w:r w:rsidRPr="003C6140">
        <w:rPr>
          <w:rFonts w:ascii="Arial" w:hAnsi="Arial" w:cs="Arial"/>
          <w:noProof/>
        </w:rPr>
        <w:t xml:space="preserve">renforcement des capacités </w:t>
      </w:r>
      <w:r>
        <w:rPr>
          <w:rFonts w:ascii="Arial" w:hAnsi="Arial" w:cs="Arial"/>
          <w:noProof/>
        </w:rPr>
        <w:t xml:space="preserve">soit rapidement mise en oeuvre. Trois des demandes, dont deux émanant de pays d’Afrique, ont néanmoins été approuvées. S’agissant des meilleures pratiques de sauvegarde, le </w:t>
      </w:r>
      <w:r w:rsidRPr="003F5210">
        <w:rPr>
          <w:rFonts w:ascii="Arial" w:hAnsi="Arial" w:cs="Arial"/>
          <w:noProof/>
        </w:rPr>
        <w:t xml:space="preserve">Comité </w:t>
      </w:r>
      <w:r>
        <w:rPr>
          <w:rFonts w:ascii="Arial" w:hAnsi="Arial" w:cs="Arial"/>
          <w:noProof/>
        </w:rPr>
        <w:t xml:space="preserve">a choisi deux programmes prometteurs qui visaient à renforcer la transmission du </w:t>
      </w:r>
      <w:r w:rsidRPr="003F5210">
        <w:rPr>
          <w:rFonts w:ascii="Arial" w:hAnsi="Arial" w:cs="Arial"/>
          <w:noProof/>
        </w:rPr>
        <w:t xml:space="preserve">patrimoine culturel immatériel </w:t>
      </w:r>
      <w:r>
        <w:rPr>
          <w:rFonts w:ascii="Arial" w:hAnsi="Arial" w:cs="Arial"/>
          <w:noProof/>
        </w:rPr>
        <w:t>par l’</w:t>
      </w:r>
      <w:r w:rsidRPr="003F5210">
        <w:rPr>
          <w:rFonts w:ascii="Arial" w:hAnsi="Arial" w:cs="Arial"/>
          <w:noProof/>
        </w:rPr>
        <w:t>éducation</w:t>
      </w:r>
      <w:r>
        <w:rPr>
          <w:rFonts w:ascii="Arial" w:hAnsi="Arial" w:cs="Arial"/>
          <w:noProof/>
        </w:rPr>
        <w:t xml:space="preserve"> formelle et non formelle</w:t>
      </w:r>
      <w:r w:rsidRPr="003F5210">
        <w:rPr>
          <w:rFonts w:ascii="Arial" w:hAnsi="Arial" w:cs="Arial"/>
          <w:noProof/>
        </w:rPr>
        <w:t xml:space="preserve">. Le Comité a aussi adopté un projet de directives opérationnelles sur le patrimoine immatériel </w:t>
      </w:r>
      <w:r>
        <w:rPr>
          <w:rFonts w:ascii="Arial" w:hAnsi="Arial" w:cs="Arial"/>
          <w:noProof/>
        </w:rPr>
        <w:t>et l’</w:t>
      </w:r>
      <w:r w:rsidRPr="003F5210">
        <w:rPr>
          <w:rFonts w:ascii="Arial" w:hAnsi="Arial" w:cs="Arial"/>
          <w:noProof/>
        </w:rPr>
        <w:t xml:space="preserve">éducation, </w:t>
      </w:r>
      <w:r>
        <w:rPr>
          <w:rFonts w:ascii="Arial" w:hAnsi="Arial" w:cs="Arial"/>
          <w:noProof/>
        </w:rPr>
        <w:t xml:space="preserve">comme l’avait </w:t>
      </w:r>
      <w:r w:rsidRPr="003F5210">
        <w:rPr>
          <w:rFonts w:ascii="Arial" w:hAnsi="Arial" w:cs="Arial"/>
          <w:noProof/>
        </w:rPr>
        <w:t>demand</w:t>
      </w:r>
      <w:r>
        <w:rPr>
          <w:rFonts w:ascii="Arial" w:hAnsi="Arial" w:cs="Arial"/>
          <w:noProof/>
        </w:rPr>
        <w:t>é l’</w:t>
      </w:r>
      <w:r w:rsidRPr="003F5210">
        <w:rPr>
          <w:rFonts w:ascii="Arial" w:hAnsi="Arial" w:cs="Arial"/>
          <w:noProof/>
        </w:rPr>
        <w:t xml:space="preserve">Assemblée, </w:t>
      </w:r>
      <w:r>
        <w:rPr>
          <w:rFonts w:ascii="Arial" w:hAnsi="Arial" w:cs="Arial"/>
          <w:noProof/>
        </w:rPr>
        <w:t xml:space="preserve">en soulignant la nécessité d’une étroite </w:t>
      </w:r>
      <w:r w:rsidRPr="003F5210">
        <w:rPr>
          <w:rFonts w:ascii="Arial" w:hAnsi="Arial" w:cs="Arial"/>
          <w:noProof/>
        </w:rPr>
        <w:t xml:space="preserve">coopération aux niveaux national et international </w:t>
      </w:r>
      <w:r>
        <w:rPr>
          <w:rFonts w:ascii="Arial" w:hAnsi="Arial" w:cs="Arial"/>
          <w:noProof/>
        </w:rPr>
        <w:t>entre les</w:t>
      </w:r>
      <w:r w:rsidRPr="003F5210">
        <w:rPr>
          <w:rFonts w:ascii="Arial" w:hAnsi="Arial" w:cs="Arial"/>
          <w:noProof/>
        </w:rPr>
        <w:t xml:space="preserve"> experts </w:t>
      </w:r>
      <w:r>
        <w:rPr>
          <w:rFonts w:ascii="Arial" w:hAnsi="Arial" w:cs="Arial"/>
          <w:noProof/>
        </w:rPr>
        <w:t>et les</w:t>
      </w:r>
      <w:r w:rsidRPr="003F5210">
        <w:rPr>
          <w:rFonts w:ascii="Arial" w:hAnsi="Arial" w:cs="Arial"/>
          <w:noProof/>
        </w:rPr>
        <w:t xml:space="preserve"> institutions </w:t>
      </w:r>
      <w:r>
        <w:rPr>
          <w:rFonts w:ascii="Arial" w:hAnsi="Arial" w:cs="Arial"/>
          <w:noProof/>
        </w:rPr>
        <w:t xml:space="preserve">spécialisés dans ces deux domaines, de façon que le </w:t>
      </w:r>
      <w:r w:rsidRPr="003F5210">
        <w:rPr>
          <w:rFonts w:ascii="Arial" w:hAnsi="Arial" w:cs="Arial"/>
          <w:noProof/>
        </w:rPr>
        <w:t xml:space="preserve">patrimoine culturel immatériel </w:t>
      </w:r>
      <w:r>
        <w:rPr>
          <w:rFonts w:ascii="Arial" w:hAnsi="Arial" w:cs="Arial"/>
          <w:noProof/>
        </w:rPr>
        <w:t>puisse être systématiquement intégré dans les programmes d’enseignement du primaire et du secondaire, ainsi que dans les systèmes d’é</w:t>
      </w:r>
      <w:r w:rsidRPr="003F5210">
        <w:rPr>
          <w:rFonts w:ascii="Arial" w:hAnsi="Arial" w:cs="Arial"/>
          <w:noProof/>
        </w:rPr>
        <w:t>ducation tout au long de la vie.</w:t>
      </w:r>
    </w:p>
    <w:p w14:paraId="50C61BE4" w14:textId="5F64EC20" w:rsidR="00D6260B" w:rsidRPr="00F13AC2" w:rsidRDefault="00D6260B" w:rsidP="00C061F7">
      <w:pPr>
        <w:spacing w:after="240" w:line="240" w:lineRule="auto"/>
        <w:jc w:val="both"/>
        <w:rPr>
          <w:rFonts w:ascii="Arial" w:hAnsi="Arial" w:cs="Arial"/>
          <w:noProof/>
        </w:rPr>
      </w:pPr>
      <w:r w:rsidRPr="003F5210">
        <w:rPr>
          <w:rFonts w:ascii="Arial" w:hAnsi="Arial" w:cs="Arial"/>
          <w:noProof/>
        </w:rPr>
        <w:t xml:space="preserve">Les premiers mois de 2010 ont été marqués par un effort de </w:t>
      </w:r>
      <w:r>
        <w:rPr>
          <w:rFonts w:ascii="Arial" w:hAnsi="Arial" w:cs="Arial"/>
          <w:noProof/>
        </w:rPr>
        <w:t>« </w:t>
      </w:r>
      <w:r w:rsidRPr="003F5210">
        <w:rPr>
          <w:rFonts w:ascii="Arial" w:hAnsi="Arial" w:cs="Arial"/>
          <w:noProof/>
        </w:rPr>
        <w:t>formatio</w:t>
      </w:r>
      <w:r>
        <w:rPr>
          <w:rFonts w:ascii="Arial" w:hAnsi="Arial" w:cs="Arial"/>
          <w:noProof/>
        </w:rPr>
        <w:t xml:space="preserve">n de formateurs » mené </w:t>
      </w:r>
      <w:r w:rsidRPr="003F5210">
        <w:rPr>
          <w:rFonts w:ascii="Arial" w:hAnsi="Arial" w:cs="Arial"/>
          <w:noProof/>
        </w:rPr>
        <w:t xml:space="preserve">à l’échelle mondiale </w:t>
      </w:r>
      <w:r>
        <w:rPr>
          <w:rFonts w:ascii="Arial" w:hAnsi="Arial" w:cs="Arial"/>
          <w:noProof/>
        </w:rPr>
        <w:t xml:space="preserve">en vue de constituer un </w:t>
      </w:r>
      <w:r w:rsidR="006061A4">
        <w:rPr>
          <w:rFonts w:ascii="Arial" w:hAnsi="Arial" w:cs="Arial"/>
          <w:noProof/>
        </w:rPr>
        <w:t xml:space="preserve">ensemble </w:t>
      </w:r>
      <w:r>
        <w:rPr>
          <w:rFonts w:ascii="Arial" w:hAnsi="Arial" w:cs="Arial"/>
          <w:noProof/>
        </w:rPr>
        <w:t xml:space="preserve">de facilitateurs spécialisés ayant une bonne connaissance de la </w:t>
      </w:r>
      <w:r w:rsidRPr="003F5210">
        <w:rPr>
          <w:rFonts w:ascii="Arial" w:hAnsi="Arial" w:cs="Arial"/>
          <w:noProof/>
        </w:rPr>
        <w:t xml:space="preserve">Convention </w:t>
      </w:r>
      <w:r>
        <w:rPr>
          <w:rFonts w:ascii="Arial" w:hAnsi="Arial" w:cs="Arial"/>
          <w:noProof/>
        </w:rPr>
        <w:t>et des programmes de</w:t>
      </w:r>
      <w:r w:rsidRPr="003F5210">
        <w:rPr>
          <w:rFonts w:ascii="Arial" w:hAnsi="Arial" w:cs="Arial"/>
          <w:noProof/>
        </w:rPr>
        <w:t xml:space="preserve"> renforcement des capacités. </w:t>
      </w:r>
      <w:r w:rsidRPr="00F13AC2">
        <w:rPr>
          <w:rFonts w:ascii="Arial" w:hAnsi="Arial" w:cs="Arial"/>
          <w:noProof/>
        </w:rPr>
        <w:t xml:space="preserve">Six ateliers ont </w:t>
      </w:r>
      <w:r>
        <w:rPr>
          <w:rFonts w:ascii="Arial" w:hAnsi="Arial" w:cs="Arial"/>
          <w:noProof/>
        </w:rPr>
        <w:t>permis</w:t>
      </w:r>
      <w:r w:rsidRPr="00F13AC2">
        <w:rPr>
          <w:rFonts w:ascii="Arial" w:hAnsi="Arial" w:cs="Arial"/>
          <w:noProof/>
        </w:rPr>
        <w:t xml:space="preserve"> de former quelque 65 experts </w:t>
      </w:r>
      <w:r>
        <w:rPr>
          <w:rFonts w:ascii="Arial" w:hAnsi="Arial" w:cs="Arial"/>
          <w:noProof/>
        </w:rPr>
        <w:t>de toutes les régions, ainsi que des collègues de l’UN</w:t>
      </w:r>
      <w:r w:rsidRPr="00F13AC2">
        <w:rPr>
          <w:rFonts w:ascii="Arial" w:hAnsi="Arial" w:cs="Arial"/>
          <w:noProof/>
        </w:rPr>
        <w:t xml:space="preserve">ESCO </w:t>
      </w:r>
      <w:r>
        <w:rPr>
          <w:rFonts w:ascii="Arial" w:hAnsi="Arial" w:cs="Arial"/>
          <w:noProof/>
        </w:rPr>
        <w:t>travaillant hors Siège</w:t>
      </w:r>
      <w:r w:rsidRPr="00F13AC2">
        <w:rPr>
          <w:rFonts w:ascii="Arial" w:hAnsi="Arial" w:cs="Arial"/>
          <w:noProof/>
        </w:rPr>
        <w:t xml:space="preserve">. Les matériels de formation qui avaient été </w:t>
      </w:r>
      <w:r>
        <w:rPr>
          <w:rFonts w:ascii="Arial" w:hAnsi="Arial" w:cs="Arial"/>
          <w:noProof/>
        </w:rPr>
        <w:t>mis au point</w:t>
      </w:r>
      <w:r w:rsidRPr="00F13AC2">
        <w:rPr>
          <w:rFonts w:ascii="Arial" w:hAnsi="Arial" w:cs="Arial"/>
          <w:noProof/>
        </w:rPr>
        <w:t xml:space="preserve"> l’année précédente par une équipe </w:t>
      </w:r>
      <w:r>
        <w:rPr>
          <w:rFonts w:ascii="Arial" w:hAnsi="Arial" w:cs="Arial"/>
          <w:noProof/>
        </w:rPr>
        <w:t>d’</w:t>
      </w:r>
      <w:r w:rsidRPr="00F13AC2">
        <w:rPr>
          <w:rFonts w:ascii="Arial" w:hAnsi="Arial" w:cs="Arial"/>
          <w:noProof/>
        </w:rPr>
        <w:t xml:space="preserve">experts </w:t>
      </w:r>
      <w:r>
        <w:rPr>
          <w:rFonts w:ascii="Arial" w:hAnsi="Arial" w:cs="Arial"/>
          <w:noProof/>
        </w:rPr>
        <w:t>étaient disponibles en</w:t>
      </w:r>
      <w:r w:rsidRPr="00F13AC2">
        <w:rPr>
          <w:rFonts w:ascii="Arial" w:hAnsi="Arial" w:cs="Arial"/>
          <w:noProof/>
        </w:rPr>
        <w:t xml:space="preserve"> anglais, français </w:t>
      </w:r>
      <w:r>
        <w:rPr>
          <w:rFonts w:ascii="Arial" w:hAnsi="Arial" w:cs="Arial"/>
          <w:noProof/>
        </w:rPr>
        <w:t>et</w:t>
      </w:r>
      <w:r w:rsidRPr="00F13AC2">
        <w:rPr>
          <w:rFonts w:ascii="Arial" w:hAnsi="Arial" w:cs="Arial"/>
          <w:noProof/>
        </w:rPr>
        <w:t xml:space="preserve"> espagnol</w:t>
      </w:r>
      <w:r>
        <w:rPr>
          <w:rFonts w:ascii="Arial" w:hAnsi="Arial" w:cs="Arial"/>
          <w:noProof/>
        </w:rPr>
        <w:t>,</w:t>
      </w:r>
      <w:r w:rsidRPr="00F13AC2">
        <w:rPr>
          <w:rFonts w:ascii="Arial" w:hAnsi="Arial" w:cs="Arial"/>
          <w:noProof/>
        </w:rPr>
        <w:t xml:space="preserve"> </w:t>
      </w:r>
      <w:r>
        <w:rPr>
          <w:rFonts w:ascii="Arial" w:hAnsi="Arial" w:cs="Arial"/>
          <w:noProof/>
        </w:rPr>
        <w:t xml:space="preserve">et ont été traduits en </w:t>
      </w:r>
      <w:r w:rsidRPr="00F13AC2">
        <w:rPr>
          <w:rFonts w:ascii="Arial" w:hAnsi="Arial" w:cs="Arial"/>
          <w:noProof/>
        </w:rPr>
        <w:t xml:space="preserve">russe </w:t>
      </w:r>
      <w:r>
        <w:rPr>
          <w:rFonts w:ascii="Arial" w:hAnsi="Arial" w:cs="Arial"/>
          <w:noProof/>
        </w:rPr>
        <w:t>et</w:t>
      </w:r>
      <w:r w:rsidRPr="00F13AC2">
        <w:rPr>
          <w:rFonts w:ascii="Arial" w:hAnsi="Arial" w:cs="Arial"/>
          <w:noProof/>
        </w:rPr>
        <w:t xml:space="preserve"> </w:t>
      </w:r>
      <w:r>
        <w:rPr>
          <w:rFonts w:ascii="Arial" w:hAnsi="Arial" w:cs="Arial"/>
          <w:noProof/>
        </w:rPr>
        <w:t xml:space="preserve">en </w:t>
      </w:r>
      <w:r w:rsidRPr="00F13AC2">
        <w:rPr>
          <w:rFonts w:ascii="Arial" w:hAnsi="Arial" w:cs="Arial"/>
          <w:noProof/>
        </w:rPr>
        <w:t xml:space="preserve">arabe </w:t>
      </w:r>
      <w:r>
        <w:rPr>
          <w:rFonts w:ascii="Arial" w:hAnsi="Arial" w:cs="Arial"/>
          <w:noProof/>
        </w:rPr>
        <w:t>un peu plus tard dans l’année</w:t>
      </w:r>
      <w:r w:rsidRPr="00F13AC2">
        <w:rPr>
          <w:rFonts w:ascii="Arial" w:hAnsi="Arial" w:cs="Arial"/>
          <w:noProof/>
        </w:rPr>
        <w:t xml:space="preserve">. </w:t>
      </w:r>
      <w:r>
        <w:rPr>
          <w:rFonts w:ascii="Arial" w:hAnsi="Arial" w:cs="Arial"/>
          <w:noProof/>
        </w:rPr>
        <w:t xml:space="preserve">Les travaux se sont poursuivis tout au long de cette année avec l’examen des dossiers du cycle de </w:t>
      </w:r>
      <w:r w:rsidRPr="00F13AC2">
        <w:rPr>
          <w:rFonts w:ascii="Arial" w:hAnsi="Arial" w:cs="Arial"/>
          <w:noProof/>
        </w:rPr>
        <w:t xml:space="preserve">2010 (14 </w:t>
      </w:r>
      <w:r>
        <w:rPr>
          <w:rFonts w:ascii="Arial" w:hAnsi="Arial" w:cs="Arial"/>
          <w:noProof/>
        </w:rPr>
        <w:t>demandes d’</w:t>
      </w:r>
      <w:r w:rsidRPr="00F13AC2">
        <w:rPr>
          <w:rFonts w:ascii="Arial" w:hAnsi="Arial" w:cs="Arial"/>
          <w:noProof/>
        </w:rPr>
        <w:t xml:space="preserve">assistance internationale </w:t>
      </w:r>
      <w:r>
        <w:rPr>
          <w:rFonts w:ascii="Arial" w:hAnsi="Arial" w:cs="Arial"/>
          <w:noProof/>
        </w:rPr>
        <w:t>et, une fois encore,</w:t>
      </w:r>
      <w:r w:rsidRPr="00F13AC2">
        <w:rPr>
          <w:rFonts w:ascii="Arial" w:hAnsi="Arial" w:cs="Arial"/>
          <w:noProof/>
        </w:rPr>
        <w:t xml:space="preserve"> </w:t>
      </w:r>
      <w:r>
        <w:rPr>
          <w:rFonts w:ascii="Arial" w:hAnsi="Arial" w:cs="Arial"/>
          <w:noProof/>
        </w:rPr>
        <w:t>neuf</w:t>
      </w:r>
      <w:r w:rsidRPr="00F13AC2">
        <w:rPr>
          <w:rFonts w:ascii="Arial" w:hAnsi="Arial" w:cs="Arial"/>
          <w:noProof/>
        </w:rPr>
        <w:t xml:space="preserve"> </w:t>
      </w:r>
      <w:r>
        <w:rPr>
          <w:rFonts w:ascii="Arial" w:hAnsi="Arial" w:cs="Arial"/>
          <w:noProof/>
        </w:rPr>
        <w:t>propositions d’inscription sur le</w:t>
      </w:r>
      <w:r w:rsidRPr="00F13AC2">
        <w:rPr>
          <w:rFonts w:ascii="Arial" w:hAnsi="Arial" w:cs="Arial"/>
          <w:noProof/>
        </w:rPr>
        <w:t xml:space="preserve"> Registre des meilleures pratiques). </w:t>
      </w:r>
      <w:r>
        <w:rPr>
          <w:rFonts w:ascii="Arial" w:hAnsi="Arial" w:cs="Arial"/>
          <w:noProof/>
        </w:rPr>
        <w:t xml:space="preserve">En </w:t>
      </w:r>
      <w:r w:rsidRPr="00F13AC2">
        <w:rPr>
          <w:rFonts w:ascii="Arial" w:hAnsi="Arial" w:cs="Arial"/>
          <w:noProof/>
        </w:rPr>
        <w:t xml:space="preserve">mars </w:t>
      </w:r>
      <w:r>
        <w:rPr>
          <w:rFonts w:ascii="Arial" w:hAnsi="Arial" w:cs="Arial"/>
          <w:noProof/>
        </w:rPr>
        <w:t>ont été reçus les nouveaux d</w:t>
      </w:r>
      <w:r w:rsidRPr="00F13AC2">
        <w:rPr>
          <w:rFonts w:ascii="Arial" w:hAnsi="Arial" w:cs="Arial"/>
          <w:noProof/>
        </w:rPr>
        <w:t xml:space="preserve">ossiers </w:t>
      </w:r>
      <w:r>
        <w:rPr>
          <w:rFonts w:ascii="Arial" w:hAnsi="Arial" w:cs="Arial"/>
          <w:noProof/>
        </w:rPr>
        <w:t>pour le</w:t>
      </w:r>
      <w:r w:rsidRPr="00F13AC2">
        <w:rPr>
          <w:rFonts w:ascii="Arial" w:hAnsi="Arial" w:cs="Arial"/>
          <w:noProof/>
        </w:rPr>
        <w:t xml:space="preserve"> cycle</w:t>
      </w:r>
      <w:r>
        <w:rPr>
          <w:rFonts w:ascii="Arial" w:hAnsi="Arial" w:cs="Arial"/>
          <w:noProof/>
        </w:rPr>
        <w:t xml:space="preserve"> de</w:t>
      </w:r>
      <w:r w:rsidRPr="00F13AC2">
        <w:rPr>
          <w:rFonts w:ascii="Arial" w:hAnsi="Arial" w:cs="Arial"/>
          <w:noProof/>
        </w:rPr>
        <w:t xml:space="preserve"> 2011, </w:t>
      </w:r>
      <w:r>
        <w:rPr>
          <w:rFonts w:ascii="Arial" w:hAnsi="Arial" w:cs="Arial"/>
          <w:noProof/>
        </w:rPr>
        <w:t>à savoir</w:t>
      </w:r>
      <w:r w:rsidRPr="00F13AC2">
        <w:rPr>
          <w:rFonts w:ascii="Arial" w:hAnsi="Arial" w:cs="Arial"/>
          <w:noProof/>
        </w:rPr>
        <w:t xml:space="preserve"> 17 </w:t>
      </w:r>
      <w:r>
        <w:rPr>
          <w:rFonts w:ascii="Arial" w:hAnsi="Arial" w:cs="Arial"/>
          <w:noProof/>
        </w:rPr>
        <w:t>demandes d’</w:t>
      </w:r>
      <w:r w:rsidRPr="00F13AC2">
        <w:rPr>
          <w:rFonts w:ascii="Arial" w:hAnsi="Arial" w:cs="Arial"/>
          <w:noProof/>
        </w:rPr>
        <w:t xml:space="preserve">assistance internationale </w:t>
      </w:r>
      <w:r>
        <w:rPr>
          <w:rFonts w:ascii="Arial" w:hAnsi="Arial" w:cs="Arial"/>
          <w:noProof/>
        </w:rPr>
        <w:t>et</w:t>
      </w:r>
      <w:r w:rsidRPr="00F13AC2">
        <w:rPr>
          <w:rFonts w:ascii="Arial" w:hAnsi="Arial" w:cs="Arial"/>
          <w:noProof/>
        </w:rPr>
        <w:t xml:space="preserve"> 12 </w:t>
      </w:r>
      <w:r>
        <w:rPr>
          <w:rFonts w:ascii="Arial" w:hAnsi="Arial" w:cs="Arial"/>
          <w:noProof/>
        </w:rPr>
        <w:t>nouvelles</w:t>
      </w:r>
      <w:r w:rsidRPr="00F13AC2">
        <w:rPr>
          <w:rFonts w:ascii="Arial" w:hAnsi="Arial" w:cs="Arial"/>
          <w:noProof/>
        </w:rPr>
        <w:t xml:space="preserve"> propositions </w:t>
      </w:r>
      <w:r>
        <w:rPr>
          <w:rFonts w:ascii="Arial" w:hAnsi="Arial" w:cs="Arial"/>
          <w:noProof/>
        </w:rPr>
        <w:t>d’inscription sur le</w:t>
      </w:r>
      <w:r w:rsidRPr="00F13AC2">
        <w:rPr>
          <w:rFonts w:ascii="Arial" w:hAnsi="Arial" w:cs="Arial"/>
          <w:noProof/>
        </w:rPr>
        <w:t xml:space="preserve"> Registre des meilleures pratiques de sauvegarde, </w:t>
      </w:r>
      <w:r>
        <w:rPr>
          <w:rFonts w:ascii="Arial" w:hAnsi="Arial" w:cs="Arial"/>
          <w:noProof/>
        </w:rPr>
        <w:t>preuve de l’</w:t>
      </w:r>
      <w:r w:rsidRPr="00F13AC2">
        <w:rPr>
          <w:rFonts w:ascii="Arial" w:hAnsi="Arial" w:cs="Arial"/>
          <w:noProof/>
        </w:rPr>
        <w:t xml:space="preserve">intérêt </w:t>
      </w:r>
      <w:r>
        <w:rPr>
          <w:rFonts w:ascii="Arial" w:hAnsi="Arial" w:cs="Arial"/>
          <w:noProof/>
        </w:rPr>
        <w:t>toujours croissant des</w:t>
      </w:r>
      <w:r w:rsidRPr="00F13AC2">
        <w:rPr>
          <w:rFonts w:ascii="Arial" w:hAnsi="Arial" w:cs="Arial"/>
          <w:noProof/>
        </w:rPr>
        <w:t xml:space="preserve"> États parties.</w:t>
      </w:r>
    </w:p>
    <w:p w14:paraId="5B28EAD2" w14:textId="0E700206" w:rsidR="00D6260B" w:rsidRPr="00283E8C" w:rsidRDefault="006061A4" w:rsidP="00C061F7">
      <w:pPr>
        <w:spacing w:after="240" w:line="240" w:lineRule="auto"/>
        <w:jc w:val="both"/>
        <w:rPr>
          <w:rFonts w:ascii="Arial" w:hAnsi="Arial" w:cs="Arial"/>
          <w:noProof/>
        </w:rPr>
      </w:pPr>
      <w:r>
        <w:rPr>
          <w:rFonts w:ascii="Arial" w:hAnsi="Arial" w:cs="Arial"/>
          <w:noProof/>
        </w:rPr>
        <w:t>Un</w:t>
      </w:r>
      <w:r w:rsidR="00D6260B" w:rsidRPr="00F13AC2">
        <w:rPr>
          <w:rFonts w:ascii="Arial" w:hAnsi="Arial" w:cs="Arial"/>
          <w:noProof/>
        </w:rPr>
        <w:t xml:space="preserve"> test </w:t>
      </w:r>
      <w:r>
        <w:rPr>
          <w:rFonts w:ascii="Arial" w:hAnsi="Arial" w:cs="Arial"/>
          <w:noProof/>
        </w:rPr>
        <w:t xml:space="preserve">important </w:t>
      </w:r>
      <w:r w:rsidR="00D6260B" w:rsidRPr="00F13AC2">
        <w:rPr>
          <w:rFonts w:ascii="Arial" w:hAnsi="Arial" w:cs="Arial"/>
          <w:noProof/>
        </w:rPr>
        <w:t>de l’efficacité de la Convention</w:t>
      </w:r>
      <w:r w:rsidR="00D6260B">
        <w:rPr>
          <w:rFonts w:ascii="Arial" w:hAnsi="Arial" w:cs="Arial"/>
          <w:noProof/>
        </w:rPr>
        <w:t xml:space="preserve"> s’agissant de répondre à des situations d’urgence faisant peser une menace sur le </w:t>
      </w:r>
      <w:r w:rsidR="00D6260B" w:rsidRPr="00F13AC2">
        <w:rPr>
          <w:rFonts w:ascii="Arial" w:hAnsi="Arial" w:cs="Arial"/>
          <w:noProof/>
        </w:rPr>
        <w:t xml:space="preserve">patrimoine immatériel </w:t>
      </w:r>
      <w:r w:rsidR="00D6260B">
        <w:rPr>
          <w:rFonts w:ascii="Arial" w:hAnsi="Arial" w:cs="Arial"/>
          <w:noProof/>
        </w:rPr>
        <w:t xml:space="preserve">s’est présenté lors du séisme catastrophique qui a frappé </w:t>
      </w:r>
      <w:r w:rsidR="00D6260B" w:rsidRPr="00F13AC2">
        <w:rPr>
          <w:rFonts w:ascii="Arial" w:hAnsi="Arial" w:cs="Arial"/>
          <w:noProof/>
        </w:rPr>
        <w:t>Ha</w:t>
      </w:r>
      <w:r w:rsidR="00D6260B">
        <w:rPr>
          <w:rFonts w:ascii="Arial" w:hAnsi="Arial" w:cs="Arial"/>
          <w:noProof/>
        </w:rPr>
        <w:t>ï</w:t>
      </w:r>
      <w:r w:rsidR="00D6260B" w:rsidRPr="00F13AC2">
        <w:rPr>
          <w:rFonts w:ascii="Arial" w:hAnsi="Arial" w:cs="Arial"/>
          <w:noProof/>
        </w:rPr>
        <w:t xml:space="preserve">ti </w:t>
      </w:r>
      <w:r w:rsidR="00D6260B">
        <w:rPr>
          <w:rFonts w:ascii="Arial" w:hAnsi="Arial" w:cs="Arial"/>
          <w:noProof/>
        </w:rPr>
        <w:t>le</w:t>
      </w:r>
      <w:r w:rsidR="00D6260B" w:rsidRPr="00F13AC2">
        <w:rPr>
          <w:rFonts w:ascii="Arial" w:hAnsi="Arial" w:cs="Arial"/>
          <w:noProof/>
        </w:rPr>
        <w:t xml:space="preserve"> 12 </w:t>
      </w:r>
      <w:r w:rsidR="00D6260B">
        <w:rPr>
          <w:rFonts w:ascii="Arial" w:hAnsi="Arial" w:cs="Arial"/>
          <w:noProof/>
        </w:rPr>
        <w:t>janvier</w:t>
      </w:r>
      <w:r w:rsidR="00D6260B" w:rsidRPr="00F13AC2">
        <w:rPr>
          <w:rFonts w:ascii="Arial" w:hAnsi="Arial" w:cs="Arial"/>
          <w:noProof/>
        </w:rPr>
        <w:t xml:space="preserve"> 2010. </w:t>
      </w:r>
      <w:r w:rsidR="00D6260B" w:rsidRPr="00BD7206">
        <w:rPr>
          <w:rFonts w:ascii="Arial" w:hAnsi="Arial" w:cs="Arial"/>
          <w:noProof/>
        </w:rPr>
        <w:t>En mai</w:t>
      </w:r>
      <w:r w:rsidR="00D6260B">
        <w:rPr>
          <w:rFonts w:ascii="Arial" w:hAnsi="Arial" w:cs="Arial"/>
          <w:noProof/>
        </w:rPr>
        <w:t>, le Secrétariat</w:t>
      </w:r>
      <w:r w:rsidR="00D6260B" w:rsidRPr="00BD7206">
        <w:rPr>
          <w:rFonts w:ascii="Arial" w:hAnsi="Arial" w:cs="Arial"/>
          <w:noProof/>
        </w:rPr>
        <w:t xml:space="preserve"> </w:t>
      </w:r>
      <w:r w:rsidR="00D6260B">
        <w:rPr>
          <w:rFonts w:ascii="Arial" w:hAnsi="Arial" w:cs="Arial"/>
          <w:noProof/>
        </w:rPr>
        <w:t xml:space="preserve">a dépêché une </w:t>
      </w:r>
      <w:r w:rsidR="00D6260B" w:rsidRPr="00BD7206">
        <w:rPr>
          <w:rFonts w:ascii="Arial" w:hAnsi="Arial" w:cs="Arial"/>
          <w:noProof/>
        </w:rPr>
        <w:t xml:space="preserve">mission </w:t>
      </w:r>
      <w:r w:rsidR="00D6260B">
        <w:rPr>
          <w:rFonts w:ascii="Arial" w:hAnsi="Arial" w:cs="Arial"/>
          <w:noProof/>
        </w:rPr>
        <w:t>d’</w:t>
      </w:r>
      <w:r w:rsidR="00D6260B" w:rsidRPr="00BD7206">
        <w:rPr>
          <w:rFonts w:ascii="Arial" w:hAnsi="Arial" w:cs="Arial"/>
          <w:noProof/>
        </w:rPr>
        <w:t xml:space="preserve">experts internationaux </w:t>
      </w:r>
      <w:r w:rsidR="00D6260B">
        <w:rPr>
          <w:rFonts w:ascii="Arial" w:hAnsi="Arial" w:cs="Arial"/>
          <w:noProof/>
        </w:rPr>
        <w:t xml:space="preserve">chargés de définir, de concert avec leurs </w:t>
      </w:r>
      <w:r w:rsidR="00D6260B" w:rsidRPr="00BD7206">
        <w:rPr>
          <w:rFonts w:ascii="Arial" w:hAnsi="Arial" w:cs="Arial"/>
          <w:noProof/>
        </w:rPr>
        <w:t>homologues haïtiens</w:t>
      </w:r>
      <w:r w:rsidR="00D6260B">
        <w:rPr>
          <w:rFonts w:ascii="Arial" w:hAnsi="Arial" w:cs="Arial"/>
          <w:noProof/>
        </w:rPr>
        <w:t>,</w:t>
      </w:r>
      <w:r w:rsidR="00D6260B" w:rsidRPr="00BD7206">
        <w:rPr>
          <w:rFonts w:ascii="Arial" w:hAnsi="Arial" w:cs="Arial"/>
          <w:noProof/>
        </w:rPr>
        <w:t xml:space="preserve"> </w:t>
      </w:r>
      <w:r w:rsidR="00D6260B">
        <w:rPr>
          <w:rFonts w:ascii="Arial" w:hAnsi="Arial" w:cs="Arial"/>
          <w:noProof/>
        </w:rPr>
        <w:t xml:space="preserve">une stratégie de </w:t>
      </w:r>
      <w:r w:rsidR="00D6260B" w:rsidRPr="00BD7206">
        <w:rPr>
          <w:rFonts w:ascii="Arial" w:hAnsi="Arial" w:cs="Arial"/>
          <w:noProof/>
        </w:rPr>
        <w:t xml:space="preserve">relèvement </w:t>
      </w:r>
      <w:r w:rsidR="00D6260B">
        <w:rPr>
          <w:rFonts w:ascii="Arial" w:hAnsi="Arial" w:cs="Arial"/>
          <w:noProof/>
        </w:rPr>
        <w:t>du</w:t>
      </w:r>
      <w:r w:rsidR="00D6260B" w:rsidRPr="00BD7206">
        <w:rPr>
          <w:rFonts w:ascii="Arial" w:hAnsi="Arial" w:cs="Arial"/>
          <w:noProof/>
        </w:rPr>
        <w:t xml:space="preserve"> patrimoine culturel immatériel </w:t>
      </w:r>
      <w:r w:rsidR="00C7346B">
        <w:rPr>
          <w:rFonts w:ascii="Arial" w:hAnsi="Arial" w:cs="Arial"/>
          <w:noProof/>
        </w:rPr>
        <w:t>d’</w:t>
      </w:r>
      <w:r w:rsidR="00D6260B">
        <w:rPr>
          <w:rFonts w:ascii="Arial" w:hAnsi="Arial" w:cs="Arial"/>
          <w:noProof/>
        </w:rPr>
        <w:t xml:space="preserve">Haïti </w:t>
      </w:r>
      <w:r w:rsidR="00D6260B" w:rsidRPr="00BD7206">
        <w:rPr>
          <w:rFonts w:ascii="Arial" w:hAnsi="Arial" w:cs="Arial"/>
          <w:noProof/>
        </w:rPr>
        <w:t xml:space="preserve">– </w:t>
      </w:r>
      <w:r w:rsidR="00D6260B">
        <w:rPr>
          <w:rFonts w:ascii="Arial" w:hAnsi="Arial" w:cs="Arial"/>
          <w:noProof/>
        </w:rPr>
        <w:t>et de déterminer comment faire en sorte que ce patrimoine occupe une place centrale dans la stratégie de relèvement plus vaste du pays qui était en cours d’élaboration</w:t>
      </w:r>
      <w:r w:rsidR="00D6260B" w:rsidRPr="00BD7206">
        <w:rPr>
          <w:rFonts w:ascii="Arial" w:hAnsi="Arial" w:cs="Arial"/>
          <w:noProof/>
        </w:rPr>
        <w:t xml:space="preserve">. </w:t>
      </w:r>
      <w:r w:rsidR="00D6260B">
        <w:rPr>
          <w:rFonts w:ascii="Arial" w:hAnsi="Arial" w:cs="Arial"/>
          <w:noProof/>
        </w:rPr>
        <w:t>E</w:t>
      </w:r>
      <w:r w:rsidR="00D6260B" w:rsidRPr="00283E8C">
        <w:rPr>
          <w:rFonts w:ascii="Arial" w:hAnsi="Arial" w:cs="Arial"/>
          <w:noProof/>
        </w:rPr>
        <w:t xml:space="preserve">n juillet, le premier projet en faveur du patrimoine immatériel </w:t>
      </w:r>
      <w:r w:rsidR="00D6260B">
        <w:rPr>
          <w:rFonts w:ascii="Arial" w:hAnsi="Arial" w:cs="Arial"/>
          <w:noProof/>
        </w:rPr>
        <w:t>était opérationnel </w:t>
      </w:r>
      <w:r w:rsidR="00D6260B" w:rsidRPr="00283E8C">
        <w:rPr>
          <w:rFonts w:ascii="Arial" w:hAnsi="Arial" w:cs="Arial"/>
          <w:noProof/>
        </w:rPr>
        <w:t xml:space="preserve">: </w:t>
      </w:r>
      <w:r w:rsidR="00D6260B">
        <w:rPr>
          <w:rFonts w:ascii="Arial" w:hAnsi="Arial" w:cs="Arial"/>
          <w:noProof/>
        </w:rPr>
        <w:t xml:space="preserve">cet effort novateur avait pour objet de mobiliser les survivants du séisme dans les camps de réinstallation afin qu’ils documentent leur propre patrimoine dans des enregistrements audios et vidéos, sur le modèle d’un </w:t>
      </w:r>
      <w:r w:rsidR="00D6260B" w:rsidRPr="00283E8C">
        <w:rPr>
          <w:rFonts w:ascii="Arial" w:hAnsi="Arial" w:cs="Arial"/>
          <w:noProof/>
        </w:rPr>
        <w:t xml:space="preserve">programme </w:t>
      </w:r>
      <w:r w:rsidR="00D6260B">
        <w:rPr>
          <w:rFonts w:ascii="Arial" w:hAnsi="Arial" w:cs="Arial"/>
          <w:noProof/>
        </w:rPr>
        <w:t xml:space="preserve">qui avait donné d’excellents résultats à la Nouvelle-Orléans et à </w:t>
      </w:r>
      <w:r w:rsidR="00D6260B" w:rsidRPr="00283E8C">
        <w:rPr>
          <w:rFonts w:ascii="Arial" w:hAnsi="Arial" w:cs="Arial"/>
          <w:noProof/>
        </w:rPr>
        <w:t xml:space="preserve">Houston </w:t>
      </w:r>
      <w:r w:rsidR="00D6260B">
        <w:rPr>
          <w:rFonts w:ascii="Arial" w:hAnsi="Arial" w:cs="Arial"/>
          <w:noProof/>
        </w:rPr>
        <w:t>après le passage des ouragans</w:t>
      </w:r>
      <w:r w:rsidR="00D6260B" w:rsidRPr="00283E8C">
        <w:rPr>
          <w:rFonts w:ascii="Arial" w:hAnsi="Arial" w:cs="Arial"/>
          <w:noProof/>
        </w:rPr>
        <w:t xml:space="preserve"> Katrina </w:t>
      </w:r>
      <w:r w:rsidR="00D6260B">
        <w:rPr>
          <w:rFonts w:ascii="Arial" w:hAnsi="Arial" w:cs="Arial"/>
          <w:noProof/>
        </w:rPr>
        <w:t>et</w:t>
      </w:r>
      <w:r w:rsidR="00D6260B" w:rsidRPr="00283E8C">
        <w:rPr>
          <w:rFonts w:ascii="Arial" w:hAnsi="Arial" w:cs="Arial"/>
          <w:noProof/>
        </w:rPr>
        <w:t xml:space="preserve"> Rita </w:t>
      </w:r>
      <w:r w:rsidR="00D6260B">
        <w:rPr>
          <w:rFonts w:ascii="Arial" w:hAnsi="Arial" w:cs="Arial"/>
          <w:noProof/>
        </w:rPr>
        <w:t>en</w:t>
      </w:r>
      <w:r w:rsidR="00D6260B" w:rsidRPr="00283E8C">
        <w:rPr>
          <w:rFonts w:ascii="Arial" w:hAnsi="Arial" w:cs="Arial"/>
          <w:noProof/>
        </w:rPr>
        <w:t xml:space="preserve"> 2005. Les experts haïtiens et internationaux ont également </w:t>
      </w:r>
      <w:r w:rsidR="00D6260B">
        <w:rPr>
          <w:rFonts w:ascii="Arial" w:hAnsi="Arial" w:cs="Arial"/>
          <w:noProof/>
        </w:rPr>
        <w:t>rédigé</w:t>
      </w:r>
      <w:r w:rsidR="00D6260B" w:rsidRPr="00283E8C">
        <w:rPr>
          <w:rFonts w:ascii="Arial" w:hAnsi="Arial" w:cs="Arial"/>
          <w:noProof/>
        </w:rPr>
        <w:t xml:space="preserve"> ensemble une demande d’assistance internationale d’urgence axée sur le rétablissement des capacités humaines et institutionnel</w:t>
      </w:r>
      <w:r w:rsidR="00D6260B">
        <w:rPr>
          <w:rFonts w:ascii="Arial" w:hAnsi="Arial" w:cs="Arial"/>
          <w:noProof/>
        </w:rPr>
        <w:t>les en rapport avec les pratiques du Vodun, compte tenu de leur rôle important dans l’identité haïtienne et le bien-être psychologique des individus</w:t>
      </w:r>
      <w:r w:rsidR="00D6260B" w:rsidRPr="00283E8C">
        <w:rPr>
          <w:rFonts w:ascii="Arial" w:hAnsi="Arial" w:cs="Arial"/>
          <w:noProof/>
        </w:rPr>
        <w:t>.</w:t>
      </w:r>
    </w:p>
    <w:p w14:paraId="4BC550D5" w14:textId="77777777" w:rsidR="00D6260B" w:rsidRPr="00B00E61" w:rsidRDefault="00D6260B" w:rsidP="00C061F7">
      <w:pPr>
        <w:spacing w:after="240" w:line="240" w:lineRule="auto"/>
        <w:jc w:val="both"/>
        <w:rPr>
          <w:rFonts w:ascii="Arial" w:hAnsi="Arial" w:cs="Arial"/>
          <w:noProof/>
        </w:rPr>
      </w:pPr>
      <w:r w:rsidRPr="00283E8C">
        <w:rPr>
          <w:rFonts w:ascii="Arial" w:hAnsi="Arial" w:cs="Arial"/>
          <w:noProof/>
        </w:rPr>
        <w:lastRenderedPageBreak/>
        <w:t xml:space="preserve">L’Assemblée générale s’est réunie en juin 2010 pour sa troisième session, </w:t>
      </w:r>
      <w:r>
        <w:rPr>
          <w:rFonts w:ascii="Arial" w:hAnsi="Arial" w:cs="Arial"/>
          <w:noProof/>
        </w:rPr>
        <w:t xml:space="preserve">lors de laquelle elle a accueilli avec satisfaction le rapport du </w:t>
      </w:r>
      <w:r w:rsidRPr="00283E8C">
        <w:rPr>
          <w:rFonts w:ascii="Arial" w:hAnsi="Arial" w:cs="Arial"/>
          <w:noProof/>
        </w:rPr>
        <w:t>Comité</w:t>
      </w:r>
      <w:r>
        <w:rPr>
          <w:rFonts w:ascii="Arial" w:hAnsi="Arial" w:cs="Arial"/>
          <w:noProof/>
        </w:rPr>
        <w:t xml:space="preserve"> sur l’état de </w:t>
      </w:r>
      <w:r w:rsidRPr="00283E8C">
        <w:rPr>
          <w:rFonts w:ascii="Arial" w:hAnsi="Arial" w:cs="Arial"/>
          <w:noProof/>
        </w:rPr>
        <w:t xml:space="preserve">mise en oeuvre </w:t>
      </w:r>
      <w:r>
        <w:rPr>
          <w:rFonts w:ascii="Arial" w:hAnsi="Arial" w:cs="Arial"/>
          <w:noProof/>
        </w:rPr>
        <w:t>de la</w:t>
      </w:r>
      <w:r w:rsidRPr="00283E8C">
        <w:rPr>
          <w:rFonts w:ascii="Arial" w:hAnsi="Arial" w:cs="Arial"/>
          <w:noProof/>
        </w:rPr>
        <w:t xml:space="preserve"> Convention</w:t>
      </w:r>
      <w:r>
        <w:rPr>
          <w:rFonts w:ascii="Arial" w:hAnsi="Arial" w:cs="Arial"/>
          <w:noProof/>
        </w:rPr>
        <w:t>,</w:t>
      </w:r>
      <w:r w:rsidRPr="00283E8C">
        <w:rPr>
          <w:rFonts w:ascii="Arial" w:hAnsi="Arial" w:cs="Arial"/>
          <w:noProof/>
        </w:rPr>
        <w:t xml:space="preserve"> </w:t>
      </w:r>
      <w:r>
        <w:rPr>
          <w:rFonts w:ascii="Arial" w:hAnsi="Arial" w:cs="Arial"/>
          <w:noProof/>
        </w:rPr>
        <w:t>en soulignant tout particulièrement l’</w:t>
      </w:r>
      <w:r w:rsidRPr="00283E8C">
        <w:rPr>
          <w:rFonts w:ascii="Arial" w:hAnsi="Arial" w:cs="Arial"/>
          <w:noProof/>
        </w:rPr>
        <w:t xml:space="preserve">importance </w:t>
      </w:r>
      <w:r>
        <w:rPr>
          <w:rFonts w:ascii="Arial" w:hAnsi="Arial" w:cs="Arial"/>
          <w:noProof/>
        </w:rPr>
        <w:t xml:space="preserve">de la stratégie </w:t>
      </w:r>
      <w:r w:rsidRPr="00283E8C">
        <w:rPr>
          <w:rFonts w:ascii="Arial" w:hAnsi="Arial" w:cs="Arial"/>
          <w:noProof/>
        </w:rPr>
        <w:t>global</w:t>
      </w:r>
      <w:r>
        <w:rPr>
          <w:rFonts w:ascii="Arial" w:hAnsi="Arial" w:cs="Arial"/>
          <w:noProof/>
        </w:rPr>
        <w:t>e de</w:t>
      </w:r>
      <w:r w:rsidRPr="00283E8C">
        <w:rPr>
          <w:rFonts w:ascii="Arial" w:hAnsi="Arial" w:cs="Arial"/>
          <w:noProof/>
        </w:rPr>
        <w:t xml:space="preserve"> renforcement des capacités. </w:t>
      </w:r>
      <w:r w:rsidRPr="00B00E61">
        <w:rPr>
          <w:rFonts w:ascii="Arial" w:hAnsi="Arial" w:cs="Arial"/>
          <w:noProof/>
        </w:rPr>
        <w:t xml:space="preserve">L’Assemblée a adopté des chapitres additionnels des Directives opérationnelles concernant les règles d’utilisation de l’emblème, la question de la visibilité et celle des relations entre patrimoine immatériel </w:t>
      </w:r>
      <w:r>
        <w:rPr>
          <w:rFonts w:ascii="Arial" w:hAnsi="Arial" w:cs="Arial"/>
          <w:noProof/>
        </w:rPr>
        <w:t>et</w:t>
      </w:r>
      <w:r w:rsidRPr="00B00E61">
        <w:rPr>
          <w:rFonts w:ascii="Arial" w:hAnsi="Arial" w:cs="Arial"/>
          <w:noProof/>
        </w:rPr>
        <w:t xml:space="preserve"> éducation. Elle a d’autre part chargé le Comité </w:t>
      </w:r>
      <w:r>
        <w:rPr>
          <w:rFonts w:ascii="Arial" w:hAnsi="Arial" w:cs="Arial"/>
          <w:noProof/>
        </w:rPr>
        <w:t xml:space="preserve">d’organiser une série de réunions d’experts s’échelonnant sur plusieurs années sur les deux thèmes liés entre eux des relations entre </w:t>
      </w:r>
      <w:r w:rsidRPr="00B00E61">
        <w:rPr>
          <w:rFonts w:ascii="Arial" w:hAnsi="Arial" w:cs="Arial"/>
          <w:noProof/>
        </w:rPr>
        <w:t xml:space="preserve">patrimoine immatériel </w:t>
      </w:r>
      <w:r>
        <w:rPr>
          <w:rFonts w:ascii="Arial" w:hAnsi="Arial" w:cs="Arial"/>
          <w:noProof/>
        </w:rPr>
        <w:t>et</w:t>
      </w:r>
      <w:r w:rsidRPr="00B00E61">
        <w:rPr>
          <w:rFonts w:ascii="Arial" w:hAnsi="Arial" w:cs="Arial"/>
          <w:noProof/>
        </w:rPr>
        <w:t xml:space="preserve"> développement durable</w:t>
      </w:r>
      <w:r>
        <w:rPr>
          <w:rFonts w:ascii="Arial" w:hAnsi="Arial" w:cs="Arial"/>
          <w:noProof/>
        </w:rPr>
        <w:t xml:space="preserve"> d’une part et</w:t>
      </w:r>
      <w:r w:rsidRPr="00B00E61">
        <w:rPr>
          <w:rFonts w:ascii="Arial" w:hAnsi="Arial" w:cs="Arial"/>
          <w:noProof/>
        </w:rPr>
        <w:t xml:space="preserve"> patrimoine immatériel </w:t>
      </w:r>
      <w:r>
        <w:rPr>
          <w:rFonts w:ascii="Arial" w:hAnsi="Arial" w:cs="Arial"/>
          <w:noProof/>
        </w:rPr>
        <w:t>et</w:t>
      </w:r>
      <w:r w:rsidRPr="00B00E61">
        <w:rPr>
          <w:rFonts w:ascii="Arial" w:hAnsi="Arial" w:cs="Arial"/>
          <w:noProof/>
        </w:rPr>
        <w:t xml:space="preserve"> changement climatique</w:t>
      </w:r>
      <w:r>
        <w:rPr>
          <w:rFonts w:ascii="Arial" w:hAnsi="Arial" w:cs="Arial"/>
          <w:noProof/>
        </w:rPr>
        <w:t xml:space="preserve"> d’autre part</w:t>
      </w:r>
      <w:r w:rsidRPr="00B00E61">
        <w:rPr>
          <w:rFonts w:ascii="Arial" w:hAnsi="Arial" w:cs="Arial"/>
          <w:noProof/>
        </w:rPr>
        <w:t xml:space="preserve">, </w:t>
      </w:r>
      <w:r>
        <w:rPr>
          <w:rFonts w:ascii="Arial" w:hAnsi="Arial" w:cs="Arial"/>
          <w:noProof/>
        </w:rPr>
        <w:t xml:space="preserve">en vue de la rédaction éventuelle d’un projet de directives opérationnelles ou d’autres formes de </w:t>
      </w:r>
      <w:r w:rsidRPr="00B00E61">
        <w:rPr>
          <w:rFonts w:ascii="Arial" w:hAnsi="Arial" w:cs="Arial"/>
          <w:noProof/>
        </w:rPr>
        <w:t xml:space="preserve">recommandations </w:t>
      </w:r>
      <w:r>
        <w:rPr>
          <w:rFonts w:ascii="Arial" w:hAnsi="Arial" w:cs="Arial"/>
          <w:noProof/>
        </w:rPr>
        <w:t>qui pourraient être adressées aux</w:t>
      </w:r>
      <w:r w:rsidRPr="00B00E61">
        <w:rPr>
          <w:rFonts w:ascii="Arial" w:hAnsi="Arial" w:cs="Arial"/>
          <w:noProof/>
        </w:rPr>
        <w:t xml:space="preserve"> États parties. </w:t>
      </w:r>
    </w:p>
    <w:p w14:paraId="7D730E86" w14:textId="283BF1C8" w:rsidR="00C7346B" w:rsidRDefault="00C7346B" w:rsidP="00C061F7">
      <w:pPr>
        <w:spacing w:after="240" w:line="240" w:lineRule="auto"/>
        <w:jc w:val="both"/>
        <w:rPr>
          <w:rFonts w:ascii="Arial" w:hAnsi="Arial" w:cs="Arial"/>
          <w:noProof/>
        </w:rPr>
      </w:pPr>
      <w:r w:rsidRPr="00C7346B">
        <w:rPr>
          <w:rFonts w:ascii="Arial" w:hAnsi="Arial" w:cs="Arial"/>
          <w:noProof/>
        </w:rPr>
        <w:t>La pertinence des questions environnementales est devenu</w:t>
      </w:r>
      <w:r>
        <w:rPr>
          <w:rFonts w:ascii="Arial" w:hAnsi="Arial" w:cs="Arial"/>
          <w:noProof/>
        </w:rPr>
        <w:t>e</w:t>
      </w:r>
      <w:r w:rsidRPr="00C7346B">
        <w:rPr>
          <w:rFonts w:ascii="Arial" w:hAnsi="Arial" w:cs="Arial"/>
          <w:noProof/>
        </w:rPr>
        <w:t xml:space="preserve"> immédiatement évident</w:t>
      </w:r>
      <w:r>
        <w:rPr>
          <w:rFonts w:ascii="Arial" w:hAnsi="Arial" w:cs="Arial"/>
          <w:noProof/>
        </w:rPr>
        <w:t>e quelques semaines après l’</w:t>
      </w:r>
      <w:r w:rsidRPr="00C7346B">
        <w:rPr>
          <w:rFonts w:ascii="Arial" w:hAnsi="Arial" w:cs="Arial"/>
          <w:noProof/>
        </w:rPr>
        <w:t xml:space="preserve">Assemblée, avec les inondations </w:t>
      </w:r>
      <w:r>
        <w:rPr>
          <w:rFonts w:ascii="Arial" w:hAnsi="Arial" w:cs="Arial"/>
          <w:noProof/>
        </w:rPr>
        <w:t xml:space="preserve">dévastatrices </w:t>
      </w:r>
      <w:r w:rsidRPr="00C7346B">
        <w:rPr>
          <w:rFonts w:ascii="Arial" w:hAnsi="Arial" w:cs="Arial"/>
          <w:noProof/>
        </w:rPr>
        <w:t xml:space="preserve">de </w:t>
      </w:r>
      <w:r>
        <w:rPr>
          <w:rFonts w:ascii="Arial" w:hAnsi="Arial" w:cs="Arial"/>
          <w:noProof/>
        </w:rPr>
        <w:t>j</w:t>
      </w:r>
      <w:r w:rsidRPr="00C7346B">
        <w:rPr>
          <w:rFonts w:ascii="Arial" w:hAnsi="Arial" w:cs="Arial"/>
          <w:noProof/>
        </w:rPr>
        <w:t xml:space="preserve">uillet et </w:t>
      </w:r>
      <w:r>
        <w:rPr>
          <w:rFonts w:ascii="Arial" w:hAnsi="Arial" w:cs="Arial"/>
          <w:noProof/>
        </w:rPr>
        <w:t>a</w:t>
      </w:r>
      <w:r w:rsidRPr="00C7346B">
        <w:rPr>
          <w:rFonts w:ascii="Arial" w:hAnsi="Arial" w:cs="Arial"/>
          <w:noProof/>
        </w:rPr>
        <w:t>oût 2010</w:t>
      </w:r>
      <w:r>
        <w:rPr>
          <w:rFonts w:ascii="Arial" w:hAnsi="Arial" w:cs="Arial"/>
          <w:noProof/>
        </w:rPr>
        <w:t xml:space="preserve"> au Pakistan</w:t>
      </w:r>
      <w:r w:rsidRPr="00C7346B">
        <w:rPr>
          <w:rFonts w:ascii="Arial" w:hAnsi="Arial" w:cs="Arial"/>
          <w:noProof/>
        </w:rPr>
        <w:t>. Le Secrétariat a collaboré étroitement avec les autorités pakistanaise</w:t>
      </w:r>
      <w:r>
        <w:rPr>
          <w:rFonts w:ascii="Arial" w:hAnsi="Arial" w:cs="Arial"/>
          <w:noProof/>
        </w:rPr>
        <w:t>s pour</w:t>
      </w:r>
      <w:r w:rsidRPr="00C7346B">
        <w:rPr>
          <w:rFonts w:ascii="Arial" w:hAnsi="Arial" w:cs="Arial"/>
          <w:noProof/>
        </w:rPr>
        <w:t xml:space="preserve"> commencer à dé</w:t>
      </w:r>
      <w:r>
        <w:rPr>
          <w:rFonts w:ascii="Arial" w:hAnsi="Arial" w:cs="Arial"/>
          <w:noProof/>
        </w:rPr>
        <w:t>velopper une réponse globale. L’</w:t>
      </w:r>
      <w:r w:rsidRPr="00C7346B">
        <w:rPr>
          <w:rFonts w:ascii="Arial" w:hAnsi="Arial" w:cs="Arial"/>
          <w:noProof/>
        </w:rPr>
        <w:t xml:space="preserve">UNESCO a constitué une équipe de spécialistes internationaux expérimentés dans la sauvegarde du patrimoine immatériel </w:t>
      </w:r>
      <w:r>
        <w:rPr>
          <w:rFonts w:ascii="Arial" w:hAnsi="Arial" w:cs="Arial"/>
          <w:noProof/>
        </w:rPr>
        <w:t>en</w:t>
      </w:r>
      <w:r w:rsidRPr="00C7346B">
        <w:rPr>
          <w:rFonts w:ascii="Arial" w:hAnsi="Arial" w:cs="Arial"/>
          <w:noProof/>
        </w:rPr>
        <w:t xml:space="preserve"> </w:t>
      </w:r>
      <w:r>
        <w:rPr>
          <w:rFonts w:ascii="Arial" w:hAnsi="Arial" w:cs="Arial"/>
          <w:noProof/>
        </w:rPr>
        <w:t>cas de</w:t>
      </w:r>
      <w:r w:rsidRPr="00C7346B">
        <w:rPr>
          <w:rFonts w:ascii="Arial" w:hAnsi="Arial" w:cs="Arial"/>
          <w:noProof/>
        </w:rPr>
        <w:t xml:space="preserve"> catastrophes naturelles, y compris certains qui avaient déjà travaillé </w:t>
      </w:r>
      <w:r>
        <w:rPr>
          <w:rFonts w:ascii="Arial" w:hAnsi="Arial" w:cs="Arial"/>
          <w:noProof/>
        </w:rPr>
        <w:t>sur le relèvement suite</w:t>
      </w:r>
      <w:r w:rsidRPr="00C7346B">
        <w:rPr>
          <w:rFonts w:ascii="Arial" w:hAnsi="Arial" w:cs="Arial"/>
          <w:noProof/>
        </w:rPr>
        <w:t xml:space="preserve"> </w:t>
      </w:r>
      <w:r>
        <w:rPr>
          <w:rFonts w:ascii="Arial" w:hAnsi="Arial" w:cs="Arial"/>
          <w:noProof/>
        </w:rPr>
        <w:t>au</w:t>
      </w:r>
      <w:r w:rsidRPr="00C7346B">
        <w:rPr>
          <w:rFonts w:ascii="Arial" w:hAnsi="Arial" w:cs="Arial"/>
          <w:noProof/>
        </w:rPr>
        <w:t xml:space="preserve"> grand</w:t>
      </w:r>
      <w:r>
        <w:rPr>
          <w:rFonts w:ascii="Arial" w:hAnsi="Arial" w:cs="Arial"/>
          <w:noProof/>
        </w:rPr>
        <w:t xml:space="preserve"> tsunami de 2004 dans l’o</w:t>
      </w:r>
      <w:r w:rsidRPr="00C7346B">
        <w:rPr>
          <w:rFonts w:ascii="Arial" w:hAnsi="Arial" w:cs="Arial"/>
          <w:noProof/>
        </w:rPr>
        <w:t>c</w:t>
      </w:r>
      <w:r>
        <w:rPr>
          <w:rFonts w:ascii="Arial" w:hAnsi="Arial" w:cs="Arial"/>
          <w:noProof/>
        </w:rPr>
        <w:t>é</w:t>
      </w:r>
      <w:r w:rsidRPr="00C7346B">
        <w:rPr>
          <w:rFonts w:ascii="Arial" w:hAnsi="Arial" w:cs="Arial"/>
          <w:noProof/>
        </w:rPr>
        <w:t xml:space="preserve">an </w:t>
      </w:r>
      <w:r>
        <w:rPr>
          <w:rFonts w:ascii="Arial" w:hAnsi="Arial" w:cs="Arial"/>
          <w:noProof/>
        </w:rPr>
        <w:t>Indien</w:t>
      </w:r>
      <w:r w:rsidRPr="00C7346B">
        <w:rPr>
          <w:rFonts w:ascii="Arial" w:hAnsi="Arial" w:cs="Arial"/>
          <w:noProof/>
        </w:rPr>
        <w:t xml:space="preserve">, </w:t>
      </w:r>
      <w:r>
        <w:rPr>
          <w:rFonts w:ascii="Arial" w:hAnsi="Arial" w:cs="Arial"/>
          <w:noProof/>
        </w:rPr>
        <w:t>en les envoyant</w:t>
      </w:r>
      <w:r w:rsidRPr="00C7346B">
        <w:rPr>
          <w:rFonts w:ascii="Arial" w:hAnsi="Arial" w:cs="Arial"/>
          <w:noProof/>
        </w:rPr>
        <w:t xml:space="preserve"> travailler avec des spécialistes pakistanais pour évaluer la situation et priorit</w:t>
      </w:r>
      <w:r>
        <w:rPr>
          <w:rFonts w:ascii="Arial" w:hAnsi="Arial" w:cs="Arial"/>
          <w:noProof/>
        </w:rPr>
        <w:t>iser les</w:t>
      </w:r>
      <w:r w:rsidRPr="00C7346B">
        <w:rPr>
          <w:rFonts w:ascii="Arial" w:hAnsi="Arial" w:cs="Arial"/>
          <w:noProof/>
        </w:rPr>
        <w:t xml:space="preserve"> interventions. Ensemble</w:t>
      </w:r>
      <w:r>
        <w:rPr>
          <w:rFonts w:ascii="Arial" w:hAnsi="Arial" w:cs="Arial"/>
          <w:noProof/>
        </w:rPr>
        <w:t>, ils ont élaboré une demande d’</w:t>
      </w:r>
      <w:r w:rsidRPr="00C7346B">
        <w:rPr>
          <w:rFonts w:ascii="Arial" w:hAnsi="Arial" w:cs="Arial"/>
          <w:noProof/>
        </w:rPr>
        <w:t xml:space="preserve">urgence </w:t>
      </w:r>
      <w:r>
        <w:rPr>
          <w:rFonts w:ascii="Arial" w:hAnsi="Arial" w:cs="Arial"/>
          <w:noProof/>
        </w:rPr>
        <w:t>d’assistance</w:t>
      </w:r>
      <w:r w:rsidRPr="00C7346B">
        <w:rPr>
          <w:rFonts w:ascii="Arial" w:hAnsi="Arial" w:cs="Arial"/>
          <w:noProof/>
        </w:rPr>
        <w:t xml:space="preserve"> internationale </w:t>
      </w:r>
      <w:r>
        <w:rPr>
          <w:rFonts w:ascii="Arial" w:hAnsi="Arial" w:cs="Arial"/>
          <w:noProof/>
        </w:rPr>
        <w:t>à</w:t>
      </w:r>
      <w:r w:rsidRPr="00C7346B">
        <w:rPr>
          <w:rFonts w:ascii="Arial" w:hAnsi="Arial" w:cs="Arial"/>
          <w:noProof/>
        </w:rPr>
        <w:t xml:space="preserve"> présent</w:t>
      </w:r>
      <w:r>
        <w:rPr>
          <w:rFonts w:ascii="Arial" w:hAnsi="Arial" w:cs="Arial"/>
          <w:noProof/>
        </w:rPr>
        <w:t>er</w:t>
      </w:r>
      <w:r w:rsidRPr="00C7346B">
        <w:rPr>
          <w:rFonts w:ascii="Arial" w:hAnsi="Arial" w:cs="Arial"/>
          <w:noProof/>
        </w:rPr>
        <w:t xml:space="preserve"> au Bureau. L</w:t>
      </w:r>
      <w:r>
        <w:rPr>
          <w:rFonts w:ascii="Arial" w:hAnsi="Arial" w:cs="Arial"/>
          <w:noProof/>
        </w:rPr>
        <w:t>’</w:t>
      </w:r>
      <w:r w:rsidRPr="00C7346B">
        <w:rPr>
          <w:rFonts w:ascii="Arial" w:hAnsi="Arial" w:cs="Arial"/>
          <w:noProof/>
        </w:rPr>
        <w:t>aide d'urgence ét</w:t>
      </w:r>
      <w:r>
        <w:rPr>
          <w:rFonts w:ascii="Arial" w:hAnsi="Arial" w:cs="Arial"/>
          <w:noProof/>
        </w:rPr>
        <w:t>ait</w:t>
      </w:r>
      <w:r w:rsidRPr="00C7346B">
        <w:rPr>
          <w:rFonts w:ascii="Arial" w:hAnsi="Arial" w:cs="Arial"/>
          <w:noProof/>
        </w:rPr>
        <w:t xml:space="preserve"> modeste </w:t>
      </w:r>
      <w:r>
        <w:rPr>
          <w:rFonts w:ascii="Arial" w:hAnsi="Arial" w:cs="Arial"/>
          <w:noProof/>
        </w:rPr>
        <w:t>—</w:t>
      </w:r>
      <w:r w:rsidRPr="00C7346B">
        <w:rPr>
          <w:rFonts w:ascii="Arial" w:hAnsi="Arial" w:cs="Arial"/>
          <w:noProof/>
        </w:rPr>
        <w:t xml:space="preserve"> 300</w:t>
      </w:r>
      <w:r>
        <w:rPr>
          <w:rFonts w:ascii="Arial" w:hAnsi="Arial" w:cs="Arial"/>
          <w:noProof/>
        </w:rPr>
        <w:t> </w:t>
      </w:r>
      <w:r w:rsidRPr="00C7346B">
        <w:rPr>
          <w:rFonts w:ascii="Arial" w:hAnsi="Arial" w:cs="Arial"/>
          <w:noProof/>
        </w:rPr>
        <w:t>000</w:t>
      </w:r>
      <w:r>
        <w:rPr>
          <w:rFonts w:ascii="Arial" w:hAnsi="Arial" w:cs="Arial"/>
          <w:noProof/>
        </w:rPr>
        <w:t> </w:t>
      </w:r>
      <w:r w:rsidRPr="00C7346B">
        <w:rPr>
          <w:rFonts w:ascii="Arial" w:hAnsi="Arial" w:cs="Arial"/>
          <w:noProof/>
        </w:rPr>
        <w:t xml:space="preserve">dollars </w:t>
      </w:r>
      <w:r>
        <w:rPr>
          <w:rFonts w:ascii="Arial" w:hAnsi="Arial" w:cs="Arial"/>
          <w:noProof/>
        </w:rPr>
        <w:t>—</w:t>
      </w:r>
      <w:r w:rsidRPr="00C7346B">
        <w:rPr>
          <w:rFonts w:ascii="Arial" w:hAnsi="Arial" w:cs="Arial"/>
          <w:noProof/>
        </w:rPr>
        <w:t>, mais important</w:t>
      </w:r>
      <w:r>
        <w:rPr>
          <w:rFonts w:ascii="Arial" w:hAnsi="Arial" w:cs="Arial"/>
          <w:noProof/>
        </w:rPr>
        <w:t>e</w:t>
      </w:r>
      <w:r w:rsidRPr="00C7346B">
        <w:rPr>
          <w:rFonts w:ascii="Arial" w:hAnsi="Arial" w:cs="Arial"/>
          <w:noProof/>
        </w:rPr>
        <w:t xml:space="preserve">, </w:t>
      </w:r>
      <w:r>
        <w:rPr>
          <w:rFonts w:ascii="Arial" w:hAnsi="Arial" w:cs="Arial"/>
          <w:noProof/>
        </w:rPr>
        <w:t>comme</w:t>
      </w:r>
      <w:r w:rsidRPr="00C7346B">
        <w:rPr>
          <w:rFonts w:ascii="Arial" w:hAnsi="Arial" w:cs="Arial"/>
          <w:noProof/>
        </w:rPr>
        <w:t xml:space="preserve"> les autorités pakistanaises </w:t>
      </w:r>
      <w:r>
        <w:rPr>
          <w:rFonts w:ascii="Arial" w:hAnsi="Arial" w:cs="Arial"/>
          <w:noProof/>
        </w:rPr>
        <w:t>l’</w:t>
      </w:r>
      <w:r w:rsidRPr="00C7346B">
        <w:rPr>
          <w:rFonts w:ascii="Arial" w:hAnsi="Arial" w:cs="Arial"/>
          <w:noProof/>
        </w:rPr>
        <w:t>ont</w:t>
      </w:r>
      <w:r>
        <w:rPr>
          <w:rFonts w:ascii="Arial" w:hAnsi="Arial" w:cs="Arial"/>
          <w:noProof/>
        </w:rPr>
        <w:t xml:space="preserve"> souligné, en partie parce qu’elle</w:t>
      </w:r>
      <w:r w:rsidRPr="00C7346B">
        <w:rPr>
          <w:rFonts w:ascii="Arial" w:hAnsi="Arial" w:cs="Arial"/>
          <w:noProof/>
        </w:rPr>
        <w:t xml:space="preserve"> a démontré la solidarité internat</w:t>
      </w:r>
      <w:r>
        <w:rPr>
          <w:rFonts w:ascii="Arial" w:hAnsi="Arial" w:cs="Arial"/>
          <w:noProof/>
        </w:rPr>
        <w:t>ionale, mais surtout parce qu’elle</w:t>
      </w:r>
      <w:r w:rsidRPr="00C7346B">
        <w:rPr>
          <w:rFonts w:ascii="Arial" w:hAnsi="Arial" w:cs="Arial"/>
          <w:noProof/>
        </w:rPr>
        <w:t xml:space="preserve"> a </w:t>
      </w:r>
      <w:r>
        <w:rPr>
          <w:rFonts w:ascii="Arial" w:hAnsi="Arial" w:cs="Arial"/>
          <w:noProof/>
        </w:rPr>
        <w:t>offert</w:t>
      </w:r>
      <w:r w:rsidRPr="00C7346B">
        <w:rPr>
          <w:rFonts w:ascii="Arial" w:hAnsi="Arial" w:cs="Arial"/>
          <w:noProof/>
        </w:rPr>
        <w:t xml:space="preserve"> un cadre institutionnel </w:t>
      </w:r>
      <w:r>
        <w:rPr>
          <w:rFonts w:ascii="Arial" w:hAnsi="Arial" w:cs="Arial"/>
          <w:noProof/>
        </w:rPr>
        <w:t>aux</w:t>
      </w:r>
      <w:r w:rsidRPr="00C7346B">
        <w:rPr>
          <w:rFonts w:ascii="Arial" w:hAnsi="Arial" w:cs="Arial"/>
          <w:noProof/>
        </w:rPr>
        <w:t xml:space="preserve"> experts nationaux et internationaux </w:t>
      </w:r>
      <w:r>
        <w:rPr>
          <w:rFonts w:ascii="Arial" w:hAnsi="Arial" w:cs="Arial"/>
          <w:noProof/>
        </w:rPr>
        <w:t xml:space="preserve">afin </w:t>
      </w:r>
      <w:r w:rsidRPr="00C7346B">
        <w:rPr>
          <w:rFonts w:ascii="Arial" w:hAnsi="Arial" w:cs="Arial"/>
          <w:noProof/>
        </w:rPr>
        <w:t>de travailler côte à côte et d</w:t>
      </w:r>
      <w:r>
        <w:rPr>
          <w:rFonts w:ascii="Arial" w:hAnsi="Arial" w:cs="Arial"/>
          <w:noProof/>
        </w:rPr>
        <w:t>’</w:t>
      </w:r>
      <w:r w:rsidRPr="00C7346B">
        <w:rPr>
          <w:rFonts w:ascii="Arial" w:hAnsi="Arial" w:cs="Arial"/>
          <w:noProof/>
        </w:rPr>
        <w:t xml:space="preserve">échanger </w:t>
      </w:r>
      <w:r>
        <w:rPr>
          <w:rFonts w:ascii="Arial" w:hAnsi="Arial" w:cs="Arial"/>
          <w:noProof/>
        </w:rPr>
        <w:t>leurs</w:t>
      </w:r>
      <w:r w:rsidRPr="00C7346B">
        <w:rPr>
          <w:rFonts w:ascii="Arial" w:hAnsi="Arial" w:cs="Arial"/>
          <w:noProof/>
        </w:rPr>
        <w:t xml:space="preserve"> connaissances et expérience</w:t>
      </w:r>
      <w:r>
        <w:rPr>
          <w:rFonts w:ascii="Arial" w:hAnsi="Arial" w:cs="Arial"/>
          <w:noProof/>
        </w:rPr>
        <w:t>s</w:t>
      </w:r>
      <w:r w:rsidRPr="00C7346B">
        <w:rPr>
          <w:rFonts w:ascii="Arial" w:hAnsi="Arial" w:cs="Arial"/>
          <w:noProof/>
        </w:rPr>
        <w:t>.</w:t>
      </w:r>
    </w:p>
    <w:p w14:paraId="6BBACD59" w14:textId="77777777" w:rsidR="00D6260B" w:rsidRPr="00F64CB7" w:rsidRDefault="00D6260B" w:rsidP="00C061F7">
      <w:pPr>
        <w:spacing w:after="240" w:line="240" w:lineRule="auto"/>
        <w:jc w:val="both"/>
        <w:rPr>
          <w:rFonts w:ascii="Arial" w:hAnsi="Arial" w:cs="Arial"/>
          <w:noProof/>
        </w:rPr>
      </w:pPr>
      <w:r w:rsidRPr="00B00E61">
        <w:rPr>
          <w:rFonts w:ascii="Arial" w:hAnsi="Arial" w:cs="Arial"/>
          <w:noProof/>
        </w:rPr>
        <w:t>La cinquième session du Comité</w:t>
      </w:r>
      <w:r>
        <w:rPr>
          <w:rFonts w:ascii="Arial" w:hAnsi="Arial" w:cs="Arial"/>
          <w:noProof/>
        </w:rPr>
        <w:t xml:space="preserve"> s’est tenue en </w:t>
      </w:r>
      <w:r w:rsidRPr="00B00E61">
        <w:rPr>
          <w:rFonts w:ascii="Arial" w:hAnsi="Arial" w:cs="Arial"/>
          <w:noProof/>
        </w:rPr>
        <w:t>octobre 2010. Dans son rapport au Comité, le deuxième Organe consultatif a regretté comme son prédécesseur qu’il ne lui ait pas été possible de recommander pour financement un plus grand nombre de</w:t>
      </w:r>
      <w:r>
        <w:rPr>
          <w:rFonts w:ascii="Arial" w:hAnsi="Arial" w:cs="Arial"/>
          <w:noProof/>
        </w:rPr>
        <w:t>s</w:t>
      </w:r>
      <w:r w:rsidRPr="00B00E61">
        <w:rPr>
          <w:rFonts w:ascii="Arial" w:hAnsi="Arial" w:cs="Arial"/>
          <w:noProof/>
        </w:rPr>
        <w:t xml:space="preserve"> demandes d’assistance internationale </w:t>
      </w:r>
      <w:r>
        <w:rPr>
          <w:rFonts w:ascii="Arial" w:hAnsi="Arial" w:cs="Arial"/>
          <w:noProof/>
        </w:rPr>
        <w:t>qui avaient été présentées</w:t>
      </w:r>
      <w:r w:rsidRPr="00B00E61">
        <w:rPr>
          <w:rFonts w:ascii="Arial" w:hAnsi="Arial" w:cs="Arial"/>
          <w:noProof/>
        </w:rPr>
        <w:t xml:space="preserve">, </w:t>
      </w:r>
      <w:r>
        <w:rPr>
          <w:rFonts w:ascii="Arial" w:hAnsi="Arial" w:cs="Arial"/>
          <w:noProof/>
        </w:rPr>
        <w:t xml:space="preserve">en </w:t>
      </w:r>
      <w:r w:rsidRPr="00B00E61">
        <w:rPr>
          <w:rFonts w:ascii="Arial" w:hAnsi="Arial" w:cs="Arial"/>
          <w:noProof/>
        </w:rPr>
        <w:t>particul</w:t>
      </w:r>
      <w:r>
        <w:rPr>
          <w:rFonts w:ascii="Arial" w:hAnsi="Arial" w:cs="Arial"/>
          <w:noProof/>
        </w:rPr>
        <w:t xml:space="preserve">ier parce que le travail qu’il était proposé de mener dans la plupart d’entre elles nécessitait l’établissement d’un inventaire, outil indispensable à la mise en oeuvre efficace de la </w:t>
      </w:r>
      <w:r w:rsidRPr="00B00E61">
        <w:rPr>
          <w:rFonts w:ascii="Arial" w:hAnsi="Arial" w:cs="Arial"/>
          <w:noProof/>
        </w:rPr>
        <w:t xml:space="preserve">Convention </w:t>
      </w:r>
      <w:r>
        <w:rPr>
          <w:rFonts w:ascii="Arial" w:hAnsi="Arial" w:cs="Arial"/>
          <w:noProof/>
        </w:rPr>
        <w:t>au</w:t>
      </w:r>
      <w:r w:rsidRPr="00B00E61">
        <w:rPr>
          <w:rFonts w:ascii="Arial" w:hAnsi="Arial" w:cs="Arial"/>
          <w:noProof/>
        </w:rPr>
        <w:t xml:space="preserve"> niveau national. </w:t>
      </w:r>
      <w:r w:rsidRPr="00416962">
        <w:rPr>
          <w:rFonts w:ascii="Arial" w:hAnsi="Arial" w:cs="Arial"/>
          <w:noProof/>
        </w:rPr>
        <w:t xml:space="preserve">Le Comité a pris note des progrès substantiels qui, selon le rapport du </w:t>
      </w:r>
      <w:r>
        <w:rPr>
          <w:rFonts w:ascii="Arial" w:hAnsi="Arial" w:cs="Arial"/>
          <w:noProof/>
        </w:rPr>
        <w:t>Secrétariat</w:t>
      </w:r>
      <w:r w:rsidRPr="00416962">
        <w:rPr>
          <w:rFonts w:ascii="Arial" w:hAnsi="Arial" w:cs="Arial"/>
          <w:noProof/>
        </w:rPr>
        <w:t xml:space="preserve">, avait été accomplis </w:t>
      </w:r>
      <w:r>
        <w:rPr>
          <w:rFonts w:ascii="Arial" w:hAnsi="Arial" w:cs="Arial"/>
          <w:noProof/>
        </w:rPr>
        <w:t xml:space="preserve">dans le </w:t>
      </w:r>
      <w:r w:rsidRPr="00416962">
        <w:rPr>
          <w:rFonts w:ascii="Arial" w:hAnsi="Arial" w:cs="Arial"/>
          <w:noProof/>
        </w:rPr>
        <w:t xml:space="preserve">déploiement </w:t>
      </w:r>
      <w:r>
        <w:rPr>
          <w:rFonts w:ascii="Arial" w:hAnsi="Arial" w:cs="Arial"/>
          <w:noProof/>
        </w:rPr>
        <w:t>initial de</w:t>
      </w:r>
      <w:r w:rsidRPr="00416962">
        <w:rPr>
          <w:rFonts w:ascii="Arial" w:hAnsi="Arial" w:cs="Arial"/>
          <w:noProof/>
        </w:rPr>
        <w:t xml:space="preserve"> la stratégie globale de renforcement des capacités </w:t>
      </w:r>
      <w:r>
        <w:rPr>
          <w:rFonts w:ascii="Arial" w:hAnsi="Arial" w:cs="Arial"/>
          <w:noProof/>
        </w:rPr>
        <w:t xml:space="preserve">et s’est dit confiant que le problème était en voie d’être résolu, quand bien même il faudrait attendre plus longtemps pour en voir les premiers fruits. </w:t>
      </w:r>
      <w:r w:rsidRPr="00416962">
        <w:rPr>
          <w:rFonts w:ascii="Arial" w:hAnsi="Arial" w:cs="Arial"/>
          <w:noProof/>
        </w:rPr>
        <w:t xml:space="preserve">Une assistance d’urgence a été accordée pour le projet haïtien, et quatre autres demandes d’assistance ont été approuvées. </w:t>
      </w:r>
      <w:r w:rsidRPr="00F64CB7">
        <w:rPr>
          <w:rFonts w:ascii="Arial" w:hAnsi="Arial" w:cs="Arial"/>
          <w:noProof/>
        </w:rPr>
        <w:t>Trois projets ont été retenus pour inscription sur le R</w:t>
      </w:r>
      <w:r>
        <w:rPr>
          <w:rFonts w:ascii="Arial" w:hAnsi="Arial" w:cs="Arial"/>
          <w:noProof/>
        </w:rPr>
        <w:t>egi</w:t>
      </w:r>
      <w:r w:rsidRPr="00F64CB7">
        <w:rPr>
          <w:rFonts w:ascii="Arial" w:hAnsi="Arial" w:cs="Arial"/>
          <w:noProof/>
        </w:rPr>
        <w:t xml:space="preserve">stre des meilleures pratiques de sauvegarde, </w:t>
      </w:r>
      <w:r>
        <w:rPr>
          <w:rFonts w:ascii="Arial" w:hAnsi="Arial" w:cs="Arial"/>
          <w:noProof/>
        </w:rPr>
        <w:t xml:space="preserve">l’accent étant mis une fois encore sur la relation entre </w:t>
      </w:r>
      <w:r w:rsidRPr="00F64CB7">
        <w:rPr>
          <w:rFonts w:ascii="Arial" w:hAnsi="Arial" w:cs="Arial"/>
          <w:noProof/>
        </w:rPr>
        <w:t xml:space="preserve">patrimoine immatériel </w:t>
      </w:r>
      <w:r>
        <w:rPr>
          <w:rFonts w:ascii="Arial" w:hAnsi="Arial" w:cs="Arial"/>
          <w:noProof/>
        </w:rPr>
        <w:t>et</w:t>
      </w:r>
      <w:r w:rsidRPr="00F64CB7">
        <w:rPr>
          <w:rFonts w:ascii="Arial" w:hAnsi="Arial" w:cs="Arial"/>
          <w:noProof/>
        </w:rPr>
        <w:t xml:space="preserve"> éducation form</w:t>
      </w:r>
      <w:r>
        <w:rPr>
          <w:rFonts w:ascii="Arial" w:hAnsi="Arial" w:cs="Arial"/>
          <w:noProof/>
        </w:rPr>
        <w:t>el</w:t>
      </w:r>
      <w:r w:rsidRPr="00F64CB7">
        <w:rPr>
          <w:rFonts w:ascii="Arial" w:hAnsi="Arial" w:cs="Arial"/>
          <w:noProof/>
        </w:rPr>
        <w:t>l</w:t>
      </w:r>
      <w:r>
        <w:rPr>
          <w:rFonts w:ascii="Arial" w:hAnsi="Arial" w:cs="Arial"/>
          <w:noProof/>
        </w:rPr>
        <w:t xml:space="preserve">e et </w:t>
      </w:r>
      <w:r w:rsidRPr="00F64CB7">
        <w:rPr>
          <w:rFonts w:ascii="Arial" w:hAnsi="Arial" w:cs="Arial"/>
          <w:noProof/>
        </w:rPr>
        <w:t>non</w:t>
      </w:r>
      <w:r>
        <w:rPr>
          <w:rFonts w:ascii="Arial" w:hAnsi="Arial" w:cs="Arial"/>
          <w:noProof/>
        </w:rPr>
        <w:t xml:space="preserve"> </w:t>
      </w:r>
      <w:r w:rsidRPr="00F64CB7">
        <w:rPr>
          <w:rFonts w:ascii="Arial" w:hAnsi="Arial" w:cs="Arial"/>
          <w:noProof/>
        </w:rPr>
        <w:t>form</w:t>
      </w:r>
      <w:r>
        <w:rPr>
          <w:rFonts w:ascii="Arial" w:hAnsi="Arial" w:cs="Arial"/>
          <w:noProof/>
        </w:rPr>
        <w:t>elle</w:t>
      </w:r>
      <w:r w:rsidRPr="00F64CB7">
        <w:rPr>
          <w:rFonts w:ascii="Arial" w:hAnsi="Arial" w:cs="Arial"/>
          <w:noProof/>
        </w:rPr>
        <w:t xml:space="preserve">. </w:t>
      </w:r>
    </w:p>
    <w:p w14:paraId="7864C497" w14:textId="77777777" w:rsidR="00D6260B" w:rsidRPr="00F64CB7" w:rsidRDefault="00D6260B" w:rsidP="00C061F7">
      <w:pPr>
        <w:spacing w:after="240" w:line="240" w:lineRule="auto"/>
        <w:jc w:val="both"/>
        <w:rPr>
          <w:rFonts w:ascii="Arial" w:hAnsi="Arial" w:cs="Arial"/>
          <w:noProof/>
        </w:rPr>
      </w:pPr>
      <w:r w:rsidRPr="00F64CB7">
        <w:rPr>
          <w:rFonts w:ascii="Arial" w:hAnsi="Arial" w:cs="Arial"/>
          <w:noProof/>
        </w:rPr>
        <w:t xml:space="preserve">Lorsque le Comité a tenu sa sixième session </w:t>
      </w:r>
      <w:r>
        <w:rPr>
          <w:rFonts w:ascii="Arial" w:hAnsi="Arial" w:cs="Arial"/>
          <w:noProof/>
        </w:rPr>
        <w:t>à</w:t>
      </w:r>
      <w:r w:rsidRPr="00F64CB7">
        <w:rPr>
          <w:rFonts w:ascii="Arial" w:hAnsi="Arial" w:cs="Arial"/>
          <w:noProof/>
        </w:rPr>
        <w:t xml:space="preserve"> Bali</w:t>
      </w:r>
      <w:r>
        <w:rPr>
          <w:rFonts w:ascii="Arial" w:hAnsi="Arial" w:cs="Arial"/>
          <w:noProof/>
        </w:rPr>
        <w:t xml:space="preserve"> (Indonésie) e</w:t>
      </w:r>
      <w:r w:rsidRPr="00F64CB7">
        <w:rPr>
          <w:rFonts w:ascii="Arial" w:hAnsi="Arial" w:cs="Arial"/>
          <w:noProof/>
        </w:rPr>
        <w:t xml:space="preserve">n octobre 2011, </w:t>
      </w:r>
      <w:r>
        <w:rPr>
          <w:rFonts w:ascii="Arial" w:hAnsi="Arial" w:cs="Arial"/>
          <w:noProof/>
        </w:rPr>
        <w:t xml:space="preserve">les </w:t>
      </w:r>
      <w:r w:rsidRPr="00F64CB7">
        <w:rPr>
          <w:rFonts w:ascii="Arial" w:hAnsi="Arial" w:cs="Arial"/>
          <w:noProof/>
        </w:rPr>
        <w:t xml:space="preserve">activités de renforcement des capacités </w:t>
      </w:r>
      <w:r>
        <w:rPr>
          <w:rFonts w:ascii="Arial" w:hAnsi="Arial" w:cs="Arial"/>
          <w:noProof/>
        </w:rPr>
        <w:t xml:space="preserve">étaient déjà bien engagées dans plus de </w:t>
      </w:r>
      <w:r w:rsidRPr="00F64CB7">
        <w:rPr>
          <w:rFonts w:ascii="Arial" w:hAnsi="Arial" w:cs="Arial"/>
          <w:noProof/>
        </w:rPr>
        <w:t xml:space="preserve">20 pays </w:t>
      </w:r>
      <w:r>
        <w:rPr>
          <w:rFonts w:ascii="Arial" w:hAnsi="Arial" w:cs="Arial"/>
          <w:noProof/>
        </w:rPr>
        <w:t>partout dans le monde</w:t>
      </w:r>
      <w:r w:rsidRPr="00F64CB7">
        <w:rPr>
          <w:rFonts w:ascii="Arial" w:hAnsi="Arial" w:cs="Arial"/>
          <w:noProof/>
        </w:rPr>
        <w:t xml:space="preserve">, </w:t>
      </w:r>
      <w:r>
        <w:rPr>
          <w:rFonts w:ascii="Arial" w:hAnsi="Arial" w:cs="Arial"/>
          <w:noProof/>
        </w:rPr>
        <w:t>dont</w:t>
      </w:r>
      <w:r w:rsidRPr="00F64CB7">
        <w:rPr>
          <w:rFonts w:ascii="Arial" w:hAnsi="Arial" w:cs="Arial"/>
          <w:noProof/>
        </w:rPr>
        <w:t xml:space="preserve"> 8 </w:t>
      </w:r>
      <w:r>
        <w:rPr>
          <w:rFonts w:ascii="Arial" w:hAnsi="Arial" w:cs="Arial"/>
          <w:noProof/>
        </w:rPr>
        <w:t>pays d’</w:t>
      </w:r>
      <w:r w:rsidRPr="00F64CB7">
        <w:rPr>
          <w:rFonts w:ascii="Arial" w:hAnsi="Arial" w:cs="Arial"/>
          <w:noProof/>
        </w:rPr>
        <w:t xml:space="preserve">Afrique, </w:t>
      </w:r>
      <w:r>
        <w:rPr>
          <w:rFonts w:ascii="Arial" w:hAnsi="Arial" w:cs="Arial"/>
          <w:noProof/>
        </w:rPr>
        <w:t>et des</w:t>
      </w:r>
      <w:r w:rsidRPr="00F64CB7">
        <w:rPr>
          <w:rFonts w:ascii="Arial" w:hAnsi="Arial" w:cs="Arial"/>
          <w:noProof/>
        </w:rPr>
        <w:t xml:space="preserve"> projets </w:t>
      </w:r>
      <w:r>
        <w:rPr>
          <w:rFonts w:ascii="Arial" w:hAnsi="Arial" w:cs="Arial"/>
          <w:noProof/>
        </w:rPr>
        <w:t>étaient en cours d’élaboration pour 30 autres</w:t>
      </w:r>
      <w:r w:rsidRPr="00F64CB7">
        <w:rPr>
          <w:rFonts w:ascii="Arial" w:hAnsi="Arial" w:cs="Arial"/>
          <w:noProof/>
        </w:rPr>
        <w:t xml:space="preserve"> pays. Ces projets impliquaient </w:t>
      </w:r>
      <w:r>
        <w:rPr>
          <w:rFonts w:ascii="Arial" w:hAnsi="Arial" w:cs="Arial"/>
          <w:noProof/>
        </w:rPr>
        <w:t xml:space="preserve">en </w:t>
      </w:r>
      <w:r w:rsidRPr="00F64CB7">
        <w:rPr>
          <w:rFonts w:ascii="Arial" w:hAnsi="Arial" w:cs="Arial"/>
          <w:noProof/>
        </w:rPr>
        <w:t xml:space="preserve">général une collaboration de plusieurs années entre l’UNESCO </w:t>
      </w:r>
      <w:r>
        <w:rPr>
          <w:rFonts w:ascii="Arial" w:hAnsi="Arial" w:cs="Arial"/>
          <w:noProof/>
        </w:rPr>
        <w:t xml:space="preserve">et l’État bénéficiaire, axée sur la réforme des politiques, la consolidation des institutions et le renforcement des </w:t>
      </w:r>
      <w:r w:rsidRPr="00F64CB7">
        <w:rPr>
          <w:rFonts w:ascii="Arial" w:hAnsi="Arial" w:cs="Arial"/>
          <w:noProof/>
        </w:rPr>
        <w:t>capacités</w:t>
      </w:r>
      <w:r>
        <w:rPr>
          <w:rFonts w:ascii="Arial" w:hAnsi="Arial" w:cs="Arial"/>
          <w:noProof/>
        </w:rPr>
        <w:t xml:space="preserve"> humaines</w:t>
      </w:r>
      <w:r w:rsidRPr="00F64CB7">
        <w:rPr>
          <w:rFonts w:ascii="Arial" w:hAnsi="Arial" w:cs="Arial"/>
          <w:noProof/>
        </w:rPr>
        <w:t xml:space="preserve">. Un débat thématique d’une journée entière a été consacré aux </w:t>
      </w:r>
      <w:r>
        <w:rPr>
          <w:rFonts w:ascii="Arial" w:hAnsi="Arial" w:cs="Arial"/>
          <w:noProof/>
        </w:rPr>
        <w:t>conclusions</w:t>
      </w:r>
      <w:r w:rsidRPr="00F64CB7">
        <w:rPr>
          <w:rFonts w:ascii="Arial" w:hAnsi="Arial" w:cs="Arial"/>
          <w:noProof/>
        </w:rPr>
        <w:t xml:space="preserve"> de la série de réunions d’experts </w:t>
      </w:r>
      <w:r>
        <w:rPr>
          <w:rFonts w:ascii="Arial" w:hAnsi="Arial" w:cs="Arial"/>
          <w:noProof/>
        </w:rPr>
        <w:t>organisées en</w:t>
      </w:r>
      <w:r w:rsidRPr="00F64CB7">
        <w:rPr>
          <w:rFonts w:ascii="Arial" w:hAnsi="Arial" w:cs="Arial"/>
          <w:noProof/>
        </w:rPr>
        <w:t xml:space="preserve"> 2010 </w:t>
      </w:r>
      <w:r>
        <w:rPr>
          <w:rFonts w:ascii="Arial" w:hAnsi="Arial" w:cs="Arial"/>
          <w:noProof/>
        </w:rPr>
        <w:t>et</w:t>
      </w:r>
      <w:r w:rsidRPr="00F64CB7">
        <w:rPr>
          <w:rFonts w:ascii="Arial" w:hAnsi="Arial" w:cs="Arial"/>
          <w:noProof/>
        </w:rPr>
        <w:t xml:space="preserve"> 2011 </w:t>
      </w:r>
      <w:r>
        <w:rPr>
          <w:rFonts w:ascii="Arial" w:hAnsi="Arial" w:cs="Arial"/>
          <w:noProof/>
        </w:rPr>
        <w:t>sur le</w:t>
      </w:r>
      <w:r w:rsidRPr="00F64CB7">
        <w:rPr>
          <w:rFonts w:ascii="Arial" w:hAnsi="Arial" w:cs="Arial"/>
          <w:noProof/>
        </w:rPr>
        <w:t xml:space="preserve"> développement durable </w:t>
      </w:r>
      <w:r>
        <w:rPr>
          <w:rFonts w:ascii="Arial" w:hAnsi="Arial" w:cs="Arial"/>
          <w:noProof/>
        </w:rPr>
        <w:t>et le</w:t>
      </w:r>
      <w:r w:rsidRPr="00F64CB7">
        <w:rPr>
          <w:rFonts w:ascii="Arial" w:hAnsi="Arial" w:cs="Arial"/>
          <w:noProof/>
        </w:rPr>
        <w:t xml:space="preserve"> changement climatique. En outre, le Comité a noté avec </w:t>
      </w:r>
      <w:r>
        <w:rPr>
          <w:rFonts w:ascii="Arial" w:hAnsi="Arial" w:cs="Arial"/>
          <w:noProof/>
        </w:rPr>
        <w:t>une grand</w:t>
      </w:r>
      <w:r w:rsidRPr="00F64CB7">
        <w:rPr>
          <w:rFonts w:ascii="Arial" w:hAnsi="Arial" w:cs="Arial"/>
          <w:noProof/>
        </w:rPr>
        <w:t xml:space="preserve">e satisfaction que le centième instrument de ratification avait été déposé quelques jours auparavant – soit un rythme de ratification deux fois plus rapide que pour la Convention de 1972 </w:t>
      </w:r>
      <w:r>
        <w:rPr>
          <w:rFonts w:ascii="Arial" w:hAnsi="Arial" w:cs="Arial"/>
          <w:noProof/>
        </w:rPr>
        <w:t xml:space="preserve">et quatre fois plus rapide que pour la </w:t>
      </w:r>
      <w:r w:rsidRPr="00F64CB7">
        <w:rPr>
          <w:rFonts w:ascii="Arial" w:hAnsi="Arial" w:cs="Arial"/>
          <w:noProof/>
        </w:rPr>
        <w:t>Convention</w:t>
      </w:r>
      <w:r>
        <w:rPr>
          <w:rFonts w:ascii="Arial" w:hAnsi="Arial" w:cs="Arial"/>
          <w:noProof/>
        </w:rPr>
        <w:t xml:space="preserve"> de</w:t>
      </w:r>
      <w:r w:rsidRPr="00F64CB7">
        <w:rPr>
          <w:rFonts w:ascii="Arial" w:hAnsi="Arial" w:cs="Arial"/>
          <w:noProof/>
        </w:rPr>
        <w:t xml:space="preserve"> 1970. </w:t>
      </w:r>
    </w:p>
    <w:p w14:paraId="4CD6DF66" w14:textId="77777777" w:rsidR="00D6260B" w:rsidRPr="00F64CB7" w:rsidRDefault="00D6260B" w:rsidP="00C061F7">
      <w:pPr>
        <w:spacing w:after="240" w:line="240" w:lineRule="auto"/>
        <w:jc w:val="both"/>
        <w:rPr>
          <w:rFonts w:ascii="Arial" w:hAnsi="Arial" w:cs="Arial"/>
          <w:noProof/>
        </w:rPr>
      </w:pPr>
      <w:r w:rsidRPr="00F64CB7">
        <w:rPr>
          <w:rFonts w:ascii="Arial" w:hAnsi="Arial" w:cs="Arial"/>
          <w:noProof/>
        </w:rPr>
        <w:lastRenderedPageBreak/>
        <w:t xml:space="preserve">L’année 2012 a été elle aussi une année bien remplie pour la Convention, </w:t>
      </w:r>
      <w:r>
        <w:rPr>
          <w:rFonts w:ascii="Arial" w:hAnsi="Arial" w:cs="Arial"/>
          <w:noProof/>
        </w:rPr>
        <w:t>marquée par la quatrième</w:t>
      </w:r>
      <w:r w:rsidRPr="00F64CB7">
        <w:rPr>
          <w:rFonts w:ascii="Arial" w:hAnsi="Arial" w:cs="Arial"/>
          <w:noProof/>
        </w:rPr>
        <w:t xml:space="preserve"> session </w:t>
      </w:r>
      <w:r>
        <w:rPr>
          <w:rFonts w:ascii="Arial" w:hAnsi="Arial" w:cs="Arial"/>
          <w:noProof/>
        </w:rPr>
        <w:t>de l’</w:t>
      </w:r>
      <w:r w:rsidRPr="00F64CB7">
        <w:rPr>
          <w:rFonts w:ascii="Arial" w:hAnsi="Arial" w:cs="Arial"/>
          <w:noProof/>
        </w:rPr>
        <w:t xml:space="preserve">Assemblée générale </w:t>
      </w:r>
      <w:r>
        <w:rPr>
          <w:rFonts w:ascii="Arial" w:hAnsi="Arial" w:cs="Arial"/>
          <w:noProof/>
        </w:rPr>
        <w:t xml:space="preserve">en juin et la septième </w:t>
      </w:r>
      <w:r w:rsidRPr="00F64CB7">
        <w:rPr>
          <w:rFonts w:ascii="Arial" w:hAnsi="Arial" w:cs="Arial"/>
          <w:noProof/>
        </w:rPr>
        <w:t xml:space="preserve">session </w:t>
      </w:r>
      <w:r>
        <w:rPr>
          <w:rFonts w:ascii="Arial" w:hAnsi="Arial" w:cs="Arial"/>
          <w:noProof/>
        </w:rPr>
        <w:t>du</w:t>
      </w:r>
      <w:r w:rsidRPr="00F64CB7">
        <w:rPr>
          <w:rFonts w:ascii="Arial" w:hAnsi="Arial" w:cs="Arial"/>
          <w:noProof/>
        </w:rPr>
        <w:t xml:space="preserve"> Comité </w:t>
      </w:r>
      <w:r>
        <w:rPr>
          <w:rFonts w:ascii="Arial" w:hAnsi="Arial" w:cs="Arial"/>
          <w:noProof/>
        </w:rPr>
        <w:t>e</w:t>
      </w:r>
      <w:r w:rsidRPr="00F64CB7">
        <w:rPr>
          <w:rFonts w:ascii="Arial" w:hAnsi="Arial" w:cs="Arial"/>
          <w:noProof/>
        </w:rPr>
        <w:t>n octobre. L’Assemblée a a</w:t>
      </w:r>
      <w:r>
        <w:rPr>
          <w:rFonts w:ascii="Arial" w:hAnsi="Arial" w:cs="Arial"/>
          <w:noProof/>
        </w:rPr>
        <w:t>dopt</w:t>
      </w:r>
      <w:r w:rsidRPr="00F64CB7">
        <w:rPr>
          <w:rFonts w:ascii="Arial" w:hAnsi="Arial" w:cs="Arial"/>
          <w:noProof/>
        </w:rPr>
        <w:t xml:space="preserve">é avec enthousiasme le rapport du Comité sur le débat thématique </w:t>
      </w:r>
      <w:r>
        <w:rPr>
          <w:rFonts w:ascii="Arial" w:hAnsi="Arial" w:cs="Arial"/>
          <w:noProof/>
        </w:rPr>
        <w:t>consacré au</w:t>
      </w:r>
      <w:r w:rsidRPr="00F64CB7">
        <w:rPr>
          <w:rFonts w:ascii="Arial" w:hAnsi="Arial" w:cs="Arial"/>
          <w:noProof/>
        </w:rPr>
        <w:t xml:space="preserve"> développement durable </w:t>
      </w:r>
      <w:r>
        <w:rPr>
          <w:rFonts w:ascii="Arial" w:hAnsi="Arial" w:cs="Arial"/>
          <w:noProof/>
        </w:rPr>
        <w:t>et au</w:t>
      </w:r>
      <w:r w:rsidRPr="00F64CB7">
        <w:rPr>
          <w:rFonts w:ascii="Arial" w:hAnsi="Arial" w:cs="Arial"/>
          <w:noProof/>
        </w:rPr>
        <w:t xml:space="preserve"> changement climatique </w:t>
      </w:r>
      <w:r>
        <w:rPr>
          <w:rFonts w:ascii="Arial" w:hAnsi="Arial" w:cs="Arial"/>
          <w:noProof/>
        </w:rPr>
        <w:t xml:space="preserve">et a appelé à poursuivre ces travaux en vue d’intégréer pleinement ces questions dans la stratégie de </w:t>
      </w:r>
      <w:r w:rsidRPr="00F64CB7">
        <w:rPr>
          <w:rFonts w:ascii="Arial" w:hAnsi="Arial" w:cs="Arial"/>
          <w:noProof/>
        </w:rPr>
        <w:t xml:space="preserve">renforcement des capacités </w:t>
      </w:r>
      <w:r>
        <w:rPr>
          <w:rFonts w:ascii="Arial" w:hAnsi="Arial" w:cs="Arial"/>
          <w:noProof/>
        </w:rPr>
        <w:t>et de leur assigner un rang de priorité élevé en tant que thèmes pour l’a</w:t>
      </w:r>
      <w:r w:rsidRPr="00F64CB7">
        <w:rPr>
          <w:rFonts w:ascii="Arial" w:hAnsi="Arial" w:cs="Arial"/>
          <w:noProof/>
        </w:rPr>
        <w:t xml:space="preserve">ssistance internationale </w:t>
      </w:r>
      <w:r>
        <w:rPr>
          <w:rFonts w:ascii="Arial" w:hAnsi="Arial" w:cs="Arial"/>
          <w:noProof/>
        </w:rPr>
        <w:t>et les meilleures pratiques de sauvegarde</w:t>
      </w:r>
      <w:r w:rsidRPr="00F64CB7">
        <w:rPr>
          <w:rFonts w:ascii="Arial" w:hAnsi="Arial" w:cs="Arial"/>
          <w:noProof/>
        </w:rPr>
        <w:t>.</w:t>
      </w:r>
    </w:p>
    <w:p w14:paraId="6A452059" w14:textId="77777777" w:rsidR="00D6260B" w:rsidRPr="00E61EE1" w:rsidRDefault="00D6260B" w:rsidP="00C061F7">
      <w:pPr>
        <w:spacing w:after="240" w:line="240" w:lineRule="auto"/>
        <w:jc w:val="both"/>
        <w:rPr>
          <w:rFonts w:ascii="Arial" w:hAnsi="Arial" w:cs="Arial"/>
          <w:noProof/>
        </w:rPr>
      </w:pPr>
      <w:r>
        <w:rPr>
          <w:rFonts w:ascii="Arial" w:hAnsi="Arial" w:cs="Arial"/>
          <w:noProof/>
        </w:rPr>
        <w:t>La capacité démontrée de la</w:t>
      </w:r>
      <w:r w:rsidRPr="00D024B7">
        <w:rPr>
          <w:rFonts w:ascii="Arial" w:hAnsi="Arial" w:cs="Arial"/>
          <w:noProof/>
        </w:rPr>
        <w:t xml:space="preserve"> Convention</w:t>
      </w:r>
      <w:r>
        <w:rPr>
          <w:rFonts w:ascii="Arial" w:hAnsi="Arial" w:cs="Arial"/>
          <w:noProof/>
        </w:rPr>
        <w:t xml:space="preserve"> </w:t>
      </w:r>
      <w:r w:rsidRPr="00D024B7">
        <w:rPr>
          <w:rFonts w:ascii="Arial" w:hAnsi="Arial" w:cs="Arial"/>
          <w:noProof/>
        </w:rPr>
        <w:t xml:space="preserve">de mobiliser </w:t>
      </w:r>
      <w:r>
        <w:rPr>
          <w:rFonts w:ascii="Arial" w:hAnsi="Arial" w:cs="Arial"/>
          <w:noProof/>
        </w:rPr>
        <w:t xml:space="preserve">avec efficacité </w:t>
      </w:r>
      <w:r w:rsidRPr="00D024B7">
        <w:rPr>
          <w:rFonts w:ascii="Arial" w:hAnsi="Arial" w:cs="Arial"/>
          <w:noProof/>
        </w:rPr>
        <w:t>des réponses novatrices et culturellement adaptées</w:t>
      </w:r>
      <w:r>
        <w:rPr>
          <w:rFonts w:ascii="Arial" w:hAnsi="Arial" w:cs="Arial"/>
          <w:noProof/>
        </w:rPr>
        <w:t xml:space="preserve"> </w:t>
      </w:r>
      <w:r w:rsidRPr="00D024B7">
        <w:rPr>
          <w:rFonts w:ascii="Arial" w:hAnsi="Arial" w:cs="Arial"/>
          <w:noProof/>
        </w:rPr>
        <w:t xml:space="preserve">face aux catastrophes naturelles </w:t>
      </w:r>
      <w:r>
        <w:rPr>
          <w:rFonts w:ascii="Arial" w:hAnsi="Arial" w:cs="Arial"/>
          <w:noProof/>
        </w:rPr>
        <w:t>était dans tous les esprits lorsque les autorités de la</w:t>
      </w:r>
      <w:r w:rsidRPr="00D024B7">
        <w:rPr>
          <w:rFonts w:ascii="Arial" w:hAnsi="Arial" w:cs="Arial"/>
          <w:noProof/>
        </w:rPr>
        <w:t xml:space="preserve"> Côte d’Ivoire </w:t>
      </w:r>
      <w:r>
        <w:rPr>
          <w:rFonts w:ascii="Arial" w:hAnsi="Arial" w:cs="Arial"/>
          <w:noProof/>
        </w:rPr>
        <w:t>et les bureaux des Nations Unies concernés ont approché l’</w:t>
      </w:r>
      <w:r w:rsidRPr="00D024B7">
        <w:rPr>
          <w:rFonts w:ascii="Arial" w:hAnsi="Arial" w:cs="Arial"/>
          <w:noProof/>
        </w:rPr>
        <w:t xml:space="preserve">UNESCO </w:t>
      </w:r>
      <w:r>
        <w:rPr>
          <w:rFonts w:ascii="Arial" w:hAnsi="Arial" w:cs="Arial"/>
          <w:noProof/>
        </w:rPr>
        <w:t>au début de</w:t>
      </w:r>
      <w:r w:rsidRPr="00D024B7">
        <w:rPr>
          <w:rFonts w:ascii="Arial" w:hAnsi="Arial" w:cs="Arial"/>
          <w:noProof/>
        </w:rPr>
        <w:t xml:space="preserve"> 2012 </w:t>
      </w:r>
      <w:r>
        <w:rPr>
          <w:rFonts w:ascii="Arial" w:hAnsi="Arial" w:cs="Arial"/>
          <w:noProof/>
        </w:rPr>
        <w:t>en vue d’une possible collaboration des organes de la</w:t>
      </w:r>
      <w:r w:rsidRPr="00D024B7">
        <w:rPr>
          <w:rFonts w:ascii="Arial" w:hAnsi="Arial" w:cs="Arial"/>
          <w:noProof/>
        </w:rPr>
        <w:t xml:space="preserve"> Convention</w:t>
      </w:r>
      <w:r>
        <w:rPr>
          <w:rFonts w:ascii="Arial" w:hAnsi="Arial" w:cs="Arial"/>
          <w:noProof/>
        </w:rPr>
        <w:t xml:space="preserve"> au processus de consolidation de la paix dans ce pay</w:t>
      </w:r>
      <w:r w:rsidRPr="00D024B7">
        <w:rPr>
          <w:rFonts w:ascii="Arial" w:hAnsi="Arial" w:cs="Arial"/>
          <w:noProof/>
        </w:rPr>
        <w:t xml:space="preserve">s. Ensemble, les trois partenaires ont conçu un programme profondément novateur visant à revaloriser à cette fin les fonctions sociales traditionnelles d’un groupe de chasseurs initiés qui avaient été mobilisés pendant la guerre civile </w:t>
      </w:r>
      <w:r>
        <w:rPr>
          <w:rFonts w:ascii="Arial" w:hAnsi="Arial" w:cs="Arial"/>
          <w:noProof/>
        </w:rPr>
        <w:t>pour servir dans les forces armées irrégulières, en affermissant leurs fonctions de guérisseurs, d’ethnobotanistes, de forgerons, de griots, de maîtres des rituels et de gardiens de l’ordre social et en renforçant la pratique et la transmission de leu</w:t>
      </w:r>
      <w:r w:rsidRPr="00D024B7">
        <w:rPr>
          <w:rFonts w:ascii="Arial" w:hAnsi="Arial" w:cs="Arial"/>
          <w:noProof/>
        </w:rPr>
        <w:t xml:space="preserve">r patrimoine culturel immatériel. </w:t>
      </w:r>
      <w:r w:rsidRPr="00E61EE1">
        <w:rPr>
          <w:rFonts w:ascii="Arial" w:hAnsi="Arial" w:cs="Arial"/>
          <w:noProof/>
        </w:rPr>
        <w:t xml:space="preserve">La Convention a également joué un rôle central dans la réponse de l’UNESCO face à la crise et au conflit au Mali, </w:t>
      </w:r>
      <w:r>
        <w:rPr>
          <w:rFonts w:ascii="Arial" w:hAnsi="Arial" w:cs="Arial"/>
          <w:noProof/>
        </w:rPr>
        <w:t xml:space="preserve">dont les autorités </w:t>
      </w:r>
      <w:r w:rsidRPr="00E61EE1">
        <w:rPr>
          <w:rFonts w:ascii="Arial" w:hAnsi="Arial" w:cs="Arial"/>
          <w:noProof/>
        </w:rPr>
        <w:t xml:space="preserve"> </w:t>
      </w:r>
      <w:r>
        <w:rPr>
          <w:rFonts w:ascii="Arial" w:hAnsi="Arial" w:cs="Arial"/>
          <w:noProof/>
        </w:rPr>
        <w:t xml:space="preserve">ont plusieurs fois souligné que les principales victimes de cette crise étaient les habitants de la zone de conflit et que le </w:t>
      </w:r>
      <w:r w:rsidRPr="00E61EE1">
        <w:rPr>
          <w:rFonts w:ascii="Arial" w:hAnsi="Arial" w:cs="Arial"/>
          <w:noProof/>
        </w:rPr>
        <w:t>patrimoine immatériel off</w:t>
      </w:r>
      <w:r>
        <w:rPr>
          <w:rFonts w:ascii="Arial" w:hAnsi="Arial" w:cs="Arial"/>
          <w:noProof/>
        </w:rPr>
        <w:t>rait des moyens éprouvés de longue date d’éviter les conflits, de résoudre les différends et de consolider la paix</w:t>
      </w:r>
      <w:r w:rsidRPr="00E61EE1">
        <w:rPr>
          <w:rFonts w:ascii="Arial" w:hAnsi="Arial" w:cs="Arial"/>
          <w:noProof/>
        </w:rPr>
        <w:t>.</w:t>
      </w:r>
    </w:p>
    <w:p w14:paraId="78F6DD6E" w14:textId="77777777" w:rsidR="00D6260B" w:rsidRPr="00E61EE1" w:rsidRDefault="00D6260B" w:rsidP="00C061F7">
      <w:pPr>
        <w:spacing w:after="240" w:line="240" w:lineRule="auto"/>
        <w:jc w:val="both"/>
        <w:rPr>
          <w:rFonts w:ascii="Arial" w:hAnsi="Arial" w:cs="Arial"/>
          <w:noProof/>
        </w:rPr>
      </w:pPr>
      <w:r w:rsidRPr="00E61EE1">
        <w:rPr>
          <w:rFonts w:ascii="Arial" w:hAnsi="Arial" w:cs="Arial"/>
          <w:noProof/>
        </w:rPr>
        <w:t xml:space="preserve">Lorsqu’il s’est réuni pour sa septième session en octobre 2012, le Comité s’est trouvé pour la première fois en </w:t>
      </w:r>
      <w:r>
        <w:rPr>
          <w:rFonts w:ascii="Arial" w:hAnsi="Arial" w:cs="Arial"/>
          <w:noProof/>
        </w:rPr>
        <w:t>mesure</w:t>
      </w:r>
      <w:r w:rsidRPr="00E61EE1">
        <w:rPr>
          <w:rFonts w:ascii="Arial" w:hAnsi="Arial" w:cs="Arial"/>
          <w:noProof/>
        </w:rPr>
        <w:t xml:space="preserve"> d’approuver la majorité des demandes d’assistance internationale </w:t>
      </w:r>
      <w:r>
        <w:rPr>
          <w:rFonts w:ascii="Arial" w:hAnsi="Arial" w:cs="Arial"/>
          <w:noProof/>
        </w:rPr>
        <w:t>dont il était saisi</w:t>
      </w:r>
      <w:r w:rsidRPr="00E61EE1">
        <w:rPr>
          <w:rFonts w:ascii="Arial" w:hAnsi="Arial" w:cs="Arial"/>
          <w:noProof/>
        </w:rPr>
        <w:t xml:space="preserve"> – </w:t>
      </w:r>
      <w:r>
        <w:rPr>
          <w:rFonts w:ascii="Arial" w:hAnsi="Arial" w:cs="Arial"/>
          <w:noProof/>
        </w:rPr>
        <w:t xml:space="preserve">preuve </w:t>
      </w:r>
      <w:r w:rsidRPr="00E61EE1">
        <w:rPr>
          <w:rFonts w:ascii="Arial" w:hAnsi="Arial" w:cs="Arial"/>
          <w:noProof/>
        </w:rPr>
        <w:t xml:space="preserve">tangible, </w:t>
      </w:r>
      <w:r>
        <w:rPr>
          <w:rFonts w:ascii="Arial" w:hAnsi="Arial" w:cs="Arial"/>
          <w:noProof/>
        </w:rPr>
        <w:t>s’il en fallait encore</w:t>
      </w:r>
      <w:r w:rsidRPr="00E61EE1">
        <w:rPr>
          <w:rFonts w:ascii="Arial" w:hAnsi="Arial" w:cs="Arial"/>
          <w:noProof/>
        </w:rPr>
        <w:t xml:space="preserve">, </w:t>
      </w:r>
      <w:r>
        <w:rPr>
          <w:rFonts w:ascii="Arial" w:hAnsi="Arial" w:cs="Arial"/>
          <w:noProof/>
        </w:rPr>
        <w:t xml:space="preserve">que la stratégie globale de </w:t>
      </w:r>
      <w:r w:rsidRPr="00E61EE1">
        <w:rPr>
          <w:rFonts w:ascii="Arial" w:hAnsi="Arial" w:cs="Arial"/>
          <w:noProof/>
        </w:rPr>
        <w:t xml:space="preserve">renforcement des capacités </w:t>
      </w:r>
      <w:r>
        <w:rPr>
          <w:rFonts w:ascii="Arial" w:hAnsi="Arial" w:cs="Arial"/>
          <w:noProof/>
        </w:rPr>
        <w:t>au titre de la Convention portait ses fruits</w:t>
      </w:r>
      <w:r w:rsidRPr="00E61EE1">
        <w:rPr>
          <w:rFonts w:ascii="Arial" w:hAnsi="Arial" w:cs="Arial"/>
          <w:noProof/>
        </w:rPr>
        <w:t xml:space="preserve">. Sur les sept demandes approuvées, pas moins de cinq émanaient d’États africains </w:t>
      </w:r>
      <w:r>
        <w:rPr>
          <w:rFonts w:ascii="Arial" w:hAnsi="Arial" w:cs="Arial"/>
          <w:noProof/>
        </w:rPr>
        <w:t xml:space="preserve">qui avaient bénéficié des premières </w:t>
      </w:r>
      <w:r w:rsidRPr="00E61EE1">
        <w:rPr>
          <w:rFonts w:ascii="Arial" w:hAnsi="Arial" w:cs="Arial"/>
          <w:noProof/>
        </w:rPr>
        <w:t xml:space="preserve">activités de renforcement des capacités. Même </w:t>
      </w:r>
      <w:r>
        <w:rPr>
          <w:rFonts w:ascii="Arial" w:hAnsi="Arial" w:cs="Arial"/>
          <w:noProof/>
        </w:rPr>
        <w:t>s’il n’a pu être donné suite à</w:t>
      </w:r>
      <w:r w:rsidRPr="00E61EE1">
        <w:rPr>
          <w:rFonts w:ascii="Arial" w:hAnsi="Arial" w:cs="Arial"/>
          <w:noProof/>
        </w:rPr>
        <w:t xml:space="preserve"> toutes les demandes, l’Organe consultati</w:t>
      </w:r>
      <w:r>
        <w:rPr>
          <w:rFonts w:ascii="Arial" w:hAnsi="Arial" w:cs="Arial"/>
          <w:noProof/>
        </w:rPr>
        <w:t>f</w:t>
      </w:r>
      <w:r w:rsidRPr="00E61EE1">
        <w:rPr>
          <w:rFonts w:ascii="Arial" w:hAnsi="Arial" w:cs="Arial"/>
          <w:noProof/>
        </w:rPr>
        <w:t xml:space="preserve"> </w:t>
      </w:r>
      <w:r>
        <w:rPr>
          <w:rFonts w:ascii="Arial" w:hAnsi="Arial" w:cs="Arial"/>
          <w:noProof/>
        </w:rPr>
        <w:t>et le</w:t>
      </w:r>
      <w:r w:rsidRPr="00E61EE1">
        <w:rPr>
          <w:rFonts w:ascii="Arial" w:hAnsi="Arial" w:cs="Arial"/>
          <w:noProof/>
        </w:rPr>
        <w:t xml:space="preserve"> Comité </w:t>
      </w:r>
      <w:r>
        <w:rPr>
          <w:rFonts w:ascii="Arial" w:hAnsi="Arial" w:cs="Arial"/>
          <w:noProof/>
        </w:rPr>
        <w:t>ont pris</w:t>
      </w:r>
      <w:r w:rsidRPr="00E61EE1">
        <w:rPr>
          <w:rFonts w:ascii="Arial" w:hAnsi="Arial" w:cs="Arial"/>
          <w:noProof/>
        </w:rPr>
        <w:t xml:space="preserve"> note </w:t>
      </w:r>
      <w:r>
        <w:rPr>
          <w:rFonts w:ascii="Arial" w:hAnsi="Arial" w:cs="Arial"/>
          <w:noProof/>
        </w:rPr>
        <w:t>de la qualité considérablement accrue de la plupart d’entre elles</w:t>
      </w:r>
      <w:r w:rsidRPr="00E61EE1">
        <w:rPr>
          <w:rFonts w:ascii="Arial" w:hAnsi="Arial" w:cs="Arial"/>
          <w:noProof/>
        </w:rPr>
        <w:t xml:space="preserve">. </w:t>
      </w:r>
    </w:p>
    <w:p w14:paraId="3199C2C4" w14:textId="7A0A4DA8" w:rsidR="00D6260B" w:rsidRPr="00B43CC8" w:rsidRDefault="00D6260B" w:rsidP="00C061F7">
      <w:pPr>
        <w:spacing w:after="240" w:line="240" w:lineRule="auto"/>
        <w:jc w:val="both"/>
        <w:rPr>
          <w:rFonts w:ascii="Arial" w:hAnsi="Arial" w:cs="Arial"/>
          <w:noProof/>
        </w:rPr>
      </w:pPr>
      <w:r w:rsidRPr="001E6700">
        <w:rPr>
          <w:rFonts w:ascii="Arial" w:hAnsi="Arial" w:cs="Arial"/>
          <w:noProof/>
        </w:rPr>
        <w:t xml:space="preserve">Alors que la Convention célèbre en 2013 son dixième anniversaire, elle compte 113 États parties </w:t>
      </w:r>
      <w:r>
        <w:rPr>
          <w:rFonts w:ascii="Arial" w:hAnsi="Arial" w:cs="Arial"/>
          <w:noProof/>
        </w:rPr>
        <w:t>appartenant à toutes les</w:t>
      </w:r>
      <w:r w:rsidRPr="001E6700">
        <w:rPr>
          <w:rFonts w:ascii="Arial" w:hAnsi="Arial" w:cs="Arial"/>
          <w:noProof/>
        </w:rPr>
        <w:t xml:space="preserve"> région</w:t>
      </w:r>
      <w:r>
        <w:rPr>
          <w:rFonts w:ascii="Arial" w:hAnsi="Arial" w:cs="Arial"/>
          <w:noProof/>
        </w:rPr>
        <w:t xml:space="preserve">s du monde qui, ensemble, ont entrepris de soutenir sa mission </w:t>
      </w:r>
      <w:r w:rsidR="004E3335">
        <w:rPr>
          <w:rFonts w:ascii="Arial" w:hAnsi="Arial" w:cs="Arial"/>
          <w:noProof/>
        </w:rPr>
        <w:t xml:space="preserve">— </w:t>
      </w:r>
      <w:r>
        <w:rPr>
          <w:rFonts w:ascii="Arial" w:hAnsi="Arial" w:cs="Arial"/>
          <w:noProof/>
        </w:rPr>
        <w:t xml:space="preserve">sauvegarder le </w:t>
      </w:r>
      <w:r w:rsidRPr="001E6700">
        <w:rPr>
          <w:rFonts w:ascii="Arial" w:hAnsi="Arial" w:cs="Arial"/>
          <w:noProof/>
        </w:rPr>
        <w:t xml:space="preserve">patrimoine culturel immatériel </w:t>
      </w:r>
      <w:r>
        <w:rPr>
          <w:rFonts w:ascii="Arial" w:hAnsi="Arial" w:cs="Arial"/>
          <w:noProof/>
        </w:rPr>
        <w:t>de l’humanité</w:t>
      </w:r>
      <w:r w:rsidRPr="001E6700">
        <w:rPr>
          <w:rFonts w:ascii="Arial" w:hAnsi="Arial" w:cs="Arial"/>
          <w:noProof/>
        </w:rPr>
        <w:t xml:space="preserve">. Des efforts de renforcement des capacités ont été menés à terme ou sont en cours dans 60 pays, </w:t>
      </w:r>
      <w:r>
        <w:rPr>
          <w:rFonts w:ascii="Arial" w:hAnsi="Arial" w:cs="Arial"/>
          <w:noProof/>
        </w:rPr>
        <w:t>dont la moitié se situent en</w:t>
      </w:r>
      <w:r w:rsidRPr="001E6700">
        <w:rPr>
          <w:rFonts w:ascii="Arial" w:hAnsi="Arial" w:cs="Arial"/>
          <w:noProof/>
        </w:rPr>
        <w:t xml:space="preserve"> Afrique, </w:t>
      </w:r>
      <w:r>
        <w:rPr>
          <w:rFonts w:ascii="Arial" w:hAnsi="Arial" w:cs="Arial"/>
          <w:noProof/>
        </w:rPr>
        <w:t>de manière que les</w:t>
      </w:r>
      <w:r w:rsidRPr="001E6700">
        <w:rPr>
          <w:rFonts w:ascii="Arial" w:hAnsi="Arial" w:cs="Arial"/>
          <w:noProof/>
        </w:rPr>
        <w:t xml:space="preserve"> États parties </w:t>
      </w:r>
      <w:r>
        <w:rPr>
          <w:rFonts w:ascii="Arial" w:hAnsi="Arial" w:cs="Arial"/>
          <w:noProof/>
        </w:rPr>
        <w:t xml:space="preserve">disposent des ressources institutionnelles et humaines nécessaires à une mise en oeuvre efficace de la </w:t>
      </w:r>
      <w:r w:rsidRPr="001E6700">
        <w:rPr>
          <w:rFonts w:ascii="Arial" w:hAnsi="Arial" w:cs="Arial"/>
          <w:noProof/>
        </w:rPr>
        <w:t xml:space="preserve">Convention </w:t>
      </w:r>
      <w:r>
        <w:rPr>
          <w:rFonts w:ascii="Arial" w:hAnsi="Arial" w:cs="Arial"/>
          <w:noProof/>
        </w:rPr>
        <w:t>au</w:t>
      </w:r>
      <w:r w:rsidRPr="001E6700">
        <w:rPr>
          <w:rFonts w:ascii="Arial" w:hAnsi="Arial" w:cs="Arial"/>
          <w:noProof/>
        </w:rPr>
        <w:t xml:space="preserve"> niveau national. </w:t>
      </w:r>
      <w:r>
        <w:rPr>
          <w:rFonts w:ascii="Arial" w:hAnsi="Arial" w:cs="Arial"/>
          <w:noProof/>
        </w:rPr>
        <w:t>Malgré une histoire encore courte</w:t>
      </w:r>
      <w:r w:rsidRPr="00E26A9D">
        <w:rPr>
          <w:rFonts w:ascii="Arial" w:hAnsi="Arial" w:cs="Arial"/>
          <w:noProof/>
        </w:rPr>
        <w:t>, la Convention a amp</w:t>
      </w:r>
      <w:r>
        <w:rPr>
          <w:rFonts w:ascii="Arial" w:hAnsi="Arial" w:cs="Arial"/>
          <w:noProof/>
        </w:rPr>
        <w:t>lement démontré le « </w:t>
      </w:r>
      <w:r w:rsidRPr="00E26A9D">
        <w:rPr>
          <w:rFonts w:ascii="Arial" w:hAnsi="Arial" w:cs="Arial"/>
          <w:noProof/>
        </w:rPr>
        <w:t xml:space="preserve">rôle inestimable du patrimoine culturel immatériel comme facteur de rapprochement, d’échange et de compréhension entre les </w:t>
      </w:r>
      <w:r>
        <w:rPr>
          <w:rFonts w:ascii="Arial" w:hAnsi="Arial" w:cs="Arial"/>
          <w:noProof/>
        </w:rPr>
        <w:t>êtres humains »</w:t>
      </w:r>
      <w:r w:rsidRPr="00E26A9D">
        <w:rPr>
          <w:rFonts w:ascii="Arial" w:hAnsi="Arial" w:cs="Arial"/>
          <w:noProof/>
        </w:rPr>
        <w:t xml:space="preserve"> (Pr</w:t>
      </w:r>
      <w:r>
        <w:rPr>
          <w:rFonts w:ascii="Arial" w:hAnsi="Arial" w:cs="Arial"/>
          <w:noProof/>
        </w:rPr>
        <w:t>é</w:t>
      </w:r>
      <w:r w:rsidRPr="00E26A9D">
        <w:rPr>
          <w:rFonts w:ascii="Arial" w:hAnsi="Arial" w:cs="Arial"/>
          <w:noProof/>
        </w:rPr>
        <w:t>amb</w:t>
      </w:r>
      <w:r>
        <w:rPr>
          <w:rFonts w:ascii="Arial" w:hAnsi="Arial" w:cs="Arial"/>
          <w:noProof/>
        </w:rPr>
        <w:t>u</w:t>
      </w:r>
      <w:r w:rsidRPr="00E26A9D">
        <w:rPr>
          <w:rFonts w:ascii="Arial" w:hAnsi="Arial" w:cs="Arial"/>
          <w:noProof/>
        </w:rPr>
        <w:t xml:space="preserve">le) </w:t>
      </w:r>
      <w:r>
        <w:rPr>
          <w:rFonts w:ascii="Arial" w:hAnsi="Arial" w:cs="Arial"/>
          <w:noProof/>
        </w:rPr>
        <w:t xml:space="preserve">et s’est montrée digne de la foi que la </w:t>
      </w:r>
      <w:r w:rsidRPr="00E26A9D">
        <w:rPr>
          <w:rFonts w:ascii="Arial" w:hAnsi="Arial" w:cs="Arial"/>
          <w:noProof/>
        </w:rPr>
        <w:t>communauté internationale</w:t>
      </w:r>
      <w:r>
        <w:rPr>
          <w:rFonts w:ascii="Arial" w:hAnsi="Arial" w:cs="Arial"/>
          <w:noProof/>
        </w:rPr>
        <w:t xml:space="preserve"> avait placée en elle</w:t>
      </w:r>
      <w:r w:rsidRPr="00E26A9D">
        <w:rPr>
          <w:rFonts w:ascii="Arial" w:hAnsi="Arial" w:cs="Arial"/>
          <w:noProof/>
        </w:rPr>
        <w:t xml:space="preserve">. </w:t>
      </w:r>
      <w:r w:rsidRPr="00B43CC8">
        <w:rPr>
          <w:rFonts w:ascii="Arial" w:hAnsi="Arial" w:cs="Arial"/>
          <w:noProof/>
        </w:rPr>
        <w:t xml:space="preserve">Ses concepteurs doivent être félicités pour leur clairvoyance et leur volonté de </w:t>
      </w:r>
      <w:r>
        <w:rPr>
          <w:rFonts w:ascii="Arial" w:hAnsi="Arial" w:cs="Arial"/>
          <w:noProof/>
        </w:rPr>
        <w:t>tout mettre en oeuvre</w:t>
      </w:r>
      <w:r w:rsidRPr="00B43CC8">
        <w:rPr>
          <w:rFonts w:ascii="Arial" w:hAnsi="Arial" w:cs="Arial"/>
          <w:noProof/>
        </w:rPr>
        <w:t xml:space="preserve"> </w:t>
      </w:r>
      <w:r>
        <w:rPr>
          <w:rFonts w:ascii="Arial" w:hAnsi="Arial" w:cs="Arial"/>
          <w:noProof/>
        </w:rPr>
        <w:t>pour</w:t>
      </w:r>
      <w:r w:rsidRPr="00B43CC8">
        <w:rPr>
          <w:rFonts w:ascii="Arial" w:hAnsi="Arial" w:cs="Arial"/>
          <w:noProof/>
        </w:rPr>
        <w:t xml:space="preserve"> que la Convention </w:t>
      </w:r>
      <w:r>
        <w:rPr>
          <w:rFonts w:ascii="Arial" w:hAnsi="Arial" w:cs="Arial"/>
          <w:noProof/>
        </w:rPr>
        <w:t>continue de faire de la sauvegarde son objectif premier</w:t>
      </w:r>
      <w:r w:rsidRPr="00B43CC8">
        <w:rPr>
          <w:rFonts w:ascii="Arial" w:hAnsi="Arial" w:cs="Arial"/>
          <w:noProof/>
        </w:rPr>
        <w:t xml:space="preserve">. </w:t>
      </w:r>
    </w:p>
    <w:p w14:paraId="71AC0038" w14:textId="7852300C" w:rsidR="00B1283E" w:rsidRDefault="00D6260B" w:rsidP="00C061F7">
      <w:pPr>
        <w:spacing w:after="240" w:line="240" w:lineRule="auto"/>
        <w:ind w:left="567" w:right="565"/>
        <w:jc w:val="both"/>
        <w:rPr>
          <w:rFonts w:ascii="Arial" w:hAnsi="Arial" w:cs="Arial"/>
          <w:bCs/>
          <w:kern w:val="1"/>
          <w:lang w:eastAsia="hi-IN" w:bidi="hi-IN"/>
        </w:rPr>
      </w:pPr>
      <w:r w:rsidRPr="00E26A9D">
        <w:rPr>
          <w:rFonts w:ascii="Arial" w:hAnsi="Arial" w:cs="Arial"/>
          <w:i/>
          <w:noProof/>
        </w:rPr>
        <w:t xml:space="preserve">En réalité, </w:t>
      </w:r>
      <w:r>
        <w:rPr>
          <w:rFonts w:ascii="Arial" w:hAnsi="Arial" w:cs="Arial"/>
          <w:i/>
          <w:noProof/>
        </w:rPr>
        <w:t>les choses se sont passées</w:t>
      </w:r>
      <w:r w:rsidRPr="00E26A9D">
        <w:rPr>
          <w:rFonts w:ascii="Arial" w:hAnsi="Arial" w:cs="Arial"/>
          <w:i/>
          <w:noProof/>
        </w:rPr>
        <w:t xml:space="preserve"> quelque peu différe</w:t>
      </w:r>
      <w:r>
        <w:rPr>
          <w:rFonts w:ascii="Arial" w:hAnsi="Arial" w:cs="Arial"/>
          <w:i/>
          <w:noProof/>
        </w:rPr>
        <w:t>mme</w:t>
      </w:r>
      <w:r w:rsidRPr="00E26A9D">
        <w:rPr>
          <w:rFonts w:ascii="Arial" w:hAnsi="Arial" w:cs="Arial"/>
          <w:i/>
          <w:noProof/>
        </w:rPr>
        <w:t xml:space="preserve">nt : </w:t>
      </w:r>
      <w:r>
        <w:rPr>
          <w:rFonts w:ascii="Arial" w:hAnsi="Arial" w:cs="Arial"/>
          <w:i/>
          <w:noProof/>
        </w:rPr>
        <w:t>la</w:t>
      </w:r>
      <w:r w:rsidRPr="00E26A9D">
        <w:rPr>
          <w:rFonts w:ascii="Arial" w:hAnsi="Arial" w:cs="Arial"/>
          <w:i/>
          <w:noProof/>
        </w:rPr>
        <w:t xml:space="preserve"> Convention </w:t>
      </w:r>
      <w:r>
        <w:rPr>
          <w:rFonts w:ascii="Arial" w:hAnsi="Arial" w:cs="Arial"/>
          <w:i/>
          <w:noProof/>
        </w:rPr>
        <w:t xml:space="preserve">compte aujourd’hui </w:t>
      </w:r>
      <w:r w:rsidRPr="00E26A9D">
        <w:rPr>
          <w:rFonts w:ascii="Arial" w:hAnsi="Arial" w:cs="Arial"/>
          <w:i/>
          <w:noProof/>
        </w:rPr>
        <w:t xml:space="preserve">153 États parties </w:t>
      </w:r>
      <w:r>
        <w:rPr>
          <w:rFonts w:ascii="Arial" w:hAnsi="Arial" w:cs="Arial"/>
          <w:i/>
          <w:noProof/>
        </w:rPr>
        <w:t>au lieu des</w:t>
      </w:r>
      <w:r w:rsidRPr="00E26A9D">
        <w:rPr>
          <w:rFonts w:ascii="Arial" w:hAnsi="Arial" w:cs="Arial"/>
          <w:i/>
          <w:noProof/>
        </w:rPr>
        <w:t xml:space="preserve"> 113 </w:t>
      </w:r>
      <w:r>
        <w:rPr>
          <w:rFonts w:ascii="Arial" w:hAnsi="Arial" w:cs="Arial"/>
          <w:i/>
          <w:noProof/>
        </w:rPr>
        <w:t xml:space="preserve">indiqués ici. L’intérêt des </w:t>
      </w:r>
      <w:r w:rsidRPr="00E26A9D">
        <w:rPr>
          <w:rFonts w:ascii="Arial" w:hAnsi="Arial" w:cs="Arial"/>
          <w:i/>
          <w:noProof/>
        </w:rPr>
        <w:t xml:space="preserve">États parties </w:t>
      </w:r>
      <w:r>
        <w:rPr>
          <w:rFonts w:ascii="Arial" w:hAnsi="Arial" w:cs="Arial"/>
          <w:i/>
          <w:noProof/>
        </w:rPr>
        <w:t>pour le</w:t>
      </w:r>
      <w:r w:rsidRPr="00E26A9D">
        <w:rPr>
          <w:rFonts w:ascii="Arial" w:hAnsi="Arial" w:cs="Arial"/>
          <w:i/>
          <w:noProof/>
        </w:rPr>
        <w:t xml:space="preserve"> Registre des meilleures pratiques de sauvegarde </w:t>
      </w:r>
      <w:r>
        <w:rPr>
          <w:rFonts w:ascii="Arial" w:hAnsi="Arial" w:cs="Arial"/>
          <w:i/>
          <w:noProof/>
        </w:rPr>
        <w:t>et l’</w:t>
      </w:r>
      <w:r w:rsidRPr="00E26A9D">
        <w:rPr>
          <w:rFonts w:ascii="Arial" w:hAnsi="Arial" w:cs="Arial"/>
          <w:i/>
          <w:noProof/>
        </w:rPr>
        <w:t xml:space="preserve">assistance internationale </w:t>
      </w:r>
      <w:r>
        <w:rPr>
          <w:rFonts w:ascii="Arial" w:hAnsi="Arial" w:cs="Arial"/>
          <w:i/>
          <w:noProof/>
        </w:rPr>
        <w:t>a été nettement en deçà de ce qui en est dit plus haut</w:t>
      </w:r>
      <w:r w:rsidRPr="00E26A9D">
        <w:rPr>
          <w:rFonts w:ascii="Arial" w:hAnsi="Arial" w:cs="Arial"/>
          <w:i/>
          <w:noProof/>
        </w:rPr>
        <w:t>. En revanche, la Liste représentative et la L</w:t>
      </w:r>
      <w:r>
        <w:rPr>
          <w:rFonts w:ascii="Arial" w:hAnsi="Arial" w:cs="Arial"/>
          <w:i/>
          <w:noProof/>
        </w:rPr>
        <w:t>i</w:t>
      </w:r>
      <w:r w:rsidRPr="00E26A9D">
        <w:rPr>
          <w:rFonts w:ascii="Arial" w:hAnsi="Arial" w:cs="Arial"/>
          <w:i/>
          <w:noProof/>
        </w:rPr>
        <w:t xml:space="preserve">ste de sauvegarde </w:t>
      </w:r>
      <w:r>
        <w:rPr>
          <w:rFonts w:ascii="Arial" w:hAnsi="Arial" w:cs="Arial"/>
          <w:i/>
          <w:noProof/>
        </w:rPr>
        <w:t>urgente</w:t>
      </w:r>
      <w:r w:rsidRPr="00E26A9D">
        <w:rPr>
          <w:rFonts w:ascii="Arial" w:hAnsi="Arial" w:cs="Arial"/>
          <w:i/>
          <w:noProof/>
        </w:rPr>
        <w:t xml:space="preserve"> ont suscité l’intér</w:t>
      </w:r>
      <w:r>
        <w:rPr>
          <w:rFonts w:ascii="Arial" w:hAnsi="Arial" w:cs="Arial"/>
          <w:i/>
          <w:noProof/>
        </w:rPr>
        <w:t>êt d’un grand nombre d’</w:t>
      </w:r>
      <w:r w:rsidRPr="00E26A9D">
        <w:rPr>
          <w:rFonts w:ascii="Arial" w:hAnsi="Arial" w:cs="Arial"/>
          <w:i/>
          <w:noProof/>
        </w:rPr>
        <w:t xml:space="preserve">États parties </w:t>
      </w:r>
      <w:r>
        <w:rPr>
          <w:rFonts w:ascii="Arial" w:hAnsi="Arial" w:cs="Arial"/>
          <w:i/>
          <w:noProof/>
        </w:rPr>
        <w:t>et retenu l’attention des médias</w:t>
      </w:r>
      <w:r w:rsidRPr="00E26A9D">
        <w:rPr>
          <w:rFonts w:ascii="Arial" w:hAnsi="Arial" w:cs="Arial"/>
          <w:i/>
          <w:noProof/>
        </w:rPr>
        <w:t xml:space="preserve"> internationa</w:t>
      </w:r>
      <w:r>
        <w:rPr>
          <w:rFonts w:ascii="Arial" w:hAnsi="Arial" w:cs="Arial"/>
          <w:i/>
          <w:noProof/>
        </w:rPr>
        <w:t>ux et du grand public</w:t>
      </w:r>
      <w:r w:rsidRPr="00E26A9D">
        <w:rPr>
          <w:rFonts w:ascii="Arial" w:hAnsi="Arial" w:cs="Arial"/>
          <w:i/>
          <w:noProof/>
        </w:rPr>
        <w:t xml:space="preserve">. La stratégie globale </w:t>
      </w:r>
      <w:r>
        <w:rPr>
          <w:rFonts w:ascii="Arial" w:hAnsi="Arial" w:cs="Arial"/>
          <w:i/>
          <w:noProof/>
        </w:rPr>
        <w:t xml:space="preserve">de </w:t>
      </w:r>
      <w:r w:rsidRPr="00E26A9D">
        <w:rPr>
          <w:rFonts w:ascii="Arial" w:hAnsi="Arial" w:cs="Arial"/>
          <w:i/>
          <w:noProof/>
        </w:rPr>
        <w:t xml:space="preserve">renforcement des capacités au titre de la Convention </w:t>
      </w:r>
      <w:r>
        <w:rPr>
          <w:rFonts w:ascii="Arial" w:hAnsi="Arial" w:cs="Arial"/>
          <w:i/>
          <w:noProof/>
        </w:rPr>
        <w:t xml:space="preserve">a connu de premiers succès, quoique moins </w:t>
      </w:r>
      <w:r>
        <w:rPr>
          <w:rFonts w:ascii="Arial" w:hAnsi="Arial" w:cs="Arial"/>
          <w:i/>
          <w:noProof/>
        </w:rPr>
        <w:lastRenderedPageBreak/>
        <w:t xml:space="preserve">rapides que ceux dont il est fait état dans le présent </w:t>
      </w:r>
      <w:r w:rsidRPr="00E26A9D">
        <w:rPr>
          <w:rFonts w:ascii="Arial" w:hAnsi="Arial" w:cs="Arial"/>
          <w:i/>
          <w:noProof/>
        </w:rPr>
        <w:t xml:space="preserve">rapport. </w:t>
      </w:r>
      <w:r w:rsidRPr="00E36A7C">
        <w:rPr>
          <w:rFonts w:ascii="Arial" w:hAnsi="Arial" w:cs="Arial"/>
          <w:i/>
          <w:noProof/>
        </w:rPr>
        <w:t xml:space="preserve">D’autres occasions d’intervenir à la suite de catastrophes naturelles ou dans des situations post-conflit, </w:t>
      </w:r>
      <w:r>
        <w:rPr>
          <w:rFonts w:ascii="Arial" w:hAnsi="Arial" w:cs="Arial"/>
          <w:i/>
          <w:noProof/>
        </w:rPr>
        <w:t>et de mener</w:t>
      </w:r>
      <w:r w:rsidRPr="00E36A7C">
        <w:rPr>
          <w:rFonts w:ascii="Arial" w:hAnsi="Arial" w:cs="Arial"/>
          <w:i/>
          <w:noProof/>
        </w:rPr>
        <w:t xml:space="preserve"> </w:t>
      </w:r>
      <w:r>
        <w:rPr>
          <w:rFonts w:ascii="Arial" w:hAnsi="Arial" w:cs="Arial"/>
          <w:i/>
          <w:noProof/>
        </w:rPr>
        <w:t xml:space="preserve">des </w:t>
      </w:r>
      <w:r w:rsidRPr="00E36A7C">
        <w:rPr>
          <w:rFonts w:ascii="Arial" w:hAnsi="Arial" w:cs="Arial"/>
          <w:i/>
          <w:noProof/>
        </w:rPr>
        <w:t xml:space="preserve">activités </w:t>
      </w:r>
      <w:r>
        <w:rPr>
          <w:rFonts w:ascii="Arial" w:hAnsi="Arial" w:cs="Arial"/>
          <w:i/>
          <w:noProof/>
        </w:rPr>
        <w:t>visant à atténuer les effets du</w:t>
      </w:r>
      <w:r w:rsidRPr="00E36A7C">
        <w:rPr>
          <w:rFonts w:ascii="Arial" w:hAnsi="Arial" w:cs="Arial"/>
          <w:i/>
          <w:noProof/>
        </w:rPr>
        <w:t xml:space="preserve"> changement climatique </w:t>
      </w:r>
      <w:r>
        <w:rPr>
          <w:rFonts w:ascii="Arial" w:hAnsi="Arial" w:cs="Arial"/>
          <w:i/>
          <w:noProof/>
        </w:rPr>
        <w:t>et à promouvoir le</w:t>
      </w:r>
      <w:r w:rsidRPr="00E36A7C">
        <w:rPr>
          <w:rFonts w:ascii="Arial" w:hAnsi="Arial" w:cs="Arial"/>
          <w:i/>
          <w:noProof/>
        </w:rPr>
        <w:t xml:space="preserve"> développement d</w:t>
      </w:r>
      <w:r>
        <w:rPr>
          <w:rFonts w:ascii="Arial" w:hAnsi="Arial" w:cs="Arial"/>
          <w:i/>
          <w:noProof/>
        </w:rPr>
        <w:t>evront encore être saisies</w:t>
      </w:r>
      <w:r w:rsidRPr="00E36A7C">
        <w:rPr>
          <w:rFonts w:ascii="Arial" w:hAnsi="Arial" w:cs="Arial"/>
          <w:i/>
          <w:noProof/>
        </w:rPr>
        <w:t xml:space="preserve">. </w:t>
      </w:r>
    </w:p>
    <w:sectPr w:rsidR="00B1283E" w:rsidSect="004D2244">
      <w:headerReference w:type="even" r:id="rId8"/>
      <w:headerReference w:type="default" r:id="rId9"/>
      <w:footerReference w:type="even" r:id="rId10"/>
      <w:footerReference w:type="default" r:id="rId11"/>
      <w:headerReference w:type="first" r:id="rId12"/>
      <w:footerReference w:type="first" r:id="rId13"/>
      <w:pgSz w:w="11906" w:h="16838"/>
      <w:pgMar w:top="1793" w:right="1418" w:bottom="1418" w:left="1418"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8DB4C" w14:textId="77777777" w:rsidR="006061A4" w:rsidRDefault="006061A4" w:rsidP="00C602FD">
      <w:pPr>
        <w:spacing w:after="0" w:line="240" w:lineRule="auto"/>
        <w:rPr>
          <w:rFonts w:cs="Times New Roman"/>
        </w:rPr>
      </w:pPr>
      <w:r>
        <w:rPr>
          <w:rFonts w:cs="Times New Roman"/>
        </w:rPr>
        <w:separator/>
      </w:r>
    </w:p>
  </w:endnote>
  <w:endnote w:type="continuationSeparator" w:id="0">
    <w:p w14:paraId="47A67B5A" w14:textId="77777777" w:rsidR="006061A4" w:rsidRDefault="006061A4"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A1076" w14:textId="77777777" w:rsidR="006061A4" w:rsidRPr="006B76F4" w:rsidRDefault="006061A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A80A7" w14:textId="77777777" w:rsidR="006061A4" w:rsidRPr="006B76F4" w:rsidRDefault="006061A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sidRPr="00B1283E">
      <w:rPr>
        <w:rFonts w:ascii="Arial" w:hAnsi="Arial" w:cs="Arial"/>
        <w:i/>
        <w:kern w:val="1"/>
        <w:sz w:val="20"/>
        <w:lang w:eastAsia="hi-IN" w:bidi="hi-IN"/>
      </w:rPr>
      <w:t xml:space="preserve">préparé </w:t>
    </w:r>
    <w:r w:rsidRPr="006B76F4">
      <w:rPr>
        <w:rFonts w:ascii="Arial" w:hAnsi="Arial" w:cs="Arial"/>
        <w:i/>
        <w:kern w:val="1"/>
        <w:sz w:val="20"/>
        <w:lang w:eastAsia="hi-IN" w:bidi="hi-IN"/>
      </w:rPr>
      <w:t>par le Secrétariat de l’UNESCO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6061A4" w:rsidRPr="00E77655" w14:paraId="026C4A11" w14:textId="77777777" w:rsidTr="00F9464A">
      <w:tc>
        <w:tcPr>
          <w:tcW w:w="1784" w:type="dxa"/>
          <w:shd w:val="clear" w:color="auto" w:fill="auto"/>
          <w:vAlign w:val="center"/>
        </w:tcPr>
        <w:p w14:paraId="48686D72" w14:textId="77777777" w:rsidR="006061A4" w:rsidRPr="00ED202A" w:rsidRDefault="006061A4"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14:paraId="693B9A62" w14:textId="77777777" w:rsidR="006061A4" w:rsidRDefault="006061A4"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GB" w:eastAsia="en-GB"/>
            </w:rPr>
            <w:drawing>
              <wp:inline distT="0" distB="0" distL="0" distR="0" wp14:anchorId="690A323B" wp14:editId="4735ECCE">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2E9E97FD" w14:textId="77777777" w:rsidR="006061A4" w:rsidRPr="00ED202A" w:rsidRDefault="006061A4"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14:paraId="15399E74" w14:textId="77777777" w:rsidR="006061A4" w:rsidRDefault="006061A4"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GB" w:eastAsia="en-GB"/>
            </w:rPr>
            <w:drawing>
              <wp:inline distT="0" distB="0" distL="0" distR="0" wp14:anchorId="7ACA7FD6" wp14:editId="45972F40">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5E807DF0" w14:textId="77777777" w:rsidR="006061A4" w:rsidRPr="007814C7" w:rsidRDefault="006061A4" w:rsidP="004D2244">
          <w:pPr>
            <w:pStyle w:val="Footer"/>
            <w:spacing w:before="36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53FC837D" wp14:editId="194D3911">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14:paraId="0F62148B" w14:textId="77777777" w:rsidR="006061A4" w:rsidRPr="006B76F4" w:rsidRDefault="006061A4"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148F8" w14:textId="77777777" w:rsidR="006061A4" w:rsidRDefault="006061A4" w:rsidP="00C602FD">
      <w:pPr>
        <w:spacing w:after="0" w:line="240" w:lineRule="auto"/>
        <w:rPr>
          <w:rFonts w:cs="Times New Roman"/>
        </w:rPr>
      </w:pPr>
      <w:r>
        <w:rPr>
          <w:rFonts w:cs="Times New Roman"/>
        </w:rPr>
        <w:separator/>
      </w:r>
    </w:p>
  </w:footnote>
  <w:footnote w:type="continuationSeparator" w:id="0">
    <w:p w14:paraId="387682FA" w14:textId="77777777" w:rsidR="006061A4" w:rsidRDefault="006061A4" w:rsidP="00C602FD">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737F3" w14:textId="1560CD7B" w:rsidR="006061A4" w:rsidRPr="006B76F4" w:rsidRDefault="006061A4"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4</w:t>
    </w:r>
    <w:r w:rsidRPr="00FF273B">
      <w:rPr>
        <w:rFonts w:ascii="Arial" w:hAnsi="Arial" w:cs="Arial"/>
        <w:lang w:val="en-US"/>
      </w:rPr>
      <w:t xml:space="preserve"> –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8E0ECF">
      <w:rPr>
        <w:rFonts w:ascii="Arial" w:hAnsi="Arial" w:cs="Arial"/>
        <w:noProof/>
        <w:lang w:val="en-US"/>
      </w:rPr>
      <w:t>6</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F2C45" w14:textId="4774E951" w:rsidR="006061A4" w:rsidRPr="006B76F4" w:rsidRDefault="006061A4"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4</w:t>
    </w:r>
    <w:r w:rsidRPr="00FF273B">
      <w:rPr>
        <w:rFonts w:ascii="Arial" w:hAnsi="Arial" w:cs="Arial"/>
        <w:lang w:val="en-US"/>
      </w:rPr>
      <w:t xml:space="preserve"> –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8E0ECF">
      <w:rPr>
        <w:rFonts w:ascii="Arial" w:hAnsi="Arial" w:cs="Arial"/>
        <w:noProof/>
        <w:lang w:val="en-US"/>
      </w:rPr>
      <w:t>5</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10DA" w14:textId="77777777" w:rsidR="006061A4" w:rsidRPr="004D2244" w:rsidRDefault="006061A4" w:rsidP="006B76F4">
    <w:pPr>
      <w:tabs>
        <w:tab w:val="center" w:pos="4536"/>
        <w:tab w:val="right" w:pos="9072"/>
      </w:tabs>
      <w:spacing w:after="520"/>
      <w:jc w:val="right"/>
      <w:rPr>
        <w:rFonts w:ascii="Arial" w:hAnsi="Arial" w:cs="Arial"/>
        <w:b/>
        <w:sz w:val="44"/>
        <w:szCs w:val="44"/>
        <w:lang w:eastAsia="x-none"/>
      </w:rPr>
    </w:pPr>
    <w:r w:rsidRPr="004D2244">
      <w:rPr>
        <w:rFonts w:ascii="Arial" w:hAnsi="Arial" w:cs="Arial"/>
        <w:b/>
        <w:noProof/>
        <w:sz w:val="44"/>
        <w:szCs w:val="44"/>
        <w:lang w:val="en-GB" w:eastAsia="en-GB"/>
      </w:rPr>
      <w:drawing>
        <wp:anchor distT="0" distB="0" distL="114300" distR="114300" simplePos="0" relativeHeight="251658240" behindDoc="0" locked="0" layoutInCell="1" allowOverlap="1" wp14:anchorId="204F00AD" wp14:editId="11D9BBE6">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44">
      <w:rPr>
        <w:rFonts w:ascii="Arial" w:hAnsi="Arial" w:cs="Arial"/>
        <w:b/>
        <w:sz w:val="44"/>
        <w:szCs w:val="44"/>
        <w:lang w:eastAsia="x-none"/>
      </w:rPr>
      <w:t>EXP</w:t>
    </w:r>
  </w:p>
  <w:p w14:paraId="438D4F57" w14:textId="6B27A63C" w:rsidR="006061A4" w:rsidRPr="004D2244" w:rsidRDefault="006061A4"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ITH/13/EXP/</w:t>
    </w:r>
    <w:r>
      <w:rPr>
        <w:rFonts w:ascii="Arial" w:eastAsia="Times New Roman" w:hAnsi="Arial" w:cs="Arial"/>
        <w:b/>
        <w:lang w:eastAsia="fr-FR"/>
      </w:rPr>
      <w:t>4</w:t>
    </w:r>
  </w:p>
  <w:p w14:paraId="1F2995C6" w14:textId="6B213585" w:rsidR="006061A4" w:rsidRPr="004D2244" w:rsidRDefault="006061A4"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Paris, </w:t>
    </w:r>
    <w:r>
      <w:rPr>
        <w:rFonts w:ascii="Arial" w:eastAsia="Times New Roman" w:hAnsi="Arial" w:cs="Arial"/>
        <w:b/>
        <w:lang w:eastAsia="fr-FR"/>
      </w:rPr>
      <w:t>29</w:t>
    </w:r>
    <w:r w:rsidRPr="004D2244">
      <w:rPr>
        <w:rFonts w:ascii="Arial" w:eastAsia="Times New Roman" w:hAnsi="Arial" w:cs="Arial"/>
        <w:b/>
        <w:lang w:eastAsia="fr-FR"/>
      </w:rPr>
      <w:t xml:space="preserve"> mai 2013</w:t>
    </w:r>
  </w:p>
  <w:p w14:paraId="19638641" w14:textId="77777777" w:rsidR="006061A4" w:rsidRPr="004D2244" w:rsidRDefault="006061A4"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Original : </w:t>
    </w:r>
    <w:r>
      <w:rPr>
        <w:rFonts w:ascii="Arial" w:eastAsia="Times New Roman" w:hAnsi="Arial" w:cs="Arial"/>
        <w:b/>
        <w:lang w:eastAsia="fr-FR"/>
      </w:rPr>
      <w:t>a</w:t>
    </w:r>
    <w:r w:rsidRPr="004D2244">
      <w:rPr>
        <w:rFonts w:ascii="Arial" w:eastAsia="Times New Roman" w:hAnsi="Arial" w:cs="Arial"/>
        <w:b/>
        <w:lang w:eastAsia="fr-FR"/>
      </w:rPr>
      <w:t>nglais</w:t>
    </w:r>
  </w:p>
  <w:p w14:paraId="1A221D5E" w14:textId="77777777" w:rsidR="006061A4" w:rsidRPr="004D2244" w:rsidRDefault="006061A4"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bordersDoNotSurroundHeader/>
  <w:bordersDoNotSurroundFooter/>
  <w:proofState w:spelling="clean" w:grammar="clean"/>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0B"/>
    <w:rsid w:val="00003BB6"/>
    <w:rsid w:val="00004EB7"/>
    <w:rsid w:val="000101E7"/>
    <w:rsid w:val="0001684E"/>
    <w:rsid w:val="00024C48"/>
    <w:rsid w:val="000325A3"/>
    <w:rsid w:val="00036D8F"/>
    <w:rsid w:val="00054821"/>
    <w:rsid w:val="00055836"/>
    <w:rsid w:val="00056AFC"/>
    <w:rsid w:val="0006079E"/>
    <w:rsid w:val="00075018"/>
    <w:rsid w:val="00087C3B"/>
    <w:rsid w:val="00095EFD"/>
    <w:rsid w:val="00096231"/>
    <w:rsid w:val="000A29D4"/>
    <w:rsid w:val="000A2FCF"/>
    <w:rsid w:val="000A3632"/>
    <w:rsid w:val="000B03FE"/>
    <w:rsid w:val="000B0743"/>
    <w:rsid w:val="000B0C10"/>
    <w:rsid w:val="000B4C0A"/>
    <w:rsid w:val="000C1669"/>
    <w:rsid w:val="000C1754"/>
    <w:rsid w:val="000D1E29"/>
    <w:rsid w:val="000E2678"/>
    <w:rsid w:val="000E38F5"/>
    <w:rsid w:val="000F3794"/>
    <w:rsid w:val="000F75F1"/>
    <w:rsid w:val="001008D9"/>
    <w:rsid w:val="00101FD9"/>
    <w:rsid w:val="00106CC6"/>
    <w:rsid w:val="00115373"/>
    <w:rsid w:val="00115F74"/>
    <w:rsid w:val="0012195A"/>
    <w:rsid w:val="0012235A"/>
    <w:rsid w:val="0012648D"/>
    <w:rsid w:val="001301AF"/>
    <w:rsid w:val="001352F0"/>
    <w:rsid w:val="0014526B"/>
    <w:rsid w:val="00150CAF"/>
    <w:rsid w:val="0015169F"/>
    <w:rsid w:val="001623F4"/>
    <w:rsid w:val="00174339"/>
    <w:rsid w:val="00175854"/>
    <w:rsid w:val="00176123"/>
    <w:rsid w:val="00182326"/>
    <w:rsid w:val="001829DB"/>
    <w:rsid w:val="00194F18"/>
    <w:rsid w:val="001A32DE"/>
    <w:rsid w:val="001B0C6C"/>
    <w:rsid w:val="001B3A8E"/>
    <w:rsid w:val="001C4591"/>
    <w:rsid w:val="001E23AC"/>
    <w:rsid w:val="0020035B"/>
    <w:rsid w:val="00214498"/>
    <w:rsid w:val="0022275E"/>
    <w:rsid w:val="00231424"/>
    <w:rsid w:val="00231BD0"/>
    <w:rsid w:val="00232F0B"/>
    <w:rsid w:val="00233666"/>
    <w:rsid w:val="00241E5F"/>
    <w:rsid w:val="0024546C"/>
    <w:rsid w:val="00245533"/>
    <w:rsid w:val="00260A64"/>
    <w:rsid w:val="00272923"/>
    <w:rsid w:val="00286139"/>
    <w:rsid w:val="002914C9"/>
    <w:rsid w:val="00296AE5"/>
    <w:rsid w:val="002A5266"/>
    <w:rsid w:val="002C0AA1"/>
    <w:rsid w:val="002C35C0"/>
    <w:rsid w:val="002C58DD"/>
    <w:rsid w:val="002E0A77"/>
    <w:rsid w:val="002F3F97"/>
    <w:rsid w:val="00305548"/>
    <w:rsid w:val="003139C3"/>
    <w:rsid w:val="00321FBF"/>
    <w:rsid w:val="003220F4"/>
    <w:rsid w:val="00324930"/>
    <w:rsid w:val="00325B18"/>
    <w:rsid w:val="00327A86"/>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23D4"/>
    <w:rsid w:val="00432C5D"/>
    <w:rsid w:val="00474978"/>
    <w:rsid w:val="004A4DE2"/>
    <w:rsid w:val="004C149D"/>
    <w:rsid w:val="004C2039"/>
    <w:rsid w:val="004C2242"/>
    <w:rsid w:val="004C6ABE"/>
    <w:rsid w:val="004D2244"/>
    <w:rsid w:val="004D6461"/>
    <w:rsid w:val="004E3335"/>
    <w:rsid w:val="004F4F76"/>
    <w:rsid w:val="0050014F"/>
    <w:rsid w:val="005060BB"/>
    <w:rsid w:val="0051387F"/>
    <w:rsid w:val="005244D1"/>
    <w:rsid w:val="005252A9"/>
    <w:rsid w:val="005333ED"/>
    <w:rsid w:val="00537AF1"/>
    <w:rsid w:val="005439F9"/>
    <w:rsid w:val="0056318A"/>
    <w:rsid w:val="005707CD"/>
    <w:rsid w:val="00576E60"/>
    <w:rsid w:val="005857A7"/>
    <w:rsid w:val="00592228"/>
    <w:rsid w:val="005977C2"/>
    <w:rsid w:val="00597CC6"/>
    <w:rsid w:val="005A3F69"/>
    <w:rsid w:val="005A4161"/>
    <w:rsid w:val="005B06B2"/>
    <w:rsid w:val="005B3E57"/>
    <w:rsid w:val="005B4FAE"/>
    <w:rsid w:val="005B57D6"/>
    <w:rsid w:val="005B7775"/>
    <w:rsid w:val="005C24EE"/>
    <w:rsid w:val="005C631E"/>
    <w:rsid w:val="005D19CC"/>
    <w:rsid w:val="005D3ADD"/>
    <w:rsid w:val="005E1321"/>
    <w:rsid w:val="005E50AD"/>
    <w:rsid w:val="005F78C6"/>
    <w:rsid w:val="006061A4"/>
    <w:rsid w:val="00607C98"/>
    <w:rsid w:val="00620EA8"/>
    <w:rsid w:val="00625926"/>
    <w:rsid w:val="006300F6"/>
    <w:rsid w:val="00633FE4"/>
    <w:rsid w:val="006414A2"/>
    <w:rsid w:val="006463DA"/>
    <w:rsid w:val="00653B47"/>
    <w:rsid w:val="006565F8"/>
    <w:rsid w:val="00660A59"/>
    <w:rsid w:val="00680525"/>
    <w:rsid w:val="006838E8"/>
    <w:rsid w:val="006916ED"/>
    <w:rsid w:val="00692A4D"/>
    <w:rsid w:val="006A4EB0"/>
    <w:rsid w:val="006B2AE9"/>
    <w:rsid w:val="006B76F4"/>
    <w:rsid w:val="006C0401"/>
    <w:rsid w:val="006C2CBC"/>
    <w:rsid w:val="006C6B23"/>
    <w:rsid w:val="006E33B5"/>
    <w:rsid w:val="006E7711"/>
    <w:rsid w:val="006F42A1"/>
    <w:rsid w:val="006F758D"/>
    <w:rsid w:val="0071239B"/>
    <w:rsid w:val="007204AB"/>
    <w:rsid w:val="007505F5"/>
    <w:rsid w:val="007609CC"/>
    <w:rsid w:val="007814C7"/>
    <w:rsid w:val="00782C5A"/>
    <w:rsid w:val="007842AD"/>
    <w:rsid w:val="007842C9"/>
    <w:rsid w:val="00795BE4"/>
    <w:rsid w:val="007B33D2"/>
    <w:rsid w:val="007B5373"/>
    <w:rsid w:val="007C6A0F"/>
    <w:rsid w:val="007C741C"/>
    <w:rsid w:val="007D60A7"/>
    <w:rsid w:val="007E6C87"/>
    <w:rsid w:val="007F09A2"/>
    <w:rsid w:val="007F6CF6"/>
    <w:rsid w:val="008003D0"/>
    <w:rsid w:val="00806D7D"/>
    <w:rsid w:val="0081470C"/>
    <w:rsid w:val="00816E22"/>
    <w:rsid w:val="008223EE"/>
    <w:rsid w:val="00845CBF"/>
    <w:rsid w:val="0085015A"/>
    <w:rsid w:val="0086494D"/>
    <w:rsid w:val="008703BA"/>
    <w:rsid w:val="00874433"/>
    <w:rsid w:val="00874950"/>
    <w:rsid w:val="00876150"/>
    <w:rsid w:val="008917CB"/>
    <w:rsid w:val="008A0A37"/>
    <w:rsid w:val="008A2B6A"/>
    <w:rsid w:val="008A4470"/>
    <w:rsid w:val="008B6B8A"/>
    <w:rsid w:val="008C21BD"/>
    <w:rsid w:val="008D5591"/>
    <w:rsid w:val="008E0ECF"/>
    <w:rsid w:val="008E13A1"/>
    <w:rsid w:val="008E17FA"/>
    <w:rsid w:val="008E7772"/>
    <w:rsid w:val="008F16F3"/>
    <w:rsid w:val="00902609"/>
    <w:rsid w:val="00915728"/>
    <w:rsid w:val="00921C6D"/>
    <w:rsid w:val="00923AA9"/>
    <w:rsid w:val="00933777"/>
    <w:rsid w:val="0094378F"/>
    <w:rsid w:val="00952D51"/>
    <w:rsid w:val="00964323"/>
    <w:rsid w:val="00966835"/>
    <w:rsid w:val="009772A9"/>
    <w:rsid w:val="00996CCF"/>
    <w:rsid w:val="009A670F"/>
    <w:rsid w:val="009A7A09"/>
    <w:rsid w:val="009C3FEE"/>
    <w:rsid w:val="009C5715"/>
    <w:rsid w:val="009C5F6D"/>
    <w:rsid w:val="009E4A70"/>
    <w:rsid w:val="009E7A4F"/>
    <w:rsid w:val="009F1200"/>
    <w:rsid w:val="00A0027C"/>
    <w:rsid w:val="00A345D7"/>
    <w:rsid w:val="00A34854"/>
    <w:rsid w:val="00A50A2C"/>
    <w:rsid w:val="00A5462D"/>
    <w:rsid w:val="00A57608"/>
    <w:rsid w:val="00A606EB"/>
    <w:rsid w:val="00A63A07"/>
    <w:rsid w:val="00A743D9"/>
    <w:rsid w:val="00A74E48"/>
    <w:rsid w:val="00A8215E"/>
    <w:rsid w:val="00A83AAC"/>
    <w:rsid w:val="00A84168"/>
    <w:rsid w:val="00A90EA0"/>
    <w:rsid w:val="00AB2915"/>
    <w:rsid w:val="00AB6315"/>
    <w:rsid w:val="00AC20E8"/>
    <w:rsid w:val="00AC3A75"/>
    <w:rsid w:val="00AD7779"/>
    <w:rsid w:val="00AF176B"/>
    <w:rsid w:val="00AF5A6E"/>
    <w:rsid w:val="00AF5AD0"/>
    <w:rsid w:val="00AF5E7A"/>
    <w:rsid w:val="00B11669"/>
    <w:rsid w:val="00B1283E"/>
    <w:rsid w:val="00B17E3B"/>
    <w:rsid w:val="00B251CD"/>
    <w:rsid w:val="00B25EC3"/>
    <w:rsid w:val="00B279AE"/>
    <w:rsid w:val="00B34D45"/>
    <w:rsid w:val="00B400B4"/>
    <w:rsid w:val="00B572EB"/>
    <w:rsid w:val="00B62455"/>
    <w:rsid w:val="00B70CE6"/>
    <w:rsid w:val="00B80F0E"/>
    <w:rsid w:val="00B91BA3"/>
    <w:rsid w:val="00B93EA9"/>
    <w:rsid w:val="00B96B87"/>
    <w:rsid w:val="00B96F75"/>
    <w:rsid w:val="00BA1165"/>
    <w:rsid w:val="00BB3B90"/>
    <w:rsid w:val="00BC3879"/>
    <w:rsid w:val="00BE7DB6"/>
    <w:rsid w:val="00C0266B"/>
    <w:rsid w:val="00C05B67"/>
    <w:rsid w:val="00C061F7"/>
    <w:rsid w:val="00C07E22"/>
    <w:rsid w:val="00C10B28"/>
    <w:rsid w:val="00C133F2"/>
    <w:rsid w:val="00C14EF6"/>
    <w:rsid w:val="00C15550"/>
    <w:rsid w:val="00C25DA9"/>
    <w:rsid w:val="00C30E31"/>
    <w:rsid w:val="00C34C17"/>
    <w:rsid w:val="00C35409"/>
    <w:rsid w:val="00C355F0"/>
    <w:rsid w:val="00C364CA"/>
    <w:rsid w:val="00C51970"/>
    <w:rsid w:val="00C51D8C"/>
    <w:rsid w:val="00C5519B"/>
    <w:rsid w:val="00C602FD"/>
    <w:rsid w:val="00C6136D"/>
    <w:rsid w:val="00C61F2A"/>
    <w:rsid w:val="00C7346B"/>
    <w:rsid w:val="00C73EEF"/>
    <w:rsid w:val="00C90B97"/>
    <w:rsid w:val="00C90F7F"/>
    <w:rsid w:val="00C91A58"/>
    <w:rsid w:val="00CA4ADB"/>
    <w:rsid w:val="00CA7A4D"/>
    <w:rsid w:val="00CC126F"/>
    <w:rsid w:val="00CC23DE"/>
    <w:rsid w:val="00CC28FD"/>
    <w:rsid w:val="00CD0275"/>
    <w:rsid w:val="00D010EE"/>
    <w:rsid w:val="00D038EF"/>
    <w:rsid w:val="00D1160A"/>
    <w:rsid w:val="00D252EC"/>
    <w:rsid w:val="00D45694"/>
    <w:rsid w:val="00D46913"/>
    <w:rsid w:val="00D5113D"/>
    <w:rsid w:val="00D6112A"/>
    <w:rsid w:val="00D6260B"/>
    <w:rsid w:val="00D84D59"/>
    <w:rsid w:val="00D86D90"/>
    <w:rsid w:val="00D9320A"/>
    <w:rsid w:val="00D9772D"/>
    <w:rsid w:val="00DD201A"/>
    <w:rsid w:val="00DD52F9"/>
    <w:rsid w:val="00DF5893"/>
    <w:rsid w:val="00E0485D"/>
    <w:rsid w:val="00E1635B"/>
    <w:rsid w:val="00E23A5A"/>
    <w:rsid w:val="00E53BC7"/>
    <w:rsid w:val="00E551A0"/>
    <w:rsid w:val="00E64EDD"/>
    <w:rsid w:val="00E70E3F"/>
    <w:rsid w:val="00E80644"/>
    <w:rsid w:val="00E81666"/>
    <w:rsid w:val="00E81F2F"/>
    <w:rsid w:val="00E843B5"/>
    <w:rsid w:val="00E8535E"/>
    <w:rsid w:val="00E92C9C"/>
    <w:rsid w:val="00E9377B"/>
    <w:rsid w:val="00E947A2"/>
    <w:rsid w:val="00E9791B"/>
    <w:rsid w:val="00EA30BE"/>
    <w:rsid w:val="00EA7E05"/>
    <w:rsid w:val="00EB5B1D"/>
    <w:rsid w:val="00EC0D5F"/>
    <w:rsid w:val="00EC6877"/>
    <w:rsid w:val="00ED202A"/>
    <w:rsid w:val="00EE0F76"/>
    <w:rsid w:val="00F07216"/>
    <w:rsid w:val="00F17481"/>
    <w:rsid w:val="00F21DCE"/>
    <w:rsid w:val="00F41658"/>
    <w:rsid w:val="00F42E99"/>
    <w:rsid w:val="00F42F80"/>
    <w:rsid w:val="00F4437B"/>
    <w:rsid w:val="00F514B3"/>
    <w:rsid w:val="00F73D9A"/>
    <w:rsid w:val="00F753BF"/>
    <w:rsid w:val="00F877DD"/>
    <w:rsid w:val="00F909CF"/>
    <w:rsid w:val="00F9464A"/>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9E0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42B48-F0F0-4144-B676-EFA20CAF0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3088</Words>
  <Characters>17416</Characters>
  <Application>Microsoft Office Word</Application>
  <DocSecurity>0</DocSecurity>
  <Lines>145</Lines>
  <Paragraphs>40</Paragraphs>
  <ScaleCrop>false</ScaleCrop>
  <Company/>
  <LinksUpToDate>false</LinksUpToDate>
  <CharactersWithSpaces>20464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2013-06-03T10:45:00Z</dcterms:created>
  <dcterms:modified xsi:type="dcterms:W3CDTF">2013-06-03T10:45:00Z</dcterms:modified>
</cp:coreProperties>
</file>