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7692" w14:textId="5D6F6C55" w:rsidR="000156AC" w:rsidRPr="003F532D" w:rsidRDefault="005F059D" w:rsidP="00BC5B2F">
      <w:pPr>
        <w:pStyle w:val="Subtitle"/>
        <w:spacing w:before="360"/>
      </w:pPr>
      <w:bookmarkStart w:id="0" w:name="_GoBack"/>
      <w:bookmarkEnd w:id="0"/>
      <w:r w:rsidRPr="003F532D">
        <w:t>E</w:t>
      </w:r>
      <w:r w:rsidR="005A7E19" w:rsidRPr="003F532D">
        <w:t xml:space="preserve">xpert meeting on safeguarding intangible </w:t>
      </w:r>
      <w:r w:rsidR="00B11522" w:rsidRPr="003F532D">
        <w:t xml:space="preserve">cultural </w:t>
      </w:r>
      <w:r w:rsidR="005A7E19" w:rsidRPr="003F532D">
        <w:t xml:space="preserve">heritage and </w:t>
      </w:r>
      <w:r w:rsidRPr="003F532D">
        <w:br/>
      </w:r>
      <w:r w:rsidR="005A7E19" w:rsidRPr="003F532D">
        <w:t>sustainable development</w:t>
      </w:r>
      <w:r w:rsidR="00BF321A" w:rsidRPr="003F532D">
        <w:t xml:space="preserve"> at the national level</w:t>
      </w:r>
    </w:p>
    <w:p w14:paraId="4E35EF16" w14:textId="06221036" w:rsidR="005F059D" w:rsidRPr="00BC5B2F" w:rsidRDefault="005A7E19">
      <w:pPr>
        <w:pStyle w:val="Subtitle"/>
        <w:rPr>
          <w:b w:val="0"/>
          <w:bCs/>
        </w:rPr>
      </w:pPr>
      <w:r w:rsidRPr="00BC5B2F">
        <w:rPr>
          <w:b w:val="0"/>
          <w:bCs/>
        </w:rPr>
        <w:t xml:space="preserve">Istanbul, Turkey, </w:t>
      </w:r>
      <w:r w:rsidR="00BF321A" w:rsidRPr="00BC5B2F">
        <w:rPr>
          <w:b w:val="0"/>
          <w:bCs/>
        </w:rPr>
        <w:t xml:space="preserve">29 </w:t>
      </w:r>
      <w:r w:rsidRPr="00BC5B2F">
        <w:rPr>
          <w:b w:val="0"/>
          <w:bCs/>
        </w:rPr>
        <w:t>September to 1 October 2014</w:t>
      </w:r>
    </w:p>
    <w:p w14:paraId="63D4ACB3" w14:textId="770E9F0D" w:rsidR="005F059D" w:rsidRPr="00E16B2A" w:rsidRDefault="005F059D" w:rsidP="00BC5B2F">
      <w:pPr>
        <w:jc w:val="center"/>
        <w:rPr>
          <w:lang w:val="en-GB"/>
        </w:rPr>
      </w:pPr>
      <w:r w:rsidRPr="003F532D">
        <w:rPr>
          <w:rFonts w:ascii="Arial" w:hAnsi="Arial" w:cs="Arial"/>
          <w:b/>
          <w:sz w:val="24"/>
          <w:szCs w:val="26"/>
          <w:lang w:val="en-GB"/>
        </w:rPr>
        <w:t xml:space="preserve">Background </w:t>
      </w:r>
      <w:r w:rsidR="00314FD6">
        <w:rPr>
          <w:rFonts w:ascii="Arial" w:hAnsi="Arial" w:cs="Arial"/>
          <w:b/>
          <w:sz w:val="24"/>
          <w:szCs w:val="26"/>
          <w:lang w:val="en-GB"/>
        </w:rPr>
        <w:t>note</w:t>
      </w:r>
      <w:r w:rsidR="00A543F8">
        <w:rPr>
          <w:rFonts w:ascii="Arial" w:hAnsi="Arial" w:cs="Arial"/>
          <w:b/>
          <w:sz w:val="24"/>
          <w:szCs w:val="26"/>
          <w:lang w:val="en-GB"/>
        </w:rPr>
        <w:t xml:space="preserve"> and agenda</w:t>
      </w:r>
    </w:p>
    <w:p w14:paraId="3CEC9F58" w14:textId="6ADE7AF7" w:rsidR="005A7E19" w:rsidRPr="003F532D" w:rsidRDefault="005A7E19" w:rsidP="00BC5B2F">
      <w:pPr>
        <w:pStyle w:val="Introparagraph"/>
        <w:rPr>
          <w:rStyle w:val="SubtleEmphasis"/>
          <w:rFonts w:asciiTheme="minorHAnsi" w:eastAsiaTheme="minorHAnsi" w:hAnsiTheme="minorHAnsi"/>
          <w:b/>
          <w:snapToGrid/>
          <w:sz w:val="26"/>
        </w:rPr>
      </w:pPr>
      <w:r w:rsidRPr="003F532D">
        <w:rPr>
          <w:rStyle w:val="SubtleEmphasis"/>
        </w:rPr>
        <w:t>At the request of the Intergovernmental Committee for the Safeguarding of the Intangible Cultural Heritage, UNESCO is organizing an expert meeting in Istanbul, Turkey, from 29</w:t>
      </w:r>
      <w:r w:rsidR="004F1ECB" w:rsidRPr="003F532D">
        <w:rPr>
          <w:rStyle w:val="SubtleEmphasis"/>
        </w:rPr>
        <w:t> </w:t>
      </w:r>
      <w:r w:rsidRPr="003F532D">
        <w:rPr>
          <w:rStyle w:val="SubtleEmphasis"/>
        </w:rPr>
        <w:t xml:space="preserve">September to </w:t>
      </w:r>
      <w:r w:rsidR="004F1ECB" w:rsidRPr="003F532D">
        <w:rPr>
          <w:rStyle w:val="SubtleEmphasis"/>
        </w:rPr>
        <w:t>1 </w:t>
      </w:r>
      <w:r w:rsidRPr="003F532D">
        <w:rPr>
          <w:rStyle w:val="SubtleEmphasis"/>
        </w:rPr>
        <w:t xml:space="preserve">October 2014, generously funded and hosted by the Turkish National Commission for UNESCO. The aim of the meeting is to draw up preliminary recommendations for a possible new chapter of the </w:t>
      </w:r>
      <w:r w:rsidR="004F1ECB" w:rsidRPr="003F532D">
        <w:rPr>
          <w:rStyle w:val="SubtleEmphasis"/>
        </w:rPr>
        <w:t xml:space="preserve">Operational </w:t>
      </w:r>
      <w:r w:rsidR="004520CB" w:rsidRPr="003F532D">
        <w:rPr>
          <w:rStyle w:val="SubtleEmphasis"/>
        </w:rPr>
        <w:t xml:space="preserve">Directives </w:t>
      </w:r>
      <w:r w:rsidRPr="003F532D">
        <w:rPr>
          <w:rStyle w:val="SubtleEmphasis"/>
        </w:rPr>
        <w:t>on</w:t>
      </w:r>
      <w:r w:rsidR="004F1ECB" w:rsidRPr="003F532D">
        <w:rPr>
          <w:rStyle w:val="SubtleEmphasis"/>
        </w:rPr>
        <w:t xml:space="preserve"> safeguarding</w:t>
      </w:r>
      <w:r w:rsidRPr="003F532D">
        <w:rPr>
          <w:rStyle w:val="SubtleEmphasis"/>
        </w:rPr>
        <w:t xml:space="preserve"> intangible cultural heritage and sustainable development at the national level.</w:t>
      </w:r>
    </w:p>
    <w:p w14:paraId="6CCC22E8" w14:textId="418F12D1" w:rsidR="00A270EB" w:rsidRPr="004D02F8" w:rsidRDefault="00A270EB" w:rsidP="00BC5B2F">
      <w:pPr>
        <w:pStyle w:val="Head1"/>
        <w:rPr>
          <w:rStyle w:val="Emphasis"/>
          <w:rFonts w:cs="Times New Roman"/>
          <w:color w:val="auto"/>
          <w:szCs w:val="24"/>
        </w:rPr>
      </w:pPr>
      <w:r w:rsidRPr="004D02F8">
        <w:rPr>
          <w:rStyle w:val="Emphasis"/>
          <w:rFonts w:cs="Times New Roman"/>
          <w:b/>
          <w:color w:val="auto"/>
          <w:szCs w:val="24"/>
        </w:rPr>
        <w:t>Background and context of the meeting</w:t>
      </w:r>
    </w:p>
    <w:p w14:paraId="780C1F6A" w14:textId="77777777" w:rsidR="005A7E19" w:rsidRPr="00BC5B2F" w:rsidRDefault="00DB3C4E" w:rsidP="00BC5B2F">
      <w:pPr>
        <w:pStyle w:val="Style2"/>
        <w:rPr>
          <w:rStyle w:val="IntenseEmphasis"/>
          <w:b/>
        </w:rPr>
      </w:pPr>
      <w:r w:rsidRPr="00BC5B2F">
        <w:rPr>
          <w:rStyle w:val="IntenseEmphasis"/>
          <w:b/>
        </w:rPr>
        <w:t xml:space="preserve">The importance of </w:t>
      </w:r>
      <w:r w:rsidR="005A7E19" w:rsidRPr="00BC5B2F">
        <w:rPr>
          <w:rStyle w:val="IntenseEmphasis"/>
          <w:b/>
        </w:rPr>
        <w:t xml:space="preserve">intangible cultural heritage for sustainable development </w:t>
      </w:r>
    </w:p>
    <w:p w14:paraId="041E0F03" w14:textId="1D44F433" w:rsidR="005A7E19" w:rsidRPr="003F532D" w:rsidRDefault="005A7E19" w:rsidP="00BC5B2F">
      <w:pPr>
        <w:pStyle w:val="NormalText"/>
        <w:rPr>
          <w:rStyle w:val="Strong"/>
          <w:b/>
        </w:rPr>
      </w:pPr>
      <w:r w:rsidRPr="003F532D">
        <w:rPr>
          <w:rStyle w:val="Strong"/>
        </w:rPr>
        <w:t xml:space="preserve">Intangible cultural heritage (ICH) has </w:t>
      </w:r>
      <w:r w:rsidR="004F1ECB" w:rsidRPr="003F532D">
        <w:rPr>
          <w:rStyle w:val="Strong"/>
        </w:rPr>
        <w:t xml:space="preserve">largely </w:t>
      </w:r>
      <w:r w:rsidRPr="003F532D">
        <w:rPr>
          <w:rStyle w:val="Strong"/>
        </w:rPr>
        <w:t xml:space="preserve">been absent from the mainstream sustainable development debate despite its </w:t>
      </w:r>
      <w:r w:rsidR="004F1ECB" w:rsidRPr="003F532D">
        <w:rPr>
          <w:rStyle w:val="Strong"/>
        </w:rPr>
        <w:t xml:space="preserve">paramount </w:t>
      </w:r>
      <w:r w:rsidRPr="003F532D">
        <w:rPr>
          <w:rStyle w:val="Strong"/>
        </w:rPr>
        <w:t xml:space="preserve">importance to societies and </w:t>
      </w:r>
      <w:r w:rsidR="004F1ECB" w:rsidRPr="003F532D">
        <w:rPr>
          <w:rStyle w:val="Strong"/>
        </w:rPr>
        <w:t xml:space="preserve">its </w:t>
      </w:r>
      <w:r w:rsidRPr="003F532D">
        <w:rPr>
          <w:rStyle w:val="Strong"/>
        </w:rPr>
        <w:t>acknowledg</w:t>
      </w:r>
      <w:r w:rsidR="004F1ECB" w:rsidRPr="003F532D">
        <w:rPr>
          <w:rStyle w:val="Strong"/>
        </w:rPr>
        <w:t>ed</w:t>
      </w:r>
      <w:r w:rsidRPr="003F532D">
        <w:rPr>
          <w:rStyle w:val="Strong"/>
        </w:rPr>
        <w:t xml:space="preserve"> potential to contribute to social, economic and environmental goals. ICH, and the important repository of knowledge it constitutes, is crucial to </w:t>
      </w:r>
      <w:r w:rsidR="00F46759" w:rsidRPr="003F532D">
        <w:rPr>
          <w:rStyle w:val="Strong"/>
        </w:rPr>
        <w:t>allow</w:t>
      </w:r>
      <w:r w:rsidR="007459DC" w:rsidRPr="003F532D">
        <w:rPr>
          <w:rStyle w:val="Strong"/>
        </w:rPr>
        <w:t>ing</w:t>
      </w:r>
      <w:r w:rsidR="00F46759" w:rsidRPr="003F532D">
        <w:rPr>
          <w:rStyle w:val="Strong"/>
        </w:rPr>
        <w:t xml:space="preserve"> </w:t>
      </w:r>
      <w:r w:rsidRPr="003F532D">
        <w:rPr>
          <w:rStyle w:val="Strong"/>
        </w:rPr>
        <w:t xml:space="preserve">communities and groups to respond to their </w:t>
      </w:r>
      <w:r w:rsidR="00F46759" w:rsidRPr="003F532D">
        <w:rPr>
          <w:rStyle w:val="Strong"/>
        </w:rPr>
        <w:t>basic</w:t>
      </w:r>
      <w:r w:rsidRPr="003F532D">
        <w:rPr>
          <w:rStyle w:val="Strong"/>
        </w:rPr>
        <w:t xml:space="preserve"> needs</w:t>
      </w:r>
      <w:r w:rsidR="00F46759" w:rsidRPr="003F532D">
        <w:rPr>
          <w:rStyle w:val="Strong"/>
        </w:rPr>
        <w:t>,</w:t>
      </w:r>
      <w:r w:rsidRPr="003F532D">
        <w:rPr>
          <w:rStyle w:val="Strong"/>
        </w:rPr>
        <w:t xml:space="preserve"> while providing them a </w:t>
      </w:r>
      <w:r w:rsidR="00B11522" w:rsidRPr="003F532D">
        <w:rPr>
          <w:rStyle w:val="Strong"/>
        </w:rPr>
        <w:t>sense</w:t>
      </w:r>
      <w:r w:rsidRPr="003F532D">
        <w:rPr>
          <w:rStyle w:val="Strong"/>
        </w:rPr>
        <w:t xml:space="preserve"> of identity and continuity. </w:t>
      </w:r>
      <w:r w:rsidR="00D51552" w:rsidRPr="003F532D">
        <w:rPr>
          <w:rStyle w:val="Strong"/>
        </w:rPr>
        <w:t xml:space="preserve">ICH </w:t>
      </w:r>
      <w:r w:rsidR="00624AF1" w:rsidRPr="003F532D">
        <w:rPr>
          <w:rStyle w:val="Strong"/>
        </w:rPr>
        <w:t>is</w:t>
      </w:r>
      <w:r w:rsidRPr="003F532D">
        <w:rPr>
          <w:rStyle w:val="Strong"/>
        </w:rPr>
        <w:t xml:space="preserve"> also a source of innovation </w:t>
      </w:r>
      <w:r w:rsidR="00B11522" w:rsidRPr="003F532D">
        <w:rPr>
          <w:rStyle w:val="Strong"/>
        </w:rPr>
        <w:t xml:space="preserve">and </w:t>
      </w:r>
      <w:r w:rsidR="007459DC" w:rsidRPr="003F532D">
        <w:rPr>
          <w:rStyle w:val="Strong"/>
        </w:rPr>
        <w:t xml:space="preserve">enables </w:t>
      </w:r>
      <w:r w:rsidR="00624AF1" w:rsidRPr="003F532D">
        <w:rPr>
          <w:rStyle w:val="Strong"/>
        </w:rPr>
        <w:t>the development of</w:t>
      </w:r>
      <w:r w:rsidR="00D51552" w:rsidRPr="003F532D">
        <w:rPr>
          <w:rStyle w:val="Strong"/>
        </w:rPr>
        <w:t xml:space="preserve"> </w:t>
      </w:r>
      <w:r w:rsidR="007459DC" w:rsidRPr="003F532D">
        <w:rPr>
          <w:rStyle w:val="Strong"/>
        </w:rPr>
        <w:t xml:space="preserve">creative </w:t>
      </w:r>
      <w:r w:rsidRPr="003F532D">
        <w:rPr>
          <w:rStyle w:val="Strong"/>
        </w:rPr>
        <w:t xml:space="preserve">approaches </w:t>
      </w:r>
      <w:r w:rsidR="00551CFC" w:rsidRPr="003F532D">
        <w:rPr>
          <w:rStyle w:val="Strong"/>
        </w:rPr>
        <w:t>to respond</w:t>
      </w:r>
      <w:r w:rsidRPr="003F532D">
        <w:rPr>
          <w:rStyle w:val="Strong"/>
        </w:rPr>
        <w:t xml:space="preserve"> </w:t>
      </w:r>
      <w:r w:rsidR="00D51552" w:rsidRPr="003F532D">
        <w:rPr>
          <w:rStyle w:val="Strong"/>
        </w:rPr>
        <w:t xml:space="preserve">to </w:t>
      </w:r>
      <w:r w:rsidRPr="003F532D">
        <w:rPr>
          <w:rStyle w:val="Strong"/>
        </w:rPr>
        <w:t>new challenges</w:t>
      </w:r>
      <w:r w:rsidR="000A3042" w:rsidRPr="003F532D">
        <w:rPr>
          <w:rStyle w:val="Strong"/>
        </w:rPr>
        <w:t xml:space="preserve"> </w:t>
      </w:r>
      <w:r w:rsidR="00D51552" w:rsidRPr="003F532D">
        <w:rPr>
          <w:rStyle w:val="Strong"/>
        </w:rPr>
        <w:t>facing</w:t>
      </w:r>
      <w:r w:rsidR="00F46759" w:rsidRPr="003F532D">
        <w:rPr>
          <w:rStyle w:val="Strong"/>
        </w:rPr>
        <w:t xml:space="preserve"> </w:t>
      </w:r>
      <w:r w:rsidR="00B11522" w:rsidRPr="003F532D">
        <w:rPr>
          <w:rStyle w:val="Strong"/>
        </w:rPr>
        <w:t>societies</w:t>
      </w:r>
      <w:r w:rsidR="00D51552" w:rsidRPr="003F532D">
        <w:rPr>
          <w:rStyle w:val="Strong"/>
        </w:rPr>
        <w:t xml:space="preserve"> </w:t>
      </w:r>
      <w:r w:rsidR="00D2154F" w:rsidRPr="003F532D">
        <w:rPr>
          <w:rStyle w:val="Strong"/>
        </w:rPr>
        <w:t>in constant adaptation</w:t>
      </w:r>
      <w:r w:rsidR="000A3042" w:rsidRPr="003F532D">
        <w:rPr>
          <w:rStyle w:val="Strong"/>
        </w:rPr>
        <w:t>.</w:t>
      </w:r>
    </w:p>
    <w:p w14:paraId="7ECA31E6" w14:textId="28AE9885" w:rsidR="000A3042" w:rsidRPr="003F532D" w:rsidRDefault="000A3042" w:rsidP="00BC5B2F">
      <w:pPr>
        <w:pStyle w:val="NormalText"/>
        <w:rPr>
          <w:rStyle w:val="Strong"/>
        </w:rPr>
      </w:pPr>
      <w:r w:rsidRPr="003F532D">
        <w:rPr>
          <w:rStyle w:val="Strong"/>
        </w:rPr>
        <w:t xml:space="preserve">The Millennium Development Goals </w:t>
      </w:r>
      <w:r w:rsidR="00D51552" w:rsidRPr="003F532D">
        <w:rPr>
          <w:rStyle w:val="Strong"/>
        </w:rPr>
        <w:t xml:space="preserve">(MDG) </w:t>
      </w:r>
      <w:r w:rsidRPr="003F532D">
        <w:rPr>
          <w:rStyle w:val="Strong"/>
        </w:rPr>
        <w:t>adopted by the int</w:t>
      </w:r>
      <w:r w:rsidR="00D51552" w:rsidRPr="003F532D">
        <w:rPr>
          <w:rStyle w:val="Strong"/>
        </w:rPr>
        <w:t>ernational community in 2000 make</w:t>
      </w:r>
      <w:r w:rsidRPr="003F532D">
        <w:rPr>
          <w:rStyle w:val="Strong"/>
        </w:rPr>
        <w:t xml:space="preserve"> no specific reference to ICH or </w:t>
      </w:r>
      <w:r w:rsidR="007459DC" w:rsidRPr="003F532D">
        <w:rPr>
          <w:rStyle w:val="Strong"/>
        </w:rPr>
        <w:t xml:space="preserve">even, more generally, </w:t>
      </w:r>
      <w:r w:rsidRPr="003F532D">
        <w:rPr>
          <w:rStyle w:val="Strong"/>
        </w:rPr>
        <w:t xml:space="preserve">to culture. Yet, </w:t>
      </w:r>
      <w:r w:rsidR="007459DC" w:rsidRPr="003F532D">
        <w:rPr>
          <w:rStyle w:val="Strong"/>
        </w:rPr>
        <w:t>since that date</w:t>
      </w:r>
      <w:r w:rsidRPr="003F532D">
        <w:rPr>
          <w:rStyle w:val="Strong"/>
        </w:rPr>
        <w:t xml:space="preserve">, the </w:t>
      </w:r>
      <w:r w:rsidR="00D51552" w:rsidRPr="003F532D">
        <w:rPr>
          <w:rStyle w:val="Strong"/>
        </w:rPr>
        <w:t>importance of the</w:t>
      </w:r>
      <w:r w:rsidRPr="003F532D">
        <w:rPr>
          <w:rStyle w:val="Strong"/>
        </w:rPr>
        <w:t xml:space="preserve"> linkages </w:t>
      </w:r>
      <w:r w:rsidR="007459DC" w:rsidRPr="003F532D">
        <w:rPr>
          <w:rStyle w:val="Strong"/>
        </w:rPr>
        <w:t xml:space="preserve">between </w:t>
      </w:r>
      <w:r w:rsidRPr="003F532D">
        <w:rPr>
          <w:rStyle w:val="Strong"/>
        </w:rPr>
        <w:t xml:space="preserve">ICH and sustainable development has increasingly </w:t>
      </w:r>
      <w:r w:rsidR="00D51552" w:rsidRPr="003F532D">
        <w:rPr>
          <w:rStyle w:val="Strong"/>
        </w:rPr>
        <w:t xml:space="preserve">been </w:t>
      </w:r>
      <w:r w:rsidRPr="003F532D">
        <w:rPr>
          <w:rStyle w:val="Strong"/>
        </w:rPr>
        <w:t>recognized.</w:t>
      </w:r>
      <w:r w:rsidR="007459DC" w:rsidRPr="003F532D">
        <w:rPr>
          <w:rStyle w:val="Strong"/>
        </w:rPr>
        <w:t xml:space="preserve"> </w:t>
      </w:r>
      <w:r w:rsidRPr="003F532D">
        <w:rPr>
          <w:rStyle w:val="Strong"/>
        </w:rPr>
        <w:t>ICH constitutes the foundation of the spiritual values, lifestyles</w:t>
      </w:r>
      <w:r w:rsidR="004F1ECB" w:rsidRPr="003F532D">
        <w:rPr>
          <w:rStyle w:val="Strong"/>
        </w:rPr>
        <w:t xml:space="preserve"> and </w:t>
      </w:r>
      <w:r w:rsidRPr="003F532D">
        <w:rPr>
          <w:rStyle w:val="Strong"/>
        </w:rPr>
        <w:t>livelihoods of commu</w:t>
      </w:r>
      <w:r w:rsidR="00D51552" w:rsidRPr="003F532D">
        <w:rPr>
          <w:rStyle w:val="Strong"/>
        </w:rPr>
        <w:t>nities worldwide. As such, it</w:t>
      </w:r>
      <w:r w:rsidRPr="003F532D">
        <w:rPr>
          <w:rStyle w:val="Strong"/>
        </w:rPr>
        <w:t xml:space="preserve"> </w:t>
      </w:r>
      <w:r w:rsidR="00D51552" w:rsidRPr="003F532D">
        <w:rPr>
          <w:rStyle w:val="Strong"/>
        </w:rPr>
        <w:t xml:space="preserve">is essential </w:t>
      </w:r>
      <w:r w:rsidRPr="003F532D">
        <w:rPr>
          <w:rStyle w:val="Strong"/>
        </w:rPr>
        <w:t>for social cohesion and peace, and its safeguarding strengthen</w:t>
      </w:r>
      <w:r w:rsidR="00D51552" w:rsidRPr="003F532D">
        <w:rPr>
          <w:rStyle w:val="Strong"/>
        </w:rPr>
        <w:t>s</w:t>
      </w:r>
      <w:r w:rsidRPr="003F532D">
        <w:rPr>
          <w:rStyle w:val="Strong"/>
        </w:rPr>
        <w:t xml:space="preserve"> </w:t>
      </w:r>
      <w:r w:rsidR="00F75150" w:rsidRPr="003F532D">
        <w:rPr>
          <w:rStyle w:val="Strong"/>
        </w:rPr>
        <w:t>communities</w:t>
      </w:r>
      <w:r w:rsidR="00651B88" w:rsidRPr="003F532D">
        <w:rPr>
          <w:rStyle w:val="Strong"/>
        </w:rPr>
        <w:t>’</w:t>
      </w:r>
      <w:r w:rsidR="00F75150" w:rsidRPr="003F532D">
        <w:rPr>
          <w:rStyle w:val="Strong"/>
        </w:rPr>
        <w:t xml:space="preserve"> </w:t>
      </w:r>
      <w:r w:rsidR="00651B88" w:rsidRPr="003F532D">
        <w:rPr>
          <w:rStyle w:val="Strong"/>
        </w:rPr>
        <w:t xml:space="preserve">fundamental rights </w:t>
      </w:r>
      <w:r w:rsidR="007459DC" w:rsidRPr="003F532D">
        <w:rPr>
          <w:rStyle w:val="Strong"/>
        </w:rPr>
        <w:t xml:space="preserve">of </w:t>
      </w:r>
      <w:r w:rsidR="00F75150" w:rsidRPr="003F532D">
        <w:rPr>
          <w:rStyle w:val="Strong"/>
        </w:rPr>
        <w:t>access to adequate nutrition, clean water, health care, decent work and quality education.</w:t>
      </w:r>
    </w:p>
    <w:p w14:paraId="2DE93AB8" w14:textId="065528B2" w:rsidR="00F75150" w:rsidRPr="003F532D" w:rsidRDefault="00F75150" w:rsidP="00BC5B2F">
      <w:pPr>
        <w:pStyle w:val="NormalText"/>
        <w:rPr>
          <w:rStyle w:val="Strong"/>
        </w:rPr>
      </w:pPr>
      <w:r w:rsidRPr="003F532D">
        <w:rPr>
          <w:rStyle w:val="Strong"/>
        </w:rPr>
        <w:t>‘</w:t>
      </w:r>
      <w:r w:rsidR="004F1ECB" w:rsidRPr="003F532D">
        <w:rPr>
          <w:rStyle w:val="Strong"/>
        </w:rPr>
        <w:t xml:space="preserve">Constantly </w:t>
      </w:r>
      <w:r w:rsidRPr="003F532D">
        <w:rPr>
          <w:rStyle w:val="Strong"/>
        </w:rPr>
        <w:t>recreated by communities and groups in response to their environment, their interaction with nature and their history</w:t>
      </w:r>
      <w:r w:rsidR="007459DC" w:rsidRPr="003F532D">
        <w:rPr>
          <w:rStyle w:val="Strong"/>
        </w:rPr>
        <w:t>’</w:t>
      </w:r>
      <w:r w:rsidR="00551CFC" w:rsidRPr="003F532D">
        <w:rPr>
          <w:rStyle w:val="Strong"/>
        </w:rPr>
        <w:t>,</w:t>
      </w:r>
      <w:r w:rsidRPr="003F532D">
        <w:rPr>
          <w:rStyle w:val="Strong"/>
        </w:rPr>
        <w:t xml:space="preserve"> </w:t>
      </w:r>
      <w:r w:rsidR="00B82443" w:rsidRPr="003F532D">
        <w:rPr>
          <w:rStyle w:val="Strong"/>
        </w:rPr>
        <w:t>ICH</w:t>
      </w:r>
      <w:r w:rsidR="004F1ECB" w:rsidRPr="003F532D">
        <w:rPr>
          <w:rStyle w:val="Strong"/>
        </w:rPr>
        <w:t xml:space="preserve"> also </w:t>
      </w:r>
      <w:r w:rsidRPr="003F532D">
        <w:rPr>
          <w:rStyle w:val="Strong"/>
        </w:rPr>
        <w:t xml:space="preserve">constitutes a </w:t>
      </w:r>
      <w:r w:rsidR="00651B88" w:rsidRPr="003F532D">
        <w:rPr>
          <w:rStyle w:val="Strong"/>
        </w:rPr>
        <w:t>major</w:t>
      </w:r>
      <w:r w:rsidRPr="003F532D">
        <w:rPr>
          <w:rStyle w:val="Strong"/>
        </w:rPr>
        <w:t xml:space="preserve"> source of resilience, creativity and </w:t>
      </w:r>
      <w:r w:rsidR="00551CFC" w:rsidRPr="003F532D">
        <w:rPr>
          <w:rStyle w:val="Strong"/>
        </w:rPr>
        <w:t>renewal for our</w:t>
      </w:r>
      <w:r w:rsidR="00651B88" w:rsidRPr="003F532D">
        <w:rPr>
          <w:rStyle w:val="Strong"/>
        </w:rPr>
        <w:t xml:space="preserve"> societies</w:t>
      </w:r>
      <w:r w:rsidRPr="003F532D">
        <w:rPr>
          <w:rStyle w:val="Strong"/>
        </w:rPr>
        <w:t>.</w:t>
      </w:r>
      <w:r w:rsidR="00651B88" w:rsidRPr="003F532D">
        <w:rPr>
          <w:rStyle w:val="Strong"/>
        </w:rPr>
        <w:t xml:space="preserve"> In</w:t>
      </w:r>
      <w:r w:rsidRPr="003F532D">
        <w:rPr>
          <w:rStyle w:val="Strong"/>
        </w:rPr>
        <w:t xml:space="preserve"> </w:t>
      </w:r>
      <w:r w:rsidR="00651B88" w:rsidRPr="003F532D">
        <w:rPr>
          <w:rStyle w:val="Strong"/>
        </w:rPr>
        <w:t>today’s</w:t>
      </w:r>
      <w:r w:rsidRPr="003F532D">
        <w:rPr>
          <w:rStyle w:val="Strong"/>
        </w:rPr>
        <w:t xml:space="preserve"> wor</w:t>
      </w:r>
      <w:r w:rsidR="00651B88" w:rsidRPr="003F532D">
        <w:rPr>
          <w:rStyle w:val="Strong"/>
        </w:rPr>
        <w:t>l</w:t>
      </w:r>
      <w:r w:rsidRPr="003F532D">
        <w:rPr>
          <w:rStyle w:val="Strong"/>
        </w:rPr>
        <w:t>d</w:t>
      </w:r>
      <w:r w:rsidR="00651B88" w:rsidRPr="003F532D">
        <w:rPr>
          <w:rStyle w:val="Strong"/>
        </w:rPr>
        <w:t>,</w:t>
      </w:r>
      <w:r w:rsidRPr="003F532D">
        <w:rPr>
          <w:rStyle w:val="Strong"/>
        </w:rPr>
        <w:t xml:space="preserve"> characterized by profound </w:t>
      </w:r>
      <w:r w:rsidR="00B11522" w:rsidRPr="003F532D">
        <w:rPr>
          <w:rStyle w:val="Strong"/>
        </w:rPr>
        <w:t>environmental</w:t>
      </w:r>
      <w:r w:rsidR="00651B88" w:rsidRPr="003F532D">
        <w:rPr>
          <w:rStyle w:val="Strong"/>
        </w:rPr>
        <w:t xml:space="preserve">, economic and </w:t>
      </w:r>
      <w:r w:rsidR="00C77172" w:rsidRPr="003F532D">
        <w:rPr>
          <w:rStyle w:val="Strong"/>
        </w:rPr>
        <w:t xml:space="preserve">social </w:t>
      </w:r>
      <w:r w:rsidRPr="003F532D">
        <w:rPr>
          <w:rStyle w:val="Strong"/>
        </w:rPr>
        <w:t>changes</w:t>
      </w:r>
      <w:r w:rsidR="00651B88" w:rsidRPr="003F532D">
        <w:rPr>
          <w:rStyle w:val="Strong"/>
        </w:rPr>
        <w:t>, this asset is capital.</w:t>
      </w:r>
    </w:p>
    <w:p w14:paraId="2C69DD8C" w14:textId="74651F92" w:rsidR="00A270EB" w:rsidRPr="003F532D" w:rsidRDefault="00A270EB" w:rsidP="00BC5B2F">
      <w:pPr>
        <w:pStyle w:val="NormalText"/>
        <w:rPr>
          <w:rStyle w:val="IntenseEmphasis"/>
        </w:rPr>
      </w:pPr>
      <w:r w:rsidRPr="003F532D">
        <w:rPr>
          <w:rStyle w:val="IntenseEmphasis"/>
        </w:rPr>
        <w:t>Sustainable development within the 2003 Convention</w:t>
      </w:r>
    </w:p>
    <w:p w14:paraId="7F9B6390" w14:textId="77777777" w:rsidR="005F059D" w:rsidRPr="003F532D" w:rsidRDefault="00C77172">
      <w:pPr>
        <w:pStyle w:val="NormalText"/>
        <w:rPr>
          <w:rStyle w:val="Strong"/>
        </w:rPr>
        <w:sectPr w:rsidR="005F059D" w:rsidRPr="003F532D" w:rsidSect="00E16B2A">
          <w:headerReference w:type="even" r:id="rId7"/>
          <w:headerReference w:type="default" r:id="rId8"/>
          <w:footerReference w:type="default" r:id="rId9"/>
          <w:headerReference w:type="first" r:id="rId10"/>
          <w:footerReference w:type="first" r:id="rId11"/>
          <w:pgSz w:w="11906" w:h="16838"/>
          <w:pgMar w:top="1418" w:right="1418" w:bottom="1985" w:left="1418" w:header="709" w:footer="0" w:gutter="0"/>
          <w:cols w:space="708"/>
          <w:titlePg/>
          <w:docGrid w:linePitch="360"/>
        </w:sectPr>
      </w:pPr>
      <w:r w:rsidRPr="003F532D">
        <w:rPr>
          <w:rStyle w:val="Strong"/>
        </w:rPr>
        <w:t xml:space="preserve">The concept of </w:t>
      </w:r>
      <w:r w:rsidR="00356DE1" w:rsidRPr="003F532D">
        <w:rPr>
          <w:rStyle w:val="Strong"/>
        </w:rPr>
        <w:t>‘</w:t>
      </w:r>
      <w:r w:rsidRPr="003F532D">
        <w:rPr>
          <w:rStyle w:val="Strong"/>
        </w:rPr>
        <w:t>sustainable development</w:t>
      </w:r>
      <w:r w:rsidR="00356DE1" w:rsidRPr="003F532D">
        <w:rPr>
          <w:rStyle w:val="Strong"/>
        </w:rPr>
        <w:t>’</w:t>
      </w:r>
      <w:r w:rsidRPr="003F532D">
        <w:rPr>
          <w:rStyle w:val="Strong"/>
        </w:rPr>
        <w:t xml:space="preserve"> is at the heart of the Convention for the </w:t>
      </w:r>
      <w:r w:rsidR="00356DE1" w:rsidRPr="003F532D">
        <w:rPr>
          <w:rStyle w:val="Strong"/>
        </w:rPr>
        <w:t>S</w:t>
      </w:r>
      <w:r w:rsidR="00B11522" w:rsidRPr="003F532D">
        <w:rPr>
          <w:rStyle w:val="Strong"/>
        </w:rPr>
        <w:t>afeguarding</w:t>
      </w:r>
      <w:r w:rsidRPr="003F532D">
        <w:rPr>
          <w:rStyle w:val="Strong"/>
        </w:rPr>
        <w:t xml:space="preserve"> </w:t>
      </w:r>
      <w:r w:rsidR="00356DE1" w:rsidRPr="003F532D">
        <w:rPr>
          <w:rStyle w:val="Strong"/>
        </w:rPr>
        <w:t xml:space="preserve">of </w:t>
      </w:r>
      <w:r w:rsidR="004F1ECB" w:rsidRPr="003F532D">
        <w:rPr>
          <w:rStyle w:val="Strong"/>
        </w:rPr>
        <w:t xml:space="preserve">the </w:t>
      </w:r>
      <w:r w:rsidR="00356DE1" w:rsidRPr="003F532D">
        <w:rPr>
          <w:rStyle w:val="Strong"/>
        </w:rPr>
        <w:t>Intangible C</w:t>
      </w:r>
      <w:r w:rsidRPr="003F532D">
        <w:rPr>
          <w:rStyle w:val="Strong"/>
        </w:rPr>
        <w:t>ultur</w:t>
      </w:r>
      <w:r w:rsidR="00356DE1" w:rsidRPr="003F532D">
        <w:rPr>
          <w:rStyle w:val="Strong"/>
        </w:rPr>
        <w:t>al H</w:t>
      </w:r>
      <w:r w:rsidRPr="003F532D">
        <w:rPr>
          <w:rStyle w:val="Strong"/>
        </w:rPr>
        <w:t xml:space="preserve">eritage, </w:t>
      </w:r>
      <w:r w:rsidR="004F1ECB" w:rsidRPr="003F532D">
        <w:rPr>
          <w:rStyle w:val="Strong"/>
        </w:rPr>
        <w:t xml:space="preserve">whose preamble </w:t>
      </w:r>
      <w:r w:rsidR="00356DE1" w:rsidRPr="003F532D">
        <w:rPr>
          <w:rStyle w:val="Strong"/>
        </w:rPr>
        <w:t>recognizes</w:t>
      </w:r>
      <w:r w:rsidRPr="003F532D">
        <w:rPr>
          <w:rStyle w:val="Strong"/>
        </w:rPr>
        <w:t xml:space="preserve"> ‘the importance of the intangible cultural heritage as a mainspring of cultural diversity and a</w:t>
      </w:r>
    </w:p>
    <w:p w14:paraId="77A435B6" w14:textId="06F8A538" w:rsidR="00434C4A" w:rsidRPr="003F532D" w:rsidRDefault="00C77172" w:rsidP="00BC5B2F">
      <w:pPr>
        <w:pStyle w:val="NormalText"/>
        <w:rPr>
          <w:rStyle w:val="Strong"/>
        </w:rPr>
      </w:pPr>
      <w:r w:rsidRPr="003F532D">
        <w:rPr>
          <w:rStyle w:val="Strong"/>
        </w:rPr>
        <w:lastRenderedPageBreak/>
        <w:t>guarantee of sustainable development</w:t>
      </w:r>
      <w:r w:rsidR="00964E9E" w:rsidRPr="003F532D">
        <w:rPr>
          <w:rStyle w:val="Strong"/>
        </w:rPr>
        <w:t>’</w:t>
      </w:r>
      <w:r w:rsidRPr="003F532D">
        <w:rPr>
          <w:rStyle w:val="Strong"/>
        </w:rPr>
        <w:t>. Article 2.1 of the Convention</w:t>
      </w:r>
      <w:r w:rsidR="00551CFC" w:rsidRPr="003F532D">
        <w:rPr>
          <w:rStyle w:val="Strong"/>
        </w:rPr>
        <w:t>,</w:t>
      </w:r>
      <w:r w:rsidR="00356DE1" w:rsidRPr="003F532D">
        <w:rPr>
          <w:rStyle w:val="Strong"/>
        </w:rPr>
        <w:t xml:space="preserve"> dedicated to</w:t>
      </w:r>
      <w:r w:rsidR="00551CFC" w:rsidRPr="003F532D">
        <w:rPr>
          <w:rStyle w:val="Strong"/>
        </w:rPr>
        <w:t xml:space="preserve"> the definition of ICH,</w:t>
      </w:r>
      <w:r w:rsidRPr="003F532D">
        <w:rPr>
          <w:rStyle w:val="Strong"/>
        </w:rPr>
        <w:t xml:space="preserve"> stipulates that ‘consideration will be given sol</w:t>
      </w:r>
      <w:r w:rsidR="00B11522" w:rsidRPr="003F532D">
        <w:rPr>
          <w:rStyle w:val="Strong"/>
        </w:rPr>
        <w:t xml:space="preserve">ely to such intangible cultural </w:t>
      </w:r>
      <w:r w:rsidRPr="003F532D">
        <w:rPr>
          <w:rStyle w:val="Strong"/>
        </w:rPr>
        <w:t xml:space="preserve">heritage as is compatible with </w:t>
      </w:r>
      <w:r w:rsidR="00964E9E" w:rsidRPr="003F532D">
        <w:rPr>
          <w:rStyle w:val="Strong"/>
        </w:rPr>
        <w:t xml:space="preserve">existing international human rights instruments, as well as with </w:t>
      </w:r>
      <w:r w:rsidRPr="003F532D">
        <w:rPr>
          <w:rStyle w:val="Strong"/>
        </w:rPr>
        <w:t>the requirements of mutual respect among communities, groups and individuals, and of</w:t>
      </w:r>
      <w:r w:rsidR="00434C4A" w:rsidRPr="003F532D">
        <w:rPr>
          <w:rStyle w:val="Strong"/>
        </w:rPr>
        <w:t xml:space="preserve"> </w:t>
      </w:r>
      <w:r w:rsidRPr="003F532D">
        <w:rPr>
          <w:rStyle w:val="Strong"/>
        </w:rPr>
        <w:t>sustainable development.</w:t>
      </w:r>
      <w:r w:rsidR="00434C4A" w:rsidRPr="003F532D">
        <w:rPr>
          <w:rStyle w:val="Strong"/>
        </w:rPr>
        <w:t xml:space="preserve">’ </w:t>
      </w:r>
      <w:r w:rsidR="00356DE1" w:rsidRPr="003F532D">
        <w:rPr>
          <w:rStyle w:val="Strong"/>
        </w:rPr>
        <w:t>In</w:t>
      </w:r>
      <w:r w:rsidR="00434C4A" w:rsidRPr="003F532D">
        <w:rPr>
          <w:rStyle w:val="Strong"/>
        </w:rPr>
        <w:t xml:space="preserve"> light of the post-2015 development agenda currently under elaboration, </w:t>
      </w:r>
      <w:r w:rsidR="00964E9E" w:rsidRPr="003F532D">
        <w:rPr>
          <w:rStyle w:val="Strong"/>
        </w:rPr>
        <w:t xml:space="preserve">this </w:t>
      </w:r>
      <w:r w:rsidR="00434C4A" w:rsidRPr="003F532D">
        <w:rPr>
          <w:rStyle w:val="Strong"/>
        </w:rPr>
        <w:t xml:space="preserve">means that the scope of the Convention </w:t>
      </w:r>
      <w:r w:rsidR="00794BAC" w:rsidRPr="003F532D">
        <w:rPr>
          <w:rStyle w:val="Strong"/>
        </w:rPr>
        <w:t>extends to those practices, expressions and knowledge that are</w:t>
      </w:r>
      <w:r w:rsidR="00434C4A" w:rsidRPr="003F532D">
        <w:rPr>
          <w:rStyle w:val="Strong"/>
        </w:rPr>
        <w:t xml:space="preserve"> compatible with the three fundamental principles</w:t>
      </w:r>
      <w:r w:rsidR="00356DE1" w:rsidRPr="003F532D">
        <w:rPr>
          <w:rStyle w:val="Strong"/>
        </w:rPr>
        <w:t xml:space="preserve"> </w:t>
      </w:r>
      <w:r w:rsidR="00551CFC" w:rsidRPr="003F532D">
        <w:rPr>
          <w:rStyle w:val="Strong"/>
        </w:rPr>
        <w:t>of</w:t>
      </w:r>
      <w:r w:rsidR="00356DE1" w:rsidRPr="003F532D">
        <w:rPr>
          <w:rStyle w:val="Strong"/>
        </w:rPr>
        <w:t xml:space="preserve"> </w:t>
      </w:r>
      <w:r w:rsidR="00434C4A" w:rsidRPr="003F532D">
        <w:rPr>
          <w:rStyle w:val="Strong"/>
        </w:rPr>
        <w:t>human right</w:t>
      </w:r>
      <w:r w:rsidR="00551CFC" w:rsidRPr="003F532D">
        <w:rPr>
          <w:rStyle w:val="Strong"/>
        </w:rPr>
        <w:t xml:space="preserve">s, equality and sustainability </w:t>
      </w:r>
      <w:r w:rsidR="00434C4A" w:rsidRPr="003F532D">
        <w:rPr>
          <w:rStyle w:val="Strong"/>
        </w:rPr>
        <w:t xml:space="preserve">(see report </w:t>
      </w:r>
      <w:hyperlink r:id="rId12" w:history="1">
        <w:r w:rsidR="00434C4A" w:rsidRPr="003F532D">
          <w:rPr>
            <w:rStyle w:val="Strong"/>
            <w:i/>
            <w:color w:val="0000FF"/>
            <w:u w:val="single"/>
          </w:rPr>
          <w:t>Realizing the Future We Want for All</w:t>
        </w:r>
      </w:hyperlink>
      <w:r w:rsidR="00434C4A" w:rsidRPr="003F532D">
        <w:rPr>
          <w:rStyle w:val="Strong"/>
        </w:rPr>
        <w:t xml:space="preserve">, </w:t>
      </w:r>
      <w:r w:rsidR="007A02D4" w:rsidRPr="003F532D">
        <w:rPr>
          <w:rStyle w:val="Strong"/>
        </w:rPr>
        <w:t>based on the outcomes of the Rio+20 Conference</w:t>
      </w:r>
      <w:r w:rsidR="00434C4A" w:rsidRPr="003F532D">
        <w:rPr>
          <w:rStyle w:val="Strong"/>
        </w:rPr>
        <w:t>).</w:t>
      </w:r>
    </w:p>
    <w:p w14:paraId="71AD921B" w14:textId="03F3009A" w:rsidR="00453C0A" w:rsidRPr="003F532D" w:rsidRDefault="00434C4A" w:rsidP="00BC5B2F">
      <w:pPr>
        <w:pStyle w:val="NormalText"/>
        <w:rPr>
          <w:rStyle w:val="Strong"/>
        </w:rPr>
      </w:pPr>
      <w:r w:rsidRPr="003F532D">
        <w:rPr>
          <w:rStyle w:val="Strong"/>
        </w:rPr>
        <w:t>In addition, t</w:t>
      </w:r>
      <w:r w:rsidR="00840689" w:rsidRPr="003F532D">
        <w:rPr>
          <w:rStyle w:val="Strong"/>
        </w:rPr>
        <w:t xml:space="preserve">he concepts </w:t>
      </w:r>
      <w:r w:rsidRPr="003F532D">
        <w:rPr>
          <w:rStyle w:val="Strong"/>
        </w:rPr>
        <w:t xml:space="preserve">of </w:t>
      </w:r>
      <w:r w:rsidR="00840689" w:rsidRPr="003F532D">
        <w:rPr>
          <w:rStyle w:val="Strong"/>
        </w:rPr>
        <w:t>‘</w:t>
      </w:r>
      <w:r w:rsidRPr="003F532D">
        <w:rPr>
          <w:rStyle w:val="Strong"/>
        </w:rPr>
        <w:t>sustainability</w:t>
      </w:r>
      <w:r w:rsidR="00840689" w:rsidRPr="003F532D">
        <w:rPr>
          <w:rStyle w:val="Strong"/>
        </w:rPr>
        <w:t>’</w:t>
      </w:r>
      <w:r w:rsidRPr="003F532D">
        <w:rPr>
          <w:rStyle w:val="Strong"/>
        </w:rPr>
        <w:t xml:space="preserve"> and </w:t>
      </w:r>
      <w:r w:rsidR="00840689" w:rsidRPr="003F532D">
        <w:rPr>
          <w:rStyle w:val="Strong"/>
        </w:rPr>
        <w:t>‘</w:t>
      </w:r>
      <w:r w:rsidRPr="003F532D">
        <w:rPr>
          <w:rStyle w:val="Strong"/>
        </w:rPr>
        <w:t>sustainable development</w:t>
      </w:r>
      <w:r w:rsidR="00840689" w:rsidRPr="003F532D">
        <w:rPr>
          <w:rStyle w:val="Strong"/>
        </w:rPr>
        <w:t>’</w:t>
      </w:r>
      <w:r w:rsidRPr="003F532D">
        <w:rPr>
          <w:rStyle w:val="Strong"/>
        </w:rPr>
        <w:t xml:space="preserve"> were integrated into the Operational Directives</w:t>
      </w:r>
      <w:r w:rsidR="00794BAC" w:rsidRPr="003F532D">
        <w:rPr>
          <w:rStyle w:val="Strong"/>
        </w:rPr>
        <w:t xml:space="preserve"> for </w:t>
      </w:r>
      <w:r w:rsidR="005B1C50" w:rsidRPr="003F532D">
        <w:rPr>
          <w:rStyle w:val="Strong"/>
        </w:rPr>
        <w:t xml:space="preserve">the </w:t>
      </w:r>
      <w:r w:rsidR="00794BAC" w:rsidRPr="003F532D">
        <w:rPr>
          <w:rStyle w:val="Strong"/>
        </w:rPr>
        <w:t>implementation of the Convention</w:t>
      </w:r>
      <w:r w:rsidRPr="003F532D">
        <w:rPr>
          <w:rStyle w:val="Strong"/>
        </w:rPr>
        <w:t xml:space="preserve"> </w:t>
      </w:r>
      <w:r w:rsidR="00A62176" w:rsidRPr="003F532D">
        <w:rPr>
          <w:rStyle w:val="Strong"/>
        </w:rPr>
        <w:t>when they were first adopted by</w:t>
      </w:r>
      <w:r w:rsidR="00840689" w:rsidRPr="003F532D">
        <w:rPr>
          <w:rStyle w:val="Strong"/>
        </w:rPr>
        <w:t xml:space="preserve"> the </w:t>
      </w:r>
      <w:r w:rsidRPr="003F532D">
        <w:rPr>
          <w:rStyle w:val="Strong"/>
        </w:rPr>
        <w:t xml:space="preserve">General Assembly </w:t>
      </w:r>
      <w:r w:rsidR="00764864" w:rsidRPr="003F532D">
        <w:rPr>
          <w:rStyle w:val="Strong"/>
        </w:rPr>
        <w:t xml:space="preserve">of the States Parties </w:t>
      </w:r>
      <w:r w:rsidR="00A62176" w:rsidRPr="003F532D">
        <w:rPr>
          <w:rStyle w:val="Strong"/>
        </w:rPr>
        <w:t>in</w:t>
      </w:r>
      <w:r w:rsidRPr="003F532D">
        <w:rPr>
          <w:rStyle w:val="Strong"/>
        </w:rPr>
        <w:t xml:space="preserve"> 2010. </w:t>
      </w:r>
      <w:r w:rsidR="00453C0A" w:rsidRPr="003F532D">
        <w:rPr>
          <w:rStyle w:val="Strong"/>
        </w:rPr>
        <w:t>S</w:t>
      </w:r>
      <w:r w:rsidRPr="003F532D">
        <w:rPr>
          <w:rStyle w:val="Strong"/>
        </w:rPr>
        <w:t xml:space="preserve">ustainable development was </w:t>
      </w:r>
      <w:r w:rsidR="00453C0A" w:rsidRPr="003F532D">
        <w:rPr>
          <w:rStyle w:val="Strong"/>
        </w:rPr>
        <w:t xml:space="preserve">included </w:t>
      </w:r>
      <w:r w:rsidRPr="003F532D">
        <w:rPr>
          <w:rStyle w:val="Strong"/>
        </w:rPr>
        <w:t xml:space="preserve">in </w:t>
      </w:r>
      <w:r w:rsidR="00B11522" w:rsidRPr="003F532D">
        <w:rPr>
          <w:rStyle w:val="Strong"/>
        </w:rPr>
        <w:t>Chapter</w:t>
      </w:r>
      <w:r w:rsidRPr="003F532D">
        <w:rPr>
          <w:rStyle w:val="Strong"/>
        </w:rPr>
        <w:t xml:space="preserve"> II </w:t>
      </w:r>
      <w:r w:rsidR="00794BAC" w:rsidRPr="003F532D">
        <w:rPr>
          <w:rStyle w:val="Strong"/>
        </w:rPr>
        <w:t xml:space="preserve">concerning </w:t>
      </w:r>
      <w:r w:rsidRPr="003F532D">
        <w:rPr>
          <w:rStyle w:val="Strong"/>
        </w:rPr>
        <w:t xml:space="preserve">the Intangible Cultural Heritage Fund. Paragraph 73, </w:t>
      </w:r>
      <w:r w:rsidR="00794BAC" w:rsidRPr="003F532D">
        <w:rPr>
          <w:rStyle w:val="Strong"/>
        </w:rPr>
        <w:t>discussing</w:t>
      </w:r>
      <w:r w:rsidR="00764864" w:rsidRPr="003F532D">
        <w:rPr>
          <w:rStyle w:val="Strong"/>
        </w:rPr>
        <w:t xml:space="preserve"> </w:t>
      </w:r>
      <w:r w:rsidR="00B46E10" w:rsidRPr="003F532D">
        <w:rPr>
          <w:rStyle w:val="Strong"/>
        </w:rPr>
        <w:t xml:space="preserve">contributions to the Fund, stipulates that </w:t>
      </w:r>
      <w:r w:rsidR="00A62176" w:rsidRPr="003F532D">
        <w:rPr>
          <w:rStyle w:val="Strong"/>
        </w:rPr>
        <w:t>‘</w:t>
      </w:r>
      <w:r w:rsidR="00B46E10" w:rsidRPr="003F532D">
        <w:rPr>
          <w:rStyle w:val="Strong"/>
        </w:rPr>
        <w:t>No contributions may be accepted from entities whose activities are not compatible […] with the requirements of sustainable development</w:t>
      </w:r>
      <w:r w:rsidR="00A62176" w:rsidRPr="003F532D">
        <w:rPr>
          <w:rStyle w:val="Strong"/>
        </w:rPr>
        <w:t>’.</w:t>
      </w:r>
      <w:r w:rsidR="00B46E10" w:rsidRPr="003F532D">
        <w:rPr>
          <w:rStyle w:val="Strong"/>
        </w:rPr>
        <w:t xml:space="preserve"> </w:t>
      </w:r>
    </w:p>
    <w:p w14:paraId="4BC7C675" w14:textId="35EE0FCF" w:rsidR="00B11522" w:rsidRPr="003F532D" w:rsidRDefault="00B46E10" w:rsidP="00BC5B2F">
      <w:pPr>
        <w:pStyle w:val="NormalText"/>
        <w:rPr>
          <w:rStyle w:val="Strong"/>
        </w:rPr>
      </w:pPr>
      <w:r w:rsidRPr="003F532D">
        <w:rPr>
          <w:rStyle w:val="Strong"/>
        </w:rPr>
        <w:t xml:space="preserve">Sustainable development </w:t>
      </w:r>
      <w:r w:rsidR="00764864" w:rsidRPr="003F532D">
        <w:rPr>
          <w:rStyle w:val="Strong"/>
        </w:rPr>
        <w:t xml:space="preserve">was </w:t>
      </w:r>
      <w:r w:rsidR="00A62176" w:rsidRPr="003F532D">
        <w:rPr>
          <w:rStyle w:val="Strong"/>
        </w:rPr>
        <w:t xml:space="preserve">further </w:t>
      </w:r>
      <w:r w:rsidR="00764864" w:rsidRPr="003F532D">
        <w:rPr>
          <w:rStyle w:val="Strong"/>
        </w:rPr>
        <w:t>integrated</w:t>
      </w:r>
      <w:r w:rsidRPr="003F532D">
        <w:rPr>
          <w:rStyle w:val="Strong"/>
        </w:rPr>
        <w:t xml:space="preserve"> in the Directives </w:t>
      </w:r>
      <w:r w:rsidR="00A62176" w:rsidRPr="003F532D">
        <w:rPr>
          <w:rStyle w:val="Strong"/>
        </w:rPr>
        <w:t xml:space="preserve">with </w:t>
      </w:r>
      <w:r w:rsidRPr="003F532D">
        <w:rPr>
          <w:rStyle w:val="Strong"/>
        </w:rPr>
        <w:t xml:space="preserve">the adoption </w:t>
      </w:r>
      <w:r w:rsidR="00A62176" w:rsidRPr="003F532D">
        <w:rPr>
          <w:rStyle w:val="Strong"/>
        </w:rPr>
        <w:t xml:space="preserve">in 2012 </w:t>
      </w:r>
      <w:r w:rsidRPr="003F532D">
        <w:rPr>
          <w:rStyle w:val="Strong"/>
        </w:rPr>
        <w:t>of Chapter IV concerning</w:t>
      </w:r>
      <w:r w:rsidR="00794BAC" w:rsidRPr="003F532D">
        <w:rPr>
          <w:rStyle w:val="Strong"/>
        </w:rPr>
        <w:t xml:space="preserve"> raising</w:t>
      </w:r>
      <w:r w:rsidRPr="003F532D">
        <w:rPr>
          <w:rStyle w:val="Strong"/>
        </w:rPr>
        <w:t xml:space="preserve"> awareness </w:t>
      </w:r>
      <w:r w:rsidR="00794BAC" w:rsidRPr="003F532D">
        <w:rPr>
          <w:rStyle w:val="Strong"/>
        </w:rPr>
        <w:t xml:space="preserve">about </w:t>
      </w:r>
      <w:r w:rsidRPr="003F532D">
        <w:rPr>
          <w:rStyle w:val="Strong"/>
        </w:rPr>
        <w:t>ICH</w:t>
      </w:r>
      <w:r w:rsidR="00794BAC" w:rsidRPr="003F532D">
        <w:rPr>
          <w:rStyle w:val="Strong"/>
        </w:rPr>
        <w:t>, including</w:t>
      </w:r>
      <w:r w:rsidRPr="003F532D">
        <w:rPr>
          <w:rStyle w:val="Strong"/>
        </w:rPr>
        <w:t xml:space="preserve"> the use of the emblem of the Convention. </w:t>
      </w:r>
      <w:r w:rsidR="00A62176" w:rsidRPr="003F532D">
        <w:rPr>
          <w:rStyle w:val="Strong"/>
        </w:rPr>
        <w:t>Paragraph</w:t>
      </w:r>
      <w:r w:rsidRPr="003F532D">
        <w:rPr>
          <w:rStyle w:val="Strong"/>
        </w:rPr>
        <w:t xml:space="preserve"> 111 stipulates that </w:t>
      </w:r>
      <w:r w:rsidR="00764864" w:rsidRPr="003F532D">
        <w:rPr>
          <w:rStyle w:val="Strong"/>
        </w:rPr>
        <w:t>‘</w:t>
      </w:r>
      <w:r w:rsidRPr="003F532D">
        <w:rPr>
          <w:rStyle w:val="Strong"/>
        </w:rPr>
        <w:t>The media are encouraged to contribute to raising awareness among the public at large about the diversity of intangible cultural heritage as a means to foster […] sustainable development</w:t>
      </w:r>
      <w:r w:rsidR="00764864" w:rsidRPr="003F532D">
        <w:rPr>
          <w:rStyle w:val="Strong"/>
        </w:rPr>
        <w:t>’</w:t>
      </w:r>
      <w:r w:rsidR="00A62176" w:rsidRPr="003F532D">
        <w:rPr>
          <w:rStyle w:val="Strong"/>
        </w:rPr>
        <w:t>.</w:t>
      </w:r>
      <w:r w:rsidR="00453C0A" w:rsidRPr="003F532D">
        <w:rPr>
          <w:rStyle w:val="Strong"/>
        </w:rPr>
        <w:t xml:space="preserve"> </w:t>
      </w:r>
      <w:r w:rsidR="00D05F2F" w:rsidRPr="003F532D">
        <w:rPr>
          <w:rStyle w:val="Strong"/>
        </w:rPr>
        <w:t>T</w:t>
      </w:r>
      <w:r w:rsidR="00F560B4" w:rsidRPr="003F532D">
        <w:rPr>
          <w:rStyle w:val="Strong"/>
        </w:rPr>
        <w:t xml:space="preserve">wo paragraphs of the </w:t>
      </w:r>
      <w:r w:rsidR="00453C0A" w:rsidRPr="003F532D">
        <w:rPr>
          <w:rStyle w:val="Strong"/>
        </w:rPr>
        <w:t>same chapter</w:t>
      </w:r>
      <w:r w:rsidR="00F560B4" w:rsidRPr="003F532D">
        <w:rPr>
          <w:rStyle w:val="Strong"/>
        </w:rPr>
        <w:t xml:space="preserve"> relate</w:t>
      </w:r>
      <w:r w:rsidR="00453C0A" w:rsidRPr="003F532D">
        <w:rPr>
          <w:rStyle w:val="Strong"/>
        </w:rPr>
        <w:t xml:space="preserve"> specifically</w:t>
      </w:r>
      <w:r w:rsidR="00F560B4" w:rsidRPr="003F532D">
        <w:rPr>
          <w:rStyle w:val="Strong"/>
        </w:rPr>
        <w:t xml:space="preserve"> to tourism</w:t>
      </w:r>
      <w:r w:rsidR="00453C0A" w:rsidRPr="003F532D">
        <w:rPr>
          <w:rStyle w:val="Strong"/>
        </w:rPr>
        <w:t xml:space="preserve"> and commercial activity</w:t>
      </w:r>
      <w:r w:rsidR="00F560B4" w:rsidRPr="003F532D">
        <w:rPr>
          <w:rStyle w:val="Strong"/>
        </w:rPr>
        <w:t xml:space="preserve">: </w:t>
      </w:r>
      <w:r w:rsidR="00794BAC" w:rsidRPr="003F532D">
        <w:rPr>
          <w:rStyle w:val="Strong"/>
        </w:rPr>
        <w:t>paragraph 102 </w:t>
      </w:r>
      <w:r w:rsidR="00F560B4" w:rsidRPr="003F532D">
        <w:rPr>
          <w:rStyle w:val="Strong"/>
        </w:rPr>
        <w:t>(e) indicates</w:t>
      </w:r>
      <w:r w:rsidR="00764864" w:rsidRPr="003F532D">
        <w:rPr>
          <w:rStyle w:val="Strong"/>
        </w:rPr>
        <w:t xml:space="preserve"> that</w:t>
      </w:r>
      <w:r w:rsidR="00F560B4" w:rsidRPr="003F532D">
        <w:rPr>
          <w:rStyle w:val="Strong"/>
        </w:rPr>
        <w:t xml:space="preserve"> awareness-raising actions about ICH </w:t>
      </w:r>
      <w:r w:rsidR="00453C0A" w:rsidRPr="003F532D">
        <w:rPr>
          <w:rStyle w:val="Strong"/>
        </w:rPr>
        <w:t xml:space="preserve">should </w:t>
      </w:r>
      <w:r w:rsidR="00F560B4" w:rsidRPr="003F532D">
        <w:rPr>
          <w:rStyle w:val="Strong"/>
        </w:rPr>
        <w:t>not ‘lead to over-commercialization or to unsustainable tourism that may put at risk the intangibl</w:t>
      </w:r>
      <w:r w:rsidR="00C956ED" w:rsidRPr="003F532D">
        <w:rPr>
          <w:rStyle w:val="Strong"/>
        </w:rPr>
        <w:t>e cultural heritage concerned</w:t>
      </w:r>
      <w:r w:rsidR="00453C0A" w:rsidRPr="003F532D">
        <w:rPr>
          <w:rStyle w:val="Strong"/>
        </w:rPr>
        <w:t>.</w:t>
      </w:r>
      <w:r w:rsidR="00C956ED" w:rsidRPr="003F532D">
        <w:rPr>
          <w:rStyle w:val="Strong"/>
        </w:rPr>
        <w:t>’</w:t>
      </w:r>
      <w:r w:rsidR="00453C0A" w:rsidRPr="003F532D">
        <w:rPr>
          <w:rStyle w:val="Strong"/>
        </w:rPr>
        <w:t xml:space="preserve"> </w:t>
      </w:r>
      <w:r w:rsidR="00B92C49" w:rsidRPr="003F532D">
        <w:rPr>
          <w:rStyle w:val="Strong"/>
        </w:rPr>
        <w:t>And p</w:t>
      </w:r>
      <w:r w:rsidR="00F560B4" w:rsidRPr="003F532D">
        <w:rPr>
          <w:rStyle w:val="Strong"/>
        </w:rPr>
        <w:t>aragraph 117</w:t>
      </w:r>
      <w:r w:rsidR="00453C0A" w:rsidRPr="003F532D">
        <w:rPr>
          <w:rStyle w:val="Strong"/>
        </w:rPr>
        <w:t xml:space="preserve"> </w:t>
      </w:r>
      <w:r w:rsidR="00585196" w:rsidRPr="003F532D">
        <w:rPr>
          <w:rStyle w:val="Strong"/>
        </w:rPr>
        <w:t>stipulates that ‘Particular attention should be paid to avoiding commercial misappropriation, to managing tourism in a sustainable way</w:t>
      </w:r>
      <w:r w:rsidR="00453C0A" w:rsidRPr="003F532D">
        <w:rPr>
          <w:rStyle w:val="Strong"/>
        </w:rPr>
        <w:t>, to finding a proper balance between the interests of the commercial party, the public administration and the cultural practitioners, and to ensuring that the commercial use does not distort the meaning and purpose of the intangible cultural heritage for the community</w:t>
      </w:r>
      <w:r w:rsidR="005B1C50" w:rsidRPr="003F532D">
        <w:rPr>
          <w:rStyle w:val="Strong"/>
        </w:rPr>
        <w:t xml:space="preserve"> concerned</w:t>
      </w:r>
      <w:r w:rsidR="00764864" w:rsidRPr="003F532D">
        <w:rPr>
          <w:rStyle w:val="Strong"/>
        </w:rPr>
        <w:t>.’</w:t>
      </w:r>
    </w:p>
    <w:p w14:paraId="4A155729" w14:textId="0B93905A" w:rsidR="00F45988" w:rsidRPr="003F532D" w:rsidRDefault="00CF6249" w:rsidP="00BC5B2F">
      <w:pPr>
        <w:pStyle w:val="NormalText"/>
        <w:rPr>
          <w:rStyle w:val="Strong"/>
        </w:rPr>
      </w:pPr>
      <w:r w:rsidRPr="003F532D">
        <w:rPr>
          <w:rStyle w:val="Strong"/>
        </w:rPr>
        <w:t xml:space="preserve">The presence of sustainable development in the text of the Convention and its gradual integration into the Operational Directives reflect UNESCO’s broader effort to integrate culture into the international agenda for sustainable development (see: </w:t>
      </w:r>
      <w:hyperlink r:id="rId13" w:history="1">
        <w:r w:rsidR="005B1C50" w:rsidRPr="003F532D">
          <w:rPr>
            <w:rStyle w:val="Strong"/>
            <w:color w:val="0000FF"/>
            <w:u w:val="single"/>
          </w:rPr>
          <w:t>http://en.unesco.org/themes/culture-sustainable-development</w:t>
        </w:r>
      </w:hyperlink>
      <w:r w:rsidRPr="003F532D">
        <w:rPr>
          <w:rStyle w:val="Strong"/>
        </w:rPr>
        <w:t xml:space="preserve">). </w:t>
      </w:r>
      <w:r w:rsidR="00B92C49" w:rsidRPr="003F532D">
        <w:rPr>
          <w:rStyle w:val="Strong"/>
        </w:rPr>
        <w:t>In 2013, the Chengdu International Conference on Intangible Cultural Heritage organized in celebration of the tenth anniversary of the Convention called upon the international community to pursue its efforts to ‘renew its commitment to the Convention’s fundamental premise that intangible cultural heritage is a guarantee of sustainable development’ (see d</w:t>
      </w:r>
      <w:hyperlink r:id="rId14" w:history="1">
        <w:r w:rsidR="00B92C49" w:rsidRPr="003F532D">
          <w:rPr>
            <w:rStyle w:val="Strong"/>
          </w:rPr>
          <w:t>ocument ITH/13/EXP/8</w:t>
        </w:r>
      </w:hyperlink>
      <w:r w:rsidR="00B92C49" w:rsidRPr="003F532D">
        <w:rPr>
          <w:rStyle w:val="Strong"/>
        </w:rPr>
        <w:t>).</w:t>
      </w:r>
    </w:p>
    <w:p w14:paraId="18BAC096" w14:textId="77777777" w:rsidR="00A270EB" w:rsidRPr="00BC5B2F" w:rsidRDefault="00585196" w:rsidP="00BC5B2F">
      <w:pPr>
        <w:pStyle w:val="NormalText"/>
        <w:rPr>
          <w:lang w:val="en-GB"/>
        </w:rPr>
      </w:pPr>
      <w:r w:rsidRPr="003F532D">
        <w:rPr>
          <w:rStyle w:val="Strong"/>
        </w:rPr>
        <w:t xml:space="preserve">Nevertheless, </w:t>
      </w:r>
      <w:r w:rsidR="00CF6249" w:rsidRPr="003F532D">
        <w:rPr>
          <w:rStyle w:val="Strong"/>
        </w:rPr>
        <w:t>as pointed out in t</w:t>
      </w:r>
      <w:r w:rsidR="00D26878" w:rsidRPr="003F532D">
        <w:rPr>
          <w:rStyle w:val="Strong"/>
        </w:rPr>
        <w:t xml:space="preserve">he report of the </w:t>
      </w:r>
      <w:r w:rsidR="00E26986" w:rsidRPr="003F532D">
        <w:rPr>
          <w:rStyle w:val="Strong"/>
        </w:rPr>
        <w:t>recent e</w:t>
      </w:r>
      <w:r w:rsidR="00D26878" w:rsidRPr="003F532D">
        <w:rPr>
          <w:rStyle w:val="Strong"/>
        </w:rPr>
        <w:t xml:space="preserve">valuation </w:t>
      </w:r>
      <w:r w:rsidR="00572C1C" w:rsidRPr="003F532D">
        <w:rPr>
          <w:rStyle w:val="Strong"/>
        </w:rPr>
        <w:t xml:space="preserve">by the Internal Oversight Service </w:t>
      </w:r>
      <w:r w:rsidR="00D26878" w:rsidRPr="003F532D">
        <w:rPr>
          <w:rStyle w:val="Strong"/>
        </w:rPr>
        <w:t xml:space="preserve">of UNESCO’s Standard-setting work of the Culture Sector </w:t>
      </w:r>
      <w:r w:rsidR="00E26986" w:rsidRPr="003F532D">
        <w:rPr>
          <w:rStyle w:val="Strong"/>
        </w:rPr>
        <w:t>‘</w:t>
      </w:r>
      <w:r w:rsidR="00CF6249" w:rsidRPr="003F532D">
        <w:rPr>
          <w:rStyle w:val="Strong"/>
        </w:rPr>
        <w:t xml:space="preserve">although the link between ICH and sustainable development is generally considered to be important, </w:t>
      </w:r>
      <w:r w:rsidR="00D26878" w:rsidRPr="003F532D">
        <w:rPr>
          <w:rStyle w:val="Strong"/>
        </w:rPr>
        <w:t xml:space="preserve">clarifying the nature of this link, identifying its potential both for sustainable development and for the viability of ICH </w:t>
      </w:r>
      <w:r w:rsidR="00CF6249" w:rsidRPr="003F532D">
        <w:rPr>
          <w:rStyle w:val="Strong"/>
        </w:rPr>
        <w:t>and identifying the potential risks that development, if not sustainable, holds for ICH</w:t>
      </w:r>
      <w:r w:rsidR="00D26878" w:rsidRPr="003F532D">
        <w:rPr>
          <w:rStyle w:val="Strong"/>
        </w:rPr>
        <w:t xml:space="preserve"> are still very much work in progress</w:t>
      </w:r>
      <w:r w:rsidR="00E26986" w:rsidRPr="003F532D">
        <w:rPr>
          <w:rStyle w:val="Strong"/>
        </w:rPr>
        <w:t>’</w:t>
      </w:r>
      <w:r w:rsidR="00D26878" w:rsidRPr="003F532D">
        <w:rPr>
          <w:rStyle w:val="Strong"/>
        </w:rPr>
        <w:t xml:space="preserve"> (</w:t>
      </w:r>
      <w:r w:rsidR="00DF3857" w:rsidRPr="003F532D">
        <w:rPr>
          <w:rStyle w:val="Strong"/>
        </w:rPr>
        <w:t xml:space="preserve">see </w:t>
      </w:r>
      <w:r w:rsidR="00D26878" w:rsidRPr="003F532D">
        <w:rPr>
          <w:rStyle w:val="Strong"/>
        </w:rPr>
        <w:t>document</w:t>
      </w:r>
      <w:r w:rsidR="00D26878" w:rsidRPr="004D02F8">
        <w:rPr>
          <w:lang w:val="en-GB"/>
        </w:rPr>
        <w:t xml:space="preserve"> </w:t>
      </w:r>
      <w:hyperlink r:id="rId15" w:history="1">
        <w:r w:rsidR="00D26878" w:rsidRPr="00BC5B2F">
          <w:rPr>
            <w:rStyle w:val="Hyperlink"/>
            <w:rFonts w:cs="Arial"/>
            <w:lang w:val="en-GB"/>
          </w:rPr>
          <w:t>ITH/13/8.COM/INF.5.c</w:t>
        </w:r>
      </w:hyperlink>
      <w:r w:rsidR="00D26878" w:rsidRPr="00BC5B2F">
        <w:rPr>
          <w:lang w:val="en-GB"/>
        </w:rPr>
        <w:t>).</w:t>
      </w:r>
    </w:p>
    <w:p w14:paraId="2FBDA5E0" w14:textId="3BD40013" w:rsidR="00B92C49" w:rsidRPr="003F532D" w:rsidRDefault="00A270EB" w:rsidP="00BC5B2F">
      <w:pPr>
        <w:pStyle w:val="NormalText"/>
        <w:rPr>
          <w:rStyle w:val="IntenseEmphasis"/>
        </w:rPr>
      </w:pPr>
      <w:r w:rsidRPr="003F532D">
        <w:rPr>
          <w:rStyle w:val="IntenseEmphasis"/>
        </w:rPr>
        <w:t>A new chapter for the Operational Directives</w:t>
      </w:r>
      <w:r w:rsidR="00B92C49" w:rsidRPr="003F532D">
        <w:rPr>
          <w:rStyle w:val="IntenseEmphasis"/>
        </w:rPr>
        <w:t xml:space="preserve"> </w:t>
      </w:r>
    </w:p>
    <w:p w14:paraId="4A41BF1C" w14:textId="32FBA60A" w:rsidR="00723E29" w:rsidRPr="00BC5B2F" w:rsidRDefault="00F11A1D" w:rsidP="00BC5B2F">
      <w:pPr>
        <w:pStyle w:val="NormalText"/>
        <w:rPr>
          <w:lang w:val="en-GB"/>
        </w:rPr>
      </w:pPr>
      <w:r w:rsidRPr="004D02F8">
        <w:rPr>
          <w:lang w:val="en-GB"/>
        </w:rPr>
        <w:t xml:space="preserve">The Intergovernmental Committee for the Safeguarding of </w:t>
      </w:r>
      <w:r w:rsidR="00B92C49" w:rsidRPr="00A51F08">
        <w:rPr>
          <w:lang w:val="en-GB"/>
        </w:rPr>
        <w:t xml:space="preserve">the </w:t>
      </w:r>
      <w:r w:rsidRPr="00A543F8">
        <w:rPr>
          <w:lang w:val="en-GB"/>
        </w:rPr>
        <w:t>Intangible Cultural Heritage</w:t>
      </w:r>
      <w:r w:rsidR="00723E29" w:rsidRPr="00AC6A15">
        <w:rPr>
          <w:lang w:val="en-GB"/>
        </w:rPr>
        <w:t xml:space="preserve"> has discussed the</w:t>
      </w:r>
      <w:r w:rsidR="00DA7A45" w:rsidRPr="00DD2442">
        <w:rPr>
          <w:lang w:val="en-GB"/>
        </w:rPr>
        <w:t xml:space="preserve"> links</w:t>
      </w:r>
      <w:r w:rsidR="00723E29" w:rsidRPr="00BE1BCB">
        <w:rPr>
          <w:lang w:val="en-GB"/>
        </w:rPr>
        <w:t xml:space="preserve"> </w:t>
      </w:r>
      <w:r w:rsidR="00B92C49" w:rsidRPr="00BC5B2F">
        <w:rPr>
          <w:lang w:val="en-GB"/>
        </w:rPr>
        <w:t xml:space="preserve">between </w:t>
      </w:r>
      <w:r w:rsidR="00723E29" w:rsidRPr="00BC5B2F">
        <w:rPr>
          <w:lang w:val="en-GB"/>
        </w:rPr>
        <w:t>safeguarding and sustainable development</w:t>
      </w:r>
      <w:r w:rsidR="00DA46F4" w:rsidRPr="00BC5B2F">
        <w:rPr>
          <w:lang w:val="en-GB"/>
        </w:rPr>
        <w:t xml:space="preserve"> on numerous occasions during its successive sessions. Such debates were</w:t>
      </w:r>
      <w:r w:rsidR="00B92C49" w:rsidRPr="00BC5B2F">
        <w:rPr>
          <w:lang w:val="en-GB"/>
        </w:rPr>
        <w:t xml:space="preserve"> often in the context of specific nominations for inscription on the List of Intangible Cultural Heritage in Need of Urgent Safeguarding or the Representative List of the Intangible Cultural Heritage of Humanity, or in </w:t>
      </w:r>
      <w:r w:rsidR="00B92C49" w:rsidRPr="00BC5B2F">
        <w:rPr>
          <w:lang w:val="en-GB"/>
        </w:rPr>
        <w:lastRenderedPageBreak/>
        <w:t xml:space="preserve">its </w:t>
      </w:r>
      <w:r w:rsidR="006B0635" w:rsidRPr="00BC5B2F">
        <w:rPr>
          <w:lang w:val="en-GB"/>
        </w:rPr>
        <w:t>examination of</w:t>
      </w:r>
      <w:r w:rsidR="00B92C49" w:rsidRPr="00BC5B2F">
        <w:rPr>
          <w:lang w:val="en-GB"/>
        </w:rPr>
        <w:t xml:space="preserve"> the periodic reports submitted by States Parties on their implementation of the Convention at the national level. The relations </w:t>
      </w:r>
      <w:r w:rsidR="00723E29" w:rsidRPr="00BC5B2F">
        <w:rPr>
          <w:lang w:val="en-GB"/>
        </w:rPr>
        <w:t>among safeguarding, commercialization and sustainable development</w:t>
      </w:r>
      <w:r w:rsidR="00F5567C" w:rsidRPr="00BC5B2F">
        <w:rPr>
          <w:lang w:val="en-GB"/>
        </w:rPr>
        <w:t xml:space="preserve"> </w:t>
      </w:r>
      <w:r w:rsidR="00B92C49" w:rsidRPr="00BC5B2F">
        <w:rPr>
          <w:lang w:val="en-GB"/>
        </w:rPr>
        <w:t xml:space="preserve">were the particular focus of debate </w:t>
      </w:r>
      <w:r w:rsidR="00F5567C" w:rsidRPr="00BC5B2F">
        <w:rPr>
          <w:lang w:val="en-GB"/>
        </w:rPr>
        <w:t>during its seventh and eighth s</w:t>
      </w:r>
      <w:r w:rsidR="00723E29" w:rsidRPr="00BC5B2F">
        <w:rPr>
          <w:lang w:val="en-GB"/>
        </w:rPr>
        <w:t xml:space="preserve">essions (see document </w:t>
      </w:r>
      <w:hyperlink r:id="rId16" w:history="1">
        <w:r w:rsidR="00723E29" w:rsidRPr="00BC5B2F">
          <w:rPr>
            <w:color w:val="0000FF"/>
            <w:u w:val="single"/>
            <w:lang w:val="en-GB"/>
          </w:rPr>
          <w:t>ITH/13/8.COM/13.a</w:t>
        </w:r>
      </w:hyperlink>
      <w:r w:rsidR="00723E29" w:rsidRPr="00BC5B2F">
        <w:rPr>
          <w:lang w:val="en-GB"/>
        </w:rPr>
        <w:t xml:space="preserve">). Those </w:t>
      </w:r>
      <w:r w:rsidR="00434EF0" w:rsidRPr="00BC5B2F">
        <w:rPr>
          <w:lang w:val="en-GB"/>
        </w:rPr>
        <w:t>debates</w:t>
      </w:r>
      <w:r w:rsidR="00723E29" w:rsidRPr="00BC5B2F">
        <w:rPr>
          <w:lang w:val="en-GB"/>
        </w:rPr>
        <w:t xml:space="preserve"> did not</w:t>
      </w:r>
      <w:r w:rsidR="00F45988" w:rsidRPr="00BC5B2F">
        <w:rPr>
          <w:lang w:val="en-GB"/>
        </w:rPr>
        <w:t>, however,</w:t>
      </w:r>
      <w:r w:rsidR="00723E29" w:rsidRPr="00BC5B2F">
        <w:rPr>
          <w:lang w:val="en-GB"/>
        </w:rPr>
        <w:t xml:space="preserve"> lead to</w:t>
      </w:r>
      <w:r w:rsidR="00EC453C" w:rsidRPr="00BC5B2F">
        <w:rPr>
          <w:lang w:val="en-GB"/>
        </w:rPr>
        <w:t xml:space="preserve"> </w:t>
      </w:r>
      <w:r w:rsidR="00723E29" w:rsidRPr="00BC5B2F">
        <w:rPr>
          <w:lang w:val="en-GB"/>
        </w:rPr>
        <w:t xml:space="preserve">the adoption of </w:t>
      </w:r>
      <w:r w:rsidR="00B92C49" w:rsidRPr="00BC5B2F">
        <w:rPr>
          <w:lang w:val="en-GB"/>
        </w:rPr>
        <w:t xml:space="preserve">systematic </w:t>
      </w:r>
      <w:r w:rsidR="00F827AA" w:rsidRPr="00BC5B2F">
        <w:rPr>
          <w:lang w:val="en-GB"/>
        </w:rPr>
        <w:t>recommendations</w:t>
      </w:r>
      <w:r w:rsidR="00723E29" w:rsidRPr="00BC5B2F">
        <w:rPr>
          <w:lang w:val="en-GB"/>
        </w:rPr>
        <w:t xml:space="preserve"> </w:t>
      </w:r>
      <w:r w:rsidR="00EC453C" w:rsidRPr="00BC5B2F">
        <w:rPr>
          <w:lang w:val="en-GB"/>
        </w:rPr>
        <w:t xml:space="preserve">or </w:t>
      </w:r>
      <w:r w:rsidR="00723E29" w:rsidRPr="00BC5B2F">
        <w:rPr>
          <w:lang w:val="en-GB"/>
        </w:rPr>
        <w:t xml:space="preserve">a </w:t>
      </w:r>
      <w:r w:rsidR="00B92C49" w:rsidRPr="00BC5B2F">
        <w:rPr>
          <w:lang w:val="en-GB"/>
        </w:rPr>
        <w:t>comprehensive perspective on the topic</w:t>
      </w:r>
      <w:r w:rsidR="00723E29" w:rsidRPr="00BC5B2F">
        <w:rPr>
          <w:lang w:val="en-GB"/>
        </w:rPr>
        <w:t>.</w:t>
      </w:r>
    </w:p>
    <w:p w14:paraId="574D6EA3" w14:textId="2810254D" w:rsidR="00512AB9" w:rsidRPr="00BC5B2F" w:rsidRDefault="005348F6" w:rsidP="00BC5B2F">
      <w:pPr>
        <w:pStyle w:val="NormalText"/>
        <w:rPr>
          <w:lang w:val="en-GB"/>
        </w:rPr>
      </w:pPr>
      <w:r w:rsidRPr="00BC5B2F">
        <w:rPr>
          <w:lang w:val="en-GB"/>
        </w:rPr>
        <w:t>D</w:t>
      </w:r>
      <w:r w:rsidR="005D0635" w:rsidRPr="00BC5B2F">
        <w:rPr>
          <w:lang w:val="en-GB"/>
        </w:rPr>
        <w:t>uring its e</w:t>
      </w:r>
      <w:r w:rsidR="00512AB9" w:rsidRPr="00BC5B2F">
        <w:rPr>
          <w:lang w:val="en-GB"/>
        </w:rPr>
        <w:t>ight</w:t>
      </w:r>
      <w:r w:rsidRPr="00BC5B2F">
        <w:rPr>
          <w:lang w:val="en-GB"/>
        </w:rPr>
        <w:t>h</w:t>
      </w:r>
      <w:r w:rsidR="00512AB9" w:rsidRPr="00BC5B2F">
        <w:rPr>
          <w:lang w:val="en-GB"/>
        </w:rPr>
        <w:t xml:space="preserve"> session (Baku, 2013), </w:t>
      </w:r>
      <w:r w:rsidR="005D0635" w:rsidRPr="00BC5B2F">
        <w:rPr>
          <w:lang w:val="en-GB"/>
        </w:rPr>
        <w:t>the Committee</w:t>
      </w:r>
      <w:r w:rsidRPr="00BC5B2F">
        <w:rPr>
          <w:lang w:val="en-GB"/>
        </w:rPr>
        <w:t xml:space="preserve"> consequently</w:t>
      </w:r>
      <w:r w:rsidR="005D0635" w:rsidRPr="00BC5B2F">
        <w:rPr>
          <w:lang w:val="en-GB"/>
        </w:rPr>
        <w:t xml:space="preserve"> recommended that ‘</w:t>
      </w:r>
      <w:r w:rsidR="00512AB9" w:rsidRPr="00BC5B2F">
        <w:rPr>
          <w:lang w:val="en-GB"/>
        </w:rPr>
        <w:t>a new chapter of the Operational Directives on safeguarding intangible cultural heritage and sustainable development at</w:t>
      </w:r>
      <w:r w:rsidR="005D0635" w:rsidRPr="00BC5B2F">
        <w:rPr>
          <w:lang w:val="en-GB"/>
        </w:rPr>
        <w:t xml:space="preserve"> the national level be drawn up’</w:t>
      </w:r>
      <w:r w:rsidRPr="00BC5B2F">
        <w:rPr>
          <w:lang w:val="en-GB"/>
        </w:rPr>
        <w:t xml:space="preserve"> (Decision 8.COM 13.a).</w:t>
      </w:r>
      <w:r w:rsidR="00512AB9" w:rsidRPr="00BC5B2F">
        <w:rPr>
          <w:lang w:val="en-GB"/>
        </w:rPr>
        <w:t xml:space="preserve"> In order to initiate this important work, </w:t>
      </w:r>
      <w:r w:rsidR="00570806" w:rsidRPr="00BC5B2F">
        <w:rPr>
          <w:lang w:val="en-GB"/>
        </w:rPr>
        <w:t>t</w:t>
      </w:r>
      <w:r w:rsidR="00512AB9" w:rsidRPr="00BC5B2F">
        <w:rPr>
          <w:lang w:val="en-GB"/>
        </w:rPr>
        <w:t xml:space="preserve">he Secretariat </w:t>
      </w:r>
      <w:r w:rsidRPr="00BC5B2F">
        <w:rPr>
          <w:lang w:val="en-GB"/>
        </w:rPr>
        <w:t xml:space="preserve">has organized the present </w:t>
      </w:r>
      <w:r w:rsidR="00512AB9" w:rsidRPr="00BC5B2F">
        <w:rPr>
          <w:lang w:val="en-GB"/>
        </w:rPr>
        <w:t>meeting, generously funded and hosted by the Turkish National Commission for UNESCO.</w:t>
      </w:r>
    </w:p>
    <w:p w14:paraId="509A43DF" w14:textId="0E73C5C1" w:rsidR="00512AB9" w:rsidRPr="00E16B2A" w:rsidRDefault="00570806" w:rsidP="00BC5B2F">
      <w:pPr>
        <w:pStyle w:val="Head1"/>
        <w:rPr>
          <w:rStyle w:val="Emphasis"/>
          <w:rFonts w:cs="Times New Roman"/>
          <w:color w:val="auto"/>
          <w:szCs w:val="24"/>
        </w:rPr>
      </w:pPr>
      <w:r w:rsidRPr="00E16B2A">
        <w:rPr>
          <w:rStyle w:val="Emphasis"/>
          <w:rFonts w:cs="Times New Roman"/>
          <w:b/>
          <w:color w:val="auto"/>
          <w:szCs w:val="24"/>
        </w:rPr>
        <w:t xml:space="preserve">Goal </w:t>
      </w:r>
      <w:r w:rsidR="00512AB9" w:rsidRPr="00E16B2A">
        <w:rPr>
          <w:rStyle w:val="Emphasis"/>
          <w:rFonts w:cs="Times New Roman"/>
          <w:b/>
          <w:color w:val="auto"/>
          <w:szCs w:val="24"/>
        </w:rPr>
        <w:t>and participants</w:t>
      </w:r>
    </w:p>
    <w:p w14:paraId="492AA7FD" w14:textId="35145318" w:rsidR="005348F6" w:rsidRPr="00BC5B2F" w:rsidRDefault="00512AB9" w:rsidP="00BC5B2F">
      <w:pPr>
        <w:pStyle w:val="NormalText"/>
        <w:rPr>
          <w:lang w:val="en-GB"/>
        </w:rPr>
      </w:pPr>
      <w:r w:rsidRPr="00A543F8">
        <w:rPr>
          <w:lang w:val="en-GB"/>
        </w:rPr>
        <w:t xml:space="preserve">The </w:t>
      </w:r>
      <w:r w:rsidR="00DA7A45" w:rsidRPr="00AC6A15">
        <w:rPr>
          <w:lang w:val="en-GB"/>
        </w:rPr>
        <w:t xml:space="preserve">goal </w:t>
      </w:r>
      <w:r w:rsidRPr="00AC6A15">
        <w:rPr>
          <w:lang w:val="en-GB"/>
        </w:rPr>
        <w:t>of the meeting is</w:t>
      </w:r>
      <w:r w:rsidR="005348F6" w:rsidRPr="00DD2442">
        <w:rPr>
          <w:lang w:val="en-GB"/>
        </w:rPr>
        <w:t xml:space="preserve"> therefore</w:t>
      </w:r>
      <w:r w:rsidRPr="00BE1BCB">
        <w:rPr>
          <w:lang w:val="en-GB"/>
        </w:rPr>
        <w:t xml:space="preserve"> to draw up preliminary recommendations for</w:t>
      </w:r>
      <w:r w:rsidR="005D0635" w:rsidRPr="00BC5B2F">
        <w:rPr>
          <w:lang w:val="en-GB"/>
        </w:rPr>
        <w:t xml:space="preserve"> a possible new chapter of the Operational D</w:t>
      </w:r>
      <w:r w:rsidRPr="00BC5B2F">
        <w:rPr>
          <w:lang w:val="en-GB"/>
        </w:rPr>
        <w:t>irectives.</w:t>
      </w:r>
      <w:r w:rsidR="005348F6" w:rsidRPr="00BC5B2F">
        <w:rPr>
          <w:lang w:val="en-GB"/>
        </w:rPr>
        <w:t xml:space="preserve"> Those Directives should advise States Parties, in the most complete and concrete way possible, about the measures they could implement to give real effect and substance to the Convention’s potential as a tool for sustainable development. Within their </w:t>
      </w:r>
      <w:r w:rsidR="00F07157" w:rsidRPr="00BC5B2F">
        <w:rPr>
          <w:lang w:val="en-GB"/>
        </w:rPr>
        <w:t xml:space="preserve">existing </w:t>
      </w:r>
      <w:r w:rsidR="005348F6" w:rsidRPr="00BC5B2F">
        <w:rPr>
          <w:lang w:val="en-GB"/>
        </w:rPr>
        <w:t xml:space="preserve">statutory obligations </w:t>
      </w:r>
      <w:r w:rsidR="00582953" w:rsidRPr="00BC5B2F">
        <w:rPr>
          <w:lang w:val="en-GB"/>
        </w:rPr>
        <w:t xml:space="preserve">as parties to the Convention </w:t>
      </w:r>
      <w:r w:rsidR="00F07157" w:rsidRPr="00BC5B2F">
        <w:rPr>
          <w:lang w:val="en-GB"/>
        </w:rPr>
        <w:t xml:space="preserve">to safeguard intangible cultural heritage </w:t>
      </w:r>
      <w:r w:rsidR="005348F6" w:rsidRPr="00BC5B2F">
        <w:rPr>
          <w:lang w:val="en-GB"/>
        </w:rPr>
        <w:t xml:space="preserve">at the national level </w:t>
      </w:r>
      <w:r w:rsidR="00F07157" w:rsidRPr="00BC5B2F">
        <w:rPr>
          <w:lang w:val="en-GB"/>
        </w:rPr>
        <w:t>(Chapter III of the Convention)</w:t>
      </w:r>
      <w:r w:rsidR="005348F6" w:rsidRPr="00BC5B2F">
        <w:rPr>
          <w:lang w:val="en-GB"/>
        </w:rPr>
        <w:t xml:space="preserve">, how can </w:t>
      </w:r>
      <w:r w:rsidR="008731D3" w:rsidRPr="00BC5B2F">
        <w:rPr>
          <w:lang w:val="en-GB"/>
        </w:rPr>
        <w:t>States Parties</w:t>
      </w:r>
      <w:r w:rsidR="005348F6" w:rsidRPr="00BC5B2F">
        <w:rPr>
          <w:lang w:val="en-GB"/>
        </w:rPr>
        <w:t xml:space="preserve"> better take account of the linkages between intangible cultural heritage and sustainable development, fully integrating the</w:t>
      </w:r>
      <w:r w:rsidR="00F07157" w:rsidRPr="00BC5B2F">
        <w:rPr>
          <w:lang w:val="en-GB"/>
        </w:rPr>
        <w:t xml:space="preserve">m </w:t>
      </w:r>
      <w:r w:rsidR="005348F6" w:rsidRPr="00BC5B2F">
        <w:rPr>
          <w:lang w:val="en-GB"/>
        </w:rPr>
        <w:t xml:space="preserve">in the formulation of policies and </w:t>
      </w:r>
      <w:r w:rsidR="00F07157" w:rsidRPr="00BC5B2F">
        <w:rPr>
          <w:lang w:val="en-GB"/>
        </w:rPr>
        <w:t xml:space="preserve">the </w:t>
      </w:r>
      <w:r w:rsidR="005348F6" w:rsidRPr="00BC5B2F">
        <w:rPr>
          <w:lang w:val="en-GB"/>
        </w:rPr>
        <w:t>implementation of development strategies</w:t>
      </w:r>
      <w:r w:rsidR="00F07157" w:rsidRPr="00BC5B2F">
        <w:rPr>
          <w:lang w:val="en-GB"/>
        </w:rPr>
        <w:t>?</w:t>
      </w:r>
    </w:p>
    <w:p w14:paraId="0F8DDF54" w14:textId="529D1434" w:rsidR="00704D34" w:rsidRPr="00BC5B2F" w:rsidRDefault="00512AB9" w:rsidP="00BC5B2F">
      <w:pPr>
        <w:pStyle w:val="NormalText"/>
        <w:rPr>
          <w:rFonts w:cs="Arial"/>
          <w:lang w:val="en-GB"/>
        </w:rPr>
      </w:pPr>
      <w:r w:rsidRPr="00BC5B2F">
        <w:rPr>
          <w:rFonts w:cs="Arial"/>
          <w:lang w:val="en-GB"/>
        </w:rPr>
        <w:t xml:space="preserve">This meeting </w:t>
      </w:r>
      <w:r w:rsidR="005D0635" w:rsidRPr="00BC5B2F">
        <w:rPr>
          <w:rFonts w:cs="Arial"/>
          <w:lang w:val="en-GB"/>
        </w:rPr>
        <w:t>brings</w:t>
      </w:r>
      <w:r w:rsidRPr="00BC5B2F">
        <w:rPr>
          <w:rFonts w:cs="Arial"/>
          <w:lang w:val="en-GB"/>
        </w:rPr>
        <w:t xml:space="preserve"> together twelve experts from different UNESCO </w:t>
      </w:r>
      <w:r w:rsidR="00A07610" w:rsidRPr="00BC5B2F">
        <w:rPr>
          <w:rFonts w:cs="Arial"/>
          <w:lang w:val="en-GB"/>
        </w:rPr>
        <w:t xml:space="preserve">Member States </w:t>
      </w:r>
      <w:r w:rsidR="003A4F0D" w:rsidRPr="00BC5B2F">
        <w:rPr>
          <w:rFonts w:cs="Arial"/>
          <w:lang w:val="en-GB"/>
        </w:rPr>
        <w:t>as well as four</w:t>
      </w:r>
      <w:r w:rsidRPr="00BC5B2F">
        <w:rPr>
          <w:rFonts w:cs="Arial"/>
          <w:lang w:val="en-GB"/>
        </w:rPr>
        <w:t xml:space="preserve"> members of the Secretariat. </w:t>
      </w:r>
      <w:r w:rsidRPr="00BC5B2F">
        <w:rPr>
          <w:lang w:val="en-GB"/>
        </w:rPr>
        <w:t xml:space="preserve">This meeting </w:t>
      </w:r>
      <w:r w:rsidR="005D0635" w:rsidRPr="00BC5B2F">
        <w:rPr>
          <w:lang w:val="en-GB"/>
        </w:rPr>
        <w:t>is</w:t>
      </w:r>
      <w:r w:rsidRPr="00BC5B2F">
        <w:rPr>
          <w:lang w:val="en-GB"/>
        </w:rPr>
        <w:t xml:space="preserve"> organized as a category VI expert meeting, in UNESCO’s terminology, which means that the experts participate in a private capacity and not as representatives of any government or organization. Meetings of such an expert committee are private and its recommendations are not ascribed by name to any participant.</w:t>
      </w:r>
      <w:r w:rsidR="00582953" w:rsidRPr="00BC5B2F">
        <w:rPr>
          <w:lang w:val="en-GB"/>
        </w:rPr>
        <w:t xml:space="preserve"> </w:t>
      </w:r>
      <w:r w:rsidR="00A07610" w:rsidRPr="00BC5B2F">
        <w:rPr>
          <w:rFonts w:cs="Arial"/>
          <w:lang w:val="en-GB"/>
        </w:rPr>
        <w:t xml:space="preserve">During </w:t>
      </w:r>
      <w:r w:rsidR="00F07157" w:rsidRPr="00BC5B2F">
        <w:rPr>
          <w:rFonts w:cs="Arial"/>
          <w:lang w:val="en-GB"/>
        </w:rPr>
        <w:t xml:space="preserve">the </w:t>
      </w:r>
      <w:r w:rsidR="00A07610" w:rsidRPr="00BC5B2F">
        <w:rPr>
          <w:rFonts w:cs="Arial"/>
          <w:lang w:val="en-GB"/>
        </w:rPr>
        <w:t xml:space="preserve">meeting the participants will not </w:t>
      </w:r>
      <w:r w:rsidR="00F07157" w:rsidRPr="00BC5B2F">
        <w:rPr>
          <w:rFonts w:cs="Arial"/>
          <w:lang w:val="en-GB"/>
        </w:rPr>
        <w:t xml:space="preserve">make </w:t>
      </w:r>
      <w:r w:rsidR="00A07610" w:rsidRPr="00BC5B2F">
        <w:rPr>
          <w:rFonts w:cs="Arial"/>
          <w:lang w:val="en-GB"/>
        </w:rPr>
        <w:t xml:space="preserve">formal </w:t>
      </w:r>
      <w:r w:rsidR="00F07157" w:rsidRPr="00BC5B2F">
        <w:rPr>
          <w:rFonts w:cs="Arial"/>
          <w:lang w:val="en-GB"/>
        </w:rPr>
        <w:t xml:space="preserve">presentations </w:t>
      </w:r>
      <w:r w:rsidR="00A07610" w:rsidRPr="00BC5B2F">
        <w:rPr>
          <w:rFonts w:cs="Arial"/>
          <w:lang w:val="en-GB"/>
        </w:rPr>
        <w:t xml:space="preserve">but </w:t>
      </w:r>
      <w:r w:rsidR="00F07157" w:rsidRPr="00BC5B2F">
        <w:rPr>
          <w:rFonts w:cs="Arial"/>
          <w:lang w:val="en-GB"/>
        </w:rPr>
        <w:t xml:space="preserve">will </w:t>
      </w:r>
      <w:r w:rsidR="00A07610" w:rsidRPr="00BC5B2F">
        <w:rPr>
          <w:rFonts w:cs="Arial"/>
          <w:lang w:val="en-GB"/>
        </w:rPr>
        <w:t xml:space="preserve">instead </w:t>
      </w:r>
      <w:r w:rsidR="00F07157" w:rsidRPr="00BC5B2F">
        <w:rPr>
          <w:rFonts w:cs="Arial"/>
          <w:lang w:val="en-GB"/>
        </w:rPr>
        <w:t xml:space="preserve">be </w:t>
      </w:r>
      <w:r w:rsidR="00A07610" w:rsidRPr="00BC5B2F">
        <w:rPr>
          <w:rFonts w:cs="Arial"/>
          <w:lang w:val="en-GB"/>
        </w:rPr>
        <w:t xml:space="preserve">asked to review, comment and enhance </w:t>
      </w:r>
      <w:r w:rsidR="00F07157" w:rsidRPr="00BC5B2F">
        <w:rPr>
          <w:lang w:val="en-GB"/>
        </w:rPr>
        <w:t xml:space="preserve">a </w:t>
      </w:r>
      <w:r w:rsidR="00A07610" w:rsidRPr="00BC5B2F">
        <w:rPr>
          <w:lang w:val="en-GB"/>
        </w:rPr>
        <w:t>set of draft directives</w:t>
      </w:r>
      <w:r w:rsidR="00A07610" w:rsidRPr="00BC5B2F">
        <w:rPr>
          <w:rFonts w:cs="Arial"/>
          <w:lang w:val="en-GB"/>
        </w:rPr>
        <w:t xml:space="preserve"> elaborated by the Secretariat. </w:t>
      </w:r>
    </w:p>
    <w:p w14:paraId="50BD57B5" w14:textId="13F4B74D" w:rsidR="00A07610" w:rsidRPr="00BC5B2F" w:rsidRDefault="00A07610" w:rsidP="00BC5B2F">
      <w:pPr>
        <w:pStyle w:val="NormalText"/>
        <w:rPr>
          <w:lang w:val="en-GB"/>
        </w:rPr>
      </w:pPr>
      <w:r w:rsidRPr="00BC5B2F">
        <w:rPr>
          <w:rFonts w:cs="Arial"/>
          <w:lang w:val="en-GB"/>
        </w:rPr>
        <w:t xml:space="preserve">The conclusions of </w:t>
      </w:r>
      <w:r w:rsidR="00F07157" w:rsidRPr="00BC5B2F">
        <w:rPr>
          <w:rFonts w:cs="Arial"/>
          <w:lang w:val="en-GB"/>
        </w:rPr>
        <w:t xml:space="preserve">the </w:t>
      </w:r>
      <w:r w:rsidRPr="00BC5B2F">
        <w:rPr>
          <w:rFonts w:cs="Arial"/>
          <w:lang w:val="en-GB"/>
        </w:rPr>
        <w:t xml:space="preserve">meeting will </w:t>
      </w:r>
      <w:r w:rsidRPr="00BC5B2F">
        <w:rPr>
          <w:lang w:val="en-GB"/>
        </w:rPr>
        <w:t xml:space="preserve">be presented </w:t>
      </w:r>
      <w:r w:rsidR="00F07157" w:rsidRPr="00BC5B2F">
        <w:rPr>
          <w:lang w:val="en-GB"/>
        </w:rPr>
        <w:t xml:space="preserve">for debate </w:t>
      </w:r>
      <w:r w:rsidRPr="00BC5B2F">
        <w:rPr>
          <w:lang w:val="en-GB"/>
        </w:rPr>
        <w:t xml:space="preserve">to the ninth session of the Committee (24 to 28 November 2014). </w:t>
      </w:r>
      <w:r w:rsidR="00704D34" w:rsidRPr="00BC5B2F">
        <w:rPr>
          <w:lang w:val="en-GB"/>
        </w:rPr>
        <w:t>A</w:t>
      </w:r>
      <w:r w:rsidRPr="00BC5B2F">
        <w:rPr>
          <w:lang w:val="en-GB"/>
        </w:rPr>
        <w:t xml:space="preserve"> second revised set of draft directives would </w:t>
      </w:r>
      <w:r w:rsidR="00F07157" w:rsidRPr="00BC5B2F">
        <w:rPr>
          <w:lang w:val="en-GB"/>
        </w:rPr>
        <w:t xml:space="preserve">then </w:t>
      </w:r>
      <w:r w:rsidRPr="00BC5B2F">
        <w:rPr>
          <w:lang w:val="en-GB"/>
        </w:rPr>
        <w:t xml:space="preserve">be proposed </w:t>
      </w:r>
      <w:r w:rsidR="00F07157" w:rsidRPr="00BC5B2F">
        <w:rPr>
          <w:lang w:val="en-GB"/>
        </w:rPr>
        <w:t xml:space="preserve">for adoption </w:t>
      </w:r>
      <w:r w:rsidRPr="00BC5B2F">
        <w:rPr>
          <w:lang w:val="en-GB"/>
        </w:rPr>
        <w:t>to the tenth session of the Committee in 2015 and</w:t>
      </w:r>
      <w:r w:rsidR="00F07157" w:rsidRPr="00BC5B2F">
        <w:rPr>
          <w:lang w:val="en-GB"/>
        </w:rPr>
        <w:t xml:space="preserve">, if adopted by the Committee, </w:t>
      </w:r>
      <w:r w:rsidR="00582953" w:rsidRPr="00BC5B2F">
        <w:rPr>
          <w:lang w:val="en-GB"/>
        </w:rPr>
        <w:t xml:space="preserve">submitted </w:t>
      </w:r>
      <w:r w:rsidRPr="00BC5B2F">
        <w:rPr>
          <w:lang w:val="en-GB"/>
        </w:rPr>
        <w:t xml:space="preserve">to the General Assembly in 2016, </w:t>
      </w:r>
      <w:r w:rsidR="00F07157" w:rsidRPr="00BC5B2F">
        <w:rPr>
          <w:lang w:val="en-GB"/>
        </w:rPr>
        <w:t xml:space="preserve">as </w:t>
      </w:r>
      <w:r w:rsidRPr="00BC5B2F">
        <w:rPr>
          <w:lang w:val="en-GB"/>
        </w:rPr>
        <w:t>the body authorized to approve Operational Directives for the Convention.</w:t>
      </w:r>
    </w:p>
    <w:p w14:paraId="0ADA8B75" w14:textId="77777777" w:rsidR="00A07610" w:rsidRPr="00A51F08" w:rsidRDefault="00A07610" w:rsidP="00BC5B2F">
      <w:pPr>
        <w:pStyle w:val="Head1"/>
        <w:rPr>
          <w:rStyle w:val="Emphasis"/>
          <w:rFonts w:cs="Times New Roman"/>
          <w:color w:val="auto"/>
          <w:szCs w:val="24"/>
        </w:rPr>
      </w:pPr>
      <w:r w:rsidRPr="00BC5B2F">
        <w:rPr>
          <w:rStyle w:val="Emphasis"/>
          <w:rFonts w:cs="Times New Roman"/>
          <w:b/>
          <w:color w:val="auto"/>
          <w:szCs w:val="24"/>
        </w:rPr>
        <w:t>Programme and format</w:t>
      </w:r>
    </w:p>
    <w:p w14:paraId="7D24ACAA" w14:textId="693BD13A" w:rsidR="00A07610" w:rsidRPr="003F532D" w:rsidRDefault="00A07610" w:rsidP="00BC5B2F">
      <w:pPr>
        <w:pStyle w:val="NormalText"/>
        <w:rPr>
          <w:rStyle w:val="Strong"/>
          <w:b/>
          <w:snapToGrid w:val="0"/>
          <w:szCs w:val="24"/>
        </w:rPr>
      </w:pPr>
      <w:r w:rsidRPr="003F532D">
        <w:rPr>
          <w:rStyle w:val="Strong"/>
        </w:rPr>
        <w:t>The exp</w:t>
      </w:r>
      <w:r w:rsidR="00982BA2" w:rsidRPr="003F532D">
        <w:rPr>
          <w:rStyle w:val="Strong"/>
        </w:rPr>
        <w:t xml:space="preserve">ert meeting will be composed of six plenary sessions over the course of three days. The opening and closing sessions will be dedicated respectively to the introduction of the meeting and its conclusions. The </w:t>
      </w:r>
      <w:r w:rsidR="004E4741" w:rsidRPr="003F532D">
        <w:rPr>
          <w:rStyle w:val="Strong"/>
        </w:rPr>
        <w:t xml:space="preserve">other </w:t>
      </w:r>
      <w:r w:rsidR="00982BA2" w:rsidRPr="003F532D">
        <w:rPr>
          <w:rStyle w:val="Strong"/>
        </w:rPr>
        <w:t xml:space="preserve">four sessions will aim </w:t>
      </w:r>
      <w:r w:rsidR="00704D34" w:rsidRPr="003F532D">
        <w:rPr>
          <w:rStyle w:val="Strong"/>
        </w:rPr>
        <w:t xml:space="preserve">at </w:t>
      </w:r>
      <w:r w:rsidR="00982BA2" w:rsidRPr="003F532D">
        <w:rPr>
          <w:rStyle w:val="Strong"/>
        </w:rPr>
        <w:t xml:space="preserve">reviewing </w:t>
      </w:r>
      <w:r w:rsidR="00704D34" w:rsidRPr="003F532D">
        <w:rPr>
          <w:rStyle w:val="Strong"/>
        </w:rPr>
        <w:t xml:space="preserve">the first </w:t>
      </w:r>
      <w:r w:rsidR="004E4741" w:rsidRPr="003F532D">
        <w:rPr>
          <w:rStyle w:val="Strong"/>
        </w:rPr>
        <w:t xml:space="preserve">draft </w:t>
      </w:r>
      <w:r w:rsidR="00704D34" w:rsidRPr="003F532D">
        <w:rPr>
          <w:rStyle w:val="Strong"/>
        </w:rPr>
        <w:t xml:space="preserve">of Operational Directives </w:t>
      </w:r>
      <w:r w:rsidR="00982BA2" w:rsidRPr="003F532D">
        <w:rPr>
          <w:rStyle w:val="Strong"/>
        </w:rPr>
        <w:t xml:space="preserve">elaborated by the Secretariat. </w:t>
      </w:r>
      <w:r w:rsidR="004E4741" w:rsidRPr="003F532D">
        <w:rPr>
          <w:rStyle w:val="Strong"/>
        </w:rPr>
        <w:t xml:space="preserve">Each session will </w:t>
      </w:r>
      <w:r w:rsidR="00982BA2" w:rsidRPr="003F532D">
        <w:rPr>
          <w:rStyle w:val="Strong"/>
        </w:rPr>
        <w:t xml:space="preserve">focus </w:t>
      </w:r>
      <w:r w:rsidR="004E4741" w:rsidRPr="003F532D">
        <w:rPr>
          <w:rStyle w:val="Strong"/>
        </w:rPr>
        <w:t xml:space="preserve">in turn </w:t>
      </w:r>
      <w:r w:rsidR="00982BA2" w:rsidRPr="003F532D">
        <w:rPr>
          <w:rStyle w:val="Strong"/>
        </w:rPr>
        <w:t xml:space="preserve">on the linkages </w:t>
      </w:r>
      <w:r w:rsidR="004E4741" w:rsidRPr="003F532D">
        <w:rPr>
          <w:rStyle w:val="Strong"/>
        </w:rPr>
        <w:t xml:space="preserve">between </w:t>
      </w:r>
      <w:r w:rsidR="00982BA2" w:rsidRPr="003F532D">
        <w:rPr>
          <w:rStyle w:val="Strong"/>
        </w:rPr>
        <w:t xml:space="preserve">ICH and </w:t>
      </w:r>
      <w:r w:rsidR="004E4741" w:rsidRPr="003F532D">
        <w:rPr>
          <w:rStyle w:val="Strong"/>
        </w:rPr>
        <w:t xml:space="preserve">one of </w:t>
      </w:r>
      <w:r w:rsidR="00982BA2" w:rsidRPr="003F532D">
        <w:rPr>
          <w:rStyle w:val="Strong"/>
        </w:rPr>
        <w:t xml:space="preserve">the four core dimensions of sustainable development defined in the report </w:t>
      </w:r>
      <w:hyperlink r:id="rId17" w:history="1">
        <w:r w:rsidR="00982BA2" w:rsidRPr="003F532D">
          <w:rPr>
            <w:rStyle w:val="Strong"/>
            <w:i/>
            <w:color w:val="0000FF"/>
            <w:u w:val="single"/>
          </w:rPr>
          <w:t>Realizing the Future We Want for All</w:t>
        </w:r>
      </w:hyperlink>
      <w:r w:rsidR="00982BA2" w:rsidRPr="003F532D">
        <w:rPr>
          <w:rStyle w:val="Strong"/>
        </w:rPr>
        <w:t>: inclusive social development, environmental sustainability, inclusive economic development, and peace and security.</w:t>
      </w:r>
    </w:p>
    <w:p w14:paraId="201C53D6" w14:textId="77777777" w:rsidR="002D79CC" w:rsidRPr="003F532D" w:rsidRDefault="002D79CC" w:rsidP="00BC5B2F">
      <w:pPr>
        <w:keepNext/>
        <w:pageBreakBefore/>
        <w:spacing w:after="60" w:line="480" w:lineRule="auto"/>
        <w:jc w:val="center"/>
        <w:rPr>
          <w:rStyle w:val="Emphasis"/>
        </w:rPr>
      </w:pPr>
      <w:r w:rsidRPr="003F532D">
        <w:rPr>
          <w:rStyle w:val="Emphasis"/>
        </w:rPr>
        <w:lastRenderedPageBreak/>
        <w:t xml:space="preserve">Preliminary programme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632"/>
        <w:gridCol w:w="3827"/>
        <w:gridCol w:w="3933"/>
      </w:tblGrid>
      <w:tr w:rsidR="002D79CC" w:rsidRPr="003F532D" w14:paraId="2F3FCDCE" w14:textId="77777777" w:rsidTr="00BC5B2F">
        <w:trPr>
          <w:cantSplit/>
          <w:trHeight w:val="306"/>
        </w:trPr>
        <w:tc>
          <w:tcPr>
            <w:tcW w:w="9392" w:type="dxa"/>
            <w:gridSpan w:val="3"/>
            <w:shd w:val="clear" w:color="auto" w:fill="F2F2F2" w:themeFill="background1" w:themeFillShade="F2"/>
          </w:tcPr>
          <w:p w14:paraId="79C90132" w14:textId="77777777" w:rsidR="002D79CC" w:rsidRPr="003F532D" w:rsidRDefault="00246558" w:rsidP="00BC5B2F">
            <w:pPr>
              <w:keepNext/>
              <w:autoSpaceDE w:val="0"/>
              <w:autoSpaceDN w:val="0"/>
              <w:adjustRightInd w:val="0"/>
              <w:spacing w:beforeLines="15" w:before="36" w:afterLines="15" w:after="36" w:line="240" w:lineRule="auto"/>
              <w:jc w:val="center"/>
              <w:rPr>
                <w:rFonts w:ascii="Arial" w:hAnsi="Arial" w:cs="Arial"/>
                <w:sz w:val="20"/>
                <w:szCs w:val="20"/>
                <w:lang w:val="en-GB"/>
              </w:rPr>
            </w:pPr>
            <w:r w:rsidRPr="003F532D">
              <w:rPr>
                <w:rFonts w:ascii="Arial" w:hAnsi="Arial" w:cs="Arial"/>
                <w:b/>
                <w:bCs/>
                <w:sz w:val="20"/>
                <w:szCs w:val="20"/>
                <w:lang w:val="en-GB" w:eastAsia="zh-CN"/>
              </w:rPr>
              <w:t xml:space="preserve">Monday, </w:t>
            </w:r>
            <w:r w:rsidR="002D79CC" w:rsidRPr="003F532D">
              <w:rPr>
                <w:rFonts w:ascii="Arial" w:hAnsi="Arial" w:cs="Arial"/>
                <w:b/>
                <w:bCs/>
                <w:sz w:val="20"/>
                <w:szCs w:val="20"/>
                <w:lang w:val="en-GB" w:eastAsia="zh-CN"/>
              </w:rPr>
              <w:t>29 September</w:t>
            </w:r>
            <w:r w:rsidRPr="003F532D">
              <w:rPr>
                <w:rFonts w:ascii="Arial" w:hAnsi="Arial" w:cs="Arial"/>
                <w:b/>
                <w:bCs/>
                <w:sz w:val="20"/>
                <w:szCs w:val="20"/>
                <w:lang w:val="en-GB" w:eastAsia="zh-CN"/>
              </w:rPr>
              <w:t xml:space="preserve"> 2014</w:t>
            </w:r>
          </w:p>
        </w:tc>
      </w:tr>
      <w:tr w:rsidR="002D79CC" w:rsidRPr="00E16B2A" w14:paraId="556B73B3" w14:textId="77777777" w:rsidTr="00BC5B2F">
        <w:trPr>
          <w:cantSplit/>
          <w:trHeight w:val="1395"/>
        </w:trPr>
        <w:tc>
          <w:tcPr>
            <w:tcW w:w="1632" w:type="dxa"/>
          </w:tcPr>
          <w:p w14:paraId="3DC72E61" w14:textId="77777777" w:rsidR="002D79CC" w:rsidRPr="003F532D" w:rsidRDefault="002D79CC" w:rsidP="00BC5B2F">
            <w:pPr>
              <w:autoSpaceDE w:val="0"/>
              <w:autoSpaceDN w:val="0"/>
              <w:adjustRightInd w:val="0"/>
              <w:spacing w:beforeLines="20" w:before="48" w:afterLines="20" w:after="48" w:line="240" w:lineRule="auto"/>
              <w:rPr>
                <w:rFonts w:asciiTheme="minorBidi" w:hAnsiTheme="minorBidi"/>
                <w:b/>
                <w:bCs/>
                <w:sz w:val="20"/>
                <w:szCs w:val="20"/>
                <w:lang w:val="en-GB" w:eastAsia="zh-CN"/>
              </w:rPr>
            </w:pPr>
            <w:r w:rsidRPr="003F532D">
              <w:rPr>
                <w:rFonts w:asciiTheme="minorBidi" w:hAnsiTheme="minorBidi"/>
                <w:b/>
                <w:bCs/>
                <w:sz w:val="20"/>
                <w:szCs w:val="20"/>
                <w:lang w:val="en-GB" w:eastAsia="zh-CN"/>
              </w:rPr>
              <w:t>09:30 – 10:00</w:t>
            </w:r>
          </w:p>
        </w:tc>
        <w:tc>
          <w:tcPr>
            <w:tcW w:w="3827" w:type="dxa"/>
          </w:tcPr>
          <w:p w14:paraId="1D4B1136" w14:textId="77777777" w:rsidR="002D79CC" w:rsidRPr="003F532D" w:rsidRDefault="002D79CC" w:rsidP="00BC5B2F">
            <w:pPr>
              <w:autoSpaceDE w:val="0"/>
              <w:autoSpaceDN w:val="0"/>
              <w:adjustRightInd w:val="0"/>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Opening</w:t>
            </w:r>
          </w:p>
        </w:tc>
        <w:tc>
          <w:tcPr>
            <w:tcW w:w="3933" w:type="dxa"/>
          </w:tcPr>
          <w:p w14:paraId="63E01384" w14:textId="77777777"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Prof. Öcal O</w:t>
            </w:r>
            <w:r w:rsidR="00704D34" w:rsidRPr="003F532D">
              <w:rPr>
                <w:rFonts w:asciiTheme="minorBidi" w:hAnsiTheme="minorBidi"/>
                <w:sz w:val="20"/>
                <w:szCs w:val="20"/>
                <w:lang w:val="en-GB"/>
              </w:rPr>
              <w:t>ğuz</w:t>
            </w:r>
            <w:r w:rsidRPr="003F532D">
              <w:rPr>
                <w:rFonts w:asciiTheme="minorBidi" w:hAnsiTheme="minorBidi"/>
                <w:sz w:val="20"/>
                <w:szCs w:val="20"/>
                <w:lang w:val="en-GB"/>
              </w:rPr>
              <w:t>, President, Turkish National Commission for UNESCO</w:t>
            </w:r>
          </w:p>
          <w:p w14:paraId="2659930F" w14:textId="0BE7139D"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Ms Cécile D</w:t>
            </w:r>
            <w:r w:rsidR="00704D34" w:rsidRPr="003F532D">
              <w:rPr>
                <w:rFonts w:asciiTheme="minorBidi" w:hAnsiTheme="minorBidi"/>
                <w:sz w:val="20"/>
                <w:szCs w:val="20"/>
                <w:lang w:val="en-GB"/>
              </w:rPr>
              <w:t>uvelle</w:t>
            </w:r>
            <w:r w:rsidRPr="003F532D">
              <w:rPr>
                <w:rFonts w:asciiTheme="minorBidi" w:hAnsiTheme="minorBidi"/>
                <w:sz w:val="20"/>
                <w:szCs w:val="20"/>
                <w:lang w:val="en-GB"/>
              </w:rPr>
              <w:t xml:space="preserve">, Secretary of the Convention for the Safeguarding of Intangible Cultural Heritage, Chief of the Intangible </w:t>
            </w:r>
            <w:r w:rsidR="004E4741" w:rsidRPr="003F532D">
              <w:rPr>
                <w:rFonts w:asciiTheme="minorBidi" w:hAnsiTheme="minorBidi"/>
                <w:sz w:val="20"/>
                <w:szCs w:val="20"/>
                <w:lang w:val="en-GB"/>
              </w:rPr>
              <w:t xml:space="preserve">Cultural </w:t>
            </w:r>
            <w:r w:rsidRPr="003F532D">
              <w:rPr>
                <w:rFonts w:asciiTheme="minorBidi" w:hAnsiTheme="minorBidi"/>
                <w:sz w:val="20"/>
                <w:szCs w:val="20"/>
                <w:lang w:val="en-GB"/>
              </w:rPr>
              <w:t>Heritage Section, UNESCO</w:t>
            </w:r>
          </w:p>
        </w:tc>
      </w:tr>
      <w:tr w:rsidR="00246558" w:rsidRPr="003F532D" w14:paraId="62687B1E" w14:textId="77777777" w:rsidTr="00BC5B2F">
        <w:trPr>
          <w:cantSplit/>
        </w:trPr>
        <w:tc>
          <w:tcPr>
            <w:tcW w:w="1632" w:type="dxa"/>
          </w:tcPr>
          <w:p w14:paraId="16427E49" w14:textId="77777777" w:rsidR="00246558" w:rsidRPr="003F532D" w:rsidRDefault="00246558" w:rsidP="00BC5B2F">
            <w:pPr>
              <w:tabs>
                <w:tab w:val="center" w:pos="4536"/>
                <w:tab w:val="right" w:pos="9072"/>
              </w:tabs>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u w:color="FFFFFF" w:themeColor="background1"/>
                <w:lang w:val="en-GB" w:eastAsia="zh-CN"/>
              </w:rPr>
              <w:t>10:00 – 10:30</w:t>
            </w:r>
          </w:p>
        </w:tc>
        <w:tc>
          <w:tcPr>
            <w:tcW w:w="3827" w:type="dxa"/>
          </w:tcPr>
          <w:p w14:paraId="0FF36B59" w14:textId="77777777" w:rsidR="00246558" w:rsidRPr="003F532D" w:rsidRDefault="00246558"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Introduction of the participants</w:t>
            </w:r>
          </w:p>
        </w:tc>
        <w:tc>
          <w:tcPr>
            <w:tcW w:w="3933" w:type="dxa"/>
          </w:tcPr>
          <w:p w14:paraId="0869EAFC" w14:textId="77777777" w:rsidR="00246558" w:rsidRPr="003F532D" w:rsidRDefault="00246558" w:rsidP="00BC5B2F">
            <w:pPr>
              <w:spacing w:beforeLines="20" w:before="48" w:afterLines="20" w:after="48" w:line="240" w:lineRule="auto"/>
              <w:rPr>
                <w:rFonts w:asciiTheme="minorBidi" w:hAnsiTheme="minorBidi"/>
                <w:sz w:val="20"/>
                <w:szCs w:val="20"/>
                <w:lang w:val="en-GB"/>
              </w:rPr>
            </w:pPr>
          </w:p>
        </w:tc>
      </w:tr>
      <w:tr w:rsidR="002D79CC" w:rsidRPr="00E16B2A" w14:paraId="6DA814ED" w14:textId="77777777" w:rsidTr="00BC5B2F">
        <w:trPr>
          <w:cantSplit/>
          <w:trHeight w:val="988"/>
        </w:trPr>
        <w:tc>
          <w:tcPr>
            <w:tcW w:w="1632" w:type="dxa"/>
          </w:tcPr>
          <w:p w14:paraId="5D48293B" w14:textId="29DA788B" w:rsidR="002D79CC" w:rsidRPr="003F532D" w:rsidRDefault="002D79CC" w:rsidP="00BC5B2F">
            <w:pPr>
              <w:spacing w:beforeLines="20" w:before="48" w:afterLines="20" w:after="48" w:line="240" w:lineRule="auto"/>
              <w:rPr>
                <w:rFonts w:asciiTheme="minorBidi" w:hAnsiTheme="minorBidi"/>
                <w:b/>
                <w:bCs/>
                <w:sz w:val="20"/>
                <w:szCs w:val="20"/>
                <w:highlight w:val="lightGray"/>
                <w:lang w:val="en-GB" w:eastAsia="zh-CN"/>
              </w:rPr>
            </w:pPr>
            <w:r w:rsidRPr="003F532D">
              <w:rPr>
                <w:rFonts w:asciiTheme="minorBidi" w:hAnsiTheme="minorBidi"/>
                <w:b/>
                <w:bCs/>
                <w:sz w:val="20"/>
                <w:szCs w:val="20"/>
                <w:u w:color="FFFFFF" w:themeColor="background1"/>
                <w:lang w:val="en-GB" w:eastAsia="zh-CN"/>
              </w:rPr>
              <w:t>10:</w:t>
            </w:r>
            <w:r w:rsidR="00246558" w:rsidRPr="003F532D">
              <w:rPr>
                <w:rFonts w:asciiTheme="minorBidi" w:hAnsiTheme="minorBidi"/>
                <w:b/>
                <w:bCs/>
                <w:sz w:val="20"/>
                <w:szCs w:val="20"/>
                <w:u w:color="FFFFFF" w:themeColor="background1"/>
                <w:lang w:val="en-GB" w:eastAsia="zh-CN"/>
              </w:rPr>
              <w:t>30 </w:t>
            </w:r>
            <w:r w:rsidRPr="003F532D">
              <w:rPr>
                <w:rFonts w:asciiTheme="minorBidi" w:hAnsiTheme="minorBidi"/>
                <w:b/>
                <w:bCs/>
                <w:sz w:val="20"/>
                <w:szCs w:val="20"/>
                <w:u w:color="FFFFFF" w:themeColor="background1"/>
                <w:lang w:val="en-GB" w:eastAsia="zh-CN"/>
              </w:rPr>
              <w:t>– 1</w:t>
            </w:r>
            <w:r w:rsidR="00246558" w:rsidRPr="003F532D">
              <w:rPr>
                <w:rFonts w:asciiTheme="minorBidi" w:hAnsiTheme="minorBidi"/>
                <w:b/>
                <w:bCs/>
                <w:sz w:val="20"/>
                <w:szCs w:val="20"/>
                <w:u w:color="FFFFFF" w:themeColor="background1"/>
                <w:lang w:val="en-GB" w:eastAsia="zh-CN"/>
              </w:rPr>
              <w:t>1:0</w:t>
            </w:r>
            <w:r w:rsidRPr="003F532D">
              <w:rPr>
                <w:rFonts w:asciiTheme="minorBidi" w:hAnsiTheme="minorBidi"/>
                <w:b/>
                <w:bCs/>
                <w:sz w:val="20"/>
                <w:szCs w:val="20"/>
                <w:u w:color="FFFFFF" w:themeColor="background1"/>
                <w:lang w:val="en-GB" w:eastAsia="zh-CN"/>
              </w:rPr>
              <w:t>0</w:t>
            </w:r>
          </w:p>
        </w:tc>
        <w:tc>
          <w:tcPr>
            <w:tcW w:w="3827" w:type="dxa"/>
          </w:tcPr>
          <w:p w14:paraId="34629586" w14:textId="77777777" w:rsidR="002D79CC" w:rsidRPr="003F532D" w:rsidRDefault="002D79CC" w:rsidP="00BC5B2F">
            <w:pPr>
              <w:spacing w:beforeLines="20" w:before="48" w:afterLines="20" w:after="48" w:line="240" w:lineRule="auto"/>
              <w:rPr>
                <w:rFonts w:asciiTheme="minorBidi" w:hAnsiTheme="minorBidi"/>
                <w:b/>
                <w:bCs/>
                <w:sz w:val="20"/>
                <w:szCs w:val="20"/>
                <w:u w:color="FFFFFF" w:themeColor="background1"/>
                <w:lang w:val="en-GB" w:eastAsia="zh-CN"/>
              </w:rPr>
            </w:pPr>
            <w:r w:rsidRPr="003F532D">
              <w:rPr>
                <w:rFonts w:asciiTheme="minorBidi" w:hAnsiTheme="minorBidi"/>
                <w:b/>
                <w:bCs/>
                <w:sz w:val="20"/>
                <w:szCs w:val="20"/>
                <w:u w:color="FFFFFF" w:themeColor="background1"/>
                <w:lang w:val="en-GB" w:eastAsia="zh-CN"/>
              </w:rPr>
              <w:t>Presentation of the objectives, work</w:t>
            </w:r>
            <w:r w:rsidR="003A4F0D" w:rsidRPr="003F532D">
              <w:rPr>
                <w:rFonts w:asciiTheme="minorBidi" w:hAnsiTheme="minorBidi"/>
                <w:b/>
                <w:bCs/>
                <w:sz w:val="20"/>
                <w:szCs w:val="20"/>
                <w:u w:color="FFFFFF" w:themeColor="background1"/>
                <w:lang w:val="en-GB" w:eastAsia="zh-CN"/>
              </w:rPr>
              <w:t>ing</w:t>
            </w:r>
            <w:r w:rsidRPr="003F532D">
              <w:rPr>
                <w:rFonts w:asciiTheme="minorBidi" w:hAnsiTheme="minorBidi"/>
                <w:b/>
                <w:bCs/>
                <w:sz w:val="20"/>
                <w:szCs w:val="20"/>
                <w:u w:color="FFFFFF" w:themeColor="background1"/>
                <w:lang w:val="en-GB" w:eastAsia="zh-CN"/>
              </w:rPr>
              <w:t xml:space="preserve"> methods and agenda</w:t>
            </w:r>
          </w:p>
        </w:tc>
        <w:tc>
          <w:tcPr>
            <w:tcW w:w="3933" w:type="dxa"/>
          </w:tcPr>
          <w:p w14:paraId="450F0E65" w14:textId="77777777" w:rsidR="002D79CC" w:rsidRPr="003F532D" w:rsidRDefault="00704D34" w:rsidP="00BC5B2F">
            <w:pPr>
              <w:spacing w:beforeLines="20" w:before="48" w:afterLines="20" w:after="48" w:line="240" w:lineRule="auto"/>
              <w:rPr>
                <w:rFonts w:asciiTheme="minorBidi" w:hAnsiTheme="minorBidi"/>
                <w:sz w:val="20"/>
                <w:szCs w:val="20"/>
                <w:lang w:val="en-GB" w:eastAsia="en-GB"/>
              </w:rPr>
            </w:pPr>
            <w:r w:rsidRPr="003F532D">
              <w:rPr>
                <w:rFonts w:asciiTheme="minorBidi" w:hAnsiTheme="minorBidi"/>
                <w:sz w:val="20"/>
                <w:szCs w:val="20"/>
                <w:lang w:val="en-GB"/>
              </w:rPr>
              <w:t>Mr</w:t>
            </w:r>
            <w:r w:rsidR="002D79CC" w:rsidRPr="003F532D">
              <w:rPr>
                <w:rFonts w:asciiTheme="minorBidi" w:hAnsiTheme="minorBidi"/>
                <w:sz w:val="20"/>
                <w:szCs w:val="20"/>
                <w:lang w:val="en-GB"/>
              </w:rPr>
              <w:t xml:space="preserve"> Frank P</w:t>
            </w:r>
            <w:r w:rsidRPr="003F532D">
              <w:rPr>
                <w:rFonts w:asciiTheme="minorBidi" w:hAnsiTheme="minorBidi"/>
                <w:sz w:val="20"/>
                <w:szCs w:val="20"/>
                <w:lang w:val="en-GB"/>
              </w:rPr>
              <w:t>roschan</w:t>
            </w:r>
            <w:r w:rsidR="002D79CC" w:rsidRPr="003F532D">
              <w:rPr>
                <w:rFonts w:asciiTheme="minorBidi" w:hAnsiTheme="minorBidi"/>
                <w:sz w:val="20"/>
                <w:szCs w:val="20"/>
                <w:lang w:val="en-GB"/>
              </w:rPr>
              <w:t xml:space="preserve">, </w:t>
            </w:r>
            <w:r w:rsidR="002D79CC" w:rsidRPr="003F532D">
              <w:rPr>
                <w:rFonts w:asciiTheme="minorBidi" w:hAnsiTheme="minorBidi"/>
                <w:sz w:val="20"/>
                <w:szCs w:val="20"/>
                <w:lang w:val="en-GB" w:eastAsia="en-GB"/>
              </w:rPr>
              <w:t>Chief</w:t>
            </w:r>
            <w:r w:rsidR="003A4F0D" w:rsidRPr="003F532D">
              <w:rPr>
                <w:rFonts w:asciiTheme="minorBidi" w:hAnsiTheme="minorBidi"/>
                <w:sz w:val="20"/>
                <w:szCs w:val="20"/>
                <w:lang w:val="en-GB" w:eastAsia="en-GB"/>
              </w:rPr>
              <w:t xml:space="preserve"> of the</w:t>
            </w:r>
            <w:r w:rsidRPr="003F532D">
              <w:rPr>
                <w:rFonts w:asciiTheme="minorBidi" w:hAnsiTheme="minorBidi"/>
                <w:sz w:val="20"/>
                <w:szCs w:val="20"/>
                <w:lang w:val="en-GB" w:eastAsia="en-GB"/>
              </w:rPr>
              <w:t xml:space="preserve"> </w:t>
            </w:r>
            <w:r w:rsidR="004E4741" w:rsidRPr="003F532D">
              <w:rPr>
                <w:rFonts w:asciiTheme="minorBidi" w:hAnsiTheme="minorBidi"/>
                <w:sz w:val="20"/>
                <w:szCs w:val="20"/>
                <w:lang w:val="en-GB" w:eastAsia="en-GB"/>
              </w:rPr>
              <w:t xml:space="preserve">Programme </w:t>
            </w:r>
            <w:r w:rsidRPr="003F532D">
              <w:rPr>
                <w:rFonts w:asciiTheme="minorBidi" w:hAnsiTheme="minorBidi"/>
                <w:sz w:val="20"/>
                <w:szCs w:val="20"/>
                <w:lang w:val="en-GB" w:eastAsia="en-GB"/>
              </w:rPr>
              <w:t>Implementation Unit</w:t>
            </w:r>
            <w:r w:rsidR="002D79CC" w:rsidRPr="003F532D">
              <w:rPr>
                <w:rFonts w:asciiTheme="minorBidi" w:hAnsiTheme="minorBidi"/>
                <w:sz w:val="20"/>
                <w:szCs w:val="20"/>
                <w:lang w:val="en-GB"/>
              </w:rPr>
              <w:t xml:space="preserve">, Intangible </w:t>
            </w:r>
            <w:r w:rsidR="004E4741" w:rsidRPr="003F532D">
              <w:rPr>
                <w:rFonts w:asciiTheme="minorBidi" w:hAnsiTheme="minorBidi"/>
                <w:sz w:val="20"/>
                <w:szCs w:val="20"/>
                <w:lang w:val="en-GB"/>
              </w:rPr>
              <w:t xml:space="preserve">Cultural </w:t>
            </w:r>
            <w:r w:rsidR="002D79CC" w:rsidRPr="003F532D">
              <w:rPr>
                <w:rFonts w:asciiTheme="minorBidi" w:hAnsiTheme="minorBidi"/>
                <w:sz w:val="20"/>
                <w:szCs w:val="20"/>
                <w:lang w:val="en-GB"/>
              </w:rPr>
              <w:t>Heritage Section</w:t>
            </w:r>
            <w:r w:rsidR="002D79CC" w:rsidRPr="003F532D">
              <w:rPr>
                <w:rFonts w:asciiTheme="minorBidi" w:hAnsiTheme="minorBidi"/>
                <w:sz w:val="20"/>
                <w:szCs w:val="20"/>
                <w:lang w:val="en-GB" w:eastAsia="en-GB"/>
              </w:rPr>
              <w:t>, UNESCO</w:t>
            </w:r>
          </w:p>
        </w:tc>
      </w:tr>
      <w:tr w:rsidR="004E4741" w:rsidRPr="00E16B2A" w14:paraId="1F6F65CC" w14:textId="77777777" w:rsidTr="00BC5B2F">
        <w:trPr>
          <w:cantSplit/>
        </w:trPr>
        <w:tc>
          <w:tcPr>
            <w:tcW w:w="1632" w:type="dxa"/>
          </w:tcPr>
          <w:p w14:paraId="0361FA54" w14:textId="77777777" w:rsidR="004E4741" w:rsidRPr="003F532D" w:rsidRDefault="004E4741" w:rsidP="00BC5B2F">
            <w:pPr>
              <w:tabs>
                <w:tab w:val="center" w:pos="4536"/>
                <w:tab w:val="right" w:pos="9072"/>
              </w:tabs>
              <w:spacing w:beforeLines="20" w:before="48" w:afterLines="20" w:after="48" w:line="240" w:lineRule="auto"/>
              <w:rPr>
                <w:rFonts w:asciiTheme="minorBidi" w:hAnsiTheme="minorBidi"/>
                <w:b/>
                <w:bCs/>
                <w:sz w:val="20"/>
                <w:szCs w:val="20"/>
                <w:u w:color="FFFFFF" w:themeColor="background1"/>
                <w:lang w:val="en-GB" w:eastAsia="zh-CN"/>
              </w:rPr>
            </w:pPr>
            <w:r w:rsidRPr="003F532D">
              <w:rPr>
                <w:rFonts w:asciiTheme="minorBidi" w:hAnsiTheme="minorBidi"/>
                <w:b/>
                <w:bCs/>
                <w:sz w:val="20"/>
                <w:szCs w:val="20"/>
                <w:u w:color="FFFFFF" w:themeColor="background1"/>
                <w:lang w:val="en-GB" w:eastAsia="zh-CN"/>
              </w:rPr>
              <w:t>11</w:t>
            </w:r>
            <w:r w:rsidR="00246558" w:rsidRPr="003F532D">
              <w:rPr>
                <w:rFonts w:asciiTheme="minorBidi" w:hAnsiTheme="minorBidi"/>
                <w:b/>
                <w:bCs/>
                <w:sz w:val="20"/>
                <w:szCs w:val="20"/>
                <w:u w:color="FFFFFF" w:themeColor="background1"/>
                <w:lang w:val="en-GB" w:eastAsia="zh-CN"/>
              </w:rPr>
              <w:t>:00 – 12:30</w:t>
            </w:r>
          </w:p>
        </w:tc>
        <w:tc>
          <w:tcPr>
            <w:tcW w:w="3827" w:type="dxa"/>
          </w:tcPr>
          <w:p w14:paraId="60CD0B35" w14:textId="77777777" w:rsidR="004E4741" w:rsidRPr="003F532D" w:rsidRDefault="00246558"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Overview: Intangible cultural heritage and sustainable development</w:t>
            </w:r>
          </w:p>
        </w:tc>
        <w:tc>
          <w:tcPr>
            <w:tcW w:w="3933" w:type="dxa"/>
          </w:tcPr>
          <w:p w14:paraId="3533CDEA" w14:textId="77777777" w:rsidR="004E4741" w:rsidRPr="003F532D" w:rsidRDefault="004E4741" w:rsidP="00BC5B2F">
            <w:pPr>
              <w:spacing w:beforeLines="20" w:before="48" w:afterLines="20" w:after="48" w:line="240" w:lineRule="auto"/>
              <w:rPr>
                <w:rFonts w:asciiTheme="minorBidi" w:hAnsiTheme="minorBidi"/>
                <w:sz w:val="20"/>
                <w:szCs w:val="20"/>
                <w:lang w:val="en-GB"/>
              </w:rPr>
            </w:pPr>
          </w:p>
        </w:tc>
      </w:tr>
      <w:tr w:rsidR="002D79CC" w:rsidRPr="003F532D" w14:paraId="46F6DC1C" w14:textId="77777777" w:rsidTr="00BC5B2F">
        <w:trPr>
          <w:cantSplit/>
          <w:trHeight w:val="164"/>
        </w:trPr>
        <w:tc>
          <w:tcPr>
            <w:tcW w:w="1632" w:type="dxa"/>
          </w:tcPr>
          <w:p w14:paraId="0FA10A25" w14:textId="77777777" w:rsidR="002D79CC" w:rsidRPr="003F532D" w:rsidRDefault="002D79CC" w:rsidP="00BC5B2F">
            <w:pPr>
              <w:spacing w:beforeLines="20" w:before="48" w:afterLines="20" w:after="48" w:line="240" w:lineRule="auto"/>
              <w:rPr>
                <w:rFonts w:asciiTheme="minorBidi" w:hAnsiTheme="minorBidi"/>
                <w:b/>
                <w:bCs/>
                <w:sz w:val="20"/>
                <w:szCs w:val="20"/>
                <w:lang w:val="en-GB" w:eastAsia="zh-CN"/>
              </w:rPr>
            </w:pPr>
            <w:r w:rsidRPr="003F532D">
              <w:rPr>
                <w:rFonts w:asciiTheme="minorBidi" w:hAnsiTheme="minorBidi"/>
                <w:b/>
                <w:bCs/>
                <w:sz w:val="20"/>
                <w:szCs w:val="20"/>
                <w:u w:color="FFFFFF" w:themeColor="background1"/>
                <w:lang w:val="en-GB" w:eastAsia="zh-CN"/>
              </w:rPr>
              <w:t>12:30 –  14:30 </w:t>
            </w:r>
          </w:p>
        </w:tc>
        <w:tc>
          <w:tcPr>
            <w:tcW w:w="7760" w:type="dxa"/>
            <w:gridSpan w:val="2"/>
          </w:tcPr>
          <w:p w14:paraId="300EE869" w14:textId="77777777"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b/>
                <w:bCs/>
                <w:sz w:val="20"/>
                <w:szCs w:val="20"/>
                <w:lang w:val="en-GB"/>
              </w:rPr>
              <w:t>Lunch</w:t>
            </w:r>
          </w:p>
        </w:tc>
      </w:tr>
      <w:tr w:rsidR="002D79CC" w:rsidRPr="00E16B2A" w14:paraId="2637FEA4" w14:textId="77777777" w:rsidTr="00BC5B2F">
        <w:trPr>
          <w:cantSplit/>
        </w:trPr>
        <w:tc>
          <w:tcPr>
            <w:tcW w:w="1632" w:type="dxa"/>
          </w:tcPr>
          <w:p w14:paraId="07670175" w14:textId="3D4F34F4"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eastAsia="zh-CN"/>
              </w:rPr>
              <w:t>14:30 – 18:00</w:t>
            </w:r>
            <w:r w:rsidR="00246558" w:rsidRPr="003F532D">
              <w:rPr>
                <w:rFonts w:asciiTheme="minorBidi" w:hAnsiTheme="minorBidi"/>
                <w:b/>
                <w:bCs/>
                <w:sz w:val="20"/>
                <w:szCs w:val="20"/>
                <w:lang w:val="en-GB" w:eastAsia="zh-CN"/>
              </w:rPr>
              <w:t xml:space="preserve"> </w:t>
            </w:r>
            <w:r w:rsidRPr="003F532D">
              <w:rPr>
                <w:rFonts w:asciiTheme="minorBidi" w:hAnsiTheme="minorBidi"/>
                <w:b/>
                <w:bCs/>
                <w:sz w:val="20"/>
                <w:szCs w:val="20"/>
                <w:lang w:val="en-GB" w:eastAsia="zh-CN"/>
              </w:rPr>
              <w:t>(</w:t>
            </w:r>
            <w:r w:rsidR="00704D34" w:rsidRPr="003F532D">
              <w:rPr>
                <w:rFonts w:asciiTheme="minorBidi" w:hAnsiTheme="minorBidi"/>
                <w:b/>
                <w:bCs/>
                <w:sz w:val="20"/>
                <w:szCs w:val="20"/>
                <w:lang w:val="en-GB" w:eastAsia="zh-CN"/>
              </w:rPr>
              <w:t xml:space="preserve">coffee break </w:t>
            </w:r>
            <w:r w:rsidRPr="003F532D">
              <w:rPr>
                <w:rFonts w:asciiTheme="minorBidi" w:hAnsiTheme="minorBidi"/>
                <w:b/>
                <w:bCs/>
                <w:sz w:val="20"/>
                <w:szCs w:val="20"/>
                <w:lang w:val="en-GB" w:eastAsia="zh-CN"/>
              </w:rPr>
              <w:t>16</w:t>
            </w:r>
            <w:r w:rsidR="00704D34" w:rsidRPr="003F532D">
              <w:rPr>
                <w:rFonts w:asciiTheme="minorBidi" w:hAnsiTheme="minorBidi"/>
                <w:b/>
                <w:bCs/>
                <w:sz w:val="20"/>
                <w:szCs w:val="20"/>
                <w:lang w:val="en-GB" w:eastAsia="zh-CN"/>
              </w:rPr>
              <w:t>:00</w:t>
            </w:r>
            <w:r w:rsidRPr="003F532D">
              <w:rPr>
                <w:rFonts w:asciiTheme="minorBidi" w:hAnsiTheme="minorBidi"/>
                <w:b/>
                <w:bCs/>
                <w:sz w:val="20"/>
                <w:szCs w:val="20"/>
                <w:lang w:val="en-GB" w:eastAsia="zh-CN"/>
              </w:rPr>
              <w:t>)</w:t>
            </w:r>
          </w:p>
        </w:tc>
        <w:tc>
          <w:tcPr>
            <w:tcW w:w="3827" w:type="dxa"/>
          </w:tcPr>
          <w:p w14:paraId="15AF8C78"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Session 1</w:t>
            </w:r>
            <w:r w:rsidR="00CA5793" w:rsidRPr="003F532D">
              <w:rPr>
                <w:rFonts w:asciiTheme="minorBidi" w:hAnsiTheme="minorBidi"/>
                <w:b/>
                <w:bCs/>
                <w:sz w:val="20"/>
                <w:szCs w:val="20"/>
                <w:lang w:val="en-GB"/>
              </w:rPr>
              <w:t>:</w:t>
            </w:r>
            <w:r w:rsidRPr="003F532D">
              <w:rPr>
                <w:rFonts w:asciiTheme="minorBidi" w:hAnsiTheme="minorBidi"/>
                <w:b/>
                <w:bCs/>
                <w:sz w:val="20"/>
                <w:szCs w:val="20"/>
                <w:lang w:val="en-GB"/>
              </w:rPr>
              <w:t xml:space="preserve"> </w:t>
            </w:r>
            <w:r w:rsidRPr="003F532D">
              <w:rPr>
                <w:rStyle w:val="Hyperlink"/>
                <w:rFonts w:asciiTheme="minorBidi" w:hAnsiTheme="minorBidi"/>
                <w:b/>
                <w:color w:val="auto"/>
                <w:sz w:val="20"/>
                <w:szCs w:val="20"/>
                <w:u w:val="none"/>
                <w:lang w:val="en-GB"/>
              </w:rPr>
              <w:t>Safeguarding ICH and inclusive social development</w:t>
            </w:r>
          </w:p>
        </w:tc>
        <w:tc>
          <w:tcPr>
            <w:tcW w:w="3933" w:type="dxa"/>
          </w:tcPr>
          <w:p w14:paraId="1AFAE536" w14:textId="385A4DC4"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Moderator</w:t>
            </w:r>
            <w:r w:rsidR="00CA5793" w:rsidRPr="003F532D">
              <w:rPr>
                <w:rFonts w:asciiTheme="minorBidi" w:hAnsiTheme="minorBidi"/>
                <w:sz w:val="20"/>
                <w:szCs w:val="20"/>
                <w:lang w:val="en-GB"/>
              </w:rPr>
              <w:t>:</w:t>
            </w:r>
            <w:r w:rsidR="00EF511E" w:rsidRPr="003F532D">
              <w:rPr>
                <w:rFonts w:asciiTheme="minorBidi" w:hAnsiTheme="minorBidi"/>
                <w:sz w:val="20"/>
                <w:szCs w:val="20"/>
                <w:lang w:val="en-GB"/>
              </w:rPr>
              <w:t xml:space="preserve"> Ms Adriana Molano Arenas</w:t>
            </w:r>
          </w:p>
        </w:tc>
      </w:tr>
      <w:tr w:rsidR="002D79CC" w:rsidRPr="003F532D" w14:paraId="60294400" w14:textId="77777777" w:rsidTr="00924557">
        <w:trPr>
          <w:cantSplit/>
          <w:trHeight w:val="32"/>
        </w:trPr>
        <w:tc>
          <w:tcPr>
            <w:tcW w:w="9392" w:type="dxa"/>
            <w:gridSpan w:val="3"/>
            <w:shd w:val="clear" w:color="auto" w:fill="F2F2F2" w:themeFill="background1" w:themeFillShade="F2"/>
          </w:tcPr>
          <w:p w14:paraId="4D30B1FE" w14:textId="77777777" w:rsidR="002D79CC" w:rsidRPr="003F532D" w:rsidRDefault="00246558" w:rsidP="00BC5B2F">
            <w:pPr>
              <w:keepNext/>
              <w:spacing w:beforeLines="15" w:before="36" w:afterLines="15" w:after="36" w:line="240" w:lineRule="auto"/>
              <w:jc w:val="center"/>
              <w:rPr>
                <w:rFonts w:asciiTheme="minorBidi" w:hAnsiTheme="minorBidi"/>
                <w:sz w:val="20"/>
                <w:szCs w:val="20"/>
                <w:lang w:val="en-GB"/>
              </w:rPr>
            </w:pPr>
            <w:r w:rsidRPr="003F532D">
              <w:rPr>
                <w:rFonts w:asciiTheme="minorBidi" w:hAnsiTheme="minorBidi"/>
                <w:b/>
                <w:bCs/>
                <w:sz w:val="20"/>
                <w:szCs w:val="20"/>
                <w:lang w:val="en-GB"/>
              </w:rPr>
              <w:t xml:space="preserve">Tuesday, </w:t>
            </w:r>
            <w:r w:rsidR="002D79CC" w:rsidRPr="003F532D">
              <w:rPr>
                <w:rFonts w:asciiTheme="minorBidi" w:hAnsiTheme="minorBidi"/>
                <w:b/>
                <w:bCs/>
                <w:sz w:val="20"/>
                <w:szCs w:val="20"/>
                <w:lang w:val="en-GB"/>
              </w:rPr>
              <w:t>30 September</w:t>
            </w:r>
            <w:r w:rsidRPr="003F532D">
              <w:rPr>
                <w:rFonts w:asciiTheme="minorBidi" w:hAnsiTheme="minorBidi"/>
                <w:b/>
                <w:bCs/>
                <w:sz w:val="20"/>
                <w:szCs w:val="20"/>
                <w:lang w:val="en-GB"/>
              </w:rPr>
              <w:t xml:space="preserve"> 2014</w:t>
            </w:r>
          </w:p>
        </w:tc>
      </w:tr>
      <w:tr w:rsidR="002D79CC" w:rsidRPr="003F532D" w14:paraId="1F683AC3" w14:textId="77777777" w:rsidTr="00BC5B2F">
        <w:trPr>
          <w:cantSplit/>
          <w:trHeight w:val="735"/>
        </w:trPr>
        <w:tc>
          <w:tcPr>
            <w:tcW w:w="1632" w:type="dxa"/>
          </w:tcPr>
          <w:p w14:paraId="2A228EF7"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09:30 – 12:30</w:t>
            </w:r>
          </w:p>
        </w:tc>
        <w:tc>
          <w:tcPr>
            <w:tcW w:w="3827" w:type="dxa"/>
          </w:tcPr>
          <w:p w14:paraId="0AD360D7" w14:textId="77777777" w:rsidR="002D79CC" w:rsidRPr="003F532D" w:rsidRDefault="002D79CC" w:rsidP="00BC5B2F">
            <w:pPr>
              <w:spacing w:beforeLines="20" w:before="48" w:afterLines="20" w:after="48" w:line="240" w:lineRule="auto"/>
              <w:rPr>
                <w:rFonts w:asciiTheme="minorBidi" w:hAnsiTheme="minorBidi"/>
                <w:b/>
                <w:bCs/>
                <w:sz w:val="20"/>
                <w:szCs w:val="20"/>
                <w:u w:color="FFFFFF" w:themeColor="background1"/>
                <w:lang w:val="en-GB"/>
              </w:rPr>
            </w:pPr>
            <w:r w:rsidRPr="003F532D">
              <w:rPr>
                <w:rFonts w:asciiTheme="minorBidi" w:hAnsiTheme="minorBidi"/>
                <w:b/>
                <w:bCs/>
                <w:sz w:val="20"/>
                <w:szCs w:val="20"/>
                <w:lang w:val="en-GB"/>
              </w:rPr>
              <w:t>Session 2</w:t>
            </w:r>
            <w:r w:rsidR="00CA5793" w:rsidRPr="003F532D">
              <w:rPr>
                <w:rFonts w:asciiTheme="minorBidi" w:hAnsiTheme="minorBidi"/>
                <w:b/>
                <w:bCs/>
                <w:sz w:val="20"/>
                <w:szCs w:val="20"/>
                <w:lang w:val="en-GB"/>
              </w:rPr>
              <w:t>:</w:t>
            </w:r>
            <w:r w:rsidRPr="003F532D">
              <w:rPr>
                <w:rFonts w:asciiTheme="minorBidi" w:hAnsiTheme="minorBidi"/>
                <w:b/>
                <w:bCs/>
                <w:sz w:val="20"/>
                <w:szCs w:val="20"/>
                <w:lang w:val="en-GB"/>
              </w:rPr>
              <w:t xml:space="preserve"> </w:t>
            </w:r>
            <w:r w:rsidRPr="003F532D">
              <w:rPr>
                <w:rStyle w:val="Hyperlink"/>
                <w:rFonts w:asciiTheme="minorBidi" w:hAnsiTheme="minorBidi"/>
                <w:b/>
                <w:color w:val="auto"/>
                <w:sz w:val="20"/>
                <w:szCs w:val="20"/>
                <w:u w:val="none"/>
                <w:lang w:val="en-GB"/>
              </w:rPr>
              <w:t>Safeguarding ICH and environmental sustainability</w:t>
            </w:r>
          </w:p>
        </w:tc>
        <w:tc>
          <w:tcPr>
            <w:tcW w:w="3933" w:type="dxa"/>
          </w:tcPr>
          <w:p w14:paraId="5557ABD7" w14:textId="5F2E9867"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Moderator</w:t>
            </w:r>
            <w:r w:rsidR="00CA5793" w:rsidRPr="003F532D">
              <w:rPr>
                <w:rFonts w:asciiTheme="minorBidi" w:hAnsiTheme="minorBidi"/>
                <w:sz w:val="20"/>
                <w:szCs w:val="20"/>
                <w:lang w:val="en-GB"/>
              </w:rPr>
              <w:t>:</w:t>
            </w:r>
            <w:r w:rsidR="00EF511E" w:rsidRPr="003F532D">
              <w:rPr>
                <w:rFonts w:asciiTheme="minorBidi" w:hAnsiTheme="minorBidi"/>
                <w:sz w:val="20"/>
                <w:szCs w:val="20"/>
                <w:lang w:val="en-GB"/>
              </w:rPr>
              <w:t xml:space="preserve"> Mr Chao Gejin</w:t>
            </w:r>
          </w:p>
        </w:tc>
      </w:tr>
      <w:tr w:rsidR="002D79CC" w:rsidRPr="003F532D" w14:paraId="38F64AE4" w14:textId="77777777" w:rsidTr="00BC5B2F">
        <w:trPr>
          <w:cantSplit/>
        </w:trPr>
        <w:tc>
          <w:tcPr>
            <w:tcW w:w="1632" w:type="dxa"/>
          </w:tcPr>
          <w:p w14:paraId="7CA314A4"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u w:color="FFFFFF" w:themeColor="background1"/>
                <w:lang w:val="en-GB"/>
              </w:rPr>
              <w:t>12:30 – 14:30</w:t>
            </w:r>
          </w:p>
        </w:tc>
        <w:tc>
          <w:tcPr>
            <w:tcW w:w="7760" w:type="dxa"/>
            <w:gridSpan w:val="2"/>
          </w:tcPr>
          <w:p w14:paraId="175BD490" w14:textId="77777777" w:rsidR="002D79CC" w:rsidRPr="003F532D" w:rsidRDefault="00FA6779"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b/>
                <w:bCs/>
                <w:sz w:val="20"/>
                <w:szCs w:val="20"/>
                <w:lang w:val="en-GB"/>
              </w:rPr>
              <w:t>Lunch</w:t>
            </w:r>
          </w:p>
        </w:tc>
      </w:tr>
      <w:tr w:rsidR="002D79CC" w:rsidRPr="00E16B2A" w14:paraId="61895422" w14:textId="77777777" w:rsidTr="00BC5B2F">
        <w:trPr>
          <w:cantSplit/>
        </w:trPr>
        <w:tc>
          <w:tcPr>
            <w:tcW w:w="1632" w:type="dxa"/>
          </w:tcPr>
          <w:p w14:paraId="5BA3D79B" w14:textId="40D85F98" w:rsidR="002D79CC" w:rsidRPr="003F532D" w:rsidRDefault="007A02D4"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eastAsia="zh-CN"/>
              </w:rPr>
              <w:t>14:30 – 18:00 (coffee break 16:00)</w:t>
            </w:r>
          </w:p>
        </w:tc>
        <w:tc>
          <w:tcPr>
            <w:tcW w:w="3827" w:type="dxa"/>
          </w:tcPr>
          <w:p w14:paraId="379339CA"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Session 3</w:t>
            </w:r>
            <w:r w:rsidR="00CA5793" w:rsidRPr="003F532D">
              <w:rPr>
                <w:rFonts w:asciiTheme="minorBidi" w:hAnsiTheme="minorBidi"/>
                <w:b/>
                <w:bCs/>
                <w:sz w:val="20"/>
                <w:szCs w:val="20"/>
                <w:lang w:val="en-GB"/>
              </w:rPr>
              <w:t>:</w:t>
            </w:r>
            <w:r w:rsidRPr="003F532D">
              <w:rPr>
                <w:rFonts w:asciiTheme="minorBidi" w:hAnsiTheme="minorBidi"/>
                <w:b/>
                <w:bCs/>
                <w:sz w:val="20"/>
                <w:szCs w:val="20"/>
                <w:lang w:val="en-GB"/>
              </w:rPr>
              <w:t xml:space="preserve"> </w:t>
            </w:r>
            <w:r w:rsidRPr="003F532D">
              <w:rPr>
                <w:rStyle w:val="Hyperlink"/>
                <w:rFonts w:asciiTheme="minorBidi" w:hAnsiTheme="minorBidi"/>
                <w:b/>
                <w:color w:val="auto"/>
                <w:sz w:val="20"/>
                <w:szCs w:val="20"/>
                <w:u w:val="none"/>
                <w:lang w:val="en-GB"/>
              </w:rPr>
              <w:t>Safeguarding ICH and inclusive economic development</w:t>
            </w:r>
          </w:p>
        </w:tc>
        <w:tc>
          <w:tcPr>
            <w:tcW w:w="3933" w:type="dxa"/>
          </w:tcPr>
          <w:p w14:paraId="389C5C2F" w14:textId="1794FB5D" w:rsidR="002D79CC" w:rsidRPr="003F532D"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Moderator</w:t>
            </w:r>
            <w:r w:rsidR="00CA5793" w:rsidRPr="003F532D">
              <w:rPr>
                <w:rFonts w:asciiTheme="minorBidi" w:hAnsiTheme="minorBidi"/>
                <w:sz w:val="20"/>
                <w:szCs w:val="20"/>
                <w:lang w:val="en-GB"/>
              </w:rPr>
              <w:t>:</w:t>
            </w:r>
            <w:r w:rsidR="00EF511E" w:rsidRPr="003F532D">
              <w:rPr>
                <w:rFonts w:asciiTheme="minorBidi" w:hAnsiTheme="minorBidi"/>
                <w:sz w:val="20"/>
                <w:szCs w:val="20"/>
                <w:lang w:val="en-GB"/>
              </w:rPr>
              <w:t xml:space="preserve"> Mr Lovemore C.J. Mazibuko</w:t>
            </w:r>
          </w:p>
        </w:tc>
      </w:tr>
      <w:tr w:rsidR="002D79CC" w:rsidRPr="003F532D" w14:paraId="41CB9FE6" w14:textId="77777777" w:rsidTr="00BC5B2F">
        <w:trPr>
          <w:cantSplit/>
          <w:trHeight w:val="19"/>
        </w:trPr>
        <w:tc>
          <w:tcPr>
            <w:tcW w:w="9392" w:type="dxa"/>
            <w:gridSpan w:val="3"/>
            <w:shd w:val="clear" w:color="auto" w:fill="F2F2F2" w:themeFill="background1" w:themeFillShade="F2"/>
          </w:tcPr>
          <w:p w14:paraId="6C6D8D1E" w14:textId="77777777" w:rsidR="002D79CC" w:rsidRPr="003F532D" w:rsidRDefault="00246558" w:rsidP="00BC5B2F">
            <w:pPr>
              <w:keepNext/>
              <w:spacing w:beforeLines="15" w:before="36" w:afterLines="10" w:after="24" w:line="240" w:lineRule="auto"/>
              <w:jc w:val="center"/>
              <w:rPr>
                <w:rFonts w:asciiTheme="minorBidi" w:hAnsiTheme="minorBidi"/>
                <w:sz w:val="20"/>
                <w:szCs w:val="20"/>
                <w:lang w:val="en-GB"/>
              </w:rPr>
            </w:pPr>
            <w:r w:rsidRPr="003F532D">
              <w:rPr>
                <w:rFonts w:asciiTheme="minorBidi" w:hAnsiTheme="minorBidi"/>
                <w:b/>
                <w:bCs/>
                <w:sz w:val="20"/>
                <w:szCs w:val="20"/>
                <w:lang w:val="en-GB"/>
              </w:rPr>
              <w:t xml:space="preserve">Wednesday, </w:t>
            </w:r>
            <w:r w:rsidR="002D79CC" w:rsidRPr="003F532D">
              <w:rPr>
                <w:rFonts w:asciiTheme="minorBidi" w:hAnsiTheme="minorBidi"/>
                <w:b/>
                <w:bCs/>
                <w:sz w:val="20"/>
                <w:szCs w:val="20"/>
                <w:lang w:val="en-GB"/>
              </w:rPr>
              <w:t>1 October</w:t>
            </w:r>
            <w:r w:rsidRPr="003F532D">
              <w:rPr>
                <w:rFonts w:asciiTheme="minorBidi" w:hAnsiTheme="minorBidi"/>
                <w:b/>
                <w:bCs/>
                <w:sz w:val="20"/>
                <w:szCs w:val="20"/>
                <w:lang w:val="en-GB"/>
              </w:rPr>
              <w:t xml:space="preserve"> 2014</w:t>
            </w:r>
          </w:p>
        </w:tc>
      </w:tr>
      <w:tr w:rsidR="002D79CC" w:rsidRPr="003F532D" w14:paraId="44CE124B" w14:textId="77777777" w:rsidTr="00BC5B2F">
        <w:trPr>
          <w:cantSplit/>
          <w:trHeight w:val="487"/>
        </w:trPr>
        <w:tc>
          <w:tcPr>
            <w:tcW w:w="1632" w:type="dxa"/>
          </w:tcPr>
          <w:p w14:paraId="3BC218E4" w14:textId="77777777" w:rsidR="002D79CC" w:rsidRPr="003F532D" w:rsidDel="00A17A2C" w:rsidRDefault="002D79CC" w:rsidP="00BC5B2F">
            <w:pPr>
              <w:spacing w:beforeLines="20" w:before="48" w:afterLines="20" w:after="48" w:line="240" w:lineRule="auto"/>
              <w:rPr>
                <w:rFonts w:asciiTheme="minorBidi" w:hAnsiTheme="minorBidi"/>
                <w:b/>
                <w:bCs/>
                <w:sz w:val="20"/>
                <w:szCs w:val="20"/>
                <w:lang w:val="en-GB" w:eastAsia="zh-CN"/>
              </w:rPr>
            </w:pPr>
            <w:r w:rsidRPr="003F532D">
              <w:rPr>
                <w:rFonts w:asciiTheme="minorBidi" w:hAnsiTheme="minorBidi"/>
                <w:b/>
                <w:bCs/>
                <w:sz w:val="20"/>
                <w:szCs w:val="20"/>
                <w:u w:color="FFFFFF" w:themeColor="background1"/>
                <w:lang w:val="en-GB" w:eastAsia="zh-CN"/>
              </w:rPr>
              <w:t>09:30 – 12:30</w:t>
            </w:r>
          </w:p>
        </w:tc>
        <w:tc>
          <w:tcPr>
            <w:tcW w:w="3827" w:type="dxa"/>
          </w:tcPr>
          <w:p w14:paraId="2041B09B"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Session 4</w:t>
            </w:r>
            <w:r w:rsidR="00CA5793" w:rsidRPr="003F532D">
              <w:rPr>
                <w:rFonts w:asciiTheme="minorBidi" w:hAnsiTheme="minorBidi"/>
                <w:b/>
                <w:bCs/>
                <w:sz w:val="20"/>
                <w:szCs w:val="20"/>
                <w:lang w:val="en-GB"/>
              </w:rPr>
              <w:t>:</w:t>
            </w:r>
            <w:r w:rsidRPr="003F532D">
              <w:rPr>
                <w:rFonts w:asciiTheme="minorBidi" w:hAnsiTheme="minorBidi"/>
                <w:b/>
                <w:bCs/>
                <w:sz w:val="20"/>
                <w:szCs w:val="20"/>
                <w:lang w:val="en-GB"/>
              </w:rPr>
              <w:t xml:space="preserve"> </w:t>
            </w:r>
            <w:r w:rsidRPr="003F532D">
              <w:rPr>
                <w:rStyle w:val="Hyperlink"/>
                <w:rFonts w:asciiTheme="minorBidi" w:hAnsiTheme="minorBidi"/>
                <w:b/>
                <w:color w:val="auto"/>
                <w:sz w:val="20"/>
                <w:szCs w:val="20"/>
                <w:u w:val="none"/>
                <w:lang w:val="en-GB"/>
              </w:rPr>
              <w:t>Safeguarding ICH and peace and security</w:t>
            </w:r>
          </w:p>
        </w:tc>
        <w:tc>
          <w:tcPr>
            <w:tcW w:w="3933" w:type="dxa"/>
          </w:tcPr>
          <w:p w14:paraId="720855BC" w14:textId="684A9005" w:rsidR="002D79CC" w:rsidRPr="003F532D" w:rsidDel="00A17A2C" w:rsidRDefault="002D79CC" w:rsidP="00BC5B2F">
            <w:pPr>
              <w:spacing w:beforeLines="20" w:before="48" w:afterLines="20" w:after="48" w:line="240" w:lineRule="auto"/>
              <w:rPr>
                <w:rFonts w:asciiTheme="minorBidi" w:hAnsiTheme="minorBidi"/>
                <w:sz w:val="20"/>
                <w:szCs w:val="20"/>
                <w:lang w:val="en-GB"/>
              </w:rPr>
            </w:pPr>
            <w:r w:rsidRPr="003F532D">
              <w:rPr>
                <w:rFonts w:asciiTheme="minorBidi" w:hAnsiTheme="minorBidi"/>
                <w:sz w:val="20"/>
                <w:szCs w:val="20"/>
                <w:lang w:val="en-GB"/>
              </w:rPr>
              <w:t>Moderator</w:t>
            </w:r>
            <w:r w:rsidR="00CA5793" w:rsidRPr="003F532D">
              <w:rPr>
                <w:rFonts w:asciiTheme="minorBidi" w:hAnsiTheme="minorBidi"/>
                <w:sz w:val="20"/>
                <w:szCs w:val="20"/>
                <w:lang w:val="en-GB"/>
              </w:rPr>
              <w:t>:</w:t>
            </w:r>
            <w:r w:rsidR="00EF511E" w:rsidRPr="003F532D">
              <w:rPr>
                <w:rFonts w:asciiTheme="minorBidi" w:hAnsiTheme="minorBidi"/>
                <w:sz w:val="20"/>
                <w:szCs w:val="20"/>
                <w:lang w:val="en-GB"/>
              </w:rPr>
              <w:t xml:space="preserve"> Mr Ahmed Skounti</w:t>
            </w:r>
          </w:p>
        </w:tc>
      </w:tr>
      <w:tr w:rsidR="002D79CC" w:rsidRPr="003F532D" w14:paraId="4F7DFC04" w14:textId="77777777" w:rsidTr="00BC5B2F">
        <w:trPr>
          <w:cantSplit/>
        </w:trPr>
        <w:tc>
          <w:tcPr>
            <w:tcW w:w="1632" w:type="dxa"/>
          </w:tcPr>
          <w:p w14:paraId="30A0B0F9" w14:textId="53969273" w:rsidR="002D79CC" w:rsidRPr="003F532D" w:rsidRDefault="002D79CC" w:rsidP="00BC5B2F">
            <w:pPr>
              <w:tabs>
                <w:tab w:val="center" w:pos="4536"/>
                <w:tab w:val="right" w:pos="9072"/>
              </w:tabs>
              <w:spacing w:beforeLines="20" w:before="48" w:afterLines="20" w:after="48" w:line="240" w:lineRule="auto"/>
              <w:outlineLvl w:val="2"/>
              <w:rPr>
                <w:rFonts w:asciiTheme="minorBidi" w:hAnsiTheme="minorBidi"/>
                <w:b/>
                <w:bCs/>
                <w:sz w:val="20"/>
                <w:szCs w:val="20"/>
                <w:lang w:val="en-GB"/>
              </w:rPr>
            </w:pPr>
            <w:r w:rsidRPr="003F532D">
              <w:rPr>
                <w:rFonts w:asciiTheme="minorBidi" w:hAnsiTheme="minorBidi"/>
                <w:b/>
                <w:bCs/>
                <w:sz w:val="20"/>
                <w:szCs w:val="20"/>
                <w:u w:color="FFFFFF" w:themeColor="background1"/>
                <w:lang w:val="en-GB"/>
              </w:rPr>
              <w:t>12:30 – 14:30 </w:t>
            </w:r>
          </w:p>
        </w:tc>
        <w:tc>
          <w:tcPr>
            <w:tcW w:w="3827" w:type="dxa"/>
          </w:tcPr>
          <w:p w14:paraId="1FB1FF40" w14:textId="77777777" w:rsidR="002D79CC" w:rsidRPr="003F532D" w:rsidRDefault="002D79CC" w:rsidP="00BC5B2F">
            <w:pPr>
              <w:spacing w:beforeLines="20" w:before="48" w:afterLines="20" w:after="48" w:line="240" w:lineRule="auto"/>
              <w:rPr>
                <w:rFonts w:asciiTheme="minorBidi" w:hAnsiTheme="minorBidi"/>
                <w:b/>
                <w:bCs/>
                <w:sz w:val="20"/>
                <w:szCs w:val="20"/>
                <w:lang w:val="en-GB"/>
              </w:rPr>
            </w:pPr>
            <w:r w:rsidRPr="003F532D">
              <w:rPr>
                <w:rFonts w:asciiTheme="minorBidi" w:hAnsiTheme="minorBidi"/>
                <w:b/>
                <w:bCs/>
                <w:sz w:val="20"/>
                <w:szCs w:val="20"/>
                <w:lang w:val="en-GB"/>
              </w:rPr>
              <w:t>Lunch</w:t>
            </w:r>
          </w:p>
        </w:tc>
        <w:tc>
          <w:tcPr>
            <w:tcW w:w="3933" w:type="dxa"/>
          </w:tcPr>
          <w:p w14:paraId="0A99F5F9" w14:textId="77777777" w:rsidR="002D79CC" w:rsidRPr="003F532D" w:rsidRDefault="002D79CC" w:rsidP="00BC5B2F">
            <w:pPr>
              <w:spacing w:beforeLines="20" w:before="48" w:afterLines="20" w:after="48" w:line="240" w:lineRule="auto"/>
              <w:rPr>
                <w:rFonts w:asciiTheme="minorBidi" w:hAnsiTheme="minorBidi"/>
                <w:sz w:val="20"/>
                <w:szCs w:val="20"/>
                <w:lang w:val="en-GB"/>
              </w:rPr>
            </w:pPr>
          </w:p>
        </w:tc>
      </w:tr>
      <w:tr w:rsidR="002D79CC" w:rsidRPr="00E16B2A" w14:paraId="22CE61E9" w14:textId="77777777" w:rsidTr="00BC5B2F">
        <w:trPr>
          <w:cantSplit/>
        </w:trPr>
        <w:tc>
          <w:tcPr>
            <w:tcW w:w="1632" w:type="dxa"/>
          </w:tcPr>
          <w:p w14:paraId="2F3A05E3" w14:textId="3C60C87D" w:rsidR="002D79CC" w:rsidRPr="003F532D" w:rsidRDefault="007A02D4" w:rsidP="00BC5B2F">
            <w:pPr>
              <w:tabs>
                <w:tab w:val="center" w:pos="4536"/>
                <w:tab w:val="right" w:pos="9072"/>
              </w:tabs>
              <w:spacing w:beforeLines="20" w:before="48" w:afterLines="20" w:after="48" w:line="240" w:lineRule="auto"/>
              <w:outlineLvl w:val="2"/>
              <w:rPr>
                <w:rFonts w:asciiTheme="minorBidi" w:hAnsiTheme="minorBidi"/>
                <w:b/>
                <w:bCs/>
                <w:sz w:val="20"/>
                <w:szCs w:val="20"/>
                <w:u w:color="FFFFFF" w:themeColor="background1"/>
                <w:lang w:val="en-GB"/>
              </w:rPr>
            </w:pPr>
            <w:r w:rsidRPr="003F532D">
              <w:rPr>
                <w:rFonts w:asciiTheme="minorBidi" w:hAnsiTheme="minorBidi"/>
                <w:b/>
                <w:bCs/>
                <w:sz w:val="20"/>
                <w:szCs w:val="20"/>
                <w:lang w:val="en-GB" w:eastAsia="zh-CN"/>
              </w:rPr>
              <w:t>14:30 – 18:00</w:t>
            </w:r>
            <w:r w:rsidR="00262450" w:rsidRPr="003F532D">
              <w:rPr>
                <w:rFonts w:asciiTheme="minorBidi" w:hAnsiTheme="minorBidi"/>
                <w:b/>
                <w:bCs/>
                <w:sz w:val="20"/>
                <w:szCs w:val="20"/>
                <w:lang w:val="en-GB" w:eastAsia="zh-CN"/>
              </w:rPr>
              <w:t xml:space="preserve"> </w:t>
            </w:r>
            <w:r w:rsidRPr="003F532D">
              <w:rPr>
                <w:rFonts w:asciiTheme="minorBidi" w:hAnsiTheme="minorBidi"/>
                <w:b/>
                <w:bCs/>
                <w:sz w:val="20"/>
                <w:szCs w:val="20"/>
                <w:lang w:val="en-GB" w:eastAsia="zh-CN"/>
              </w:rPr>
              <w:t>(coffee break 16:00)</w:t>
            </w:r>
          </w:p>
        </w:tc>
        <w:tc>
          <w:tcPr>
            <w:tcW w:w="3827" w:type="dxa"/>
          </w:tcPr>
          <w:p w14:paraId="6000A689" w14:textId="77777777" w:rsidR="002D79CC" w:rsidRPr="003F532D" w:rsidRDefault="002D79CC" w:rsidP="00BC5B2F">
            <w:pPr>
              <w:spacing w:beforeLines="20" w:before="48" w:afterLines="15" w:after="36" w:line="240" w:lineRule="auto"/>
              <w:rPr>
                <w:rFonts w:asciiTheme="minorBidi" w:hAnsiTheme="minorBidi"/>
                <w:b/>
                <w:bCs/>
                <w:sz w:val="20"/>
                <w:szCs w:val="20"/>
                <w:lang w:val="en-GB"/>
              </w:rPr>
            </w:pPr>
            <w:r w:rsidRPr="003F532D">
              <w:rPr>
                <w:rFonts w:asciiTheme="minorBidi" w:hAnsiTheme="minorBidi"/>
                <w:b/>
                <w:bCs/>
                <w:sz w:val="20"/>
                <w:szCs w:val="20"/>
                <w:lang w:val="en-GB"/>
              </w:rPr>
              <w:t>Conclusions, next steps and closing</w:t>
            </w:r>
          </w:p>
        </w:tc>
        <w:tc>
          <w:tcPr>
            <w:tcW w:w="3933" w:type="dxa"/>
          </w:tcPr>
          <w:p w14:paraId="1401C424" w14:textId="77777777" w:rsidR="002D79CC" w:rsidRPr="003F532D" w:rsidRDefault="002D79CC" w:rsidP="00BC5B2F">
            <w:pPr>
              <w:spacing w:beforeLines="20" w:before="48" w:afterLines="20" w:after="48" w:line="240" w:lineRule="auto"/>
              <w:rPr>
                <w:rFonts w:asciiTheme="minorBidi" w:hAnsiTheme="minorBidi"/>
                <w:sz w:val="20"/>
                <w:szCs w:val="20"/>
                <w:lang w:val="en-GB"/>
              </w:rPr>
            </w:pPr>
          </w:p>
        </w:tc>
      </w:tr>
    </w:tbl>
    <w:p w14:paraId="20A96135" w14:textId="77777777" w:rsidR="00982BA2" w:rsidRPr="003F532D" w:rsidRDefault="00982BA2">
      <w:pPr>
        <w:autoSpaceDE w:val="0"/>
        <w:autoSpaceDN w:val="0"/>
        <w:adjustRightInd w:val="0"/>
        <w:spacing w:after="0" w:line="480" w:lineRule="auto"/>
        <w:jc w:val="both"/>
        <w:rPr>
          <w:rFonts w:ascii="Arial" w:hAnsi="Arial" w:cs="Arial"/>
          <w:lang w:val="en-GB"/>
        </w:rPr>
      </w:pPr>
    </w:p>
    <w:sectPr w:rsidR="00982BA2" w:rsidRPr="003F532D" w:rsidSect="00BC5B2F">
      <w:footerReference w:type="even" r:id="rId18"/>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11F0" w14:textId="77777777" w:rsidR="004520CB" w:rsidRDefault="004520CB" w:rsidP="004520CB">
      <w:pPr>
        <w:spacing w:after="0" w:line="240" w:lineRule="auto"/>
      </w:pPr>
      <w:r>
        <w:separator/>
      </w:r>
    </w:p>
    <w:p w14:paraId="0074AF2E" w14:textId="77777777" w:rsidR="00F12256" w:rsidRDefault="00F12256"/>
    <w:p w14:paraId="66F0F8ED" w14:textId="77777777" w:rsidR="00F12256" w:rsidRDefault="00F12256" w:rsidP="00117196"/>
  </w:endnote>
  <w:endnote w:type="continuationSeparator" w:id="0">
    <w:p w14:paraId="6C7A486C" w14:textId="77777777" w:rsidR="004520CB" w:rsidRDefault="004520CB" w:rsidP="004520CB">
      <w:pPr>
        <w:spacing w:after="0" w:line="240" w:lineRule="auto"/>
      </w:pPr>
      <w:r>
        <w:continuationSeparator/>
      </w:r>
    </w:p>
    <w:p w14:paraId="69FDF687" w14:textId="77777777" w:rsidR="00F12256" w:rsidRDefault="00F12256"/>
    <w:p w14:paraId="36F5061D" w14:textId="77777777" w:rsidR="00F12256" w:rsidRDefault="00F12256"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A8FB" w14:textId="5C823286" w:rsidR="00F12256" w:rsidRPr="00E16B2A" w:rsidRDefault="00DD34C5"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ABE3" w14:textId="13EB0D3F" w:rsidR="00FE0D73" w:rsidRPr="00E16B2A" w:rsidRDefault="004D02F8" w:rsidP="00E16B2A">
    <w:pPr>
      <w:tabs>
        <w:tab w:val="center" w:pos="4536"/>
        <w:tab w:val="right" w:pos="9072"/>
      </w:tabs>
      <w:spacing w:after="240" w:line="240" w:lineRule="auto"/>
      <w:rPr>
        <w:lang w:val="en-GB"/>
      </w:rPr>
    </w:pPr>
    <w:r w:rsidRPr="00E16B2A">
      <w:rPr>
        <w:rFonts w:ascii="Arial" w:hAnsi="Arial" w:cs="Arial"/>
        <w:i/>
        <w:kern w:val="1"/>
        <w:sz w:val="18"/>
        <w:szCs w:val="20"/>
        <w:lang w:val="en-US" w:eastAsia="hi-IN" w:bidi="hi-IN"/>
      </w:rPr>
      <w:t>Document prepared by the UNESCO Secretariat</w:t>
    </w:r>
    <w:r>
      <w:rPr>
        <w:noProof/>
        <w:lang w:val="en-GB" w:eastAsia="en-GB"/>
      </w:rPr>
      <w:drawing>
        <wp:anchor distT="0" distB="0" distL="114300" distR="114300" simplePos="0" relativeHeight="251657216" behindDoc="1" locked="0" layoutInCell="1" allowOverlap="1" wp14:anchorId="5A1C5EB4" wp14:editId="3B98FBD1">
          <wp:simplePos x="0" y="0"/>
          <wp:positionH relativeFrom="column">
            <wp:posOffset>3975735</wp:posOffset>
          </wp:positionH>
          <wp:positionV relativeFrom="paragraph">
            <wp:posOffset>-1014095</wp:posOffset>
          </wp:positionV>
          <wp:extent cx="2080540" cy="82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540" cy="828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363D0E0D" wp14:editId="770153CB">
          <wp:simplePos x="0" y="0"/>
          <wp:positionH relativeFrom="column">
            <wp:posOffset>-3175</wp:posOffset>
          </wp:positionH>
          <wp:positionV relativeFrom="paragraph">
            <wp:posOffset>-1100455</wp:posOffset>
          </wp:positionV>
          <wp:extent cx="1509534"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_blu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9534" cy="972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9C3B" w14:textId="5A86688B" w:rsidR="005F059D" w:rsidRPr="00E16B2A" w:rsidRDefault="00DD34C5"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8E1C" w14:textId="77777777" w:rsidR="004520CB" w:rsidRDefault="004520CB" w:rsidP="004520CB">
      <w:pPr>
        <w:spacing w:after="0" w:line="240" w:lineRule="auto"/>
      </w:pPr>
      <w:r>
        <w:separator/>
      </w:r>
    </w:p>
    <w:p w14:paraId="28695C40" w14:textId="77777777" w:rsidR="00F12256" w:rsidRDefault="00F12256"/>
    <w:p w14:paraId="4DFABEBC" w14:textId="77777777" w:rsidR="00F12256" w:rsidRDefault="00F12256" w:rsidP="00117196"/>
  </w:footnote>
  <w:footnote w:type="continuationSeparator" w:id="0">
    <w:p w14:paraId="106591D5" w14:textId="77777777" w:rsidR="004520CB" w:rsidRDefault="004520CB" w:rsidP="004520CB">
      <w:pPr>
        <w:spacing w:after="0" w:line="240" w:lineRule="auto"/>
      </w:pPr>
      <w:r>
        <w:continuationSeparator/>
      </w:r>
    </w:p>
    <w:p w14:paraId="189CE43E" w14:textId="77777777" w:rsidR="00F12256" w:rsidRDefault="00F12256"/>
    <w:p w14:paraId="53531C74" w14:textId="77777777" w:rsidR="00F12256" w:rsidRDefault="00F12256" w:rsidP="00117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CF1C" w14:textId="7827DDBB" w:rsidR="005F059D" w:rsidRPr="00BC5B2F" w:rsidRDefault="005F059D" w:rsidP="00E16B2A">
    <w:pPr>
      <w:pStyle w:val="Header"/>
      <w:rPr>
        <w:bCs/>
        <w:sz w:val="20"/>
        <w:szCs w:val="20"/>
      </w:rPr>
    </w:pPr>
    <w:r w:rsidRPr="002E12CC">
      <w:rPr>
        <w:rFonts w:ascii="Arial" w:eastAsia="Times New Roman" w:hAnsi="Arial" w:cs="Arial"/>
        <w:bCs/>
        <w:sz w:val="20"/>
        <w:szCs w:val="20"/>
        <w:lang w:val="en-US" w:eastAsia="fr-FR"/>
      </w:rPr>
      <w:t xml:space="preserve">ITH/14/EXP/1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616CE2">
      <w:rPr>
        <w:rFonts w:ascii="Arial" w:eastAsia="Times New Roman" w:hAnsi="Arial" w:cs="Arial"/>
        <w:bCs/>
        <w:noProof/>
        <w:sz w:val="20"/>
        <w:szCs w:val="20"/>
        <w:lang w:val="en-US" w:eastAsia="fr-FR"/>
      </w:rPr>
      <w:t>4</w:t>
    </w:r>
    <w:r w:rsidRPr="002E12CC">
      <w:rPr>
        <w:rFonts w:ascii="Arial" w:eastAsia="Times New Roman" w:hAnsi="Arial"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96B1" w14:textId="29C9DBE9" w:rsidR="005F059D" w:rsidRPr="00BC5B2F" w:rsidRDefault="005F059D" w:rsidP="00BC5B2F">
    <w:pPr>
      <w:pStyle w:val="Header"/>
      <w:jc w:val="right"/>
      <w:rPr>
        <w:bCs/>
        <w:sz w:val="20"/>
        <w:szCs w:val="20"/>
      </w:rPr>
    </w:pPr>
    <w:r w:rsidRPr="00BC5B2F">
      <w:rPr>
        <w:rFonts w:ascii="Arial" w:eastAsia="Times New Roman" w:hAnsi="Arial" w:cs="Arial"/>
        <w:bCs/>
        <w:sz w:val="20"/>
        <w:szCs w:val="20"/>
        <w:lang w:val="en-US" w:eastAsia="fr-FR"/>
      </w:rPr>
      <w:t xml:space="preserve">ITH/14/EXP/1 – page </w:t>
    </w:r>
    <w:r w:rsidRPr="00BC5B2F">
      <w:rPr>
        <w:rFonts w:ascii="Arial" w:eastAsia="Times New Roman" w:hAnsi="Arial" w:cs="Arial"/>
        <w:bCs/>
        <w:sz w:val="20"/>
        <w:szCs w:val="20"/>
        <w:lang w:val="en-US" w:eastAsia="fr-FR"/>
      </w:rPr>
      <w:fldChar w:fldCharType="begin"/>
    </w:r>
    <w:r w:rsidRPr="00BC5B2F">
      <w:rPr>
        <w:rFonts w:ascii="Arial" w:eastAsia="Times New Roman" w:hAnsi="Arial" w:cs="Arial"/>
        <w:bCs/>
        <w:sz w:val="20"/>
        <w:szCs w:val="20"/>
        <w:lang w:val="en-US" w:eastAsia="fr-FR"/>
      </w:rPr>
      <w:instrText xml:space="preserve"> PAGE   \* MERGEFORMAT </w:instrText>
    </w:r>
    <w:r w:rsidRPr="00BC5B2F">
      <w:rPr>
        <w:rFonts w:ascii="Arial" w:eastAsia="Times New Roman" w:hAnsi="Arial" w:cs="Arial"/>
        <w:bCs/>
        <w:sz w:val="20"/>
        <w:szCs w:val="20"/>
        <w:lang w:val="en-US" w:eastAsia="fr-FR"/>
      </w:rPr>
      <w:fldChar w:fldCharType="separate"/>
    </w:r>
    <w:r w:rsidR="00616CE2">
      <w:rPr>
        <w:rFonts w:ascii="Arial" w:eastAsia="Times New Roman" w:hAnsi="Arial" w:cs="Arial"/>
        <w:bCs/>
        <w:noProof/>
        <w:sz w:val="20"/>
        <w:szCs w:val="20"/>
        <w:lang w:val="en-US" w:eastAsia="fr-FR"/>
      </w:rPr>
      <w:t>3</w:t>
    </w:r>
    <w:r w:rsidRPr="00BC5B2F">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182" w14:textId="77777777" w:rsidR="005F059D" w:rsidRPr="00FF273B" w:rsidRDefault="005F059D" w:rsidP="005F059D">
    <w:pPr>
      <w:tabs>
        <w:tab w:val="center" w:pos="4536"/>
        <w:tab w:val="right" w:pos="9072"/>
      </w:tabs>
      <w:spacing w:after="520"/>
      <w:jc w:val="right"/>
      <w:rPr>
        <w:rFonts w:ascii="Arial" w:hAnsi="Arial" w:cs="Arial"/>
        <w:b/>
        <w:sz w:val="44"/>
        <w:szCs w:val="44"/>
        <w:lang w:val="en-US" w:eastAsia="x-none"/>
      </w:rPr>
    </w:pPr>
    <w:r>
      <w:rPr>
        <w:noProof/>
        <w:lang w:val="en-GB" w:eastAsia="en-GB"/>
      </w:rPr>
      <w:drawing>
        <wp:anchor distT="0" distB="0" distL="114300" distR="114300" simplePos="0" relativeHeight="251658240" behindDoc="0" locked="0" layoutInCell="1" allowOverlap="1" wp14:anchorId="6C9EC4B0" wp14:editId="2D06FBE9">
          <wp:simplePos x="0" y="0"/>
          <wp:positionH relativeFrom="column">
            <wp:posOffset>-423545</wp:posOffset>
          </wp:positionH>
          <wp:positionV relativeFrom="paragraph">
            <wp:posOffset>-79375</wp:posOffset>
          </wp:positionV>
          <wp:extent cx="2287203" cy="1404000"/>
          <wp:effectExtent l="0" t="0" r="0" b="5715"/>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03"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EXP</w:t>
    </w:r>
  </w:p>
  <w:p w14:paraId="1BE73463" w14:textId="24FFB4C0"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4</w:t>
    </w:r>
    <w:r w:rsidRPr="00FF273B">
      <w:rPr>
        <w:rFonts w:ascii="Arial" w:eastAsia="Times New Roman" w:hAnsi="Arial" w:cs="Arial"/>
        <w:b/>
        <w:lang w:val="en-US" w:eastAsia="fr-FR"/>
      </w:rPr>
      <w:t>/</w:t>
    </w:r>
    <w:r>
      <w:rPr>
        <w:rFonts w:ascii="Arial" w:eastAsia="Times New Roman" w:hAnsi="Arial" w:cs="Arial"/>
        <w:b/>
        <w:lang w:val="en-US" w:eastAsia="fr-FR"/>
      </w:rPr>
      <w:t>EXP/1</w:t>
    </w:r>
  </w:p>
  <w:p w14:paraId="0FD16CB2" w14:textId="2FD1C1F7"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16 September 2014</w:t>
    </w:r>
  </w:p>
  <w:p w14:paraId="70439B03" w14:textId="2162E62C"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French</w:t>
    </w:r>
  </w:p>
  <w:p w14:paraId="7746A604" w14:textId="77777777" w:rsidR="005F059D" w:rsidRDefault="005F0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19"/>
    <w:rsid w:val="000156AC"/>
    <w:rsid w:val="000A3042"/>
    <w:rsid w:val="000C0121"/>
    <w:rsid w:val="000F14BC"/>
    <w:rsid w:val="00117196"/>
    <w:rsid w:val="00181E49"/>
    <w:rsid w:val="001C1C5C"/>
    <w:rsid w:val="00215621"/>
    <w:rsid w:val="00246558"/>
    <w:rsid w:val="00262450"/>
    <w:rsid w:val="002C3EDE"/>
    <w:rsid w:val="002D79CC"/>
    <w:rsid w:val="00314FD6"/>
    <w:rsid w:val="00356DE1"/>
    <w:rsid w:val="003A4F0D"/>
    <w:rsid w:val="003F532D"/>
    <w:rsid w:val="00434C4A"/>
    <w:rsid w:val="00434EF0"/>
    <w:rsid w:val="004520CB"/>
    <w:rsid w:val="004524EE"/>
    <w:rsid w:val="00453C0A"/>
    <w:rsid w:val="00485086"/>
    <w:rsid w:val="004B7E7B"/>
    <w:rsid w:val="004D02F8"/>
    <w:rsid w:val="004D0F69"/>
    <w:rsid w:val="004E4741"/>
    <w:rsid w:val="004F1ECB"/>
    <w:rsid w:val="004F64C6"/>
    <w:rsid w:val="00512AB9"/>
    <w:rsid w:val="005348F6"/>
    <w:rsid w:val="00542114"/>
    <w:rsid w:val="00551CFC"/>
    <w:rsid w:val="00570806"/>
    <w:rsid w:val="00572C1C"/>
    <w:rsid w:val="00575475"/>
    <w:rsid w:val="00582953"/>
    <w:rsid w:val="00585196"/>
    <w:rsid w:val="005A7E19"/>
    <w:rsid w:val="005B1C50"/>
    <w:rsid w:val="005B674B"/>
    <w:rsid w:val="005D0635"/>
    <w:rsid w:val="005F059D"/>
    <w:rsid w:val="00605050"/>
    <w:rsid w:val="00616498"/>
    <w:rsid w:val="00616CE2"/>
    <w:rsid w:val="00624AF1"/>
    <w:rsid w:val="00651B88"/>
    <w:rsid w:val="006558F5"/>
    <w:rsid w:val="006B0635"/>
    <w:rsid w:val="006E0DC0"/>
    <w:rsid w:val="00704D34"/>
    <w:rsid w:val="00717FA2"/>
    <w:rsid w:val="00723E29"/>
    <w:rsid w:val="007459DC"/>
    <w:rsid w:val="00764864"/>
    <w:rsid w:val="007715EE"/>
    <w:rsid w:val="00794BAC"/>
    <w:rsid w:val="007A02D4"/>
    <w:rsid w:val="007D7718"/>
    <w:rsid w:val="007F1FF4"/>
    <w:rsid w:val="00822ED3"/>
    <w:rsid w:val="00840689"/>
    <w:rsid w:val="00845DF0"/>
    <w:rsid w:val="008731D3"/>
    <w:rsid w:val="009076FF"/>
    <w:rsid w:val="00957E01"/>
    <w:rsid w:val="00964E9E"/>
    <w:rsid w:val="00982BA2"/>
    <w:rsid w:val="00A07610"/>
    <w:rsid w:val="00A270EB"/>
    <w:rsid w:val="00A34AC3"/>
    <w:rsid w:val="00A51F08"/>
    <w:rsid w:val="00A543F8"/>
    <w:rsid w:val="00A62176"/>
    <w:rsid w:val="00AC6A15"/>
    <w:rsid w:val="00AF7C23"/>
    <w:rsid w:val="00B11522"/>
    <w:rsid w:val="00B46E10"/>
    <w:rsid w:val="00B82443"/>
    <w:rsid w:val="00B92C49"/>
    <w:rsid w:val="00BA7D7C"/>
    <w:rsid w:val="00BC5B2F"/>
    <w:rsid w:val="00BE1BCB"/>
    <w:rsid w:val="00BF321A"/>
    <w:rsid w:val="00C77172"/>
    <w:rsid w:val="00C956ED"/>
    <w:rsid w:val="00CA5793"/>
    <w:rsid w:val="00CB2BA0"/>
    <w:rsid w:val="00CC3B0E"/>
    <w:rsid w:val="00CD137D"/>
    <w:rsid w:val="00CD6A11"/>
    <w:rsid w:val="00CF6249"/>
    <w:rsid w:val="00D05F2F"/>
    <w:rsid w:val="00D2154F"/>
    <w:rsid w:val="00D26878"/>
    <w:rsid w:val="00D51552"/>
    <w:rsid w:val="00D85438"/>
    <w:rsid w:val="00DA46F4"/>
    <w:rsid w:val="00DA7A45"/>
    <w:rsid w:val="00DB3C4E"/>
    <w:rsid w:val="00DC388E"/>
    <w:rsid w:val="00DD2442"/>
    <w:rsid w:val="00DD34C5"/>
    <w:rsid w:val="00DF3857"/>
    <w:rsid w:val="00E16B2A"/>
    <w:rsid w:val="00E26986"/>
    <w:rsid w:val="00E85992"/>
    <w:rsid w:val="00EC453C"/>
    <w:rsid w:val="00EE11D2"/>
    <w:rsid w:val="00EF44D9"/>
    <w:rsid w:val="00EF511E"/>
    <w:rsid w:val="00F07157"/>
    <w:rsid w:val="00F11A1D"/>
    <w:rsid w:val="00F11F67"/>
    <w:rsid w:val="00F12256"/>
    <w:rsid w:val="00F45988"/>
    <w:rsid w:val="00F46759"/>
    <w:rsid w:val="00F5567C"/>
    <w:rsid w:val="00F560B4"/>
    <w:rsid w:val="00F75150"/>
    <w:rsid w:val="00F827AA"/>
    <w:rsid w:val="00FA6779"/>
    <w:rsid w:val="00FE0D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3F6EE0"/>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rsid w:val="00117196"/>
    <w:rPr>
      <w:rFonts w:ascii="Arial" w:hAnsi="Arial" w:cs="Arial"/>
      <w:b/>
      <w:color w:val="000000"/>
      <w:sz w:val="22"/>
      <w:szCs w:val="22"/>
      <w:lang w:val="en-GB"/>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unesco.org/themes/culture-sustainable-developmen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org/millenniumgoals/pdf/Post_2015_UNTTreport.pdf" TargetMode="External"/><Relationship Id="rId17" Type="http://schemas.openxmlformats.org/officeDocument/2006/relationships/hyperlink" Target="http://www.un.org/millenniumgoals/pdf/Post_2015_UNTTreport.pdf" TargetMode="External"/><Relationship Id="rId2" Type="http://schemas.openxmlformats.org/officeDocument/2006/relationships/styles" Target="styles.xml"/><Relationship Id="rId16" Type="http://schemas.openxmlformats.org/officeDocument/2006/relationships/hyperlink" Target="http://www.unesco.org/culture/ich/doc/src/ITH-13-8.COM-13.a-EN.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esco.org/culture/ich/doc/src/IOS-EVS-PI-129_REV.-FR.pdf"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esco.org/culture/ich/doc/src/ITH-13-EXP-8-EN.doc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CLT/CRE/ITH-E.Joubeaud</dc:creator>
  <cp:lastModifiedBy>CLT/CRE/ITH-F.Proschan</cp:lastModifiedBy>
  <cp:revision>3</cp:revision>
  <cp:lastPrinted>2014-09-11T14:47:00Z</cp:lastPrinted>
  <dcterms:created xsi:type="dcterms:W3CDTF">2014-09-17T13:09:00Z</dcterms:created>
  <dcterms:modified xsi:type="dcterms:W3CDTF">2014-09-17T16:36:00Z</dcterms:modified>
</cp:coreProperties>
</file>