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DC2DAE" w:rsidRDefault="00415FA1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3749C" w:rsidRPr="00DC2DAE">
        <w:rPr>
          <w:rFonts w:ascii="Arial" w:hAnsi="Arial" w:cs="Arial"/>
          <w:b/>
          <w:sz w:val="22"/>
          <w:szCs w:val="22"/>
        </w:rPr>
        <w:t xml:space="preserve">ONVENTION FOR THE SAFEGUARDING OF THE </w:t>
      </w:r>
      <w:r w:rsidR="00F3749C" w:rsidRPr="00DC2DAE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DC2DAE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DC2DAE">
        <w:rPr>
          <w:rFonts w:ascii="Arial" w:hAnsi="Arial" w:cs="Arial"/>
          <w:b/>
          <w:sz w:val="22"/>
          <w:szCs w:val="22"/>
        </w:rPr>
        <w:t>INTERGOVERNMENTAL COMMITTEE FOR THE</w:t>
      </w:r>
      <w:r w:rsidRPr="00DC2DAE">
        <w:rPr>
          <w:rFonts w:ascii="Arial" w:hAnsi="Arial" w:cs="Arial"/>
          <w:b/>
          <w:sz w:val="22"/>
          <w:szCs w:val="22"/>
        </w:rPr>
        <w:br/>
        <w:t xml:space="preserve"> SAFEGUARDING OF THE INTANGIBLE CULTURAL HERITAGE</w:t>
      </w:r>
    </w:p>
    <w:p w:rsidR="0022740D" w:rsidRPr="00C16DFA" w:rsidRDefault="0022740D" w:rsidP="0022740D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6DFA">
        <w:rPr>
          <w:rFonts w:ascii="Arial" w:hAnsi="Arial" w:cs="Arial"/>
          <w:b/>
          <w:sz w:val="22"/>
          <w:szCs w:val="22"/>
          <w:lang w:val="en-US"/>
        </w:rPr>
        <w:t>Electronic Bureau consultation</w:t>
      </w:r>
    </w:p>
    <w:p w:rsidR="0022740D" w:rsidRPr="00020CE4" w:rsidRDefault="0022740D" w:rsidP="0022740D">
      <w:pPr>
        <w:jc w:val="center"/>
        <w:rPr>
          <w:rFonts w:ascii="Arial" w:eastAsia="Malgun Gothic" w:hAnsi="Arial" w:cs="Arial"/>
          <w:b/>
          <w:sz w:val="22"/>
          <w:szCs w:val="22"/>
          <w:lang w:val="en-US" w:eastAsia="ko-KR"/>
        </w:rPr>
      </w:pPr>
      <w:r>
        <w:rPr>
          <w:rFonts w:ascii="Arial" w:hAnsi="Arial" w:cs="Arial"/>
          <w:b/>
          <w:sz w:val="22"/>
          <w:szCs w:val="22"/>
          <w:lang w:val="en-US"/>
        </w:rPr>
        <w:t>24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/>
          <w:b/>
          <w:sz w:val="22"/>
          <w:szCs w:val="22"/>
          <w:lang w:val="en-US" w:eastAsia="ko-KR"/>
        </w:rPr>
        <w:t>August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September 201</w:t>
      </w:r>
      <w:r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7</w:t>
      </w:r>
    </w:p>
    <w:p w:rsidR="005C2A56" w:rsidRPr="007A0AE8" w:rsidRDefault="005C2A56" w:rsidP="00DC6560">
      <w:pPr>
        <w:adjustRightInd w:val="0"/>
        <w:spacing w:before="19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A0AE8">
        <w:rPr>
          <w:rFonts w:ascii="Arial" w:hAnsi="Arial" w:cs="Arial"/>
          <w:b/>
          <w:sz w:val="22"/>
          <w:szCs w:val="22"/>
          <w:u w:val="single"/>
          <w:lang w:val="en-US"/>
        </w:rPr>
        <w:t>DECISIONS</w:t>
      </w:r>
    </w:p>
    <w:p w:rsidR="00DC6560" w:rsidRDefault="00EF563B" w:rsidP="00FB5238">
      <w:pPr>
        <w:pStyle w:val="COMTitleDecision"/>
        <w:spacing w:before="360"/>
        <w:ind w:left="0"/>
      </w:pPr>
      <w:r w:rsidRPr="00DC2DAE">
        <w:br w:type="page"/>
      </w:r>
    </w:p>
    <w:p w:rsidR="0022740D" w:rsidRPr="00633BBF" w:rsidRDefault="0022740D" w:rsidP="0022740D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>
        <w:rPr>
          <w:rFonts w:cs="Arial"/>
          <w:b/>
          <w:caps/>
          <w:szCs w:val="22"/>
        </w:rPr>
        <w:lastRenderedPageBreak/>
        <w:t>Decision 12.COM 3</w:t>
      </w:r>
      <w:r w:rsidRPr="00633BBF">
        <w:rPr>
          <w:rFonts w:cs="Arial"/>
          <w:b/>
          <w:caps/>
          <w:szCs w:val="22"/>
        </w:rPr>
        <w:t xml:space="preserve">.BUR </w:t>
      </w:r>
      <w:r w:rsidRPr="00633BBF">
        <w:rPr>
          <w:rFonts w:eastAsiaTheme="minorEastAsia" w:cs="Arial" w:hint="eastAsia"/>
          <w:b/>
          <w:caps/>
          <w:szCs w:val="22"/>
          <w:lang w:eastAsia="ko-KR"/>
        </w:rPr>
        <w:t>1</w:t>
      </w:r>
    </w:p>
    <w:p w:rsidR="0022740D" w:rsidRPr="006271F0" w:rsidRDefault="0022740D" w:rsidP="0022740D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6271F0">
        <w:rPr>
          <w:rFonts w:cs="Arial"/>
          <w:szCs w:val="22"/>
        </w:rPr>
        <w:t>The Bureau,</w:t>
      </w:r>
    </w:p>
    <w:p w:rsidR="0022740D" w:rsidRPr="00890676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 w:rsidRPr="00890676">
        <w:rPr>
          <w:rFonts w:eastAsiaTheme="minorEastAsia" w:hint="eastAsia"/>
          <w:lang w:eastAsia="ko-KR"/>
        </w:rPr>
        <w:t>Having examined</w:t>
      </w:r>
      <w:r w:rsidRPr="00890676">
        <w:rPr>
          <w:rFonts w:eastAsiaTheme="minorEastAsia" w:hint="eastAsia"/>
          <w:u w:val="none"/>
          <w:lang w:eastAsia="ko-KR"/>
        </w:rPr>
        <w:t xml:space="preserve"> </w:t>
      </w:r>
      <w:r>
        <w:rPr>
          <w:rFonts w:eastAsiaTheme="minorEastAsia" w:hint="eastAsia"/>
          <w:u w:val="none"/>
          <w:lang w:eastAsia="ko-KR"/>
        </w:rPr>
        <w:t>document ITH/17/12.COM</w:t>
      </w:r>
      <w:r>
        <w:rPr>
          <w:rFonts w:eastAsiaTheme="minorEastAsia"/>
          <w:u w:val="none"/>
          <w:lang w:val="en-US" w:eastAsia="ko-KR"/>
        </w:rPr>
        <w:t> </w:t>
      </w:r>
      <w:r>
        <w:rPr>
          <w:rFonts w:eastAsiaTheme="minorEastAsia" w:hint="eastAsia"/>
          <w:u w:val="none"/>
          <w:lang w:val="en-US" w:eastAsia="ko-KR"/>
        </w:rPr>
        <w:t>3.BUR/1,</w:t>
      </w:r>
    </w:p>
    <w:p w:rsidR="0022740D" w:rsidRPr="00890676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Recalling</w:t>
      </w:r>
      <w:r>
        <w:rPr>
          <w:rFonts w:eastAsiaTheme="minorEastAsia" w:hint="eastAsia"/>
          <w:u w:val="none"/>
          <w:lang w:eastAsia="ko-KR"/>
        </w:rPr>
        <w:t xml:space="preserve"> Rule 4.1 of the Rules of Procedure of the Intergovernmental Committee,</w:t>
      </w:r>
    </w:p>
    <w:p w:rsidR="0022740D" w:rsidRPr="00890676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Further r</w:t>
      </w:r>
      <w:r w:rsidRPr="006271F0">
        <w:t>ecalling</w:t>
      </w:r>
      <w:r w:rsidRPr="006271F0">
        <w:rPr>
          <w:u w:val="none"/>
        </w:rPr>
        <w:t xml:space="preserve"> </w:t>
      </w:r>
      <w:r>
        <w:rPr>
          <w:rFonts w:eastAsiaTheme="minorEastAsia" w:hint="eastAsia"/>
          <w:u w:val="none"/>
          <w:lang w:eastAsia="ko-KR"/>
        </w:rPr>
        <w:t>Decision 11.COM</w:t>
      </w:r>
      <w:r>
        <w:rPr>
          <w:rFonts w:eastAsiaTheme="minorEastAsia"/>
          <w:u w:val="none"/>
          <w:lang w:val="en-US" w:eastAsia="ko-KR"/>
        </w:rPr>
        <w:t> </w:t>
      </w:r>
      <w:r>
        <w:rPr>
          <w:rFonts w:eastAsiaTheme="minorEastAsia" w:hint="eastAsia"/>
          <w:u w:val="none"/>
          <w:lang w:val="en-US" w:eastAsia="ko-KR"/>
        </w:rPr>
        <w:t>16,</w:t>
      </w:r>
      <w:r w:rsidRPr="004D5C03">
        <w:rPr>
          <w:rFonts w:eastAsiaTheme="minorEastAsia" w:hint="eastAsia"/>
          <w:u w:val="none"/>
          <w:lang w:val="en-US" w:eastAsia="ko-KR"/>
        </w:rPr>
        <w:t xml:space="preserve"> </w:t>
      </w:r>
      <w:r w:rsidRPr="004D5C03">
        <w:rPr>
          <w:u w:val="none"/>
        </w:rPr>
        <w:t>adopted by the Intergovernmental Committee at its</w:t>
      </w:r>
      <w:r>
        <w:rPr>
          <w:rFonts w:eastAsiaTheme="minorEastAsia" w:hint="eastAsia"/>
          <w:u w:val="none"/>
          <w:lang w:eastAsia="ko-KR"/>
        </w:rPr>
        <w:t xml:space="preserve"> eleventh session in Addis Ababa, Ethiopia</w:t>
      </w:r>
      <w:r>
        <w:rPr>
          <w:rFonts w:eastAsiaTheme="minorEastAsia"/>
          <w:u w:val="none"/>
          <w:lang w:eastAsia="ko-KR"/>
        </w:rPr>
        <w:t>,</w:t>
      </w:r>
      <w:r>
        <w:rPr>
          <w:rFonts w:eastAsiaTheme="minorEastAsia" w:hint="eastAsia"/>
          <w:u w:val="none"/>
          <w:lang w:eastAsia="ko-KR"/>
        </w:rPr>
        <w:t xml:space="preserve"> </w:t>
      </w:r>
      <w:r>
        <w:rPr>
          <w:rFonts w:eastAsiaTheme="minorEastAsia"/>
          <w:u w:val="none"/>
          <w:lang w:eastAsia="ko-KR"/>
        </w:rPr>
        <w:t xml:space="preserve">from </w:t>
      </w:r>
      <w:r>
        <w:rPr>
          <w:rFonts w:eastAsiaTheme="minorEastAsia" w:hint="eastAsia"/>
          <w:u w:val="none"/>
          <w:lang w:eastAsia="ko-KR"/>
        </w:rPr>
        <w:t xml:space="preserve">28 November </w:t>
      </w:r>
      <w:r>
        <w:rPr>
          <w:rFonts w:eastAsiaTheme="minorEastAsia"/>
          <w:u w:val="none"/>
          <w:lang w:eastAsia="ko-KR"/>
        </w:rPr>
        <w:t>to</w:t>
      </w:r>
      <w:r>
        <w:rPr>
          <w:rFonts w:eastAsiaTheme="minorEastAsia" w:hint="eastAsia"/>
          <w:u w:val="none"/>
          <w:lang w:eastAsia="ko-KR"/>
        </w:rPr>
        <w:t xml:space="preserve"> 2 December 2016</w:t>
      </w:r>
      <w:r>
        <w:rPr>
          <w:rFonts w:eastAsiaTheme="minorEastAsia"/>
          <w:u w:val="none"/>
          <w:lang w:eastAsia="ko-KR"/>
        </w:rPr>
        <w:t>,</w:t>
      </w:r>
    </w:p>
    <w:p w:rsidR="0022740D" w:rsidRPr="004D5C03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Also recalling</w:t>
      </w:r>
      <w:r>
        <w:rPr>
          <w:rFonts w:eastAsiaTheme="minorEastAsia" w:hint="eastAsia"/>
          <w:u w:val="none"/>
          <w:lang w:eastAsia="ko-KR"/>
        </w:rPr>
        <w:t xml:space="preserve"> Decision 12.COM 1.BUR 1,</w:t>
      </w:r>
    </w:p>
    <w:p w:rsidR="0022740D" w:rsidRPr="00E0626F" w:rsidRDefault="0022740D" w:rsidP="0022740D">
      <w:pPr>
        <w:pStyle w:val="COMParaDecision"/>
        <w:numPr>
          <w:ilvl w:val="0"/>
          <w:numId w:val="6"/>
        </w:numPr>
        <w:ind w:left="1134" w:hanging="567"/>
      </w:pPr>
      <w:r>
        <w:rPr>
          <w:rFonts w:eastAsiaTheme="minorEastAsia" w:hint="eastAsia"/>
          <w:lang w:eastAsia="ko-KR"/>
        </w:rPr>
        <w:t>Takes notes</w:t>
      </w:r>
      <w:r w:rsidRPr="006271F0">
        <w:rPr>
          <w:u w:val="none"/>
        </w:rPr>
        <w:t xml:space="preserve"> </w:t>
      </w:r>
      <w:r>
        <w:rPr>
          <w:rFonts w:eastAsiaTheme="minorEastAsia" w:hint="eastAsia"/>
          <w:u w:val="none"/>
          <w:lang w:eastAsia="ko-KR"/>
        </w:rPr>
        <w:t xml:space="preserve">that the Secretariat has </w:t>
      </w:r>
      <w:r>
        <w:rPr>
          <w:rFonts w:eastAsiaTheme="minorEastAsia"/>
          <w:u w:val="none"/>
          <w:lang w:eastAsia="ko-KR"/>
        </w:rPr>
        <w:t>submitted</w:t>
      </w:r>
      <w:r>
        <w:rPr>
          <w:rFonts w:eastAsiaTheme="minorEastAsia" w:hint="eastAsia"/>
          <w:u w:val="none"/>
          <w:lang w:eastAsia="ko-KR"/>
        </w:rPr>
        <w:t xml:space="preserve"> a request to the Republic of Korea to organize a six-day session;</w:t>
      </w:r>
    </w:p>
    <w:p w:rsidR="0022740D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 w:rsidRPr="006271F0">
        <w:t>Decides</w:t>
      </w:r>
      <w:r w:rsidRPr="00431E1F">
        <w:rPr>
          <w:u w:val="none"/>
        </w:rPr>
        <w:t xml:space="preserve"> </w:t>
      </w:r>
      <w:r w:rsidRPr="00040563">
        <w:rPr>
          <w:u w:val="none"/>
          <w:lang w:eastAsia="zh-CN"/>
        </w:rPr>
        <w:t xml:space="preserve">to hold its </w:t>
      </w:r>
      <w:r>
        <w:rPr>
          <w:rFonts w:eastAsiaTheme="minorEastAsia" w:hint="eastAsia"/>
          <w:u w:val="none"/>
          <w:lang w:eastAsia="ko-KR"/>
        </w:rPr>
        <w:t>twelf</w:t>
      </w:r>
      <w:r w:rsidRPr="00040563">
        <w:rPr>
          <w:u w:val="none"/>
          <w:lang w:eastAsia="zh-CN"/>
        </w:rPr>
        <w:t xml:space="preserve">th session </w:t>
      </w:r>
      <w:r>
        <w:rPr>
          <w:rFonts w:eastAsiaTheme="minorEastAsia" w:hint="eastAsia"/>
          <w:u w:val="none"/>
          <w:lang w:eastAsia="ko-KR"/>
        </w:rPr>
        <w:t xml:space="preserve">in </w:t>
      </w:r>
      <w:proofErr w:type="spellStart"/>
      <w:r>
        <w:rPr>
          <w:rFonts w:eastAsiaTheme="minorEastAsia" w:hint="eastAsia"/>
          <w:u w:val="none"/>
          <w:lang w:eastAsia="ko-KR"/>
        </w:rPr>
        <w:t>Jeju</w:t>
      </w:r>
      <w:proofErr w:type="spellEnd"/>
      <w:r>
        <w:rPr>
          <w:rFonts w:eastAsiaTheme="minorEastAsia" w:hint="eastAsia"/>
          <w:u w:val="none"/>
          <w:lang w:eastAsia="ko-KR"/>
        </w:rPr>
        <w:t xml:space="preserve"> Island</w:t>
      </w:r>
      <w:r w:rsidRPr="00040563">
        <w:rPr>
          <w:u w:val="none"/>
          <w:lang w:eastAsia="zh-CN"/>
        </w:rPr>
        <w:t>,</w:t>
      </w:r>
      <w:r>
        <w:rPr>
          <w:rFonts w:eastAsiaTheme="minorEastAsia" w:hint="eastAsia"/>
          <w:u w:val="none"/>
          <w:lang w:eastAsia="ko-KR"/>
        </w:rPr>
        <w:t xml:space="preserve"> Republic of Korea,</w:t>
      </w:r>
      <w:r w:rsidRPr="00040563">
        <w:rPr>
          <w:u w:val="none"/>
          <w:lang w:eastAsia="zh-CN"/>
        </w:rPr>
        <w:t xml:space="preserve"> from </w:t>
      </w:r>
      <w:r>
        <w:rPr>
          <w:rFonts w:eastAsiaTheme="minorEastAsia" w:hint="eastAsia"/>
          <w:u w:val="none"/>
          <w:lang w:eastAsia="ko-KR"/>
        </w:rPr>
        <w:t>4</w:t>
      </w:r>
      <w:r>
        <w:rPr>
          <w:u w:val="none"/>
          <w:lang w:eastAsia="zh-CN"/>
        </w:rPr>
        <w:t xml:space="preserve"> to </w:t>
      </w:r>
      <w:r>
        <w:rPr>
          <w:rFonts w:eastAsiaTheme="minorEastAsia" w:hint="eastAsia"/>
          <w:u w:val="none"/>
          <w:lang w:eastAsia="ko-KR"/>
        </w:rPr>
        <w:t>9</w:t>
      </w:r>
      <w:r>
        <w:rPr>
          <w:rFonts w:eastAsiaTheme="minorEastAsia"/>
          <w:u w:val="none"/>
          <w:lang w:eastAsia="ko-KR"/>
        </w:rPr>
        <w:t> </w:t>
      </w:r>
      <w:r w:rsidRPr="00040563">
        <w:rPr>
          <w:u w:val="none"/>
          <w:lang w:eastAsia="zh-CN"/>
        </w:rPr>
        <w:t>December 201</w:t>
      </w:r>
      <w:r>
        <w:rPr>
          <w:rFonts w:eastAsiaTheme="minorEastAsia" w:hint="eastAsia"/>
          <w:u w:val="none"/>
          <w:lang w:eastAsia="ko-KR"/>
        </w:rPr>
        <w:t>7</w:t>
      </w:r>
      <w:r>
        <w:rPr>
          <w:u w:val="none"/>
        </w:rPr>
        <w:t>;</w:t>
      </w:r>
    </w:p>
    <w:p w:rsidR="00DC6560" w:rsidRPr="0022740D" w:rsidRDefault="0022740D" w:rsidP="0022740D">
      <w:pPr>
        <w:pStyle w:val="COMParaDecision"/>
        <w:numPr>
          <w:ilvl w:val="0"/>
          <w:numId w:val="6"/>
        </w:numPr>
        <w:ind w:left="1134" w:hanging="567"/>
        <w:rPr>
          <w:u w:val="none"/>
        </w:rPr>
      </w:pPr>
      <w:r>
        <w:t>Further decides</w:t>
      </w:r>
      <w:r w:rsidRPr="00A82E1A">
        <w:rPr>
          <w:u w:val="none"/>
        </w:rPr>
        <w:t xml:space="preserve"> </w:t>
      </w:r>
      <w:r>
        <w:rPr>
          <w:u w:val="none"/>
        </w:rPr>
        <w:t>to hold</w:t>
      </w:r>
      <w:r w:rsidRPr="00A82E1A">
        <w:rPr>
          <w:u w:val="none"/>
        </w:rPr>
        <w:t xml:space="preserve"> no night sessions during the</w:t>
      </w:r>
      <w:r>
        <w:rPr>
          <w:u w:val="none"/>
        </w:rPr>
        <w:t xml:space="preserve"> twelfth session of the Committee.</w:t>
      </w:r>
      <w:bookmarkStart w:id="0" w:name="_GoBack"/>
      <w:bookmarkEnd w:id="0"/>
    </w:p>
    <w:sectPr w:rsidR="00DC6560" w:rsidRPr="0022740D" w:rsidSect="0099022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EC" w:rsidRDefault="00B959EC" w:rsidP="008724E5">
      <w:r>
        <w:separator/>
      </w:r>
    </w:p>
  </w:endnote>
  <w:endnote w:type="continuationSeparator" w:id="0">
    <w:p w:rsidR="00B959EC" w:rsidRDefault="00B959E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EC" w:rsidRDefault="00B959EC" w:rsidP="008724E5">
      <w:r>
        <w:separator/>
      </w:r>
    </w:p>
  </w:footnote>
  <w:footnote w:type="continuationSeparator" w:id="0">
    <w:p w:rsidR="00B959EC" w:rsidRDefault="00B959E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0" w:rsidRPr="00EF563B" w:rsidRDefault="00A06B50" w:rsidP="00A45E93">
    <w:pPr>
      <w:rPr>
        <w:rFonts w:ascii="Arial" w:hAnsi="Arial" w:cs="Arial"/>
      </w:rPr>
    </w:pPr>
    <w:r w:rsidRPr="00A45E93">
      <w:rPr>
        <w:rFonts w:ascii="Arial" w:hAnsi="Arial" w:cs="Arial"/>
        <w:sz w:val="20"/>
        <w:szCs w:val="20"/>
        <w:lang w:val="en-US"/>
      </w:rPr>
      <w:t>ITH/1</w:t>
    </w:r>
    <w:r w:rsidR="00FB5238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 w:rsidRPr="00A45E93">
      <w:rPr>
        <w:rFonts w:ascii="Arial" w:hAnsi="Arial" w:cs="Arial"/>
        <w:sz w:val="20"/>
        <w:szCs w:val="20"/>
        <w:lang w:val="en-US"/>
      </w:rPr>
      <w:t>/</w:t>
    </w:r>
    <w:r w:rsidR="00FB5238">
      <w:rPr>
        <w:rFonts w:ascii="Arial" w:hAnsi="Arial" w:cs="Arial"/>
        <w:sz w:val="20"/>
        <w:szCs w:val="20"/>
        <w:lang w:val="en-US"/>
      </w:rPr>
      <w:t>1</w:t>
    </w:r>
    <w:r w:rsidR="00FB5238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Pr="00A45E93">
      <w:rPr>
        <w:rFonts w:ascii="Arial" w:hAnsi="Arial" w:cs="Arial"/>
        <w:sz w:val="20"/>
        <w:szCs w:val="20"/>
        <w:lang w:val="en-US"/>
      </w:rPr>
      <w:t xml:space="preserve">.COM </w:t>
    </w:r>
    <w:r w:rsidR="0022740D">
      <w:rPr>
        <w:rFonts w:ascii="Arial" w:hAnsi="Arial" w:cs="Arial"/>
        <w:sz w:val="20"/>
        <w:szCs w:val="20"/>
        <w:lang w:val="en-US"/>
      </w:rPr>
      <w:t>3</w:t>
    </w:r>
    <w:r w:rsidRPr="00A45E93">
      <w:rPr>
        <w:rFonts w:ascii="Arial" w:hAnsi="Arial" w:cs="Arial"/>
        <w:sz w:val="20"/>
        <w:szCs w:val="20"/>
        <w:lang w:val="en-US"/>
      </w:rPr>
      <w:t>.BUR/</w:t>
    </w:r>
    <w:r w:rsidR="008676B6">
      <w:rPr>
        <w:rFonts w:ascii="Arial" w:hAnsi="Arial" w:cs="Arial"/>
        <w:sz w:val="20"/>
        <w:szCs w:val="20"/>
        <w:lang w:val="en-US"/>
      </w:rPr>
      <w:t>Decisions</w:t>
    </w:r>
    <w:r w:rsidR="00A45BF7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>–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page </w: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22740D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0" w:rsidRPr="00787DA9" w:rsidRDefault="00A06B50" w:rsidP="00787DA9">
    <w:pPr>
      <w:pStyle w:val="Header"/>
      <w:jc w:val="right"/>
      <w:rPr>
        <w:rFonts w:ascii="Arial" w:hAnsi="Arial" w:cs="Arial"/>
      </w:rPr>
    </w:pPr>
    <w:r w:rsidRPr="00A45E93">
      <w:rPr>
        <w:rFonts w:ascii="Arial" w:hAnsi="Arial" w:cs="Arial"/>
        <w:sz w:val="20"/>
        <w:szCs w:val="20"/>
        <w:lang w:val="en-US"/>
      </w:rPr>
      <w:t>ITH/1</w:t>
    </w:r>
    <w:r w:rsidR="001E1802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 w:rsidRPr="00A45E93">
      <w:rPr>
        <w:rFonts w:ascii="Arial" w:hAnsi="Arial" w:cs="Arial"/>
        <w:sz w:val="20"/>
        <w:szCs w:val="20"/>
        <w:lang w:val="en-US"/>
      </w:rPr>
      <w:t>/</w:t>
    </w:r>
    <w:r w:rsidR="00400C15">
      <w:rPr>
        <w:rFonts w:ascii="Arial" w:hAnsi="Arial" w:cs="Arial"/>
        <w:sz w:val="20"/>
        <w:szCs w:val="20"/>
        <w:lang w:val="en-US"/>
      </w:rPr>
      <w:t>1</w:t>
    </w:r>
    <w:r w:rsidR="001E1802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Pr="00A45E93">
      <w:rPr>
        <w:rFonts w:ascii="Arial" w:hAnsi="Arial" w:cs="Arial"/>
        <w:sz w:val="20"/>
        <w:szCs w:val="20"/>
        <w:lang w:val="en-US"/>
      </w:rPr>
      <w:t xml:space="preserve">.COM </w:t>
    </w:r>
    <w:r w:rsidR="00DC6560">
      <w:rPr>
        <w:rFonts w:ascii="Arial" w:hAnsi="Arial" w:cs="Arial"/>
        <w:sz w:val="20"/>
        <w:szCs w:val="20"/>
        <w:lang w:val="en-US"/>
      </w:rPr>
      <w:t>2</w:t>
    </w:r>
    <w:r w:rsidRPr="00A45E93">
      <w:rPr>
        <w:rFonts w:ascii="Arial" w:hAnsi="Arial" w:cs="Arial"/>
        <w:sz w:val="20"/>
        <w:szCs w:val="20"/>
        <w:lang w:val="en-US"/>
      </w:rPr>
      <w:t>.BUR/</w:t>
    </w:r>
    <w:r w:rsidR="008676B6">
      <w:rPr>
        <w:rFonts w:ascii="Arial" w:hAnsi="Arial" w:cs="Arial"/>
        <w:sz w:val="20"/>
        <w:szCs w:val="20"/>
        <w:lang w:val="en-US"/>
      </w:rPr>
      <w:t>Decisions</w:t>
    </w:r>
    <w:r w:rsidR="00991A14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22740D">
      <w:rPr>
        <w:rStyle w:val="PageNumber"/>
        <w:rFonts w:ascii="Arial" w:hAnsi="Arial" w:cs="Arial"/>
        <w:noProof/>
        <w:sz w:val="20"/>
        <w:szCs w:val="20"/>
        <w:lang w:val="en-US"/>
      </w:rPr>
      <w:t>15</w:t>
    </w:r>
    <w:r w:rsidR="00263932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0" w:rsidRPr="008724E5" w:rsidRDefault="00FD7470">
    <w:pPr>
      <w:pStyle w:val="Header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53C3424E" wp14:editId="04D39DF4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B50" w:rsidRPr="00CE3FF1" w:rsidRDefault="00FB5238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>
      <w:rPr>
        <w:rFonts w:ascii="Arial" w:eastAsiaTheme="minorEastAsia" w:hAnsi="Arial" w:cs="Arial" w:hint="eastAsia"/>
        <w:b/>
        <w:sz w:val="44"/>
        <w:szCs w:val="44"/>
        <w:lang w:val="en-US" w:eastAsia="ko-KR"/>
      </w:rPr>
      <w:t>2</w:t>
    </w:r>
    <w:r w:rsidR="00223014" w:rsidRPr="00CE3FF1">
      <w:rPr>
        <w:rFonts w:ascii="Arial" w:hAnsi="Arial" w:cs="Arial"/>
        <w:b/>
        <w:sz w:val="44"/>
        <w:szCs w:val="44"/>
        <w:lang w:val="en-US"/>
      </w:rPr>
      <w:t xml:space="preserve"> </w:t>
    </w:r>
    <w:r w:rsidR="00F4039C">
      <w:rPr>
        <w:rFonts w:ascii="Arial" w:hAnsi="Arial" w:cs="Arial"/>
        <w:b/>
        <w:sz w:val="44"/>
        <w:szCs w:val="44"/>
        <w:lang w:val="en-US"/>
      </w:rPr>
      <w:t xml:space="preserve">COM </w:t>
    </w:r>
    <w:r w:rsidR="0022740D">
      <w:rPr>
        <w:rFonts w:ascii="Arial" w:hAnsi="Arial" w:cs="Arial"/>
        <w:b/>
        <w:sz w:val="44"/>
        <w:szCs w:val="44"/>
        <w:lang w:val="en-US"/>
      </w:rPr>
      <w:t>3</w:t>
    </w:r>
    <w:r w:rsidR="00223014">
      <w:rPr>
        <w:rFonts w:ascii="Arial" w:hAnsi="Arial" w:cs="Arial"/>
        <w:b/>
        <w:sz w:val="44"/>
        <w:szCs w:val="44"/>
        <w:lang w:val="en-US"/>
      </w:rPr>
      <w:t xml:space="preserve"> </w:t>
    </w:r>
    <w:r w:rsidR="00A06B50">
      <w:rPr>
        <w:rFonts w:ascii="Arial" w:hAnsi="Arial" w:cs="Arial"/>
        <w:b/>
        <w:sz w:val="44"/>
        <w:szCs w:val="44"/>
        <w:lang w:val="en-US"/>
      </w:rPr>
      <w:t>BUR</w:t>
    </w:r>
  </w:p>
  <w:p w:rsidR="00A06B50" w:rsidRPr="007815A5" w:rsidRDefault="00503CD5" w:rsidP="00A45E93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</w:t>
    </w:r>
    <w:r w:rsidR="00400C15">
      <w:rPr>
        <w:rFonts w:ascii="Arial" w:hAnsi="Arial" w:cs="Arial"/>
        <w:b/>
        <w:sz w:val="22"/>
        <w:szCs w:val="22"/>
        <w:lang w:val="en-US"/>
      </w:rPr>
      <w:t>1</w:t>
    </w:r>
    <w:r w:rsidR="00FB5238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7</w:t>
    </w:r>
    <w:r w:rsidR="00F4039C">
      <w:rPr>
        <w:rFonts w:ascii="Arial" w:hAnsi="Arial" w:cs="Arial"/>
        <w:b/>
        <w:sz w:val="22"/>
        <w:szCs w:val="22"/>
        <w:lang w:val="en-US"/>
      </w:rPr>
      <w:t>/</w:t>
    </w:r>
    <w:r w:rsidR="00400C15">
      <w:rPr>
        <w:rFonts w:ascii="Arial" w:hAnsi="Arial" w:cs="Arial"/>
        <w:b/>
        <w:sz w:val="22"/>
        <w:szCs w:val="22"/>
        <w:lang w:val="en-US"/>
      </w:rPr>
      <w:t>1</w:t>
    </w:r>
    <w:r w:rsidR="00FB5238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2</w:t>
    </w:r>
    <w:r w:rsidR="00F4039C">
      <w:rPr>
        <w:rFonts w:ascii="Arial" w:hAnsi="Arial" w:cs="Arial"/>
        <w:b/>
        <w:sz w:val="22"/>
        <w:szCs w:val="22"/>
        <w:lang w:val="en-US"/>
      </w:rPr>
      <w:t xml:space="preserve">.COM </w:t>
    </w:r>
    <w:r w:rsidR="0022740D">
      <w:rPr>
        <w:rFonts w:ascii="Arial" w:hAnsi="Arial" w:cs="Arial"/>
        <w:b/>
        <w:sz w:val="22"/>
        <w:szCs w:val="22"/>
        <w:lang w:val="en-US"/>
      </w:rPr>
      <w:t>3</w:t>
    </w:r>
    <w:r>
      <w:rPr>
        <w:rFonts w:ascii="Arial" w:hAnsi="Arial" w:cs="Arial"/>
        <w:b/>
        <w:sz w:val="22"/>
        <w:szCs w:val="22"/>
        <w:lang w:val="en-US"/>
      </w:rPr>
      <w:t>.BUR/</w:t>
    </w:r>
    <w:r w:rsidR="00400C15">
      <w:rPr>
        <w:rFonts w:ascii="Arial" w:hAnsi="Arial" w:cs="Arial"/>
        <w:b/>
        <w:sz w:val="22"/>
        <w:szCs w:val="22"/>
        <w:lang w:val="en-US"/>
      </w:rPr>
      <w:t>Decision</w:t>
    </w:r>
    <w:r w:rsidR="00F412A5">
      <w:rPr>
        <w:rFonts w:ascii="Arial" w:hAnsi="Arial" w:cs="Arial"/>
        <w:b/>
        <w:sz w:val="22"/>
        <w:szCs w:val="22"/>
        <w:lang w:val="en-US"/>
      </w:rPr>
      <w:t>s</w:t>
    </w:r>
  </w:p>
  <w:p w:rsidR="00A06B50" w:rsidRPr="00FB5238" w:rsidRDefault="00A06B50" w:rsidP="004B3609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7815A5">
      <w:rPr>
        <w:rFonts w:ascii="Arial" w:hAnsi="Arial" w:cs="Arial"/>
        <w:b/>
        <w:sz w:val="22"/>
        <w:szCs w:val="22"/>
        <w:lang w:val="en-US"/>
      </w:rPr>
      <w:t xml:space="preserve">Paris, </w:t>
    </w:r>
    <w:r w:rsidR="0022740D">
      <w:rPr>
        <w:rFonts w:ascii="Arial" w:eastAsiaTheme="minorEastAsia" w:hAnsi="Arial" w:cs="Arial"/>
        <w:b/>
        <w:sz w:val="22"/>
        <w:szCs w:val="22"/>
        <w:lang w:val="en-US" w:eastAsia="ko-KR"/>
      </w:rPr>
      <w:t>19</w:t>
    </w:r>
    <w:r w:rsidR="00D5392A">
      <w:rPr>
        <w:rFonts w:ascii="Arial" w:hAnsi="Arial" w:cs="Arial"/>
        <w:b/>
        <w:sz w:val="22"/>
        <w:szCs w:val="22"/>
        <w:lang w:val="en-US"/>
      </w:rPr>
      <w:t xml:space="preserve"> </w:t>
    </w:r>
    <w:r w:rsidR="0022740D">
      <w:rPr>
        <w:rFonts w:ascii="Arial" w:eastAsiaTheme="minorEastAsia" w:hAnsi="Arial" w:cs="Arial"/>
        <w:b/>
        <w:sz w:val="22"/>
        <w:szCs w:val="22"/>
        <w:lang w:val="en-US" w:eastAsia="ko-KR"/>
      </w:rPr>
      <w:t>September</w:t>
    </w:r>
    <w:r w:rsidR="00FB5238">
      <w:rPr>
        <w:rFonts w:ascii="Arial" w:hAnsi="Arial" w:cs="Arial"/>
        <w:b/>
        <w:sz w:val="22"/>
        <w:szCs w:val="22"/>
        <w:lang w:val="en-US"/>
      </w:rPr>
      <w:t xml:space="preserve"> 201</w:t>
    </w:r>
    <w:r w:rsidR="00FB5238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7</w:t>
    </w:r>
  </w:p>
  <w:p w:rsidR="00A06B50" w:rsidRPr="00CB149B" w:rsidRDefault="00A06B50" w:rsidP="004B3609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  <w:r w:rsidR="00E14437">
      <w:rPr>
        <w:rFonts w:ascii="Arial" w:hAnsi="Arial" w:cs="Arial"/>
        <w:b/>
        <w:sz w:val="22"/>
        <w:szCs w:val="22"/>
        <w:lang w:val="en-US"/>
      </w:rPr>
      <w:t>/French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45A"/>
    <w:multiLevelType w:val="hybridMultilevel"/>
    <w:tmpl w:val="D57C720E"/>
    <w:lvl w:ilvl="0" w:tplc="4C42D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E19"/>
    <w:multiLevelType w:val="hybridMultilevel"/>
    <w:tmpl w:val="55D42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C35618F"/>
    <w:multiLevelType w:val="hybridMultilevel"/>
    <w:tmpl w:val="1074AD06"/>
    <w:lvl w:ilvl="0" w:tplc="47BAFA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2B464A"/>
    <w:multiLevelType w:val="hybridMultilevel"/>
    <w:tmpl w:val="8444837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5B31DA"/>
    <w:multiLevelType w:val="hybridMultilevel"/>
    <w:tmpl w:val="5E2084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0FA1"/>
    <w:multiLevelType w:val="hybridMultilevel"/>
    <w:tmpl w:val="8806D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857062"/>
    <w:multiLevelType w:val="hybridMultilevel"/>
    <w:tmpl w:val="BA782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6D0"/>
    <w:rsid w:val="00005B51"/>
    <w:rsid w:val="000066A0"/>
    <w:rsid w:val="00007446"/>
    <w:rsid w:val="00010B47"/>
    <w:rsid w:val="0001346C"/>
    <w:rsid w:val="00015A9E"/>
    <w:rsid w:val="00016521"/>
    <w:rsid w:val="00024556"/>
    <w:rsid w:val="00037338"/>
    <w:rsid w:val="00043857"/>
    <w:rsid w:val="00046958"/>
    <w:rsid w:val="0005098F"/>
    <w:rsid w:val="00052948"/>
    <w:rsid w:val="0005458E"/>
    <w:rsid w:val="000624CF"/>
    <w:rsid w:val="00070F81"/>
    <w:rsid w:val="00072FA8"/>
    <w:rsid w:val="00073A8E"/>
    <w:rsid w:val="000764D9"/>
    <w:rsid w:val="00077333"/>
    <w:rsid w:val="00077690"/>
    <w:rsid w:val="00086641"/>
    <w:rsid w:val="00087FEF"/>
    <w:rsid w:val="0009370A"/>
    <w:rsid w:val="000A000D"/>
    <w:rsid w:val="000A215A"/>
    <w:rsid w:val="000A7E0E"/>
    <w:rsid w:val="000B07D9"/>
    <w:rsid w:val="000B1875"/>
    <w:rsid w:val="000B262B"/>
    <w:rsid w:val="000B2A37"/>
    <w:rsid w:val="000B3098"/>
    <w:rsid w:val="000C01C2"/>
    <w:rsid w:val="000C423A"/>
    <w:rsid w:val="000C6284"/>
    <w:rsid w:val="000D0646"/>
    <w:rsid w:val="000D123D"/>
    <w:rsid w:val="000D15DE"/>
    <w:rsid w:val="000D1F27"/>
    <w:rsid w:val="000D35B3"/>
    <w:rsid w:val="000D4F94"/>
    <w:rsid w:val="000D5492"/>
    <w:rsid w:val="000D651C"/>
    <w:rsid w:val="000D6E31"/>
    <w:rsid w:val="000D73F3"/>
    <w:rsid w:val="000F4874"/>
    <w:rsid w:val="00104AFF"/>
    <w:rsid w:val="00107574"/>
    <w:rsid w:val="0012220E"/>
    <w:rsid w:val="00126136"/>
    <w:rsid w:val="001263D8"/>
    <w:rsid w:val="00137C10"/>
    <w:rsid w:val="0014015A"/>
    <w:rsid w:val="00142A08"/>
    <w:rsid w:val="00142AF1"/>
    <w:rsid w:val="0015110A"/>
    <w:rsid w:val="0015136E"/>
    <w:rsid w:val="00153F82"/>
    <w:rsid w:val="00162824"/>
    <w:rsid w:val="00166332"/>
    <w:rsid w:val="00167E89"/>
    <w:rsid w:val="001723BC"/>
    <w:rsid w:val="00174C8B"/>
    <w:rsid w:val="001769C1"/>
    <w:rsid w:val="00184A99"/>
    <w:rsid w:val="00185A93"/>
    <w:rsid w:val="0018609E"/>
    <w:rsid w:val="00187D0D"/>
    <w:rsid w:val="001920D6"/>
    <w:rsid w:val="001942B3"/>
    <w:rsid w:val="0019647C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A3C"/>
    <w:rsid w:val="001C3CAE"/>
    <w:rsid w:val="001C4B22"/>
    <w:rsid w:val="001D097D"/>
    <w:rsid w:val="001D3828"/>
    <w:rsid w:val="001D3E74"/>
    <w:rsid w:val="001D49B2"/>
    <w:rsid w:val="001D53A4"/>
    <w:rsid w:val="001D6DD9"/>
    <w:rsid w:val="001D6E44"/>
    <w:rsid w:val="001E1802"/>
    <w:rsid w:val="001E28E7"/>
    <w:rsid w:val="001E2ADD"/>
    <w:rsid w:val="001E56BE"/>
    <w:rsid w:val="001E7318"/>
    <w:rsid w:val="001F02CE"/>
    <w:rsid w:val="001F501C"/>
    <w:rsid w:val="001F5231"/>
    <w:rsid w:val="00200798"/>
    <w:rsid w:val="00201AE6"/>
    <w:rsid w:val="0020451A"/>
    <w:rsid w:val="00206A69"/>
    <w:rsid w:val="0020738B"/>
    <w:rsid w:val="00213159"/>
    <w:rsid w:val="0022117D"/>
    <w:rsid w:val="002214CE"/>
    <w:rsid w:val="00223014"/>
    <w:rsid w:val="0022740D"/>
    <w:rsid w:val="00233892"/>
    <w:rsid w:val="002340CD"/>
    <w:rsid w:val="00235EA7"/>
    <w:rsid w:val="00243550"/>
    <w:rsid w:val="002454C6"/>
    <w:rsid w:val="002456CE"/>
    <w:rsid w:val="0024796B"/>
    <w:rsid w:val="0025106D"/>
    <w:rsid w:val="00253238"/>
    <w:rsid w:val="002544FF"/>
    <w:rsid w:val="00256744"/>
    <w:rsid w:val="002574AE"/>
    <w:rsid w:val="00257630"/>
    <w:rsid w:val="00261405"/>
    <w:rsid w:val="00263932"/>
    <w:rsid w:val="00265A67"/>
    <w:rsid w:val="002667B4"/>
    <w:rsid w:val="00266DBB"/>
    <w:rsid w:val="00270583"/>
    <w:rsid w:val="00281B89"/>
    <w:rsid w:val="00285017"/>
    <w:rsid w:val="002900FD"/>
    <w:rsid w:val="002912B5"/>
    <w:rsid w:val="002969B2"/>
    <w:rsid w:val="002A06E2"/>
    <w:rsid w:val="002A53BB"/>
    <w:rsid w:val="002A65A4"/>
    <w:rsid w:val="002A6744"/>
    <w:rsid w:val="002A73E4"/>
    <w:rsid w:val="002B17D9"/>
    <w:rsid w:val="002B2151"/>
    <w:rsid w:val="002C06F5"/>
    <w:rsid w:val="002C0B1E"/>
    <w:rsid w:val="002C168D"/>
    <w:rsid w:val="002C45B0"/>
    <w:rsid w:val="002D3E22"/>
    <w:rsid w:val="002D4B61"/>
    <w:rsid w:val="002D753D"/>
    <w:rsid w:val="002D7BF4"/>
    <w:rsid w:val="002E12C9"/>
    <w:rsid w:val="002E1470"/>
    <w:rsid w:val="002E799E"/>
    <w:rsid w:val="002F0356"/>
    <w:rsid w:val="002F03E6"/>
    <w:rsid w:val="002F11FC"/>
    <w:rsid w:val="002F2A22"/>
    <w:rsid w:val="002F72C5"/>
    <w:rsid w:val="003068D8"/>
    <w:rsid w:val="003129E6"/>
    <w:rsid w:val="003141A1"/>
    <w:rsid w:val="0031502C"/>
    <w:rsid w:val="00322A84"/>
    <w:rsid w:val="0032426A"/>
    <w:rsid w:val="00324554"/>
    <w:rsid w:val="00325327"/>
    <w:rsid w:val="00332A8D"/>
    <w:rsid w:val="00335B24"/>
    <w:rsid w:val="003364A2"/>
    <w:rsid w:val="0034038A"/>
    <w:rsid w:val="003403D7"/>
    <w:rsid w:val="0034110C"/>
    <w:rsid w:val="00343F8D"/>
    <w:rsid w:val="00346B5D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952FB"/>
    <w:rsid w:val="003A5B67"/>
    <w:rsid w:val="003B0E69"/>
    <w:rsid w:val="003B1336"/>
    <w:rsid w:val="003B5022"/>
    <w:rsid w:val="003C2004"/>
    <w:rsid w:val="003C59F2"/>
    <w:rsid w:val="003C7191"/>
    <w:rsid w:val="003D1D8F"/>
    <w:rsid w:val="003D3E1C"/>
    <w:rsid w:val="003D4A40"/>
    <w:rsid w:val="003D4B20"/>
    <w:rsid w:val="003E33DC"/>
    <w:rsid w:val="003E7F06"/>
    <w:rsid w:val="003F30C7"/>
    <w:rsid w:val="003F49EF"/>
    <w:rsid w:val="00400C15"/>
    <w:rsid w:val="00401860"/>
    <w:rsid w:val="0040477A"/>
    <w:rsid w:val="00404E6F"/>
    <w:rsid w:val="00405E55"/>
    <w:rsid w:val="00410B7C"/>
    <w:rsid w:val="004112A8"/>
    <w:rsid w:val="00415FA1"/>
    <w:rsid w:val="00425C4A"/>
    <w:rsid w:val="00427A31"/>
    <w:rsid w:val="00427B06"/>
    <w:rsid w:val="004364D7"/>
    <w:rsid w:val="00436A3E"/>
    <w:rsid w:val="00437B81"/>
    <w:rsid w:val="00447546"/>
    <w:rsid w:val="00454565"/>
    <w:rsid w:val="004628C8"/>
    <w:rsid w:val="004632BA"/>
    <w:rsid w:val="00463976"/>
    <w:rsid w:val="004676E5"/>
    <w:rsid w:val="00470826"/>
    <w:rsid w:val="0047303A"/>
    <w:rsid w:val="00475560"/>
    <w:rsid w:val="004764D8"/>
    <w:rsid w:val="00476C58"/>
    <w:rsid w:val="00480B30"/>
    <w:rsid w:val="00480E55"/>
    <w:rsid w:val="004926B4"/>
    <w:rsid w:val="004A3B71"/>
    <w:rsid w:val="004A4583"/>
    <w:rsid w:val="004A4785"/>
    <w:rsid w:val="004A4F1B"/>
    <w:rsid w:val="004A657A"/>
    <w:rsid w:val="004B2778"/>
    <w:rsid w:val="004B3609"/>
    <w:rsid w:val="004B5E91"/>
    <w:rsid w:val="004C3241"/>
    <w:rsid w:val="004C415E"/>
    <w:rsid w:val="004C4AFE"/>
    <w:rsid w:val="004C593A"/>
    <w:rsid w:val="004C6BDE"/>
    <w:rsid w:val="004D0192"/>
    <w:rsid w:val="004D16F9"/>
    <w:rsid w:val="004D6129"/>
    <w:rsid w:val="004E0576"/>
    <w:rsid w:val="004E2511"/>
    <w:rsid w:val="004E25D7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501750"/>
    <w:rsid w:val="00501764"/>
    <w:rsid w:val="0050226D"/>
    <w:rsid w:val="00503CD5"/>
    <w:rsid w:val="00505922"/>
    <w:rsid w:val="0051018E"/>
    <w:rsid w:val="00511CD8"/>
    <w:rsid w:val="00512CD2"/>
    <w:rsid w:val="00515E68"/>
    <w:rsid w:val="005206C4"/>
    <w:rsid w:val="00521BB2"/>
    <w:rsid w:val="00524A34"/>
    <w:rsid w:val="00524C55"/>
    <w:rsid w:val="00525910"/>
    <w:rsid w:val="005272AD"/>
    <w:rsid w:val="005275FB"/>
    <w:rsid w:val="00541EF5"/>
    <w:rsid w:val="00542033"/>
    <w:rsid w:val="00547B70"/>
    <w:rsid w:val="00547C90"/>
    <w:rsid w:val="005511BA"/>
    <w:rsid w:val="005522B4"/>
    <w:rsid w:val="00552B41"/>
    <w:rsid w:val="0055595D"/>
    <w:rsid w:val="00557E2F"/>
    <w:rsid w:val="00560085"/>
    <w:rsid w:val="00564DDB"/>
    <w:rsid w:val="00565BA9"/>
    <w:rsid w:val="00572187"/>
    <w:rsid w:val="0057403F"/>
    <w:rsid w:val="0057404F"/>
    <w:rsid w:val="00574638"/>
    <w:rsid w:val="00576583"/>
    <w:rsid w:val="00586A6E"/>
    <w:rsid w:val="00596FA4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A56"/>
    <w:rsid w:val="005C5E61"/>
    <w:rsid w:val="005D4397"/>
    <w:rsid w:val="005E003A"/>
    <w:rsid w:val="005E11AD"/>
    <w:rsid w:val="005E227E"/>
    <w:rsid w:val="005E5A93"/>
    <w:rsid w:val="005F314B"/>
    <w:rsid w:val="005F4D57"/>
    <w:rsid w:val="0060533E"/>
    <w:rsid w:val="006138AA"/>
    <w:rsid w:val="006165EE"/>
    <w:rsid w:val="00616A12"/>
    <w:rsid w:val="0061704E"/>
    <w:rsid w:val="0062001C"/>
    <w:rsid w:val="006209A2"/>
    <w:rsid w:val="006316A7"/>
    <w:rsid w:val="00632E32"/>
    <w:rsid w:val="00635BE4"/>
    <w:rsid w:val="00637CFF"/>
    <w:rsid w:val="00640DD1"/>
    <w:rsid w:val="00645B7A"/>
    <w:rsid w:val="006545A0"/>
    <w:rsid w:val="00661B42"/>
    <w:rsid w:val="00665115"/>
    <w:rsid w:val="0067195B"/>
    <w:rsid w:val="006721B8"/>
    <w:rsid w:val="0067466A"/>
    <w:rsid w:val="00680610"/>
    <w:rsid w:val="00680738"/>
    <w:rsid w:val="00680847"/>
    <w:rsid w:val="00680C4B"/>
    <w:rsid w:val="00683936"/>
    <w:rsid w:val="00684BF3"/>
    <w:rsid w:val="00686933"/>
    <w:rsid w:val="00686CEA"/>
    <w:rsid w:val="00694452"/>
    <w:rsid w:val="0069620B"/>
    <w:rsid w:val="006A1A12"/>
    <w:rsid w:val="006A5BFD"/>
    <w:rsid w:val="006B0361"/>
    <w:rsid w:val="006B3943"/>
    <w:rsid w:val="006B535E"/>
    <w:rsid w:val="006B5E95"/>
    <w:rsid w:val="006B7ED5"/>
    <w:rsid w:val="006C03E6"/>
    <w:rsid w:val="006C188A"/>
    <w:rsid w:val="006C330E"/>
    <w:rsid w:val="006C3FFC"/>
    <w:rsid w:val="006C51FB"/>
    <w:rsid w:val="006D2C68"/>
    <w:rsid w:val="006D3858"/>
    <w:rsid w:val="006D5CDB"/>
    <w:rsid w:val="006D6BB1"/>
    <w:rsid w:val="006D6D68"/>
    <w:rsid w:val="006D6ECF"/>
    <w:rsid w:val="006E1BB8"/>
    <w:rsid w:val="006E6C0B"/>
    <w:rsid w:val="006F1767"/>
    <w:rsid w:val="006F2EAC"/>
    <w:rsid w:val="006F6E40"/>
    <w:rsid w:val="00702A1D"/>
    <w:rsid w:val="00706EAC"/>
    <w:rsid w:val="0071157A"/>
    <w:rsid w:val="007228DD"/>
    <w:rsid w:val="0073001C"/>
    <w:rsid w:val="00730403"/>
    <w:rsid w:val="00736D3C"/>
    <w:rsid w:val="007401FC"/>
    <w:rsid w:val="00743B44"/>
    <w:rsid w:val="00745849"/>
    <w:rsid w:val="00757953"/>
    <w:rsid w:val="00762F35"/>
    <w:rsid w:val="007713DD"/>
    <w:rsid w:val="00774B22"/>
    <w:rsid w:val="007815A5"/>
    <w:rsid w:val="00787DA9"/>
    <w:rsid w:val="0079520D"/>
    <w:rsid w:val="00796029"/>
    <w:rsid w:val="00796427"/>
    <w:rsid w:val="007A0AE8"/>
    <w:rsid w:val="007A1674"/>
    <w:rsid w:val="007A3302"/>
    <w:rsid w:val="007A4EA8"/>
    <w:rsid w:val="007A64C3"/>
    <w:rsid w:val="007B0284"/>
    <w:rsid w:val="007B17FF"/>
    <w:rsid w:val="007B5363"/>
    <w:rsid w:val="007C458D"/>
    <w:rsid w:val="007C68C0"/>
    <w:rsid w:val="007C6983"/>
    <w:rsid w:val="007D03DF"/>
    <w:rsid w:val="007D25D2"/>
    <w:rsid w:val="007D2E47"/>
    <w:rsid w:val="007D7316"/>
    <w:rsid w:val="007D7844"/>
    <w:rsid w:val="007E10CC"/>
    <w:rsid w:val="007E6B49"/>
    <w:rsid w:val="007E7752"/>
    <w:rsid w:val="007F05F6"/>
    <w:rsid w:val="007F077B"/>
    <w:rsid w:val="007F37B6"/>
    <w:rsid w:val="007F4665"/>
    <w:rsid w:val="007F6F34"/>
    <w:rsid w:val="0081084D"/>
    <w:rsid w:val="00811E0D"/>
    <w:rsid w:val="00812247"/>
    <w:rsid w:val="00812937"/>
    <w:rsid w:val="008152B9"/>
    <w:rsid w:val="00816D70"/>
    <w:rsid w:val="0082096A"/>
    <w:rsid w:val="008344EF"/>
    <w:rsid w:val="00834EFE"/>
    <w:rsid w:val="00835FA8"/>
    <w:rsid w:val="00843239"/>
    <w:rsid w:val="00850104"/>
    <w:rsid w:val="0085266D"/>
    <w:rsid w:val="00861F77"/>
    <w:rsid w:val="00865767"/>
    <w:rsid w:val="00866040"/>
    <w:rsid w:val="0086667B"/>
    <w:rsid w:val="008676B6"/>
    <w:rsid w:val="00871B66"/>
    <w:rsid w:val="008724E5"/>
    <w:rsid w:val="00875BE9"/>
    <w:rsid w:val="0088067D"/>
    <w:rsid w:val="00882E58"/>
    <w:rsid w:val="00891295"/>
    <w:rsid w:val="008A012F"/>
    <w:rsid w:val="008A168D"/>
    <w:rsid w:val="008A24F4"/>
    <w:rsid w:val="008A3CA8"/>
    <w:rsid w:val="008A4558"/>
    <w:rsid w:val="008A5AFE"/>
    <w:rsid w:val="008B65E1"/>
    <w:rsid w:val="008B7C4E"/>
    <w:rsid w:val="008C01FC"/>
    <w:rsid w:val="008C333C"/>
    <w:rsid w:val="008C5887"/>
    <w:rsid w:val="008C67ED"/>
    <w:rsid w:val="008C6F22"/>
    <w:rsid w:val="008D1E0B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9005EC"/>
    <w:rsid w:val="009006E7"/>
    <w:rsid w:val="00930246"/>
    <w:rsid w:val="00932660"/>
    <w:rsid w:val="00933C15"/>
    <w:rsid w:val="009351BD"/>
    <w:rsid w:val="00936487"/>
    <w:rsid w:val="00936EAE"/>
    <w:rsid w:val="009503DF"/>
    <w:rsid w:val="00956BA0"/>
    <w:rsid w:val="00957740"/>
    <w:rsid w:val="00962AF9"/>
    <w:rsid w:val="00962F7C"/>
    <w:rsid w:val="009669B3"/>
    <w:rsid w:val="00985AE1"/>
    <w:rsid w:val="00987083"/>
    <w:rsid w:val="00990228"/>
    <w:rsid w:val="0099096C"/>
    <w:rsid w:val="00991A14"/>
    <w:rsid w:val="00991BC3"/>
    <w:rsid w:val="0099704E"/>
    <w:rsid w:val="009A43C8"/>
    <w:rsid w:val="009A752A"/>
    <w:rsid w:val="009C3404"/>
    <w:rsid w:val="009D1107"/>
    <w:rsid w:val="009D270E"/>
    <w:rsid w:val="009D2EE4"/>
    <w:rsid w:val="009D7A64"/>
    <w:rsid w:val="009D7F6C"/>
    <w:rsid w:val="009E012B"/>
    <w:rsid w:val="009E33C1"/>
    <w:rsid w:val="009F1B6E"/>
    <w:rsid w:val="00A003EB"/>
    <w:rsid w:val="00A06B34"/>
    <w:rsid w:val="00A06B50"/>
    <w:rsid w:val="00A117AD"/>
    <w:rsid w:val="00A14311"/>
    <w:rsid w:val="00A156EC"/>
    <w:rsid w:val="00A16EA7"/>
    <w:rsid w:val="00A2501E"/>
    <w:rsid w:val="00A278CA"/>
    <w:rsid w:val="00A3316B"/>
    <w:rsid w:val="00A35B8F"/>
    <w:rsid w:val="00A44987"/>
    <w:rsid w:val="00A45BF7"/>
    <w:rsid w:val="00A45CC5"/>
    <w:rsid w:val="00A45E93"/>
    <w:rsid w:val="00A51F18"/>
    <w:rsid w:val="00A56D24"/>
    <w:rsid w:val="00A6457A"/>
    <w:rsid w:val="00A65225"/>
    <w:rsid w:val="00A75C3B"/>
    <w:rsid w:val="00A77481"/>
    <w:rsid w:val="00A83385"/>
    <w:rsid w:val="00A87F87"/>
    <w:rsid w:val="00A9140F"/>
    <w:rsid w:val="00A93A87"/>
    <w:rsid w:val="00A978ED"/>
    <w:rsid w:val="00AA5BB9"/>
    <w:rsid w:val="00AA72F5"/>
    <w:rsid w:val="00AB11EC"/>
    <w:rsid w:val="00AB142E"/>
    <w:rsid w:val="00AB4DC6"/>
    <w:rsid w:val="00AC6F8A"/>
    <w:rsid w:val="00AC7030"/>
    <w:rsid w:val="00AD6BF1"/>
    <w:rsid w:val="00AE4315"/>
    <w:rsid w:val="00AE75B6"/>
    <w:rsid w:val="00AF24A6"/>
    <w:rsid w:val="00B02B95"/>
    <w:rsid w:val="00B06ED7"/>
    <w:rsid w:val="00B10399"/>
    <w:rsid w:val="00B15099"/>
    <w:rsid w:val="00B15190"/>
    <w:rsid w:val="00B21719"/>
    <w:rsid w:val="00B25A0B"/>
    <w:rsid w:val="00B307DE"/>
    <w:rsid w:val="00B36174"/>
    <w:rsid w:val="00B43E49"/>
    <w:rsid w:val="00B44206"/>
    <w:rsid w:val="00B518A6"/>
    <w:rsid w:val="00B5331C"/>
    <w:rsid w:val="00B5414C"/>
    <w:rsid w:val="00B54F5E"/>
    <w:rsid w:val="00B56CC7"/>
    <w:rsid w:val="00B6777D"/>
    <w:rsid w:val="00B80F99"/>
    <w:rsid w:val="00B86D15"/>
    <w:rsid w:val="00B91A3C"/>
    <w:rsid w:val="00B959EC"/>
    <w:rsid w:val="00BA1723"/>
    <w:rsid w:val="00BA3735"/>
    <w:rsid w:val="00BA5433"/>
    <w:rsid w:val="00BA60D4"/>
    <w:rsid w:val="00BB0756"/>
    <w:rsid w:val="00BB1BE4"/>
    <w:rsid w:val="00BB41D9"/>
    <w:rsid w:val="00BC1F09"/>
    <w:rsid w:val="00BC3872"/>
    <w:rsid w:val="00BC4763"/>
    <w:rsid w:val="00BC5FA6"/>
    <w:rsid w:val="00BC6A22"/>
    <w:rsid w:val="00BD1C8D"/>
    <w:rsid w:val="00BD3579"/>
    <w:rsid w:val="00BD3901"/>
    <w:rsid w:val="00BD3CBF"/>
    <w:rsid w:val="00BE5322"/>
    <w:rsid w:val="00BF0FC3"/>
    <w:rsid w:val="00BF4DC0"/>
    <w:rsid w:val="00BF73A0"/>
    <w:rsid w:val="00BF7ED2"/>
    <w:rsid w:val="00C0276E"/>
    <w:rsid w:val="00C04564"/>
    <w:rsid w:val="00C06ED9"/>
    <w:rsid w:val="00C110CE"/>
    <w:rsid w:val="00C17EA5"/>
    <w:rsid w:val="00C202EA"/>
    <w:rsid w:val="00C2777E"/>
    <w:rsid w:val="00C30375"/>
    <w:rsid w:val="00C3075F"/>
    <w:rsid w:val="00C30D2C"/>
    <w:rsid w:val="00C31BD8"/>
    <w:rsid w:val="00C33080"/>
    <w:rsid w:val="00C35759"/>
    <w:rsid w:val="00C35AEB"/>
    <w:rsid w:val="00C371B3"/>
    <w:rsid w:val="00C4020A"/>
    <w:rsid w:val="00C41A13"/>
    <w:rsid w:val="00C42504"/>
    <w:rsid w:val="00C53251"/>
    <w:rsid w:val="00C54745"/>
    <w:rsid w:val="00C55B2E"/>
    <w:rsid w:val="00C60777"/>
    <w:rsid w:val="00C62C12"/>
    <w:rsid w:val="00C6340B"/>
    <w:rsid w:val="00C6488D"/>
    <w:rsid w:val="00C65DCD"/>
    <w:rsid w:val="00C66BD4"/>
    <w:rsid w:val="00C74FA3"/>
    <w:rsid w:val="00C8253B"/>
    <w:rsid w:val="00C850EF"/>
    <w:rsid w:val="00C86589"/>
    <w:rsid w:val="00C909FF"/>
    <w:rsid w:val="00C93AA0"/>
    <w:rsid w:val="00CA23FD"/>
    <w:rsid w:val="00CA3327"/>
    <w:rsid w:val="00CA55E1"/>
    <w:rsid w:val="00CB149B"/>
    <w:rsid w:val="00CB260A"/>
    <w:rsid w:val="00CB306E"/>
    <w:rsid w:val="00CC0309"/>
    <w:rsid w:val="00CC5C77"/>
    <w:rsid w:val="00CC6967"/>
    <w:rsid w:val="00CD0BED"/>
    <w:rsid w:val="00CD455B"/>
    <w:rsid w:val="00CE1056"/>
    <w:rsid w:val="00CE3FF1"/>
    <w:rsid w:val="00CF1026"/>
    <w:rsid w:val="00D000AB"/>
    <w:rsid w:val="00D00939"/>
    <w:rsid w:val="00D019E2"/>
    <w:rsid w:val="00D046B6"/>
    <w:rsid w:val="00D05E67"/>
    <w:rsid w:val="00D07631"/>
    <w:rsid w:val="00D102EB"/>
    <w:rsid w:val="00D22563"/>
    <w:rsid w:val="00D232A5"/>
    <w:rsid w:val="00D27370"/>
    <w:rsid w:val="00D31923"/>
    <w:rsid w:val="00D3675D"/>
    <w:rsid w:val="00D40A50"/>
    <w:rsid w:val="00D44D34"/>
    <w:rsid w:val="00D44EDE"/>
    <w:rsid w:val="00D45336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7F60"/>
    <w:rsid w:val="00D956E1"/>
    <w:rsid w:val="00D96A8D"/>
    <w:rsid w:val="00DA68D7"/>
    <w:rsid w:val="00DB0201"/>
    <w:rsid w:val="00DB0366"/>
    <w:rsid w:val="00DB4044"/>
    <w:rsid w:val="00DB5131"/>
    <w:rsid w:val="00DB7324"/>
    <w:rsid w:val="00DC0641"/>
    <w:rsid w:val="00DC0B9D"/>
    <w:rsid w:val="00DC2DAE"/>
    <w:rsid w:val="00DC6560"/>
    <w:rsid w:val="00DD3581"/>
    <w:rsid w:val="00DD36D8"/>
    <w:rsid w:val="00DD654D"/>
    <w:rsid w:val="00DD6722"/>
    <w:rsid w:val="00DE34FC"/>
    <w:rsid w:val="00DE4E0B"/>
    <w:rsid w:val="00DE614E"/>
    <w:rsid w:val="00DE7AA3"/>
    <w:rsid w:val="00DF28AF"/>
    <w:rsid w:val="00DF3CF0"/>
    <w:rsid w:val="00DF564F"/>
    <w:rsid w:val="00DF5AC1"/>
    <w:rsid w:val="00E131EE"/>
    <w:rsid w:val="00E14437"/>
    <w:rsid w:val="00E20A40"/>
    <w:rsid w:val="00E264F9"/>
    <w:rsid w:val="00E2681C"/>
    <w:rsid w:val="00E2698B"/>
    <w:rsid w:val="00E26C8E"/>
    <w:rsid w:val="00E33A55"/>
    <w:rsid w:val="00E33F8E"/>
    <w:rsid w:val="00E41AF5"/>
    <w:rsid w:val="00E44379"/>
    <w:rsid w:val="00E469F1"/>
    <w:rsid w:val="00E47787"/>
    <w:rsid w:val="00E53241"/>
    <w:rsid w:val="00E53522"/>
    <w:rsid w:val="00E543C8"/>
    <w:rsid w:val="00E636E5"/>
    <w:rsid w:val="00E660E3"/>
    <w:rsid w:val="00E72336"/>
    <w:rsid w:val="00E766D3"/>
    <w:rsid w:val="00E81B2C"/>
    <w:rsid w:val="00E81BF4"/>
    <w:rsid w:val="00E85C4F"/>
    <w:rsid w:val="00E862B0"/>
    <w:rsid w:val="00E87EDE"/>
    <w:rsid w:val="00E9261C"/>
    <w:rsid w:val="00E93311"/>
    <w:rsid w:val="00E93856"/>
    <w:rsid w:val="00E97DEF"/>
    <w:rsid w:val="00EA2DC3"/>
    <w:rsid w:val="00EA6A2F"/>
    <w:rsid w:val="00EB2613"/>
    <w:rsid w:val="00EB2DF2"/>
    <w:rsid w:val="00EC040E"/>
    <w:rsid w:val="00ED6F70"/>
    <w:rsid w:val="00EE07A6"/>
    <w:rsid w:val="00EE434B"/>
    <w:rsid w:val="00EE5E18"/>
    <w:rsid w:val="00EE6AEB"/>
    <w:rsid w:val="00EF563B"/>
    <w:rsid w:val="00EF604D"/>
    <w:rsid w:val="00EF6064"/>
    <w:rsid w:val="00F0338A"/>
    <w:rsid w:val="00F03BBD"/>
    <w:rsid w:val="00F05361"/>
    <w:rsid w:val="00F11D75"/>
    <w:rsid w:val="00F12241"/>
    <w:rsid w:val="00F33C30"/>
    <w:rsid w:val="00F33E84"/>
    <w:rsid w:val="00F369E3"/>
    <w:rsid w:val="00F37394"/>
    <w:rsid w:val="00F3749C"/>
    <w:rsid w:val="00F4039C"/>
    <w:rsid w:val="00F408F3"/>
    <w:rsid w:val="00F412A5"/>
    <w:rsid w:val="00F51805"/>
    <w:rsid w:val="00F52BA5"/>
    <w:rsid w:val="00F57C02"/>
    <w:rsid w:val="00F61DDB"/>
    <w:rsid w:val="00F623EB"/>
    <w:rsid w:val="00F65224"/>
    <w:rsid w:val="00F66657"/>
    <w:rsid w:val="00F718D3"/>
    <w:rsid w:val="00F7577A"/>
    <w:rsid w:val="00F8529C"/>
    <w:rsid w:val="00F86F3C"/>
    <w:rsid w:val="00F90454"/>
    <w:rsid w:val="00F9476A"/>
    <w:rsid w:val="00F96D96"/>
    <w:rsid w:val="00F97EAA"/>
    <w:rsid w:val="00FA060D"/>
    <w:rsid w:val="00FA4548"/>
    <w:rsid w:val="00FA4EF7"/>
    <w:rsid w:val="00FA60D8"/>
    <w:rsid w:val="00FA6E4E"/>
    <w:rsid w:val="00FA7AF6"/>
    <w:rsid w:val="00FB0D2A"/>
    <w:rsid w:val="00FB15A2"/>
    <w:rsid w:val="00FB5238"/>
    <w:rsid w:val="00FB6BAD"/>
    <w:rsid w:val="00FB74B1"/>
    <w:rsid w:val="00FC5F87"/>
    <w:rsid w:val="00FC7BE3"/>
    <w:rsid w:val="00FD5061"/>
    <w:rsid w:val="00FD624F"/>
    <w:rsid w:val="00FD6377"/>
    <w:rsid w:val="00FD7470"/>
    <w:rsid w:val="00FE4CD4"/>
    <w:rsid w:val="00FE4F63"/>
    <w:rsid w:val="00FF1755"/>
    <w:rsid w:val="00FF3464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DF3E335"/>
  <w15:docId w15:val="{F7CF7D60-76F9-491B-B7C7-0EA67F8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TitleDecision">
    <w:name w:val="COM Title Decision"/>
    <w:basedOn w:val="Normal"/>
    <w:qFormat/>
    <w:rsid w:val="00400C1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400C15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400C15"/>
    <w:p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E31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6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F861-E1B8-4242-8BE2-59ECCF36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Elena Constantinou</cp:lastModifiedBy>
  <cp:revision>3</cp:revision>
  <cp:lastPrinted>2013-10-16T09:01:00Z</cp:lastPrinted>
  <dcterms:created xsi:type="dcterms:W3CDTF">2017-09-19T07:32:00Z</dcterms:created>
  <dcterms:modified xsi:type="dcterms:W3CDTF">2017-09-19T07:55:00Z</dcterms:modified>
</cp:coreProperties>
</file>