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15 January</w:t>
      </w:r>
      <w:r w:rsidR="006A414F" w:rsidRPr="00BB4762">
        <w:rPr>
          <w:rFonts w:cs="Arial"/>
          <w:szCs w:val="28"/>
          <w:lang w:val="en-GB"/>
        </w:rPr>
        <w:t xml:space="preserve"> 2015</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386C5A" w:rsidRPr="00BB4762">
        <w:rPr>
          <w:rFonts w:cs="Arial"/>
          <w:szCs w:val="28"/>
          <w:lang w:val="en-GB"/>
        </w:rPr>
        <w:t>2015</w:t>
      </w:r>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2A750A"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2A750A"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D03A96" w:rsidP="00D03A96">
            <w:pPr>
              <w:tabs>
                <w:tab w:val="left" w:pos="567"/>
                <w:tab w:val="left" w:pos="1134"/>
                <w:tab w:val="left" w:pos="1701"/>
                <w:tab w:val="left" w:pos="2268"/>
              </w:tabs>
              <w:spacing w:before="120" w:after="120"/>
              <w:rPr>
                <w:rFonts w:ascii="Arial" w:eastAsia="SimSun" w:hAnsi="Arial" w:cs="Arial"/>
                <w:sz w:val="22"/>
                <w:szCs w:val="22"/>
                <w:lang w:val="en-GB"/>
              </w:rPr>
            </w:pPr>
            <w:bookmarkStart w:id="0" w:name="Text11"/>
            <w:r>
              <w:rPr>
                <w:rFonts w:ascii="Arial" w:eastAsia="Batang" w:hAnsi="Arial" w:cs="Arial"/>
                <w:sz w:val="22"/>
                <w:szCs w:val="22"/>
                <w:lang w:val="en-GB"/>
              </w:rPr>
              <w:t xml:space="preserve">FARO. Vlaams steunpunt </w:t>
            </w:r>
            <w:proofErr w:type="spellStart"/>
            <w:r>
              <w:rPr>
                <w:rFonts w:ascii="Arial" w:eastAsia="Batang" w:hAnsi="Arial" w:cs="Arial"/>
                <w:sz w:val="22"/>
                <w:szCs w:val="22"/>
                <w:lang w:val="en-GB"/>
              </w:rPr>
              <w:t>voor</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cultureel</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erfgoed</w:t>
            </w:r>
            <w:proofErr w:type="spellEnd"/>
            <w:r>
              <w:rPr>
                <w:rFonts w:ascii="Arial" w:eastAsia="Batang" w:hAnsi="Arial" w:cs="Arial"/>
                <w:sz w:val="22"/>
                <w:szCs w:val="22"/>
                <w:lang w:val="en-GB"/>
              </w:rPr>
              <w:t xml:space="preserve"> </w:t>
            </w:r>
            <w:proofErr w:type="spellStart"/>
            <w:r>
              <w:rPr>
                <w:rFonts w:ascii="Arial" w:eastAsia="Batang" w:hAnsi="Arial" w:cs="Arial"/>
                <w:sz w:val="22"/>
                <w:szCs w:val="22"/>
                <w:lang w:val="en-GB"/>
              </w:rPr>
              <w:t>vzw</w:t>
            </w:r>
            <w:bookmarkStart w:id="1" w:name="_GoBack"/>
            <w:bookmarkEnd w:id="0"/>
            <w:bookmarkEnd w:id="1"/>
            <w:proofErr w:type="spellEnd"/>
          </w:p>
        </w:tc>
      </w:tr>
      <w:tr w:rsidR="005C3F46" w:rsidRPr="002A750A"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0377B1" w:rsidRDefault="00D03A96" w:rsidP="00D03A96">
            <w:pPr>
              <w:tabs>
                <w:tab w:val="left" w:pos="567"/>
                <w:tab w:val="left" w:pos="1134"/>
                <w:tab w:val="left" w:pos="1701"/>
                <w:tab w:val="left" w:pos="2268"/>
              </w:tabs>
              <w:spacing w:before="120" w:after="120"/>
              <w:rPr>
                <w:rFonts w:ascii="Arial" w:eastAsia="Batang" w:hAnsi="Arial" w:cs="Arial"/>
                <w:sz w:val="22"/>
                <w:szCs w:val="22"/>
                <w:lang w:val="en-GB"/>
              </w:rPr>
            </w:pPr>
            <w:bookmarkStart w:id="2" w:name="Texte2"/>
            <w:r>
              <w:rPr>
                <w:rFonts w:ascii="Arial" w:eastAsia="Batang" w:hAnsi="Arial" w:cs="Arial"/>
                <w:sz w:val="22"/>
                <w:szCs w:val="22"/>
                <w:lang w:val="en-GB"/>
              </w:rPr>
              <w:t>FARO. Flemish interface for cultural heritage</w:t>
            </w:r>
            <w:r w:rsidR="000377B1">
              <w:rPr>
                <w:rFonts w:ascii="Arial" w:eastAsia="Batang" w:hAnsi="Arial" w:cs="Arial"/>
                <w:sz w:val="22"/>
                <w:szCs w:val="22"/>
                <w:lang w:val="en-GB"/>
              </w:rPr>
              <w:t xml:space="preserve">  (not-for-profit organization)</w:t>
            </w:r>
          </w:p>
          <w:p w:rsidR="004F1B23" w:rsidRPr="002A750A" w:rsidRDefault="000377B1" w:rsidP="000377B1">
            <w:pPr>
              <w:tabs>
                <w:tab w:val="left" w:pos="567"/>
                <w:tab w:val="left" w:pos="1134"/>
                <w:tab w:val="left" w:pos="1701"/>
                <w:tab w:val="left" w:pos="2268"/>
              </w:tabs>
              <w:spacing w:before="120" w:after="120"/>
              <w:rPr>
                <w:rFonts w:ascii="Arial" w:eastAsia="SimSun" w:hAnsi="Arial" w:cs="Arial"/>
                <w:sz w:val="20"/>
                <w:szCs w:val="20"/>
              </w:rPr>
            </w:pPr>
            <w:r w:rsidRPr="002A750A">
              <w:rPr>
                <w:rFonts w:ascii="Arial" w:eastAsia="Batang" w:hAnsi="Arial" w:cs="Arial"/>
                <w:sz w:val="22"/>
                <w:szCs w:val="22"/>
              </w:rPr>
              <w:t xml:space="preserve">FARO. </w:t>
            </w:r>
            <w:r w:rsidR="00D03A96" w:rsidRPr="002A750A">
              <w:rPr>
                <w:rFonts w:ascii="Arial" w:eastAsia="Batang" w:hAnsi="Arial" w:cs="Arial"/>
                <w:sz w:val="22"/>
                <w:szCs w:val="22"/>
              </w:rPr>
              <w:t>Interface flamand</w:t>
            </w:r>
            <w:r w:rsidRPr="002A750A">
              <w:rPr>
                <w:rFonts w:ascii="Arial" w:eastAsia="Batang" w:hAnsi="Arial" w:cs="Arial"/>
                <w:sz w:val="22"/>
                <w:szCs w:val="22"/>
              </w:rPr>
              <w:t>e</w:t>
            </w:r>
            <w:r w:rsidR="00D03A96" w:rsidRPr="002A750A">
              <w:rPr>
                <w:rFonts w:ascii="Arial" w:eastAsia="Batang" w:hAnsi="Arial" w:cs="Arial"/>
                <w:sz w:val="22"/>
                <w:szCs w:val="22"/>
              </w:rPr>
              <w:t xml:space="preserve"> pour le patrimoine culturel</w:t>
            </w:r>
            <w:r w:rsidRPr="002A750A">
              <w:rPr>
                <w:rFonts w:ascii="Arial" w:eastAsia="Batang" w:hAnsi="Arial" w:cs="Arial"/>
                <w:sz w:val="22"/>
                <w:szCs w:val="22"/>
              </w:rPr>
              <w:t xml:space="preserve">, </w:t>
            </w:r>
            <w:proofErr w:type="spellStart"/>
            <w:r w:rsidRPr="002A750A">
              <w:rPr>
                <w:rFonts w:ascii="Arial" w:eastAsia="Batang" w:hAnsi="Arial" w:cs="Arial"/>
                <w:sz w:val="22"/>
                <w:szCs w:val="22"/>
              </w:rPr>
              <w:t>asbl</w:t>
            </w:r>
            <w:proofErr w:type="spellEnd"/>
            <w:r w:rsidRPr="002A750A">
              <w:rPr>
                <w:rFonts w:ascii="Arial" w:eastAsia="Batang" w:hAnsi="Arial" w:cs="Arial"/>
                <w:sz w:val="22"/>
                <w:szCs w:val="22"/>
              </w:rPr>
              <w:t>.</w:t>
            </w:r>
            <w:bookmarkEnd w:id="2"/>
          </w:p>
        </w:tc>
      </w:tr>
      <w:tr w:rsidR="005C3F46" w:rsidRPr="002A750A"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D03A96" w:rsidP="00D03A96">
            <w:pPr>
              <w:tabs>
                <w:tab w:val="left" w:pos="567"/>
                <w:tab w:val="left" w:pos="1134"/>
                <w:tab w:val="left" w:pos="1701"/>
                <w:tab w:val="left" w:pos="2268"/>
              </w:tabs>
              <w:spacing w:before="120" w:after="120"/>
              <w:rPr>
                <w:rFonts w:ascii="Arial" w:eastAsia="SimSun" w:hAnsi="Arial" w:cs="Arial"/>
                <w:sz w:val="20"/>
                <w:szCs w:val="20"/>
                <w:lang w:val="en-GB"/>
              </w:rPr>
            </w:pPr>
            <w:r w:rsidRPr="00D03A96">
              <w:rPr>
                <w:rFonts w:ascii="Arial" w:eastAsia="Batang" w:hAnsi="Arial" w:cs="Arial"/>
                <w:sz w:val="22"/>
                <w:szCs w:val="22"/>
                <w:lang w:val="en-GB"/>
              </w:rPr>
              <w:t>NGO-90053</w:t>
            </w:r>
            <w:r>
              <w:rPr>
                <w:rFonts w:ascii="Arial" w:eastAsia="Batang" w:hAnsi="Arial" w:cs="Arial"/>
                <w:sz w:val="22"/>
                <w:szCs w:val="22"/>
                <w:lang w:val="en-GB"/>
              </w:rPr>
              <w:t xml:space="preserve"> </w:t>
            </w:r>
          </w:p>
        </w:tc>
      </w:tr>
      <w:tr w:rsidR="005C3F46" w:rsidRPr="002A750A"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2A750A"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FARO</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D03A96" w:rsidP="00D03A96">
                  <w:pPr>
                    <w:pStyle w:val="Info03"/>
                    <w:keepNext w:val="0"/>
                    <w:spacing w:before="120" w:line="240" w:lineRule="auto"/>
                    <w:ind w:left="0"/>
                    <w:jc w:val="left"/>
                    <w:rPr>
                      <w:szCs w:val="20"/>
                      <w:lang w:val="en-GB"/>
                    </w:rPr>
                  </w:pPr>
                  <w:proofErr w:type="spellStart"/>
                  <w:r>
                    <w:rPr>
                      <w:rFonts w:eastAsia="SimSun"/>
                      <w:i w:val="0"/>
                      <w:iCs w:val="0"/>
                      <w:sz w:val="22"/>
                      <w:lang w:val="en-GB"/>
                    </w:rPr>
                    <w:t>Priemstraat</w:t>
                  </w:r>
                  <w:proofErr w:type="spellEnd"/>
                  <w:r>
                    <w:rPr>
                      <w:rFonts w:eastAsia="SimSun"/>
                      <w:i w:val="0"/>
                      <w:iCs w:val="0"/>
                      <w:sz w:val="22"/>
                      <w:lang w:val="en-GB"/>
                    </w:rPr>
                    <w:t xml:space="preserve"> 51 BE 1000 Brussels Belgium</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Telephone number:</w:t>
                  </w:r>
                </w:p>
              </w:tc>
              <w:tc>
                <w:tcPr>
                  <w:tcW w:w="7532" w:type="dxa"/>
                  <w:vAlign w:val="center"/>
                </w:tcPr>
                <w:p w:rsidR="004F1B23" w:rsidRPr="00BB4762" w:rsidRDefault="00D03A96" w:rsidP="00D03A96">
                  <w:pPr>
                    <w:pStyle w:val="Info03"/>
                    <w:keepNext w:val="0"/>
                    <w:spacing w:before="120" w:line="240" w:lineRule="auto"/>
                    <w:ind w:left="0"/>
                    <w:jc w:val="left"/>
                    <w:rPr>
                      <w:szCs w:val="20"/>
                      <w:lang w:val="en-GB"/>
                    </w:rPr>
                  </w:pPr>
                  <w:bookmarkStart w:id="3" w:name="Text17"/>
                  <w:r>
                    <w:rPr>
                      <w:rFonts w:eastAsia="SimSun"/>
                      <w:i w:val="0"/>
                      <w:iCs w:val="0"/>
                      <w:sz w:val="22"/>
                      <w:lang w:val="en-GB"/>
                    </w:rPr>
                    <w:t>0032-2-2131060</w:t>
                  </w:r>
                  <w:bookmarkEnd w:id="3"/>
                </w:p>
              </w:tc>
            </w:tr>
            <w:tr w:rsidR="004F1B23" w:rsidRPr="002A750A"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532"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 xml:space="preserve">info@faronet.be   (or info@faro.be)  </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D03A96" w:rsidP="00D03A96">
                  <w:pPr>
                    <w:pStyle w:val="Info03"/>
                    <w:keepNext w:val="0"/>
                    <w:spacing w:before="120" w:line="240" w:lineRule="auto"/>
                    <w:ind w:left="0"/>
                    <w:jc w:val="left"/>
                    <w:rPr>
                      <w:szCs w:val="20"/>
                      <w:lang w:val="en-GB"/>
                    </w:rPr>
                  </w:pPr>
                  <w:bookmarkStart w:id="4" w:name="Text19"/>
                  <w:r>
                    <w:rPr>
                      <w:rFonts w:eastAsia="SimSun"/>
                      <w:i w:val="0"/>
                      <w:iCs w:val="0"/>
                      <w:sz w:val="22"/>
                      <w:lang w:val="en-GB"/>
                    </w:rPr>
                    <w:t xml:space="preserve">www.faronet.be </w:t>
                  </w:r>
                  <w:bookmarkEnd w:id="4"/>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BB4762" w:rsidRDefault="002A750A"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2A750A"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 xml:space="preserve">Mr. </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Jacobs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Marc</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director</w:t>
                  </w:r>
                </w:p>
              </w:tc>
            </w:tr>
            <w:tr w:rsidR="004F1B23" w:rsidRPr="002A750A"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BB4762" w:rsidRDefault="000377B1" w:rsidP="00D03A96">
                  <w:pPr>
                    <w:pStyle w:val="Info03"/>
                    <w:keepNext w:val="0"/>
                    <w:spacing w:before="120" w:line="240" w:lineRule="auto"/>
                    <w:ind w:left="0"/>
                    <w:jc w:val="left"/>
                    <w:rPr>
                      <w:szCs w:val="20"/>
                      <w:lang w:val="en-GB"/>
                    </w:rPr>
                  </w:pPr>
                  <w:r>
                    <w:rPr>
                      <w:rFonts w:eastAsia="SimSun"/>
                      <w:i w:val="0"/>
                      <w:iCs w:val="0"/>
                      <w:sz w:val="22"/>
                      <w:lang w:val="en-GB"/>
                    </w:rPr>
                    <w:t xml:space="preserve">FARO, </w:t>
                  </w:r>
                  <w:proofErr w:type="spellStart"/>
                  <w:r w:rsidR="00D03A96">
                    <w:rPr>
                      <w:rFonts w:eastAsia="SimSun"/>
                      <w:i w:val="0"/>
                      <w:iCs w:val="0"/>
                      <w:sz w:val="22"/>
                      <w:lang w:val="en-GB"/>
                    </w:rPr>
                    <w:t>Priemstraat</w:t>
                  </w:r>
                  <w:proofErr w:type="spellEnd"/>
                  <w:r w:rsidR="00D03A96">
                    <w:rPr>
                      <w:rFonts w:eastAsia="SimSun"/>
                      <w:i w:val="0"/>
                      <w:iCs w:val="0"/>
                      <w:sz w:val="22"/>
                      <w:lang w:val="en-GB"/>
                    </w:rPr>
                    <w:t xml:space="preserve"> 51 BE 1000 Brussel</w:t>
                  </w:r>
                  <w:r>
                    <w:rPr>
                      <w:rFonts w:eastAsia="SimSun"/>
                      <w:i w:val="0"/>
                      <w:iCs w:val="0"/>
                      <w:sz w:val="22"/>
                      <w:lang w:val="en-GB"/>
                    </w:rPr>
                    <w:t>s, Belgium</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0032-2-2131060</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D03A96" w:rsidP="00D03A96">
                  <w:pPr>
                    <w:pStyle w:val="Info03"/>
                    <w:keepNext w:val="0"/>
                    <w:spacing w:before="120" w:line="240" w:lineRule="auto"/>
                    <w:ind w:left="0"/>
                    <w:jc w:val="left"/>
                    <w:rPr>
                      <w:szCs w:val="20"/>
                      <w:lang w:val="en-GB"/>
                    </w:rPr>
                  </w:pPr>
                  <w:r>
                    <w:rPr>
                      <w:rFonts w:eastAsia="SimSun"/>
                      <w:i w:val="0"/>
                      <w:iCs w:val="0"/>
                      <w:sz w:val="22"/>
                      <w:lang w:val="en-GB"/>
                    </w:rPr>
                    <w:t>marc.jacobs@faronet.be</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2A750A"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2A750A"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2A750A"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2D111B" w:rsidP="00AE1904">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AE1904" w:rsidRPr="00AE1904">
              <w:rPr>
                <w:rFonts w:ascii="Arial" w:eastAsia="Batang" w:hAnsi="Arial" w:cs="Arial"/>
                <w:sz w:val="22"/>
                <w:szCs w:val="22"/>
                <w:lang w:val="en-GB"/>
              </w:rPr>
              <w:t xml:space="preserve">The Cultural Heritage Decree (2008, updated 2012) of the Flemish Community explicitly gives the task to FARO as a Flemish Interface for Cultural Heritage to inspire, propose, develop and support measures, networks and programs for museums, archives, libraries, centres of expertise, volunteer organizations, and so on. FARO also gives advice about safeguarding policy and practice for governments and policy makers on the local, regional, provincial and Flemish level. FARO has sensitized with publications, lectures, conferences and workshops about the paradigm of safeguarding ICH and lobbied for the ratification and implementation of the 2003  convention and the operational directives. For the involvement of FARO, see also the </w:t>
            </w:r>
            <w:r w:rsidR="00AE1904" w:rsidRPr="00AE1904">
              <w:rPr>
                <w:rFonts w:ascii="Arial" w:eastAsia="Batang" w:hAnsi="Arial" w:cs="Arial"/>
                <w:sz w:val="22"/>
                <w:szCs w:val="22"/>
                <w:lang w:val="en-GB"/>
              </w:rPr>
              <w:lastRenderedPageBreak/>
              <w:t>periodic report on http://www.unesco.org/culture/ich/doc/download.php?versionID=26289. Members of FARO (Rob Belemans, Marc Jacobs, Katrijn D’hamers, …) have served and are serving in the advisory organs on ICH in Flanders and in the Flemish ICH committee since 2003. FARO, in collaboration with the Agency for Arts and Heritage, launched the information meeting about the operational directives (2008) and the Flemish inventory on 13/2/2009. Listen to the podcasts on http://www.faronet.be/blogs/faro/presentaties-informatiedag-reglement-immaterieel-cultureel-erfgoed. The Flemish Minister for culture decided to publish the official strategic plan to implement the 2003 convention in Flanders first in the journal of FARO: Joke Schauvliege, Een beleid voor immaterieel cultureel erfgoed in Vlaanderen – Visienota Vlaams minister van Cultuur, faro, 3(2010)4, p. 4-29 and  http://www.faronet.be/files/bijlagen/e-documenten/2010_4_visienota.pdf.  On the Belgian level, FARO participates in the “intra-Belgium” meetings on safeguarding ICH (policies) every four months between representatives of the Flemish Community, the French speaking Community and the German speaking community.</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38196D" w:rsidRPr="0038196D" w:rsidRDefault="0038196D" w:rsidP="0038196D">
            <w:pPr>
              <w:tabs>
                <w:tab w:val="left" w:pos="567"/>
                <w:tab w:val="left" w:pos="1134"/>
                <w:tab w:val="left" w:pos="1701"/>
                <w:tab w:val="left" w:pos="2268"/>
              </w:tabs>
              <w:spacing w:before="120" w:after="120"/>
              <w:rPr>
                <w:rFonts w:ascii="Arial" w:eastAsia="Batang" w:hAnsi="Arial" w:cs="Arial"/>
                <w:sz w:val="22"/>
                <w:szCs w:val="22"/>
                <w:lang w:val="en-GB"/>
              </w:rPr>
            </w:pPr>
            <w:r w:rsidRPr="0038196D">
              <w:rPr>
                <w:rFonts w:ascii="Arial" w:eastAsia="Batang" w:hAnsi="Arial" w:cs="Arial"/>
                <w:sz w:val="22"/>
                <w:szCs w:val="22"/>
                <w:lang w:val="en-GB"/>
              </w:rPr>
              <w:t xml:space="preserve">FARO collaborates with the competent bodies of the Flemish Government (both the Agency Arts and Heritage (www.kunstenenerfgoed.be), but also with Internationaal Vlaanderen, and the diplomats in Paris (both the Belgian ambassador as the Flemish and Walloon representatives). A member of FARO is systematically invited to be part of the Belgian delegation in the official organs of the 2003 UNESCO Convention. FARO also </w:t>
            </w:r>
            <w:r w:rsidR="007F4A16">
              <w:rPr>
                <w:rFonts w:ascii="Arial" w:eastAsia="Batang" w:hAnsi="Arial" w:cs="Arial"/>
                <w:sz w:val="22"/>
                <w:szCs w:val="22"/>
                <w:lang w:val="en-GB"/>
              </w:rPr>
              <w:t>communicates</w:t>
            </w:r>
            <w:r w:rsidRPr="0038196D">
              <w:rPr>
                <w:rFonts w:ascii="Arial" w:eastAsia="Batang" w:hAnsi="Arial" w:cs="Arial"/>
                <w:sz w:val="22"/>
                <w:szCs w:val="22"/>
                <w:lang w:val="en-GB"/>
              </w:rPr>
              <w:t xml:space="preserve"> with the competent departments of the French and German Communities. FARO participates in regular meetings (every four months) with the civil servants and all competent government agencies in Belgium. For the context, see http://www.kunstenenerfgoed.be/sites/default/files/uploads/Fol%20ICE%20LR.pdf and  https://s3.eu-central-1.amazonaws.com/icewebsite/art-beleidvloverheid.pdf. FARO acts as an interface for discussing and developing policies for safeguarding intangible cultural heritage and </w:t>
            </w:r>
            <w:r w:rsidR="007F4A16">
              <w:rPr>
                <w:rFonts w:ascii="Arial" w:eastAsia="Batang" w:hAnsi="Arial" w:cs="Arial"/>
                <w:sz w:val="22"/>
                <w:szCs w:val="22"/>
                <w:lang w:val="en-GB"/>
              </w:rPr>
              <w:t>the</w:t>
            </w:r>
            <w:r w:rsidRPr="0038196D">
              <w:rPr>
                <w:rFonts w:ascii="Arial" w:eastAsia="Batang" w:hAnsi="Arial" w:cs="Arial"/>
                <w:sz w:val="22"/>
                <w:szCs w:val="22"/>
                <w:lang w:val="en-GB"/>
              </w:rPr>
              <w:t xml:space="preserve"> integration in other policy fields on the municipal, regional and provincial levels. It is our mission to be the interface between all the actors in the cultural heritage field (see also www.immaterieelerfgoed.be).</w:t>
            </w:r>
          </w:p>
          <w:p w:rsidR="0038196D" w:rsidRPr="0038196D" w:rsidRDefault="0038196D" w:rsidP="0038196D">
            <w:pPr>
              <w:tabs>
                <w:tab w:val="left" w:pos="567"/>
                <w:tab w:val="left" w:pos="1134"/>
                <w:tab w:val="left" w:pos="1701"/>
                <w:tab w:val="left" w:pos="2268"/>
              </w:tabs>
              <w:spacing w:before="120" w:after="120"/>
              <w:rPr>
                <w:rFonts w:ascii="Arial" w:eastAsia="Batang" w:hAnsi="Arial" w:cs="Arial"/>
                <w:sz w:val="22"/>
                <w:szCs w:val="22"/>
                <w:lang w:val="en-GB"/>
              </w:rPr>
            </w:pPr>
            <w:r w:rsidRPr="0038196D">
              <w:rPr>
                <w:rFonts w:ascii="Arial" w:eastAsia="Batang" w:hAnsi="Arial" w:cs="Arial"/>
                <w:sz w:val="22"/>
                <w:szCs w:val="22"/>
                <w:lang w:val="en-GB"/>
              </w:rPr>
              <w:t>The director of FARO is member of the (national) Flemish UNESCO Commission from 2006 to 2016.(see http://www.unesco.be/vuc)</w:t>
            </w:r>
          </w:p>
          <w:p w:rsidR="0038196D" w:rsidRPr="0038196D" w:rsidRDefault="0038196D" w:rsidP="0038196D">
            <w:pPr>
              <w:tabs>
                <w:tab w:val="left" w:pos="567"/>
                <w:tab w:val="left" w:pos="1134"/>
                <w:tab w:val="left" w:pos="1701"/>
                <w:tab w:val="left" w:pos="2268"/>
              </w:tabs>
              <w:spacing w:before="120" w:after="120"/>
              <w:rPr>
                <w:rFonts w:ascii="Arial" w:eastAsia="Batang" w:hAnsi="Arial" w:cs="Arial"/>
                <w:sz w:val="22"/>
                <w:szCs w:val="22"/>
                <w:lang w:val="en-GB"/>
              </w:rPr>
            </w:pPr>
            <w:r w:rsidRPr="0038196D">
              <w:rPr>
                <w:rFonts w:ascii="Arial" w:eastAsia="Batang" w:hAnsi="Arial" w:cs="Arial"/>
                <w:sz w:val="22"/>
                <w:szCs w:val="22"/>
                <w:lang w:val="en-GB"/>
              </w:rPr>
              <w:t xml:space="preserve">The FARO library and documentation centre systematically collects information, literature and reports about the 2003 UNESCO </w:t>
            </w:r>
            <w:r w:rsidR="007F4A16">
              <w:rPr>
                <w:rFonts w:ascii="Arial" w:eastAsia="Batang" w:hAnsi="Arial" w:cs="Arial"/>
                <w:sz w:val="22"/>
                <w:szCs w:val="22"/>
                <w:lang w:val="en-GB"/>
              </w:rPr>
              <w:t>C</w:t>
            </w:r>
            <w:r w:rsidRPr="0038196D">
              <w:rPr>
                <w:rFonts w:ascii="Arial" w:eastAsia="Batang" w:hAnsi="Arial" w:cs="Arial"/>
                <w:sz w:val="22"/>
                <w:szCs w:val="22"/>
                <w:lang w:val="en-GB"/>
              </w:rPr>
              <w:t xml:space="preserve">onvention and about safeguarding intangible cultural heritage practices. We have the most complete collection in Flanders and share this with other institutions, both governmental and non-governmental, not only via a reading room but also via an interlibrary loan system.(see http://www.faronet.be/bibliotheek/zoeken) </w:t>
            </w:r>
          </w:p>
          <w:p w:rsidR="004F1B23" w:rsidRPr="00BB4762" w:rsidRDefault="0038196D" w:rsidP="007F4A16">
            <w:pPr>
              <w:tabs>
                <w:tab w:val="left" w:pos="567"/>
                <w:tab w:val="left" w:pos="1134"/>
                <w:tab w:val="left" w:pos="1701"/>
                <w:tab w:val="left" w:pos="2268"/>
              </w:tabs>
              <w:spacing w:before="120" w:after="120"/>
              <w:rPr>
                <w:rFonts w:ascii="Arial" w:eastAsia="SimSun" w:hAnsi="Arial" w:cs="Arial"/>
                <w:sz w:val="20"/>
                <w:szCs w:val="20"/>
                <w:lang w:val="en-GB"/>
              </w:rPr>
            </w:pPr>
            <w:r w:rsidRPr="0038196D">
              <w:rPr>
                <w:rFonts w:ascii="Arial" w:eastAsia="Batang" w:hAnsi="Arial" w:cs="Arial"/>
                <w:sz w:val="22"/>
                <w:szCs w:val="22"/>
                <w:lang w:val="en-GB"/>
              </w:rPr>
              <w:t>FARO collaborates with and supports the UNESCO Chair on Critical Heritage Studies and the Safeguarding Intangible Cultural Heritage, at the Vrije Universiteit Brussel (www.vub.ac.be) established in 2014.</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8A2FE7" w:rsidP="004B68A0">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FARO provided information for the Periodic Report</w:t>
            </w:r>
            <w:r w:rsidR="00C00637">
              <w:rPr>
                <w:rFonts w:ascii="Arial" w:eastAsia="Batang" w:hAnsi="Arial" w:cs="Arial"/>
                <w:sz w:val="22"/>
                <w:szCs w:val="22"/>
                <w:lang w:val="en-GB"/>
              </w:rPr>
              <w:t xml:space="preserve">, both </w:t>
            </w:r>
            <w:r w:rsidR="0038196D">
              <w:rPr>
                <w:rFonts w:ascii="Arial" w:eastAsia="Batang" w:hAnsi="Arial" w:cs="Arial"/>
                <w:sz w:val="22"/>
                <w:szCs w:val="22"/>
                <w:lang w:val="en-GB"/>
              </w:rPr>
              <w:t xml:space="preserve">about </w:t>
            </w:r>
            <w:r w:rsidR="00C00637">
              <w:rPr>
                <w:rFonts w:ascii="Arial" w:eastAsia="Batang" w:hAnsi="Arial" w:cs="Arial"/>
                <w:sz w:val="22"/>
                <w:szCs w:val="22"/>
                <w:lang w:val="en-GB"/>
              </w:rPr>
              <w:t xml:space="preserve">its own activities and collective activities </w:t>
            </w:r>
            <w:r w:rsidR="0038196D">
              <w:rPr>
                <w:rFonts w:ascii="Arial" w:eastAsia="Batang" w:hAnsi="Arial" w:cs="Arial"/>
                <w:sz w:val="22"/>
                <w:szCs w:val="22"/>
                <w:lang w:val="en-GB"/>
              </w:rPr>
              <w:t>(like t</w:t>
            </w:r>
            <w:r w:rsidR="00C00637">
              <w:rPr>
                <w:rFonts w:ascii="Arial" w:eastAsia="Batang" w:hAnsi="Arial" w:cs="Arial"/>
                <w:sz w:val="22"/>
                <w:szCs w:val="22"/>
                <w:lang w:val="en-GB"/>
              </w:rPr>
              <w:t>he ice-breaker series of workshops</w:t>
            </w:r>
            <w:r w:rsidR="0038196D">
              <w:rPr>
                <w:rFonts w:ascii="Arial" w:eastAsia="Batang" w:hAnsi="Arial" w:cs="Arial"/>
                <w:sz w:val="22"/>
                <w:szCs w:val="22"/>
                <w:lang w:val="en-GB"/>
              </w:rPr>
              <w:t xml:space="preserve"> and conferences)</w:t>
            </w:r>
            <w:r>
              <w:rPr>
                <w:rFonts w:ascii="Arial" w:eastAsia="Batang" w:hAnsi="Arial" w:cs="Arial"/>
                <w:sz w:val="22"/>
                <w:szCs w:val="22"/>
                <w:lang w:val="en-GB"/>
              </w:rPr>
              <w:t>. A FARO member</w:t>
            </w:r>
            <w:r w:rsidR="0038196D">
              <w:rPr>
                <w:rFonts w:ascii="Arial" w:eastAsia="Batang" w:hAnsi="Arial" w:cs="Arial"/>
                <w:sz w:val="22"/>
                <w:szCs w:val="22"/>
                <w:lang w:val="en-GB"/>
              </w:rPr>
              <w:t xml:space="preserve"> (M. Jacobs)</w:t>
            </w:r>
            <w:r>
              <w:rPr>
                <w:rFonts w:ascii="Arial" w:eastAsia="Batang" w:hAnsi="Arial" w:cs="Arial"/>
                <w:sz w:val="22"/>
                <w:szCs w:val="22"/>
                <w:lang w:val="en-GB"/>
              </w:rPr>
              <w:t xml:space="preserve"> collaborated with the </w:t>
            </w:r>
            <w:r w:rsidR="00C00637">
              <w:rPr>
                <w:rFonts w:ascii="Arial" w:eastAsia="Batang" w:hAnsi="Arial" w:cs="Arial"/>
                <w:sz w:val="22"/>
                <w:szCs w:val="22"/>
                <w:lang w:val="en-GB"/>
              </w:rPr>
              <w:t xml:space="preserve">Flemish civil servants to gather, structure and process information and </w:t>
            </w:r>
            <w:r w:rsidR="0038196D">
              <w:rPr>
                <w:rFonts w:ascii="Arial" w:eastAsia="Batang" w:hAnsi="Arial" w:cs="Arial"/>
                <w:sz w:val="22"/>
                <w:szCs w:val="22"/>
                <w:lang w:val="en-GB"/>
              </w:rPr>
              <w:t xml:space="preserve">give feedback on the different versions of </w:t>
            </w:r>
            <w:r w:rsidR="00C00637">
              <w:rPr>
                <w:rFonts w:ascii="Arial" w:eastAsia="Batang" w:hAnsi="Arial" w:cs="Arial"/>
                <w:sz w:val="22"/>
                <w:szCs w:val="22"/>
                <w:lang w:val="en-GB"/>
              </w:rPr>
              <w:t xml:space="preserve">the </w:t>
            </w:r>
            <w:r w:rsidR="0038196D">
              <w:rPr>
                <w:rFonts w:ascii="Arial" w:eastAsia="Batang" w:hAnsi="Arial" w:cs="Arial"/>
                <w:sz w:val="22"/>
                <w:szCs w:val="22"/>
                <w:lang w:val="en-GB"/>
              </w:rPr>
              <w:t xml:space="preserve">periodic </w:t>
            </w:r>
            <w:r w:rsidR="00C00637">
              <w:rPr>
                <w:rFonts w:ascii="Arial" w:eastAsia="Batang" w:hAnsi="Arial" w:cs="Arial"/>
                <w:sz w:val="22"/>
                <w:szCs w:val="22"/>
                <w:lang w:val="en-GB"/>
              </w:rPr>
              <w:t xml:space="preserve">report. </w:t>
            </w:r>
            <w:r w:rsidR="004B68A0">
              <w:rPr>
                <w:rFonts w:ascii="Arial" w:eastAsia="Batang" w:hAnsi="Arial" w:cs="Arial"/>
                <w:sz w:val="22"/>
                <w:szCs w:val="22"/>
                <w:lang w:val="en-GB"/>
              </w:rPr>
              <w:t xml:space="preserve">FARO took part in the evaluation meetings of the advisory commision, that provided input for the report. </w:t>
            </w:r>
            <w:r w:rsidR="00C00637">
              <w:rPr>
                <w:rFonts w:ascii="Arial" w:eastAsia="Batang" w:hAnsi="Arial" w:cs="Arial"/>
                <w:sz w:val="22"/>
                <w:szCs w:val="22"/>
                <w:lang w:val="en-GB"/>
              </w:rPr>
              <w:t xml:space="preserve">FARO participated </w:t>
            </w:r>
            <w:r w:rsidR="004B68A0">
              <w:rPr>
                <w:rFonts w:ascii="Arial" w:eastAsia="Batang" w:hAnsi="Arial" w:cs="Arial"/>
                <w:sz w:val="22"/>
                <w:szCs w:val="22"/>
                <w:lang w:val="en-GB"/>
              </w:rPr>
              <w:t xml:space="preserve">as interface ngo </w:t>
            </w:r>
            <w:r w:rsidR="00C00637">
              <w:rPr>
                <w:rFonts w:ascii="Arial" w:eastAsia="Batang" w:hAnsi="Arial" w:cs="Arial"/>
                <w:sz w:val="22"/>
                <w:szCs w:val="22"/>
                <w:lang w:val="en-GB"/>
              </w:rPr>
              <w:t>in the coordination meetings of the civil servants of the Dutch, French and German speeking communities</w:t>
            </w:r>
            <w:r w:rsidR="004B68A0">
              <w:rPr>
                <w:rFonts w:ascii="Arial" w:eastAsia="Batang" w:hAnsi="Arial" w:cs="Arial"/>
                <w:sz w:val="22"/>
                <w:szCs w:val="22"/>
                <w:lang w:val="en-GB"/>
              </w:rPr>
              <w:t xml:space="preserve"> who were responsible for the report</w:t>
            </w:r>
            <w:r w:rsidR="00C00637">
              <w:rPr>
                <w:rFonts w:ascii="Arial" w:eastAsia="Batang" w:hAnsi="Arial" w:cs="Arial"/>
                <w:sz w:val="22"/>
                <w:szCs w:val="22"/>
                <w:lang w:val="en-GB"/>
              </w:rPr>
              <w:t>.  After getting feedback of the secretariat in Paris</w:t>
            </w:r>
            <w:r w:rsidR="004B68A0">
              <w:rPr>
                <w:rFonts w:ascii="Arial" w:eastAsia="Batang" w:hAnsi="Arial" w:cs="Arial"/>
                <w:sz w:val="22"/>
                <w:szCs w:val="22"/>
                <w:lang w:val="en-GB"/>
              </w:rPr>
              <w:t xml:space="preserve"> in June 2013</w:t>
            </w:r>
            <w:r w:rsidR="00C00637">
              <w:rPr>
                <w:rFonts w:ascii="Arial" w:eastAsia="Batang" w:hAnsi="Arial" w:cs="Arial"/>
                <w:sz w:val="22"/>
                <w:szCs w:val="22"/>
                <w:lang w:val="en-GB"/>
              </w:rPr>
              <w:t>, a FARO member (M. Jacobs) worked together with Flemish civil servant</w:t>
            </w:r>
            <w:r w:rsidR="009706D9">
              <w:rPr>
                <w:rFonts w:ascii="Arial" w:eastAsia="Batang" w:hAnsi="Arial" w:cs="Arial"/>
                <w:sz w:val="22"/>
                <w:szCs w:val="22"/>
                <w:lang w:val="en-GB"/>
              </w:rPr>
              <w:t>s</w:t>
            </w:r>
            <w:r w:rsidR="00C00637">
              <w:rPr>
                <w:rFonts w:ascii="Arial" w:eastAsia="Batang" w:hAnsi="Arial" w:cs="Arial"/>
                <w:sz w:val="22"/>
                <w:szCs w:val="22"/>
                <w:lang w:val="en-GB"/>
              </w:rPr>
              <w:t xml:space="preserve"> in the summer of 2013 to restructure the whole Belgian file and to </w:t>
            </w:r>
            <w:r w:rsidR="00C00637">
              <w:rPr>
                <w:rFonts w:ascii="Arial" w:eastAsia="Batang" w:hAnsi="Arial" w:cs="Arial"/>
                <w:sz w:val="22"/>
                <w:szCs w:val="22"/>
                <w:lang w:val="en-GB"/>
              </w:rPr>
              <w:lastRenderedPageBreak/>
              <w:t>answer a series of questions, and help meet the deadline.</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9706D9" w:rsidP="007F4A16">
            <w:pPr>
              <w:tabs>
                <w:tab w:val="left" w:pos="567"/>
                <w:tab w:val="left" w:pos="1134"/>
                <w:tab w:val="left" w:pos="1701"/>
                <w:tab w:val="left" w:pos="2268"/>
              </w:tabs>
              <w:spacing w:before="120" w:after="120"/>
              <w:rPr>
                <w:rFonts w:ascii="Arial" w:eastAsia="SimSun" w:hAnsi="Arial" w:cs="Arial"/>
                <w:sz w:val="20"/>
                <w:szCs w:val="20"/>
                <w:lang w:val="en-GB"/>
              </w:rPr>
            </w:pPr>
            <w:r w:rsidRPr="009706D9">
              <w:rPr>
                <w:rFonts w:ascii="Arial" w:eastAsia="Batang" w:hAnsi="Arial" w:cs="Arial"/>
                <w:sz w:val="22"/>
                <w:szCs w:val="22"/>
                <w:lang w:val="en-GB"/>
              </w:rPr>
              <w:t xml:space="preserve">FARO was actively involved in all nomination files for the Representative List and the proposals for article 18 (Safeguarding Practices) of the Flemish community. FARO is mentioned in every Belgian nomination file as a significant partner (with exception of the purely Walloon cases </w:t>
            </w:r>
            <w:r w:rsidR="007F4A16">
              <w:rPr>
                <w:rFonts w:ascii="Arial" w:eastAsia="Batang" w:hAnsi="Arial" w:cs="Arial"/>
                <w:sz w:val="22"/>
                <w:szCs w:val="22"/>
                <w:lang w:val="en-GB"/>
              </w:rPr>
              <w:t xml:space="preserve">of </w:t>
            </w:r>
            <w:r w:rsidRPr="009706D9">
              <w:rPr>
                <w:rFonts w:ascii="Arial" w:eastAsia="Batang" w:hAnsi="Arial" w:cs="Arial"/>
                <w:sz w:val="22"/>
                <w:szCs w:val="22"/>
                <w:lang w:val="en-GB"/>
              </w:rPr>
              <w:t xml:space="preserve">the Marches entre Sambre et Meuse and the Carnaval in Binche). See the cases for Belgium in  http://www.unesco.org/culture/ich/en/lists. We also wrote letters of support for every file in which Flemish stakeholders were involved.  FARO tries to participate and give feedback in all phases, when requested, from the phase of first plans, dreams and aspirations to the follow up and feedback after inscription. Courses are organized about filling in the forms. In the last weeks before the files are submitted, FARO gives </w:t>
            </w:r>
            <w:r w:rsidR="007F4A16">
              <w:rPr>
                <w:rFonts w:ascii="Arial" w:eastAsia="Batang" w:hAnsi="Arial" w:cs="Arial"/>
                <w:sz w:val="22"/>
                <w:szCs w:val="22"/>
                <w:lang w:val="en-GB"/>
              </w:rPr>
              <w:t xml:space="preserve">detailled </w:t>
            </w:r>
            <w:r w:rsidRPr="009706D9">
              <w:rPr>
                <w:rFonts w:ascii="Arial" w:eastAsia="Batang" w:hAnsi="Arial" w:cs="Arial"/>
                <w:sz w:val="22"/>
                <w:szCs w:val="22"/>
                <w:lang w:val="en-GB"/>
              </w:rPr>
              <w:t xml:space="preserve">feedback about </w:t>
            </w:r>
            <w:r w:rsidR="007F4A16">
              <w:rPr>
                <w:rFonts w:ascii="Arial" w:eastAsia="Batang" w:hAnsi="Arial" w:cs="Arial"/>
                <w:sz w:val="22"/>
                <w:szCs w:val="22"/>
                <w:lang w:val="en-GB"/>
              </w:rPr>
              <w:t xml:space="preserve">details in the nomination </w:t>
            </w:r>
            <w:r w:rsidRPr="009706D9">
              <w:rPr>
                <w:rFonts w:ascii="Arial" w:eastAsia="Batang" w:hAnsi="Arial" w:cs="Arial"/>
                <w:sz w:val="22"/>
                <w:szCs w:val="22"/>
                <w:lang w:val="en-GB"/>
              </w:rPr>
              <w:t>f</w:t>
            </w:r>
            <w:r w:rsidR="007F4A16">
              <w:rPr>
                <w:rFonts w:ascii="Arial" w:eastAsia="Batang" w:hAnsi="Arial" w:cs="Arial"/>
                <w:sz w:val="22"/>
                <w:szCs w:val="22"/>
                <w:lang w:val="en-GB"/>
              </w:rPr>
              <w:t>iles</w:t>
            </w:r>
            <w:r w:rsidRPr="009706D9">
              <w:rPr>
                <w:rFonts w:ascii="Arial" w:eastAsia="Batang" w:hAnsi="Arial" w:cs="Arial"/>
                <w:sz w:val="22"/>
                <w:szCs w:val="22"/>
                <w:lang w:val="en-GB"/>
              </w:rPr>
              <w:t>. In the weeks before the meeting of the Intergovernmental Committee where the file will be discussed, FARO participates in meetings about the local and national press strategy. Important is also the follow up after the inscription on the UNESCO lists. Case-studies are made about inscribed items. FARO is also available for evaluations and follow-up meetings. Important lesson : NGO</w:t>
            </w:r>
            <w:r w:rsidR="007F4A16">
              <w:rPr>
                <w:rFonts w:ascii="Arial" w:eastAsia="Batang" w:hAnsi="Arial" w:cs="Arial"/>
                <w:sz w:val="22"/>
                <w:szCs w:val="22"/>
                <w:lang w:val="en-GB"/>
              </w:rPr>
              <w:t>'</w:t>
            </w:r>
            <w:r w:rsidRPr="009706D9">
              <w:rPr>
                <w:rFonts w:ascii="Arial" w:eastAsia="Batang" w:hAnsi="Arial" w:cs="Arial"/>
                <w:sz w:val="22"/>
                <w:szCs w:val="22"/>
                <w:lang w:val="en-GB"/>
              </w:rPr>
              <w:t>s can play an important role in the years (and decades) after inscription, for evaluation, follow up and updat</w:t>
            </w:r>
            <w:r w:rsidR="007F4A16">
              <w:rPr>
                <w:rFonts w:ascii="Arial" w:eastAsia="Batang" w:hAnsi="Arial" w:cs="Arial"/>
                <w:sz w:val="22"/>
                <w:szCs w:val="22"/>
                <w:lang w:val="en-GB"/>
              </w:rPr>
              <w:t>ing</w:t>
            </w:r>
            <w:r w:rsidRPr="009706D9">
              <w:rPr>
                <w:rFonts w:ascii="Arial" w:eastAsia="Batang" w:hAnsi="Arial" w:cs="Arial"/>
                <w:sz w:val="22"/>
                <w:szCs w:val="22"/>
                <w:lang w:val="en-GB"/>
              </w:rPr>
              <w:t xml:space="preserve"> plans. This part of the operational directives and the reflexive follow-up of the safeguarding process after inscription should be developed further.</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DA4FD0" w:rsidP="007F4A1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9706D9" w:rsidRPr="009706D9">
              <w:rPr>
                <w:rFonts w:ascii="Arial" w:eastAsia="Batang" w:hAnsi="Arial" w:cs="Arial"/>
                <w:sz w:val="22"/>
                <w:szCs w:val="22"/>
                <w:lang w:val="en-GB"/>
              </w:rPr>
              <w:t>FARO published a series of articles about the importance, challenges and problems with article 11b and 12, and inventorying in relation to safeguarding. See e.g. JACOBS (M.), Geflankeerde middelen. Inventarissen maken van immaterieel cultureel erfgoed, waarborgen en de UNESCO-conventie van 2003, in: faro. Tijdschrift over cultureel erfgoed, 4 (2011) 1, pp. 55-70 http://www.faronet.be/files/bijlagen/e-artikels/2011_1_inventarissen.pdf . On the one hand, emphasis was placed on the fact that making inventories is not the goal, but a means, a safeguarding method.</w:t>
            </w:r>
            <w:r w:rsidR="007F4A16">
              <w:rPr>
                <w:rFonts w:ascii="Arial" w:eastAsia="Batang" w:hAnsi="Arial" w:cs="Arial"/>
                <w:sz w:val="22"/>
                <w:szCs w:val="22"/>
                <w:lang w:val="en-GB"/>
              </w:rPr>
              <w:t xml:space="preserve"> </w:t>
            </w:r>
            <w:r w:rsidR="009706D9" w:rsidRPr="009706D9">
              <w:rPr>
                <w:rFonts w:ascii="Arial" w:eastAsia="Batang" w:hAnsi="Arial" w:cs="Arial"/>
                <w:sz w:val="22"/>
                <w:szCs w:val="22"/>
                <w:lang w:val="en-GB"/>
              </w:rPr>
              <w:t xml:space="preserve">Not just using the old folklore inventories and atlases, but starting with a new system in the 21st century was crucial. On the other hand, inspired by lessons of the Brazilian scholar Maria Cecilia Londres Fonseca, making inventories and keeping them up to date are important to identify contact or key persons, brokers and local leaders. This </w:t>
            </w:r>
            <w:r w:rsidR="007F4A16">
              <w:rPr>
                <w:rFonts w:ascii="Arial" w:eastAsia="Batang" w:hAnsi="Arial" w:cs="Arial"/>
                <w:sz w:val="22"/>
                <w:szCs w:val="22"/>
                <w:lang w:val="en-GB"/>
              </w:rPr>
              <w:t xml:space="preserve">was part of the </w:t>
            </w:r>
            <w:r w:rsidR="009706D9" w:rsidRPr="009706D9">
              <w:rPr>
                <w:rFonts w:ascii="Arial" w:eastAsia="Batang" w:hAnsi="Arial" w:cs="Arial"/>
                <w:sz w:val="22"/>
                <w:szCs w:val="22"/>
                <w:lang w:val="en-GB"/>
              </w:rPr>
              <w:t>lesson</w:t>
            </w:r>
            <w:r w:rsidR="007F4A16">
              <w:rPr>
                <w:rFonts w:ascii="Arial" w:eastAsia="Batang" w:hAnsi="Arial" w:cs="Arial"/>
                <w:sz w:val="22"/>
                <w:szCs w:val="22"/>
                <w:lang w:val="en-GB"/>
              </w:rPr>
              <w:t>s</w:t>
            </w:r>
            <w:r w:rsidR="009706D9" w:rsidRPr="009706D9">
              <w:rPr>
                <w:rFonts w:ascii="Arial" w:eastAsia="Batang" w:hAnsi="Arial" w:cs="Arial"/>
                <w:sz w:val="22"/>
                <w:szCs w:val="22"/>
                <w:lang w:val="en-GB"/>
              </w:rPr>
              <w:t xml:space="preserve"> learned for NGO</w:t>
            </w:r>
            <w:r w:rsidR="007F4A16">
              <w:rPr>
                <w:rFonts w:ascii="Arial" w:eastAsia="Batang" w:hAnsi="Arial" w:cs="Arial"/>
                <w:sz w:val="22"/>
                <w:szCs w:val="22"/>
                <w:lang w:val="en-GB"/>
              </w:rPr>
              <w:t>'</w:t>
            </w:r>
            <w:r w:rsidR="009706D9" w:rsidRPr="009706D9">
              <w:rPr>
                <w:rFonts w:ascii="Arial" w:eastAsia="Batang" w:hAnsi="Arial" w:cs="Arial"/>
                <w:sz w:val="22"/>
                <w:szCs w:val="22"/>
                <w:lang w:val="en-GB"/>
              </w:rPr>
              <w:t>s: cultural brokerage as critical success factor. Communities, groups, individuals, organisations in Flanders can and do contact FARO (and other centres of expertise) to obtain information, coaching and feedback. FARO cultivates the role</w:t>
            </w:r>
            <w:r w:rsidR="007F4A16">
              <w:rPr>
                <w:rFonts w:ascii="Arial" w:eastAsia="Batang" w:hAnsi="Arial" w:cs="Arial"/>
                <w:sz w:val="22"/>
                <w:szCs w:val="22"/>
                <w:lang w:val="en-GB"/>
              </w:rPr>
              <w:t>s</w:t>
            </w:r>
            <w:r w:rsidR="009706D9" w:rsidRPr="009706D9">
              <w:rPr>
                <w:rFonts w:ascii="Arial" w:eastAsia="Batang" w:hAnsi="Arial" w:cs="Arial"/>
                <w:sz w:val="22"/>
                <w:szCs w:val="22"/>
                <w:lang w:val="en-GB"/>
              </w:rPr>
              <w:t xml:space="preserve"> of heritage brokers, mediators and intermediaries. We support</w:t>
            </w:r>
            <w:r w:rsidR="007F4A16">
              <w:rPr>
                <w:rFonts w:ascii="Arial" w:eastAsia="Batang" w:hAnsi="Arial" w:cs="Arial"/>
                <w:sz w:val="22"/>
                <w:szCs w:val="22"/>
                <w:lang w:val="en-GB"/>
              </w:rPr>
              <w:t xml:space="preserve"> </w:t>
            </w:r>
            <w:r w:rsidR="009706D9" w:rsidRPr="009706D9">
              <w:rPr>
                <w:rFonts w:ascii="Arial" w:eastAsia="Batang" w:hAnsi="Arial" w:cs="Arial"/>
                <w:sz w:val="22"/>
                <w:szCs w:val="22"/>
                <w:lang w:val="en-GB"/>
              </w:rPr>
              <w:t xml:space="preserve">and collaborate with the accredited </w:t>
            </w:r>
            <w:r w:rsidR="007F4A16">
              <w:rPr>
                <w:rFonts w:ascii="Arial" w:eastAsia="Batang" w:hAnsi="Arial" w:cs="Arial"/>
                <w:sz w:val="22"/>
                <w:szCs w:val="22"/>
                <w:lang w:val="en-GB"/>
              </w:rPr>
              <w:t>NGO</w:t>
            </w:r>
            <w:r w:rsidR="009706D9" w:rsidRPr="009706D9">
              <w:rPr>
                <w:rFonts w:ascii="Arial" w:eastAsia="Batang" w:hAnsi="Arial" w:cs="Arial"/>
                <w:sz w:val="22"/>
                <w:szCs w:val="22"/>
                <w:lang w:val="en-GB"/>
              </w:rPr>
              <w:t>’s (like tapis plein) in Flanders, that are now organized and work together to develop www.immaterieelerfgoed.be. This kind of « inventory »</w:t>
            </w:r>
            <w:r w:rsidR="007F4A16">
              <w:rPr>
                <w:rFonts w:ascii="Arial" w:eastAsia="Batang" w:hAnsi="Arial" w:cs="Arial"/>
                <w:sz w:val="22"/>
                <w:szCs w:val="22"/>
                <w:lang w:val="en-GB"/>
              </w:rPr>
              <w:t>,</w:t>
            </w:r>
            <w:r w:rsidR="009706D9" w:rsidRPr="009706D9">
              <w:rPr>
                <w:rFonts w:ascii="Arial" w:eastAsia="Batang" w:hAnsi="Arial" w:cs="Arial"/>
                <w:sz w:val="22"/>
                <w:szCs w:val="22"/>
                <w:lang w:val="en-GB"/>
              </w:rPr>
              <w:t xml:space="preserve"> but with the focus on exchange of information, empowerment and safeguarding plans</w:t>
            </w:r>
            <w:r w:rsidR="007F4A16">
              <w:rPr>
                <w:rFonts w:ascii="Arial" w:eastAsia="Batang" w:hAnsi="Arial" w:cs="Arial"/>
                <w:sz w:val="22"/>
                <w:szCs w:val="22"/>
                <w:lang w:val="en-GB"/>
              </w:rPr>
              <w:t xml:space="preserve">, </w:t>
            </w:r>
            <w:r w:rsidR="009706D9" w:rsidRPr="009706D9">
              <w:rPr>
                <w:rFonts w:ascii="Arial" w:eastAsia="Batang" w:hAnsi="Arial" w:cs="Arial"/>
                <w:sz w:val="22"/>
                <w:szCs w:val="22"/>
                <w:lang w:val="en-GB"/>
              </w:rPr>
              <w:t>offers special possibilities. FARO also keeps the database behind www.erfgoedkaart.be up to date.</w:t>
            </w:r>
            <w:r>
              <w:rPr>
                <w:rFonts w:ascii="Arial" w:eastAsia="Batang" w:hAnsi="Arial" w:cs="Arial"/>
                <w:sz w:val="22"/>
                <w:szCs w:val="22"/>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sidRPr="00BB4762">
              <w:rPr>
                <w:rFonts w:ascii="Arial" w:eastAsia="SimSun" w:hAnsi="Arial" w:cs="Arial"/>
                <w:bCs/>
                <w:i/>
                <w:iCs/>
                <w:sz w:val="18"/>
                <w:szCs w:val="18"/>
                <w:lang w:val="en-GB"/>
              </w:rPr>
              <w:t>facilitating</w:t>
            </w:r>
            <w:proofErr w:type="gramEnd"/>
            <w:r w:rsidRPr="00BB4762">
              <w:rPr>
                <w:rFonts w:ascii="Arial" w:eastAsia="SimSun" w:hAnsi="Arial" w:cs="Arial"/>
                <w:bCs/>
                <w:i/>
                <w:iCs/>
                <w:sz w:val="18"/>
                <w:szCs w:val="18"/>
                <w:lang w:val="en-GB"/>
              </w:rPr>
              <w:t>,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7C3241" w:rsidRPr="007C3241" w:rsidRDefault="007C3241" w:rsidP="007C3241">
            <w:pPr>
              <w:tabs>
                <w:tab w:val="left" w:pos="567"/>
                <w:tab w:val="left" w:pos="1134"/>
                <w:tab w:val="left" w:pos="1701"/>
                <w:tab w:val="left" w:pos="2268"/>
              </w:tabs>
              <w:spacing w:before="120" w:after="120"/>
              <w:rPr>
                <w:rFonts w:ascii="Arial" w:eastAsia="Batang" w:hAnsi="Arial" w:cs="Arial"/>
                <w:sz w:val="22"/>
                <w:szCs w:val="22"/>
                <w:lang w:val="en-GB"/>
              </w:rPr>
            </w:pPr>
            <w:r w:rsidRPr="007C3241">
              <w:rPr>
                <w:rFonts w:ascii="Arial" w:eastAsia="Batang" w:hAnsi="Arial" w:cs="Arial"/>
                <w:sz w:val="22"/>
                <w:szCs w:val="22"/>
                <w:lang w:val="en-GB"/>
              </w:rPr>
              <w:t xml:space="preserve">FARO uses several media, like the www.faronet.be website or www.immaterieel erfgoed.be, the faro journal and other publications to share information and stimulate reflection. FARO co-financed and distributed the kit on safeguarding intangible heritage developed by UNESCO and translated it into Dutch in collaboration between FARO and UNESCO Platform Vlaanderen. See  http://www.unesco-vlaanderen.be/2012/12/6/infokit-immaterieel-cultureel-erfgoed  FARO participated and participates in establishing and realizing the UNESCO Chair on Critical Heritage Studies and the Safeguarding Intangible Cultural Heritage, at the Vrije Universiteit Brussel (www.vub.ac.be) established in 2014. Two academic courses about the new UNESCO paradigm have been introduced since 2012 at the VUB, one on the Bachelor and one on </w:t>
            </w:r>
            <w:r w:rsidR="005818F2">
              <w:rPr>
                <w:rFonts w:ascii="Arial" w:eastAsia="Batang" w:hAnsi="Arial" w:cs="Arial"/>
                <w:sz w:val="22"/>
                <w:szCs w:val="22"/>
                <w:lang w:val="en-GB"/>
              </w:rPr>
              <w:t xml:space="preserve">the </w:t>
            </w:r>
            <w:r w:rsidRPr="007C3241">
              <w:rPr>
                <w:rFonts w:ascii="Arial" w:eastAsia="Batang" w:hAnsi="Arial" w:cs="Arial"/>
                <w:sz w:val="22"/>
                <w:szCs w:val="22"/>
                <w:lang w:val="en-GB"/>
              </w:rPr>
              <w:t>Master level, in</w:t>
            </w:r>
            <w:r w:rsidR="005818F2">
              <w:rPr>
                <w:rFonts w:ascii="Arial" w:eastAsia="Batang" w:hAnsi="Arial" w:cs="Arial"/>
                <w:sz w:val="22"/>
                <w:szCs w:val="22"/>
                <w:lang w:val="en-GB"/>
              </w:rPr>
              <w:t xml:space="preserve"> </w:t>
            </w:r>
            <w:r w:rsidRPr="007C3241">
              <w:rPr>
                <w:rFonts w:ascii="Arial" w:eastAsia="Batang" w:hAnsi="Arial" w:cs="Arial"/>
                <w:sz w:val="22"/>
                <w:szCs w:val="22"/>
                <w:lang w:val="en-GB"/>
              </w:rPr>
              <w:t xml:space="preserve">collaboration </w:t>
            </w:r>
            <w:r w:rsidR="005818F2">
              <w:rPr>
                <w:rFonts w:ascii="Arial" w:eastAsia="Batang" w:hAnsi="Arial" w:cs="Arial"/>
                <w:sz w:val="22"/>
                <w:szCs w:val="22"/>
                <w:lang w:val="en-GB"/>
              </w:rPr>
              <w:t>with</w:t>
            </w:r>
            <w:r w:rsidRPr="007C3241">
              <w:rPr>
                <w:rFonts w:ascii="Arial" w:eastAsia="Batang" w:hAnsi="Arial" w:cs="Arial"/>
                <w:sz w:val="22"/>
                <w:szCs w:val="22"/>
                <w:lang w:val="en-GB"/>
              </w:rPr>
              <w:t xml:space="preserve"> FARO. One member of FARO wrote and defended a Ph.D. on the topic : BELEMANS (R.), Van (Limburgse) dialecten naar Europees erkende streektaal en/of immaterieel cultureel erfgoed? De invloed van nationale taalpolitiek en van internationaal erfgoedbeleid op de perceptie van en op de overheidszorg voor endogene taalvariatie in Vlaanderen, Leuven, Katholieke Universiteit Leuven, 2009.  </w:t>
            </w:r>
          </w:p>
          <w:p w:rsidR="004F1B23" w:rsidRPr="00BB4762" w:rsidRDefault="007C3241" w:rsidP="005818F2">
            <w:pPr>
              <w:tabs>
                <w:tab w:val="left" w:pos="567"/>
                <w:tab w:val="left" w:pos="1134"/>
                <w:tab w:val="left" w:pos="1701"/>
                <w:tab w:val="left" w:pos="2268"/>
              </w:tabs>
              <w:spacing w:before="120" w:after="120"/>
              <w:rPr>
                <w:rFonts w:ascii="Arial" w:eastAsia="SimSun" w:hAnsi="Arial" w:cs="Arial"/>
                <w:sz w:val="20"/>
                <w:szCs w:val="20"/>
                <w:lang w:val="en-GB"/>
              </w:rPr>
            </w:pPr>
            <w:r w:rsidRPr="007C3241">
              <w:rPr>
                <w:rFonts w:ascii="Arial" w:eastAsia="Batang" w:hAnsi="Arial" w:cs="Arial"/>
                <w:sz w:val="22"/>
                <w:szCs w:val="22"/>
                <w:lang w:val="en-GB"/>
              </w:rPr>
              <w:t>By supporting and co-financing www.immaterieelerfgoed.be site</w:t>
            </w:r>
            <w:r w:rsidR="005818F2">
              <w:rPr>
                <w:rFonts w:ascii="Arial" w:eastAsia="Batang" w:hAnsi="Arial" w:cs="Arial"/>
                <w:sz w:val="22"/>
                <w:szCs w:val="22"/>
                <w:lang w:val="en-GB"/>
              </w:rPr>
              <w:t>,</w:t>
            </w:r>
            <w:r w:rsidRPr="007C3241">
              <w:rPr>
                <w:rFonts w:ascii="Arial" w:eastAsia="Batang" w:hAnsi="Arial" w:cs="Arial"/>
                <w:sz w:val="22"/>
                <w:szCs w:val="22"/>
                <w:lang w:val="en-GB"/>
              </w:rPr>
              <w:t xml:space="preserve"> we facilitate access to information and methods (together with other partners). In the previous decade, FARO </w:t>
            </w:r>
            <w:proofErr w:type="gramStart"/>
            <w:r w:rsidRPr="007C3241">
              <w:rPr>
                <w:rFonts w:ascii="Arial" w:eastAsia="Batang" w:hAnsi="Arial" w:cs="Arial"/>
                <w:sz w:val="22"/>
                <w:szCs w:val="22"/>
                <w:lang w:val="en-GB"/>
              </w:rPr>
              <w:t>participated</w:t>
            </w:r>
            <w:proofErr w:type="gramEnd"/>
            <w:r w:rsidRPr="007C3241">
              <w:rPr>
                <w:rFonts w:ascii="Arial" w:eastAsia="Batang" w:hAnsi="Arial" w:cs="Arial"/>
                <w:sz w:val="22"/>
                <w:szCs w:val="22"/>
                <w:lang w:val="en-GB"/>
              </w:rPr>
              <w:t xml:space="preserve"> in or organised hundreds of meetings with institutions, groups, communities and individuals to explain the 2003 convention and to discuss about it.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sidRPr="00BB4762">
              <w:rPr>
                <w:rFonts w:ascii="Arial" w:eastAsia="SimSun" w:hAnsi="Arial" w:cs="Arial"/>
                <w:bCs/>
                <w:i/>
                <w:iCs/>
                <w:sz w:val="18"/>
                <w:szCs w:val="18"/>
                <w:lang w:val="en-GB"/>
              </w:rPr>
              <w:t>education</w:t>
            </w:r>
            <w:proofErr w:type="gramEnd"/>
            <w:r w:rsidRPr="00BB4762">
              <w:rPr>
                <w:rFonts w:ascii="Arial" w:eastAsia="SimSun" w:hAnsi="Arial" w:cs="Arial"/>
                <w:bCs/>
                <w:i/>
                <w:iCs/>
                <w:sz w:val="18"/>
                <w:szCs w:val="18"/>
                <w:lang w:val="en-GB"/>
              </w:rPr>
              <w:t xml:space="preserve">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0D243B" w:rsidRPr="000D243B" w:rsidRDefault="000D243B" w:rsidP="000D243B">
            <w:pPr>
              <w:tabs>
                <w:tab w:val="left" w:pos="567"/>
                <w:tab w:val="left" w:pos="1134"/>
                <w:tab w:val="left" w:pos="1701"/>
                <w:tab w:val="left" w:pos="2268"/>
              </w:tabs>
              <w:spacing w:before="120" w:after="120"/>
              <w:rPr>
                <w:rFonts w:ascii="Arial" w:eastAsia="Batang" w:hAnsi="Arial" w:cs="Arial"/>
                <w:sz w:val="22"/>
                <w:szCs w:val="22"/>
                <w:lang w:val="en-GB"/>
              </w:rPr>
            </w:pPr>
            <w:r w:rsidRPr="000D243B">
              <w:rPr>
                <w:rFonts w:ascii="Arial" w:eastAsia="Batang" w:hAnsi="Arial" w:cs="Arial"/>
                <w:sz w:val="22"/>
                <w:szCs w:val="22"/>
                <w:lang w:val="en-GB"/>
              </w:rPr>
              <w:t xml:space="preserve">FARO is active in facilitating and promoting all these measures. The distribution, for free, of 3000 copies of the Dutch version of the information kit was one of the major investments. FARO co-organized and financially sponsored the ICE-breaker workshops series and many  lectures, courses and workshops. See the year reports on http://www.faronet.be/faro/over-faro/beleidsdocumenten-faro. </w:t>
            </w:r>
          </w:p>
          <w:p w:rsidR="000D243B" w:rsidRPr="000D243B" w:rsidRDefault="000D243B" w:rsidP="000D243B">
            <w:pPr>
              <w:tabs>
                <w:tab w:val="left" w:pos="567"/>
                <w:tab w:val="left" w:pos="1134"/>
                <w:tab w:val="left" w:pos="1701"/>
                <w:tab w:val="left" w:pos="2268"/>
              </w:tabs>
              <w:spacing w:before="120" w:after="120"/>
              <w:rPr>
                <w:rFonts w:ascii="Arial" w:eastAsia="Batang" w:hAnsi="Arial" w:cs="Arial"/>
                <w:sz w:val="22"/>
                <w:szCs w:val="22"/>
                <w:lang w:val="en-GB"/>
              </w:rPr>
            </w:pPr>
            <w:r w:rsidRPr="000D243B">
              <w:rPr>
                <w:rFonts w:ascii="Arial" w:eastAsia="Batang" w:hAnsi="Arial" w:cs="Arial"/>
                <w:sz w:val="22"/>
                <w:szCs w:val="22"/>
                <w:lang w:val="en-GB"/>
              </w:rPr>
              <w:t xml:space="preserve">Every year FARO organizes the Cultural Heritage Day in Flanders, on the second Sunday after Easter, which reaches on average 250.000 persons. Safeguarding intangible heritage is one of the central points of attention: see www.erfgoeddag.be </w:t>
            </w:r>
          </w:p>
          <w:p w:rsidR="000D243B" w:rsidRPr="000D243B" w:rsidRDefault="000D243B" w:rsidP="000D243B">
            <w:pPr>
              <w:tabs>
                <w:tab w:val="left" w:pos="567"/>
                <w:tab w:val="left" w:pos="1134"/>
                <w:tab w:val="left" w:pos="1701"/>
                <w:tab w:val="left" w:pos="2268"/>
              </w:tabs>
              <w:spacing w:before="120" w:after="120"/>
              <w:rPr>
                <w:rFonts w:ascii="Arial" w:eastAsia="Batang" w:hAnsi="Arial" w:cs="Arial"/>
                <w:sz w:val="22"/>
                <w:szCs w:val="22"/>
                <w:lang w:val="en-GB"/>
              </w:rPr>
            </w:pPr>
            <w:r w:rsidRPr="000D243B">
              <w:rPr>
                <w:rFonts w:ascii="Arial" w:eastAsia="Batang" w:hAnsi="Arial" w:cs="Arial"/>
                <w:sz w:val="22"/>
                <w:szCs w:val="22"/>
                <w:lang w:val="en-GB"/>
              </w:rPr>
              <w:t>See also the central instrument developed with other Flemish partners: www.immaterieelerfgoed.be.</w:t>
            </w:r>
          </w:p>
          <w:p w:rsidR="004F1B23" w:rsidRPr="00BB4762" w:rsidRDefault="000D243B" w:rsidP="005818F2">
            <w:pPr>
              <w:tabs>
                <w:tab w:val="left" w:pos="567"/>
                <w:tab w:val="left" w:pos="1134"/>
                <w:tab w:val="left" w:pos="1701"/>
                <w:tab w:val="left" w:pos="2268"/>
              </w:tabs>
              <w:spacing w:before="120" w:after="120"/>
              <w:rPr>
                <w:rFonts w:ascii="Arial" w:eastAsia="SimSun" w:hAnsi="Arial" w:cs="Arial"/>
                <w:sz w:val="20"/>
                <w:szCs w:val="20"/>
                <w:lang w:val="en-GB"/>
              </w:rPr>
            </w:pPr>
            <w:r w:rsidRPr="000D243B">
              <w:rPr>
                <w:rFonts w:ascii="Arial" w:eastAsia="Batang" w:hAnsi="Arial" w:cs="Arial"/>
                <w:sz w:val="22"/>
                <w:szCs w:val="22"/>
                <w:lang w:val="en-GB"/>
              </w:rPr>
              <w:lastRenderedPageBreak/>
              <w:t xml:space="preserve">We worked together with Documentary Arts in Dallas and many partners in Flanders for the travelling exhibition: Schatten van/in mensen (July 18 – August 31, 2010, Openluchtmuseum, Bokrijk, Belgium; July 19, 2010: International Colloquium: Visibility, Awareness, Dialogue. Leren van elders: de VSA ;  September 11 – October 24, 2010, Stedelijk Museum, Aalst, Belgium ;  November 4 – 23, 2010, Treasury of St. Peter’s, Leuven, Belgium ;  November 27 – December 12, 2010, Stadshallen (Garemijnzaal), Bruges, Belgium;  December, 2010, Dendermonde, Belgium ;  January – March, 2011, Boudewijn Building, Brussels, Belgium Schatten van/in mensen). This was continued in 2013-2014 in an intensive project with many other partners, including accredited </w:t>
            </w:r>
            <w:r w:rsidR="005818F2">
              <w:rPr>
                <w:rFonts w:ascii="Arial" w:eastAsia="Batang" w:hAnsi="Arial" w:cs="Arial"/>
                <w:sz w:val="22"/>
                <w:szCs w:val="22"/>
                <w:lang w:val="en-GB"/>
              </w:rPr>
              <w:t>NGO's</w:t>
            </w:r>
            <w:r w:rsidRPr="000D243B">
              <w:rPr>
                <w:rFonts w:ascii="Arial" w:eastAsia="Batang" w:hAnsi="Arial" w:cs="Arial"/>
                <w:sz w:val="22"/>
                <w:szCs w:val="22"/>
                <w:lang w:val="en-GB"/>
              </w:rPr>
              <w:t xml:space="preserve"> like www.tapisplein.be, www.bokrijk.be, www.firmament.be, etc.. This culminated in 2014 in publications and a conference : http://www.immaterieelerfgoed.be/Detail/hoe/310. As far as places of memory are concerned, FARO worked with the Last Post Association and In Flanders’ Fields at Ypres about the daily Last Post ceremony as a form of ICH.</w:t>
            </w:r>
          </w:p>
        </w:tc>
      </w:tr>
      <w:tr w:rsidR="000C0000" w:rsidRPr="002A750A"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2A750A"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sidRPr="00BB4762">
              <w:rPr>
                <w:rFonts w:ascii="Arial" w:eastAsia="SimSun" w:hAnsi="Arial" w:cs="Arial"/>
                <w:i/>
                <w:sz w:val="18"/>
                <w:szCs w:val="18"/>
                <w:lang w:val="en-GB"/>
              </w:rPr>
              <w:t>developing</w:t>
            </w:r>
            <w:proofErr w:type="gramEnd"/>
            <w:r w:rsidRPr="00BB4762">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2A750A"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C0000" w:rsidRPr="00BB4762" w:rsidRDefault="003033E2" w:rsidP="00AA4316">
            <w:pPr>
              <w:tabs>
                <w:tab w:val="left" w:pos="567"/>
                <w:tab w:val="left" w:pos="1134"/>
                <w:tab w:val="left" w:pos="1701"/>
                <w:tab w:val="left" w:pos="2268"/>
              </w:tabs>
              <w:spacing w:before="120" w:after="120"/>
              <w:rPr>
                <w:rFonts w:ascii="Arial" w:eastAsia="SimSun" w:hAnsi="Arial" w:cs="Arial"/>
                <w:b/>
                <w:sz w:val="20"/>
                <w:szCs w:val="20"/>
                <w:lang w:val="en-GB"/>
              </w:rPr>
            </w:pPr>
            <w:r w:rsidRPr="003033E2">
              <w:rPr>
                <w:rFonts w:ascii="Arial" w:eastAsia="Batang" w:hAnsi="Arial" w:cs="Arial"/>
                <w:sz w:val="22"/>
                <w:szCs w:val="22"/>
                <w:lang w:val="en-GB"/>
              </w:rPr>
              <w:t>FARO has actively contributed to or co-organized a whole series of conferences and projects on safeguarding intangible cultural heritage in and outside Europe.  FARO has participated in several international meetings with institutions like the Maison des Cultures du monde in Paris/Vitré, Meertens Instituut (Amsterdam), SIEF, VIE-Nederlands Centrum voor Volkscultuur</w:t>
            </w:r>
            <w:r w:rsidR="005818F2">
              <w:rPr>
                <w:rFonts w:ascii="Arial" w:eastAsia="Batang" w:hAnsi="Arial" w:cs="Arial"/>
                <w:sz w:val="22"/>
                <w:szCs w:val="22"/>
                <w:lang w:val="en-GB"/>
              </w:rPr>
              <w:t xml:space="preserve"> en Immaterieel Erfgoed</w:t>
            </w:r>
            <w:r w:rsidRPr="003033E2">
              <w:rPr>
                <w:rFonts w:ascii="Arial" w:eastAsia="Batang" w:hAnsi="Arial" w:cs="Arial"/>
                <w:sz w:val="22"/>
                <w:szCs w:val="22"/>
                <w:lang w:val="en-GB"/>
              </w:rPr>
              <w:t>. FARO participated in several meetings of the ICHNGO-forum</w:t>
            </w:r>
            <w:r w:rsidR="00AA4316">
              <w:rPr>
                <w:rFonts w:ascii="Arial" w:eastAsia="Batang" w:hAnsi="Arial" w:cs="Arial"/>
                <w:sz w:val="22"/>
                <w:szCs w:val="22"/>
                <w:lang w:val="en-GB"/>
              </w:rPr>
              <w:t xml:space="preserve"> (Kenya, Bali)</w:t>
            </w:r>
            <w:r w:rsidRPr="003033E2">
              <w:rPr>
                <w:rFonts w:ascii="Arial" w:eastAsia="Batang" w:hAnsi="Arial" w:cs="Arial"/>
                <w:sz w:val="22"/>
                <w:szCs w:val="22"/>
                <w:lang w:val="en-GB"/>
              </w:rPr>
              <w:t xml:space="preserve">.  FARO has organized several meetings to try and put the establishment of a category 2 centre in Europe on the agenda. FARO as, as its name suggests, pleaded at many occasions to combine the 2003 UNESCO Convention and the Framework Convention of the Council of Europe on the </w:t>
            </w:r>
            <w:r w:rsidR="00AA4316">
              <w:rPr>
                <w:rFonts w:ascii="Arial" w:eastAsia="Batang" w:hAnsi="Arial" w:cs="Arial"/>
                <w:sz w:val="22"/>
                <w:szCs w:val="22"/>
                <w:lang w:val="en-GB"/>
              </w:rPr>
              <w:t>V</w:t>
            </w:r>
            <w:r w:rsidRPr="003033E2">
              <w:rPr>
                <w:rFonts w:ascii="Arial" w:eastAsia="Batang" w:hAnsi="Arial" w:cs="Arial"/>
                <w:sz w:val="22"/>
                <w:szCs w:val="22"/>
                <w:lang w:val="en-GB"/>
              </w:rPr>
              <w:t xml:space="preserve">alue of </w:t>
            </w:r>
            <w:r w:rsidR="00AA4316">
              <w:rPr>
                <w:rFonts w:ascii="Arial" w:eastAsia="Batang" w:hAnsi="Arial" w:cs="Arial"/>
                <w:sz w:val="22"/>
                <w:szCs w:val="22"/>
                <w:lang w:val="en-GB"/>
              </w:rPr>
              <w:t>C</w:t>
            </w:r>
            <w:r w:rsidRPr="003033E2">
              <w:rPr>
                <w:rFonts w:ascii="Arial" w:eastAsia="Batang" w:hAnsi="Arial" w:cs="Arial"/>
                <w:sz w:val="22"/>
                <w:szCs w:val="22"/>
                <w:lang w:val="en-GB"/>
              </w:rPr>
              <w:t xml:space="preserve">ultural </w:t>
            </w:r>
            <w:r w:rsidR="00AA4316">
              <w:rPr>
                <w:rFonts w:ascii="Arial" w:eastAsia="Batang" w:hAnsi="Arial" w:cs="Arial"/>
                <w:sz w:val="22"/>
                <w:szCs w:val="22"/>
                <w:lang w:val="en-GB"/>
              </w:rPr>
              <w:t>H</w:t>
            </w:r>
            <w:r w:rsidRPr="003033E2">
              <w:rPr>
                <w:rFonts w:ascii="Arial" w:eastAsia="Batang" w:hAnsi="Arial" w:cs="Arial"/>
                <w:sz w:val="22"/>
                <w:szCs w:val="22"/>
                <w:lang w:val="en-GB"/>
              </w:rPr>
              <w:t xml:space="preserve">eritage for </w:t>
            </w:r>
            <w:r w:rsidR="00AA4316">
              <w:rPr>
                <w:rFonts w:ascii="Arial" w:eastAsia="Batang" w:hAnsi="Arial" w:cs="Arial"/>
                <w:sz w:val="22"/>
                <w:szCs w:val="22"/>
                <w:lang w:val="en-GB"/>
              </w:rPr>
              <w:t>S</w:t>
            </w:r>
            <w:r w:rsidRPr="003033E2">
              <w:rPr>
                <w:rFonts w:ascii="Arial" w:eastAsia="Batang" w:hAnsi="Arial" w:cs="Arial"/>
                <w:sz w:val="22"/>
                <w:szCs w:val="22"/>
                <w:lang w:val="en-GB"/>
              </w:rPr>
              <w:t xml:space="preserve">ociety (Faro, 2005). See for instance JACOBS (M.), Van resultaten naar resultanten. Hefbomen, ontwikkelingen en erfgoedbeleid in Vlaanderen (2000-2020), in: faro. Vlaams tijdschrift over cultureel erfgoed, 4, nr. 3, 2011, pp. 92-102. The director of FARO is </w:t>
            </w:r>
            <w:r w:rsidR="00AA4316">
              <w:rPr>
                <w:rFonts w:ascii="Arial" w:eastAsia="Batang" w:hAnsi="Arial" w:cs="Arial"/>
                <w:sz w:val="22"/>
                <w:szCs w:val="22"/>
                <w:lang w:val="en-GB"/>
              </w:rPr>
              <w:t xml:space="preserve">a </w:t>
            </w:r>
            <w:r w:rsidRPr="003033E2">
              <w:rPr>
                <w:rFonts w:ascii="Arial" w:eastAsia="Batang" w:hAnsi="Arial" w:cs="Arial"/>
                <w:sz w:val="22"/>
                <w:szCs w:val="22"/>
                <w:lang w:val="en-GB"/>
              </w:rPr>
              <w:t>member of the (national) Flemish UNESCO Commission from 2006 to 2016.(see http://www.unesco.be/vuc). He has discuss</w:t>
            </w:r>
            <w:r w:rsidR="00AA4316">
              <w:rPr>
                <w:rFonts w:ascii="Arial" w:eastAsia="Batang" w:hAnsi="Arial" w:cs="Arial"/>
                <w:sz w:val="22"/>
                <w:szCs w:val="22"/>
                <w:lang w:val="en-GB"/>
              </w:rPr>
              <w:t>ed</w:t>
            </w:r>
            <w:r w:rsidRPr="003033E2">
              <w:rPr>
                <w:rFonts w:ascii="Arial" w:eastAsia="Batang" w:hAnsi="Arial" w:cs="Arial"/>
                <w:sz w:val="22"/>
                <w:szCs w:val="22"/>
                <w:lang w:val="en-GB"/>
              </w:rPr>
              <w:t xml:space="preserve"> the implementation of the 2003 Convention with colleagues </w:t>
            </w:r>
            <w:r w:rsidR="00AA4316">
              <w:rPr>
                <w:rFonts w:ascii="Arial" w:eastAsia="Batang" w:hAnsi="Arial" w:cs="Arial"/>
                <w:sz w:val="22"/>
                <w:szCs w:val="22"/>
                <w:lang w:val="en-GB"/>
              </w:rPr>
              <w:t>in</w:t>
            </w:r>
            <w:r w:rsidRPr="003033E2">
              <w:rPr>
                <w:rFonts w:ascii="Arial" w:eastAsia="Batang" w:hAnsi="Arial" w:cs="Arial"/>
                <w:sz w:val="22"/>
                <w:szCs w:val="22"/>
                <w:lang w:val="en-GB"/>
              </w:rPr>
              <w:t xml:space="preserve"> other national UNESCO Commissions. FARO participated in meetings with NGO</w:t>
            </w:r>
            <w:r w:rsidR="005818F2">
              <w:rPr>
                <w:rFonts w:ascii="Arial" w:eastAsia="Batang" w:hAnsi="Arial" w:cs="Arial"/>
                <w:sz w:val="22"/>
                <w:szCs w:val="22"/>
                <w:lang w:val="en-GB"/>
              </w:rPr>
              <w:t>'s</w:t>
            </w:r>
            <w:r w:rsidRPr="003033E2">
              <w:rPr>
                <w:rFonts w:ascii="Arial" w:eastAsia="Batang" w:hAnsi="Arial" w:cs="Arial"/>
                <w:sz w:val="22"/>
                <w:szCs w:val="22"/>
                <w:lang w:val="en-GB"/>
              </w:rPr>
              <w:t xml:space="preserve"> and other organization</w:t>
            </w:r>
            <w:r w:rsidR="005818F2">
              <w:rPr>
                <w:rFonts w:ascii="Arial" w:eastAsia="Batang" w:hAnsi="Arial" w:cs="Arial"/>
                <w:sz w:val="22"/>
                <w:szCs w:val="22"/>
                <w:lang w:val="en-GB"/>
              </w:rPr>
              <w:t>s</w:t>
            </w:r>
            <w:r w:rsidRPr="003033E2">
              <w:rPr>
                <w:rFonts w:ascii="Arial" w:eastAsia="Batang" w:hAnsi="Arial" w:cs="Arial"/>
                <w:sz w:val="22"/>
                <w:szCs w:val="22"/>
                <w:lang w:val="en-GB"/>
              </w:rPr>
              <w:t xml:space="preserve"> in Japan, China, Vietnam, Zimbabwe, Marocco, Switzerland and many other countries. See for instance JACOBS (M.), Bào vḝ: sàn vǎn hóa in Vietnam. Immaterieel-erfgoedbeleid, het Vietnamees etnologiemuseum en het loslaten van en terugkijken op de ‘subsidie-economie’, in: faro. Tijdschrift over cultureel erfgoed 2 (2009) 2, pp. 42-55. </w:t>
            </w:r>
          </w:p>
        </w:tc>
      </w:tr>
      <w:tr w:rsidR="004F1B23" w:rsidRPr="002A750A"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2A750A"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lastRenderedPageBreak/>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E7277A" w:rsidRDefault="00D03A96" w:rsidP="00E7277A">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Yes</w:t>
            </w:r>
            <w:r w:rsidR="003033E2">
              <w:rPr>
                <w:rFonts w:ascii="Arial" w:eastAsia="Batang" w:hAnsi="Arial" w:cs="Arial"/>
                <w:sz w:val="22"/>
                <w:szCs w:val="22"/>
                <w:lang w:val="en-GB"/>
              </w:rPr>
              <w:t xml:space="preserve">, almost every meeting. </w:t>
            </w:r>
          </w:p>
          <w:p w:rsidR="004F1B23" w:rsidRPr="00BB4762" w:rsidRDefault="00D03A96" w:rsidP="00AA431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Marc Jacobs (director of FARO) </w:t>
            </w:r>
            <w:r w:rsidR="00E7277A">
              <w:rPr>
                <w:rFonts w:ascii="Arial" w:eastAsia="Batang" w:hAnsi="Arial" w:cs="Arial"/>
                <w:sz w:val="22"/>
                <w:szCs w:val="22"/>
                <w:lang w:val="en-GB"/>
              </w:rPr>
              <w:t>actively participated as an expert in the Belgian delegation in</w:t>
            </w:r>
            <w:r w:rsidR="003033E2">
              <w:rPr>
                <w:rFonts w:ascii="Arial" w:eastAsia="Batang" w:hAnsi="Arial" w:cs="Arial"/>
                <w:sz w:val="22"/>
                <w:szCs w:val="22"/>
                <w:lang w:val="en-GB"/>
              </w:rPr>
              <w:t xml:space="preserve"> meetings of the General Assembly (1</w:t>
            </w:r>
            <w:r w:rsidR="00E7277A">
              <w:rPr>
                <w:rFonts w:ascii="Arial" w:eastAsia="Batang" w:hAnsi="Arial" w:cs="Arial"/>
                <w:sz w:val="22"/>
                <w:szCs w:val="22"/>
                <w:lang w:val="en-GB"/>
              </w:rPr>
              <w:t>GA</w:t>
            </w:r>
            <w:r w:rsidR="003033E2">
              <w:rPr>
                <w:rFonts w:ascii="Arial" w:eastAsia="Batang" w:hAnsi="Arial" w:cs="Arial"/>
                <w:sz w:val="22"/>
                <w:szCs w:val="22"/>
                <w:lang w:val="en-GB"/>
              </w:rPr>
              <w:t xml:space="preserve">, 1EXT GA, 2GA, 3GA and 5GA) and </w:t>
            </w:r>
            <w:r w:rsidR="00AA4316">
              <w:rPr>
                <w:rFonts w:ascii="Arial" w:eastAsia="Batang" w:hAnsi="Arial" w:cs="Arial"/>
                <w:sz w:val="22"/>
                <w:szCs w:val="22"/>
                <w:lang w:val="en-GB"/>
              </w:rPr>
              <w:t>in</w:t>
            </w:r>
            <w:r w:rsidR="003033E2">
              <w:rPr>
                <w:rFonts w:ascii="Arial" w:eastAsia="Batang" w:hAnsi="Arial" w:cs="Arial"/>
                <w:sz w:val="22"/>
                <w:szCs w:val="22"/>
                <w:lang w:val="en-GB"/>
              </w:rPr>
              <w:t xml:space="preserve"> the </w:t>
            </w:r>
            <w:r w:rsidR="000300D3">
              <w:rPr>
                <w:rFonts w:ascii="Arial" w:eastAsia="Batang" w:hAnsi="Arial" w:cs="Arial"/>
                <w:sz w:val="22"/>
                <w:szCs w:val="22"/>
                <w:lang w:val="en-GB"/>
              </w:rPr>
              <w:t xml:space="preserve">sessions of the </w:t>
            </w:r>
            <w:r w:rsidR="003033E2">
              <w:rPr>
                <w:rFonts w:ascii="Arial" w:eastAsia="Batang" w:hAnsi="Arial" w:cs="Arial"/>
                <w:sz w:val="22"/>
                <w:szCs w:val="22"/>
                <w:lang w:val="en-GB"/>
              </w:rPr>
              <w:t>Intergovernmental Committee (</w:t>
            </w:r>
            <w:r w:rsidR="000300D3">
              <w:rPr>
                <w:rFonts w:ascii="Arial" w:eastAsia="Batang" w:hAnsi="Arial" w:cs="Arial"/>
                <w:sz w:val="22"/>
                <w:szCs w:val="22"/>
                <w:lang w:val="en-GB"/>
              </w:rPr>
              <w:t>1COM, 1EXT COM, 2 COM, 2 EXT COM, 3EXT COM, 3 COM, 4EXT COM, 7COM, 8COM and 9COM). Next to all these meetings where a F</w:t>
            </w:r>
            <w:r w:rsidR="00E7277A">
              <w:rPr>
                <w:rFonts w:ascii="Arial" w:eastAsia="Batang" w:hAnsi="Arial" w:cs="Arial"/>
                <w:sz w:val="22"/>
                <w:szCs w:val="22"/>
                <w:lang w:val="en-GB"/>
              </w:rPr>
              <w:t xml:space="preserve">ARO </w:t>
            </w:r>
            <w:r w:rsidR="000300D3">
              <w:rPr>
                <w:rFonts w:ascii="Arial" w:eastAsia="Batang" w:hAnsi="Arial" w:cs="Arial"/>
                <w:sz w:val="22"/>
                <w:szCs w:val="22"/>
                <w:lang w:val="en-GB"/>
              </w:rPr>
              <w:t xml:space="preserve">member was part of the national Belgian delegation actively participating in the activities, (a(nother) FARO (member) was present as an observer in </w:t>
            </w:r>
            <w:r w:rsidR="000300D3" w:rsidRPr="000300D3">
              <w:rPr>
                <w:rFonts w:ascii="Arial" w:eastAsia="Batang" w:hAnsi="Arial" w:cs="Arial"/>
                <w:sz w:val="22"/>
                <w:szCs w:val="22"/>
                <w:lang w:val="en-GB"/>
              </w:rPr>
              <w:t>3.COM; 3.GA; 5.COM; 6.COM; 4.GA; 7.COM_WG; 7.COM; 8.COM; 5.GA</w:t>
            </w:r>
            <w:r w:rsidR="000300D3">
              <w:rPr>
                <w:rFonts w:ascii="Arial" w:eastAsia="Batang" w:hAnsi="Arial" w:cs="Arial"/>
                <w:sz w:val="22"/>
                <w:szCs w:val="22"/>
                <w:lang w:val="en-GB"/>
              </w:rPr>
              <w:t xml:space="preserve">. A FARO member also participated in many of the expert meetings preparing </w:t>
            </w:r>
            <w:r w:rsidR="00AA4316">
              <w:rPr>
                <w:rFonts w:ascii="Arial" w:eastAsia="Batang" w:hAnsi="Arial" w:cs="Arial"/>
                <w:sz w:val="22"/>
                <w:szCs w:val="22"/>
                <w:lang w:val="en-GB"/>
              </w:rPr>
              <w:t>t</w:t>
            </w:r>
            <w:r w:rsidR="000300D3">
              <w:rPr>
                <w:rFonts w:ascii="Arial" w:eastAsia="Batang" w:hAnsi="Arial" w:cs="Arial"/>
                <w:sz w:val="22"/>
                <w:szCs w:val="22"/>
                <w:lang w:val="en-GB"/>
              </w:rPr>
              <w:t>he Committee meetings.</w:t>
            </w:r>
          </w:p>
        </w:tc>
      </w:tr>
      <w:tr w:rsidR="005C3F46" w:rsidRPr="002A750A"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Has your organization served as a member of the Consultative Body </w:t>
            </w:r>
            <w:r w:rsidR="009828A4" w:rsidRPr="00BB4762">
              <w:rPr>
                <w:rFonts w:ascii="Arial" w:eastAsia="SimSun" w:hAnsi="Arial" w:cs="Arial"/>
                <w:bCs/>
                <w:i/>
                <w:iCs/>
                <w:sz w:val="18"/>
                <w:szCs w:val="18"/>
                <w:lang w:val="en-GB"/>
              </w:rPr>
              <w:t xml:space="preserve">or Evaluation Body </w:t>
            </w:r>
            <w:r w:rsidRPr="00BB4762">
              <w:rPr>
                <w:rFonts w:ascii="Arial" w:eastAsia="SimSun" w:hAnsi="Arial" w:cs="Arial"/>
                <w:bCs/>
                <w:i/>
                <w:iCs/>
                <w:sz w:val="18"/>
                <w:szCs w:val="18"/>
                <w:lang w:val="en-GB"/>
              </w:rPr>
              <w:t>(OD 26)</w:t>
            </w:r>
            <w:r w:rsidR="0020275D" w:rsidRPr="00BB4762">
              <w:rPr>
                <w:rFonts w:ascii="Arial" w:eastAsia="SimSun" w:hAnsi="Arial" w:cs="Arial"/>
                <w:bCs/>
                <w:i/>
                <w:iCs/>
                <w:sz w:val="18"/>
                <w:szCs w:val="18"/>
                <w:lang w:val="en-GB"/>
              </w:rPr>
              <w:t xml:space="preserve">, or was it appointed </w:t>
            </w:r>
            <w:r w:rsidR="007A0C8F" w:rsidRPr="00BB4762">
              <w:rPr>
                <w:rFonts w:ascii="Arial" w:eastAsia="SimSun" w:hAnsi="Arial" w:cs="Arial"/>
                <w:bCs/>
                <w:i/>
                <w:iCs/>
                <w:sz w:val="18"/>
                <w:szCs w:val="18"/>
                <w:lang w:val="en-GB"/>
              </w:rPr>
              <w:t xml:space="preserve">in 2009 or 2010 </w:t>
            </w:r>
            <w:r w:rsidR="0020275D" w:rsidRPr="00BB4762">
              <w:rPr>
                <w:rFonts w:ascii="Arial" w:eastAsia="SimSun" w:hAnsi="Arial" w:cs="Arial"/>
                <w:bCs/>
                <w:i/>
                <w:iCs/>
                <w:sz w:val="18"/>
                <w:szCs w:val="18"/>
                <w:lang w:val="en-GB"/>
              </w:rPr>
              <w:t>to evaluate a nomination to the Urgent Safeguarding List or a request for International Assistance</w:t>
            </w:r>
            <w:r w:rsidRPr="00BB4762">
              <w:rPr>
                <w:rFonts w:ascii="Arial" w:eastAsia="SimSun" w:hAnsi="Arial" w:cs="Arial"/>
                <w:bCs/>
                <w:i/>
                <w:iCs/>
                <w:sz w:val="18"/>
                <w:szCs w:val="18"/>
                <w:lang w:val="en-GB"/>
              </w:rPr>
              <w:t>? If ye</w:t>
            </w:r>
            <w:r w:rsidR="00981B6C" w:rsidRPr="00BB4762">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120ABC" w:rsidP="003C7C2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E7277A">
              <w:rPr>
                <w:rFonts w:ascii="Arial" w:eastAsia="Batang" w:hAnsi="Arial" w:cs="Arial"/>
                <w:sz w:val="22"/>
                <w:szCs w:val="22"/>
                <w:lang w:val="en-GB"/>
              </w:rPr>
              <w:t xml:space="preserve">No, because </w:t>
            </w:r>
            <w:r w:rsidR="003C7C2C">
              <w:rPr>
                <w:rFonts w:ascii="Arial" w:eastAsia="Batang" w:hAnsi="Arial" w:cs="Arial"/>
                <w:sz w:val="22"/>
                <w:szCs w:val="22"/>
                <w:lang w:val="en-GB"/>
              </w:rPr>
              <w:t xml:space="preserve">FARO unfortunately was </w:t>
            </w:r>
            <w:r w:rsidR="000300D3">
              <w:rPr>
                <w:rFonts w:ascii="Arial" w:eastAsia="Batang" w:hAnsi="Arial" w:cs="Arial"/>
                <w:sz w:val="22"/>
                <w:szCs w:val="22"/>
                <w:lang w:val="en-GB"/>
              </w:rPr>
              <w:t xml:space="preserve">not </w:t>
            </w:r>
            <w:r w:rsidR="003C7C2C">
              <w:rPr>
                <w:rFonts w:ascii="Arial" w:eastAsia="Batang" w:hAnsi="Arial" w:cs="Arial"/>
                <w:sz w:val="22"/>
                <w:szCs w:val="22"/>
                <w:lang w:val="en-GB"/>
              </w:rPr>
              <w:t xml:space="preserve">yet </w:t>
            </w:r>
            <w:r w:rsidR="000300D3">
              <w:rPr>
                <w:rFonts w:ascii="Arial" w:eastAsia="Batang" w:hAnsi="Arial" w:cs="Arial"/>
                <w:sz w:val="22"/>
                <w:szCs w:val="22"/>
                <w:lang w:val="en-GB"/>
              </w:rPr>
              <w:t xml:space="preserve">invited </w:t>
            </w:r>
            <w:r w:rsidR="003C7C2C">
              <w:rPr>
                <w:rFonts w:ascii="Arial" w:eastAsia="Batang" w:hAnsi="Arial" w:cs="Arial"/>
                <w:sz w:val="22"/>
                <w:szCs w:val="22"/>
                <w:lang w:val="en-GB"/>
              </w:rPr>
              <w:t xml:space="preserve">as an accredited NGO </w:t>
            </w:r>
            <w:r w:rsidR="000300D3">
              <w:rPr>
                <w:rFonts w:ascii="Arial" w:eastAsia="Batang" w:hAnsi="Arial" w:cs="Arial"/>
                <w:sz w:val="22"/>
                <w:szCs w:val="22"/>
                <w:lang w:val="en-GB"/>
              </w:rPr>
              <w:t xml:space="preserve">to do so.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2A750A"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1)</w:t>
            </w:r>
            <w:r w:rsidR="00AA4316">
              <w:rPr>
                <w:rFonts w:ascii="Arial" w:eastAsia="Batang" w:hAnsi="Arial" w:cs="Arial"/>
                <w:sz w:val="22"/>
                <w:szCs w:val="22"/>
                <w:lang w:val="en-GB"/>
              </w:rPr>
              <w:t xml:space="preserve"> An </w:t>
            </w:r>
            <w:r w:rsidRPr="003C7C2C">
              <w:rPr>
                <w:rFonts w:ascii="Arial" w:eastAsia="Batang" w:hAnsi="Arial" w:cs="Arial"/>
                <w:sz w:val="22"/>
                <w:szCs w:val="22"/>
                <w:lang w:val="en-GB"/>
              </w:rPr>
              <w:t xml:space="preserve">Expert working in FARO had the chance to provide advisory services by being invited to be part of the Belgian Delegation in the Intergovernmental Committee and General Assembly. It is very important that State Members take both the letter and the spirit of article 6.7 of the 2003 Convention </w:t>
            </w:r>
            <w:r w:rsidR="00AA4316">
              <w:rPr>
                <w:rFonts w:ascii="Arial" w:eastAsia="Batang" w:hAnsi="Arial" w:cs="Arial"/>
                <w:sz w:val="22"/>
                <w:szCs w:val="22"/>
                <w:lang w:val="en-GB"/>
              </w:rPr>
              <w:t>(</w:t>
            </w:r>
            <w:r w:rsidRPr="003C7C2C">
              <w:rPr>
                <w:rFonts w:ascii="Arial" w:eastAsia="Batang" w:hAnsi="Arial" w:cs="Arial"/>
                <w:sz w:val="22"/>
                <w:szCs w:val="22"/>
                <w:lang w:val="en-GB"/>
              </w:rPr>
              <w:t>more</w:t>
            </w:r>
            <w:r w:rsidR="00AA4316">
              <w:rPr>
                <w:rFonts w:ascii="Arial" w:eastAsia="Batang" w:hAnsi="Arial" w:cs="Arial"/>
                <w:sz w:val="22"/>
                <w:szCs w:val="22"/>
                <w:lang w:val="en-GB"/>
              </w:rPr>
              <w:t>)</w:t>
            </w:r>
            <w:r w:rsidRPr="003C7C2C">
              <w:rPr>
                <w:rFonts w:ascii="Arial" w:eastAsia="Batang" w:hAnsi="Arial" w:cs="Arial"/>
                <w:sz w:val="22"/>
                <w:szCs w:val="22"/>
                <w:lang w:val="en-GB"/>
              </w:rPr>
              <w:t xml:space="preserve"> serious.  The persons who are qualified in the various fields of the (safeguarding of) ICH do usually not work as a professional diplomat but more likely in the accredited NGO’s and other institutions specialized in safeguarding. The State Members could mobilize the potential, experience and expertise from the NGO’s in their jurisdiction. This would also legitimize and valorise the resources, time and energy invested by NGO’s to observe, witness or study the meetings of the Organs of the 2003 Convention and to monitor the consistency and fairness of the decisions and plans.</w:t>
            </w:r>
          </w:p>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2)</w:t>
            </w:r>
            <w:r w:rsidRPr="003C7C2C">
              <w:rPr>
                <w:rFonts w:ascii="Arial" w:eastAsia="Batang" w:hAnsi="Arial" w:cs="Arial"/>
                <w:sz w:val="22"/>
                <w:szCs w:val="22"/>
                <w:lang w:val="en-GB"/>
              </w:rPr>
              <w:tab/>
              <w:t xml:space="preserve">In the Operational Directives 2014, § 96, d) a very important function is described: “examining the effects of safeguarding plans for elements inscribed on the List of Intangible Cultural Heritage in Need of Urgent Safeguarding”. This had not yet been activated but it is unavoidable and necessary. This could even be expanded to examining the effects of the safeguarding measures (R3) for items inscribed on the representative list (article 16) or the article 18 programmes, projects and activities. But in particular for article 17 this is important. It is a missing part in the operational directives. “Urgent” is not “Eternal” or “For ever” safeguarding, so now a procedure has to be developed to evaluate, give feedback, reinforce efforts or to </w:t>
            </w:r>
            <w:r w:rsidR="00AA4316">
              <w:rPr>
                <w:rFonts w:ascii="Arial" w:eastAsia="Batang" w:hAnsi="Arial" w:cs="Arial"/>
                <w:sz w:val="22"/>
                <w:szCs w:val="22"/>
                <w:lang w:val="en-GB"/>
              </w:rPr>
              <w:t>remove</w:t>
            </w:r>
            <w:r w:rsidRPr="003C7C2C">
              <w:rPr>
                <w:rFonts w:ascii="Arial" w:eastAsia="Batang" w:hAnsi="Arial" w:cs="Arial"/>
                <w:sz w:val="22"/>
                <w:szCs w:val="22"/>
                <w:lang w:val="en-GB"/>
              </w:rPr>
              <w:t xml:space="preserve"> the item </w:t>
            </w:r>
            <w:r w:rsidR="00AA4316">
              <w:rPr>
                <w:rFonts w:ascii="Arial" w:eastAsia="Batang" w:hAnsi="Arial" w:cs="Arial"/>
                <w:sz w:val="22"/>
                <w:szCs w:val="22"/>
                <w:lang w:val="en-GB"/>
              </w:rPr>
              <w:t>from</w:t>
            </w:r>
            <w:r w:rsidRPr="003C7C2C">
              <w:rPr>
                <w:rFonts w:ascii="Arial" w:eastAsia="Batang" w:hAnsi="Arial" w:cs="Arial"/>
                <w:sz w:val="22"/>
                <w:szCs w:val="22"/>
                <w:lang w:val="en-GB"/>
              </w:rPr>
              <w:t xml:space="preserve"> the list (article 17). In particular if resources are invested this evaluation is crucial. Here competent NGO’s can provide excellent services.</w:t>
            </w:r>
          </w:p>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3)</w:t>
            </w:r>
            <w:r w:rsidRPr="003C7C2C">
              <w:rPr>
                <w:rFonts w:ascii="Arial" w:eastAsia="Batang" w:hAnsi="Arial" w:cs="Arial"/>
                <w:sz w:val="22"/>
                <w:szCs w:val="22"/>
                <w:lang w:val="en-GB"/>
              </w:rPr>
              <w:tab/>
              <w:t xml:space="preserve">When an interlocking set of codes of ethics will be developed, it will be important to have Ethic Commissions or Networks. Here the NGO’s can play an important role. </w:t>
            </w:r>
          </w:p>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4)</w:t>
            </w:r>
            <w:r w:rsidRPr="003C7C2C">
              <w:rPr>
                <w:rFonts w:ascii="Arial" w:eastAsia="Batang" w:hAnsi="Arial" w:cs="Arial"/>
                <w:sz w:val="22"/>
                <w:szCs w:val="22"/>
                <w:lang w:val="en-GB"/>
              </w:rPr>
              <w:tab/>
              <w:t xml:space="preserve">The meetings of the ICHNGO forum at the occasion of the sessions of the Intergovernmental Committee or General Assembly can be cultivated further. Via information and computer technology, alternative forms of interaction </w:t>
            </w:r>
            <w:r w:rsidR="00FA106C">
              <w:rPr>
                <w:rFonts w:ascii="Arial" w:eastAsia="Batang" w:hAnsi="Arial" w:cs="Arial"/>
                <w:sz w:val="22"/>
                <w:szCs w:val="22"/>
                <w:lang w:val="en-GB"/>
              </w:rPr>
              <w:t xml:space="preserve">with NGO's not present </w:t>
            </w:r>
            <w:r w:rsidRPr="003C7C2C">
              <w:rPr>
                <w:rFonts w:ascii="Arial" w:eastAsia="Batang" w:hAnsi="Arial" w:cs="Arial"/>
                <w:sz w:val="22"/>
                <w:szCs w:val="22"/>
                <w:lang w:val="en-GB"/>
              </w:rPr>
              <w:t xml:space="preserve">might be possible.  </w:t>
            </w:r>
          </w:p>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5)</w:t>
            </w:r>
            <w:r w:rsidRPr="003C7C2C">
              <w:rPr>
                <w:rFonts w:ascii="Arial" w:eastAsia="Batang" w:hAnsi="Arial" w:cs="Arial"/>
                <w:sz w:val="22"/>
                <w:szCs w:val="22"/>
                <w:lang w:val="en-GB"/>
              </w:rPr>
              <w:tab/>
              <w:t xml:space="preserve">The purpose and the criteria of article 18 can be reconsidered. In that process, NGOs can play a role in selecting, testing, monitoring, and providing feedback in order to identify and share interesting safeguarding practices and to translate them to other settings and contexts. </w:t>
            </w:r>
          </w:p>
          <w:p w:rsidR="003C7C2C" w:rsidRPr="003C7C2C" w:rsidRDefault="003C7C2C" w:rsidP="003C7C2C">
            <w:pPr>
              <w:pStyle w:val="Default"/>
              <w:keepNext/>
              <w:tabs>
                <w:tab w:val="left" w:pos="567"/>
                <w:tab w:val="left" w:pos="1134"/>
                <w:tab w:val="left" w:pos="1701"/>
                <w:tab w:val="left" w:pos="2268"/>
              </w:tabs>
              <w:spacing w:before="240" w:after="120"/>
              <w:rPr>
                <w:rFonts w:ascii="Arial" w:eastAsia="Batang" w:hAnsi="Arial" w:cs="Arial"/>
                <w:sz w:val="22"/>
                <w:szCs w:val="22"/>
                <w:lang w:val="en-GB"/>
              </w:rPr>
            </w:pPr>
            <w:r w:rsidRPr="003C7C2C">
              <w:rPr>
                <w:rFonts w:ascii="Arial" w:eastAsia="Batang" w:hAnsi="Arial" w:cs="Arial"/>
                <w:sz w:val="22"/>
                <w:szCs w:val="22"/>
                <w:lang w:val="en-GB"/>
              </w:rPr>
              <w:t>6)</w:t>
            </w:r>
            <w:r w:rsidRPr="003C7C2C">
              <w:rPr>
                <w:rFonts w:ascii="Arial" w:eastAsia="Batang" w:hAnsi="Arial" w:cs="Arial"/>
                <w:sz w:val="22"/>
                <w:szCs w:val="22"/>
                <w:lang w:val="en-GB"/>
              </w:rPr>
              <w:tab/>
              <w:t xml:space="preserve">The notions or functions of brokerage and mediation deserve to be used in the operational directives. Inspiration can also be found in other fields like health care or development aid or cultural brokerage. The experience and flexibility </w:t>
            </w:r>
            <w:r w:rsidR="00FA106C">
              <w:rPr>
                <w:rFonts w:ascii="Arial" w:eastAsia="Batang" w:hAnsi="Arial" w:cs="Arial"/>
                <w:sz w:val="22"/>
                <w:szCs w:val="22"/>
                <w:lang w:val="en-GB"/>
              </w:rPr>
              <w:t>in</w:t>
            </w:r>
            <w:r w:rsidRPr="003C7C2C">
              <w:rPr>
                <w:rFonts w:ascii="Arial" w:eastAsia="Batang" w:hAnsi="Arial" w:cs="Arial"/>
                <w:sz w:val="22"/>
                <w:szCs w:val="22"/>
                <w:lang w:val="en-GB"/>
              </w:rPr>
              <w:t xml:space="preserve"> NGO’s should be valorized. </w:t>
            </w:r>
          </w:p>
          <w:p w:rsidR="000A3819" w:rsidRPr="00BB4762" w:rsidRDefault="003C7C2C" w:rsidP="00FA106C">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sidRPr="003C7C2C">
              <w:rPr>
                <w:rFonts w:ascii="Arial" w:eastAsia="Batang" w:hAnsi="Arial" w:cs="Arial"/>
                <w:sz w:val="22"/>
                <w:szCs w:val="22"/>
                <w:lang w:val="en-GB"/>
              </w:rPr>
              <w:t>7)</w:t>
            </w:r>
            <w:r w:rsidRPr="003C7C2C">
              <w:rPr>
                <w:rFonts w:ascii="Arial" w:eastAsia="Batang" w:hAnsi="Arial" w:cs="Arial"/>
                <w:sz w:val="22"/>
                <w:szCs w:val="22"/>
                <w:lang w:val="en-GB"/>
              </w:rPr>
              <w:tab/>
              <w:t xml:space="preserve">It would be interesting to connect NGO’s in different electoral groups in order to strengthen the global collaboration and dialogue. Social media or dedicated electronic platforms (see the example in www.immaterieelerfgoed.be) can be used </w:t>
            </w:r>
            <w:r w:rsidR="00FA106C">
              <w:rPr>
                <w:rFonts w:ascii="Arial" w:eastAsia="Batang" w:hAnsi="Arial" w:cs="Arial"/>
                <w:sz w:val="22"/>
                <w:szCs w:val="22"/>
                <w:lang w:val="en-GB"/>
              </w:rPr>
              <w:t>as a bridge</w:t>
            </w:r>
            <w:r w:rsidRPr="003C7C2C">
              <w:rPr>
                <w:rFonts w:ascii="Arial" w:eastAsia="Batang" w:hAnsi="Arial" w:cs="Arial"/>
                <w:sz w:val="22"/>
                <w:szCs w:val="22"/>
                <w:lang w:val="en-GB"/>
              </w:rPr>
              <w:t xml:space="preserve"> with communities, groups and individuals interested in safeguarding ICH.</w:t>
            </w:r>
          </w:p>
        </w:tc>
      </w:tr>
      <w:tr w:rsidR="00A1142E" w:rsidRPr="002A750A"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907EA7" w:rsidRPr="00907EA7" w:rsidRDefault="00907EA7" w:rsidP="00907EA7">
            <w:pPr>
              <w:rPr>
                <w:rFonts w:ascii="Arial" w:eastAsia="Batang" w:hAnsi="Arial" w:cs="Arial"/>
                <w:sz w:val="22"/>
                <w:szCs w:val="22"/>
                <w:lang w:val="en-GB"/>
              </w:rPr>
            </w:pPr>
            <w:r w:rsidRPr="00907EA7">
              <w:rPr>
                <w:rFonts w:ascii="Arial" w:eastAsia="Batang" w:hAnsi="Arial" w:cs="Arial"/>
                <w:sz w:val="22"/>
                <w:szCs w:val="22"/>
                <w:lang w:val="en-GB"/>
              </w:rPr>
              <w:t xml:space="preserve">Yes, English and French.  There are on average twenty cultural heritage workers employed by </w:t>
            </w:r>
            <w:r w:rsidRPr="00907EA7">
              <w:rPr>
                <w:rFonts w:ascii="Arial" w:eastAsia="Batang" w:hAnsi="Arial" w:cs="Arial"/>
                <w:sz w:val="22"/>
                <w:szCs w:val="22"/>
                <w:lang w:val="en-GB"/>
              </w:rPr>
              <w:lastRenderedPageBreak/>
              <w:t>FARO. In 2014, sixteen colleagues hold a Master and seven a Ph. D. They are all fluent in English and French. Most of them read, understand and speak at least one or two other languages. Two of the FARO experts (Marc Jacobs and Robert Belemans) have published about the concept of appropriate vocabulary in the UNESCO paradigm of safeguarding intangible cultural heritage, about translations and about the explicit and implicit criteria in nominations, proposals and requests and other UNESCO instruments. See JACOBS (M.), Bruegel and Burke were here! Examining the criteria implicit in the UNESCO paradigm of safeguarding ICH: the first decade, in: International Journal of Intangible Heritage, 9, 2014, pp. 99-118. At least 3 of the staff members have sufficient knowledge of the 2003 UNESCO safeguarding paradigm and the relevant texts (Convention, Operational Directives, Transversal Issues, etc.)</w:t>
            </w:r>
            <w:r>
              <w:rPr>
                <w:rFonts w:ascii="Arial" w:eastAsia="Batang" w:hAnsi="Arial" w:cs="Arial"/>
                <w:sz w:val="22"/>
                <w:szCs w:val="22"/>
                <w:lang w:val="en-GB"/>
              </w:rPr>
              <w:t xml:space="preserve"> and sensitive issues and precedents, </w:t>
            </w:r>
            <w:r w:rsidRPr="00907EA7">
              <w:rPr>
                <w:rFonts w:ascii="Arial" w:eastAsia="Batang" w:hAnsi="Arial" w:cs="Arial"/>
                <w:sz w:val="22"/>
                <w:szCs w:val="22"/>
                <w:lang w:val="en-GB"/>
              </w:rPr>
              <w:t xml:space="preserve"> to be able to evaluate nomination file</w:t>
            </w:r>
            <w:r>
              <w:rPr>
                <w:rFonts w:ascii="Arial" w:eastAsia="Batang" w:hAnsi="Arial" w:cs="Arial"/>
                <w:sz w:val="22"/>
                <w:szCs w:val="22"/>
                <w:lang w:val="en-GB"/>
              </w:rPr>
              <w:t xml:space="preserve">s and </w:t>
            </w:r>
            <w:r w:rsidR="00FA106C">
              <w:rPr>
                <w:rFonts w:ascii="Arial" w:eastAsia="Batang" w:hAnsi="Arial" w:cs="Arial"/>
                <w:sz w:val="22"/>
                <w:szCs w:val="22"/>
                <w:lang w:val="en-GB"/>
              </w:rPr>
              <w:t xml:space="preserve">to </w:t>
            </w:r>
            <w:r>
              <w:rPr>
                <w:rFonts w:ascii="Arial" w:eastAsia="Batang" w:hAnsi="Arial" w:cs="Arial"/>
                <w:sz w:val="22"/>
                <w:szCs w:val="22"/>
                <w:lang w:val="en-GB"/>
              </w:rPr>
              <w:t xml:space="preserve">produce consistent reports and </w:t>
            </w:r>
            <w:r w:rsidR="00FA106C">
              <w:rPr>
                <w:rFonts w:ascii="Arial" w:eastAsia="Batang" w:hAnsi="Arial" w:cs="Arial"/>
                <w:sz w:val="22"/>
                <w:szCs w:val="22"/>
                <w:lang w:val="en-GB"/>
              </w:rPr>
              <w:t>assessments</w:t>
            </w:r>
            <w:r>
              <w:rPr>
                <w:rFonts w:ascii="Arial" w:eastAsia="Batang" w:hAnsi="Arial" w:cs="Arial"/>
                <w:sz w:val="22"/>
                <w:szCs w:val="22"/>
                <w:lang w:val="en-GB"/>
              </w:rPr>
              <w:t>.</w:t>
            </w:r>
          </w:p>
          <w:p w:rsidR="00A1142E" w:rsidRPr="00BB4762" w:rsidRDefault="00A1142E" w:rsidP="00907EA7">
            <w:pPr>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2B3CCB" w:rsidRDefault="002B3CCB" w:rsidP="00335EAB">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FARO has </w:t>
            </w:r>
            <w:r w:rsidR="00926284">
              <w:rPr>
                <w:rFonts w:ascii="Arial" w:eastAsia="Batang" w:hAnsi="Arial" w:cs="Arial"/>
                <w:sz w:val="22"/>
                <w:szCs w:val="22"/>
                <w:lang w:val="en-GB"/>
              </w:rPr>
              <w:t>"</w:t>
            </w:r>
            <w:r>
              <w:rPr>
                <w:rFonts w:ascii="Arial" w:eastAsia="Batang" w:hAnsi="Arial" w:cs="Arial"/>
                <w:sz w:val="22"/>
                <w:szCs w:val="22"/>
                <w:lang w:val="en-GB"/>
              </w:rPr>
              <w:t xml:space="preserve">worked in and across </w:t>
            </w:r>
            <w:r w:rsidR="00FA106C">
              <w:rPr>
                <w:rFonts w:ascii="Arial" w:eastAsia="Batang" w:hAnsi="Arial" w:cs="Arial"/>
                <w:sz w:val="22"/>
                <w:szCs w:val="22"/>
                <w:lang w:val="en-GB"/>
              </w:rPr>
              <w:t>several</w:t>
            </w:r>
            <w:r w:rsidR="00926284">
              <w:rPr>
                <w:rFonts w:ascii="Arial" w:eastAsia="Batang" w:hAnsi="Arial" w:cs="Arial"/>
                <w:sz w:val="22"/>
                <w:szCs w:val="22"/>
                <w:lang w:val="en-GB"/>
              </w:rPr>
              <w:t xml:space="preserve">" (programmes, projects and safeguarding activities of </w:t>
            </w:r>
            <w:r>
              <w:rPr>
                <w:rFonts w:ascii="Arial" w:eastAsia="Batang" w:hAnsi="Arial" w:cs="Arial"/>
                <w:sz w:val="22"/>
                <w:szCs w:val="22"/>
                <w:lang w:val="en-GB"/>
              </w:rPr>
              <w:t xml:space="preserve">ICH </w:t>
            </w:r>
            <w:r w:rsidR="00926284">
              <w:rPr>
                <w:rFonts w:ascii="Arial" w:eastAsia="Batang" w:hAnsi="Arial" w:cs="Arial"/>
                <w:sz w:val="22"/>
                <w:szCs w:val="22"/>
                <w:lang w:val="en-GB"/>
              </w:rPr>
              <w:t xml:space="preserve">belonging to one or more) domains and above all with actors that try to safeguard intangible heritage. </w:t>
            </w:r>
            <w:r>
              <w:rPr>
                <w:rFonts w:ascii="Arial" w:eastAsia="Batang" w:hAnsi="Arial" w:cs="Arial"/>
                <w:sz w:val="22"/>
                <w:szCs w:val="22"/>
                <w:lang w:val="en-GB"/>
              </w:rPr>
              <w:t xml:space="preserve"> In Flanders, together with tapis plein (and www.immaterieelerfgoed.be), as an interface for cultural heritage, we explicitly try to bring the actors involved in safeguarding intangible cultural </w:t>
            </w:r>
            <w:r w:rsidR="00FA106C">
              <w:rPr>
                <w:rFonts w:ascii="Arial" w:eastAsia="Batang" w:hAnsi="Arial" w:cs="Arial"/>
                <w:sz w:val="22"/>
                <w:szCs w:val="22"/>
                <w:lang w:val="en-GB"/>
              </w:rPr>
              <w:t xml:space="preserve">heritage </w:t>
            </w:r>
            <w:r>
              <w:rPr>
                <w:rFonts w:ascii="Arial" w:eastAsia="Batang" w:hAnsi="Arial" w:cs="Arial"/>
                <w:sz w:val="22"/>
                <w:szCs w:val="22"/>
                <w:lang w:val="en-GB"/>
              </w:rPr>
              <w:t xml:space="preserve">together and to exchange information. In our international contacts we opt for interdisciplinary and transdisciplinary working </w:t>
            </w:r>
            <w:r w:rsidR="00FA106C">
              <w:rPr>
                <w:rFonts w:ascii="Arial" w:eastAsia="Batang" w:hAnsi="Arial" w:cs="Arial"/>
                <w:sz w:val="22"/>
                <w:szCs w:val="22"/>
                <w:lang w:val="en-GB"/>
              </w:rPr>
              <w:t>methods</w:t>
            </w:r>
            <w:r w:rsidR="00926284">
              <w:rPr>
                <w:rFonts w:ascii="Arial" w:eastAsia="Batang" w:hAnsi="Arial" w:cs="Arial"/>
                <w:sz w:val="22"/>
                <w:szCs w:val="22"/>
                <w:lang w:val="en-GB"/>
              </w:rPr>
              <w:t xml:space="preserve"> and practices.</w:t>
            </w:r>
          </w:p>
          <w:p w:rsidR="002B3CCB" w:rsidRDefault="002B3CCB" w:rsidP="00335EAB">
            <w:pPr>
              <w:tabs>
                <w:tab w:val="left" w:pos="567"/>
                <w:tab w:val="left" w:pos="1134"/>
                <w:tab w:val="left" w:pos="1701"/>
                <w:tab w:val="left" w:pos="2268"/>
              </w:tabs>
              <w:spacing w:before="120" w:after="120"/>
              <w:rPr>
                <w:rFonts w:ascii="Arial" w:eastAsia="Batang" w:hAnsi="Arial" w:cs="Arial"/>
                <w:sz w:val="22"/>
                <w:szCs w:val="22"/>
                <w:lang w:val="en-GB"/>
              </w:rPr>
            </w:pPr>
          </w:p>
          <w:p w:rsidR="00907EA7" w:rsidRDefault="002B3CCB" w:rsidP="00335EAB">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We wish to emphasize to "working across" could be more sharply </w:t>
            </w:r>
            <w:r w:rsidR="00926284">
              <w:rPr>
                <w:rFonts w:ascii="Arial" w:eastAsia="Batang" w:hAnsi="Arial" w:cs="Arial"/>
                <w:sz w:val="22"/>
                <w:szCs w:val="22"/>
                <w:lang w:val="en-GB"/>
              </w:rPr>
              <w:t>formulated</w:t>
            </w:r>
            <w:r>
              <w:rPr>
                <w:rFonts w:ascii="Arial" w:eastAsia="Batang" w:hAnsi="Arial" w:cs="Arial"/>
                <w:sz w:val="22"/>
                <w:szCs w:val="22"/>
                <w:lang w:val="en-GB"/>
              </w:rPr>
              <w:t xml:space="preserve"> as "safeguarding"</w:t>
            </w:r>
            <w:r w:rsidR="00926284">
              <w:rPr>
                <w:rFonts w:ascii="Arial" w:eastAsia="Batang" w:hAnsi="Arial" w:cs="Arial"/>
                <w:sz w:val="22"/>
                <w:szCs w:val="22"/>
                <w:lang w:val="en-GB"/>
              </w:rPr>
              <w:t xml:space="preserve"> and that it would be wise to stay close to Operational Directive $ 91 (a), because it contains an interesting and rich description that could serve as a stronger criterium in the accreditation process: "91 a have PROVEN COMPETENCE, EXPERTISE and EXPERIENCE IN SAFEGUARDING (as defined in Article 2.3 of the Convention) intangible cultural heritage belonging, inter alia, to one or more specific, domains.</w:t>
            </w:r>
            <w:r w:rsidR="00FA106C">
              <w:rPr>
                <w:rFonts w:ascii="Arial" w:eastAsia="Batang" w:hAnsi="Arial" w:cs="Arial"/>
                <w:sz w:val="22"/>
                <w:szCs w:val="22"/>
                <w:lang w:val="en-GB"/>
              </w:rPr>
              <w:t>"</w:t>
            </w:r>
            <w:r>
              <w:rPr>
                <w:rFonts w:ascii="Arial" w:eastAsia="Batang" w:hAnsi="Arial" w:cs="Arial"/>
                <w:sz w:val="22"/>
                <w:szCs w:val="22"/>
                <w:lang w:val="en-GB"/>
              </w:rPr>
              <w:t xml:space="preserve"> </w:t>
            </w:r>
          </w:p>
          <w:p w:rsidR="00907EA7" w:rsidRDefault="00907EA7" w:rsidP="00335EAB">
            <w:pPr>
              <w:tabs>
                <w:tab w:val="left" w:pos="567"/>
                <w:tab w:val="left" w:pos="1134"/>
                <w:tab w:val="left" w:pos="1701"/>
                <w:tab w:val="left" w:pos="2268"/>
              </w:tabs>
              <w:spacing w:before="120" w:after="120"/>
              <w:rPr>
                <w:rFonts w:ascii="Arial" w:eastAsia="Batang" w:hAnsi="Arial" w:cs="Arial"/>
                <w:sz w:val="22"/>
                <w:szCs w:val="22"/>
                <w:lang w:val="en-GB"/>
              </w:rPr>
            </w:pPr>
          </w:p>
          <w:p w:rsidR="00335EAB" w:rsidRPr="00335EAB" w:rsidRDefault="00926284" w:rsidP="00335EAB">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See </w:t>
            </w:r>
            <w:r w:rsidR="00335EAB" w:rsidRPr="00335EAB">
              <w:rPr>
                <w:rFonts w:ascii="Arial" w:eastAsia="Batang" w:hAnsi="Arial" w:cs="Arial"/>
                <w:sz w:val="22"/>
                <w:szCs w:val="22"/>
                <w:lang w:val="en-GB"/>
              </w:rPr>
              <w:t>JACOBS (M.), De geest van de UNESCO-conventie van 2003: het geheim ontsluierd. Over consensus, participatie en omgaan met intangible cultural heritage, in: faro. Tijdschrift over cultureel erfgoed, 3 (2010) 4, pp. 30-35.</w:t>
            </w:r>
          </w:p>
          <w:p w:rsidR="00335EAB" w:rsidRDefault="00335EAB" w:rsidP="00335EAB">
            <w:pPr>
              <w:tabs>
                <w:tab w:val="left" w:pos="567"/>
                <w:tab w:val="left" w:pos="1134"/>
                <w:tab w:val="left" w:pos="1701"/>
                <w:tab w:val="left" w:pos="2268"/>
              </w:tabs>
              <w:spacing w:before="120" w:after="120"/>
              <w:rPr>
                <w:rFonts w:ascii="Arial" w:eastAsia="Batang" w:hAnsi="Arial" w:cs="Arial"/>
                <w:sz w:val="22"/>
                <w:szCs w:val="22"/>
                <w:lang w:val="en-GB"/>
              </w:rPr>
            </w:pPr>
            <w:r w:rsidRPr="00335EAB">
              <w:rPr>
                <w:rFonts w:ascii="Arial" w:eastAsia="Batang" w:hAnsi="Arial" w:cs="Arial"/>
                <w:sz w:val="22"/>
                <w:szCs w:val="22"/>
                <w:lang w:val="en-GB"/>
              </w:rPr>
              <w:t>-</w:t>
            </w:r>
            <w:r w:rsidRPr="00335EAB">
              <w:rPr>
                <w:rFonts w:ascii="Arial" w:eastAsia="Batang" w:hAnsi="Arial" w:cs="Arial"/>
                <w:sz w:val="22"/>
                <w:szCs w:val="22"/>
                <w:lang w:val="en-GB"/>
              </w:rPr>
              <w:tab/>
              <w:t>JACOBS (M.), De operationele richtlijnen van 2010 voor een UNESCO-conventie uit 2003. De (stilaan opgespannen) spanningsboog van een decennium, in: faro. Tijdschrift over cultureel erfgoed  3 (2010) 4, pp. 36-47.</w:t>
            </w:r>
          </w:p>
          <w:p w:rsidR="00A1142E" w:rsidRPr="00BB4762" w:rsidRDefault="009E143D" w:rsidP="00FA106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www.immaterieelerfgoed.be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BF4CCD" w:rsidP="00FA106C">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FARO provides training and organizes courses for writing,</w:t>
            </w:r>
            <w:r w:rsidR="00FA106C">
              <w:rPr>
                <w:rFonts w:ascii="Arial" w:eastAsia="Batang" w:hAnsi="Arial" w:cs="Arial"/>
                <w:sz w:val="22"/>
                <w:szCs w:val="22"/>
                <w:lang w:val="en-GB"/>
              </w:rPr>
              <w:t xml:space="preserve"> </w:t>
            </w:r>
            <w:r>
              <w:rPr>
                <w:rFonts w:ascii="Arial" w:eastAsia="Batang" w:hAnsi="Arial" w:cs="Arial"/>
                <w:sz w:val="22"/>
                <w:szCs w:val="22"/>
                <w:lang w:val="en-GB"/>
              </w:rPr>
              <w:t xml:space="preserve">evaluating and analysing </w:t>
            </w:r>
            <w:r w:rsidR="00FA106C">
              <w:rPr>
                <w:rFonts w:ascii="Arial" w:eastAsia="Batang" w:hAnsi="Arial" w:cs="Arial"/>
                <w:sz w:val="22"/>
                <w:szCs w:val="22"/>
                <w:lang w:val="en-GB"/>
              </w:rPr>
              <w:t xml:space="preserve">such </w:t>
            </w:r>
            <w:r>
              <w:rPr>
                <w:rFonts w:ascii="Arial" w:eastAsia="Batang" w:hAnsi="Arial" w:cs="Arial"/>
                <w:sz w:val="22"/>
                <w:szCs w:val="22"/>
                <w:lang w:val="en-GB"/>
              </w:rPr>
              <w:t>documents</w:t>
            </w:r>
            <w:r w:rsidR="00FA106C">
              <w:rPr>
                <w:rFonts w:ascii="Arial" w:eastAsia="Batang" w:hAnsi="Arial" w:cs="Arial"/>
                <w:sz w:val="22"/>
                <w:szCs w:val="22"/>
                <w:lang w:val="en-GB"/>
              </w:rPr>
              <w:t xml:space="preserve"> and to cultivate prior and informed consent</w:t>
            </w:r>
            <w:r>
              <w:rPr>
                <w:rFonts w:ascii="Arial" w:eastAsia="Batang" w:hAnsi="Arial" w:cs="Arial"/>
                <w:sz w:val="22"/>
                <w:szCs w:val="22"/>
                <w:lang w:val="en-GB"/>
              </w:rPr>
              <w:t>. Both in Flanders, in the Netherlands and on a European level, several members of FARO have been member of evaluation committees</w:t>
            </w:r>
            <w:r w:rsidR="009E143D">
              <w:rPr>
                <w:rFonts w:ascii="Arial" w:eastAsia="Batang" w:hAnsi="Arial" w:cs="Arial"/>
                <w:sz w:val="22"/>
                <w:szCs w:val="22"/>
                <w:lang w:val="en-GB"/>
              </w:rPr>
              <w:t xml:space="preserve"> for cultural heritage projects</w:t>
            </w:r>
            <w:r>
              <w:rPr>
                <w:rFonts w:ascii="Arial" w:eastAsia="Batang" w:hAnsi="Arial" w:cs="Arial"/>
                <w:sz w:val="22"/>
                <w:szCs w:val="22"/>
                <w:lang w:val="en-GB"/>
              </w:rPr>
              <w:t>. The Belgian delegation in the Intergovernmental Committee mobil</w:t>
            </w:r>
            <w:r w:rsidR="00FA106C">
              <w:rPr>
                <w:rFonts w:ascii="Arial" w:eastAsia="Batang" w:hAnsi="Arial" w:cs="Arial"/>
                <w:sz w:val="22"/>
                <w:szCs w:val="22"/>
                <w:lang w:val="en-GB"/>
              </w:rPr>
              <w:t>i</w:t>
            </w:r>
            <w:r>
              <w:rPr>
                <w:rFonts w:ascii="Arial" w:eastAsia="Batang" w:hAnsi="Arial" w:cs="Arial"/>
                <w:sz w:val="22"/>
                <w:szCs w:val="22"/>
                <w:lang w:val="en-GB"/>
              </w:rPr>
              <w:t xml:space="preserve">zes an expert from FARO to analyse and comment the documents </w:t>
            </w:r>
            <w:r w:rsidR="009E143D">
              <w:rPr>
                <w:rFonts w:ascii="Arial" w:eastAsia="Batang" w:hAnsi="Arial" w:cs="Arial"/>
                <w:sz w:val="22"/>
                <w:szCs w:val="22"/>
                <w:lang w:val="en-GB"/>
              </w:rPr>
              <w:t xml:space="preserve">before and </w:t>
            </w:r>
            <w:r>
              <w:rPr>
                <w:rFonts w:ascii="Arial" w:eastAsia="Batang" w:hAnsi="Arial" w:cs="Arial"/>
                <w:sz w:val="22"/>
                <w:szCs w:val="22"/>
                <w:lang w:val="en-GB"/>
              </w:rPr>
              <w:t xml:space="preserve">during the Committee Meetings.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FB6A1A" w:rsidRDefault="00BF4CCD" w:rsidP="00BF4CCD">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 xml:space="preserve">Yes. We have drafted and published </w:t>
            </w:r>
            <w:r w:rsidR="009E143D">
              <w:rPr>
                <w:rFonts w:ascii="Arial" w:eastAsia="Batang" w:hAnsi="Arial" w:cs="Arial"/>
                <w:sz w:val="22"/>
                <w:szCs w:val="22"/>
                <w:lang w:val="en-GB"/>
              </w:rPr>
              <w:t xml:space="preserve">synthetic </w:t>
            </w:r>
            <w:r>
              <w:rPr>
                <w:rFonts w:ascii="Arial" w:eastAsia="Batang" w:hAnsi="Arial" w:cs="Arial"/>
                <w:sz w:val="22"/>
                <w:szCs w:val="22"/>
                <w:lang w:val="en-GB"/>
              </w:rPr>
              <w:t>texts in English and French, but also in many other languages.</w:t>
            </w:r>
            <w:r w:rsidR="009E143D">
              <w:rPr>
                <w:rFonts w:ascii="Arial" w:eastAsia="Batang" w:hAnsi="Arial" w:cs="Arial"/>
                <w:sz w:val="22"/>
                <w:szCs w:val="22"/>
                <w:lang w:val="en-GB"/>
              </w:rPr>
              <w:t xml:space="preserve"> At the moment, we have at least 10 members </w:t>
            </w:r>
            <w:r w:rsidR="00FA106C">
              <w:rPr>
                <w:rFonts w:ascii="Arial" w:eastAsia="Batang" w:hAnsi="Arial" w:cs="Arial"/>
                <w:sz w:val="22"/>
                <w:szCs w:val="22"/>
                <w:lang w:val="en-GB"/>
              </w:rPr>
              <w:t xml:space="preserve">with </w:t>
            </w:r>
            <w:r w:rsidR="009E143D">
              <w:rPr>
                <w:rFonts w:ascii="Arial" w:eastAsia="Batang" w:hAnsi="Arial" w:cs="Arial"/>
                <w:sz w:val="22"/>
                <w:szCs w:val="22"/>
                <w:lang w:val="en-GB"/>
              </w:rPr>
              <w:t xml:space="preserve">experience in drafting synthetic texts in English or French. </w:t>
            </w:r>
            <w:r w:rsidR="00114700">
              <w:rPr>
                <w:rFonts w:ascii="Arial" w:eastAsia="Batang" w:hAnsi="Arial" w:cs="Arial"/>
                <w:sz w:val="22"/>
                <w:szCs w:val="22"/>
                <w:lang w:val="en-GB"/>
              </w:rPr>
              <w:t>At least t</w:t>
            </w:r>
            <w:r w:rsidR="009E143D">
              <w:rPr>
                <w:rFonts w:ascii="Arial" w:eastAsia="Batang" w:hAnsi="Arial" w:cs="Arial"/>
                <w:sz w:val="22"/>
                <w:szCs w:val="22"/>
                <w:lang w:val="en-GB"/>
              </w:rPr>
              <w:t xml:space="preserve">hree of the members have up to date knowledge of the 2003 UNESCO </w:t>
            </w:r>
            <w:r w:rsidR="00FA106C">
              <w:rPr>
                <w:rFonts w:ascii="Arial" w:eastAsia="Batang" w:hAnsi="Arial" w:cs="Arial"/>
                <w:sz w:val="22"/>
                <w:szCs w:val="22"/>
                <w:lang w:val="en-GB"/>
              </w:rPr>
              <w:t>C</w:t>
            </w:r>
            <w:r w:rsidR="009E143D">
              <w:rPr>
                <w:rFonts w:ascii="Arial" w:eastAsia="Batang" w:hAnsi="Arial" w:cs="Arial"/>
                <w:sz w:val="22"/>
                <w:szCs w:val="22"/>
                <w:lang w:val="en-GB"/>
              </w:rPr>
              <w:t>onvention paradigm</w:t>
            </w:r>
            <w:r w:rsidR="00114700">
              <w:rPr>
                <w:rFonts w:ascii="Arial" w:eastAsia="Batang" w:hAnsi="Arial" w:cs="Arial"/>
                <w:sz w:val="22"/>
                <w:szCs w:val="22"/>
                <w:lang w:val="en-GB"/>
              </w:rPr>
              <w:t>.</w:t>
            </w:r>
            <w:r w:rsidR="009E143D">
              <w:rPr>
                <w:rFonts w:ascii="Arial" w:eastAsia="Batang" w:hAnsi="Arial" w:cs="Arial"/>
                <w:sz w:val="22"/>
                <w:szCs w:val="22"/>
                <w:lang w:val="en-GB"/>
              </w:rPr>
              <w:t xml:space="preserve"> Several members of FARO publish regularly in scholarly journals and are invited to produce policy documents. Reflexivity and the notion of "translation" (in the translation sociology meaning of the word) </w:t>
            </w:r>
            <w:r w:rsidR="00FA106C">
              <w:rPr>
                <w:rFonts w:ascii="Arial" w:eastAsia="Batang" w:hAnsi="Arial" w:cs="Arial"/>
                <w:sz w:val="22"/>
                <w:szCs w:val="22"/>
                <w:lang w:val="en-GB"/>
              </w:rPr>
              <w:t xml:space="preserve">are </w:t>
            </w:r>
            <w:r w:rsidR="009E143D">
              <w:rPr>
                <w:rFonts w:ascii="Arial" w:eastAsia="Batang" w:hAnsi="Arial" w:cs="Arial"/>
                <w:sz w:val="22"/>
                <w:szCs w:val="22"/>
                <w:lang w:val="en-GB"/>
              </w:rPr>
              <w:t>crucial here.</w:t>
            </w:r>
          </w:p>
          <w:p w:rsidR="00A1142E" w:rsidRPr="002A750A" w:rsidRDefault="00FB6A1A" w:rsidP="00114700">
            <w:pPr>
              <w:tabs>
                <w:tab w:val="left" w:pos="567"/>
                <w:tab w:val="left" w:pos="1134"/>
                <w:tab w:val="left" w:pos="1701"/>
                <w:tab w:val="left" w:pos="2268"/>
              </w:tabs>
              <w:spacing w:before="120" w:after="120"/>
              <w:rPr>
                <w:rFonts w:ascii="Arial" w:eastAsia="SimSun" w:hAnsi="Arial" w:cs="Arial"/>
                <w:sz w:val="20"/>
                <w:szCs w:val="20"/>
              </w:rPr>
            </w:pPr>
            <w:proofErr w:type="spellStart"/>
            <w:r w:rsidRPr="002A750A">
              <w:rPr>
                <w:rFonts w:ascii="Arial" w:eastAsia="Batang" w:hAnsi="Arial" w:cs="Arial"/>
                <w:sz w:val="22"/>
                <w:szCs w:val="22"/>
              </w:rPr>
              <w:t>See</w:t>
            </w:r>
            <w:proofErr w:type="spellEnd"/>
            <w:r w:rsidRPr="002A750A">
              <w:rPr>
                <w:rFonts w:ascii="Arial" w:eastAsia="Batang" w:hAnsi="Arial" w:cs="Arial"/>
                <w:sz w:val="22"/>
                <w:szCs w:val="22"/>
              </w:rPr>
              <w:t xml:space="preserve"> </w:t>
            </w:r>
            <w:r w:rsidR="00114700" w:rsidRPr="002A750A">
              <w:rPr>
                <w:rFonts w:ascii="Arial" w:eastAsia="Batang" w:hAnsi="Arial" w:cs="Arial"/>
                <w:sz w:val="22"/>
                <w:szCs w:val="22"/>
              </w:rPr>
              <w:t>for instance</w:t>
            </w:r>
            <w:r w:rsidR="009E143D" w:rsidRPr="002A750A">
              <w:rPr>
                <w:rFonts w:ascii="Arial" w:eastAsia="Batang" w:hAnsi="Arial" w:cs="Arial"/>
                <w:sz w:val="22"/>
                <w:szCs w:val="22"/>
              </w:rPr>
              <w:t xml:space="preserve"> </w:t>
            </w:r>
            <w:r w:rsidRPr="002A750A">
              <w:rPr>
                <w:rFonts w:ascii="Arial" w:eastAsia="Batang" w:hAnsi="Arial" w:cs="Arial"/>
                <w:sz w:val="22"/>
                <w:szCs w:val="22"/>
              </w:rPr>
              <w:t xml:space="preserve">JACOBS (M.), La sauvegarde du PCI en Flandre: un changement de paradigme, in: Culture et recherche, 127, 2012,  pp. 52 - 53,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r w:rsidRPr="00EC2D5B">
              <w:rPr>
                <w:rFonts w:ascii="Arial" w:eastAsia="Batang" w:hAnsi="Arial" w:cs="Arial"/>
                <w:sz w:val="22"/>
                <w:szCs w:val="22"/>
                <w:lang w:val="en-GB"/>
              </w:rPr>
              <w:t>FARO (M. Jacobs, R. Belemans, K. D’</w:t>
            </w:r>
            <w:r w:rsidR="007E7A9F">
              <w:rPr>
                <w:rFonts w:ascii="Arial" w:eastAsia="Batang" w:hAnsi="Arial" w:cs="Arial"/>
                <w:sz w:val="22"/>
                <w:szCs w:val="22"/>
                <w:lang w:val="en-GB"/>
              </w:rPr>
              <w:t>h</w:t>
            </w:r>
            <w:r w:rsidRPr="00EC2D5B">
              <w:rPr>
                <w:rFonts w:ascii="Arial" w:eastAsia="Batang" w:hAnsi="Arial" w:cs="Arial"/>
                <w:sz w:val="22"/>
                <w:szCs w:val="22"/>
                <w:lang w:val="en-GB"/>
              </w:rPr>
              <w:t xml:space="preserve">amers) participated </w:t>
            </w:r>
            <w:r w:rsidR="007E7A9F">
              <w:rPr>
                <w:rFonts w:ascii="Arial" w:eastAsia="Batang" w:hAnsi="Arial" w:cs="Arial"/>
                <w:sz w:val="22"/>
                <w:szCs w:val="22"/>
                <w:lang w:val="en-GB"/>
              </w:rPr>
              <w:t xml:space="preserve">-as tutor or coach- </w:t>
            </w:r>
            <w:r w:rsidRPr="00EC2D5B">
              <w:rPr>
                <w:rFonts w:ascii="Arial" w:eastAsia="Batang" w:hAnsi="Arial" w:cs="Arial"/>
                <w:sz w:val="22"/>
                <w:szCs w:val="22"/>
                <w:lang w:val="en-GB"/>
              </w:rPr>
              <w:t>in a whole series of conferences, workshops, training sessions</w:t>
            </w:r>
            <w:r w:rsidR="007E7A9F">
              <w:rPr>
                <w:rFonts w:ascii="Arial" w:eastAsia="Batang" w:hAnsi="Arial" w:cs="Arial"/>
                <w:sz w:val="22"/>
                <w:szCs w:val="22"/>
                <w:lang w:val="en-GB"/>
              </w:rPr>
              <w:t xml:space="preserve"> and</w:t>
            </w:r>
            <w:r w:rsidRPr="00EC2D5B">
              <w:rPr>
                <w:rFonts w:ascii="Arial" w:eastAsia="Batang" w:hAnsi="Arial" w:cs="Arial"/>
                <w:sz w:val="22"/>
                <w:szCs w:val="22"/>
                <w:lang w:val="en-GB"/>
              </w:rPr>
              <w:t xml:space="preserve"> summer schools. See www.faronet.be. Via the academic networks (and the UNESCO chair at the VUB) we have developed several instruments and toolkits. Together with tapis plein and other organisations we have collaborated in experimenting with the Living Human Treasures program and are now trying to find alternatives (http://www.livinghumantreasures.be/?page_id=98). FARO has actively participated </w:t>
            </w:r>
            <w:r w:rsidR="007E7A9F">
              <w:rPr>
                <w:rFonts w:ascii="Arial" w:eastAsia="Batang" w:hAnsi="Arial" w:cs="Arial"/>
                <w:sz w:val="22"/>
                <w:szCs w:val="22"/>
                <w:lang w:val="en-GB"/>
              </w:rPr>
              <w:t>i</w:t>
            </w:r>
            <w:r w:rsidRPr="00EC2D5B">
              <w:rPr>
                <w:rFonts w:ascii="Arial" w:eastAsia="Batang" w:hAnsi="Arial" w:cs="Arial"/>
                <w:sz w:val="22"/>
                <w:szCs w:val="22"/>
                <w:lang w:val="en-GB"/>
              </w:rPr>
              <w:t>n developing the files for the register of article 18.</w:t>
            </w:r>
          </w:p>
          <w:p w:rsidR="00EC2D5B" w:rsidRPr="00EC2D5B" w:rsidRDefault="007E7A9F" w:rsidP="00EC2D5B">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W</w:t>
            </w:r>
            <w:r w:rsidR="00EC2D5B" w:rsidRPr="00EC2D5B">
              <w:rPr>
                <w:rFonts w:ascii="Arial" w:eastAsia="Batang" w:hAnsi="Arial" w:cs="Arial"/>
                <w:sz w:val="22"/>
                <w:szCs w:val="22"/>
                <w:lang w:val="en-GB"/>
              </w:rPr>
              <w:t xml:space="preserve">e can </w:t>
            </w:r>
            <w:r>
              <w:rPr>
                <w:rFonts w:ascii="Arial" w:eastAsia="Batang" w:hAnsi="Arial" w:cs="Arial"/>
                <w:sz w:val="22"/>
                <w:szCs w:val="22"/>
                <w:lang w:val="en-GB"/>
              </w:rPr>
              <w:t xml:space="preserve">also for instance </w:t>
            </w:r>
            <w:r w:rsidR="00EC2D5B" w:rsidRPr="00EC2D5B">
              <w:rPr>
                <w:rFonts w:ascii="Arial" w:eastAsia="Batang" w:hAnsi="Arial" w:cs="Arial"/>
                <w:sz w:val="22"/>
                <w:szCs w:val="22"/>
                <w:lang w:val="en-GB"/>
              </w:rPr>
              <w:t xml:space="preserve">refer to the presentations and coaching during workshops in Harare in 2012 and 2014 within the framework of the capacity building program of UNESCO. See http://www.unesco.org/new/fileadmin/MULTIMEDIA/HQ/AFR/images/UNESCO_Harare_Cluster_Office__Apr-Dec_2012__Newsletter_03.pdf, http://portal.unesco.org/en/ev.php-URL_ID=49182&amp;URL_DO=DO_TOPIC&amp;URL_SECTION=201.html, http://www.unesco-vlaanderen.be/media/75865/unescoinfo92.pdf </w:t>
            </w:r>
          </w:p>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p>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r w:rsidRPr="00EC2D5B">
              <w:rPr>
                <w:rFonts w:ascii="Arial" w:eastAsia="Batang" w:hAnsi="Arial" w:cs="Arial"/>
                <w:sz w:val="22"/>
                <w:szCs w:val="22"/>
                <w:lang w:val="en-GB"/>
              </w:rPr>
              <w:t>See also the extrapolation of  a “local level experience” to a global context, in:</w:t>
            </w:r>
          </w:p>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r w:rsidRPr="00EC2D5B">
              <w:rPr>
                <w:rFonts w:ascii="Arial" w:eastAsia="Batang" w:hAnsi="Arial" w:cs="Arial"/>
                <w:sz w:val="22"/>
                <w:szCs w:val="22"/>
                <w:lang w:val="en-GB"/>
              </w:rPr>
              <w:t>-</w:t>
            </w:r>
            <w:r w:rsidRPr="00EC2D5B">
              <w:rPr>
                <w:rFonts w:ascii="Arial" w:eastAsia="Batang" w:hAnsi="Arial" w:cs="Arial"/>
                <w:sz w:val="22"/>
                <w:szCs w:val="22"/>
                <w:lang w:val="en-GB"/>
              </w:rPr>
              <w:tab/>
              <w:t>Marc Jacobs, Jorijn Neyrinck and Albert van der Zeijden, UNESCO, Brokers and Critical Success (F)Actors in Safeguarding Intangible Cultural Heritage, in: Volkskunde. Tijdschrift over de cultuur van het dagelijks leven 115 (2014) nr. 3, pp. 249-256.</w:t>
            </w:r>
          </w:p>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r w:rsidRPr="00EC2D5B">
              <w:rPr>
                <w:rFonts w:ascii="Arial" w:eastAsia="Batang" w:hAnsi="Arial" w:cs="Arial"/>
                <w:sz w:val="22"/>
                <w:szCs w:val="22"/>
                <w:lang w:val="en-GB"/>
              </w:rPr>
              <w:t>-</w:t>
            </w:r>
            <w:r w:rsidRPr="00EC2D5B">
              <w:rPr>
                <w:rFonts w:ascii="Arial" w:eastAsia="Batang" w:hAnsi="Arial" w:cs="Arial"/>
                <w:sz w:val="22"/>
                <w:szCs w:val="22"/>
                <w:lang w:val="en-GB"/>
              </w:rPr>
              <w:tab/>
              <w:t>Marc Jacobs, Cultural Brokerage, Addressing Boundaries and the New Paradigm of Safeguarding Intangible Cultural Heritage. Folklore Studies, Transdisciplinary Perspectives and UNESCO, in: Volkskunde. Tijdschrift over de cultuur van het dagelijks leven 115 (2014) nr. 3, p. 265-291</w:t>
            </w:r>
          </w:p>
          <w:p w:rsidR="00EC2D5B" w:rsidRPr="00EC2D5B" w:rsidRDefault="00EC2D5B" w:rsidP="00EC2D5B">
            <w:pPr>
              <w:tabs>
                <w:tab w:val="left" w:pos="567"/>
                <w:tab w:val="left" w:pos="1134"/>
                <w:tab w:val="left" w:pos="1701"/>
                <w:tab w:val="left" w:pos="2268"/>
              </w:tabs>
              <w:spacing w:before="120" w:after="120"/>
              <w:rPr>
                <w:rFonts w:ascii="Arial" w:eastAsia="Batang" w:hAnsi="Arial" w:cs="Arial"/>
                <w:sz w:val="22"/>
                <w:szCs w:val="22"/>
                <w:lang w:val="en-GB"/>
              </w:rPr>
            </w:pPr>
            <w:r w:rsidRPr="00EC2D5B">
              <w:rPr>
                <w:rFonts w:ascii="Arial" w:eastAsia="Batang" w:hAnsi="Arial" w:cs="Arial"/>
                <w:sz w:val="22"/>
                <w:szCs w:val="22"/>
                <w:lang w:val="en-GB"/>
              </w:rPr>
              <w:t>-</w:t>
            </w:r>
            <w:r w:rsidRPr="00EC2D5B">
              <w:rPr>
                <w:rFonts w:ascii="Arial" w:eastAsia="Batang" w:hAnsi="Arial" w:cs="Arial"/>
                <w:sz w:val="22"/>
                <w:szCs w:val="22"/>
                <w:lang w:val="en-GB"/>
              </w:rPr>
              <w:tab/>
              <w:t xml:space="preserve"> Marc Jacobs, Development Brokerage, Anthropology and Public Action. Local Empowerment, International Cooperation and Aid: Safeguarding of Intangible Cultural Heritage, Volkskunde. Tijdschrift over de cultuur van het dagelijks leven, 115 (2014) nr. 3. pp. 299-318.</w:t>
            </w:r>
          </w:p>
          <w:p w:rsidR="00A1142E" w:rsidRPr="00BB4762" w:rsidRDefault="00EC2D5B" w:rsidP="00EC2D5B">
            <w:pPr>
              <w:tabs>
                <w:tab w:val="left" w:pos="567"/>
                <w:tab w:val="left" w:pos="1134"/>
                <w:tab w:val="left" w:pos="1701"/>
                <w:tab w:val="left" w:pos="2268"/>
              </w:tabs>
              <w:spacing w:before="120" w:after="120"/>
              <w:rPr>
                <w:rFonts w:ascii="Arial" w:eastAsia="SimSun" w:hAnsi="Arial" w:cs="Arial"/>
                <w:sz w:val="20"/>
                <w:szCs w:val="20"/>
                <w:lang w:val="en-GB"/>
              </w:rPr>
            </w:pPr>
            <w:r w:rsidRPr="00EC2D5B">
              <w:rPr>
                <w:rFonts w:ascii="Arial" w:eastAsia="Batang" w:hAnsi="Arial" w:cs="Arial"/>
                <w:sz w:val="22"/>
                <w:szCs w:val="22"/>
                <w:lang w:val="en-GB"/>
              </w:rPr>
              <w:t>-</w:t>
            </w:r>
            <w:r w:rsidRPr="00EC2D5B">
              <w:rPr>
                <w:rFonts w:ascii="Arial" w:eastAsia="Batang" w:hAnsi="Arial" w:cs="Arial"/>
                <w:sz w:val="22"/>
                <w:szCs w:val="22"/>
                <w:lang w:val="en-GB"/>
              </w:rPr>
              <w:tab/>
              <w:t>And other contributions in that special issue</w:t>
            </w:r>
          </w:p>
        </w:tc>
      </w:tr>
      <w:tr w:rsidR="00A1142E" w:rsidRPr="002A750A"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lastRenderedPageBreak/>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in cooperation with UNESCO (</w:t>
            </w:r>
            <w:proofErr w:type="gramStart"/>
            <w:r w:rsidRPr="00BB4762">
              <w:rPr>
                <w:rFonts w:ascii="Arial" w:eastAsia="SimSun" w:hAnsi="Arial" w:cs="Arial"/>
                <w:i/>
                <w:sz w:val="18"/>
                <w:szCs w:val="18"/>
                <w:lang w:val="en-GB"/>
              </w:rPr>
              <w:t>both direct cooperation with UNESCO as well as activities</w:t>
            </w:r>
            <w:proofErr w:type="gramEnd"/>
            <w:r w:rsidRPr="00BB4762">
              <w:rPr>
                <w:rFonts w:ascii="Arial" w:eastAsia="SimSun" w:hAnsi="Arial" w:cs="Arial"/>
                <w:i/>
                <w:sz w:val="18"/>
                <w:szCs w:val="18"/>
                <w:lang w:val="en-GB"/>
              </w:rPr>
              <w:t xml:space="preserve">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2A750A"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C66DA0" w:rsidRPr="00C66DA0" w:rsidRDefault="00C66DA0" w:rsidP="00C66DA0">
            <w:pPr>
              <w:tabs>
                <w:tab w:val="left" w:pos="567"/>
                <w:tab w:val="left" w:pos="1134"/>
                <w:tab w:val="left" w:pos="1701"/>
                <w:tab w:val="left" w:pos="2268"/>
              </w:tabs>
              <w:spacing w:before="120" w:after="120"/>
              <w:rPr>
                <w:rFonts w:ascii="Arial" w:eastAsia="Batang" w:hAnsi="Arial" w:cs="Arial"/>
                <w:sz w:val="22"/>
                <w:szCs w:val="22"/>
                <w:lang w:val="en-GB"/>
              </w:rPr>
            </w:pPr>
            <w:r>
              <w:rPr>
                <w:rFonts w:ascii="Arial" w:eastAsia="Batang" w:hAnsi="Arial" w:cs="Arial"/>
                <w:sz w:val="22"/>
                <w:szCs w:val="22"/>
                <w:lang w:val="en-GB"/>
              </w:rPr>
              <w:t>Inter alia:</w:t>
            </w:r>
            <w:r w:rsidRPr="00C66DA0">
              <w:rPr>
                <w:rFonts w:ascii="Arial" w:eastAsia="Batang" w:hAnsi="Arial" w:cs="Arial"/>
                <w:sz w:val="22"/>
                <w:szCs w:val="22"/>
                <w:lang w:val="en-GB"/>
              </w:rPr>
              <w:t xml:space="preserve">- "Recognizing Our Cultural Heritage: An American and Flemish Dialogue" Exhibition (7-26 April 2010) in the Salle des pas perdus (Fontenoy) at UNESCO Headquarters in Paris, FARO in collaboration with Documentary Arts and the Section of Intangible Cultural Heritage of UNESCO : http://docarts.com/recognizing_our_cultural_heritage.html  </w:t>
            </w:r>
          </w:p>
          <w:p w:rsidR="00C66DA0" w:rsidRPr="00C66DA0" w:rsidRDefault="00C66DA0" w:rsidP="00C66DA0">
            <w:pPr>
              <w:tabs>
                <w:tab w:val="left" w:pos="567"/>
                <w:tab w:val="left" w:pos="1134"/>
                <w:tab w:val="left" w:pos="1701"/>
                <w:tab w:val="left" w:pos="2268"/>
              </w:tabs>
              <w:spacing w:before="120" w:after="120"/>
              <w:rPr>
                <w:rFonts w:ascii="Arial" w:eastAsia="Batang" w:hAnsi="Arial" w:cs="Arial"/>
                <w:sz w:val="22"/>
                <w:szCs w:val="22"/>
                <w:lang w:val="en-GB"/>
              </w:rPr>
            </w:pPr>
            <w:r w:rsidRPr="00C66DA0">
              <w:rPr>
                <w:rFonts w:ascii="Arial" w:eastAsia="Batang" w:hAnsi="Arial" w:cs="Arial"/>
                <w:sz w:val="22"/>
                <w:szCs w:val="22"/>
                <w:lang w:val="en-GB"/>
              </w:rPr>
              <w:t xml:space="preserve">- publication (co-financing, editing, printing, distributing) of the UNESCO kit on intangible cultural heritage in Dutch: See all the Dutch versions (hyperlinks) in http://www.unesco.org/culture/ich/en/kit </w:t>
            </w:r>
          </w:p>
          <w:p w:rsidR="00C66DA0" w:rsidRPr="00C66DA0" w:rsidRDefault="00C66DA0" w:rsidP="00C66DA0">
            <w:pPr>
              <w:tabs>
                <w:tab w:val="left" w:pos="567"/>
                <w:tab w:val="left" w:pos="1134"/>
                <w:tab w:val="left" w:pos="1701"/>
                <w:tab w:val="left" w:pos="2268"/>
              </w:tabs>
              <w:spacing w:before="120" w:after="120"/>
              <w:rPr>
                <w:rFonts w:ascii="Arial" w:eastAsia="Batang" w:hAnsi="Arial" w:cs="Arial"/>
                <w:sz w:val="22"/>
                <w:szCs w:val="22"/>
                <w:lang w:val="en-GB"/>
              </w:rPr>
            </w:pPr>
            <w:r w:rsidRPr="00C66DA0">
              <w:rPr>
                <w:rFonts w:ascii="Arial" w:eastAsia="Batang" w:hAnsi="Arial" w:cs="Arial"/>
                <w:sz w:val="22"/>
                <w:szCs w:val="22"/>
                <w:lang w:val="en-GB"/>
              </w:rPr>
              <w:t>- Collaboration of FARO in the capacity building program of UNESCO, with support of the UNESCO/Flanders Trust Funds.: “‘Strengthening national capacities for implementing the Convention for the Safeguarding of the Intangible Cultural Heritage in four selected countries in Africa”(2011-2012), i.e. Botswana, Malawi, Zambia and Zimbabwe, and “Strengthening sub-regional cooperation and national capacities in seven Southern African countries for implementing the 2003 Convention for the Safeguarding of the Intangible Cultural Heritage”.(2014-2015): Botswana, Lesotho, Malawi, Namibia Swaziland, Zambia and Zimbabwe.</w:t>
            </w:r>
          </w:p>
          <w:p w:rsidR="00C66DA0" w:rsidRPr="00C66DA0" w:rsidRDefault="00C66DA0" w:rsidP="00C66DA0">
            <w:pPr>
              <w:tabs>
                <w:tab w:val="left" w:pos="567"/>
                <w:tab w:val="left" w:pos="1134"/>
                <w:tab w:val="left" w:pos="1701"/>
                <w:tab w:val="left" w:pos="2268"/>
              </w:tabs>
              <w:spacing w:before="120" w:after="120"/>
              <w:rPr>
                <w:rFonts w:ascii="Arial" w:eastAsia="Batang" w:hAnsi="Arial" w:cs="Arial"/>
                <w:sz w:val="22"/>
                <w:szCs w:val="22"/>
                <w:lang w:val="en-GB"/>
              </w:rPr>
            </w:pPr>
            <w:r w:rsidRPr="00C66DA0">
              <w:rPr>
                <w:rFonts w:ascii="Arial" w:eastAsia="Batang" w:hAnsi="Arial" w:cs="Arial"/>
                <w:sz w:val="22"/>
                <w:szCs w:val="22"/>
                <w:lang w:val="en-GB"/>
              </w:rPr>
              <w:t>- Marc Jacobs/FARO is member of the global network of facilitators for the 2003 convention:  http://www.unesco.org/culture/ich/index.php?lg=en&amp;pg=00397. FARO also worked on developing training material.</w:t>
            </w:r>
          </w:p>
          <w:p w:rsidR="00C66DA0" w:rsidRPr="00C66DA0" w:rsidRDefault="00C66DA0" w:rsidP="00C66DA0">
            <w:pPr>
              <w:tabs>
                <w:tab w:val="left" w:pos="567"/>
                <w:tab w:val="left" w:pos="1134"/>
                <w:tab w:val="left" w:pos="1701"/>
                <w:tab w:val="left" w:pos="2268"/>
              </w:tabs>
              <w:spacing w:before="120" w:after="120"/>
              <w:rPr>
                <w:rFonts w:ascii="Arial" w:eastAsia="Batang" w:hAnsi="Arial" w:cs="Arial"/>
                <w:sz w:val="22"/>
                <w:szCs w:val="22"/>
                <w:lang w:val="en-GB"/>
              </w:rPr>
            </w:pPr>
            <w:r w:rsidRPr="00C66DA0">
              <w:rPr>
                <w:rFonts w:ascii="Arial" w:eastAsia="Batang" w:hAnsi="Arial" w:cs="Arial"/>
                <w:sz w:val="22"/>
                <w:szCs w:val="22"/>
                <w:lang w:val="en-GB"/>
              </w:rPr>
              <w:t xml:space="preserve">- ICH-brokers, facilitators, mediators &amp; intermediaries. Critical success(f)actors for the safeguarding of Intangible Cultural Heritage, Brussels, 6/11/2013, Tenth anniversary 2003 Convention, co-organized with many partners, see  http://www.unesco.org/culture/ich/index.php?lg=en&amp;pg=00482&amp;activityID=00204 and http://www.unesco.org/culture/ich/doc/celebration_doc/00082.pdf   See the publication of M. Jacobs, J. Neyrinck &amp; A. Van der Zeijden (ed.), Brokers, Facilitators and Mediation. Critical Success (F)Actors for the Safeguarding of Intangible Cultural Heritage, in Volkskunde, 115, 2014, nr. 3, pp. 249-432. </w:t>
            </w:r>
          </w:p>
          <w:p w:rsidR="00A1142E" w:rsidRPr="00BB4762" w:rsidRDefault="00C66DA0" w:rsidP="00C66DA0">
            <w:pPr>
              <w:tabs>
                <w:tab w:val="left" w:pos="567"/>
                <w:tab w:val="left" w:pos="1134"/>
                <w:tab w:val="left" w:pos="1701"/>
                <w:tab w:val="left" w:pos="2268"/>
              </w:tabs>
              <w:spacing w:before="120" w:after="120"/>
              <w:rPr>
                <w:rFonts w:ascii="Arial" w:eastAsia="SimSun" w:hAnsi="Arial" w:cs="Arial"/>
                <w:sz w:val="20"/>
                <w:szCs w:val="20"/>
                <w:lang w:val="en-GB"/>
              </w:rPr>
            </w:pPr>
            <w:r w:rsidRPr="00C66DA0">
              <w:rPr>
                <w:rFonts w:ascii="Arial" w:eastAsia="Batang" w:hAnsi="Arial" w:cs="Arial"/>
                <w:sz w:val="22"/>
                <w:szCs w:val="22"/>
                <w:lang w:val="en-GB"/>
              </w:rPr>
              <w:t>- UNESCO chair on critical heritage studies and the safeguarding of intangible cultural heritage (VUB)</w:t>
            </w:r>
          </w:p>
        </w:tc>
      </w:tr>
      <w:tr w:rsidR="00A1142E" w:rsidRPr="002A750A"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2A750A"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EC7588" w:rsidP="00EC7588">
                  <w:pPr>
                    <w:pStyle w:val="Info03"/>
                    <w:keepNext w:val="0"/>
                    <w:spacing w:before="120" w:line="240" w:lineRule="auto"/>
                    <w:ind w:left="0"/>
                    <w:jc w:val="left"/>
                    <w:rPr>
                      <w:i w:val="0"/>
                      <w:iCs w:val="0"/>
                      <w:sz w:val="22"/>
                      <w:lang w:val="en-GB"/>
                    </w:rPr>
                  </w:pPr>
                  <w:r>
                    <w:rPr>
                      <w:rFonts w:eastAsia="SimSun"/>
                      <w:i w:val="0"/>
                      <w:iCs w:val="0"/>
                      <w:sz w:val="22"/>
                      <w:lang w:val="en-GB"/>
                    </w:rPr>
                    <w:t>Marc Jacobs</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EC7588" w:rsidP="00EC7588">
                  <w:pPr>
                    <w:pStyle w:val="Info03"/>
                    <w:keepNext w:val="0"/>
                    <w:spacing w:before="120" w:line="240" w:lineRule="auto"/>
                    <w:ind w:left="0"/>
                    <w:jc w:val="left"/>
                    <w:rPr>
                      <w:i w:val="0"/>
                      <w:iCs w:val="0"/>
                      <w:szCs w:val="20"/>
                      <w:lang w:val="en-GB"/>
                    </w:rPr>
                  </w:pPr>
                  <w:r>
                    <w:rPr>
                      <w:rFonts w:eastAsia="SimSun"/>
                      <w:i w:val="0"/>
                      <w:iCs w:val="0"/>
                      <w:sz w:val="22"/>
                      <w:lang w:val="en-GB"/>
                    </w:rPr>
                    <w:t>director</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EC7588" w:rsidP="00EC7588">
                  <w:pPr>
                    <w:pStyle w:val="Info03"/>
                    <w:keepNext w:val="0"/>
                    <w:spacing w:before="120" w:line="240" w:lineRule="auto"/>
                    <w:ind w:left="0"/>
                    <w:jc w:val="left"/>
                    <w:rPr>
                      <w:i w:val="0"/>
                      <w:iCs w:val="0"/>
                      <w:szCs w:val="20"/>
                      <w:lang w:val="en-GB"/>
                    </w:rPr>
                  </w:pPr>
                  <w:r>
                    <w:rPr>
                      <w:rFonts w:eastAsia="SimSun"/>
                      <w:i w:val="0"/>
                      <w:iCs w:val="0"/>
                      <w:sz w:val="22"/>
                      <w:lang w:val="en-GB"/>
                    </w:rPr>
                    <w:t>14/01/2015</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EC7588" w:rsidRDefault="007E7A9F" w:rsidP="00EC7588">
                  <w:pPr>
                    <w:pStyle w:val="Info03"/>
                    <w:keepNext w:val="0"/>
                    <w:spacing w:before="120" w:line="240" w:lineRule="auto"/>
                    <w:ind w:left="0"/>
                    <w:jc w:val="left"/>
                    <w:rPr>
                      <w:rFonts w:eastAsia="SimSun"/>
                      <w:i w:val="0"/>
                      <w:iCs w:val="0"/>
                      <w:sz w:val="22"/>
                      <w:lang w:val="en-GB"/>
                    </w:rPr>
                  </w:pPr>
                  <w:r w:rsidRPr="007E7A9F">
                    <w:rPr>
                      <w:rFonts w:eastAsia="SimSun"/>
                      <w:i w:val="0"/>
                      <w:iCs w:val="0"/>
                      <w:sz w:val="22"/>
                      <w:lang w:val="en-GB"/>
                    </w:rPr>
                    <w:t xml:space="preserve"> </w:t>
                  </w:r>
                  <w:r>
                    <w:rPr>
                      <w:rFonts w:eastAsia="SimSun"/>
                      <w:i w:val="0"/>
                      <w:iCs w:val="0"/>
                      <w:sz w:val="22"/>
                      <w:lang w:val="en-GB"/>
                    </w:rPr>
                    <w:t>signature added</w:t>
                  </w:r>
                </w:p>
                <w:p w:rsidR="00EC7588" w:rsidRDefault="00EC7588" w:rsidP="00EC7588">
                  <w:pPr>
                    <w:pStyle w:val="Info03"/>
                    <w:keepNext w:val="0"/>
                    <w:spacing w:before="120" w:line="240" w:lineRule="auto"/>
                    <w:ind w:left="0"/>
                    <w:jc w:val="left"/>
                    <w:rPr>
                      <w:rFonts w:eastAsia="SimSun"/>
                      <w:i w:val="0"/>
                      <w:iCs w:val="0"/>
                      <w:sz w:val="22"/>
                      <w:lang w:val="en-GB"/>
                    </w:rPr>
                  </w:pPr>
                </w:p>
                <w:p w:rsidR="00EC7588" w:rsidRDefault="00EC7588" w:rsidP="00EC7588">
                  <w:pPr>
                    <w:pStyle w:val="Info03"/>
                    <w:keepNext w:val="0"/>
                    <w:spacing w:before="120" w:line="240" w:lineRule="auto"/>
                    <w:ind w:left="0"/>
                    <w:jc w:val="left"/>
                    <w:rPr>
                      <w:rFonts w:eastAsia="SimSun"/>
                      <w:i w:val="0"/>
                      <w:iCs w:val="0"/>
                      <w:sz w:val="22"/>
                      <w:lang w:val="en-GB"/>
                    </w:rPr>
                  </w:pPr>
                </w:p>
                <w:p w:rsidR="00A1142E" w:rsidRPr="00BB4762" w:rsidRDefault="00A1142E" w:rsidP="00EC7588">
                  <w:pPr>
                    <w:pStyle w:val="Info03"/>
                    <w:keepNext w:val="0"/>
                    <w:spacing w:before="120" w:line="240" w:lineRule="auto"/>
                    <w:ind w:left="0"/>
                    <w:jc w:val="left"/>
                    <w:rPr>
                      <w:i w:val="0"/>
                      <w:iCs w:val="0"/>
                      <w:szCs w:val="20"/>
                      <w:lang w:val="en-GB"/>
                    </w:rPr>
                  </w:pP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footerReference w:type="default" r:id="rId9"/>
      <w:headerReference w:type="first" r:id="rId10"/>
      <w:footerReference w:type="first" r:id="rId11"/>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74" w:rsidRDefault="00C37E74" w:rsidP="004F1B23">
      <w:r>
        <w:separator/>
      </w:r>
    </w:p>
  </w:endnote>
  <w:endnote w:type="continuationSeparator" w:id="0">
    <w:p w:rsidR="00C37E74" w:rsidRDefault="00C37E74"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1F" w:rsidRPr="0086491F" w:rsidRDefault="0086491F"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00386C5A" w:rsidRPr="007803E6">
      <w:rPr>
        <w:rFonts w:ascii="Arial" w:hAnsi="Arial" w:cs="Arial"/>
        <w:sz w:val="16"/>
        <w:szCs w:val="16"/>
        <w:lang w:val="en-US"/>
      </w:rPr>
      <w:t xml:space="preserve"> </w:t>
    </w:r>
    <w:r w:rsidR="00C8715C" w:rsidRPr="007803E6">
      <w:rPr>
        <w:rFonts w:ascii="Arial" w:hAnsi="Arial" w:cs="Arial"/>
        <w:sz w:val="16"/>
        <w:szCs w:val="16"/>
        <w:lang w:val="en-US"/>
      </w:rPr>
      <w:t>Report</w:t>
    </w:r>
    <w:r w:rsidRPr="007803E6">
      <w:rPr>
        <w:rFonts w:ascii="Arial" w:hAnsi="Arial" w:cs="Arial"/>
        <w:sz w:val="16"/>
        <w:szCs w:val="16"/>
        <w:lang w:val="en-US"/>
      </w:rPr>
      <w:t>-</w:t>
    </w:r>
    <w:r w:rsidR="00386C5A" w:rsidRPr="007803E6">
      <w:rPr>
        <w:rFonts w:ascii="Arial" w:hAnsi="Arial" w:cs="Arial"/>
        <w:sz w:val="16"/>
        <w:szCs w:val="16"/>
        <w:lang w:val="en-US"/>
      </w:rPr>
      <w:t>2015</w:t>
    </w:r>
    <w:r w:rsidR="00D1619D" w:rsidRPr="007803E6">
      <w:rPr>
        <w:rFonts w:ascii="Arial" w:hAnsi="Arial" w:cs="Arial"/>
        <w:sz w:val="16"/>
        <w:szCs w:val="16"/>
        <w:lang w:val="en-US"/>
      </w:rPr>
      <w:t xml:space="preserve">-EN – revised on </w:t>
    </w:r>
    <w:r w:rsidR="0014281A">
      <w:rPr>
        <w:rFonts w:ascii="Arial" w:hAnsi="Arial" w:cs="Arial"/>
        <w:sz w:val="16"/>
        <w:szCs w:val="16"/>
        <w:lang w:val="en-US"/>
      </w:rPr>
      <w:t>1</w:t>
    </w:r>
    <w:r w:rsidR="00E23E59">
      <w:rPr>
        <w:rFonts w:ascii="Arial" w:hAnsi="Arial" w:cs="Arial"/>
        <w:sz w:val="16"/>
        <w:szCs w:val="16"/>
        <w:lang w:val="en-US"/>
      </w:rPr>
      <w:t>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2A750A">
      <w:rPr>
        <w:rFonts w:ascii="Arial" w:hAnsi="Arial" w:cs="Arial"/>
        <w:noProof/>
        <w:sz w:val="16"/>
        <w:szCs w:val="16"/>
        <w:lang w:val="en-US"/>
      </w:rPr>
      <w:t>11</w:t>
    </w:r>
    <w:r w:rsidRPr="0086491F">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5A" w:rsidRPr="00E23E59" w:rsidRDefault="00386C5A" w:rsidP="00E23E59">
    <w:pPr>
      <w:pStyle w:val="Pieddepage"/>
      <w:jc w:val="right"/>
      <w:rPr>
        <w:rFonts w:ascii="Arial" w:hAnsi="Arial" w:cs="Arial"/>
        <w:sz w:val="16"/>
        <w:szCs w:val="16"/>
        <w:lang w:val="en-US"/>
      </w:rPr>
    </w:pPr>
    <w:r w:rsidRPr="007803E6">
      <w:rPr>
        <w:rFonts w:ascii="Arial" w:hAnsi="Arial" w:cs="Arial"/>
        <w:sz w:val="16"/>
        <w:szCs w:val="16"/>
        <w:lang w:val="en-US"/>
      </w:rPr>
      <w:t>Form ICH-</w:t>
    </w:r>
    <w:r w:rsidR="00582664" w:rsidRPr="007803E6">
      <w:rPr>
        <w:rFonts w:ascii="Arial" w:hAnsi="Arial" w:cs="Arial"/>
        <w:sz w:val="16"/>
        <w:szCs w:val="16"/>
        <w:lang w:val="en-US"/>
      </w:rPr>
      <w:t>08</w:t>
    </w:r>
    <w:r w:rsidRPr="007803E6">
      <w:rPr>
        <w:rFonts w:ascii="Arial" w:hAnsi="Arial" w:cs="Arial"/>
        <w:sz w:val="16"/>
        <w:szCs w:val="16"/>
        <w:lang w:val="en-US"/>
      </w:rPr>
      <w:t xml:space="preserve"> Report-2015</w:t>
    </w:r>
    <w:r w:rsidR="003C6443" w:rsidRPr="007803E6">
      <w:rPr>
        <w:rFonts w:ascii="Arial" w:hAnsi="Arial" w:cs="Arial"/>
        <w:sz w:val="16"/>
        <w:szCs w:val="16"/>
        <w:lang w:val="en-US"/>
      </w:rPr>
      <w:t xml:space="preserve"> </w:t>
    </w:r>
    <w:r w:rsidRPr="007803E6">
      <w:rPr>
        <w:rFonts w:ascii="Arial" w:hAnsi="Arial" w:cs="Arial"/>
        <w:sz w:val="16"/>
        <w:szCs w:val="16"/>
        <w:lang w:val="en-US"/>
      </w:rPr>
      <w:t>-</w:t>
    </w:r>
    <w:r w:rsidR="003C6443" w:rsidRPr="007803E6">
      <w:rPr>
        <w:rFonts w:ascii="Arial" w:hAnsi="Arial" w:cs="Arial"/>
        <w:sz w:val="16"/>
        <w:szCs w:val="16"/>
        <w:lang w:val="en-US"/>
      </w:rPr>
      <w:t xml:space="preserve"> </w:t>
    </w:r>
    <w:r w:rsidRPr="007803E6">
      <w:rPr>
        <w:rFonts w:ascii="Arial" w:hAnsi="Arial" w:cs="Arial"/>
        <w:sz w:val="16"/>
        <w:szCs w:val="16"/>
        <w:lang w:val="en-US"/>
      </w:rPr>
      <w:t xml:space="preserve">EN – revised on </w:t>
    </w:r>
    <w:r w:rsidR="00E23E59">
      <w:rPr>
        <w:rFonts w:ascii="Arial" w:hAnsi="Arial" w:cs="Arial"/>
        <w:sz w:val="16"/>
        <w:szCs w:val="16"/>
        <w:lang w:val="en-US"/>
      </w:rPr>
      <w:t>16</w:t>
    </w:r>
    <w:r w:rsidR="0014281A">
      <w:rPr>
        <w:rFonts w:ascii="Arial" w:hAnsi="Arial" w:cs="Arial"/>
        <w:sz w:val="16"/>
        <w:szCs w:val="16"/>
        <w:lang w:val="en-US"/>
      </w:rPr>
      <w:t>/10</w:t>
    </w:r>
    <w:r w:rsidRPr="007803E6">
      <w:rPr>
        <w:rFonts w:ascii="Arial" w:hAnsi="Arial" w:cs="Arial"/>
        <w:sz w:val="16"/>
        <w:szCs w:val="16"/>
        <w:lang w:val="en-US"/>
      </w:rPr>
      <w:t>/2014</w:t>
    </w:r>
    <w:r w:rsidRPr="0086491F">
      <w:rPr>
        <w:rFonts w:ascii="Arial" w:hAnsi="Arial" w:cs="Arial"/>
        <w:sz w:val="16"/>
        <w:szCs w:val="16"/>
        <w:lang w:val="en-US"/>
      </w:rPr>
      <w:t xml:space="preserve"> – page</w:t>
    </w:r>
    <w:r>
      <w:rPr>
        <w:rFonts w:ascii="Arial" w:hAnsi="Arial" w:cs="Arial"/>
        <w:sz w:val="16"/>
        <w:szCs w:val="16"/>
        <w:lang w:val="en-US"/>
      </w:rPr>
      <w:t xml:space="preserve"> </w:t>
    </w:r>
    <w:r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Pr="0086491F">
      <w:rPr>
        <w:rFonts w:ascii="Arial" w:hAnsi="Arial" w:cs="Arial"/>
        <w:sz w:val="16"/>
        <w:szCs w:val="16"/>
        <w:lang w:val="en-US"/>
      </w:rPr>
      <w:fldChar w:fldCharType="separate"/>
    </w:r>
    <w:r w:rsidR="002A750A">
      <w:rPr>
        <w:rFonts w:ascii="Arial" w:hAnsi="Arial" w:cs="Arial"/>
        <w:noProof/>
        <w:sz w:val="16"/>
        <w:szCs w:val="16"/>
        <w:lang w:val="en-US"/>
      </w:rPr>
      <w:t>1</w:t>
    </w:r>
    <w:r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74" w:rsidRDefault="00C37E74" w:rsidP="004F1B23">
      <w:r>
        <w:separator/>
      </w:r>
    </w:p>
  </w:footnote>
  <w:footnote w:type="continuationSeparator" w:id="0">
    <w:p w:rsidR="00C37E74" w:rsidRDefault="00C37E74" w:rsidP="004F1B23">
      <w:r>
        <w:continuationSeparator/>
      </w:r>
    </w:p>
  </w:footnote>
  <w:footnote w:id="1">
    <w:p w:rsidR="00265557" w:rsidRPr="007803E6" w:rsidRDefault="00265557"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w:t>
      </w:r>
      <w:r w:rsidR="00CA07D1" w:rsidRPr="007803E6">
        <w:rPr>
          <w:rFonts w:ascii="Arial" w:hAnsi="Arial" w:cs="Arial"/>
          <w:sz w:val="18"/>
          <w:lang w:val="en-GB"/>
        </w:rPr>
        <w:t>illing in parts B, C and E</w:t>
      </w:r>
      <w:r w:rsidRPr="007803E6">
        <w:rPr>
          <w:rFonts w:ascii="Arial" w:hAnsi="Arial" w:cs="Arial"/>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4A0" w:firstRow="1" w:lastRow="0" w:firstColumn="1" w:lastColumn="0" w:noHBand="0" w:noVBand="1"/>
    </w:tblPr>
    <w:tblGrid>
      <w:gridCol w:w="4582"/>
      <w:gridCol w:w="6334"/>
    </w:tblGrid>
    <w:tr w:rsidR="00731B7E" w:rsidRPr="002A750A" w:rsidTr="00BB4762">
      <w:trPr>
        <w:trHeight w:val="2406"/>
      </w:trPr>
      <w:tc>
        <w:tcPr>
          <w:tcW w:w="4582" w:type="dxa"/>
          <w:shd w:val="clear" w:color="auto" w:fill="auto"/>
        </w:tcPr>
        <w:p w:rsidR="00731B7E" w:rsidRDefault="00772945" w:rsidP="00731B7E">
          <w:pPr>
            <w:pStyle w:val="En-tte"/>
          </w:pPr>
          <w:r>
            <w:rPr>
              <w:noProof/>
              <w:sz w:val="20"/>
              <w:szCs w:val="20"/>
            </w:rPr>
            <w:drawing>
              <wp:inline distT="0" distB="0" distL="0" distR="0">
                <wp:extent cx="2137410" cy="1306195"/>
                <wp:effectExtent l="0" t="0" r="0" b="825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306195"/>
                        </a:xfrm>
                        <a:prstGeom prst="rect">
                          <a:avLst/>
                        </a:prstGeom>
                        <a:noFill/>
                        <a:ln>
                          <a:noFill/>
                        </a:ln>
                      </pic:spPr>
                    </pic:pic>
                  </a:graphicData>
                </a:graphic>
              </wp:inline>
            </w:drawing>
          </w:r>
        </w:p>
      </w:tc>
      <w:tc>
        <w:tcPr>
          <w:tcW w:w="6334" w:type="dxa"/>
          <w:shd w:val="clear" w:color="auto" w:fill="auto"/>
        </w:tcPr>
        <w:p w:rsidR="00731B7E" w:rsidRPr="00BB4762" w:rsidRDefault="00731B7E" w:rsidP="00BB4762">
          <w:pPr>
            <w:pStyle w:val="En-tte"/>
            <w:jc w:val="right"/>
            <w:rPr>
              <w:rFonts w:ascii="Arial" w:hAnsi="Arial" w:cs="Arial"/>
              <w:b/>
              <w:sz w:val="40"/>
              <w:lang w:val="en-US"/>
            </w:rPr>
          </w:pPr>
          <w:r w:rsidRPr="00BB4762">
            <w:rPr>
              <w:rFonts w:ascii="Arial" w:hAnsi="Arial" w:cs="Arial"/>
              <w:b/>
              <w:sz w:val="40"/>
              <w:lang w:val="en-US"/>
            </w:rPr>
            <w:t xml:space="preserve">NGO </w:t>
          </w:r>
          <w:r w:rsidR="00386C5A" w:rsidRPr="00BB4762">
            <w:rPr>
              <w:rFonts w:ascii="Arial" w:hAnsi="Arial" w:cs="Arial"/>
              <w:b/>
              <w:sz w:val="40"/>
              <w:lang w:val="en-US"/>
            </w:rPr>
            <w:t xml:space="preserve">Review of Accreditation </w:t>
          </w:r>
        </w:p>
        <w:p w:rsidR="00731B7E" w:rsidRPr="00BB4762" w:rsidRDefault="00731B7E" w:rsidP="00BB4762">
          <w:pPr>
            <w:pStyle w:val="En-tte"/>
            <w:spacing w:before="120"/>
            <w:jc w:val="right"/>
            <w:rPr>
              <w:sz w:val="28"/>
              <w:szCs w:val="28"/>
              <w:lang w:val="en-US"/>
            </w:rPr>
          </w:pPr>
          <w:r w:rsidRPr="00BB4762">
            <w:rPr>
              <w:rFonts w:ascii="Arial" w:hAnsi="Arial" w:cs="Arial"/>
              <w:b/>
              <w:sz w:val="28"/>
              <w:szCs w:val="28"/>
              <w:lang w:val="en-US"/>
            </w:rPr>
            <w:t>ICH-</w:t>
          </w:r>
          <w:r w:rsidR="00582664" w:rsidRPr="00BB4762">
            <w:rPr>
              <w:rFonts w:ascii="Arial" w:hAnsi="Arial" w:cs="Arial"/>
              <w:b/>
              <w:sz w:val="28"/>
              <w:szCs w:val="28"/>
              <w:lang w:val="en-US"/>
            </w:rPr>
            <w:t>08</w:t>
          </w:r>
          <w:r w:rsidR="00386C5A" w:rsidRPr="00BB4762">
            <w:rPr>
              <w:rFonts w:ascii="Arial" w:hAnsi="Arial" w:cs="Arial"/>
              <w:b/>
              <w:sz w:val="28"/>
              <w:szCs w:val="28"/>
              <w:lang w:val="en-US"/>
            </w:rPr>
            <w:t xml:space="preserve"> </w:t>
          </w:r>
          <w:r w:rsidR="00C8715C" w:rsidRPr="00BB4762">
            <w:rPr>
              <w:rFonts w:ascii="Arial" w:hAnsi="Arial" w:cs="Arial"/>
              <w:b/>
              <w:sz w:val="28"/>
              <w:szCs w:val="28"/>
              <w:lang w:val="en-US"/>
            </w:rPr>
            <w:t>Report</w:t>
          </w:r>
          <w:r w:rsidRPr="00BB4762">
            <w:rPr>
              <w:rFonts w:ascii="Arial" w:hAnsi="Arial" w:cs="Arial"/>
              <w:b/>
              <w:sz w:val="28"/>
              <w:szCs w:val="28"/>
              <w:lang w:val="en-US"/>
            </w:rPr>
            <w:t xml:space="preserve"> – Form</w:t>
          </w:r>
        </w:p>
      </w:tc>
    </w:tr>
  </w:tbl>
  <w:p w:rsidR="00C9198D" w:rsidRPr="00731B7E" w:rsidRDefault="00C9198D" w:rsidP="00731B7E">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23"/>
    <w:rsid w:val="000300D3"/>
    <w:rsid w:val="000377B1"/>
    <w:rsid w:val="0004309C"/>
    <w:rsid w:val="00095C36"/>
    <w:rsid w:val="000A3819"/>
    <w:rsid w:val="000C0000"/>
    <w:rsid w:val="000D243B"/>
    <w:rsid w:val="00114700"/>
    <w:rsid w:val="00120ABC"/>
    <w:rsid w:val="00131B3E"/>
    <w:rsid w:val="0014281A"/>
    <w:rsid w:val="00144BFC"/>
    <w:rsid w:val="00160CA8"/>
    <w:rsid w:val="00191EB7"/>
    <w:rsid w:val="001A3BCE"/>
    <w:rsid w:val="001A4345"/>
    <w:rsid w:val="0020054E"/>
    <w:rsid w:val="0020275D"/>
    <w:rsid w:val="002139BF"/>
    <w:rsid w:val="00265557"/>
    <w:rsid w:val="002A750A"/>
    <w:rsid w:val="002B3CCB"/>
    <w:rsid w:val="002C24C5"/>
    <w:rsid w:val="002D111B"/>
    <w:rsid w:val="003033E2"/>
    <w:rsid w:val="00335EAB"/>
    <w:rsid w:val="0038196D"/>
    <w:rsid w:val="003823ED"/>
    <w:rsid w:val="00386C5A"/>
    <w:rsid w:val="003922A9"/>
    <w:rsid w:val="003C6443"/>
    <w:rsid w:val="003C7C2C"/>
    <w:rsid w:val="003D4065"/>
    <w:rsid w:val="003E30FF"/>
    <w:rsid w:val="003E456B"/>
    <w:rsid w:val="0041661D"/>
    <w:rsid w:val="004300E2"/>
    <w:rsid w:val="0045179B"/>
    <w:rsid w:val="004B0C81"/>
    <w:rsid w:val="004B68A0"/>
    <w:rsid w:val="004F1B23"/>
    <w:rsid w:val="00526E4D"/>
    <w:rsid w:val="00531543"/>
    <w:rsid w:val="00537774"/>
    <w:rsid w:val="0054532E"/>
    <w:rsid w:val="005773EE"/>
    <w:rsid w:val="005818F2"/>
    <w:rsid w:val="00582664"/>
    <w:rsid w:val="005B7AA8"/>
    <w:rsid w:val="005C3F46"/>
    <w:rsid w:val="00604959"/>
    <w:rsid w:val="00652B6C"/>
    <w:rsid w:val="006A414F"/>
    <w:rsid w:val="007045EE"/>
    <w:rsid w:val="00731B7E"/>
    <w:rsid w:val="00772945"/>
    <w:rsid w:val="007803E6"/>
    <w:rsid w:val="007A0C8F"/>
    <w:rsid w:val="007B09DB"/>
    <w:rsid w:val="007C3241"/>
    <w:rsid w:val="007D0040"/>
    <w:rsid w:val="007E7A9F"/>
    <w:rsid w:val="007F4A16"/>
    <w:rsid w:val="0083483B"/>
    <w:rsid w:val="00850E27"/>
    <w:rsid w:val="0086491F"/>
    <w:rsid w:val="0087597E"/>
    <w:rsid w:val="00882178"/>
    <w:rsid w:val="00896699"/>
    <w:rsid w:val="008A2FE7"/>
    <w:rsid w:val="008A5703"/>
    <w:rsid w:val="008B51B6"/>
    <w:rsid w:val="008B6AD0"/>
    <w:rsid w:val="008E65B1"/>
    <w:rsid w:val="008E6F1D"/>
    <w:rsid w:val="009026E6"/>
    <w:rsid w:val="00907EA7"/>
    <w:rsid w:val="00910FFA"/>
    <w:rsid w:val="00922DE1"/>
    <w:rsid w:val="00926284"/>
    <w:rsid w:val="00956A25"/>
    <w:rsid w:val="00967C6F"/>
    <w:rsid w:val="009706D9"/>
    <w:rsid w:val="00973701"/>
    <w:rsid w:val="009764FF"/>
    <w:rsid w:val="00981B6C"/>
    <w:rsid w:val="009828A4"/>
    <w:rsid w:val="009E143D"/>
    <w:rsid w:val="00A1142E"/>
    <w:rsid w:val="00A211A1"/>
    <w:rsid w:val="00A44B9C"/>
    <w:rsid w:val="00A50717"/>
    <w:rsid w:val="00A57C6D"/>
    <w:rsid w:val="00AA4316"/>
    <w:rsid w:val="00AE1904"/>
    <w:rsid w:val="00B547AB"/>
    <w:rsid w:val="00B62F07"/>
    <w:rsid w:val="00B75054"/>
    <w:rsid w:val="00B86C20"/>
    <w:rsid w:val="00BB28F6"/>
    <w:rsid w:val="00BB4762"/>
    <w:rsid w:val="00BF067A"/>
    <w:rsid w:val="00BF4CCD"/>
    <w:rsid w:val="00C00637"/>
    <w:rsid w:val="00C11813"/>
    <w:rsid w:val="00C253BB"/>
    <w:rsid w:val="00C37E74"/>
    <w:rsid w:val="00C56F4E"/>
    <w:rsid w:val="00C66DA0"/>
    <w:rsid w:val="00C74A66"/>
    <w:rsid w:val="00C8715C"/>
    <w:rsid w:val="00C9198D"/>
    <w:rsid w:val="00CA07D1"/>
    <w:rsid w:val="00D03A96"/>
    <w:rsid w:val="00D12F4B"/>
    <w:rsid w:val="00D1619D"/>
    <w:rsid w:val="00D60F82"/>
    <w:rsid w:val="00DA4FD0"/>
    <w:rsid w:val="00DC64BC"/>
    <w:rsid w:val="00DD6BAF"/>
    <w:rsid w:val="00E0345C"/>
    <w:rsid w:val="00E12492"/>
    <w:rsid w:val="00E13F2E"/>
    <w:rsid w:val="00E23E59"/>
    <w:rsid w:val="00E6112A"/>
    <w:rsid w:val="00E7277A"/>
    <w:rsid w:val="00E74ADE"/>
    <w:rsid w:val="00E85E11"/>
    <w:rsid w:val="00EC2D5B"/>
    <w:rsid w:val="00EC7588"/>
    <w:rsid w:val="00EF39B2"/>
    <w:rsid w:val="00F64785"/>
    <w:rsid w:val="00F86765"/>
    <w:rsid w:val="00FA106C"/>
    <w:rsid w:val="00FB6A1A"/>
    <w:rsid w:val="00FD2B04"/>
    <w:rsid w:val="00FE6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val="0"/>
      <w:sz w:val="20"/>
      <w:szCs w:val="24"/>
      <w:lang w:val="x-none"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CD8B-AA42-4F78-AA08-8483884C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5157</Words>
  <Characters>28364</Characters>
  <Application>Microsoft Office Word</Application>
  <DocSecurity>0</DocSecurity>
  <Lines>236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Locus</Company>
  <LinksUpToDate>false</LinksUpToDate>
  <CharactersWithSpaces>33455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Marius TUKAJ</cp:lastModifiedBy>
  <cp:revision>3</cp:revision>
  <cp:lastPrinted>2015-01-14T15:36:00Z</cp:lastPrinted>
  <dcterms:created xsi:type="dcterms:W3CDTF">2015-01-14T17:36:00Z</dcterms:created>
  <dcterms:modified xsi:type="dcterms:W3CDTF">2015-01-19T11:05:00Z</dcterms:modified>
</cp:coreProperties>
</file>