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8E1E" w14:textId="34FEEC30" w:rsidR="00EC6F8D" w:rsidRPr="00BD022B" w:rsidRDefault="00EC6F8D" w:rsidP="00EC6F8D">
      <w:pPr>
        <w:spacing w:before="1440"/>
        <w:jc w:val="center"/>
        <w:rPr>
          <w:rFonts w:ascii="Arial" w:hAnsi="Arial" w:cs="Arial"/>
          <w:b/>
          <w:sz w:val="22"/>
          <w:szCs w:val="22"/>
          <w:lang w:val="en-GB"/>
        </w:rPr>
      </w:pPr>
      <w:r w:rsidRPr="00BD022B">
        <w:rPr>
          <w:rFonts w:ascii="Arial" w:hAnsi="Arial" w:cs="Arial"/>
          <w:b/>
          <w:sz w:val="22"/>
          <w:szCs w:val="22"/>
          <w:lang w:val="en-GB"/>
        </w:rPr>
        <w:t>CONVENTION FOR THE SAFEGUARDING OF THE</w:t>
      </w:r>
      <w:r w:rsidRPr="00BD022B">
        <w:rPr>
          <w:rFonts w:ascii="Arial" w:hAnsi="Arial" w:cs="Arial"/>
          <w:b/>
          <w:sz w:val="22"/>
          <w:szCs w:val="22"/>
          <w:lang w:val="en-GB"/>
        </w:rPr>
        <w:br/>
        <w:t>INTANGIBLE CULTURAL HERITAGE</w:t>
      </w:r>
    </w:p>
    <w:p w14:paraId="388ABA83" w14:textId="77777777" w:rsidR="00EC6F8D" w:rsidRPr="00BD022B" w:rsidRDefault="00EC6F8D" w:rsidP="00EC6F8D">
      <w:pPr>
        <w:spacing w:before="1200"/>
        <w:jc w:val="center"/>
        <w:rPr>
          <w:rFonts w:ascii="Arial" w:hAnsi="Arial" w:cs="Arial"/>
          <w:b/>
          <w:sz w:val="22"/>
          <w:szCs w:val="22"/>
          <w:lang w:val="en-GB"/>
        </w:rPr>
      </w:pPr>
      <w:r w:rsidRPr="00BD022B">
        <w:rPr>
          <w:rFonts w:ascii="Arial" w:hAnsi="Arial" w:cs="Arial"/>
          <w:b/>
          <w:sz w:val="22"/>
          <w:szCs w:val="22"/>
          <w:lang w:val="en-GB"/>
        </w:rPr>
        <w:t>INTERGOVERNMENTAL COMMITTEE FOR THE</w:t>
      </w:r>
      <w:r w:rsidRPr="00BD022B">
        <w:rPr>
          <w:rFonts w:ascii="Arial" w:hAnsi="Arial" w:cs="Arial"/>
          <w:b/>
          <w:sz w:val="22"/>
          <w:szCs w:val="22"/>
          <w:lang w:val="en-GB"/>
        </w:rPr>
        <w:br/>
        <w:t>SAFEGUARDING OF THE INTANGIBLE CULTURAL HERITAGE</w:t>
      </w:r>
    </w:p>
    <w:p w14:paraId="3D22147A" w14:textId="77777777" w:rsidR="00EC6F8D" w:rsidRPr="00BD022B" w:rsidRDefault="00C7433F" w:rsidP="00EC6F8D">
      <w:pPr>
        <w:spacing w:before="840"/>
        <w:jc w:val="center"/>
        <w:rPr>
          <w:rFonts w:ascii="Arial" w:hAnsi="Arial" w:cs="Arial"/>
          <w:b/>
          <w:sz w:val="22"/>
          <w:szCs w:val="22"/>
          <w:lang w:val="en-GB"/>
        </w:rPr>
      </w:pPr>
      <w:r w:rsidRPr="00BD022B">
        <w:rPr>
          <w:rFonts w:ascii="Arial" w:eastAsiaTheme="minorEastAsia" w:hAnsi="Arial" w:cs="Arial"/>
          <w:b/>
          <w:sz w:val="22"/>
          <w:szCs w:val="22"/>
          <w:lang w:val="en-GB" w:eastAsia="ko-KR"/>
        </w:rPr>
        <w:t>Twelf</w:t>
      </w:r>
      <w:r w:rsidR="00CB0542" w:rsidRPr="00BD022B">
        <w:rPr>
          <w:rFonts w:ascii="Arial" w:hAnsi="Arial" w:cs="Arial"/>
          <w:b/>
          <w:sz w:val="22"/>
          <w:szCs w:val="22"/>
          <w:lang w:val="en-GB"/>
        </w:rPr>
        <w:t>th</w:t>
      </w:r>
      <w:r w:rsidR="00EC6F8D" w:rsidRPr="00BD022B">
        <w:rPr>
          <w:rFonts w:ascii="Arial" w:hAnsi="Arial" w:cs="Arial"/>
          <w:b/>
          <w:sz w:val="22"/>
          <w:szCs w:val="22"/>
          <w:lang w:val="en-GB"/>
        </w:rPr>
        <w:t xml:space="preserve"> session</w:t>
      </w:r>
    </w:p>
    <w:p w14:paraId="5F78517A" w14:textId="77777777" w:rsidR="009D5428" w:rsidRPr="00BD022B" w:rsidRDefault="002351A6" w:rsidP="005E7074">
      <w:pPr>
        <w:jc w:val="center"/>
        <w:rPr>
          <w:rFonts w:ascii="Arial" w:eastAsiaTheme="minorEastAsia" w:hAnsi="Arial" w:cs="Arial"/>
          <w:b/>
          <w:sz w:val="22"/>
          <w:szCs w:val="22"/>
          <w:lang w:val="en-GB" w:eastAsia="ko-KR"/>
        </w:rPr>
      </w:pPr>
      <w:proofErr w:type="spellStart"/>
      <w:r w:rsidRPr="00BD022B">
        <w:rPr>
          <w:rFonts w:ascii="Arial" w:eastAsiaTheme="minorEastAsia" w:hAnsi="Arial" w:cs="Arial"/>
          <w:b/>
          <w:sz w:val="22"/>
          <w:szCs w:val="22"/>
          <w:lang w:val="en-GB" w:eastAsia="ko-KR"/>
        </w:rPr>
        <w:t>Jeju</w:t>
      </w:r>
      <w:proofErr w:type="spellEnd"/>
      <w:r w:rsidRPr="00BD022B">
        <w:rPr>
          <w:rFonts w:ascii="Arial" w:eastAsiaTheme="minorEastAsia" w:hAnsi="Arial" w:cs="Arial"/>
          <w:b/>
          <w:sz w:val="22"/>
          <w:szCs w:val="22"/>
          <w:lang w:val="en-GB" w:eastAsia="ko-KR"/>
        </w:rPr>
        <w:t xml:space="preserve"> Island</w:t>
      </w:r>
      <w:r w:rsidR="00CB0542" w:rsidRPr="00BD022B">
        <w:rPr>
          <w:rFonts w:ascii="Arial" w:hAnsi="Arial" w:cs="Arial"/>
          <w:b/>
          <w:sz w:val="22"/>
          <w:szCs w:val="22"/>
          <w:lang w:val="en-GB"/>
        </w:rPr>
        <w:t xml:space="preserve">, </w:t>
      </w:r>
      <w:r w:rsidR="00337CEB" w:rsidRPr="00BD022B">
        <w:rPr>
          <w:rFonts w:ascii="Arial" w:eastAsiaTheme="minorEastAsia" w:hAnsi="Arial" w:cs="Arial"/>
          <w:b/>
          <w:sz w:val="22"/>
          <w:szCs w:val="22"/>
          <w:lang w:val="en-GB" w:eastAsia="ko-KR"/>
        </w:rPr>
        <w:t>Republic of Korea</w:t>
      </w:r>
    </w:p>
    <w:p w14:paraId="25DAA843" w14:textId="72684B2A" w:rsidR="00EC6F8D" w:rsidRPr="00BD022B" w:rsidRDefault="00337CEB" w:rsidP="00EC6F8D">
      <w:pPr>
        <w:jc w:val="center"/>
        <w:rPr>
          <w:rFonts w:ascii="Arial" w:eastAsiaTheme="minorEastAsia" w:hAnsi="Arial" w:cs="Arial"/>
          <w:b/>
          <w:sz w:val="22"/>
          <w:szCs w:val="22"/>
          <w:lang w:val="en-GB" w:eastAsia="ko-KR"/>
        </w:rPr>
      </w:pPr>
      <w:r w:rsidRPr="00BD022B">
        <w:rPr>
          <w:rFonts w:ascii="Arial" w:eastAsiaTheme="minorEastAsia" w:hAnsi="Arial" w:cs="Arial"/>
          <w:b/>
          <w:sz w:val="22"/>
          <w:szCs w:val="22"/>
          <w:lang w:val="en-GB" w:eastAsia="ko-KR"/>
        </w:rPr>
        <w:t>4</w:t>
      </w:r>
      <w:r w:rsidR="00EC6F8D" w:rsidRPr="00BD022B">
        <w:rPr>
          <w:rFonts w:ascii="Arial" w:hAnsi="Arial" w:cs="Arial"/>
          <w:b/>
          <w:sz w:val="22"/>
          <w:szCs w:val="22"/>
          <w:lang w:val="en-GB"/>
        </w:rPr>
        <w:t xml:space="preserve"> to </w:t>
      </w:r>
      <w:r w:rsidR="00C802D3" w:rsidRPr="00BD022B">
        <w:rPr>
          <w:rFonts w:ascii="Arial" w:eastAsiaTheme="minorEastAsia" w:hAnsi="Arial" w:cs="Arial"/>
          <w:b/>
          <w:sz w:val="22"/>
          <w:szCs w:val="22"/>
          <w:lang w:val="en-GB" w:eastAsia="ko-KR"/>
        </w:rPr>
        <w:t>9</w:t>
      </w:r>
      <w:r w:rsidR="00C802D3" w:rsidRPr="00BD022B">
        <w:rPr>
          <w:rFonts w:ascii="Arial" w:hAnsi="Arial" w:cs="Arial"/>
          <w:b/>
          <w:sz w:val="22"/>
          <w:szCs w:val="22"/>
          <w:lang w:val="en-GB"/>
        </w:rPr>
        <w:t xml:space="preserve"> </w:t>
      </w:r>
      <w:r w:rsidRPr="00BD022B">
        <w:rPr>
          <w:rFonts w:ascii="Arial" w:hAnsi="Arial" w:cs="Arial"/>
          <w:b/>
          <w:sz w:val="22"/>
          <w:szCs w:val="22"/>
          <w:lang w:val="en-GB"/>
        </w:rPr>
        <w:t>December 201</w:t>
      </w:r>
      <w:r w:rsidRPr="00BD022B">
        <w:rPr>
          <w:rFonts w:ascii="Arial" w:eastAsiaTheme="minorEastAsia" w:hAnsi="Arial" w:cs="Arial"/>
          <w:b/>
          <w:sz w:val="22"/>
          <w:szCs w:val="22"/>
          <w:lang w:val="en-GB" w:eastAsia="ko-KR"/>
        </w:rPr>
        <w:t>7</w:t>
      </w:r>
    </w:p>
    <w:p w14:paraId="5075DE3E" w14:textId="77777777" w:rsidR="00EC6F8D" w:rsidRPr="00BD022B" w:rsidRDefault="00EC6F8D" w:rsidP="00616DD0">
      <w:pPr>
        <w:pStyle w:val="Sansinterligne2"/>
        <w:tabs>
          <w:tab w:val="left" w:pos="1418"/>
        </w:tabs>
        <w:spacing w:before="1200"/>
        <w:jc w:val="center"/>
        <w:rPr>
          <w:rFonts w:ascii="Arial" w:hAnsi="Arial" w:cs="Arial"/>
          <w:b/>
          <w:sz w:val="22"/>
          <w:szCs w:val="22"/>
          <w:lang w:val="en-GB"/>
        </w:rPr>
      </w:pPr>
      <w:r w:rsidRPr="00BD022B">
        <w:rPr>
          <w:rFonts w:ascii="Arial" w:hAnsi="Arial" w:cs="Arial"/>
          <w:b/>
          <w:sz w:val="22"/>
          <w:szCs w:val="22"/>
          <w:u w:val="single"/>
          <w:lang w:val="en-GB"/>
        </w:rPr>
        <w:t xml:space="preserve">Item </w:t>
      </w:r>
      <w:r w:rsidR="000205AE" w:rsidRPr="00FB609C">
        <w:rPr>
          <w:rFonts w:ascii="Arial" w:hAnsi="Arial" w:cs="Arial"/>
          <w:b/>
          <w:sz w:val="22"/>
          <w:szCs w:val="22"/>
          <w:u w:val="single"/>
          <w:lang w:val="en-GB"/>
        </w:rPr>
        <w:t>11</w:t>
      </w:r>
      <w:r w:rsidR="003C0EF3" w:rsidRPr="00FB609C">
        <w:rPr>
          <w:rFonts w:ascii="Arial" w:hAnsi="Arial" w:cs="Arial"/>
          <w:b/>
          <w:sz w:val="22"/>
          <w:szCs w:val="22"/>
          <w:u w:val="single"/>
          <w:lang w:val="en-GB"/>
        </w:rPr>
        <w:t>.</w:t>
      </w:r>
      <w:proofErr w:type="spellStart"/>
      <w:r w:rsidR="003C0EF3" w:rsidRPr="00FB609C">
        <w:rPr>
          <w:rFonts w:ascii="Arial" w:hAnsi="Arial" w:cs="Arial"/>
          <w:b/>
          <w:sz w:val="22"/>
          <w:szCs w:val="22"/>
          <w:u w:val="single"/>
          <w:lang w:val="en-GB"/>
        </w:rPr>
        <w:t>a</w:t>
      </w:r>
      <w:proofErr w:type="spellEnd"/>
      <w:r w:rsidRPr="00BD022B">
        <w:rPr>
          <w:rFonts w:ascii="Arial" w:hAnsi="Arial" w:cs="Arial"/>
          <w:b/>
          <w:sz w:val="22"/>
          <w:szCs w:val="22"/>
          <w:u w:val="single"/>
          <w:lang w:val="en-GB"/>
        </w:rPr>
        <w:t xml:space="preserve"> of the Provisional Agenda</w:t>
      </w:r>
      <w:r w:rsidRPr="00BD022B">
        <w:rPr>
          <w:rFonts w:ascii="Arial" w:hAnsi="Arial" w:cs="Arial"/>
          <w:b/>
          <w:sz w:val="22"/>
          <w:szCs w:val="22"/>
          <w:lang w:val="en-GB"/>
        </w:rPr>
        <w:t>:</w:t>
      </w:r>
    </w:p>
    <w:p w14:paraId="54DBCA70" w14:textId="77777777" w:rsidR="00EC6F8D" w:rsidRPr="00BD022B" w:rsidRDefault="003C0EF3" w:rsidP="003C0EF3">
      <w:pPr>
        <w:pStyle w:val="Sansinterligne2"/>
        <w:spacing w:after="1200"/>
        <w:jc w:val="center"/>
        <w:rPr>
          <w:rFonts w:ascii="Arial" w:hAnsi="Arial" w:cs="Arial"/>
          <w:b/>
          <w:sz w:val="22"/>
          <w:szCs w:val="22"/>
          <w:lang w:val="en-GB"/>
        </w:rPr>
      </w:pPr>
      <w:r w:rsidRPr="00BD022B">
        <w:rPr>
          <w:rFonts w:ascii="Arial" w:hAnsi="Arial" w:cs="Arial"/>
          <w:b/>
          <w:sz w:val="22"/>
          <w:szCs w:val="22"/>
          <w:lang w:val="en-GB"/>
        </w:rPr>
        <w:t>Examination of nominations for inscription on the</w:t>
      </w:r>
      <w:r w:rsidRPr="00BD022B">
        <w:rPr>
          <w:rFonts w:ascii="Arial" w:eastAsia="Malgun Gothic" w:hAnsi="Arial" w:cs="Arial"/>
          <w:b/>
          <w:sz w:val="22"/>
          <w:szCs w:val="22"/>
          <w:lang w:val="en-GB" w:eastAsia="ko-KR"/>
        </w:rPr>
        <w:br/>
      </w:r>
      <w:r w:rsidRPr="00BD022B">
        <w:rPr>
          <w:rFonts w:ascii="Arial" w:hAnsi="Arial" w:cs="Arial"/>
          <w:b/>
          <w:sz w:val="22"/>
          <w:szCs w:val="22"/>
          <w:lang w:val="en-GB"/>
        </w:rPr>
        <w:t>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D022B" w14:paraId="0EF0C712" w14:textId="77777777" w:rsidTr="00EC6F8D">
        <w:trPr>
          <w:jc w:val="center"/>
        </w:trPr>
        <w:tc>
          <w:tcPr>
            <w:tcW w:w="5670" w:type="dxa"/>
            <w:vAlign w:val="center"/>
          </w:tcPr>
          <w:p w14:paraId="0EF20355" w14:textId="77777777" w:rsidR="00EC6F8D" w:rsidRPr="00BD022B" w:rsidRDefault="00EC6F8D" w:rsidP="00CA56BB">
            <w:pPr>
              <w:pStyle w:val="Sansinterligne1"/>
              <w:spacing w:before="200" w:after="200"/>
              <w:jc w:val="center"/>
              <w:rPr>
                <w:rFonts w:ascii="Arial" w:hAnsi="Arial" w:cs="Arial"/>
                <w:b/>
                <w:sz w:val="22"/>
                <w:szCs w:val="22"/>
                <w:lang w:val="en-GB"/>
              </w:rPr>
            </w:pPr>
            <w:r w:rsidRPr="00BD022B">
              <w:rPr>
                <w:rFonts w:ascii="Arial" w:hAnsi="Arial" w:cs="Arial"/>
                <w:b/>
                <w:sz w:val="22"/>
                <w:szCs w:val="22"/>
                <w:lang w:val="en-GB"/>
              </w:rPr>
              <w:t>Summary</w:t>
            </w:r>
          </w:p>
          <w:p w14:paraId="757682C8" w14:textId="77777777" w:rsidR="003C0EF3" w:rsidRPr="00BD022B" w:rsidRDefault="003C0EF3" w:rsidP="003C0EF3">
            <w:pPr>
              <w:pStyle w:val="Sansinterligne2"/>
              <w:spacing w:before="200" w:after="200"/>
              <w:jc w:val="both"/>
              <w:rPr>
                <w:rFonts w:ascii="Arial" w:hAnsi="Arial" w:cs="Arial"/>
                <w:b/>
                <w:sz w:val="22"/>
                <w:szCs w:val="22"/>
                <w:lang w:val="en-GB"/>
              </w:rPr>
            </w:pPr>
            <w:r w:rsidRPr="00BD022B">
              <w:rPr>
                <w:rFonts w:ascii="Arial" w:hAnsi="Arial" w:cs="Arial"/>
                <w:sz w:val="22"/>
                <w:szCs w:val="22"/>
                <w:lang w:val="en-GB"/>
              </w:rPr>
              <w:t xml:space="preserve">The present document includes the recommendations of the Evaluation Body on nominations to the List of Intangible Cultural Heritage in Need of Urgent Safeguarding (Part A) and a set of draft decisions for the Committee’s consideration (Part B). An overview of the 2017 files and the working methods of the Evaluation Body are included in Document </w:t>
            </w:r>
            <w:r w:rsidRPr="00FB609C">
              <w:rPr>
                <w:rFonts w:ascii="Arial" w:hAnsi="Arial" w:cs="Arial"/>
                <w:sz w:val="22"/>
                <w:szCs w:val="22"/>
                <w:lang w:val="en-GB"/>
              </w:rPr>
              <w:t>ITH/17/12.COM/1</w:t>
            </w:r>
            <w:r w:rsidR="000B4D80" w:rsidRPr="00FB609C">
              <w:rPr>
                <w:rFonts w:ascii="Arial" w:hAnsi="Arial" w:cs="Arial"/>
                <w:sz w:val="22"/>
                <w:szCs w:val="22"/>
                <w:lang w:val="en-GB"/>
              </w:rPr>
              <w:t>1</w:t>
            </w:r>
            <w:r w:rsidRPr="00FB609C">
              <w:rPr>
                <w:rFonts w:ascii="Arial" w:hAnsi="Arial" w:cs="Arial"/>
                <w:sz w:val="22"/>
                <w:szCs w:val="22"/>
                <w:lang w:val="en-GB"/>
              </w:rPr>
              <w:t>.</w:t>
            </w:r>
          </w:p>
          <w:p w14:paraId="5E84279E" w14:textId="77777777" w:rsidR="00EC6F8D" w:rsidRPr="00BD022B" w:rsidRDefault="00EC6F8D" w:rsidP="000205AE">
            <w:pPr>
              <w:pStyle w:val="Sansinterligne2"/>
              <w:spacing w:before="200" w:after="200"/>
              <w:jc w:val="both"/>
              <w:rPr>
                <w:rFonts w:ascii="Arial" w:hAnsi="Arial" w:cs="Arial"/>
                <w:b/>
                <w:sz w:val="22"/>
                <w:szCs w:val="22"/>
                <w:lang w:val="en-GB"/>
              </w:rPr>
            </w:pPr>
            <w:r w:rsidRPr="00BD022B">
              <w:rPr>
                <w:rFonts w:ascii="Arial" w:hAnsi="Arial" w:cs="Arial"/>
                <w:b/>
                <w:sz w:val="22"/>
                <w:szCs w:val="22"/>
                <w:lang w:val="en-GB"/>
              </w:rPr>
              <w:t xml:space="preserve">Decision required: </w:t>
            </w:r>
            <w:r w:rsidRPr="00BD022B">
              <w:rPr>
                <w:rFonts w:ascii="Arial" w:hAnsi="Arial" w:cs="Arial"/>
                <w:bCs/>
                <w:sz w:val="22"/>
                <w:szCs w:val="22"/>
                <w:lang w:val="en-GB"/>
              </w:rPr>
              <w:t xml:space="preserve">paragraph </w:t>
            </w:r>
            <w:r w:rsidR="000205AE" w:rsidRPr="00BD022B">
              <w:rPr>
                <w:rFonts w:ascii="Arial" w:hAnsi="Arial" w:cs="Arial"/>
                <w:bCs/>
                <w:sz w:val="22"/>
                <w:szCs w:val="22"/>
                <w:lang w:val="en-GB"/>
              </w:rPr>
              <w:t>3</w:t>
            </w:r>
          </w:p>
        </w:tc>
      </w:tr>
    </w:tbl>
    <w:p w14:paraId="4611BBE1" w14:textId="3CDC018A" w:rsidR="0057439C" w:rsidRPr="00BD022B" w:rsidRDefault="00655736" w:rsidP="000205AE">
      <w:pPr>
        <w:pStyle w:val="COMPara"/>
        <w:numPr>
          <w:ilvl w:val="0"/>
          <w:numId w:val="15"/>
        </w:numPr>
        <w:ind w:left="567" w:hanging="567"/>
        <w:jc w:val="both"/>
      </w:pPr>
      <w:r w:rsidRPr="00BD022B">
        <w:br w:type="page"/>
      </w:r>
      <w:r w:rsidR="003C0EF3" w:rsidRPr="00BD022B">
        <w:rPr>
          <w:b/>
        </w:rPr>
        <w:lastRenderedPageBreak/>
        <w:t>Recommendations</w:t>
      </w:r>
    </w:p>
    <w:p w14:paraId="31618560" w14:textId="635747F9" w:rsidR="003C0EF3" w:rsidRPr="00BD022B" w:rsidRDefault="003C0EF3" w:rsidP="000205AE">
      <w:pPr>
        <w:pStyle w:val="COMPara"/>
        <w:spacing w:before="240" w:after="240"/>
        <w:ind w:left="567" w:hanging="567"/>
        <w:jc w:val="both"/>
      </w:pPr>
      <w:bookmarkStart w:id="0" w:name="Recommend_to_inscribe"/>
      <w:bookmarkEnd w:id="0"/>
      <w:r w:rsidRPr="00BD022B">
        <w:t xml:space="preserve">The Evaluation Body recommends </w:t>
      </w:r>
      <w:r w:rsidR="000C2D97" w:rsidRPr="00BD022B">
        <w:t xml:space="preserve">that </w:t>
      </w:r>
      <w:r w:rsidRPr="00BD022B">
        <w:t>the Committee inscribe the following elements on the List of Intangible Cultural Heritage in Need of Urgent Safeguarding:</w:t>
      </w:r>
    </w:p>
    <w:tbl>
      <w:tblPr>
        <w:tblW w:w="4692"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70"/>
        <w:gridCol w:w="9"/>
        <w:gridCol w:w="1679"/>
        <w:gridCol w:w="4620"/>
        <w:gridCol w:w="9"/>
        <w:gridCol w:w="1048"/>
      </w:tblGrid>
      <w:tr w:rsidR="000205AE" w:rsidRPr="00BD022B" w14:paraId="41356808" w14:textId="77777777" w:rsidTr="000B4D80">
        <w:trPr>
          <w:cantSplit/>
          <w:tblHeader/>
        </w:trPr>
        <w:tc>
          <w:tcPr>
            <w:tcW w:w="924" w:type="pct"/>
            <w:tcBorders>
              <w:right w:val="nil"/>
            </w:tcBorders>
            <w:shd w:val="clear" w:color="auto" w:fill="BFBFBF"/>
            <w:vAlign w:val="center"/>
          </w:tcPr>
          <w:p w14:paraId="0546772A" w14:textId="77777777" w:rsidR="003C0EF3" w:rsidRPr="00BD022B" w:rsidRDefault="003C0EF3" w:rsidP="000205AE">
            <w:pPr>
              <w:keepNext/>
              <w:spacing w:before="120" w:after="120"/>
              <w:jc w:val="center"/>
              <w:rPr>
                <w:rFonts w:ascii="Arial" w:hAnsi="Arial" w:cs="Arial"/>
                <w:sz w:val="22"/>
                <w:szCs w:val="22"/>
              </w:rPr>
            </w:pPr>
            <w:proofErr w:type="spellStart"/>
            <w:r w:rsidRPr="00BD022B">
              <w:rPr>
                <w:rFonts w:ascii="Arial" w:hAnsi="Arial" w:cs="Arial"/>
                <w:b/>
                <w:bCs/>
                <w:sz w:val="22"/>
                <w:szCs w:val="22"/>
                <w:lang w:eastAsia="en-GB"/>
              </w:rPr>
              <w:t>Draft</w:t>
            </w:r>
            <w:proofErr w:type="spellEnd"/>
            <w:r w:rsidRPr="00BD022B">
              <w:rPr>
                <w:rFonts w:ascii="Arial" w:hAnsi="Arial" w:cs="Arial"/>
                <w:b/>
                <w:bCs/>
                <w:sz w:val="22"/>
                <w:szCs w:val="22"/>
                <w:lang w:eastAsia="en-GB"/>
              </w:rPr>
              <w:t xml:space="preserve"> </w:t>
            </w:r>
            <w:r w:rsidRPr="00BD022B">
              <w:rPr>
                <w:rFonts w:ascii="Arial" w:hAnsi="Arial" w:cs="Arial"/>
                <w:b/>
                <w:bCs/>
                <w:sz w:val="22"/>
                <w:szCs w:val="22"/>
                <w:lang w:eastAsia="en-GB"/>
              </w:rPr>
              <w:br/>
            </w:r>
            <w:proofErr w:type="spellStart"/>
            <w:r w:rsidRPr="00BD022B">
              <w:rPr>
                <w:rFonts w:ascii="Arial" w:hAnsi="Arial" w:cs="Arial"/>
                <w:b/>
                <w:bCs/>
                <w:sz w:val="22"/>
                <w:szCs w:val="22"/>
                <w:lang w:eastAsia="en-GB"/>
              </w:rPr>
              <w:t>Decision</w:t>
            </w:r>
            <w:proofErr w:type="spellEnd"/>
          </w:p>
        </w:tc>
        <w:tc>
          <w:tcPr>
            <w:tcW w:w="934" w:type="pct"/>
            <w:gridSpan w:val="2"/>
            <w:tcBorders>
              <w:left w:val="nil"/>
              <w:right w:val="nil"/>
            </w:tcBorders>
            <w:shd w:val="clear" w:color="auto" w:fill="BFBFBF"/>
            <w:vAlign w:val="center"/>
          </w:tcPr>
          <w:p w14:paraId="7B563E13" w14:textId="77777777" w:rsidR="003C0EF3" w:rsidRPr="00BD022B" w:rsidRDefault="003C0EF3" w:rsidP="000205AE">
            <w:pPr>
              <w:keepNext/>
              <w:spacing w:before="120" w:after="120"/>
              <w:jc w:val="center"/>
              <w:rPr>
                <w:rFonts w:ascii="Arial" w:hAnsi="Arial" w:cs="Arial"/>
                <w:sz w:val="22"/>
                <w:szCs w:val="22"/>
              </w:rPr>
            </w:pPr>
            <w:proofErr w:type="spellStart"/>
            <w:r w:rsidRPr="00BD022B">
              <w:rPr>
                <w:rFonts w:ascii="Arial" w:hAnsi="Arial" w:cs="Arial"/>
                <w:b/>
                <w:bCs/>
                <w:sz w:val="22"/>
                <w:szCs w:val="22"/>
                <w:lang w:eastAsia="en-GB"/>
              </w:rPr>
              <w:t>Submitting</w:t>
            </w:r>
            <w:proofErr w:type="spellEnd"/>
            <w:r w:rsidRPr="00BD022B">
              <w:rPr>
                <w:rFonts w:ascii="Arial" w:hAnsi="Arial" w:cs="Arial"/>
                <w:b/>
                <w:bCs/>
                <w:sz w:val="22"/>
                <w:szCs w:val="22"/>
                <w:lang w:eastAsia="en-GB"/>
              </w:rPr>
              <w:t xml:space="preserve"> State</w:t>
            </w:r>
          </w:p>
        </w:tc>
        <w:tc>
          <w:tcPr>
            <w:tcW w:w="2557" w:type="pct"/>
            <w:tcBorders>
              <w:left w:val="nil"/>
              <w:right w:val="nil"/>
            </w:tcBorders>
            <w:shd w:val="clear" w:color="auto" w:fill="BFBFBF"/>
            <w:vAlign w:val="center"/>
          </w:tcPr>
          <w:p w14:paraId="36986B78" w14:textId="77777777" w:rsidR="003C0EF3" w:rsidRPr="00BD022B" w:rsidRDefault="003C0EF3" w:rsidP="000205AE">
            <w:pPr>
              <w:keepNext/>
              <w:spacing w:before="120" w:after="120"/>
              <w:jc w:val="center"/>
              <w:rPr>
                <w:rFonts w:ascii="Arial" w:hAnsi="Arial" w:cs="Arial"/>
                <w:sz w:val="22"/>
                <w:szCs w:val="22"/>
              </w:rPr>
            </w:pPr>
            <w:r w:rsidRPr="00BD022B">
              <w:rPr>
                <w:rFonts w:ascii="Arial" w:hAnsi="Arial" w:cs="Arial"/>
                <w:b/>
                <w:bCs/>
                <w:sz w:val="22"/>
                <w:szCs w:val="22"/>
                <w:lang w:eastAsia="en-GB"/>
              </w:rPr>
              <w:t>Nomination</w:t>
            </w:r>
          </w:p>
        </w:tc>
        <w:tc>
          <w:tcPr>
            <w:tcW w:w="585" w:type="pct"/>
            <w:gridSpan w:val="2"/>
            <w:tcBorders>
              <w:left w:val="nil"/>
            </w:tcBorders>
            <w:shd w:val="clear" w:color="auto" w:fill="BFBFBF"/>
            <w:vAlign w:val="center"/>
          </w:tcPr>
          <w:p w14:paraId="105FAB25" w14:textId="77777777" w:rsidR="003C0EF3" w:rsidRPr="00BD022B" w:rsidRDefault="003C0EF3" w:rsidP="000205AE">
            <w:pPr>
              <w:keepNext/>
              <w:spacing w:before="120" w:after="120"/>
              <w:jc w:val="center"/>
              <w:rPr>
                <w:rFonts w:ascii="Arial" w:hAnsi="Arial" w:cs="Arial"/>
                <w:sz w:val="22"/>
                <w:szCs w:val="22"/>
              </w:rPr>
            </w:pPr>
            <w:r w:rsidRPr="00BD022B">
              <w:rPr>
                <w:rFonts w:ascii="Arial" w:hAnsi="Arial" w:cs="Arial"/>
                <w:b/>
                <w:bCs/>
                <w:sz w:val="22"/>
                <w:szCs w:val="22"/>
                <w:lang w:eastAsia="en-GB"/>
              </w:rPr>
              <w:t>File No.</w:t>
            </w:r>
          </w:p>
        </w:tc>
      </w:tr>
      <w:tr w:rsidR="00F84FE2" w:rsidRPr="00BD022B" w14:paraId="6D943478" w14:textId="77777777" w:rsidTr="000B4D80">
        <w:trPr>
          <w:cantSplit/>
        </w:trPr>
        <w:tc>
          <w:tcPr>
            <w:tcW w:w="929" w:type="pct"/>
            <w:gridSpan w:val="2"/>
            <w:tcBorders>
              <w:right w:val="nil"/>
            </w:tcBorders>
          </w:tcPr>
          <w:p w14:paraId="22AEE6D9" w14:textId="3AA224FF" w:rsidR="00F84FE2" w:rsidRDefault="007320A6" w:rsidP="00F84FE2">
            <w:pPr>
              <w:keepNext/>
              <w:spacing w:before="120" w:after="120"/>
              <w:jc w:val="center"/>
            </w:pPr>
            <w:hyperlink w:anchor="DRAFT_DECISION_12_COM_11a1" w:history="1">
              <w:r w:rsidR="00F84FE2" w:rsidRPr="00BD022B">
                <w:rPr>
                  <w:rStyle w:val="Hyperlink"/>
                  <w:rFonts w:ascii="Arial" w:hAnsi="Arial" w:cs="Arial"/>
                  <w:bCs/>
                  <w:sz w:val="22"/>
                  <w:szCs w:val="22"/>
                  <w:lang w:eastAsia="en-GB"/>
                </w:rPr>
                <w:t>12.COM 11.a.1</w:t>
              </w:r>
            </w:hyperlink>
          </w:p>
        </w:tc>
        <w:tc>
          <w:tcPr>
            <w:tcW w:w="929" w:type="pct"/>
            <w:tcBorders>
              <w:left w:val="nil"/>
              <w:right w:val="nil"/>
            </w:tcBorders>
          </w:tcPr>
          <w:p w14:paraId="2ADAEA46" w14:textId="79722AB1" w:rsidR="00F84FE2" w:rsidRPr="00BD022B" w:rsidRDefault="00F84FE2" w:rsidP="00F84FE2">
            <w:pPr>
              <w:keepNext/>
              <w:spacing w:before="120" w:after="120"/>
              <w:jc w:val="center"/>
              <w:rPr>
                <w:rFonts w:ascii="Arial" w:hAnsi="Arial" w:cs="Arial"/>
                <w:sz w:val="22"/>
                <w:szCs w:val="22"/>
              </w:rPr>
            </w:pPr>
            <w:r w:rsidRPr="00BD022B">
              <w:rPr>
                <w:rFonts w:ascii="Arial" w:hAnsi="Arial" w:cs="Arial"/>
                <w:sz w:val="22"/>
                <w:szCs w:val="22"/>
              </w:rPr>
              <w:t>Botswana</w:t>
            </w:r>
          </w:p>
        </w:tc>
        <w:tc>
          <w:tcPr>
            <w:tcW w:w="2562" w:type="pct"/>
            <w:gridSpan w:val="2"/>
            <w:tcBorders>
              <w:left w:val="nil"/>
              <w:right w:val="nil"/>
            </w:tcBorders>
          </w:tcPr>
          <w:p w14:paraId="2B5A584C" w14:textId="2BDCCEB9" w:rsidR="00F84FE2" w:rsidRPr="00BD022B" w:rsidRDefault="00F84FE2" w:rsidP="00F84FE2">
            <w:pPr>
              <w:keepNext/>
              <w:spacing w:before="120" w:after="120"/>
              <w:rPr>
                <w:rFonts w:ascii="Arial" w:hAnsi="Arial" w:cs="Arial"/>
                <w:sz w:val="22"/>
                <w:szCs w:val="22"/>
                <w:lang w:val="en-US"/>
              </w:rPr>
            </w:pPr>
            <w:proofErr w:type="spellStart"/>
            <w:r w:rsidRPr="00BD022B">
              <w:rPr>
                <w:rFonts w:ascii="Arial" w:hAnsi="Arial" w:cs="Arial"/>
                <w:sz w:val="22"/>
                <w:szCs w:val="22"/>
                <w:lang w:val="en-US"/>
              </w:rPr>
              <w:t>Dikopelo</w:t>
            </w:r>
            <w:proofErr w:type="spellEnd"/>
            <w:r w:rsidRPr="00BD022B">
              <w:rPr>
                <w:rFonts w:ascii="Arial" w:hAnsi="Arial" w:cs="Arial"/>
                <w:sz w:val="22"/>
                <w:szCs w:val="22"/>
                <w:lang w:val="en-US"/>
              </w:rPr>
              <w:t xml:space="preserve"> folk music of </w:t>
            </w:r>
            <w:proofErr w:type="spellStart"/>
            <w:r w:rsidRPr="00BD022B">
              <w:rPr>
                <w:rFonts w:ascii="Arial" w:hAnsi="Arial" w:cs="Arial"/>
                <w:sz w:val="22"/>
                <w:szCs w:val="22"/>
                <w:lang w:val="en-US"/>
              </w:rPr>
              <w:t>Bakgatla</w:t>
            </w:r>
            <w:proofErr w:type="spellEnd"/>
            <w:r w:rsidRPr="00BD022B">
              <w:rPr>
                <w:rFonts w:ascii="Arial" w:hAnsi="Arial" w:cs="Arial"/>
                <w:sz w:val="22"/>
                <w:szCs w:val="22"/>
                <w:lang w:val="en-US"/>
              </w:rPr>
              <w:t xml:space="preserve"> </w:t>
            </w:r>
            <w:proofErr w:type="spellStart"/>
            <w:r w:rsidRPr="00BD022B">
              <w:rPr>
                <w:rFonts w:ascii="Arial" w:hAnsi="Arial" w:cs="Arial"/>
                <w:sz w:val="22"/>
                <w:szCs w:val="22"/>
                <w:lang w:val="en-US"/>
              </w:rPr>
              <w:t>ba</w:t>
            </w:r>
            <w:proofErr w:type="spellEnd"/>
            <w:r w:rsidRPr="00BD022B">
              <w:rPr>
                <w:rFonts w:ascii="Arial" w:hAnsi="Arial" w:cs="Arial"/>
                <w:sz w:val="22"/>
                <w:szCs w:val="22"/>
                <w:lang w:val="en-US"/>
              </w:rPr>
              <w:t xml:space="preserve"> </w:t>
            </w:r>
            <w:proofErr w:type="spellStart"/>
            <w:r w:rsidRPr="00BD022B">
              <w:rPr>
                <w:rFonts w:ascii="Arial" w:hAnsi="Arial" w:cs="Arial"/>
                <w:sz w:val="22"/>
                <w:szCs w:val="22"/>
                <w:lang w:val="en-US"/>
              </w:rPr>
              <w:t>Kgafela</w:t>
            </w:r>
            <w:proofErr w:type="spellEnd"/>
            <w:r w:rsidRPr="00BD022B">
              <w:rPr>
                <w:rFonts w:ascii="Arial" w:hAnsi="Arial" w:cs="Arial"/>
                <w:sz w:val="22"/>
                <w:szCs w:val="22"/>
                <w:lang w:val="en-US"/>
              </w:rPr>
              <w:t xml:space="preserve"> in </w:t>
            </w:r>
            <w:proofErr w:type="spellStart"/>
            <w:r w:rsidRPr="00BD022B">
              <w:rPr>
                <w:rFonts w:ascii="Arial" w:hAnsi="Arial" w:cs="Arial"/>
                <w:sz w:val="22"/>
                <w:szCs w:val="22"/>
                <w:lang w:val="en-US"/>
              </w:rPr>
              <w:t>Kgatleng</w:t>
            </w:r>
            <w:proofErr w:type="spellEnd"/>
            <w:r w:rsidRPr="00BD022B">
              <w:rPr>
                <w:rFonts w:ascii="Arial" w:hAnsi="Arial" w:cs="Arial"/>
                <w:sz w:val="22"/>
                <w:szCs w:val="22"/>
                <w:lang w:val="en-US"/>
              </w:rPr>
              <w:t xml:space="preserve"> District</w:t>
            </w:r>
          </w:p>
        </w:tc>
        <w:tc>
          <w:tcPr>
            <w:tcW w:w="580" w:type="pct"/>
            <w:tcBorders>
              <w:left w:val="nil"/>
            </w:tcBorders>
          </w:tcPr>
          <w:p w14:paraId="43FA1F6B" w14:textId="50F363F3" w:rsidR="00F84FE2" w:rsidRDefault="007320A6" w:rsidP="00F84FE2">
            <w:pPr>
              <w:keepNext/>
              <w:spacing w:before="120" w:after="120"/>
              <w:jc w:val="center"/>
            </w:pPr>
            <w:hyperlink r:id="rId8" w:anchor="11.a.1" w:history="1">
              <w:r w:rsidR="00F84FE2" w:rsidRPr="00972E48">
                <w:rPr>
                  <w:rStyle w:val="Hyperlink"/>
                  <w:rFonts w:ascii="Arial" w:hAnsi="Arial" w:cs="Arial"/>
                  <w:sz w:val="22"/>
                  <w:szCs w:val="22"/>
                </w:rPr>
                <w:t>01290</w:t>
              </w:r>
            </w:hyperlink>
          </w:p>
        </w:tc>
      </w:tr>
      <w:tr w:rsidR="00F84FE2" w:rsidRPr="00BD022B" w14:paraId="1B63C416" w14:textId="77777777" w:rsidTr="000B4D80">
        <w:trPr>
          <w:cantSplit/>
        </w:trPr>
        <w:tc>
          <w:tcPr>
            <w:tcW w:w="929" w:type="pct"/>
            <w:gridSpan w:val="2"/>
            <w:tcBorders>
              <w:right w:val="nil"/>
            </w:tcBorders>
          </w:tcPr>
          <w:p w14:paraId="38E4E096" w14:textId="35664550" w:rsidR="00F84FE2" w:rsidRPr="00BD022B" w:rsidRDefault="007320A6" w:rsidP="00F84FE2">
            <w:pPr>
              <w:keepNext/>
              <w:spacing w:before="120" w:after="120"/>
              <w:jc w:val="center"/>
              <w:rPr>
                <w:rFonts w:ascii="Arial" w:hAnsi="Arial" w:cs="Arial"/>
                <w:bCs/>
                <w:sz w:val="22"/>
                <w:szCs w:val="22"/>
                <w:lang w:eastAsia="en-GB"/>
              </w:rPr>
            </w:pPr>
            <w:hyperlink w:anchor="DRAFT_DECISION_12_COM_11a4" w:history="1">
              <w:r w:rsidR="00F84FE2" w:rsidRPr="00BD022B">
                <w:rPr>
                  <w:rStyle w:val="Hyperlink"/>
                  <w:rFonts w:ascii="Arial" w:hAnsi="Arial" w:cs="Arial"/>
                  <w:bCs/>
                  <w:sz w:val="22"/>
                  <w:szCs w:val="22"/>
                  <w:lang w:eastAsia="en-GB"/>
                </w:rPr>
                <w:t>12.COM 11.a.4</w:t>
              </w:r>
            </w:hyperlink>
          </w:p>
        </w:tc>
        <w:tc>
          <w:tcPr>
            <w:tcW w:w="929" w:type="pct"/>
            <w:tcBorders>
              <w:left w:val="nil"/>
              <w:right w:val="nil"/>
            </w:tcBorders>
          </w:tcPr>
          <w:p w14:paraId="3F88A0A0" w14:textId="77777777" w:rsidR="00F84FE2" w:rsidRPr="00BD022B" w:rsidRDefault="00F84FE2" w:rsidP="00F84FE2">
            <w:pPr>
              <w:keepNext/>
              <w:spacing w:before="120" w:after="120"/>
              <w:jc w:val="center"/>
              <w:rPr>
                <w:rFonts w:ascii="Arial" w:hAnsi="Arial" w:cs="Arial"/>
                <w:sz w:val="22"/>
                <w:szCs w:val="22"/>
              </w:rPr>
            </w:pPr>
            <w:proofErr w:type="spellStart"/>
            <w:r w:rsidRPr="00BD022B">
              <w:rPr>
                <w:rFonts w:ascii="Arial" w:hAnsi="Arial" w:cs="Arial"/>
                <w:sz w:val="22"/>
                <w:szCs w:val="22"/>
              </w:rPr>
              <w:t>Morocco</w:t>
            </w:r>
            <w:proofErr w:type="spellEnd"/>
          </w:p>
        </w:tc>
        <w:tc>
          <w:tcPr>
            <w:tcW w:w="2562" w:type="pct"/>
            <w:gridSpan w:val="2"/>
            <w:tcBorders>
              <w:left w:val="nil"/>
              <w:right w:val="nil"/>
            </w:tcBorders>
          </w:tcPr>
          <w:p w14:paraId="7786F48F" w14:textId="77777777" w:rsidR="00F84FE2" w:rsidRPr="00BD022B" w:rsidRDefault="00F84FE2" w:rsidP="00F84FE2">
            <w:pPr>
              <w:keepNext/>
              <w:spacing w:before="120" w:after="120"/>
              <w:rPr>
                <w:rFonts w:ascii="Arial" w:hAnsi="Arial" w:cs="Arial"/>
                <w:sz w:val="22"/>
                <w:szCs w:val="22"/>
                <w:lang w:val="en-US"/>
              </w:rPr>
            </w:pPr>
            <w:r w:rsidRPr="00BD022B">
              <w:rPr>
                <w:rFonts w:ascii="Arial" w:hAnsi="Arial" w:cs="Arial"/>
                <w:sz w:val="22"/>
                <w:szCs w:val="22"/>
                <w:lang w:val="en-US"/>
              </w:rPr>
              <w:t>Taskiwin, martial dance of the western High Atlas</w:t>
            </w:r>
          </w:p>
        </w:tc>
        <w:tc>
          <w:tcPr>
            <w:tcW w:w="580" w:type="pct"/>
            <w:tcBorders>
              <w:left w:val="nil"/>
            </w:tcBorders>
          </w:tcPr>
          <w:p w14:paraId="0F611B5F" w14:textId="07090D01" w:rsidR="00F84FE2" w:rsidRPr="00BD022B" w:rsidRDefault="007320A6" w:rsidP="00F84FE2">
            <w:pPr>
              <w:keepNext/>
              <w:spacing w:before="120" w:after="120"/>
              <w:jc w:val="center"/>
              <w:rPr>
                <w:rFonts w:ascii="Arial" w:hAnsi="Arial" w:cs="Arial"/>
                <w:sz w:val="22"/>
                <w:szCs w:val="22"/>
              </w:rPr>
            </w:pPr>
            <w:hyperlink r:id="rId9" w:anchor="11.a.4" w:history="1">
              <w:r w:rsidR="00F84FE2" w:rsidRPr="00DB57A2">
                <w:rPr>
                  <w:rStyle w:val="Hyperlink"/>
                  <w:rFonts w:ascii="Arial" w:hAnsi="Arial" w:cs="Arial"/>
                  <w:sz w:val="22"/>
                  <w:szCs w:val="22"/>
                </w:rPr>
                <w:t>01256</w:t>
              </w:r>
            </w:hyperlink>
          </w:p>
        </w:tc>
      </w:tr>
      <w:tr w:rsidR="00F84FE2" w:rsidRPr="00BD022B" w14:paraId="411556F1" w14:textId="77777777" w:rsidTr="000B4D80">
        <w:trPr>
          <w:cantSplit/>
        </w:trPr>
        <w:tc>
          <w:tcPr>
            <w:tcW w:w="929" w:type="pct"/>
            <w:gridSpan w:val="2"/>
            <w:tcBorders>
              <w:right w:val="nil"/>
            </w:tcBorders>
          </w:tcPr>
          <w:p w14:paraId="5D6638C9" w14:textId="2537748B" w:rsidR="00F84FE2" w:rsidRPr="00BD022B" w:rsidRDefault="007320A6" w:rsidP="00F84FE2">
            <w:pPr>
              <w:keepNext/>
              <w:spacing w:before="120" w:after="120"/>
              <w:jc w:val="center"/>
              <w:rPr>
                <w:rFonts w:ascii="Arial" w:hAnsi="Arial" w:cs="Arial"/>
                <w:bCs/>
                <w:sz w:val="22"/>
                <w:szCs w:val="22"/>
                <w:lang w:eastAsia="en-GB"/>
              </w:rPr>
            </w:pPr>
            <w:hyperlink w:anchor="DRAFT_DECISION_12_COM_11a5" w:history="1">
              <w:r w:rsidR="00F84FE2" w:rsidRPr="00BD022B">
                <w:rPr>
                  <w:rStyle w:val="Hyperlink"/>
                  <w:rFonts w:ascii="Arial" w:hAnsi="Arial" w:cs="Arial"/>
                  <w:bCs/>
                  <w:sz w:val="22"/>
                  <w:szCs w:val="22"/>
                  <w:lang w:eastAsia="en-GB"/>
                </w:rPr>
                <w:t>12.COM 11.a.5</w:t>
              </w:r>
            </w:hyperlink>
          </w:p>
        </w:tc>
        <w:tc>
          <w:tcPr>
            <w:tcW w:w="929" w:type="pct"/>
            <w:tcBorders>
              <w:left w:val="nil"/>
              <w:right w:val="nil"/>
            </w:tcBorders>
          </w:tcPr>
          <w:p w14:paraId="359D6B16" w14:textId="77777777" w:rsidR="00F84FE2" w:rsidRPr="00BD022B" w:rsidRDefault="00F84FE2" w:rsidP="00F84FE2">
            <w:pPr>
              <w:keepNext/>
              <w:spacing w:before="120" w:after="120"/>
              <w:jc w:val="center"/>
              <w:rPr>
                <w:rFonts w:ascii="Arial" w:hAnsi="Arial" w:cs="Arial"/>
                <w:sz w:val="22"/>
                <w:szCs w:val="22"/>
              </w:rPr>
            </w:pPr>
            <w:proofErr w:type="spellStart"/>
            <w:r w:rsidRPr="00BD022B">
              <w:rPr>
                <w:rFonts w:ascii="Arial" w:hAnsi="Arial" w:cs="Arial"/>
                <w:sz w:val="22"/>
                <w:szCs w:val="22"/>
              </w:rPr>
              <w:t>Turkey</w:t>
            </w:r>
            <w:proofErr w:type="spellEnd"/>
          </w:p>
        </w:tc>
        <w:tc>
          <w:tcPr>
            <w:tcW w:w="2562" w:type="pct"/>
            <w:gridSpan w:val="2"/>
            <w:tcBorders>
              <w:left w:val="nil"/>
              <w:right w:val="nil"/>
            </w:tcBorders>
          </w:tcPr>
          <w:p w14:paraId="7321EC54" w14:textId="77777777" w:rsidR="00F84FE2" w:rsidRPr="00BD022B" w:rsidRDefault="00F84FE2" w:rsidP="00F84FE2">
            <w:pPr>
              <w:keepNext/>
              <w:spacing w:before="120" w:after="120"/>
              <w:rPr>
                <w:rFonts w:ascii="Arial" w:hAnsi="Arial" w:cs="Arial"/>
                <w:sz w:val="22"/>
                <w:szCs w:val="22"/>
              </w:rPr>
            </w:pPr>
            <w:proofErr w:type="spellStart"/>
            <w:r w:rsidRPr="00BD022B">
              <w:rPr>
                <w:rFonts w:ascii="Arial" w:hAnsi="Arial" w:cs="Arial"/>
                <w:sz w:val="22"/>
                <w:szCs w:val="22"/>
              </w:rPr>
              <w:t>Whistled</w:t>
            </w:r>
            <w:proofErr w:type="spellEnd"/>
            <w:r w:rsidRPr="00BD022B">
              <w:rPr>
                <w:rFonts w:ascii="Arial" w:hAnsi="Arial" w:cs="Arial"/>
                <w:sz w:val="22"/>
                <w:szCs w:val="22"/>
              </w:rPr>
              <w:t xml:space="preserve"> </w:t>
            </w:r>
            <w:proofErr w:type="spellStart"/>
            <w:r w:rsidRPr="00BD022B">
              <w:rPr>
                <w:rFonts w:ascii="Arial" w:hAnsi="Arial" w:cs="Arial"/>
                <w:sz w:val="22"/>
                <w:szCs w:val="22"/>
              </w:rPr>
              <w:t>language</w:t>
            </w:r>
            <w:proofErr w:type="spellEnd"/>
          </w:p>
        </w:tc>
        <w:tc>
          <w:tcPr>
            <w:tcW w:w="580" w:type="pct"/>
            <w:tcBorders>
              <w:left w:val="nil"/>
            </w:tcBorders>
          </w:tcPr>
          <w:p w14:paraId="77743B56" w14:textId="6AD5454D" w:rsidR="00F84FE2" w:rsidRPr="00BD022B" w:rsidRDefault="007320A6" w:rsidP="00F84FE2">
            <w:pPr>
              <w:keepNext/>
              <w:spacing w:before="120" w:after="120"/>
              <w:jc w:val="center"/>
              <w:rPr>
                <w:rFonts w:ascii="Arial" w:hAnsi="Arial" w:cs="Arial"/>
                <w:sz w:val="22"/>
                <w:szCs w:val="22"/>
              </w:rPr>
            </w:pPr>
            <w:hyperlink r:id="rId10" w:anchor="11.a.5" w:history="1">
              <w:r w:rsidR="00F84FE2" w:rsidRPr="00972E48">
                <w:rPr>
                  <w:rStyle w:val="Hyperlink"/>
                  <w:rFonts w:ascii="Arial" w:hAnsi="Arial" w:cs="Arial"/>
                  <w:sz w:val="22"/>
                  <w:szCs w:val="22"/>
                </w:rPr>
                <w:t>00658</w:t>
              </w:r>
            </w:hyperlink>
          </w:p>
        </w:tc>
      </w:tr>
      <w:tr w:rsidR="00F84FE2" w:rsidRPr="00BD022B" w14:paraId="40B9864D" w14:textId="77777777" w:rsidTr="000B4D80">
        <w:trPr>
          <w:cantSplit/>
        </w:trPr>
        <w:tc>
          <w:tcPr>
            <w:tcW w:w="929" w:type="pct"/>
            <w:gridSpan w:val="2"/>
            <w:tcBorders>
              <w:right w:val="nil"/>
            </w:tcBorders>
          </w:tcPr>
          <w:p w14:paraId="6AB52966" w14:textId="11BC7A1C" w:rsidR="00F84FE2" w:rsidRPr="00BD022B" w:rsidRDefault="007320A6" w:rsidP="00F84FE2">
            <w:pPr>
              <w:spacing w:before="120" w:after="120"/>
              <w:jc w:val="center"/>
              <w:rPr>
                <w:rFonts w:ascii="Arial" w:hAnsi="Arial" w:cs="Arial"/>
                <w:bCs/>
                <w:sz w:val="22"/>
                <w:szCs w:val="22"/>
                <w:lang w:eastAsia="en-GB"/>
              </w:rPr>
            </w:pPr>
            <w:hyperlink w:anchor="DRAFT_DECISION_12_COM_11a6" w:history="1">
              <w:r w:rsidR="00F84FE2" w:rsidRPr="00BD022B">
                <w:rPr>
                  <w:rStyle w:val="Hyperlink"/>
                  <w:rFonts w:ascii="Arial" w:hAnsi="Arial" w:cs="Arial"/>
                  <w:bCs/>
                  <w:sz w:val="22"/>
                  <w:szCs w:val="22"/>
                  <w:lang w:eastAsia="en-GB"/>
                </w:rPr>
                <w:t>12.COM 11.a.6</w:t>
              </w:r>
            </w:hyperlink>
          </w:p>
        </w:tc>
        <w:tc>
          <w:tcPr>
            <w:tcW w:w="929" w:type="pct"/>
            <w:tcBorders>
              <w:left w:val="nil"/>
              <w:right w:val="nil"/>
            </w:tcBorders>
          </w:tcPr>
          <w:p w14:paraId="430223B1" w14:textId="77777777" w:rsidR="00F84FE2" w:rsidRPr="00BD022B" w:rsidRDefault="00F84FE2" w:rsidP="00F84FE2">
            <w:pPr>
              <w:spacing w:before="120" w:after="120"/>
              <w:jc w:val="center"/>
              <w:rPr>
                <w:rFonts w:ascii="Arial" w:hAnsi="Arial" w:cs="Arial"/>
                <w:sz w:val="22"/>
                <w:szCs w:val="22"/>
              </w:rPr>
            </w:pPr>
            <w:r w:rsidRPr="00BD022B">
              <w:rPr>
                <w:rFonts w:ascii="Arial" w:hAnsi="Arial" w:cs="Arial"/>
                <w:sz w:val="22"/>
                <w:szCs w:val="22"/>
              </w:rPr>
              <w:t xml:space="preserve">United </w:t>
            </w:r>
            <w:proofErr w:type="spellStart"/>
            <w:r w:rsidRPr="00BD022B">
              <w:rPr>
                <w:rFonts w:ascii="Arial" w:hAnsi="Arial" w:cs="Arial"/>
                <w:sz w:val="22"/>
                <w:szCs w:val="22"/>
              </w:rPr>
              <w:t>Arab</w:t>
            </w:r>
            <w:proofErr w:type="spellEnd"/>
            <w:r w:rsidRPr="00BD022B">
              <w:rPr>
                <w:rFonts w:ascii="Arial" w:hAnsi="Arial" w:cs="Arial"/>
                <w:sz w:val="22"/>
                <w:szCs w:val="22"/>
              </w:rPr>
              <w:t xml:space="preserve"> </w:t>
            </w:r>
            <w:proofErr w:type="spellStart"/>
            <w:r w:rsidRPr="00BD022B">
              <w:rPr>
                <w:rFonts w:ascii="Arial" w:hAnsi="Arial" w:cs="Arial"/>
                <w:sz w:val="22"/>
                <w:szCs w:val="22"/>
              </w:rPr>
              <w:t>Emirates</w:t>
            </w:r>
            <w:proofErr w:type="spellEnd"/>
          </w:p>
        </w:tc>
        <w:tc>
          <w:tcPr>
            <w:tcW w:w="2562" w:type="pct"/>
            <w:gridSpan w:val="2"/>
            <w:tcBorders>
              <w:left w:val="nil"/>
              <w:right w:val="nil"/>
            </w:tcBorders>
          </w:tcPr>
          <w:p w14:paraId="44201DE2" w14:textId="4505824E" w:rsidR="00F84FE2" w:rsidRPr="00BD022B" w:rsidRDefault="00F84FE2" w:rsidP="00F84FE2">
            <w:pPr>
              <w:spacing w:before="120" w:after="120"/>
              <w:rPr>
                <w:rFonts w:ascii="Arial" w:hAnsi="Arial" w:cs="Arial"/>
                <w:sz w:val="22"/>
                <w:szCs w:val="22"/>
                <w:lang w:val="en-US"/>
              </w:rPr>
            </w:pPr>
            <w:r w:rsidRPr="00BD022B">
              <w:rPr>
                <w:rFonts w:ascii="Arial" w:hAnsi="Arial" w:cs="Arial"/>
                <w:sz w:val="22"/>
                <w:szCs w:val="22"/>
                <w:lang w:val="en-US"/>
              </w:rPr>
              <w:t xml:space="preserve">Al </w:t>
            </w:r>
            <w:proofErr w:type="spellStart"/>
            <w:r w:rsidRPr="00BD022B">
              <w:rPr>
                <w:rFonts w:ascii="Arial" w:hAnsi="Arial" w:cs="Arial"/>
                <w:sz w:val="22"/>
                <w:szCs w:val="22"/>
                <w:lang w:val="en-US"/>
              </w:rPr>
              <w:t>Azi</w:t>
            </w:r>
            <w:proofErr w:type="spellEnd"/>
            <w:r w:rsidRPr="00BD022B">
              <w:rPr>
                <w:rFonts w:ascii="Arial" w:hAnsi="Arial" w:cs="Arial"/>
                <w:sz w:val="22"/>
                <w:szCs w:val="22"/>
                <w:lang w:val="en-US"/>
              </w:rPr>
              <w:t>, art of performing pra</w:t>
            </w:r>
            <w:r>
              <w:rPr>
                <w:rFonts w:ascii="Arial" w:hAnsi="Arial" w:cs="Arial"/>
                <w:sz w:val="22"/>
                <w:szCs w:val="22"/>
                <w:lang w:val="en-US"/>
              </w:rPr>
              <w:t>ise, pride and fortitude poetry</w:t>
            </w:r>
          </w:p>
        </w:tc>
        <w:tc>
          <w:tcPr>
            <w:tcW w:w="580" w:type="pct"/>
            <w:tcBorders>
              <w:left w:val="nil"/>
            </w:tcBorders>
          </w:tcPr>
          <w:p w14:paraId="1F27461D" w14:textId="09A2FEFC" w:rsidR="00F84FE2" w:rsidRPr="00BD022B" w:rsidRDefault="007320A6" w:rsidP="00F84FE2">
            <w:pPr>
              <w:keepNext/>
              <w:spacing w:before="120" w:after="120"/>
              <w:jc w:val="center"/>
              <w:rPr>
                <w:rFonts w:ascii="Arial" w:hAnsi="Arial" w:cs="Arial"/>
                <w:sz w:val="22"/>
                <w:szCs w:val="22"/>
              </w:rPr>
            </w:pPr>
            <w:hyperlink r:id="rId11" w:anchor="11.a.6" w:history="1">
              <w:r w:rsidR="00F84FE2" w:rsidRPr="00972E48">
                <w:rPr>
                  <w:rStyle w:val="Hyperlink"/>
                  <w:rFonts w:ascii="Arial" w:hAnsi="Arial" w:cs="Arial"/>
                  <w:sz w:val="22"/>
                  <w:szCs w:val="22"/>
                </w:rPr>
                <w:t>01268</w:t>
              </w:r>
            </w:hyperlink>
          </w:p>
        </w:tc>
      </w:tr>
    </w:tbl>
    <w:p w14:paraId="2862018E" w14:textId="5B2B007B" w:rsidR="00DA04EE" w:rsidRPr="00BD022B" w:rsidRDefault="00DA04EE" w:rsidP="000B4D80">
      <w:pPr>
        <w:pStyle w:val="COMPara"/>
        <w:spacing w:before="360" w:after="240"/>
        <w:ind w:left="567" w:hanging="567"/>
      </w:pPr>
      <w:bookmarkStart w:id="1" w:name="Recommend_to_refer"/>
      <w:bookmarkEnd w:id="1"/>
      <w:r w:rsidRPr="00BD022B">
        <w:t xml:space="preserve">The Evaluation Body recommends </w:t>
      </w:r>
      <w:r w:rsidR="000C2D97" w:rsidRPr="00BD022B">
        <w:t xml:space="preserve">that </w:t>
      </w:r>
      <w:r w:rsidRPr="00BD022B">
        <w:t>the Committee refer the following nominations to the submitting States:</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81"/>
        <w:gridCol w:w="1585"/>
        <w:gridCol w:w="4630"/>
        <w:gridCol w:w="1039"/>
      </w:tblGrid>
      <w:tr w:rsidR="000205AE" w:rsidRPr="00BD022B" w14:paraId="51EC7BDE" w14:textId="77777777" w:rsidTr="00FB609C">
        <w:trPr>
          <w:cantSplit/>
          <w:tblHeader/>
        </w:trPr>
        <w:tc>
          <w:tcPr>
            <w:tcW w:w="986" w:type="pct"/>
            <w:tcBorders>
              <w:right w:val="nil"/>
            </w:tcBorders>
            <w:shd w:val="clear" w:color="auto" w:fill="BFBFBF"/>
            <w:vAlign w:val="center"/>
          </w:tcPr>
          <w:p w14:paraId="52E2664C" w14:textId="77777777" w:rsidR="00DA04EE" w:rsidRPr="00BD022B" w:rsidRDefault="00DA04EE" w:rsidP="000205AE">
            <w:pPr>
              <w:keepNext/>
              <w:spacing w:before="120" w:after="120"/>
              <w:jc w:val="center"/>
              <w:rPr>
                <w:rFonts w:ascii="Arial" w:hAnsi="Arial" w:cs="Arial"/>
                <w:sz w:val="22"/>
                <w:szCs w:val="22"/>
              </w:rPr>
            </w:pPr>
            <w:proofErr w:type="spellStart"/>
            <w:r w:rsidRPr="00BD022B">
              <w:rPr>
                <w:rFonts w:ascii="Arial" w:hAnsi="Arial" w:cs="Arial"/>
                <w:b/>
                <w:bCs/>
                <w:sz w:val="22"/>
                <w:szCs w:val="22"/>
                <w:lang w:eastAsia="en-GB"/>
              </w:rPr>
              <w:t>Draft</w:t>
            </w:r>
            <w:proofErr w:type="spellEnd"/>
            <w:r w:rsidRPr="00BD022B">
              <w:rPr>
                <w:rFonts w:ascii="Arial" w:hAnsi="Arial" w:cs="Arial"/>
                <w:b/>
                <w:bCs/>
                <w:sz w:val="22"/>
                <w:szCs w:val="22"/>
                <w:lang w:eastAsia="en-GB"/>
              </w:rPr>
              <w:t xml:space="preserve"> </w:t>
            </w:r>
            <w:r w:rsidRPr="00BD022B">
              <w:rPr>
                <w:rFonts w:ascii="Arial" w:hAnsi="Arial" w:cs="Arial"/>
                <w:b/>
                <w:bCs/>
                <w:sz w:val="22"/>
                <w:szCs w:val="22"/>
                <w:lang w:eastAsia="en-GB"/>
              </w:rPr>
              <w:br/>
            </w:r>
            <w:proofErr w:type="spellStart"/>
            <w:r w:rsidRPr="00BD022B">
              <w:rPr>
                <w:rFonts w:ascii="Arial" w:hAnsi="Arial" w:cs="Arial"/>
                <w:b/>
                <w:bCs/>
                <w:sz w:val="22"/>
                <w:szCs w:val="22"/>
                <w:lang w:eastAsia="en-GB"/>
              </w:rPr>
              <w:t>Decision</w:t>
            </w:r>
            <w:proofErr w:type="spellEnd"/>
          </w:p>
        </w:tc>
        <w:tc>
          <w:tcPr>
            <w:tcW w:w="877" w:type="pct"/>
            <w:tcBorders>
              <w:left w:val="nil"/>
              <w:right w:val="nil"/>
            </w:tcBorders>
            <w:shd w:val="clear" w:color="auto" w:fill="BFBFBF"/>
            <w:vAlign w:val="center"/>
          </w:tcPr>
          <w:p w14:paraId="527B56E9" w14:textId="77777777" w:rsidR="00DA04EE" w:rsidRPr="00BD022B" w:rsidRDefault="00DA04EE" w:rsidP="000205AE">
            <w:pPr>
              <w:keepNext/>
              <w:spacing w:before="120" w:after="120"/>
              <w:jc w:val="center"/>
              <w:rPr>
                <w:rFonts w:ascii="Arial" w:hAnsi="Arial" w:cs="Arial"/>
                <w:sz w:val="22"/>
                <w:szCs w:val="22"/>
              </w:rPr>
            </w:pPr>
            <w:proofErr w:type="spellStart"/>
            <w:r w:rsidRPr="00BD022B">
              <w:rPr>
                <w:rFonts w:ascii="Arial" w:hAnsi="Arial" w:cs="Arial"/>
                <w:b/>
                <w:bCs/>
                <w:sz w:val="22"/>
                <w:szCs w:val="22"/>
                <w:lang w:eastAsia="en-GB"/>
              </w:rPr>
              <w:t>Submitting</w:t>
            </w:r>
            <w:proofErr w:type="spellEnd"/>
            <w:r w:rsidRPr="00BD022B">
              <w:rPr>
                <w:rFonts w:ascii="Arial" w:hAnsi="Arial" w:cs="Arial"/>
                <w:b/>
                <w:bCs/>
                <w:sz w:val="22"/>
                <w:szCs w:val="22"/>
                <w:lang w:eastAsia="en-GB"/>
              </w:rPr>
              <w:t xml:space="preserve"> State</w:t>
            </w:r>
          </w:p>
        </w:tc>
        <w:tc>
          <w:tcPr>
            <w:tcW w:w="2562" w:type="pct"/>
            <w:tcBorders>
              <w:left w:val="nil"/>
              <w:right w:val="nil"/>
            </w:tcBorders>
            <w:shd w:val="clear" w:color="auto" w:fill="BFBFBF"/>
            <w:vAlign w:val="center"/>
          </w:tcPr>
          <w:p w14:paraId="60C218A9" w14:textId="77777777" w:rsidR="00DA04EE" w:rsidRPr="00BD022B" w:rsidRDefault="00DA04EE" w:rsidP="000205AE">
            <w:pPr>
              <w:keepNext/>
              <w:spacing w:before="120" w:after="120"/>
              <w:jc w:val="center"/>
              <w:rPr>
                <w:rFonts w:ascii="Arial" w:hAnsi="Arial" w:cs="Arial"/>
                <w:sz w:val="22"/>
                <w:szCs w:val="22"/>
              </w:rPr>
            </w:pPr>
            <w:r w:rsidRPr="00BD022B">
              <w:rPr>
                <w:rFonts w:ascii="Arial" w:hAnsi="Arial" w:cs="Arial"/>
                <w:b/>
                <w:bCs/>
                <w:sz w:val="22"/>
                <w:szCs w:val="22"/>
                <w:lang w:eastAsia="en-GB"/>
              </w:rPr>
              <w:t>Nomination</w:t>
            </w:r>
          </w:p>
        </w:tc>
        <w:tc>
          <w:tcPr>
            <w:tcW w:w="575" w:type="pct"/>
            <w:tcBorders>
              <w:left w:val="nil"/>
            </w:tcBorders>
            <w:shd w:val="clear" w:color="auto" w:fill="BFBFBF"/>
            <w:vAlign w:val="center"/>
          </w:tcPr>
          <w:p w14:paraId="1138FA71" w14:textId="77777777" w:rsidR="00DA04EE" w:rsidRPr="00BD022B" w:rsidRDefault="00DA04EE" w:rsidP="000205AE">
            <w:pPr>
              <w:keepNext/>
              <w:spacing w:before="120" w:after="120"/>
              <w:jc w:val="center"/>
              <w:rPr>
                <w:rFonts w:ascii="Arial" w:hAnsi="Arial" w:cs="Arial"/>
                <w:sz w:val="22"/>
                <w:szCs w:val="22"/>
              </w:rPr>
            </w:pPr>
            <w:r w:rsidRPr="00BD022B">
              <w:rPr>
                <w:rFonts w:ascii="Arial" w:hAnsi="Arial" w:cs="Arial"/>
                <w:b/>
                <w:bCs/>
                <w:sz w:val="22"/>
                <w:szCs w:val="22"/>
                <w:lang w:eastAsia="en-GB"/>
              </w:rPr>
              <w:t>File No.</w:t>
            </w:r>
          </w:p>
        </w:tc>
      </w:tr>
      <w:tr w:rsidR="000205AE" w:rsidRPr="00BD022B" w14:paraId="671AFACE" w14:textId="77777777" w:rsidTr="00FB609C">
        <w:trPr>
          <w:cantSplit/>
          <w:trHeight w:val="409"/>
        </w:trPr>
        <w:tc>
          <w:tcPr>
            <w:tcW w:w="986" w:type="pct"/>
            <w:tcBorders>
              <w:right w:val="nil"/>
            </w:tcBorders>
          </w:tcPr>
          <w:p w14:paraId="09F8F8C6" w14:textId="1C3D5689" w:rsidR="00DA04EE" w:rsidRPr="00BD022B" w:rsidRDefault="00B7519F" w:rsidP="00FB609C">
            <w:pPr>
              <w:keepNext/>
              <w:spacing w:before="120" w:after="120"/>
              <w:rPr>
                <w:rFonts w:ascii="Arial" w:hAnsi="Arial" w:cs="Arial"/>
                <w:bCs/>
                <w:sz w:val="22"/>
                <w:szCs w:val="22"/>
                <w:lang w:eastAsia="en-GB"/>
              </w:rPr>
            </w:pPr>
            <w:r w:rsidRPr="00C723C5">
              <w:rPr>
                <w:rStyle w:val="FootnoteReference"/>
                <w:rFonts w:ascii="Arial" w:hAnsi="Arial" w:cs="Arial"/>
                <w:sz w:val="22"/>
                <w:szCs w:val="22"/>
              </w:rPr>
              <w:footnoteReference w:id="1"/>
            </w:r>
            <w:hyperlink w:anchor="DRAFT_DECISION_12_COM_11a2" w:history="1">
              <w:r w:rsidR="000B4D80" w:rsidRPr="00BD022B">
                <w:rPr>
                  <w:rStyle w:val="Hyperlink"/>
                  <w:rFonts w:ascii="Arial" w:hAnsi="Arial" w:cs="Arial"/>
                  <w:bCs/>
                  <w:sz w:val="22"/>
                  <w:szCs w:val="22"/>
                  <w:lang w:eastAsia="en-GB"/>
                </w:rPr>
                <w:t>12.COM 11</w:t>
              </w:r>
              <w:r w:rsidR="00DA04EE" w:rsidRPr="00BD022B">
                <w:rPr>
                  <w:rStyle w:val="Hyperlink"/>
                  <w:rFonts w:ascii="Arial" w:hAnsi="Arial" w:cs="Arial"/>
                  <w:bCs/>
                  <w:sz w:val="22"/>
                  <w:szCs w:val="22"/>
                  <w:lang w:eastAsia="en-GB"/>
                </w:rPr>
                <w:t>.a</w:t>
              </w:r>
              <w:r w:rsidR="000B4D80" w:rsidRPr="00BD022B">
                <w:rPr>
                  <w:rStyle w:val="Hyperlink"/>
                  <w:rFonts w:ascii="Arial" w:hAnsi="Arial" w:cs="Arial"/>
                  <w:bCs/>
                  <w:sz w:val="22"/>
                  <w:szCs w:val="22"/>
                  <w:lang w:eastAsia="en-GB"/>
                </w:rPr>
                <w:t>.2</w:t>
              </w:r>
            </w:hyperlink>
          </w:p>
        </w:tc>
        <w:tc>
          <w:tcPr>
            <w:tcW w:w="877" w:type="pct"/>
            <w:tcBorders>
              <w:left w:val="nil"/>
              <w:right w:val="nil"/>
            </w:tcBorders>
          </w:tcPr>
          <w:p w14:paraId="2F6C6F51" w14:textId="0C52587D" w:rsidR="00DA04EE" w:rsidRPr="00BD022B" w:rsidRDefault="00DA04EE" w:rsidP="000205AE">
            <w:pPr>
              <w:keepNext/>
              <w:spacing w:before="120" w:after="120"/>
              <w:jc w:val="center"/>
              <w:rPr>
                <w:rFonts w:ascii="Arial" w:hAnsi="Arial" w:cs="Arial"/>
                <w:sz w:val="22"/>
                <w:szCs w:val="22"/>
                <w:lang w:val="en-US"/>
              </w:rPr>
            </w:pPr>
            <w:r w:rsidRPr="00BD022B">
              <w:rPr>
                <w:rFonts w:ascii="Arial" w:hAnsi="Arial" w:cs="Arial"/>
                <w:sz w:val="22"/>
                <w:szCs w:val="22"/>
                <w:lang w:val="en-US"/>
              </w:rPr>
              <w:t>Colombia</w:t>
            </w:r>
            <w:r w:rsidR="00A367A7" w:rsidRPr="00BD022B">
              <w:rPr>
                <w:rFonts w:ascii="Arial" w:hAnsi="Arial" w:cs="Arial"/>
                <w:sz w:val="22"/>
                <w:szCs w:val="22"/>
                <w:lang w:val="en-US"/>
              </w:rPr>
              <w:t xml:space="preserve">, </w:t>
            </w:r>
            <w:r w:rsidRPr="00BD022B">
              <w:rPr>
                <w:rFonts w:ascii="Arial" w:hAnsi="Arial" w:cs="Arial"/>
                <w:sz w:val="22"/>
                <w:szCs w:val="22"/>
                <w:lang w:val="en-US"/>
              </w:rPr>
              <w:t>Venezuela (Bolivarian Republic of)</w:t>
            </w:r>
          </w:p>
        </w:tc>
        <w:tc>
          <w:tcPr>
            <w:tcW w:w="2562" w:type="pct"/>
            <w:tcBorders>
              <w:left w:val="nil"/>
              <w:right w:val="nil"/>
            </w:tcBorders>
          </w:tcPr>
          <w:p w14:paraId="6DF7306B" w14:textId="77777777" w:rsidR="00DA04EE" w:rsidRPr="00BD022B" w:rsidRDefault="00DA04EE" w:rsidP="000205AE">
            <w:pPr>
              <w:keepNext/>
              <w:spacing w:before="120" w:after="120"/>
              <w:rPr>
                <w:rFonts w:ascii="Arial" w:hAnsi="Arial" w:cs="Arial"/>
                <w:sz w:val="22"/>
                <w:szCs w:val="22"/>
                <w:lang w:val="en-US"/>
              </w:rPr>
            </w:pPr>
            <w:r w:rsidRPr="00BD022B">
              <w:rPr>
                <w:rFonts w:ascii="Arial" w:hAnsi="Arial" w:cs="Arial"/>
                <w:sz w:val="22"/>
                <w:szCs w:val="22"/>
                <w:lang w:val="en-US"/>
              </w:rPr>
              <w:t>Colombian-Venezuelan llano work songs</w:t>
            </w:r>
          </w:p>
        </w:tc>
        <w:tc>
          <w:tcPr>
            <w:tcW w:w="575" w:type="pct"/>
            <w:tcBorders>
              <w:left w:val="nil"/>
            </w:tcBorders>
          </w:tcPr>
          <w:p w14:paraId="3F096957" w14:textId="12275B92" w:rsidR="00DA04EE" w:rsidRPr="00BD022B" w:rsidRDefault="007320A6" w:rsidP="000205AE">
            <w:pPr>
              <w:keepNext/>
              <w:spacing w:before="120" w:after="120"/>
              <w:jc w:val="center"/>
              <w:rPr>
                <w:rFonts w:ascii="Arial" w:hAnsi="Arial" w:cs="Arial"/>
                <w:sz w:val="22"/>
                <w:szCs w:val="22"/>
              </w:rPr>
            </w:pPr>
            <w:hyperlink r:id="rId12" w:anchor="11.a.2" w:history="1">
              <w:r w:rsidR="00A367A7" w:rsidRPr="00972E48">
                <w:rPr>
                  <w:rStyle w:val="Hyperlink"/>
                  <w:rFonts w:ascii="Arial" w:hAnsi="Arial" w:cs="Arial"/>
                  <w:sz w:val="22"/>
                  <w:szCs w:val="22"/>
                </w:rPr>
                <w:t>0</w:t>
              </w:r>
              <w:r w:rsidR="00DA04EE" w:rsidRPr="00972E48">
                <w:rPr>
                  <w:rStyle w:val="Hyperlink"/>
                  <w:rFonts w:ascii="Arial" w:hAnsi="Arial" w:cs="Arial"/>
                  <w:sz w:val="22"/>
                  <w:szCs w:val="22"/>
                </w:rPr>
                <w:t>1285</w:t>
              </w:r>
            </w:hyperlink>
          </w:p>
        </w:tc>
      </w:tr>
      <w:tr w:rsidR="000205AE" w:rsidRPr="00BD022B" w14:paraId="625EEDA5" w14:textId="77777777" w:rsidTr="00FB609C">
        <w:trPr>
          <w:cantSplit/>
          <w:trHeight w:val="409"/>
        </w:trPr>
        <w:tc>
          <w:tcPr>
            <w:tcW w:w="986" w:type="pct"/>
            <w:tcBorders>
              <w:right w:val="nil"/>
            </w:tcBorders>
          </w:tcPr>
          <w:p w14:paraId="1114A6A0" w14:textId="33103569" w:rsidR="00DA04EE" w:rsidRPr="00BD022B" w:rsidRDefault="00B7519F" w:rsidP="000205AE">
            <w:pPr>
              <w:keepNext/>
              <w:spacing w:before="120" w:after="120"/>
              <w:jc w:val="center"/>
              <w:rPr>
                <w:rFonts w:ascii="Arial" w:hAnsi="Arial" w:cs="Arial"/>
                <w:sz w:val="22"/>
                <w:szCs w:val="22"/>
                <w:lang w:val="en-US"/>
              </w:rPr>
            </w:pPr>
            <w:r w:rsidRPr="00C723C5">
              <w:rPr>
                <w:rFonts w:ascii="Arial" w:hAnsi="Arial" w:cs="Arial"/>
                <w:sz w:val="22"/>
                <w:szCs w:val="22"/>
                <w:vertAlign w:val="superscript"/>
              </w:rPr>
              <w:t>*</w:t>
            </w:r>
            <w:hyperlink w:anchor="DRAFT_DECISION_12_COM_11a3" w:history="1">
              <w:r w:rsidR="000B4D80" w:rsidRPr="00BD022B">
                <w:rPr>
                  <w:rStyle w:val="Hyperlink"/>
                  <w:rFonts w:ascii="Arial" w:hAnsi="Arial" w:cs="Arial"/>
                  <w:sz w:val="22"/>
                  <w:szCs w:val="22"/>
                  <w:lang w:val="en-US"/>
                </w:rPr>
                <w:t>12.COM.11</w:t>
              </w:r>
              <w:r w:rsidR="00DA04EE" w:rsidRPr="00BD022B">
                <w:rPr>
                  <w:rStyle w:val="Hyperlink"/>
                  <w:rFonts w:ascii="Arial" w:hAnsi="Arial" w:cs="Arial"/>
                  <w:sz w:val="22"/>
                  <w:szCs w:val="22"/>
                  <w:lang w:val="en-US"/>
                </w:rPr>
                <w:t>.a</w:t>
              </w:r>
              <w:r w:rsidR="000B4D80" w:rsidRPr="00BD022B">
                <w:rPr>
                  <w:rStyle w:val="Hyperlink"/>
                  <w:rFonts w:ascii="Arial" w:hAnsi="Arial" w:cs="Arial"/>
                  <w:sz w:val="22"/>
                  <w:szCs w:val="22"/>
                  <w:lang w:val="en-US"/>
                </w:rPr>
                <w:t>.3</w:t>
              </w:r>
            </w:hyperlink>
          </w:p>
        </w:tc>
        <w:tc>
          <w:tcPr>
            <w:tcW w:w="877" w:type="pct"/>
            <w:tcBorders>
              <w:left w:val="nil"/>
              <w:right w:val="nil"/>
            </w:tcBorders>
          </w:tcPr>
          <w:p w14:paraId="60491048" w14:textId="77777777" w:rsidR="00DA04EE" w:rsidRPr="00BD022B" w:rsidRDefault="00DA04EE" w:rsidP="000205AE">
            <w:pPr>
              <w:keepNext/>
              <w:spacing w:before="120" w:after="120"/>
              <w:jc w:val="center"/>
              <w:rPr>
                <w:rFonts w:ascii="Arial" w:hAnsi="Arial" w:cs="Arial"/>
                <w:sz w:val="22"/>
                <w:szCs w:val="22"/>
                <w:lang w:val="en-US"/>
              </w:rPr>
            </w:pPr>
            <w:r w:rsidRPr="00BD022B">
              <w:rPr>
                <w:rFonts w:ascii="Arial" w:hAnsi="Arial" w:cs="Arial"/>
                <w:sz w:val="22"/>
                <w:szCs w:val="22"/>
                <w:lang w:val="en-US"/>
              </w:rPr>
              <w:t>Mongolia</w:t>
            </w:r>
          </w:p>
        </w:tc>
        <w:tc>
          <w:tcPr>
            <w:tcW w:w="2562" w:type="pct"/>
            <w:tcBorders>
              <w:left w:val="nil"/>
              <w:right w:val="nil"/>
            </w:tcBorders>
          </w:tcPr>
          <w:p w14:paraId="6E0270EC" w14:textId="77777777" w:rsidR="00DA04EE" w:rsidRPr="00BD022B" w:rsidRDefault="00DA04EE" w:rsidP="000205AE">
            <w:pPr>
              <w:keepNext/>
              <w:spacing w:before="120" w:after="120"/>
              <w:rPr>
                <w:rFonts w:ascii="Arial" w:hAnsi="Arial" w:cs="Arial"/>
                <w:sz w:val="22"/>
                <w:szCs w:val="22"/>
                <w:lang w:val="en-US"/>
              </w:rPr>
            </w:pPr>
            <w:r w:rsidRPr="00BD022B">
              <w:rPr>
                <w:rFonts w:ascii="Arial" w:hAnsi="Arial" w:cs="Arial"/>
                <w:sz w:val="22"/>
                <w:szCs w:val="22"/>
                <w:lang w:val="en-US"/>
              </w:rPr>
              <w:t>Mongolian traditional practices of worshipping the sacred sites</w:t>
            </w:r>
          </w:p>
        </w:tc>
        <w:tc>
          <w:tcPr>
            <w:tcW w:w="575" w:type="pct"/>
            <w:tcBorders>
              <w:left w:val="nil"/>
            </w:tcBorders>
          </w:tcPr>
          <w:p w14:paraId="6EB2F49C" w14:textId="17AC39A7" w:rsidR="00DA04EE" w:rsidRPr="00BD022B" w:rsidRDefault="007320A6" w:rsidP="000205AE">
            <w:pPr>
              <w:keepNext/>
              <w:spacing w:before="120" w:after="120"/>
              <w:jc w:val="center"/>
              <w:rPr>
                <w:rFonts w:ascii="Arial" w:hAnsi="Arial" w:cs="Arial"/>
                <w:sz w:val="22"/>
                <w:szCs w:val="22"/>
                <w:lang w:val="en-US"/>
              </w:rPr>
            </w:pPr>
            <w:hyperlink r:id="rId13" w:anchor="11.a.3" w:history="1">
              <w:r w:rsidR="00A367A7" w:rsidRPr="00972E48">
                <w:rPr>
                  <w:rStyle w:val="Hyperlink"/>
                  <w:rFonts w:ascii="Arial" w:hAnsi="Arial" w:cs="Arial"/>
                  <w:sz w:val="22"/>
                  <w:szCs w:val="22"/>
                  <w:lang w:val="en-US"/>
                </w:rPr>
                <w:t>0</w:t>
              </w:r>
              <w:r w:rsidR="00DA04EE" w:rsidRPr="00972E48">
                <w:rPr>
                  <w:rStyle w:val="Hyperlink"/>
                  <w:rFonts w:ascii="Arial" w:hAnsi="Arial" w:cs="Arial"/>
                  <w:sz w:val="22"/>
                  <w:szCs w:val="22"/>
                  <w:lang w:val="en-US"/>
                </w:rPr>
                <w:t>0871</w:t>
              </w:r>
            </w:hyperlink>
          </w:p>
        </w:tc>
      </w:tr>
    </w:tbl>
    <w:p w14:paraId="32E76684" w14:textId="6D1A4E74" w:rsidR="000205AE" w:rsidRPr="00BD022B" w:rsidRDefault="000205AE" w:rsidP="00657144">
      <w:pPr>
        <w:pStyle w:val="COMPara"/>
        <w:numPr>
          <w:ilvl w:val="0"/>
          <w:numId w:val="15"/>
        </w:numPr>
        <w:spacing w:before="240"/>
        <w:ind w:left="567" w:hanging="567"/>
        <w:jc w:val="both"/>
        <w:rPr>
          <w:b/>
        </w:rPr>
      </w:pPr>
      <w:r w:rsidRPr="00BD022B">
        <w:rPr>
          <w:b/>
        </w:rPr>
        <w:t>Draft decisions</w:t>
      </w:r>
    </w:p>
    <w:p w14:paraId="72549F01" w14:textId="77777777" w:rsidR="000205AE" w:rsidRPr="00BD022B" w:rsidRDefault="000205AE" w:rsidP="000205AE">
      <w:pPr>
        <w:pStyle w:val="COMPara"/>
        <w:spacing w:after="0"/>
        <w:ind w:left="567" w:hanging="567"/>
        <w:jc w:val="both"/>
      </w:pPr>
      <w:r w:rsidRPr="00BD022B">
        <w:t>The Committee may wish to adopt the following decisions:</w:t>
      </w:r>
    </w:p>
    <w:p w14:paraId="41F3CAE7" w14:textId="0775197E" w:rsidR="00957E8D" w:rsidRPr="00BD022B" w:rsidRDefault="00957E8D" w:rsidP="00102EEC">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 w:name="DRAFT_DECISION_12_COM_11a1"/>
      <w:bookmarkEnd w:id="2"/>
      <w:r w:rsidRPr="00BD022B">
        <w:rPr>
          <w:rFonts w:ascii="Arial" w:hAnsi="Arial" w:cs="Arial"/>
          <w:b/>
          <w:sz w:val="22"/>
          <w:szCs w:val="22"/>
          <w:lang w:val="en-GB"/>
        </w:rPr>
        <w:t xml:space="preserve">DRAFT DECISION 12.COM </w:t>
      </w:r>
      <w:r w:rsidRPr="00BD022B">
        <w:rPr>
          <w:rFonts w:ascii="Arial" w:hAnsi="Arial" w:cs="Arial"/>
          <w:b/>
          <w:noProof/>
          <w:sz w:val="22"/>
          <w:szCs w:val="22"/>
          <w:lang w:val="en-GB"/>
        </w:rPr>
        <w:t>11.a.1</w:t>
      </w:r>
      <w:r w:rsidR="00793505" w:rsidRPr="00BD022B">
        <w:rPr>
          <w:rFonts w:ascii="Arial" w:hAnsi="Arial" w:cs="Arial"/>
          <w:b/>
          <w:noProof/>
          <w:sz w:val="22"/>
          <w:szCs w:val="22"/>
          <w:lang w:val="en-GB"/>
        </w:rPr>
        <w:tab/>
      </w:r>
      <w:r w:rsidR="00793505" w:rsidRPr="008159CE">
        <w:rPr>
          <w:rFonts w:ascii="Arial" w:hAnsi="Arial" w:cs="Arial"/>
          <w:noProof/>
          <w:color w:val="0000FF"/>
          <w:sz w:val="22"/>
          <w:szCs w:val="22"/>
          <w:lang w:eastAsia="zh-CN"/>
        </w:rPr>
        <w:drawing>
          <wp:inline distT="0" distB="0" distL="0" distR="0" wp14:anchorId="5050AF95" wp14:editId="426CC769">
            <wp:extent cx="104775" cy="104775"/>
            <wp:effectExtent l="0" t="0" r="9525" b="9525"/>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0BBD4E3" w14:textId="77777777" w:rsidR="00957E8D" w:rsidRPr="00BD022B"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BD022B">
        <w:rPr>
          <w:rFonts w:ascii="Arial" w:eastAsia="SimSun" w:hAnsi="Arial" w:cs="Arial"/>
          <w:sz w:val="22"/>
          <w:szCs w:val="22"/>
          <w:lang w:val="en-GB" w:eastAsia="zh-CN"/>
        </w:rPr>
        <w:t>The Committee</w:t>
      </w:r>
    </w:p>
    <w:p w14:paraId="00E2E18F" w14:textId="77777777" w:rsidR="00957E8D" w:rsidRPr="00BD022B" w:rsidRDefault="00957E8D" w:rsidP="00957E8D">
      <w:pPr>
        <w:numPr>
          <w:ilvl w:val="0"/>
          <w:numId w:val="18"/>
        </w:numPr>
        <w:tabs>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Takes note</w:t>
      </w:r>
      <w:r w:rsidRPr="00BD022B">
        <w:rPr>
          <w:rFonts w:ascii="Arial" w:hAnsi="Arial" w:cs="Arial"/>
          <w:noProof/>
          <w:sz w:val="22"/>
          <w:szCs w:val="22"/>
          <w:lang w:val="en-GB"/>
        </w:rPr>
        <w:t xml:space="preserve"> that Botswana has nominated </w:t>
      </w:r>
      <w:r w:rsidRPr="00BD022B">
        <w:rPr>
          <w:rFonts w:ascii="Arial" w:hAnsi="Arial" w:cs="Arial"/>
          <w:b/>
          <w:noProof/>
          <w:sz w:val="22"/>
          <w:szCs w:val="22"/>
          <w:lang w:val="en-GB"/>
        </w:rPr>
        <w:t>Dikopelo folk music of Bakgatla ba Kgafela in Kgatleng District</w:t>
      </w:r>
      <w:r w:rsidRPr="00BD022B">
        <w:rPr>
          <w:rFonts w:ascii="Arial" w:hAnsi="Arial" w:cs="Arial"/>
          <w:noProof/>
          <w:sz w:val="22"/>
          <w:szCs w:val="22"/>
          <w:lang w:val="en-GB"/>
        </w:rPr>
        <w:t xml:space="preserve"> (No. 01290) for inscription on the List of Intangible Cultural Heritage in Need of Urgent Safeguarding:</w:t>
      </w:r>
    </w:p>
    <w:p w14:paraId="1AF3DD4E" w14:textId="329B3283" w:rsidR="00957E8D" w:rsidRPr="00BD022B" w:rsidRDefault="00957E8D" w:rsidP="00957E8D">
      <w:pPr>
        <w:tabs>
          <w:tab w:val="left" w:pos="1134"/>
          <w:tab w:val="left" w:pos="1701"/>
          <w:tab w:val="left" w:pos="2268"/>
        </w:tabs>
        <w:spacing w:before="120" w:after="120"/>
        <w:ind w:left="1134"/>
        <w:jc w:val="both"/>
        <w:rPr>
          <w:rFonts w:ascii="Arial" w:hAnsi="Arial" w:cs="Arial"/>
          <w:sz w:val="22"/>
          <w:szCs w:val="22"/>
          <w:lang w:val="en-GB"/>
        </w:rPr>
      </w:pPr>
      <w:r w:rsidRPr="00BD022B">
        <w:rPr>
          <w:rFonts w:ascii="Arial" w:hAnsi="Arial" w:cs="Arial"/>
          <w:noProof/>
          <w:sz w:val="22"/>
          <w:szCs w:val="22"/>
          <w:lang w:val="en-GB"/>
        </w:rPr>
        <w:t xml:space="preserve">The Dikopelo music practice involves vocal singing and dancing in a patterned choreography without musical instruments in which people from a particular area join together to sing as a choir. The element is practised by men, women and children but is mostly dominated by Elders who, forming an informal Council of Advisors, transmit their skills to the younger generation. Dikopelo is a communal practice involving a shared vision of community life. The element is no longer as widespread as it was in the past. Though Dikopelo originated as a communal event practised on farmlands, due to the </w:t>
      </w:r>
      <w:r w:rsidRPr="00BD022B">
        <w:rPr>
          <w:rFonts w:ascii="Arial" w:hAnsi="Arial" w:cs="Arial"/>
          <w:noProof/>
          <w:sz w:val="22"/>
          <w:szCs w:val="22"/>
          <w:lang w:val="en-GB"/>
        </w:rPr>
        <w:lastRenderedPageBreak/>
        <w:t>decline in people engaged in farming the choirs have moved to villages where modernization makes practising it more difficult. Modern entertainment practices have also reduced the number of knowledgeable practitioners capable of explaining the significance of the element. However, though the viability of Dikopelo is low, the community and practitioners are committed to safeguarding it, as illustrated by their willingness to compete with groups from other districts and efforts to revive Dikopelo as a strategy to protect young people from social ills and promote positive messages among the community.</w:t>
      </w:r>
    </w:p>
    <w:p w14:paraId="187DAF37" w14:textId="7F8AC8DD" w:rsidR="00957E8D" w:rsidRPr="00BD022B" w:rsidRDefault="00957E8D" w:rsidP="00957E8D">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Decides</w:t>
      </w:r>
      <w:r w:rsidRPr="00BD022B">
        <w:rPr>
          <w:rFonts w:ascii="Arial" w:hAnsi="Arial" w:cs="Arial"/>
          <w:noProof/>
          <w:sz w:val="22"/>
          <w:szCs w:val="22"/>
          <w:lang w:val="en-GB"/>
        </w:rPr>
        <w:t xml:space="preserve"> that, from the information included in the file, the nomination satisfies the following criteria for inscription on the </w:t>
      </w:r>
      <w:r w:rsidR="00B75F6D">
        <w:rPr>
          <w:rFonts w:ascii="Arial" w:hAnsi="Arial" w:cs="Arial"/>
          <w:noProof/>
          <w:sz w:val="22"/>
          <w:szCs w:val="22"/>
          <w:lang w:val="en-GB"/>
        </w:rPr>
        <w:t xml:space="preserve">List of Intangible Cultural Heritage in Need of </w:t>
      </w:r>
      <w:r w:rsidR="00B75F6D" w:rsidRPr="00BD022B">
        <w:rPr>
          <w:rFonts w:ascii="Arial" w:hAnsi="Arial" w:cs="Arial"/>
          <w:noProof/>
          <w:sz w:val="22"/>
          <w:szCs w:val="22"/>
          <w:lang w:val="en-GB"/>
        </w:rPr>
        <w:t>Urgent Safeguarding</w:t>
      </w:r>
      <w:r w:rsidRPr="00BD022B">
        <w:rPr>
          <w:rFonts w:ascii="Arial" w:hAnsi="Arial" w:cs="Arial"/>
          <w:noProof/>
          <w:sz w:val="22"/>
          <w:szCs w:val="22"/>
          <w:lang w:val="en-GB"/>
        </w:rPr>
        <w:t>:</w:t>
      </w:r>
    </w:p>
    <w:p w14:paraId="22CD44D7" w14:textId="4EC5F08B" w:rsidR="00957E8D" w:rsidRPr="00BD022B"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U.1:</w:t>
      </w:r>
      <w:r w:rsidRPr="00BD022B">
        <w:rPr>
          <w:rFonts w:ascii="Arial" w:hAnsi="Arial" w:cs="Arial"/>
          <w:noProof/>
          <w:sz w:val="22"/>
          <w:szCs w:val="22"/>
          <w:lang w:val="en-GB"/>
        </w:rPr>
        <w:tab/>
        <w:t xml:space="preserve">The element is clearly described in terms of its practice, the bearers involved, its transmission and its cultural relevance for the community, including an explanation of its historical development and contemporary needs. </w:t>
      </w:r>
      <w:r w:rsidR="000C2D97" w:rsidRPr="00BD022B">
        <w:rPr>
          <w:rFonts w:ascii="Arial" w:hAnsi="Arial" w:cs="Arial"/>
          <w:noProof/>
          <w:sz w:val="22"/>
          <w:szCs w:val="22"/>
          <w:lang w:val="en-GB"/>
        </w:rPr>
        <w:t>Despite its</w:t>
      </w:r>
      <w:r w:rsidRPr="00BD022B">
        <w:rPr>
          <w:rFonts w:ascii="Arial" w:hAnsi="Arial" w:cs="Arial"/>
          <w:noProof/>
          <w:sz w:val="22"/>
          <w:szCs w:val="22"/>
          <w:lang w:val="en-GB"/>
        </w:rPr>
        <w:t xml:space="preserve"> competitive character</w:t>
      </w:r>
      <w:r w:rsidR="000C2D97" w:rsidRPr="00BD022B">
        <w:rPr>
          <w:rFonts w:ascii="Arial" w:hAnsi="Arial" w:cs="Arial"/>
          <w:noProof/>
          <w:sz w:val="22"/>
          <w:szCs w:val="22"/>
          <w:lang w:val="en-GB"/>
        </w:rPr>
        <w:t>,</w:t>
      </w:r>
      <w:r w:rsidRPr="00BD022B">
        <w:rPr>
          <w:rFonts w:ascii="Arial" w:hAnsi="Arial" w:cs="Arial"/>
          <w:noProof/>
          <w:sz w:val="22"/>
          <w:szCs w:val="22"/>
          <w:lang w:val="en-GB"/>
        </w:rPr>
        <w:t xml:space="preserve"> the element contributes to </w:t>
      </w:r>
      <w:r w:rsidR="000C2D97"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peaceful resolution of conflicts </w:t>
      </w:r>
      <w:r w:rsidR="000C2D97" w:rsidRPr="00BD022B">
        <w:rPr>
          <w:rFonts w:ascii="Arial" w:hAnsi="Arial" w:cs="Arial"/>
          <w:noProof/>
          <w:sz w:val="22"/>
          <w:szCs w:val="22"/>
          <w:lang w:val="en-GB"/>
        </w:rPr>
        <w:t>with</w:t>
      </w:r>
      <w:r w:rsidRPr="00BD022B">
        <w:rPr>
          <w:rFonts w:ascii="Arial" w:hAnsi="Arial" w:cs="Arial"/>
          <w:noProof/>
          <w:sz w:val="22"/>
          <w:szCs w:val="22"/>
          <w:lang w:val="en-GB"/>
        </w:rPr>
        <w:t xml:space="preserve">in communities. The practice </w:t>
      </w:r>
      <w:r w:rsidR="00B071B4" w:rsidRPr="00BD022B">
        <w:rPr>
          <w:rFonts w:ascii="Arial" w:hAnsi="Arial" w:cs="Arial"/>
          <w:noProof/>
          <w:sz w:val="22"/>
          <w:szCs w:val="22"/>
          <w:lang w:val="en-GB"/>
        </w:rPr>
        <w:t>provides</w:t>
      </w:r>
      <w:r w:rsidRPr="00BD022B">
        <w:rPr>
          <w:rFonts w:ascii="Arial" w:hAnsi="Arial" w:cs="Arial"/>
          <w:noProof/>
          <w:sz w:val="22"/>
          <w:szCs w:val="22"/>
          <w:lang w:val="en-GB"/>
        </w:rPr>
        <w:t xml:space="preserve"> an avenue for rural communities to forge solidarity and share common values </w:t>
      </w:r>
      <w:r w:rsidR="000C2D97" w:rsidRPr="00BD022B">
        <w:rPr>
          <w:rFonts w:ascii="Arial" w:hAnsi="Arial" w:cs="Arial"/>
          <w:noProof/>
          <w:sz w:val="22"/>
          <w:szCs w:val="22"/>
          <w:lang w:val="en-GB"/>
        </w:rPr>
        <w:t xml:space="preserve">that </w:t>
      </w:r>
      <w:r w:rsidR="00B071B4" w:rsidRPr="00BD022B">
        <w:rPr>
          <w:rFonts w:ascii="Arial" w:hAnsi="Arial" w:cs="Arial"/>
          <w:noProof/>
          <w:sz w:val="22"/>
          <w:szCs w:val="22"/>
          <w:lang w:val="en-GB"/>
        </w:rPr>
        <w:t xml:space="preserve">can </w:t>
      </w:r>
      <w:r w:rsidRPr="00BD022B">
        <w:rPr>
          <w:rFonts w:ascii="Arial" w:hAnsi="Arial" w:cs="Arial"/>
          <w:noProof/>
          <w:sz w:val="22"/>
          <w:szCs w:val="22"/>
          <w:lang w:val="en-GB"/>
        </w:rPr>
        <w:t>be shared by a wider community</w:t>
      </w:r>
      <w:r w:rsidR="000C2D97" w:rsidRPr="00BD022B">
        <w:rPr>
          <w:rFonts w:ascii="Arial" w:hAnsi="Arial" w:cs="Arial"/>
          <w:noProof/>
          <w:sz w:val="22"/>
          <w:szCs w:val="22"/>
          <w:lang w:val="en-GB"/>
        </w:rPr>
        <w:t>,</w:t>
      </w:r>
      <w:r w:rsidRPr="00BD022B">
        <w:rPr>
          <w:rFonts w:ascii="Arial" w:hAnsi="Arial" w:cs="Arial"/>
          <w:noProof/>
          <w:sz w:val="22"/>
          <w:szCs w:val="22"/>
          <w:lang w:val="en-GB"/>
        </w:rPr>
        <w:t xml:space="preserve"> including their well-wishers.</w:t>
      </w:r>
    </w:p>
    <w:p w14:paraId="3FD31771" w14:textId="383C5444" w:rsidR="00957E8D" w:rsidRPr="00BD022B"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U.2:</w:t>
      </w:r>
      <w:r w:rsidRPr="00BD022B">
        <w:rPr>
          <w:rFonts w:ascii="Arial" w:hAnsi="Arial" w:cs="Arial"/>
          <w:noProof/>
          <w:sz w:val="22"/>
          <w:szCs w:val="22"/>
          <w:lang w:val="en-GB"/>
        </w:rPr>
        <w:tab/>
        <w:t xml:space="preserve">The endangered status of the element is fully substantiated by the threats identified in its social and economic contexts. </w:t>
      </w:r>
      <w:r w:rsidR="000C2D97" w:rsidRPr="00BD022B">
        <w:rPr>
          <w:rFonts w:ascii="Arial" w:hAnsi="Arial" w:cs="Arial"/>
          <w:noProof/>
          <w:sz w:val="22"/>
          <w:szCs w:val="22"/>
          <w:lang w:val="en-GB"/>
        </w:rPr>
        <w:t xml:space="preserve">These </w:t>
      </w:r>
      <w:r w:rsidRPr="00BD022B">
        <w:rPr>
          <w:rFonts w:ascii="Arial" w:hAnsi="Arial" w:cs="Arial"/>
          <w:noProof/>
          <w:sz w:val="22"/>
          <w:szCs w:val="22"/>
          <w:lang w:val="en-GB"/>
        </w:rPr>
        <w:t xml:space="preserve">include </w:t>
      </w:r>
      <w:r w:rsidR="00B071B4" w:rsidRPr="00BD022B">
        <w:rPr>
          <w:rFonts w:ascii="Arial" w:hAnsi="Arial" w:cs="Arial"/>
          <w:noProof/>
          <w:sz w:val="22"/>
          <w:szCs w:val="22"/>
          <w:lang w:val="en-GB"/>
        </w:rPr>
        <w:t xml:space="preserve">the </w:t>
      </w:r>
      <w:r w:rsidRPr="00BD022B">
        <w:rPr>
          <w:rFonts w:ascii="Arial" w:hAnsi="Arial" w:cs="Arial"/>
          <w:noProof/>
          <w:sz w:val="22"/>
          <w:szCs w:val="22"/>
          <w:lang w:val="en-GB"/>
        </w:rPr>
        <w:t>migration</w:t>
      </w:r>
      <w:r w:rsidR="00B071B4" w:rsidRPr="00BD022B">
        <w:rPr>
          <w:rFonts w:ascii="Arial" w:hAnsi="Arial" w:cs="Arial"/>
          <w:noProof/>
          <w:sz w:val="22"/>
          <w:szCs w:val="22"/>
          <w:lang w:val="en-GB"/>
        </w:rPr>
        <w:t xml:space="preserve"> </w:t>
      </w:r>
      <w:r w:rsidRPr="00BD022B">
        <w:rPr>
          <w:rFonts w:ascii="Arial" w:hAnsi="Arial" w:cs="Arial"/>
          <w:noProof/>
          <w:sz w:val="22"/>
          <w:szCs w:val="22"/>
          <w:lang w:val="en-GB"/>
        </w:rPr>
        <w:t xml:space="preserve">of young people to larger cities, </w:t>
      </w:r>
      <w:r w:rsidR="000C2D97" w:rsidRPr="00BD022B">
        <w:rPr>
          <w:rFonts w:ascii="Arial" w:hAnsi="Arial" w:cs="Arial"/>
          <w:noProof/>
          <w:sz w:val="22"/>
          <w:szCs w:val="22"/>
          <w:lang w:val="en-GB"/>
        </w:rPr>
        <w:t xml:space="preserve">a </w:t>
      </w:r>
      <w:r w:rsidRPr="00BD022B">
        <w:rPr>
          <w:rFonts w:ascii="Arial" w:hAnsi="Arial" w:cs="Arial"/>
          <w:noProof/>
          <w:sz w:val="22"/>
          <w:szCs w:val="22"/>
          <w:lang w:val="en-GB"/>
        </w:rPr>
        <w:t xml:space="preserve">lack of cultural spaces and opportunities to practise </w:t>
      </w:r>
      <w:r w:rsidR="000C2D97" w:rsidRPr="00BD022B">
        <w:rPr>
          <w:rFonts w:ascii="Arial" w:hAnsi="Arial" w:cs="Arial"/>
          <w:noProof/>
          <w:sz w:val="22"/>
          <w:szCs w:val="22"/>
          <w:lang w:val="en-GB"/>
        </w:rPr>
        <w:t>the element and</w:t>
      </w:r>
      <w:r w:rsidRPr="00BD022B">
        <w:rPr>
          <w:rFonts w:ascii="Arial" w:hAnsi="Arial" w:cs="Arial"/>
          <w:noProof/>
          <w:sz w:val="22"/>
          <w:szCs w:val="22"/>
          <w:lang w:val="en-GB"/>
        </w:rPr>
        <w:t xml:space="preserve"> the popularity of various forms of modern music, among others. Some modern individual artists, while being detached from communal practices, often missapropriate this community tradition by utilizing patterns of Dikopelo in instrumental performances. Consequently, the communities </w:t>
      </w:r>
      <w:r w:rsidR="000C2D97" w:rsidRPr="00BD022B">
        <w:rPr>
          <w:rFonts w:ascii="Arial" w:hAnsi="Arial" w:cs="Arial"/>
          <w:noProof/>
          <w:sz w:val="22"/>
          <w:szCs w:val="22"/>
          <w:lang w:val="en-GB"/>
        </w:rPr>
        <w:t xml:space="preserve">have </w:t>
      </w:r>
      <w:r w:rsidRPr="00BD022B">
        <w:rPr>
          <w:rFonts w:ascii="Arial" w:hAnsi="Arial" w:cs="Arial"/>
          <w:noProof/>
          <w:sz w:val="22"/>
          <w:szCs w:val="22"/>
          <w:lang w:val="en-GB"/>
        </w:rPr>
        <w:t>raise</w:t>
      </w:r>
      <w:r w:rsidR="000C2D97" w:rsidRPr="00BD022B">
        <w:rPr>
          <w:rFonts w:ascii="Arial" w:hAnsi="Arial" w:cs="Arial"/>
          <w:noProof/>
          <w:sz w:val="22"/>
          <w:szCs w:val="22"/>
          <w:lang w:val="en-GB"/>
        </w:rPr>
        <w:t>d</w:t>
      </w:r>
      <w:r w:rsidRPr="00BD022B">
        <w:rPr>
          <w:rFonts w:ascii="Arial" w:hAnsi="Arial" w:cs="Arial"/>
          <w:noProof/>
          <w:sz w:val="22"/>
          <w:szCs w:val="22"/>
          <w:lang w:val="en-GB"/>
        </w:rPr>
        <w:t xml:space="preserve"> </w:t>
      </w:r>
      <w:r w:rsidR="006B731B" w:rsidRPr="00BD022B">
        <w:rPr>
          <w:rFonts w:ascii="Arial" w:hAnsi="Arial" w:cs="Arial"/>
          <w:noProof/>
          <w:sz w:val="22"/>
          <w:szCs w:val="22"/>
          <w:lang w:val="en-GB"/>
        </w:rPr>
        <w:t>concerns</w:t>
      </w:r>
      <w:r w:rsidRPr="00BD022B">
        <w:rPr>
          <w:rFonts w:ascii="Arial" w:hAnsi="Arial" w:cs="Arial"/>
          <w:noProof/>
          <w:sz w:val="22"/>
          <w:szCs w:val="22"/>
          <w:lang w:val="en-GB"/>
        </w:rPr>
        <w:t xml:space="preserve"> </w:t>
      </w:r>
      <w:r w:rsidR="000C2D97" w:rsidRPr="00BD022B">
        <w:rPr>
          <w:rFonts w:ascii="Arial" w:hAnsi="Arial" w:cs="Arial"/>
          <w:noProof/>
          <w:sz w:val="22"/>
          <w:szCs w:val="22"/>
          <w:lang w:val="en-GB"/>
        </w:rPr>
        <w:t xml:space="preserve">about </w:t>
      </w:r>
      <w:r w:rsidRPr="00BD022B">
        <w:rPr>
          <w:rFonts w:ascii="Arial" w:hAnsi="Arial" w:cs="Arial"/>
          <w:noProof/>
          <w:sz w:val="22"/>
          <w:szCs w:val="22"/>
          <w:lang w:val="en-GB"/>
        </w:rPr>
        <w:t>such misuses.</w:t>
      </w:r>
    </w:p>
    <w:p w14:paraId="64A89C83" w14:textId="77777777" w:rsidR="0072495E" w:rsidRDefault="0072495E" w:rsidP="0072495E">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U.3:</w:t>
      </w:r>
      <w:r w:rsidRPr="00BD022B">
        <w:rPr>
          <w:rFonts w:ascii="Arial" w:hAnsi="Arial" w:cs="Arial"/>
          <w:noProof/>
          <w:sz w:val="22"/>
          <w:szCs w:val="22"/>
          <w:lang w:val="en-GB"/>
        </w:rPr>
        <w:tab/>
      </w:r>
      <w:r>
        <w:rPr>
          <w:rFonts w:ascii="Arial" w:hAnsi="Arial" w:cs="Arial"/>
          <w:noProof/>
          <w:sz w:val="22"/>
          <w:szCs w:val="22"/>
          <w:lang w:val="en-GB"/>
        </w:rPr>
        <w:t>Developed with the active participation of communities,</w:t>
      </w:r>
      <w:r w:rsidRPr="00BD022B">
        <w:rPr>
          <w:rFonts w:ascii="Arial" w:hAnsi="Arial" w:cs="Arial"/>
          <w:noProof/>
          <w:sz w:val="22"/>
          <w:szCs w:val="22"/>
          <w:lang w:val="en-GB"/>
        </w:rPr>
        <w:t xml:space="preserve"> </w:t>
      </w:r>
      <w:r>
        <w:rPr>
          <w:rFonts w:ascii="Arial" w:hAnsi="Arial" w:cs="Arial"/>
          <w:noProof/>
          <w:sz w:val="22"/>
          <w:szCs w:val="22"/>
          <w:lang w:val="en-GB"/>
        </w:rPr>
        <w:t>t</w:t>
      </w:r>
      <w:r w:rsidRPr="00BD022B">
        <w:rPr>
          <w:rFonts w:ascii="Arial" w:hAnsi="Arial" w:cs="Arial"/>
          <w:noProof/>
          <w:sz w:val="22"/>
          <w:szCs w:val="22"/>
          <w:lang w:val="en-GB"/>
        </w:rPr>
        <w:t>he safeguarding plan includes</w:t>
      </w:r>
      <w:r>
        <w:rPr>
          <w:rFonts w:ascii="Arial" w:hAnsi="Arial" w:cs="Arial"/>
          <w:noProof/>
          <w:sz w:val="22"/>
          <w:szCs w:val="22"/>
          <w:lang w:val="en-GB"/>
        </w:rPr>
        <w:t xml:space="preserve"> </w:t>
      </w:r>
      <w:r w:rsidRPr="00BD022B">
        <w:rPr>
          <w:rFonts w:ascii="Arial" w:hAnsi="Arial" w:cs="Arial"/>
          <w:noProof/>
          <w:sz w:val="22"/>
          <w:szCs w:val="22"/>
          <w:lang w:val="en-GB"/>
        </w:rPr>
        <w:t xml:space="preserve">measures </w:t>
      </w:r>
      <w:r>
        <w:rPr>
          <w:rFonts w:ascii="Arial" w:hAnsi="Arial" w:cs="Arial"/>
          <w:noProof/>
          <w:sz w:val="22"/>
          <w:szCs w:val="22"/>
          <w:lang w:val="en-GB"/>
        </w:rPr>
        <w:t xml:space="preserve">addressing </w:t>
      </w:r>
      <w:r w:rsidRPr="00BD022B">
        <w:rPr>
          <w:rFonts w:ascii="Arial" w:hAnsi="Arial" w:cs="Arial"/>
          <w:noProof/>
          <w:sz w:val="22"/>
          <w:szCs w:val="22"/>
          <w:lang w:val="en-GB"/>
        </w:rPr>
        <w:t>threats to the element.</w:t>
      </w:r>
      <w:r>
        <w:rPr>
          <w:rFonts w:ascii="Arial" w:hAnsi="Arial" w:cs="Arial"/>
          <w:noProof/>
          <w:sz w:val="22"/>
          <w:szCs w:val="22"/>
          <w:lang w:val="en-GB"/>
        </w:rPr>
        <w:t xml:space="preserve"> It incorporates a diversity of safeguarding initiatives, such as research and documentation activities aiming at raising awareness of the public, the development of educational materials and promotional activities through various media, which are expected to increase the visibility of the element at the national and international levels. In addition, an annual festival will be established to strengthen the viability of the element, in particular by encouraging its practice outside of the festive season.  </w:t>
      </w:r>
    </w:p>
    <w:p w14:paraId="314A06A8" w14:textId="77777777" w:rsidR="0072495E" w:rsidRPr="00BD022B" w:rsidRDefault="0072495E" w:rsidP="0072495E">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U.4:</w:t>
      </w:r>
      <w:r w:rsidRPr="00BD022B">
        <w:rPr>
          <w:rFonts w:ascii="Arial" w:hAnsi="Arial" w:cs="Arial"/>
          <w:noProof/>
          <w:sz w:val="22"/>
          <w:szCs w:val="22"/>
          <w:lang w:val="en-GB"/>
        </w:rPr>
        <w:tab/>
        <w:t>The active participation of the communities was ensured throughout the nomination process, which is the result of their expressions of concern about the future viability of the element. Associations of bearers, institutions and traditional and formal authorities provided their consent.</w:t>
      </w:r>
    </w:p>
    <w:p w14:paraId="7FEE370A" w14:textId="77777777" w:rsidR="0072495E" w:rsidRPr="00BD022B" w:rsidRDefault="0072495E" w:rsidP="0072495E">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BD022B">
        <w:rPr>
          <w:rFonts w:ascii="Arial" w:hAnsi="Arial" w:cs="Arial"/>
          <w:noProof/>
          <w:sz w:val="22"/>
          <w:szCs w:val="22"/>
          <w:lang w:val="en-GB"/>
        </w:rPr>
        <w:t>U.5:</w:t>
      </w:r>
      <w:r w:rsidRPr="00BD022B">
        <w:rPr>
          <w:rFonts w:ascii="Arial" w:hAnsi="Arial" w:cs="Arial"/>
          <w:noProof/>
          <w:sz w:val="22"/>
          <w:szCs w:val="22"/>
          <w:lang w:val="en-GB"/>
        </w:rPr>
        <w:tab/>
        <w:t>Since 2010, the element has been registered in the intangible cultural heritage inventory in Kgatleng District, which is regularly updated and managed by the Phuthadikobo Museum and the Ministry of Youth, Sport and Culture. Evidence of the participation of the communities concerned is provided.</w:t>
      </w:r>
    </w:p>
    <w:p w14:paraId="0180EF5A" w14:textId="55C4CE61" w:rsidR="0072495E" w:rsidRPr="007064D4" w:rsidRDefault="0072495E" w:rsidP="007064D4">
      <w:pPr>
        <w:keepNext/>
        <w:numPr>
          <w:ilvl w:val="0"/>
          <w:numId w:val="18"/>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F84FE2">
        <w:rPr>
          <w:rFonts w:ascii="Arial" w:hAnsi="Arial" w:cs="Arial"/>
          <w:noProof/>
          <w:sz w:val="22"/>
          <w:szCs w:val="22"/>
          <w:u w:val="single"/>
          <w:lang w:val="en-GB"/>
        </w:rPr>
        <w:t>Inscribes</w:t>
      </w:r>
      <w:r w:rsidRPr="00F84FE2">
        <w:rPr>
          <w:rFonts w:ascii="Arial" w:hAnsi="Arial" w:cs="Arial"/>
          <w:noProof/>
          <w:sz w:val="22"/>
          <w:szCs w:val="22"/>
          <w:lang w:val="en-GB"/>
        </w:rPr>
        <w:t xml:space="preserve"> </w:t>
      </w:r>
      <w:r w:rsidRPr="007064D4">
        <w:rPr>
          <w:rFonts w:ascii="Arial" w:hAnsi="Arial" w:cs="Arial"/>
          <w:b/>
          <w:noProof/>
          <w:sz w:val="22"/>
          <w:szCs w:val="22"/>
          <w:lang w:val="en-GB"/>
        </w:rPr>
        <w:t>Dikopelo folk music of Bakgatla ba Kgafela in Kgatleng District</w:t>
      </w:r>
      <w:r w:rsidRPr="007064D4">
        <w:rPr>
          <w:rFonts w:ascii="Arial" w:hAnsi="Arial" w:cs="Arial"/>
          <w:noProof/>
          <w:sz w:val="22"/>
          <w:szCs w:val="22"/>
          <w:lang w:val="en-GB"/>
        </w:rPr>
        <w:t xml:space="preserve"> </w:t>
      </w:r>
      <w:r w:rsidRPr="00F84FE2">
        <w:rPr>
          <w:rFonts w:ascii="Arial" w:hAnsi="Arial" w:cs="Arial"/>
          <w:noProof/>
          <w:sz w:val="22"/>
          <w:szCs w:val="22"/>
          <w:lang w:val="en-GB"/>
        </w:rPr>
        <w:t>on the List of Intangible Cultural Heritage in Need of Urgent Safeguarding</w:t>
      </w:r>
      <w:r w:rsidRPr="007064D4">
        <w:rPr>
          <w:rFonts w:ascii="Arial" w:hAnsi="Arial" w:cs="Arial"/>
          <w:noProof/>
          <w:sz w:val="22"/>
          <w:szCs w:val="22"/>
          <w:lang w:val="en-GB"/>
        </w:rPr>
        <w:t>.</w:t>
      </w:r>
    </w:p>
    <w:p w14:paraId="5E877EDE" w14:textId="646E3470" w:rsidR="00957E8D" w:rsidRPr="00BD022B" w:rsidRDefault="00957E8D" w:rsidP="00102EEC">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3" w:name="DRAFT_DECISION_12_COM_11a2"/>
      <w:bookmarkEnd w:id="3"/>
      <w:r w:rsidRPr="00BD022B">
        <w:rPr>
          <w:rFonts w:ascii="Arial" w:hAnsi="Arial" w:cs="Arial"/>
          <w:b/>
          <w:sz w:val="22"/>
          <w:szCs w:val="22"/>
          <w:lang w:val="en-GB"/>
        </w:rPr>
        <w:t xml:space="preserve">DRAFT DECISION 12.COM </w:t>
      </w:r>
      <w:r w:rsidRPr="00BD022B">
        <w:rPr>
          <w:rFonts w:ascii="Arial" w:hAnsi="Arial" w:cs="Arial"/>
          <w:b/>
          <w:noProof/>
          <w:sz w:val="22"/>
          <w:szCs w:val="22"/>
          <w:lang w:val="en-GB"/>
        </w:rPr>
        <w:t>11.a.2</w:t>
      </w:r>
      <w:r w:rsidR="00530B78">
        <w:rPr>
          <w:rFonts w:ascii="Arial" w:hAnsi="Arial" w:cs="Arial"/>
          <w:b/>
          <w:noProof/>
          <w:sz w:val="22"/>
          <w:szCs w:val="22"/>
          <w:lang w:val="en-GB"/>
        </w:rPr>
        <w:tab/>
      </w:r>
      <w:r w:rsidR="000318E8" w:rsidRPr="008159CE">
        <w:rPr>
          <w:rFonts w:ascii="Arial" w:hAnsi="Arial" w:cs="Arial"/>
          <w:noProof/>
          <w:color w:val="0000FF"/>
          <w:sz w:val="22"/>
          <w:szCs w:val="22"/>
          <w:lang w:eastAsia="zh-CN"/>
        </w:rPr>
        <w:drawing>
          <wp:inline distT="0" distB="0" distL="0" distR="0" wp14:anchorId="7B13A4D7" wp14:editId="6B2242C2">
            <wp:extent cx="104775" cy="10477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F1AFBA5" w14:textId="77777777" w:rsidR="00957E8D" w:rsidRPr="00BD022B"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BD022B">
        <w:rPr>
          <w:rFonts w:ascii="Arial" w:eastAsia="SimSun" w:hAnsi="Arial" w:cs="Arial"/>
          <w:sz w:val="22"/>
          <w:szCs w:val="22"/>
          <w:lang w:val="en-GB" w:eastAsia="zh-CN"/>
        </w:rPr>
        <w:t>The Committee</w:t>
      </w:r>
    </w:p>
    <w:p w14:paraId="1934991F" w14:textId="77777777" w:rsidR="00957E8D" w:rsidRPr="00BD022B" w:rsidRDefault="00957E8D" w:rsidP="00957E8D">
      <w:pPr>
        <w:numPr>
          <w:ilvl w:val="0"/>
          <w:numId w:val="23"/>
        </w:numPr>
        <w:tabs>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Takes note</w:t>
      </w:r>
      <w:r w:rsidRPr="00BD022B">
        <w:rPr>
          <w:rFonts w:ascii="Arial" w:hAnsi="Arial" w:cs="Arial"/>
          <w:noProof/>
          <w:sz w:val="22"/>
          <w:szCs w:val="22"/>
          <w:lang w:val="en-GB"/>
        </w:rPr>
        <w:t xml:space="preserve"> that Colombia and the Bolivarian Republic of Venezuela have nominated </w:t>
      </w:r>
      <w:r w:rsidRPr="00BD022B">
        <w:rPr>
          <w:rFonts w:ascii="Arial" w:hAnsi="Arial" w:cs="Arial"/>
          <w:b/>
          <w:noProof/>
          <w:sz w:val="22"/>
          <w:szCs w:val="22"/>
          <w:lang w:val="en-GB"/>
        </w:rPr>
        <w:t>Colombian-Venezuelan llano work songs</w:t>
      </w:r>
      <w:r w:rsidRPr="00BD022B">
        <w:rPr>
          <w:rFonts w:ascii="Arial" w:hAnsi="Arial" w:cs="Arial"/>
          <w:noProof/>
          <w:sz w:val="22"/>
          <w:szCs w:val="22"/>
          <w:lang w:val="en-GB"/>
        </w:rPr>
        <w:t xml:space="preserve"> (No. 01285) for inscription on the List of Intangible Cultural Heritage in Need of Urgent Safeguarding:</w:t>
      </w:r>
    </w:p>
    <w:p w14:paraId="11E30C3D" w14:textId="46D63579" w:rsidR="00957E8D" w:rsidRPr="00BD022B" w:rsidRDefault="00957E8D" w:rsidP="00957E8D">
      <w:pPr>
        <w:tabs>
          <w:tab w:val="left" w:pos="1134"/>
          <w:tab w:val="left" w:pos="1701"/>
          <w:tab w:val="left" w:pos="2268"/>
        </w:tabs>
        <w:spacing w:before="120" w:after="120"/>
        <w:ind w:left="1134"/>
        <w:jc w:val="both"/>
        <w:rPr>
          <w:rFonts w:ascii="Arial" w:hAnsi="Arial" w:cs="Arial"/>
          <w:noProof/>
          <w:sz w:val="22"/>
          <w:szCs w:val="22"/>
          <w:lang w:val="en-GB"/>
        </w:rPr>
      </w:pPr>
      <w:r w:rsidRPr="00BD022B">
        <w:rPr>
          <w:rFonts w:ascii="Arial" w:hAnsi="Arial" w:cs="Arial"/>
          <w:noProof/>
          <w:sz w:val="22"/>
          <w:szCs w:val="22"/>
          <w:lang w:val="en-GB"/>
        </w:rPr>
        <w:lastRenderedPageBreak/>
        <w:t xml:space="preserve">Colombian-Venezuelan llano work songs are a practice of vocal communication consisting of tunes sung individually, a capella, on the themes of herding and milking. The practice emerged from the close relationship between human communities and cattle and horses and is in harmony with the environmental conditions and the dynamics of nature, forming part of the traditional animal husbandry system of the Llanos. Transmitted orally from childhood, the songs are repositories of the individual and collective stories of the llaneros. Llano work songs have been gradually affected by economic, political and social processes that, modifying the llanero cultural universe, have significantly weakened the practice. For example, ambitious government plans conceived from a developmental perspective have led to profound changes in the use of the land and in ownership systems, and the modification of the social, cultural and natural sites of the songs have resulted in a loss of interest in the values and techniques of llano work. Llanero work songs thus face various threats to their viability. Efforts to safeguard the element are nonetheless widespread, including a pedagogical strategy involving more than </w:t>
      </w:r>
      <w:r w:rsidR="006524B4">
        <w:rPr>
          <w:rFonts w:ascii="Arial" w:hAnsi="Arial" w:cs="Arial"/>
          <w:noProof/>
          <w:sz w:val="22"/>
          <w:szCs w:val="22"/>
          <w:lang w:val="en-GB"/>
        </w:rPr>
        <w:t>twenty</w:t>
      </w:r>
      <w:r w:rsidR="006524B4" w:rsidRPr="00BD022B">
        <w:rPr>
          <w:rFonts w:ascii="Arial" w:hAnsi="Arial" w:cs="Arial"/>
          <w:noProof/>
          <w:sz w:val="22"/>
          <w:szCs w:val="22"/>
          <w:lang w:val="en-GB"/>
        </w:rPr>
        <w:t xml:space="preserve"> </w:t>
      </w:r>
      <w:r w:rsidRPr="00BD022B">
        <w:rPr>
          <w:rFonts w:ascii="Arial" w:hAnsi="Arial" w:cs="Arial"/>
          <w:noProof/>
          <w:sz w:val="22"/>
          <w:szCs w:val="22"/>
          <w:lang w:val="en-GB"/>
        </w:rPr>
        <w:t>meetings for bearers and young people in the region, training projects for schoolteachers and a proliferation of festivals.</w:t>
      </w:r>
    </w:p>
    <w:p w14:paraId="4E5928B2" w14:textId="33BF19A2" w:rsidR="00957E8D" w:rsidRPr="00BD022B" w:rsidRDefault="00957E8D" w:rsidP="00957E8D">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Decides</w:t>
      </w:r>
      <w:r w:rsidRPr="00BD022B">
        <w:rPr>
          <w:rFonts w:ascii="Arial" w:hAnsi="Arial" w:cs="Arial"/>
          <w:noProof/>
          <w:sz w:val="22"/>
          <w:szCs w:val="22"/>
          <w:lang w:val="en-GB"/>
        </w:rPr>
        <w:t xml:space="preserve"> that, from the information included in the file, the nomination satisfies the following criteria for inscription on the </w:t>
      </w:r>
      <w:r w:rsidR="00B75F6D">
        <w:rPr>
          <w:rFonts w:ascii="Arial" w:hAnsi="Arial" w:cs="Arial"/>
          <w:noProof/>
          <w:sz w:val="22"/>
          <w:szCs w:val="22"/>
          <w:lang w:val="en-GB"/>
        </w:rPr>
        <w:t xml:space="preserve">List of Intangible Cultural Heritage in Need of </w:t>
      </w:r>
      <w:r w:rsidR="00B75F6D" w:rsidRPr="00BD022B">
        <w:rPr>
          <w:rFonts w:ascii="Arial" w:hAnsi="Arial" w:cs="Arial"/>
          <w:noProof/>
          <w:sz w:val="22"/>
          <w:szCs w:val="22"/>
          <w:lang w:val="en-GB"/>
        </w:rPr>
        <w:t>Urgent Safeguarding</w:t>
      </w:r>
      <w:r w:rsidRPr="00BD022B">
        <w:rPr>
          <w:rFonts w:ascii="Arial" w:hAnsi="Arial" w:cs="Arial"/>
          <w:noProof/>
          <w:sz w:val="22"/>
          <w:szCs w:val="22"/>
          <w:lang w:val="en-GB"/>
        </w:rPr>
        <w:t>:</w:t>
      </w:r>
    </w:p>
    <w:p w14:paraId="06720AD2" w14:textId="5EBF075C" w:rsidR="00957E8D" w:rsidRPr="00BD022B"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U.1:</w:t>
      </w:r>
      <w:r w:rsidRPr="00BD022B">
        <w:rPr>
          <w:rFonts w:ascii="Arial" w:hAnsi="Arial" w:cs="Arial"/>
          <w:noProof/>
          <w:sz w:val="22"/>
          <w:szCs w:val="22"/>
          <w:lang w:val="en-GB"/>
        </w:rPr>
        <w:tab/>
        <w:t>The element is identified in a clear manner,</w:t>
      </w:r>
      <w:r w:rsidR="00412E5C" w:rsidRPr="00BD022B">
        <w:rPr>
          <w:rFonts w:ascii="Arial" w:hAnsi="Arial" w:cs="Arial"/>
          <w:noProof/>
          <w:sz w:val="22"/>
          <w:szCs w:val="22"/>
          <w:lang w:val="en-GB"/>
        </w:rPr>
        <w:t xml:space="preserve"> </w:t>
      </w:r>
      <w:r w:rsidRPr="00BD022B">
        <w:rPr>
          <w:rFonts w:ascii="Arial" w:hAnsi="Arial" w:cs="Arial"/>
          <w:noProof/>
          <w:sz w:val="22"/>
          <w:szCs w:val="22"/>
          <w:lang w:val="en-GB"/>
        </w:rPr>
        <w:t>conveying its characteristics</w:t>
      </w:r>
      <w:r w:rsidR="000C2D97" w:rsidRPr="00BD022B">
        <w:rPr>
          <w:rFonts w:ascii="Arial" w:hAnsi="Arial" w:cs="Arial"/>
          <w:noProof/>
          <w:sz w:val="22"/>
          <w:szCs w:val="22"/>
          <w:lang w:val="en-GB"/>
        </w:rPr>
        <w:t xml:space="preserve">. </w:t>
      </w:r>
      <w:r w:rsidR="00412E5C" w:rsidRPr="00BD022B">
        <w:rPr>
          <w:rFonts w:ascii="Arial" w:hAnsi="Arial" w:cs="Arial"/>
          <w:noProof/>
          <w:sz w:val="22"/>
          <w:szCs w:val="22"/>
          <w:lang w:val="en-GB"/>
        </w:rPr>
        <w:t>It</w:t>
      </w:r>
      <w:r w:rsidR="000C2D97" w:rsidRPr="00BD022B">
        <w:rPr>
          <w:rFonts w:ascii="Arial" w:hAnsi="Arial" w:cs="Arial"/>
          <w:noProof/>
          <w:sz w:val="22"/>
          <w:szCs w:val="22"/>
          <w:lang w:val="en-GB"/>
        </w:rPr>
        <w:t xml:space="preserve"> </w:t>
      </w:r>
      <w:r w:rsidRPr="00BD022B">
        <w:rPr>
          <w:rFonts w:ascii="Arial" w:hAnsi="Arial" w:cs="Arial"/>
          <w:noProof/>
          <w:sz w:val="22"/>
          <w:szCs w:val="22"/>
          <w:lang w:val="en-GB"/>
        </w:rPr>
        <w:t>constitute</w:t>
      </w:r>
      <w:r w:rsidR="000C2D97" w:rsidRPr="00BD022B">
        <w:rPr>
          <w:rFonts w:ascii="Arial" w:hAnsi="Arial" w:cs="Arial"/>
          <w:noProof/>
          <w:sz w:val="22"/>
          <w:szCs w:val="22"/>
          <w:lang w:val="en-GB"/>
        </w:rPr>
        <w:t>s a practice of</w:t>
      </w:r>
      <w:r w:rsidRPr="00BD022B">
        <w:rPr>
          <w:rFonts w:ascii="Arial" w:hAnsi="Arial" w:cs="Arial"/>
          <w:noProof/>
          <w:sz w:val="22"/>
          <w:szCs w:val="22"/>
          <w:lang w:val="en-GB"/>
        </w:rPr>
        <w:t xml:space="preserve"> intangible cultural heritage </w:t>
      </w:r>
      <w:r w:rsidR="000C2D97" w:rsidRPr="00BD022B">
        <w:rPr>
          <w:rFonts w:ascii="Arial" w:hAnsi="Arial" w:cs="Arial"/>
          <w:noProof/>
          <w:sz w:val="22"/>
          <w:szCs w:val="22"/>
          <w:lang w:val="en-GB"/>
        </w:rPr>
        <w:t xml:space="preserve">that is </w:t>
      </w:r>
      <w:r w:rsidRPr="00BD022B">
        <w:rPr>
          <w:rFonts w:ascii="Arial" w:hAnsi="Arial" w:cs="Arial"/>
          <w:noProof/>
          <w:sz w:val="22"/>
          <w:szCs w:val="22"/>
          <w:lang w:val="en-GB"/>
        </w:rPr>
        <w:t xml:space="preserve">important to </w:t>
      </w:r>
      <w:r w:rsidR="00504216" w:rsidRPr="00BD022B">
        <w:rPr>
          <w:rFonts w:ascii="Arial" w:hAnsi="Arial" w:cs="Arial"/>
          <w:noProof/>
          <w:sz w:val="22"/>
          <w:szCs w:val="22"/>
          <w:lang w:val="en-GB"/>
        </w:rPr>
        <w:t>the identi</w:t>
      </w:r>
      <w:r w:rsidR="00412E5C" w:rsidRPr="00BD022B">
        <w:rPr>
          <w:rFonts w:ascii="Arial" w:hAnsi="Arial" w:cs="Arial"/>
          <w:noProof/>
          <w:sz w:val="22"/>
          <w:szCs w:val="22"/>
          <w:lang w:val="en-GB"/>
        </w:rPr>
        <w:t>t</w:t>
      </w:r>
      <w:r w:rsidR="00504216" w:rsidRPr="00BD022B">
        <w:rPr>
          <w:rFonts w:ascii="Arial" w:hAnsi="Arial" w:cs="Arial"/>
          <w:noProof/>
          <w:sz w:val="22"/>
          <w:szCs w:val="22"/>
          <w:lang w:val="en-GB"/>
        </w:rPr>
        <w:t>ies of the communities concerned</w:t>
      </w:r>
      <w:r w:rsidRPr="00BD022B">
        <w:rPr>
          <w:rFonts w:ascii="Arial" w:hAnsi="Arial" w:cs="Arial"/>
          <w:noProof/>
          <w:sz w:val="22"/>
          <w:szCs w:val="22"/>
          <w:lang w:val="en-GB"/>
        </w:rPr>
        <w:t xml:space="preserve">; the element unites the will of local communities to perpetuate the knowledge and memories that give meaning to their way of life. Highly expressive songs help </w:t>
      </w:r>
      <w:r w:rsidR="00B071B4" w:rsidRPr="00BD022B">
        <w:rPr>
          <w:rFonts w:ascii="Arial" w:hAnsi="Arial" w:cs="Arial"/>
          <w:noProof/>
          <w:sz w:val="22"/>
          <w:szCs w:val="22"/>
          <w:lang w:val="en-GB"/>
        </w:rPr>
        <w:t xml:space="preserve">to </w:t>
      </w:r>
      <w:r w:rsidRPr="00BD022B">
        <w:rPr>
          <w:rFonts w:ascii="Arial" w:hAnsi="Arial" w:cs="Arial"/>
          <w:noProof/>
          <w:sz w:val="22"/>
          <w:szCs w:val="22"/>
          <w:lang w:val="en-GB"/>
        </w:rPr>
        <w:t xml:space="preserve">accustom cattle to </w:t>
      </w:r>
      <w:r w:rsidR="00412E5C" w:rsidRPr="00BD022B">
        <w:rPr>
          <w:rFonts w:ascii="Arial" w:hAnsi="Arial" w:cs="Arial"/>
          <w:noProof/>
          <w:sz w:val="22"/>
          <w:szCs w:val="22"/>
          <w:lang w:val="en-GB"/>
        </w:rPr>
        <w:t xml:space="preserve">the presence of </w:t>
      </w:r>
      <w:r w:rsidRPr="00BD022B">
        <w:rPr>
          <w:rFonts w:ascii="Arial" w:hAnsi="Arial" w:cs="Arial"/>
          <w:noProof/>
          <w:sz w:val="22"/>
          <w:szCs w:val="22"/>
          <w:lang w:val="en-GB"/>
        </w:rPr>
        <w:t>human</w:t>
      </w:r>
      <w:r w:rsidR="00412E5C" w:rsidRPr="00BD022B">
        <w:rPr>
          <w:rFonts w:ascii="Arial" w:hAnsi="Arial" w:cs="Arial"/>
          <w:noProof/>
          <w:sz w:val="22"/>
          <w:szCs w:val="22"/>
          <w:lang w:val="en-GB"/>
        </w:rPr>
        <w:t>s</w:t>
      </w:r>
      <w:r w:rsidRPr="00BD022B">
        <w:rPr>
          <w:rFonts w:ascii="Arial" w:hAnsi="Arial" w:cs="Arial"/>
          <w:noProof/>
          <w:sz w:val="22"/>
          <w:szCs w:val="22"/>
          <w:lang w:val="en-GB"/>
        </w:rPr>
        <w:t xml:space="preserve"> and </w:t>
      </w:r>
      <w:r w:rsidR="00B071B4" w:rsidRPr="00BD022B">
        <w:rPr>
          <w:rFonts w:ascii="Arial" w:hAnsi="Arial" w:cs="Arial"/>
          <w:noProof/>
          <w:sz w:val="22"/>
          <w:szCs w:val="22"/>
          <w:lang w:val="en-GB"/>
        </w:rPr>
        <w:t xml:space="preserve">to </w:t>
      </w:r>
      <w:r w:rsidRPr="00BD022B">
        <w:rPr>
          <w:rFonts w:ascii="Arial" w:hAnsi="Arial" w:cs="Arial"/>
          <w:noProof/>
          <w:sz w:val="22"/>
          <w:szCs w:val="22"/>
          <w:lang w:val="en-GB"/>
        </w:rPr>
        <w:t>tame them,</w:t>
      </w:r>
      <w:r w:rsidR="00412E5C" w:rsidRPr="00BD022B">
        <w:rPr>
          <w:rFonts w:ascii="Arial" w:hAnsi="Arial" w:cs="Arial"/>
          <w:noProof/>
          <w:sz w:val="22"/>
          <w:szCs w:val="22"/>
          <w:lang w:val="en-GB"/>
        </w:rPr>
        <w:t xml:space="preserve"> ensuring</w:t>
      </w:r>
      <w:r w:rsidRPr="00BD022B">
        <w:rPr>
          <w:rFonts w:ascii="Arial" w:hAnsi="Arial" w:cs="Arial"/>
          <w:noProof/>
          <w:sz w:val="22"/>
          <w:szCs w:val="22"/>
          <w:lang w:val="en-GB"/>
        </w:rPr>
        <w:t xml:space="preserve"> that the relationship between humans and animals during </w:t>
      </w:r>
      <w:r w:rsidR="00412E5C"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milking </w:t>
      </w:r>
      <w:r w:rsidR="00412E5C" w:rsidRPr="00BD022B">
        <w:rPr>
          <w:rFonts w:ascii="Arial" w:hAnsi="Arial" w:cs="Arial"/>
          <w:noProof/>
          <w:sz w:val="22"/>
          <w:szCs w:val="22"/>
          <w:lang w:val="en-GB"/>
        </w:rPr>
        <w:t xml:space="preserve">process is </w:t>
      </w:r>
      <w:r w:rsidRPr="00BD022B">
        <w:rPr>
          <w:rFonts w:ascii="Arial" w:hAnsi="Arial" w:cs="Arial"/>
          <w:noProof/>
          <w:sz w:val="22"/>
          <w:szCs w:val="22"/>
          <w:lang w:val="en-GB"/>
        </w:rPr>
        <w:t>close and functional.</w:t>
      </w:r>
    </w:p>
    <w:p w14:paraId="19544E92" w14:textId="5CCC142C" w:rsidR="00957E8D" w:rsidRPr="00BD022B" w:rsidRDefault="000C2D97" w:rsidP="00F96094">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w:t>
      </w:r>
      <w:r w:rsidR="00957E8D" w:rsidRPr="00BD022B">
        <w:rPr>
          <w:rFonts w:ascii="Arial" w:hAnsi="Arial" w:cs="Arial"/>
          <w:noProof/>
          <w:sz w:val="22"/>
          <w:szCs w:val="22"/>
          <w:lang w:val="en-GB"/>
        </w:rPr>
        <w:t>.2:</w:t>
      </w:r>
      <w:r w:rsidR="00957E8D" w:rsidRPr="00BD022B">
        <w:rPr>
          <w:rFonts w:ascii="Arial" w:hAnsi="Arial" w:cs="Arial"/>
          <w:noProof/>
          <w:sz w:val="22"/>
          <w:szCs w:val="22"/>
          <w:lang w:val="en-GB"/>
        </w:rPr>
        <w:tab/>
        <w:t>A comprehensive analysis of different interrelated factors affecting the practice of the element is</w:t>
      </w:r>
      <w:r w:rsidR="00B071B4" w:rsidRPr="00BD022B">
        <w:rPr>
          <w:rFonts w:ascii="Arial" w:hAnsi="Arial" w:cs="Arial"/>
          <w:noProof/>
          <w:sz w:val="22"/>
          <w:szCs w:val="22"/>
          <w:lang w:val="en-GB"/>
        </w:rPr>
        <w:t xml:space="preserve"> provided</w:t>
      </w:r>
      <w:r w:rsidR="00412E5C" w:rsidRPr="00BD022B">
        <w:rPr>
          <w:rFonts w:ascii="Arial" w:hAnsi="Arial" w:cs="Arial"/>
          <w:noProof/>
          <w:sz w:val="22"/>
          <w:szCs w:val="22"/>
          <w:lang w:val="en-GB"/>
        </w:rPr>
        <w:t>.</w:t>
      </w:r>
      <w:r w:rsidR="00957E8D" w:rsidRPr="00BD022B">
        <w:rPr>
          <w:rFonts w:ascii="Arial" w:hAnsi="Arial" w:cs="Arial"/>
          <w:noProof/>
          <w:sz w:val="22"/>
          <w:szCs w:val="22"/>
          <w:lang w:val="en-GB"/>
        </w:rPr>
        <w:t xml:space="preserve"> </w:t>
      </w:r>
      <w:r w:rsidR="00412E5C" w:rsidRPr="00BD022B">
        <w:rPr>
          <w:rFonts w:ascii="Arial" w:hAnsi="Arial" w:cs="Arial"/>
          <w:noProof/>
          <w:sz w:val="22"/>
          <w:szCs w:val="22"/>
          <w:lang w:val="en-GB"/>
        </w:rPr>
        <w:t xml:space="preserve">These range </w:t>
      </w:r>
      <w:r w:rsidR="00957E8D" w:rsidRPr="00BD022B">
        <w:rPr>
          <w:rFonts w:ascii="Arial" w:hAnsi="Arial" w:cs="Arial"/>
          <w:noProof/>
          <w:sz w:val="22"/>
          <w:szCs w:val="22"/>
          <w:lang w:val="en-GB"/>
        </w:rPr>
        <w:t xml:space="preserve">from changes </w:t>
      </w:r>
      <w:r w:rsidR="00412E5C" w:rsidRPr="00BD022B">
        <w:rPr>
          <w:rFonts w:ascii="Arial" w:hAnsi="Arial" w:cs="Arial"/>
          <w:noProof/>
          <w:sz w:val="22"/>
          <w:szCs w:val="22"/>
          <w:lang w:val="en-GB"/>
        </w:rPr>
        <w:t xml:space="preserve">to </w:t>
      </w:r>
      <w:r w:rsidR="00957E8D" w:rsidRPr="00BD022B">
        <w:rPr>
          <w:rFonts w:ascii="Arial" w:hAnsi="Arial" w:cs="Arial"/>
          <w:noProof/>
          <w:sz w:val="22"/>
          <w:szCs w:val="22"/>
          <w:lang w:val="en-GB"/>
        </w:rPr>
        <w:t>traditional agricultural settings</w:t>
      </w:r>
      <w:r w:rsidR="00412E5C" w:rsidRPr="00BD022B">
        <w:rPr>
          <w:rFonts w:ascii="Arial" w:hAnsi="Arial" w:cs="Arial"/>
          <w:noProof/>
          <w:sz w:val="22"/>
          <w:szCs w:val="22"/>
          <w:lang w:val="en-GB"/>
        </w:rPr>
        <w:t xml:space="preserve"> to </w:t>
      </w:r>
      <w:r w:rsidR="00957E8D" w:rsidRPr="00BD022B">
        <w:rPr>
          <w:rFonts w:ascii="Arial" w:hAnsi="Arial" w:cs="Arial"/>
          <w:noProof/>
          <w:sz w:val="22"/>
          <w:szCs w:val="22"/>
          <w:lang w:val="en-GB"/>
        </w:rPr>
        <w:t xml:space="preserve">legislation </w:t>
      </w:r>
      <w:r w:rsidR="00412E5C" w:rsidRPr="00BD022B">
        <w:rPr>
          <w:rFonts w:ascii="Arial" w:hAnsi="Arial" w:cs="Arial"/>
          <w:noProof/>
          <w:sz w:val="22"/>
          <w:szCs w:val="22"/>
          <w:lang w:val="en-GB"/>
        </w:rPr>
        <w:t>following the</w:t>
      </w:r>
      <w:r w:rsidR="00957E8D" w:rsidRPr="00BD022B">
        <w:rPr>
          <w:rFonts w:ascii="Arial" w:hAnsi="Arial" w:cs="Arial"/>
          <w:noProof/>
          <w:sz w:val="22"/>
          <w:szCs w:val="22"/>
          <w:lang w:val="en-GB"/>
        </w:rPr>
        <w:t xml:space="preserve"> </w:t>
      </w:r>
      <w:r w:rsidR="00504216" w:rsidRPr="00BD022B">
        <w:rPr>
          <w:rFonts w:ascii="Arial" w:hAnsi="Arial" w:cs="Arial"/>
          <w:noProof/>
          <w:sz w:val="22"/>
          <w:szCs w:val="22"/>
          <w:lang w:val="en-GB"/>
        </w:rPr>
        <w:t>government’s</w:t>
      </w:r>
      <w:r w:rsidR="00957E8D" w:rsidRPr="00BD022B">
        <w:rPr>
          <w:rFonts w:ascii="Arial" w:hAnsi="Arial" w:cs="Arial"/>
          <w:noProof/>
          <w:sz w:val="22"/>
          <w:szCs w:val="22"/>
          <w:lang w:val="en-GB"/>
        </w:rPr>
        <w:t xml:space="preserve"> new development agenda, leading to instances of environmental destruction and the </w:t>
      </w:r>
      <w:r w:rsidR="00412E5C" w:rsidRPr="00BD022B">
        <w:rPr>
          <w:rFonts w:ascii="Arial" w:hAnsi="Arial" w:cs="Arial"/>
          <w:noProof/>
          <w:sz w:val="22"/>
          <w:szCs w:val="22"/>
          <w:lang w:val="en-GB"/>
        </w:rPr>
        <w:t xml:space="preserve">migration of </w:t>
      </w:r>
      <w:r w:rsidR="00957E8D" w:rsidRPr="00BD022B">
        <w:rPr>
          <w:rFonts w:ascii="Arial" w:hAnsi="Arial" w:cs="Arial"/>
          <w:noProof/>
          <w:sz w:val="22"/>
          <w:szCs w:val="22"/>
          <w:lang w:val="en-GB"/>
        </w:rPr>
        <w:t>bearers</w:t>
      </w:r>
      <w:r w:rsidR="00412E5C" w:rsidRPr="00BD022B">
        <w:rPr>
          <w:rFonts w:ascii="Arial" w:hAnsi="Arial" w:cs="Arial"/>
          <w:noProof/>
          <w:sz w:val="22"/>
          <w:szCs w:val="22"/>
          <w:lang w:val="en-GB"/>
        </w:rPr>
        <w:t xml:space="preserve"> of the element</w:t>
      </w:r>
      <w:r w:rsidR="00957E8D" w:rsidRPr="00BD022B">
        <w:rPr>
          <w:rFonts w:ascii="Arial" w:hAnsi="Arial" w:cs="Arial"/>
          <w:noProof/>
          <w:sz w:val="22"/>
          <w:szCs w:val="22"/>
          <w:lang w:val="en-GB"/>
        </w:rPr>
        <w:t xml:space="preserve"> to urban areas</w:t>
      </w:r>
      <w:r w:rsidR="00412E5C" w:rsidRPr="00BD022B">
        <w:rPr>
          <w:rFonts w:ascii="Arial" w:hAnsi="Arial" w:cs="Arial"/>
          <w:noProof/>
          <w:sz w:val="22"/>
          <w:szCs w:val="22"/>
          <w:lang w:val="en-GB"/>
        </w:rPr>
        <w:t xml:space="preserve">. Threats </w:t>
      </w:r>
      <w:r w:rsidR="00957E8D" w:rsidRPr="00BD022B">
        <w:rPr>
          <w:rFonts w:ascii="Arial" w:hAnsi="Arial" w:cs="Arial"/>
          <w:noProof/>
          <w:sz w:val="22"/>
          <w:szCs w:val="22"/>
          <w:lang w:val="en-GB"/>
        </w:rPr>
        <w:t>to the element include</w:t>
      </w:r>
      <w:r w:rsidR="00412E5C" w:rsidRPr="00BD022B">
        <w:rPr>
          <w:rFonts w:ascii="Arial" w:hAnsi="Arial" w:cs="Arial"/>
          <w:noProof/>
          <w:sz w:val="22"/>
          <w:szCs w:val="22"/>
          <w:lang w:val="en-GB"/>
        </w:rPr>
        <w:t>:</w:t>
      </w:r>
      <w:r w:rsidR="00957E8D" w:rsidRPr="00BD022B">
        <w:rPr>
          <w:rFonts w:ascii="Arial" w:hAnsi="Arial" w:cs="Arial"/>
          <w:noProof/>
          <w:sz w:val="22"/>
          <w:szCs w:val="22"/>
          <w:lang w:val="en-GB"/>
        </w:rPr>
        <w:t xml:space="preserve"> the delimitation of properties through the use of barbed wire; the construction of extensive road network</w:t>
      </w:r>
      <w:r w:rsidR="00412E5C" w:rsidRPr="00BD022B">
        <w:rPr>
          <w:rFonts w:ascii="Arial" w:hAnsi="Arial" w:cs="Arial"/>
          <w:noProof/>
          <w:sz w:val="22"/>
          <w:szCs w:val="22"/>
          <w:lang w:val="en-GB"/>
        </w:rPr>
        <w:t>s</w:t>
      </w:r>
      <w:r w:rsidR="00957E8D" w:rsidRPr="00BD022B">
        <w:rPr>
          <w:rFonts w:ascii="Arial" w:hAnsi="Arial" w:cs="Arial"/>
          <w:noProof/>
          <w:sz w:val="22"/>
          <w:szCs w:val="22"/>
          <w:lang w:val="en-GB"/>
        </w:rPr>
        <w:t xml:space="preserve">; ambitious government plans </w:t>
      </w:r>
      <w:r w:rsidR="00B071B4" w:rsidRPr="00BD022B">
        <w:rPr>
          <w:rFonts w:ascii="Arial" w:hAnsi="Arial" w:cs="Arial"/>
          <w:noProof/>
          <w:sz w:val="22"/>
          <w:szCs w:val="22"/>
          <w:lang w:val="en-GB"/>
        </w:rPr>
        <w:t>for</w:t>
      </w:r>
      <w:r w:rsidR="00957E8D" w:rsidRPr="00BD022B">
        <w:rPr>
          <w:rFonts w:ascii="Arial" w:hAnsi="Arial" w:cs="Arial"/>
          <w:noProof/>
          <w:sz w:val="22"/>
          <w:szCs w:val="22"/>
          <w:lang w:val="en-GB"/>
        </w:rPr>
        <w:t xml:space="preserve"> large</w:t>
      </w:r>
      <w:r w:rsidR="00412E5C" w:rsidRPr="00BD022B">
        <w:rPr>
          <w:rFonts w:ascii="Arial" w:hAnsi="Arial" w:cs="Arial"/>
          <w:noProof/>
          <w:sz w:val="22"/>
          <w:szCs w:val="22"/>
          <w:lang w:val="en-GB"/>
        </w:rPr>
        <w:t>-scale</w:t>
      </w:r>
      <w:r w:rsidR="00957E8D" w:rsidRPr="00BD022B">
        <w:rPr>
          <w:rFonts w:ascii="Arial" w:hAnsi="Arial" w:cs="Arial"/>
          <w:noProof/>
          <w:sz w:val="22"/>
          <w:szCs w:val="22"/>
          <w:lang w:val="en-GB"/>
        </w:rPr>
        <w:t xml:space="preserve"> irrigation, oil and gas extraction projects</w:t>
      </w:r>
      <w:r w:rsidR="00412E5C" w:rsidRPr="00BD022B">
        <w:rPr>
          <w:rFonts w:ascii="Arial" w:hAnsi="Arial" w:cs="Arial"/>
          <w:noProof/>
          <w:sz w:val="22"/>
          <w:szCs w:val="22"/>
          <w:lang w:val="en-GB"/>
        </w:rPr>
        <w:t>;</w:t>
      </w:r>
      <w:r w:rsidR="00957E8D" w:rsidRPr="00BD022B">
        <w:rPr>
          <w:rFonts w:ascii="Arial" w:hAnsi="Arial" w:cs="Arial"/>
          <w:noProof/>
          <w:sz w:val="22"/>
          <w:szCs w:val="22"/>
          <w:lang w:val="en-GB"/>
        </w:rPr>
        <w:t xml:space="preserve"> </w:t>
      </w:r>
      <w:r w:rsidR="00412E5C" w:rsidRPr="00BD022B">
        <w:rPr>
          <w:rFonts w:ascii="Arial" w:hAnsi="Arial" w:cs="Arial"/>
          <w:noProof/>
          <w:sz w:val="22"/>
          <w:szCs w:val="22"/>
          <w:lang w:val="en-GB"/>
        </w:rPr>
        <w:t xml:space="preserve">the </w:t>
      </w:r>
      <w:r w:rsidR="00957E8D" w:rsidRPr="00BD022B">
        <w:rPr>
          <w:rFonts w:ascii="Arial" w:hAnsi="Arial" w:cs="Arial"/>
          <w:noProof/>
          <w:sz w:val="22"/>
          <w:szCs w:val="22"/>
          <w:lang w:val="en-GB"/>
        </w:rPr>
        <w:t xml:space="preserve">exploitation of bio-fuels and </w:t>
      </w:r>
      <w:r w:rsidR="00412E5C" w:rsidRPr="00BD022B">
        <w:rPr>
          <w:rFonts w:ascii="Arial" w:hAnsi="Arial" w:cs="Arial"/>
          <w:noProof/>
          <w:sz w:val="22"/>
          <w:szCs w:val="22"/>
          <w:lang w:val="en-GB"/>
        </w:rPr>
        <w:t xml:space="preserve">the </w:t>
      </w:r>
      <w:r w:rsidR="00957E8D" w:rsidRPr="00BD022B">
        <w:rPr>
          <w:rFonts w:ascii="Arial" w:hAnsi="Arial" w:cs="Arial"/>
          <w:noProof/>
          <w:sz w:val="22"/>
          <w:szCs w:val="22"/>
          <w:lang w:val="en-GB"/>
        </w:rPr>
        <w:t xml:space="preserve">large-scale introduction of economic activities diverging from traditional husbandry modes. </w:t>
      </w:r>
      <w:r w:rsidR="00412E5C" w:rsidRPr="00BD022B">
        <w:rPr>
          <w:rFonts w:ascii="Arial" w:hAnsi="Arial" w:cs="Arial"/>
          <w:noProof/>
          <w:sz w:val="22"/>
          <w:szCs w:val="22"/>
          <w:lang w:val="en-GB"/>
        </w:rPr>
        <w:t>T</w:t>
      </w:r>
      <w:r w:rsidR="00957E8D" w:rsidRPr="00BD022B">
        <w:rPr>
          <w:rFonts w:ascii="Arial" w:hAnsi="Arial" w:cs="Arial"/>
          <w:noProof/>
          <w:sz w:val="22"/>
          <w:szCs w:val="22"/>
          <w:lang w:val="en-GB"/>
        </w:rPr>
        <w:t xml:space="preserve">he use of new media </w:t>
      </w:r>
      <w:r w:rsidR="00412E5C" w:rsidRPr="00BD022B">
        <w:rPr>
          <w:rFonts w:ascii="Arial" w:hAnsi="Arial" w:cs="Arial"/>
          <w:noProof/>
          <w:sz w:val="22"/>
          <w:szCs w:val="22"/>
          <w:lang w:val="en-GB"/>
        </w:rPr>
        <w:t xml:space="preserve">forms </w:t>
      </w:r>
      <w:r w:rsidR="00957E8D" w:rsidRPr="00BD022B">
        <w:rPr>
          <w:rFonts w:ascii="Arial" w:hAnsi="Arial" w:cs="Arial"/>
          <w:noProof/>
          <w:sz w:val="22"/>
          <w:szCs w:val="22"/>
          <w:lang w:val="en-GB"/>
        </w:rPr>
        <w:t xml:space="preserve">and technologies substituting the human voice </w:t>
      </w:r>
      <w:r w:rsidR="00B071B4" w:rsidRPr="00BD022B">
        <w:rPr>
          <w:rFonts w:ascii="Arial" w:hAnsi="Arial" w:cs="Arial"/>
          <w:noProof/>
          <w:sz w:val="22"/>
          <w:szCs w:val="22"/>
          <w:lang w:val="en-GB"/>
        </w:rPr>
        <w:t xml:space="preserve">are </w:t>
      </w:r>
      <w:r w:rsidR="00412E5C" w:rsidRPr="00BD022B">
        <w:rPr>
          <w:rFonts w:ascii="Arial" w:hAnsi="Arial" w:cs="Arial"/>
          <w:noProof/>
          <w:sz w:val="22"/>
          <w:szCs w:val="22"/>
          <w:lang w:val="en-GB"/>
        </w:rPr>
        <w:t xml:space="preserve">also </w:t>
      </w:r>
      <w:r w:rsidR="00957E8D" w:rsidRPr="00BD022B">
        <w:rPr>
          <w:rFonts w:ascii="Arial" w:hAnsi="Arial" w:cs="Arial"/>
          <w:noProof/>
          <w:sz w:val="22"/>
          <w:szCs w:val="22"/>
          <w:lang w:val="en-GB"/>
        </w:rPr>
        <w:t xml:space="preserve">perceived </w:t>
      </w:r>
      <w:r w:rsidR="000B6D0E" w:rsidRPr="00BD022B">
        <w:rPr>
          <w:rFonts w:ascii="Arial" w:hAnsi="Arial" w:cs="Arial"/>
          <w:noProof/>
          <w:sz w:val="22"/>
          <w:szCs w:val="22"/>
          <w:lang w:val="en-GB"/>
        </w:rPr>
        <w:t>as threats</w:t>
      </w:r>
      <w:r w:rsidR="00E319D1" w:rsidRPr="00BD022B">
        <w:rPr>
          <w:rFonts w:ascii="Arial" w:hAnsi="Arial" w:cs="Arial"/>
          <w:sz w:val="22"/>
          <w:szCs w:val="22"/>
          <w:lang w:val="en-US"/>
        </w:rPr>
        <w:t xml:space="preserve"> to the element</w:t>
      </w:r>
      <w:r w:rsidR="00957E8D" w:rsidRPr="00BD022B">
        <w:rPr>
          <w:rFonts w:ascii="Arial" w:hAnsi="Arial" w:cs="Arial"/>
          <w:noProof/>
          <w:sz w:val="22"/>
          <w:szCs w:val="22"/>
          <w:lang w:val="en-GB"/>
        </w:rPr>
        <w:t>.</w:t>
      </w:r>
    </w:p>
    <w:p w14:paraId="6BC01800" w14:textId="22CE44F7" w:rsidR="00957E8D" w:rsidRPr="00BD022B"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U.3:</w:t>
      </w:r>
      <w:r w:rsidRPr="00BD022B">
        <w:rPr>
          <w:rFonts w:ascii="Arial" w:hAnsi="Arial" w:cs="Arial"/>
          <w:noProof/>
          <w:sz w:val="22"/>
          <w:szCs w:val="22"/>
          <w:lang w:val="en-GB"/>
        </w:rPr>
        <w:tab/>
      </w:r>
      <w:r w:rsidR="00412E5C" w:rsidRPr="00BD022B">
        <w:rPr>
          <w:rFonts w:ascii="Arial" w:hAnsi="Arial" w:cs="Arial"/>
          <w:noProof/>
          <w:sz w:val="22"/>
          <w:szCs w:val="22"/>
          <w:lang w:val="en-GB"/>
        </w:rPr>
        <w:t>Efforts</w:t>
      </w:r>
      <w:r w:rsidRPr="00BD022B">
        <w:rPr>
          <w:rFonts w:ascii="Arial" w:hAnsi="Arial" w:cs="Arial"/>
          <w:noProof/>
          <w:sz w:val="22"/>
          <w:szCs w:val="22"/>
          <w:lang w:val="en-GB"/>
        </w:rPr>
        <w:t xml:space="preserve"> </w:t>
      </w:r>
      <w:r w:rsidR="00412E5C" w:rsidRPr="00BD022B">
        <w:rPr>
          <w:rFonts w:ascii="Arial" w:hAnsi="Arial" w:cs="Arial"/>
          <w:noProof/>
          <w:sz w:val="22"/>
          <w:szCs w:val="22"/>
          <w:lang w:val="en-GB"/>
        </w:rPr>
        <w:t xml:space="preserve">to ensure the </w:t>
      </w:r>
      <w:r w:rsidRPr="00BD022B">
        <w:rPr>
          <w:rFonts w:ascii="Arial" w:hAnsi="Arial" w:cs="Arial"/>
          <w:noProof/>
          <w:sz w:val="22"/>
          <w:szCs w:val="22"/>
          <w:lang w:val="en-GB"/>
        </w:rPr>
        <w:t>transmi</w:t>
      </w:r>
      <w:r w:rsidR="00412E5C" w:rsidRPr="00BD022B">
        <w:rPr>
          <w:rFonts w:ascii="Arial" w:hAnsi="Arial" w:cs="Arial"/>
          <w:noProof/>
          <w:sz w:val="22"/>
          <w:szCs w:val="22"/>
          <w:lang w:val="en-GB"/>
        </w:rPr>
        <w:t>ssion of</w:t>
      </w:r>
      <w:r w:rsidRPr="00BD022B">
        <w:rPr>
          <w:rFonts w:ascii="Arial" w:hAnsi="Arial" w:cs="Arial"/>
          <w:noProof/>
          <w:sz w:val="22"/>
          <w:szCs w:val="22"/>
          <w:lang w:val="en-GB"/>
        </w:rPr>
        <w:t xml:space="preserve"> the element, as well as research, documentation (e.g. cultural mapping) and promotion</w:t>
      </w:r>
      <w:r w:rsidR="00412E5C" w:rsidRPr="00BD022B">
        <w:rPr>
          <w:rFonts w:ascii="Arial" w:hAnsi="Arial" w:cs="Arial"/>
          <w:noProof/>
          <w:sz w:val="22"/>
          <w:szCs w:val="22"/>
          <w:lang w:val="en-GB"/>
        </w:rPr>
        <w:t>al</w:t>
      </w:r>
      <w:r w:rsidRPr="00BD022B">
        <w:rPr>
          <w:rFonts w:ascii="Arial" w:hAnsi="Arial" w:cs="Arial"/>
          <w:noProof/>
          <w:sz w:val="22"/>
          <w:szCs w:val="22"/>
          <w:lang w:val="en-GB"/>
        </w:rPr>
        <w:t xml:space="preserve"> (e.g. festivals and competitions) </w:t>
      </w:r>
      <w:r w:rsidR="00412E5C" w:rsidRPr="00BD022B">
        <w:rPr>
          <w:rFonts w:ascii="Arial" w:hAnsi="Arial" w:cs="Arial"/>
          <w:noProof/>
          <w:sz w:val="22"/>
          <w:szCs w:val="22"/>
          <w:lang w:val="en-GB"/>
        </w:rPr>
        <w:t xml:space="preserve">activities </w:t>
      </w:r>
      <w:r w:rsidRPr="00BD022B">
        <w:rPr>
          <w:rFonts w:ascii="Arial" w:hAnsi="Arial" w:cs="Arial"/>
          <w:noProof/>
          <w:sz w:val="22"/>
          <w:szCs w:val="22"/>
          <w:lang w:val="en-GB"/>
        </w:rPr>
        <w:t xml:space="preserve">are duly explained, showing the committment both of </w:t>
      </w:r>
      <w:r w:rsidR="00B071B4"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communities and institutions. They also include joint actions between two countries where practitioners can benefit from an exchange of experiences. </w:t>
      </w:r>
      <w:r w:rsidR="00412E5C" w:rsidRPr="00BD022B">
        <w:rPr>
          <w:rFonts w:ascii="Arial" w:hAnsi="Arial" w:cs="Arial"/>
          <w:noProof/>
          <w:sz w:val="22"/>
          <w:szCs w:val="22"/>
          <w:lang w:val="en-GB"/>
        </w:rPr>
        <w:t xml:space="preserve">These efforts are structured around a </w:t>
      </w:r>
      <w:r w:rsidRPr="00BD022B">
        <w:rPr>
          <w:rFonts w:ascii="Arial" w:hAnsi="Arial" w:cs="Arial"/>
          <w:noProof/>
          <w:sz w:val="22"/>
          <w:szCs w:val="22"/>
          <w:lang w:val="en-GB"/>
        </w:rPr>
        <w:t xml:space="preserve">five-year plan </w:t>
      </w:r>
      <w:r w:rsidR="00412E5C" w:rsidRPr="00BD022B">
        <w:rPr>
          <w:rFonts w:ascii="Arial" w:hAnsi="Arial" w:cs="Arial"/>
          <w:noProof/>
          <w:sz w:val="22"/>
          <w:szCs w:val="22"/>
          <w:lang w:val="en-GB"/>
        </w:rPr>
        <w:t>with three strategic lines of action</w:t>
      </w:r>
      <w:r w:rsidRPr="00BD022B">
        <w:rPr>
          <w:rFonts w:ascii="Arial" w:hAnsi="Arial" w:cs="Arial"/>
          <w:noProof/>
          <w:sz w:val="22"/>
          <w:szCs w:val="22"/>
          <w:lang w:val="en-GB"/>
        </w:rPr>
        <w:t xml:space="preserve">: </w:t>
      </w:r>
      <w:r w:rsidR="00B071B4" w:rsidRPr="00BD022B">
        <w:rPr>
          <w:rFonts w:ascii="Arial" w:hAnsi="Arial" w:cs="Arial"/>
          <w:noProof/>
          <w:sz w:val="22"/>
          <w:szCs w:val="22"/>
          <w:lang w:val="en-GB"/>
        </w:rPr>
        <w:t>knowledge</w:t>
      </w:r>
      <w:r w:rsidR="00412E5C" w:rsidRPr="00BD022B">
        <w:rPr>
          <w:rFonts w:ascii="Arial" w:hAnsi="Arial" w:cs="Arial"/>
          <w:noProof/>
          <w:sz w:val="22"/>
          <w:szCs w:val="22"/>
          <w:lang w:val="en-GB"/>
        </w:rPr>
        <w:t xml:space="preserve">, </w:t>
      </w:r>
      <w:r w:rsidRPr="00BD022B">
        <w:rPr>
          <w:rFonts w:ascii="Arial" w:hAnsi="Arial" w:cs="Arial"/>
          <w:noProof/>
          <w:sz w:val="22"/>
          <w:szCs w:val="22"/>
          <w:lang w:val="en-GB"/>
        </w:rPr>
        <w:t>revitaliz</w:t>
      </w:r>
      <w:r w:rsidR="00B071B4" w:rsidRPr="00BD022B">
        <w:rPr>
          <w:rFonts w:ascii="Arial" w:hAnsi="Arial" w:cs="Arial"/>
          <w:noProof/>
          <w:sz w:val="22"/>
          <w:szCs w:val="22"/>
          <w:lang w:val="en-GB"/>
        </w:rPr>
        <w:t>ation</w:t>
      </w:r>
      <w:r w:rsidR="00412E5C" w:rsidRPr="00BD022B">
        <w:rPr>
          <w:rFonts w:ascii="Arial" w:hAnsi="Arial" w:cs="Arial"/>
          <w:noProof/>
          <w:sz w:val="22"/>
          <w:szCs w:val="22"/>
          <w:lang w:val="en-GB"/>
        </w:rPr>
        <w:t xml:space="preserve"> and</w:t>
      </w:r>
      <w:r w:rsidRPr="00BD022B">
        <w:rPr>
          <w:rFonts w:ascii="Arial" w:hAnsi="Arial" w:cs="Arial"/>
          <w:noProof/>
          <w:sz w:val="22"/>
          <w:szCs w:val="22"/>
          <w:lang w:val="en-GB"/>
        </w:rPr>
        <w:t xml:space="preserve"> transmi</w:t>
      </w:r>
      <w:r w:rsidR="00B071B4" w:rsidRPr="00BD022B">
        <w:rPr>
          <w:rFonts w:ascii="Arial" w:hAnsi="Arial" w:cs="Arial"/>
          <w:noProof/>
          <w:sz w:val="22"/>
          <w:szCs w:val="22"/>
          <w:lang w:val="en-GB"/>
        </w:rPr>
        <w:t>ssion</w:t>
      </w:r>
      <w:r w:rsidRPr="00BD022B">
        <w:rPr>
          <w:rFonts w:ascii="Arial" w:hAnsi="Arial" w:cs="Arial"/>
          <w:noProof/>
          <w:sz w:val="22"/>
          <w:szCs w:val="22"/>
          <w:lang w:val="en-GB"/>
        </w:rPr>
        <w:t xml:space="preserve">. </w:t>
      </w:r>
      <w:r w:rsidR="00412E5C" w:rsidRPr="00BD022B">
        <w:rPr>
          <w:rFonts w:ascii="Arial" w:hAnsi="Arial" w:cs="Arial"/>
          <w:noProof/>
          <w:sz w:val="22"/>
          <w:szCs w:val="22"/>
          <w:lang w:val="en-GB"/>
        </w:rPr>
        <w:t xml:space="preserve">Specific efforts underway include: </w:t>
      </w:r>
      <w:r w:rsidRPr="00BD022B">
        <w:rPr>
          <w:rFonts w:ascii="Arial" w:hAnsi="Arial" w:cs="Arial"/>
          <w:noProof/>
          <w:sz w:val="22"/>
          <w:szCs w:val="22"/>
          <w:lang w:val="en-GB"/>
        </w:rPr>
        <w:t>support</w:t>
      </w:r>
      <w:r w:rsidR="00412E5C" w:rsidRPr="00BD022B">
        <w:rPr>
          <w:rFonts w:ascii="Arial" w:hAnsi="Arial" w:cs="Arial"/>
          <w:noProof/>
          <w:sz w:val="22"/>
          <w:szCs w:val="22"/>
          <w:lang w:val="en-GB"/>
        </w:rPr>
        <w:t xml:space="preserve"> from institutions for</w:t>
      </w:r>
      <w:r w:rsidRPr="00BD022B">
        <w:rPr>
          <w:rFonts w:ascii="Arial" w:hAnsi="Arial" w:cs="Arial"/>
          <w:noProof/>
          <w:sz w:val="22"/>
          <w:szCs w:val="22"/>
          <w:lang w:val="en-GB"/>
        </w:rPr>
        <w:t xml:space="preserve"> the production of documentaries and television broadcasts about the llano traditional husbandry, demonstrating the state of emergency of the element; the </w:t>
      </w:r>
      <w:r w:rsidR="00412E5C" w:rsidRPr="00BD022B">
        <w:rPr>
          <w:rFonts w:ascii="Arial" w:hAnsi="Arial" w:cs="Arial"/>
          <w:noProof/>
          <w:sz w:val="22"/>
          <w:szCs w:val="22"/>
          <w:lang w:val="en-GB"/>
        </w:rPr>
        <w:t xml:space="preserve">foundation of the </w:t>
      </w:r>
      <w:r w:rsidR="006524B4">
        <w:rPr>
          <w:rFonts w:ascii="Arial" w:hAnsi="Arial" w:cs="Arial"/>
          <w:noProof/>
          <w:sz w:val="22"/>
          <w:szCs w:val="22"/>
          <w:lang w:val="en-GB"/>
        </w:rPr>
        <w:t>M</w:t>
      </w:r>
      <w:r w:rsidR="006524B4" w:rsidRPr="00BD022B">
        <w:rPr>
          <w:rFonts w:ascii="Arial" w:hAnsi="Arial" w:cs="Arial"/>
          <w:noProof/>
          <w:sz w:val="22"/>
          <w:szCs w:val="22"/>
          <w:lang w:val="en-GB"/>
        </w:rPr>
        <w:t xml:space="preserve">useum </w:t>
      </w:r>
      <w:r w:rsidRPr="00BD022B">
        <w:rPr>
          <w:rFonts w:ascii="Arial" w:hAnsi="Arial" w:cs="Arial"/>
          <w:noProof/>
          <w:sz w:val="22"/>
          <w:szCs w:val="22"/>
          <w:lang w:val="en-GB"/>
        </w:rPr>
        <w:t>of Llano Cultures in Venezuela</w:t>
      </w:r>
      <w:r w:rsidR="00412E5C" w:rsidRPr="00BD022B">
        <w:rPr>
          <w:rFonts w:ascii="Arial" w:hAnsi="Arial" w:cs="Arial"/>
          <w:noProof/>
          <w:sz w:val="22"/>
          <w:szCs w:val="22"/>
          <w:lang w:val="en-GB"/>
        </w:rPr>
        <w:t>,</w:t>
      </w:r>
      <w:r w:rsidRPr="00BD022B">
        <w:rPr>
          <w:rFonts w:ascii="Arial" w:hAnsi="Arial" w:cs="Arial"/>
          <w:noProof/>
          <w:sz w:val="22"/>
          <w:szCs w:val="22"/>
          <w:lang w:val="en-GB"/>
        </w:rPr>
        <w:t xml:space="preserve"> with the goal </w:t>
      </w:r>
      <w:r w:rsidR="00412E5C" w:rsidRPr="00BD022B">
        <w:rPr>
          <w:rFonts w:ascii="Arial" w:hAnsi="Arial" w:cs="Arial"/>
          <w:noProof/>
          <w:sz w:val="22"/>
          <w:szCs w:val="22"/>
          <w:lang w:val="en-GB"/>
        </w:rPr>
        <w:t>of</w:t>
      </w:r>
      <w:r w:rsidRPr="00BD022B">
        <w:rPr>
          <w:rFonts w:ascii="Arial" w:hAnsi="Arial" w:cs="Arial"/>
          <w:noProof/>
          <w:sz w:val="22"/>
          <w:szCs w:val="22"/>
          <w:lang w:val="en-GB"/>
        </w:rPr>
        <w:t xml:space="preserve"> safeguard</w:t>
      </w:r>
      <w:r w:rsidR="00412E5C" w:rsidRPr="00BD022B">
        <w:rPr>
          <w:rFonts w:ascii="Arial" w:hAnsi="Arial" w:cs="Arial"/>
          <w:noProof/>
          <w:sz w:val="22"/>
          <w:szCs w:val="22"/>
          <w:lang w:val="en-GB"/>
        </w:rPr>
        <w:t>ing</w:t>
      </w:r>
      <w:r w:rsidRPr="00BD022B">
        <w:rPr>
          <w:rFonts w:ascii="Arial" w:hAnsi="Arial" w:cs="Arial"/>
          <w:noProof/>
          <w:sz w:val="22"/>
          <w:szCs w:val="22"/>
          <w:lang w:val="en-GB"/>
        </w:rPr>
        <w:t xml:space="preserve"> the llano work songs; </w:t>
      </w:r>
      <w:r w:rsidR="00412E5C" w:rsidRPr="00BD022B">
        <w:rPr>
          <w:rFonts w:ascii="Arial" w:hAnsi="Arial" w:cs="Arial"/>
          <w:noProof/>
          <w:sz w:val="22"/>
          <w:szCs w:val="22"/>
          <w:lang w:val="en-GB"/>
        </w:rPr>
        <w:t xml:space="preserve">the development of </w:t>
      </w:r>
      <w:r w:rsidRPr="00BD022B">
        <w:rPr>
          <w:rFonts w:ascii="Arial" w:hAnsi="Arial" w:cs="Arial"/>
          <w:noProof/>
          <w:sz w:val="22"/>
          <w:szCs w:val="22"/>
          <w:lang w:val="en-GB"/>
        </w:rPr>
        <w:t>relevant pedagogical program</w:t>
      </w:r>
      <w:r w:rsidR="00412E5C" w:rsidRPr="00BD022B">
        <w:rPr>
          <w:rFonts w:ascii="Arial" w:hAnsi="Arial" w:cs="Arial"/>
          <w:noProof/>
          <w:sz w:val="22"/>
          <w:szCs w:val="22"/>
          <w:lang w:val="en-GB"/>
        </w:rPr>
        <w:t>me</w:t>
      </w:r>
      <w:r w:rsidRPr="00BD022B">
        <w:rPr>
          <w:rFonts w:ascii="Arial" w:hAnsi="Arial" w:cs="Arial"/>
          <w:noProof/>
          <w:sz w:val="22"/>
          <w:szCs w:val="22"/>
          <w:lang w:val="en-GB"/>
        </w:rPr>
        <w:t xml:space="preserve">s, publishing activities and </w:t>
      </w:r>
      <w:r w:rsidR="00412E5C" w:rsidRPr="00BD022B">
        <w:rPr>
          <w:rFonts w:ascii="Arial" w:hAnsi="Arial" w:cs="Arial"/>
          <w:noProof/>
          <w:sz w:val="22"/>
          <w:szCs w:val="22"/>
          <w:lang w:val="en-GB"/>
        </w:rPr>
        <w:t xml:space="preserve">the </w:t>
      </w:r>
      <w:r w:rsidRPr="00BD022B">
        <w:rPr>
          <w:rFonts w:ascii="Arial" w:hAnsi="Arial" w:cs="Arial"/>
          <w:noProof/>
          <w:sz w:val="22"/>
          <w:szCs w:val="22"/>
          <w:lang w:val="en-GB"/>
        </w:rPr>
        <w:t>broad dissemination of information on the element in both countries.</w:t>
      </w:r>
    </w:p>
    <w:p w14:paraId="7DBF4EAA" w14:textId="78AA123E"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U.4:</w:t>
      </w:r>
      <w:r w:rsidR="0035506F" w:rsidRPr="00FB609C">
        <w:rPr>
          <w:rFonts w:ascii="Arial" w:hAnsi="Arial" w:cs="Arial"/>
          <w:lang w:val="en-GB"/>
        </w:rPr>
        <w:tab/>
      </w:r>
      <w:r w:rsidRPr="00BD022B">
        <w:rPr>
          <w:rFonts w:ascii="Arial" w:hAnsi="Arial" w:cs="Arial"/>
          <w:noProof/>
          <w:sz w:val="22"/>
          <w:szCs w:val="22"/>
          <w:lang w:val="en-GB"/>
        </w:rPr>
        <w:t xml:space="preserve">The fruitful synergies between the efforts of communities, associations and </w:t>
      </w:r>
      <w:r w:rsidR="00964676" w:rsidRPr="00BD022B">
        <w:rPr>
          <w:rFonts w:ascii="Arial" w:hAnsi="Arial" w:cs="Arial"/>
          <w:noProof/>
          <w:sz w:val="22"/>
          <w:szCs w:val="22"/>
          <w:lang w:val="en-GB"/>
        </w:rPr>
        <w:t xml:space="preserve">the </w:t>
      </w:r>
      <w:r w:rsidRPr="00BD022B">
        <w:rPr>
          <w:rFonts w:ascii="Arial" w:hAnsi="Arial" w:cs="Arial"/>
          <w:noProof/>
          <w:sz w:val="22"/>
          <w:szCs w:val="22"/>
          <w:lang w:val="en-GB"/>
        </w:rPr>
        <w:t>respective institutions are evident. Diverse and numerous expressions of consent encompass creative written testimonies, fingerprints, palm imprints and photographs.</w:t>
      </w:r>
    </w:p>
    <w:p w14:paraId="58930771" w14:textId="77777777" w:rsidR="00957E8D" w:rsidRPr="00BD022B" w:rsidRDefault="00957E8D" w:rsidP="00102EEC">
      <w:pPr>
        <w:tabs>
          <w:tab w:val="left" w:pos="1134"/>
          <w:tab w:val="left" w:pos="1701"/>
          <w:tab w:val="left" w:pos="2268"/>
        </w:tabs>
        <w:spacing w:before="240" w:after="120"/>
        <w:ind w:left="1134"/>
        <w:jc w:val="both"/>
        <w:rPr>
          <w:rFonts w:ascii="Arial" w:hAnsi="Arial" w:cs="Arial"/>
          <w:b/>
          <w:sz w:val="22"/>
          <w:szCs w:val="22"/>
          <w:lang w:val="en-GB"/>
        </w:rPr>
      </w:pPr>
      <w:r w:rsidRPr="00BD022B">
        <w:rPr>
          <w:rFonts w:ascii="Arial" w:hAnsi="Arial" w:cs="Arial"/>
          <w:b/>
          <w:noProof/>
          <w:sz w:val="22"/>
          <w:szCs w:val="22"/>
          <w:lang w:val="en-GB"/>
        </w:rPr>
        <w:lastRenderedPageBreak/>
        <w:t>REFERRAL OPTION</w:t>
      </w:r>
    </w:p>
    <w:p w14:paraId="1B915205" w14:textId="2554BEFD" w:rsidR="00957E8D" w:rsidRPr="00BD022B" w:rsidRDefault="00957E8D" w:rsidP="00957E8D">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BD022B">
        <w:rPr>
          <w:rFonts w:ascii="Arial" w:hAnsi="Arial" w:cs="Arial"/>
          <w:noProof/>
          <w:sz w:val="22"/>
          <w:szCs w:val="22"/>
          <w:u w:val="single"/>
          <w:lang w:val="en-US"/>
        </w:rPr>
        <w:t>Further decides</w:t>
      </w:r>
      <w:r w:rsidRPr="00BD022B">
        <w:rPr>
          <w:rFonts w:ascii="Arial" w:hAnsi="Arial" w:cs="Arial"/>
          <w:noProof/>
          <w:sz w:val="22"/>
          <w:szCs w:val="22"/>
          <w:lang w:val="en-US"/>
        </w:rPr>
        <w:t xml:space="preserve"> that the information included in the file is not sufficient to allow the Committee to determine whether the following criterion for inscription on the </w:t>
      </w:r>
      <w:r w:rsidR="006524B4">
        <w:rPr>
          <w:rFonts w:ascii="Arial" w:hAnsi="Arial" w:cs="Arial"/>
          <w:noProof/>
          <w:sz w:val="22"/>
          <w:szCs w:val="22"/>
          <w:lang w:val="en-US"/>
        </w:rPr>
        <w:t xml:space="preserve">List of Intangible Cultural Heritage in Need of </w:t>
      </w:r>
      <w:r w:rsidRPr="00BD022B">
        <w:rPr>
          <w:rFonts w:ascii="Arial" w:hAnsi="Arial" w:cs="Arial"/>
          <w:noProof/>
          <w:sz w:val="22"/>
          <w:szCs w:val="22"/>
          <w:lang w:val="en-US"/>
        </w:rPr>
        <w:t>Urgent Safeguarding List is satisfied:</w:t>
      </w:r>
    </w:p>
    <w:p w14:paraId="0C1A67A0" w14:textId="1FFC246E" w:rsidR="00957E8D" w:rsidRPr="00BD022B" w:rsidRDefault="00957E8D" w:rsidP="00F96094">
      <w:pPr>
        <w:tabs>
          <w:tab w:val="left" w:pos="567"/>
          <w:tab w:val="left" w:pos="1134"/>
          <w:tab w:val="left" w:pos="1701"/>
          <w:tab w:val="left" w:pos="2268"/>
        </w:tabs>
        <w:spacing w:before="120" w:after="120"/>
        <w:ind w:left="1701" w:hanging="567"/>
        <w:jc w:val="both"/>
        <w:rPr>
          <w:rFonts w:ascii="Arial" w:hAnsi="Arial" w:cs="Arial"/>
          <w:noProof/>
          <w:color w:val="000000"/>
          <w:sz w:val="22"/>
          <w:szCs w:val="22"/>
          <w:lang w:val="en-GB"/>
        </w:rPr>
      </w:pPr>
      <w:r w:rsidRPr="00BD022B">
        <w:rPr>
          <w:rFonts w:ascii="Arial" w:hAnsi="Arial" w:cs="Arial"/>
          <w:noProof/>
          <w:sz w:val="22"/>
          <w:szCs w:val="22"/>
          <w:lang w:val="en-GB"/>
        </w:rPr>
        <w:t>U.5:</w:t>
      </w:r>
      <w:r w:rsidRPr="00BD022B">
        <w:rPr>
          <w:rFonts w:ascii="Arial" w:hAnsi="Arial" w:cs="Arial"/>
          <w:noProof/>
          <w:sz w:val="22"/>
          <w:szCs w:val="22"/>
          <w:lang w:val="en-GB"/>
        </w:rPr>
        <w:tab/>
        <w:t xml:space="preserve">The element is </w:t>
      </w:r>
      <w:r w:rsidR="008159CE" w:rsidRPr="00BD022B">
        <w:rPr>
          <w:rFonts w:ascii="Arial" w:hAnsi="Arial" w:cs="Arial"/>
          <w:noProof/>
          <w:sz w:val="22"/>
          <w:szCs w:val="22"/>
          <w:lang w:val="en-GB"/>
        </w:rPr>
        <w:t>in</w:t>
      </w:r>
      <w:r w:rsidR="008159CE">
        <w:rPr>
          <w:rFonts w:ascii="Arial" w:hAnsi="Arial" w:cs="Arial"/>
          <w:noProof/>
          <w:sz w:val="22"/>
          <w:szCs w:val="22"/>
          <w:lang w:val="en-GB"/>
        </w:rPr>
        <w:t>clud</w:t>
      </w:r>
      <w:r w:rsidR="008159CE" w:rsidRPr="00BD022B">
        <w:rPr>
          <w:rFonts w:ascii="Arial" w:hAnsi="Arial" w:cs="Arial"/>
          <w:noProof/>
          <w:sz w:val="22"/>
          <w:szCs w:val="22"/>
          <w:lang w:val="en-GB"/>
        </w:rPr>
        <w:t xml:space="preserve">ed </w:t>
      </w:r>
      <w:r w:rsidRPr="00BD022B">
        <w:rPr>
          <w:rFonts w:ascii="Arial" w:hAnsi="Arial" w:cs="Arial"/>
          <w:noProof/>
          <w:sz w:val="22"/>
          <w:szCs w:val="22"/>
          <w:lang w:val="en-GB"/>
        </w:rPr>
        <w:t xml:space="preserve">in inventories of intangible cultural heritage </w:t>
      </w:r>
      <w:r w:rsidR="000B6D0E" w:rsidRPr="00BD022B">
        <w:rPr>
          <w:rFonts w:ascii="Arial" w:hAnsi="Arial" w:cs="Arial"/>
          <w:noProof/>
          <w:sz w:val="22"/>
          <w:szCs w:val="22"/>
          <w:lang w:val="en-GB"/>
        </w:rPr>
        <w:t xml:space="preserve">in </w:t>
      </w:r>
      <w:r w:rsidRPr="00BD022B">
        <w:rPr>
          <w:rFonts w:ascii="Arial" w:hAnsi="Arial" w:cs="Arial"/>
          <w:noProof/>
          <w:sz w:val="22"/>
          <w:szCs w:val="22"/>
          <w:lang w:val="en-GB"/>
        </w:rPr>
        <w:t xml:space="preserve">both countries. However, the frequency </w:t>
      </w:r>
      <w:r w:rsidR="00964676" w:rsidRPr="00BD022B">
        <w:rPr>
          <w:rFonts w:ascii="Arial" w:hAnsi="Arial" w:cs="Arial"/>
          <w:noProof/>
          <w:sz w:val="22"/>
          <w:szCs w:val="22"/>
          <w:lang w:val="en-GB"/>
        </w:rPr>
        <w:t>with which</w:t>
      </w:r>
      <w:r w:rsidRPr="00BD022B">
        <w:rPr>
          <w:rFonts w:ascii="Arial" w:hAnsi="Arial" w:cs="Arial"/>
          <w:noProof/>
          <w:sz w:val="22"/>
          <w:szCs w:val="22"/>
          <w:lang w:val="en-GB"/>
        </w:rPr>
        <w:t xml:space="preserve"> the inventory in Colombia is </w:t>
      </w:r>
      <w:r w:rsidR="00964676" w:rsidRPr="00BD022B">
        <w:rPr>
          <w:rFonts w:ascii="Arial" w:hAnsi="Arial" w:cs="Arial"/>
          <w:noProof/>
          <w:sz w:val="22"/>
          <w:szCs w:val="22"/>
          <w:lang w:val="en-GB"/>
        </w:rPr>
        <w:t xml:space="preserve">updated is </w:t>
      </w:r>
      <w:r w:rsidRPr="00BD022B">
        <w:rPr>
          <w:rFonts w:ascii="Arial" w:hAnsi="Arial" w:cs="Arial"/>
          <w:noProof/>
          <w:sz w:val="22"/>
          <w:szCs w:val="22"/>
          <w:lang w:val="en-GB"/>
        </w:rPr>
        <w:t xml:space="preserve">not indicated. </w:t>
      </w:r>
      <w:r w:rsidRPr="00BD022B">
        <w:rPr>
          <w:rFonts w:ascii="Arial" w:hAnsi="Arial" w:cs="Arial"/>
          <w:noProof/>
          <w:color w:val="000000"/>
          <w:sz w:val="22"/>
          <w:szCs w:val="22"/>
          <w:lang w:val="en-GB"/>
        </w:rPr>
        <w:t>Information on community participation in drafting the entry in Colombia is also missing in the file.</w:t>
      </w:r>
    </w:p>
    <w:p w14:paraId="43857F9D" w14:textId="77777777" w:rsidR="00957E8D" w:rsidRPr="00BD022B" w:rsidRDefault="00957E8D" w:rsidP="00957E8D">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BD022B">
        <w:rPr>
          <w:rFonts w:ascii="Arial" w:hAnsi="Arial" w:cs="Arial"/>
          <w:bCs/>
          <w:noProof/>
          <w:sz w:val="22"/>
          <w:szCs w:val="22"/>
          <w:u w:val="single"/>
          <w:lang w:val="en-GB"/>
        </w:rPr>
        <w:t>Decides to refer</w:t>
      </w:r>
      <w:r w:rsidRPr="00BD022B">
        <w:rPr>
          <w:rFonts w:ascii="Arial" w:hAnsi="Arial" w:cs="Arial"/>
          <w:bCs/>
          <w:noProof/>
          <w:sz w:val="22"/>
          <w:szCs w:val="22"/>
          <w:lang w:val="en-GB"/>
        </w:rPr>
        <w:t xml:space="preserve"> the nomination of </w:t>
      </w:r>
      <w:r w:rsidRPr="00BD022B">
        <w:rPr>
          <w:rFonts w:ascii="Arial" w:hAnsi="Arial" w:cs="Arial"/>
          <w:b/>
          <w:bCs/>
          <w:noProof/>
          <w:sz w:val="22"/>
          <w:szCs w:val="22"/>
          <w:lang w:val="en-GB"/>
        </w:rPr>
        <w:t>Colombian-Venezuelan llano work songs</w:t>
      </w:r>
      <w:r w:rsidRPr="00BD022B">
        <w:rPr>
          <w:rFonts w:ascii="Arial" w:hAnsi="Arial" w:cs="Arial"/>
          <w:bCs/>
          <w:noProof/>
          <w:sz w:val="22"/>
          <w:szCs w:val="22"/>
          <w:lang w:val="en-GB"/>
        </w:rPr>
        <w:t xml:space="preserve"> to the submitting States Parties and </w:t>
      </w:r>
      <w:r w:rsidRPr="00BD022B">
        <w:rPr>
          <w:rFonts w:ascii="Arial" w:hAnsi="Arial" w:cs="Arial"/>
          <w:bCs/>
          <w:noProof/>
          <w:sz w:val="22"/>
          <w:szCs w:val="22"/>
          <w:u w:val="single"/>
          <w:lang w:val="en-GB"/>
        </w:rPr>
        <w:t>invites</w:t>
      </w:r>
      <w:r w:rsidRPr="00BD022B">
        <w:rPr>
          <w:rFonts w:ascii="Arial" w:hAnsi="Arial" w:cs="Arial"/>
          <w:bCs/>
          <w:noProof/>
          <w:sz w:val="22"/>
          <w:szCs w:val="22"/>
          <w:lang w:val="en-GB"/>
        </w:rPr>
        <w:t xml:space="preserve"> them to resubmit the nomination to the Committee for examination during a following cycle;</w:t>
      </w:r>
    </w:p>
    <w:p w14:paraId="737D8692" w14:textId="16AF7A74" w:rsidR="00957E8D" w:rsidRPr="00BD022B" w:rsidRDefault="00957E8D" w:rsidP="00957E8D">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BD022B">
        <w:rPr>
          <w:rFonts w:ascii="Arial" w:hAnsi="Arial" w:cs="Arial"/>
          <w:bCs/>
          <w:noProof/>
          <w:sz w:val="22"/>
          <w:szCs w:val="22"/>
          <w:u w:val="single"/>
          <w:lang w:val="en-GB"/>
        </w:rPr>
        <w:t>Commends</w:t>
      </w:r>
      <w:r w:rsidRPr="00BD022B">
        <w:rPr>
          <w:rFonts w:ascii="Arial" w:hAnsi="Arial" w:cs="Arial"/>
          <w:bCs/>
          <w:sz w:val="22"/>
          <w:szCs w:val="22"/>
          <w:lang w:val="en-GB"/>
        </w:rPr>
        <w:t xml:space="preserve"> the State</w:t>
      </w:r>
      <w:r w:rsidR="0035506F" w:rsidRPr="00BD022B">
        <w:rPr>
          <w:rFonts w:ascii="Arial" w:hAnsi="Arial" w:cs="Arial"/>
          <w:bCs/>
          <w:sz w:val="22"/>
          <w:szCs w:val="22"/>
          <w:lang w:val="en-GB"/>
        </w:rPr>
        <w:t>s</w:t>
      </w:r>
      <w:r w:rsidRPr="00BD022B">
        <w:rPr>
          <w:rFonts w:ascii="Arial" w:hAnsi="Arial" w:cs="Arial"/>
          <w:bCs/>
          <w:sz w:val="22"/>
          <w:szCs w:val="22"/>
          <w:lang w:val="en-GB"/>
        </w:rPr>
        <w:t xml:space="preserve"> Parties for the otherwise well-conceived and carefully </w:t>
      </w:r>
      <w:r w:rsidR="00964676" w:rsidRPr="00BD022B">
        <w:rPr>
          <w:rFonts w:ascii="Arial" w:hAnsi="Arial" w:cs="Arial"/>
          <w:bCs/>
          <w:sz w:val="22"/>
          <w:szCs w:val="22"/>
          <w:lang w:val="en-GB"/>
        </w:rPr>
        <w:t xml:space="preserve">prepared </w:t>
      </w:r>
      <w:r w:rsidRPr="00BD022B">
        <w:rPr>
          <w:rFonts w:ascii="Arial" w:hAnsi="Arial" w:cs="Arial"/>
          <w:bCs/>
          <w:sz w:val="22"/>
          <w:szCs w:val="22"/>
          <w:lang w:val="en-GB"/>
        </w:rPr>
        <w:t>file</w:t>
      </w:r>
      <w:r w:rsidR="00964676" w:rsidRPr="00BD022B">
        <w:rPr>
          <w:rFonts w:ascii="Arial" w:hAnsi="Arial" w:cs="Arial"/>
          <w:bCs/>
          <w:sz w:val="22"/>
          <w:szCs w:val="22"/>
          <w:lang w:val="en-GB"/>
        </w:rPr>
        <w:t>,</w:t>
      </w:r>
      <w:r w:rsidRPr="00BD022B">
        <w:rPr>
          <w:rFonts w:ascii="Arial" w:hAnsi="Arial" w:cs="Arial"/>
          <w:bCs/>
          <w:sz w:val="22"/>
          <w:szCs w:val="22"/>
          <w:lang w:val="en-GB"/>
        </w:rPr>
        <w:t xml:space="preserve"> notably in relation to the description of </w:t>
      </w:r>
      <w:r w:rsidR="00964676" w:rsidRPr="00BD022B">
        <w:rPr>
          <w:rFonts w:ascii="Arial" w:hAnsi="Arial" w:cs="Arial"/>
          <w:bCs/>
          <w:sz w:val="22"/>
          <w:szCs w:val="22"/>
          <w:lang w:val="en-GB"/>
        </w:rPr>
        <w:t xml:space="preserve">the </w:t>
      </w:r>
      <w:r w:rsidRPr="00BD022B">
        <w:rPr>
          <w:rFonts w:ascii="Arial" w:hAnsi="Arial" w:cs="Arial"/>
          <w:bCs/>
          <w:sz w:val="22"/>
          <w:szCs w:val="22"/>
          <w:lang w:val="en-GB"/>
        </w:rPr>
        <w:t>threats to the element.</w:t>
      </w:r>
    </w:p>
    <w:p w14:paraId="4F08D604" w14:textId="77777777" w:rsidR="00957E8D" w:rsidRPr="00BD022B" w:rsidRDefault="00957E8D" w:rsidP="00102EEC">
      <w:pPr>
        <w:tabs>
          <w:tab w:val="left" w:pos="567"/>
          <w:tab w:val="left" w:pos="1701"/>
          <w:tab w:val="left" w:pos="2268"/>
        </w:tabs>
        <w:spacing w:before="240" w:after="120"/>
        <w:ind w:left="1134"/>
        <w:jc w:val="both"/>
        <w:rPr>
          <w:rFonts w:ascii="Arial" w:hAnsi="Arial" w:cs="Arial"/>
          <w:noProof/>
          <w:sz w:val="22"/>
          <w:szCs w:val="22"/>
          <w:lang w:val="en-GB"/>
        </w:rPr>
      </w:pPr>
      <w:r w:rsidRPr="00BD022B">
        <w:rPr>
          <w:rFonts w:ascii="Arial" w:hAnsi="Arial" w:cs="Arial"/>
          <w:b/>
          <w:sz w:val="22"/>
          <w:szCs w:val="22"/>
          <w:lang w:val="en-GB"/>
        </w:rPr>
        <w:t>INSCRIPTION OPTION</w:t>
      </w:r>
      <w:r w:rsidRPr="00BD022B">
        <w:rPr>
          <w:rFonts w:ascii="Arial" w:hAnsi="Arial" w:cs="Arial"/>
          <w:sz w:val="22"/>
          <w:szCs w:val="22"/>
          <w:lang w:val="en-GB"/>
        </w:rPr>
        <w:t xml:space="preserve"> (if the Committee is satisfied that the information considered as missing by the Evaluation Body has been provided by the submitting States at the present session)</w:t>
      </w:r>
    </w:p>
    <w:p w14:paraId="210735CA" w14:textId="5E3881AF" w:rsidR="00957E8D" w:rsidRPr="00BD022B" w:rsidRDefault="00957E8D" w:rsidP="00957E8D">
      <w:pPr>
        <w:keepNext/>
        <w:numPr>
          <w:ilvl w:val="0"/>
          <w:numId w:val="24"/>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BD022B">
        <w:rPr>
          <w:rFonts w:ascii="Arial" w:hAnsi="Arial" w:cs="Arial"/>
          <w:noProof/>
          <w:sz w:val="22"/>
          <w:szCs w:val="22"/>
          <w:u w:val="single"/>
          <w:lang w:val="en-GB"/>
        </w:rPr>
        <w:t>Takes note</w:t>
      </w:r>
      <w:r w:rsidRPr="00BD022B">
        <w:rPr>
          <w:rFonts w:ascii="Arial" w:hAnsi="Arial" w:cs="Arial"/>
          <w:noProof/>
          <w:sz w:val="22"/>
          <w:szCs w:val="22"/>
          <w:lang w:val="en-GB"/>
        </w:rPr>
        <w:t xml:space="preserve"> that the information included in the file was not sufficient to determine whether criterion U.5 is satisfied, but </w:t>
      </w:r>
      <w:r w:rsidRPr="00BD022B">
        <w:rPr>
          <w:rFonts w:ascii="Arial" w:hAnsi="Arial" w:cs="Arial"/>
          <w:noProof/>
          <w:sz w:val="22"/>
          <w:szCs w:val="22"/>
          <w:u w:val="single"/>
          <w:lang w:val="en-GB"/>
        </w:rPr>
        <w:t>further decides</w:t>
      </w:r>
      <w:r w:rsidRPr="00BD022B">
        <w:rPr>
          <w:rFonts w:ascii="Arial" w:hAnsi="Arial" w:cs="Arial"/>
          <w:noProof/>
          <w:sz w:val="22"/>
          <w:szCs w:val="22"/>
          <w:lang w:val="en-GB"/>
        </w:rPr>
        <w:t xml:space="preserve"> that</w:t>
      </w:r>
      <w:r w:rsidR="00964676" w:rsidRPr="00BD022B">
        <w:rPr>
          <w:rFonts w:ascii="Arial" w:hAnsi="Arial" w:cs="Arial"/>
          <w:noProof/>
          <w:sz w:val="22"/>
          <w:szCs w:val="22"/>
          <w:lang w:val="en-GB"/>
        </w:rPr>
        <w:t>,</w:t>
      </w:r>
      <w:r w:rsidRPr="00BD022B">
        <w:rPr>
          <w:rFonts w:ascii="Arial" w:hAnsi="Arial" w:cs="Arial"/>
          <w:noProof/>
          <w:sz w:val="22"/>
          <w:szCs w:val="22"/>
          <w:lang w:val="en-GB"/>
        </w:rPr>
        <w:t xml:space="preserve"> on the basis of the information provided by the submitting States to the Committee at its present session concerning community participation in the inventorying process and the frequency of updating of the inventory in Colombia, the following criterion for inscription on the </w:t>
      </w:r>
      <w:r w:rsidR="006524B4">
        <w:rPr>
          <w:rFonts w:ascii="Arial" w:hAnsi="Arial" w:cs="Arial"/>
          <w:noProof/>
          <w:sz w:val="22"/>
          <w:szCs w:val="22"/>
          <w:lang w:val="en-GB"/>
        </w:rPr>
        <w:t xml:space="preserve">List of Intangible Cultural Heritage in Need of </w:t>
      </w:r>
      <w:r w:rsidRPr="00BD022B">
        <w:rPr>
          <w:rFonts w:ascii="Arial" w:hAnsi="Arial" w:cs="Arial"/>
          <w:noProof/>
          <w:sz w:val="22"/>
          <w:szCs w:val="22"/>
          <w:lang w:val="en-GB"/>
        </w:rPr>
        <w:t>Urgent Safeguarding is satisfied:</w:t>
      </w:r>
    </w:p>
    <w:p w14:paraId="2A547134" w14:textId="2C835127" w:rsidR="00957E8D" w:rsidRPr="00BD022B" w:rsidRDefault="00957E8D" w:rsidP="00E81FA9">
      <w:pPr>
        <w:tabs>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bCs/>
          <w:noProof/>
          <w:sz w:val="22"/>
          <w:szCs w:val="22"/>
          <w:lang w:val="en-GB"/>
        </w:rPr>
        <w:t>U.5:</w:t>
      </w:r>
      <w:r w:rsidR="0035506F" w:rsidRPr="00BD022B">
        <w:rPr>
          <w:rFonts w:ascii="Arial" w:hAnsi="Arial" w:cs="Arial"/>
          <w:bCs/>
          <w:noProof/>
          <w:sz w:val="22"/>
          <w:szCs w:val="22"/>
          <w:lang w:val="en-GB"/>
        </w:rPr>
        <w:tab/>
      </w:r>
      <w:r w:rsidRPr="00BD022B">
        <w:rPr>
          <w:rFonts w:ascii="Arial" w:hAnsi="Arial" w:cs="Arial"/>
          <w:noProof/>
          <w:sz w:val="22"/>
          <w:szCs w:val="22"/>
          <w:lang w:val="en-GB"/>
        </w:rPr>
        <w:t xml:space="preserve">The element is </w:t>
      </w:r>
      <w:r w:rsidR="00964676" w:rsidRPr="00BD022B">
        <w:rPr>
          <w:rFonts w:ascii="Arial" w:hAnsi="Arial" w:cs="Arial"/>
          <w:noProof/>
          <w:sz w:val="22"/>
          <w:szCs w:val="22"/>
          <w:lang w:val="en-GB"/>
        </w:rPr>
        <w:t xml:space="preserve">registered </w:t>
      </w:r>
      <w:r w:rsidRPr="00BD022B">
        <w:rPr>
          <w:rFonts w:ascii="Arial" w:hAnsi="Arial" w:cs="Arial"/>
          <w:noProof/>
          <w:sz w:val="22"/>
          <w:szCs w:val="22"/>
          <w:lang w:val="en-GB"/>
        </w:rPr>
        <w:t>in inventories of intangible cultural heritage</w:t>
      </w:r>
      <w:r w:rsidR="00964676" w:rsidRPr="00BD022B">
        <w:rPr>
          <w:rFonts w:ascii="Arial" w:hAnsi="Arial" w:cs="Arial"/>
          <w:noProof/>
          <w:sz w:val="22"/>
          <w:szCs w:val="22"/>
          <w:lang w:val="en-GB"/>
        </w:rPr>
        <w:t xml:space="preserve"> </w:t>
      </w:r>
      <w:r w:rsidR="00CF161C" w:rsidRPr="00BD022B">
        <w:rPr>
          <w:rFonts w:ascii="Arial" w:hAnsi="Arial" w:cs="Arial"/>
          <w:noProof/>
          <w:sz w:val="22"/>
          <w:szCs w:val="22"/>
          <w:lang w:val="en-GB"/>
        </w:rPr>
        <w:t xml:space="preserve">in </w:t>
      </w:r>
      <w:r w:rsidRPr="00BD022B">
        <w:rPr>
          <w:rFonts w:ascii="Arial" w:hAnsi="Arial" w:cs="Arial"/>
          <w:noProof/>
          <w:sz w:val="22"/>
          <w:szCs w:val="22"/>
          <w:lang w:val="en-GB"/>
        </w:rPr>
        <w:t xml:space="preserve">both countries. The frequency </w:t>
      </w:r>
      <w:r w:rsidR="00964676" w:rsidRPr="00BD022B">
        <w:rPr>
          <w:rFonts w:ascii="Arial" w:hAnsi="Arial" w:cs="Arial"/>
          <w:noProof/>
          <w:sz w:val="22"/>
          <w:szCs w:val="22"/>
          <w:lang w:val="en-GB"/>
        </w:rPr>
        <w:t>with which</w:t>
      </w:r>
      <w:r w:rsidRPr="00BD022B">
        <w:rPr>
          <w:rFonts w:ascii="Arial" w:hAnsi="Arial" w:cs="Arial"/>
          <w:noProof/>
          <w:sz w:val="22"/>
          <w:szCs w:val="22"/>
          <w:lang w:val="en-GB"/>
        </w:rPr>
        <w:t xml:space="preserve"> the inventor</w:t>
      </w:r>
      <w:r w:rsidR="009922B8" w:rsidRPr="00BD022B">
        <w:rPr>
          <w:rFonts w:ascii="Arial" w:hAnsi="Arial" w:cs="Arial"/>
          <w:noProof/>
          <w:sz w:val="22"/>
          <w:szCs w:val="22"/>
          <w:lang w:val="en-GB"/>
        </w:rPr>
        <w:t>ies</w:t>
      </w:r>
      <w:r w:rsidRPr="00BD022B">
        <w:rPr>
          <w:rFonts w:ascii="Arial" w:hAnsi="Arial" w:cs="Arial"/>
          <w:noProof/>
          <w:sz w:val="22"/>
          <w:szCs w:val="22"/>
          <w:lang w:val="en-GB"/>
        </w:rPr>
        <w:t xml:space="preserve"> </w:t>
      </w:r>
      <w:r w:rsidR="00964676" w:rsidRPr="00BD022B">
        <w:rPr>
          <w:rFonts w:ascii="Arial" w:hAnsi="Arial" w:cs="Arial"/>
          <w:noProof/>
          <w:sz w:val="22"/>
          <w:szCs w:val="22"/>
          <w:lang w:val="en-GB"/>
        </w:rPr>
        <w:t xml:space="preserve">is updated </w:t>
      </w:r>
      <w:r w:rsidRPr="00BD022B">
        <w:rPr>
          <w:rFonts w:ascii="Arial" w:hAnsi="Arial" w:cs="Arial"/>
          <w:noProof/>
          <w:sz w:val="22"/>
          <w:szCs w:val="22"/>
          <w:lang w:val="en-GB"/>
        </w:rPr>
        <w:t>is clearly indicated and the communit</w:t>
      </w:r>
      <w:r w:rsidR="006A185B" w:rsidRPr="00BD022B">
        <w:rPr>
          <w:rFonts w:ascii="Arial" w:hAnsi="Arial" w:cs="Arial"/>
          <w:noProof/>
          <w:sz w:val="22"/>
          <w:szCs w:val="22"/>
          <w:lang w:val="en-GB"/>
        </w:rPr>
        <w:t>ies</w:t>
      </w:r>
      <w:r w:rsidRPr="00BD022B">
        <w:rPr>
          <w:rFonts w:ascii="Arial" w:hAnsi="Arial" w:cs="Arial"/>
          <w:noProof/>
          <w:sz w:val="22"/>
          <w:szCs w:val="22"/>
          <w:lang w:val="en-GB"/>
        </w:rPr>
        <w:t xml:space="preserve"> participated in the process of drafting </w:t>
      </w:r>
      <w:r w:rsidR="00964676" w:rsidRPr="00BD022B">
        <w:rPr>
          <w:rFonts w:ascii="Arial" w:hAnsi="Arial" w:cs="Arial"/>
          <w:noProof/>
          <w:sz w:val="22"/>
          <w:szCs w:val="22"/>
          <w:lang w:val="en-GB"/>
        </w:rPr>
        <w:t xml:space="preserve">the </w:t>
      </w:r>
      <w:r w:rsidRPr="00BD022B">
        <w:rPr>
          <w:rFonts w:ascii="Arial" w:hAnsi="Arial" w:cs="Arial"/>
          <w:noProof/>
          <w:sz w:val="22"/>
          <w:szCs w:val="22"/>
          <w:lang w:val="en-GB"/>
        </w:rPr>
        <w:t>entries in the inventories concerned.</w:t>
      </w:r>
    </w:p>
    <w:p w14:paraId="3D2959D3" w14:textId="237A8442" w:rsidR="00957E8D" w:rsidRPr="00BD022B" w:rsidRDefault="00957E8D" w:rsidP="00657144">
      <w:pPr>
        <w:numPr>
          <w:ilvl w:val="0"/>
          <w:numId w:val="24"/>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BD022B">
        <w:rPr>
          <w:rFonts w:ascii="Arial" w:hAnsi="Arial" w:cs="Arial"/>
          <w:noProof/>
          <w:sz w:val="22"/>
          <w:szCs w:val="22"/>
          <w:u w:val="single"/>
          <w:lang w:val="en-GB"/>
        </w:rPr>
        <w:t>Inscribes</w:t>
      </w:r>
      <w:r w:rsidRPr="00BD022B">
        <w:rPr>
          <w:rFonts w:ascii="Arial" w:hAnsi="Arial" w:cs="Arial"/>
          <w:bCs/>
          <w:noProof/>
          <w:sz w:val="22"/>
          <w:szCs w:val="22"/>
          <w:lang w:val="en-GB"/>
        </w:rPr>
        <w:t xml:space="preserve"> </w:t>
      </w:r>
      <w:r w:rsidRPr="00BD022B">
        <w:rPr>
          <w:rFonts w:ascii="Arial" w:hAnsi="Arial" w:cs="Arial"/>
          <w:b/>
          <w:bCs/>
          <w:noProof/>
          <w:sz w:val="22"/>
          <w:szCs w:val="22"/>
          <w:lang w:val="en-GB"/>
        </w:rPr>
        <w:t>Colombian-Venezuelan llano work songs</w:t>
      </w:r>
      <w:r w:rsidRPr="00BD022B">
        <w:rPr>
          <w:rFonts w:ascii="Arial" w:hAnsi="Arial" w:cs="Arial"/>
          <w:bCs/>
          <w:noProof/>
          <w:sz w:val="22"/>
          <w:szCs w:val="22"/>
          <w:lang w:val="en-GB"/>
        </w:rPr>
        <w:t xml:space="preserve"> on the List of Intangible Cultural Heritage in Need of Urgent Safeguarding</w:t>
      </w:r>
      <w:r w:rsidR="0035506F" w:rsidRPr="00BD022B">
        <w:rPr>
          <w:rFonts w:ascii="Arial" w:hAnsi="Arial" w:cs="Arial"/>
          <w:bCs/>
          <w:noProof/>
          <w:sz w:val="22"/>
          <w:szCs w:val="22"/>
          <w:lang w:val="en-GB"/>
        </w:rPr>
        <w:t>;</w:t>
      </w:r>
    </w:p>
    <w:p w14:paraId="7667D1D6" w14:textId="5FB8A0EF" w:rsidR="00957E8D" w:rsidRPr="00BD022B" w:rsidRDefault="00957E8D" w:rsidP="00657144">
      <w:pPr>
        <w:numPr>
          <w:ilvl w:val="0"/>
          <w:numId w:val="24"/>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BD022B">
        <w:rPr>
          <w:rFonts w:ascii="Arial" w:hAnsi="Arial" w:cs="Arial"/>
          <w:noProof/>
          <w:sz w:val="22"/>
          <w:szCs w:val="22"/>
          <w:u w:val="single"/>
          <w:lang w:val="en-GB"/>
        </w:rPr>
        <w:t>Reiterates</w:t>
      </w:r>
      <w:r w:rsidRPr="00BD022B">
        <w:rPr>
          <w:rFonts w:ascii="Arial" w:hAnsi="Arial" w:cs="Arial"/>
          <w:noProof/>
          <w:sz w:val="22"/>
          <w:szCs w:val="22"/>
          <w:lang w:val="en-GB"/>
        </w:rPr>
        <w:t xml:space="preserve"> to both </w:t>
      </w:r>
      <w:r w:rsidR="0035506F" w:rsidRPr="00BD022B">
        <w:rPr>
          <w:rFonts w:ascii="Arial" w:hAnsi="Arial" w:cs="Arial"/>
          <w:noProof/>
          <w:sz w:val="22"/>
          <w:szCs w:val="22"/>
          <w:lang w:val="en-GB"/>
        </w:rPr>
        <w:t>States Parties</w:t>
      </w:r>
      <w:r w:rsidRPr="00BD022B">
        <w:rPr>
          <w:rFonts w:ascii="Arial" w:hAnsi="Arial" w:cs="Arial"/>
          <w:noProof/>
          <w:sz w:val="22"/>
          <w:szCs w:val="22"/>
          <w:lang w:val="en-GB"/>
        </w:rPr>
        <w:t xml:space="preserve"> the importance of </w:t>
      </w:r>
      <w:r w:rsidRPr="00BD022B">
        <w:rPr>
          <w:rFonts w:ascii="Arial" w:hAnsi="Arial" w:cs="Arial"/>
          <w:bCs/>
          <w:noProof/>
          <w:sz w:val="22"/>
          <w:szCs w:val="22"/>
          <w:lang w:val="en-GB"/>
        </w:rPr>
        <w:t>updating inventories on a regular basis with the participation of the communities concerned.</w:t>
      </w:r>
    </w:p>
    <w:p w14:paraId="3300E877" w14:textId="375A4989" w:rsidR="00957E8D" w:rsidRPr="00BD022B" w:rsidRDefault="00957E8D" w:rsidP="00102EEC">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4" w:name="DRAFT_DECISION_12_COM_11a3"/>
      <w:bookmarkEnd w:id="4"/>
      <w:r w:rsidRPr="00BD022B">
        <w:rPr>
          <w:rFonts w:ascii="Arial" w:hAnsi="Arial" w:cs="Arial"/>
          <w:b/>
          <w:sz w:val="22"/>
          <w:szCs w:val="22"/>
          <w:lang w:val="en-GB"/>
        </w:rPr>
        <w:t xml:space="preserve">DRAFT DECISION 12.COM </w:t>
      </w:r>
      <w:r w:rsidRPr="00BD022B">
        <w:rPr>
          <w:rFonts w:ascii="Arial" w:hAnsi="Arial" w:cs="Arial"/>
          <w:b/>
          <w:noProof/>
          <w:sz w:val="22"/>
          <w:szCs w:val="22"/>
          <w:lang w:val="en-GB"/>
        </w:rPr>
        <w:t>11.a.3</w:t>
      </w:r>
      <w:r w:rsidR="00E57314" w:rsidRPr="00BD022B">
        <w:rPr>
          <w:rFonts w:ascii="Arial" w:hAnsi="Arial" w:cs="Arial"/>
          <w:b/>
          <w:noProof/>
          <w:sz w:val="22"/>
          <w:szCs w:val="22"/>
          <w:lang w:val="en-GB"/>
        </w:rPr>
        <w:tab/>
      </w:r>
      <w:r w:rsidR="000318E8" w:rsidRPr="008159CE">
        <w:rPr>
          <w:rFonts w:ascii="Arial" w:hAnsi="Arial" w:cs="Arial"/>
          <w:noProof/>
          <w:color w:val="0000FF"/>
          <w:sz w:val="22"/>
          <w:szCs w:val="22"/>
          <w:lang w:eastAsia="zh-CN"/>
        </w:rPr>
        <w:drawing>
          <wp:inline distT="0" distB="0" distL="0" distR="0" wp14:anchorId="7DE98D99" wp14:editId="37F59B80">
            <wp:extent cx="104775" cy="104775"/>
            <wp:effectExtent l="0" t="0" r="9525" b="9525"/>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4E2DAD2" w14:textId="77777777" w:rsidR="00957E8D" w:rsidRPr="00BD022B"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BD022B">
        <w:rPr>
          <w:rFonts w:ascii="Arial" w:eastAsia="SimSun" w:hAnsi="Arial" w:cs="Arial"/>
          <w:sz w:val="22"/>
          <w:szCs w:val="22"/>
          <w:lang w:val="en-GB" w:eastAsia="zh-CN"/>
        </w:rPr>
        <w:t>The Committee</w:t>
      </w:r>
    </w:p>
    <w:p w14:paraId="4DF18FF7" w14:textId="77777777" w:rsidR="00957E8D" w:rsidRPr="00BD022B" w:rsidRDefault="00957E8D" w:rsidP="00957E8D">
      <w:pPr>
        <w:numPr>
          <w:ilvl w:val="0"/>
          <w:numId w:val="22"/>
        </w:numPr>
        <w:tabs>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Takes note</w:t>
      </w:r>
      <w:r w:rsidRPr="00BD022B">
        <w:rPr>
          <w:rFonts w:ascii="Arial" w:hAnsi="Arial" w:cs="Arial"/>
          <w:noProof/>
          <w:sz w:val="22"/>
          <w:szCs w:val="22"/>
          <w:lang w:val="en-GB"/>
        </w:rPr>
        <w:t xml:space="preserve"> that Mongolia has nominated </w:t>
      </w:r>
      <w:r w:rsidRPr="00BD022B">
        <w:rPr>
          <w:rFonts w:ascii="Arial" w:hAnsi="Arial" w:cs="Arial"/>
          <w:b/>
          <w:noProof/>
          <w:sz w:val="22"/>
          <w:szCs w:val="22"/>
          <w:lang w:val="en-GB"/>
        </w:rPr>
        <w:t>Mongolian traditional practices of worshipping the sacred sites</w:t>
      </w:r>
      <w:r w:rsidRPr="00BD022B">
        <w:rPr>
          <w:rFonts w:ascii="Arial" w:hAnsi="Arial" w:cs="Arial"/>
          <w:noProof/>
          <w:sz w:val="22"/>
          <w:szCs w:val="22"/>
          <w:lang w:val="en-GB"/>
        </w:rPr>
        <w:t xml:space="preserve"> (No. 00871) for inscription on the List of Intangible Cultural Heritage in Need of Urgent Safeguarding:</w:t>
      </w:r>
    </w:p>
    <w:p w14:paraId="472CE33A" w14:textId="77777777" w:rsidR="00957E8D" w:rsidRPr="00BD022B" w:rsidRDefault="00957E8D" w:rsidP="00957E8D">
      <w:pPr>
        <w:tabs>
          <w:tab w:val="left" w:pos="1134"/>
          <w:tab w:val="left" w:pos="1701"/>
          <w:tab w:val="left" w:pos="2268"/>
        </w:tabs>
        <w:spacing w:before="120" w:after="120"/>
        <w:ind w:left="1134"/>
        <w:jc w:val="both"/>
        <w:rPr>
          <w:rFonts w:ascii="Arial" w:hAnsi="Arial" w:cs="Arial"/>
          <w:sz w:val="22"/>
          <w:szCs w:val="22"/>
          <w:lang w:val="en-GB"/>
        </w:rPr>
      </w:pPr>
      <w:r w:rsidRPr="00BD022B">
        <w:rPr>
          <w:rFonts w:ascii="Arial" w:hAnsi="Arial" w:cs="Arial"/>
          <w:noProof/>
          <w:sz w:val="22"/>
          <w:szCs w:val="22"/>
          <w:lang w:val="en-GB"/>
        </w:rPr>
        <w:t xml:space="preserve">Mongolian practices of worshipping sacred sites have developed in the cultural space that is home to the nomadic lifestyle, which is characterized by its close harmony with nature and the environment. According to ancient shamanism, these practices are based on the belief in the existence of invisible deities of the sky, earth, mountains and natural surroundings. Local elders teach young people how to participate in and behave during the ceremony. The worship ceremonies build a sense of community and solidarity and raise awareness about the interdependence of human beings and the environment. During the communist regime in Mongolia, the worship of sacred sites was one of several practices that was banned, severely threatening its viability. Though the government and communities have been actively reviving the tradition, several challenges remain. These include rapid globalization and urbanization and the flow of herdsmen from sacred site areas to cities, a drastic reduction in the number of practitioners and masters with the necessary knowledge, and the operations of a number of mining companies. Locals are </w:t>
      </w:r>
      <w:r w:rsidRPr="00BD022B">
        <w:rPr>
          <w:rFonts w:ascii="Arial" w:hAnsi="Arial" w:cs="Arial"/>
          <w:noProof/>
          <w:sz w:val="22"/>
          <w:szCs w:val="22"/>
          <w:lang w:val="en-GB"/>
        </w:rPr>
        <w:lastRenderedPageBreak/>
        <w:t>nonetheless enthusiastic about reviving the tradition and transmitting related knowledge, and in recent years many temples have been restored and favourable conditions created to conduct worshipping practices in local areas.</w:t>
      </w:r>
    </w:p>
    <w:p w14:paraId="20160283" w14:textId="0DB15C4D" w:rsidR="00957E8D" w:rsidRPr="00BD022B" w:rsidRDefault="00957E8D" w:rsidP="00957E8D">
      <w:pPr>
        <w:keepNext/>
        <w:numPr>
          <w:ilvl w:val="0"/>
          <w:numId w:val="2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Decides</w:t>
      </w:r>
      <w:r w:rsidRPr="00BD022B">
        <w:rPr>
          <w:rFonts w:ascii="Arial" w:hAnsi="Arial" w:cs="Arial"/>
          <w:noProof/>
          <w:sz w:val="22"/>
          <w:szCs w:val="22"/>
          <w:lang w:val="en-GB"/>
        </w:rPr>
        <w:t xml:space="preserve"> that, from the information included in the file, the nomination satisfies the following criteria for inscription on the </w:t>
      </w:r>
      <w:r w:rsidR="00B75F6D">
        <w:rPr>
          <w:rFonts w:ascii="Arial" w:hAnsi="Arial" w:cs="Arial"/>
          <w:noProof/>
          <w:sz w:val="22"/>
          <w:szCs w:val="22"/>
          <w:lang w:val="en-GB"/>
        </w:rPr>
        <w:t xml:space="preserve">List of Intangible Cultural Heritage in Need of </w:t>
      </w:r>
      <w:r w:rsidR="00B75F6D" w:rsidRPr="00BD022B">
        <w:rPr>
          <w:rFonts w:ascii="Arial" w:hAnsi="Arial" w:cs="Arial"/>
          <w:noProof/>
          <w:sz w:val="22"/>
          <w:szCs w:val="22"/>
          <w:lang w:val="en-GB"/>
        </w:rPr>
        <w:t>Urgent Safeguarding</w:t>
      </w:r>
      <w:r w:rsidRPr="00BD022B">
        <w:rPr>
          <w:rFonts w:ascii="Arial" w:hAnsi="Arial" w:cs="Arial"/>
          <w:noProof/>
          <w:sz w:val="22"/>
          <w:szCs w:val="22"/>
          <w:lang w:val="en-GB"/>
        </w:rPr>
        <w:t>:</w:t>
      </w:r>
    </w:p>
    <w:p w14:paraId="328F60F1" w14:textId="01504494" w:rsidR="00957E8D" w:rsidRPr="00BD022B"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U.1:</w:t>
      </w:r>
      <w:r w:rsidRPr="00BD022B">
        <w:rPr>
          <w:rFonts w:ascii="Arial" w:hAnsi="Arial" w:cs="Arial"/>
          <w:noProof/>
          <w:sz w:val="22"/>
          <w:szCs w:val="22"/>
          <w:lang w:val="en-GB"/>
        </w:rPr>
        <w:tab/>
      </w:r>
      <w:r w:rsidR="00964676" w:rsidRPr="00BD022B">
        <w:rPr>
          <w:rFonts w:ascii="Arial" w:hAnsi="Arial" w:cs="Arial"/>
          <w:noProof/>
          <w:sz w:val="22"/>
          <w:szCs w:val="22"/>
          <w:lang w:val="en-GB"/>
        </w:rPr>
        <w:t xml:space="preserve">The links </w:t>
      </w:r>
      <w:r w:rsidRPr="00BD022B">
        <w:rPr>
          <w:rFonts w:ascii="Arial" w:hAnsi="Arial" w:cs="Arial"/>
          <w:noProof/>
          <w:sz w:val="22"/>
          <w:szCs w:val="22"/>
          <w:lang w:val="en-GB"/>
        </w:rPr>
        <w:t xml:space="preserve">between intangible and tangible heritage </w:t>
      </w:r>
      <w:r w:rsidR="00964676" w:rsidRPr="00BD022B">
        <w:rPr>
          <w:rFonts w:ascii="Arial" w:hAnsi="Arial" w:cs="Arial"/>
          <w:noProof/>
          <w:sz w:val="22"/>
          <w:szCs w:val="22"/>
          <w:lang w:val="en-GB"/>
        </w:rPr>
        <w:t xml:space="preserve">are </w:t>
      </w:r>
      <w:r w:rsidRPr="00BD022B">
        <w:rPr>
          <w:rFonts w:ascii="Arial" w:hAnsi="Arial" w:cs="Arial"/>
          <w:noProof/>
          <w:sz w:val="22"/>
          <w:szCs w:val="22"/>
          <w:lang w:val="en-GB"/>
        </w:rPr>
        <w:t>well explained in the file</w:t>
      </w:r>
      <w:r w:rsidR="004D1F8D" w:rsidRPr="00BD022B">
        <w:rPr>
          <w:rFonts w:ascii="Arial" w:hAnsi="Arial" w:cs="Arial"/>
          <w:noProof/>
          <w:sz w:val="22"/>
          <w:szCs w:val="22"/>
          <w:lang w:val="en-GB"/>
        </w:rPr>
        <w:t xml:space="preserve">. There is also a clear description of the link between the element and </w:t>
      </w:r>
      <w:r w:rsidRPr="00BD022B">
        <w:rPr>
          <w:rFonts w:ascii="Arial" w:hAnsi="Arial" w:cs="Arial"/>
          <w:noProof/>
          <w:sz w:val="22"/>
          <w:szCs w:val="22"/>
          <w:lang w:val="en-GB"/>
        </w:rPr>
        <w:t>the natural environment</w:t>
      </w:r>
      <w:r w:rsidR="004D1F8D" w:rsidRPr="00BD022B">
        <w:rPr>
          <w:rFonts w:ascii="Arial" w:hAnsi="Arial" w:cs="Arial"/>
          <w:noProof/>
          <w:sz w:val="22"/>
          <w:szCs w:val="22"/>
          <w:lang w:val="en-GB"/>
        </w:rPr>
        <w:t>,</w:t>
      </w:r>
      <w:r w:rsidRPr="00BD022B">
        <w:rPr>
          <w:rFonts w:ascii="Arial" w:hAnsi="Arial" w:cs="Arial"/>
          <w:noProof/>
          <w:sz w:val="22"/>
          <w:szCs w:val="22"/>
          <w:lang w:val="en-GB"/>
        </w:rPr>
        <w:t xml:space="preserve"> </w:t>
      </w:r>
      <w:r w:rsidR="004D1F8D" w:rsidRPr="00BD022B">
        <w:rPr>
          <w:rFonts w:ascii="Arial" w:hAnsi="Arial" w:cs="Arial"/>
          <w:noProof/>
          <w:sz w:val="22"/>
          <w:szCs w:val="22"/>
          <w:lang w:val="en-GB"/>
        </w:rPr>
        <w:t xml:space="preserve">which is </w:t>
      </w:r>
      <w:r w:rsidRPr="00BD022B">
        <w:rPr>
          <w:rFonts w:ascii="Arial" w:hAnsi="Arial" w:cs="Arial"/>
          <w:noProof/>
          <w:sz w:val="22"/>
          <w:szCs w:val="22"/>
          <w:lang w:val="en-GB"/>
        </w:rPr>
        <w:t xml:space="preserve">the habitat of </w:t>
      </w:r>
      <w:r w:rsidR="004D1F8D"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deities that </w:t>
      </w:r>
      <w:r w:rsidR="004D1F8D" w:rsidRPr="00BD022B">
        <w:rPr>
          <w:rFonts w:ascii="Arial" w:hAnsi="Arial" w:cs="Arial"/>
          <w:noProof/>
          <w:sz w:val="22"/>
          <w:szCs w:val="22"/>
          <w:lang w:val="en-GB"/>
        </w:rPr>
        <w:t>transmit</w:t>
      </w:r>
      <w:r w:rsidRPr="00BD022B">
        <w:rPr>
          <w:rFonts w:ascii="Arial" w:hAnsi="Arial" w:cs="Arial"/>
          <w:noProof/>
          <w:sz w:val="22"/>
          <w:szCs w:val="22"/>
          <w:lang w:val="en-GB"/>
        </w:rPr>
        <w:t xml:space="preserve"> spiritual forces to </w:t>
      </w:r>
      <w:r w:rsidR="004D1F8D" w:rsidRPr="00BD022B">
        <w:rPr>
          <w:rFonts w:ascii="Arial" w:hAnsi="Arial" w:cs="Arial"/>
          <w:noProof/>
          <w:sz w:val="22"/>
          <w:szCs w:val="22"/>
          <w:lang w:val="en-GB"/>
        </w:rPr>
        <w:t xml:space="preserve">the </w:t>
      </w:r>
      <w:r w:rsidRPr="00BD022B">
        <w:rPr>
          <w:rFonts w:ascii="Arial" w:hAnsi="Arial" w:cs="Arial"/>
          <w:noProof/>
          <w:sz w:val="22"/>
          <w:szCs w:val="22"/>
          <w:lang w:val="en-GB"/>
        </w:rPr>
        <w:t>bearers</w:t>
      </w:r>
      <w:r w:rsidR="004D1F8D" w:rsidRPr="00BD022B">
        <w:rPr>
          <w:rFonts w:ascii="Arial" w:hAnsi="Arial" w:cs="Arial"/>
          <w:noProof/>
          <w:sz w:val="22"/>
          <w:szCs w:val="22"/>
          <w:lang w:val="en-GB"/>
        </w:rPr>
        <w:t>, namely</w:t>
      </w:r>
      <w:r w:rsidRPr="00BD022B">
        <w:rPr>
          <w:rFonts w:ascii="Arial" w:hAnsi="Arial" w:cs="Arial"/>
          <w:noProof/>
          <w:sz w:val="22"/>
          <w:szCs w:val="22"/>
          <w:lang w:val="en-GB"/>
        </w:rPr>
        <w:t xml:space="preserve"> the nomadic communities. The element has not only religious but </w:t>
      </w:r>
      <w:r w:rsidR="00964676" w:rsidRPr="00BD022B">
        <w:rPr>
          <w:rFonts w:ascii="Arial" w:hAnsi="Arial" w:cs="Arial"/>
          <w:noProof/>
          <w:sz w:val="22"/>
          <w:szCs w:val="22"/>
          <w:lang w:val="en-GB"/>
        </w:rPr>
        <w:t xml:space="preserve">also </w:t>
      </w:r>
      <w:r w:rsidRPr="00BD022B">
        <w:rPr>
          <w:rFonts w:ascii="Arial" w:hAnsi="Arial" w:cs="Arial"/>
          <w:noProof/>
          <w:sz w:val="22"/>
          <w:szCs w:val="22"/>
          <w:lang w:val="en-GB"/>
        </w:rPr>
        <w:t xml:space="preserve">ecological functions, such as </w:t>
      </w:r>
      <w:r w:rsidR="00964676" w:rsidRPr="00BD022B">
        <w:rPr>
          <w:rFonts w:ascii="Arial" w:hAnsi="Arial" w:cs="Arial"/>
          <w:noProof/>
          <w:sz w:val="22"/>
          <w:szCs w:val="22"/>
          <w:lang w:val="en-GB"/>
        </w:rPr>
        <w:t>increasing the</w:t>
      </w:r>
      <w:r w:rsidRPr="00BD022B">
        <w:rPr>
          <w:rFonts w:ascii="Arial" w:hAnsi="Arial" w:cs="Arial"/>
          <w:noProof/>
          <w:sz w:val="22"/>
          <w:szCs w:val="22"/>
          <w:lang w:val="en-GB"/>
        </w:rPr>
        <w:t xml:space="preserve"> awareness among the communities </w:t>
      </w:r>
      <w:r w:rsidR="00964676" w:rsidRPr="00BD022B">
        <w:rPr>
          <w:rFonts w:ascii="Arial" w:hAnsi="Arial" w:cs="Arial"/>
          <w:noProof/>
          <w:sz w:val="22"/>
          <w:szCs w:val="22"/>
          <w:lang w:val="en-GB"/>
        </w:rPr>
        <w:t xml:space="preserve">concerned of </w:t>
      </w:r>
      <w:r w:rsidRPr="00BD022B">
        <w:rPr>
          <w:rFonts w:ascii="Arial" w:hAnsi="Arial" w:cs="Arial"/>
          <w:noProof/>
          <w:sz w:val="22"/>
          <w:szCs w:val="22"/>
          <w:lang w:val="en-GB"/>
        </w:rPr>
        <w:t xml:space="preserve">the interdependance </w:t>
      </w:r>
      <w:r w:rsidR="003A1089" w:rsidRPr="00BD022B">
        <w:rPr>
          <w:rFonts w:ascii="Arial" w:hAnsi="Arial" w:cs="Arial"/>
          <w:noProof/>
          <w:sz w:val="22"/>
          <w:szCs w:val="22"/>
          <w:lang w:val="en-GB"/>
        </w:rPr>
        <w:t xml:space="preserve">of </w:t>
      </w:r>
      <w:r w:rsidRPr="00BD022B">
        <w:rPr>
          <w:rFonts w:ascii="Arial" w:hAnsi="Arial" w:cs="Arial"/>
          <w:noProof/>
          <w:sz w:val="22"/>
          <w:szCs w:val="22"/>
          <w:lang w:val="en-GB"/>
        </w:rPr>
        <w:t xml:space="preserve">human beings and the environment and respect for nature and </w:t>
      </w:r>
      <w:r w:rsidR="00964676"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universe. The element also contributes to </w:t>
      </w:r>
      <w:r w:rsidR="00964676" w:rsidRPr="00BD022B">
        <w:rPr>
          <w:rFonts w:ascii="Arial" w:hAnsi="Arial" w:cs="Arial"/>
          <w:noProof/>
          <w:sz w:val="22"/>
          <w:szCs w:val="22"/>
          <w:lang w:val="en-GB"/>
        </w:rPr>
        <w:t xml:space="preserve">the </w:t>
      </w:r>
      <w:r w:rsidRPr="00BD022B">
        <w:rPr>
          <w:rFonts w:ascii="Arial" w:hAnsi="Arial" w:cs="Arial"/>
          <w:noProof/>
          <w:sz w:val="22"/>
          <w:szCs w:val="22"/>
          <w:lang w:val="en-GB"/>
        </w:rPr>
        <w:t>preservation of biological and cultural diversity.</w:t>
      </w:r>
    </w:p>
    <w:p w14:paraId="6BB757DF" w14:textId="6C3CA4DA" w:rsidR="00957E8D" w:rsidRPr="00BD022B" w:rsidRDefault="00957E8D" w:rsidP="003A108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U.2:</w:t>
      </w:r>
      <w:r w:rsidRPr="00BD022B">
        <w:rPr>
          <w:rFonts w:ascii="Arial" w:hAnsi="Arial" w:cs="Arial"/>
          <w:noProof/>
          <w:sz w:val="22"/>
          <w:szCs w:val="22"/>
          <w:lang w:val="en-GB"/>
        </w:rPr>
        <w:tab/>
        <w:t xml:space="preserve">Although the communities and the State Party have demonstrated efforts to revive and safeguard the tradition, it </w:t>
      </w:r>
      <w:r w:rsidR="00964676" w:rsidRPr="00BD022B">
        <w:rPr>
          <w:rFonts w:ascii="Arial" w:hAnsi="Arial" w:cs="Arial"/>
          <w:noProof/>
          <w:sz w:val="22"/>
          <w:szCs w:val="22"/>
          <w:lang w:val="en-GB"/>
        </w:rPr>
        <w:t xml:space="preserve">is still </w:t>
      </w:r>
      <w:r w:rsidRPr="00BD022B">
        <w:rPr>
          <w:rFonts w:ascii="Arial" w:hAnsi="Arial" w:cs="Arial"/>
          <w:noProof/>
          <w:sz w:val="22"/>
          <w:szCs w:val="22"/>
          <w:lang w:val="en-GB"/>
        </w:rPr>
        <w:t xml:space="preserve">threatened by </w:t>
      </w:r>
      <w:r w:rsidR="00964676"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loss of practitioners, </w:t>
      </w:r>
      <w:r w:rsidR="00964676" w:rsidRPr="00BD022B">
        <w:rPr>
          <w:rFonts w:ascii="Arial" w:hAnsi="Arial" w:cs="Arial"/>
          <w:noProof/>
          <w:sz w:val="22"/>
          <w:szCs w:val="22"/>
          <w:lang w:val="en-GB"/>
        </w:rPr>
        <w:t xml:space="preserve">the diminishment </w:t>
      </w:r>
      <w:r w:rsidRPr="00BD022B">
        <w:rPr>
          <w:rFonts w:ascii="Arial" w:hAnsi="Arial" w:cs="Arial"/>
          <w:noProof/>
          <w:sz w:val="22"/>
          <w:szCs w:val="22"/>
          <w:lang w:val="en-GB"/>
        </w:rPr>
        <w:t xml:space="preserve">of active sacred sites and migrations to urban areas caused by both global and local economic changes. </w:t>
      </w:r>
      <w:r w:rsidR="0020469C" w:rsidRPr="00BD022B">
        <w:rPr>
          <w:rFonts w:ascii="Arial" w:hAnsi="Arial" w:cs="Arial"/>
          <w:noProof/>
          <w:sz w:val="22"/>
          <w:szCs w:val="22"/>
          <w:lang w:val="en-GB"/>
        </w:rPr>
        <w:t>One current threat identified relates to the operations of</w:t>
      </w:r>
      <w:r w:rsidRPr="00BD022B">
        <w:rPr>
          <w:rFonts w:ascii="Arial" w:hAnsi="Arial" w:cs="Arial"/>
          <w:noProof/>
          <w:sz w:val="22"/>
          <w:szCs w:val="22"/>
          <w:lang w:val="en-GB"/>
        </w:rPr>
        <w:t xml:space="preserve"> mining companies across large areas of the State Party which </w:t>
      </w:r>
      <w:r w:rsidR="0020469C" w:rsidRPr="00BD022B">
        <w:rPr>
          <w:rFonts w:ascii="Arial" w:hAnsi="Arial" w:cs="Arial"/>
          <w:noProof/>
          <w:sz w:val="22"/>
          <w:szCs w:val="22"/>
          <w:lang w:val="en-GB"/>
        </w:rPr>
        <w:t xml:space="preserve">were home to </w:t>
      </w:r>
      <w:r w:rsidRPr="00BD022B">
        <w:rPr>
          <w:rFonts w:ascii="Arial" w:hAnsi="Arial" w:cs="Arial"/>
          <w:noProof/>
          <w:sz w:val="22"/>
          <w:szCs w:val="22"/>
          <w:lang w:val="en-GB"/>
        </w:rPr>
        <w:t>some of the sacred sites</w:t>
      </w:r>
      <w:r w:rsidR="00CA0FE3" w:rsidRPr="00BD022B">
        <w:rPr>
          <w:rFonts w:ascii="Arial" w:hAnsi="Arial" w:cs="Arial"/>
          <w:noProof/>
          <w:sz w:val="22"/>
          <w:szCs w:val="22"/>
          <w:lang w:val="en-GB"/>
        </w:rPr>
        <w:t xml:space="preserve">, thereby limiting access </w:t>
      </w:r>
      <w:r w:rsidR="003A1089" w:rsidRPr="00BD022B">
        <w:rPr>
          <w:rFonts w:ascii="Arial" w:hAnsi="Arial" w:cs="Arial"/>
          <w:noProof/>
          <w:sz w:val="22"/>
          <w:szCs w:val="22"/>
          <w:lang w:val="en-GB"/>
        </w:rPr>
        <w:t xml:space="preserve">for </w:t>
      </w:r>
      <w:r w:rsidR="00CA0FE3" w:rsidRPr="00BD022B">
        <w:rPr>
          <w:rFonts w:ascii="Arial" w:hAnsi="Arial" w:cs="Arial"/>
          <w:noProof/>
          <w:sz w:val="22"/>
          <w:szCs w:val="22"/>
          <w:lang w:val="en-GB"/>
        </w:rPr>
        <w:t>the communities</w:t>
      </w:r>
      <w:r w:rsidRPr="00BD022B">
        <w:rPr>
          <w:rFonts w:ascii="Arial" w:hAnsi="Arial" w:cs="Arial"/>
          <w:noProof/>
          <w:sz w:val="22"/>
          <w:szCs w:val="22"/>
          <w:lang w:val="en-GB"/>
        </w:rPr>
        <w:t xml:space="preserve">. </w:t>
      </w:r>
      <w:r w:rsidR="0020469C" w:rsidRPr="00BD022B">
        <w:rPr>
          <w:rFonts w:ascii="Arial" w:hAnsi="Arial" w:cs="Arial"/>
          <w:noProof/>
          <w:sz w:val="22"/>
          <w:szCs w:val="22"/>
          <w:lang w:val="en-GB"/>
        </w:rPr>
        <w:t>This has led to</w:t>
      </w:r>
      <w:r w:rsidRPr="00BD022B">
        <w:rPr>
          <w:rFonts w:ascii="Arial" w:hAnsi="Arial" w:cs="Arial"/>
          <w:noProof/>
          <w:sz w:val="22"/>
          <w:szCs w:val="22"/>
          <w:lang w:val="en-GB"/>
        </w:rPr>
        <w:t xml:space="preserve"> communities </w:t>
      </w:r>
      <w:r w:rsidR="0020469C" w:rsidRPr="00BD022B">
        <w:rPr>
          <w:rFonts w:ascii="Arial" w:hAnsi="Arial" w:cs="Arial"/>
          <w:noProof/>
          <w:sz w:val="22"/>
          <w:szCs w:val="22"/>
          <w:lang w:val="en-GB"/>
        </w:rPr>
        <w:t>moving away</w:t>
      </w:r>
      <w:r w:rsidRPr="00BD022B">
        <w:rPr>
          <w:rFonts w:ascii="Arial" w:hAnsi="Arial" w:cs="Arial"/>
          <w:noProof/>
          <w:sz w:val="22"/>
          <w:szCs w:val="22"/>
          <w:lang w:val="en-GB"/>
        </w:rPr>
        <w:t xml:space="preserve"> from their traditional lands</w:t>
      </w:r>
      <w:r w:rsidR="0020469C" w:rsidRPr="00BD022B">
        <w:rPr>
          <w:rFonts w:ascii="Arial" w:hAnsi="Arial" w:cs="Arial"/>
          <w:noProof/>
          <w:sz w:val="22"/>
          <w:szCs w:val="22"/>
          <w:lang w:val="en-GB"/>
        </w:rPr>
        <w:t>,</w:t>
      </w:r>
      <w:r w:rsidRPr="00BD022B">
        <w:rPr>
          <w:rFonts w:ascii="Arial" w:hAnsi="Arial" w:cs="Arial"/>
          <w:noProof/>
          <w:sz w:val="22"/>
          <w:szCs w:val="22"/>
          <w:lang w:val="en-GB"/>
        </w:rPr>
        <w:t xml:space="preserve"> </w:t>
      </w:r>
      <w:r w:rsidR="003A1089" w:rsidRPr="00BD022B">
        <w:rPr>
          <w:rFonts w:ascii="Arial" w:hAnsi="Arial" w:cs="Arial"/>
          <w:noProof/>
          <w:sz w:val="22"/>
          <w:szCs w:val="22"/>
          <w:lang w:val="en-GB"/>
        </w:rPr>
        <w:t xml:space="preserve">thus </w:t>
      </w:r>
      <w:r w:rsidRPr="00BD022B">
        <w:rPr>
          <w:rFonts w:ascii="Arial" w:hAnsi="Arial" w:cs="Arial"/>
          <w:noProof/>
          <w:sz w:val="22"/>
          <w:szCs w:val="22"/>
          <w:lang w:val="en-GB"/>
        </w:rPr>
        <w:t>abandoning the practice and transmission of the element.</w:t>
      </w:r>
    </w:p>
    <w:p w14:paraId="32398963" w14:textId="7763FDAC" w:rsidR="00957E8D" w:rsidRPr="00BD022B"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U.3:</w:t>
      </w:r>
      <w:r w:rsidRPr="00BD022B">
        <w:rPr>
          <w:rFonts w:ascii="Arial" w:hAnsi="Arial" w:cs="Arial"/>
          <w:noProof/>
          <w:sz w:val="22"/>
          <w:szCs w:val="22"/>
          <w:lang w:val="en-GB"/>
        </w:rPr>
        <w:tab/>
      </w:r>
      <w:r w:rsidR="0020469C" w:rsidRPr="00BD022B">
        <w:rPr>
          <w:rFonts w:ascii="Arial" w:hAnsi="Arial" w:cs="Arial"/>
          <w:sz w:val="22"/>
          <w:szCs w:val="22"/>
          <w:lang w:val="en-GB"/>
        </w:rPr>
        <w:t>S</w:t>
      </w:r>
      <w:r w:rsidRPr="00BD022B">
        <w:rPr>
          <w:rFonts w:ascii="Arial" w:hAnsi="Arial" w:cs="Arial"/>
          <w:sz w:val="22"/>
          <w:szCs w:val="22"/>
          <w:lang w:val="en-GB"/>
        </w:rPr>
        <w:t xml:space="preserve">ignificant efforts </w:t>
      </w:r>
      <w:r w:rsidR="0020469C" w:rsidRPr="00BD022B">
        <w:rPr>
          <w:rFonts w:ascii="Arial" w:hAnsi="Arial" w:cs="Arial"/>
          <w:sz w:val="22"/>
          <w:szCs w:val="22"/>
          <w:lang w:val="en-GB"/>
        </w:rPr>
        <w:t xml:space="preserve">have been </w:t>
      </w:r>
      <w:r w:rsidRPr="00BD022B">
        <w:rPr>
          <w:rFonts w:ascii="Arial" w:hAnsi="Arial" w:cs="Arial"/>
          <w:sz w:val="22"/>
          <w:szCs w:val="22"/>
          <w:lang w:val="en-GB"/>
        </w:rPr>
        <w:t>made since the end of the communist regime to support and strengthen the remaining practices and their transmission.</w:t>
      </w:r>
      <w:r w:rsidRPr="00BD022B">
        <w:rPr>
          <w:rFonts w:ascii="Arial" w:hAnsi="Arial" w:cs="Arial"/>
          <w:noProof/>
          <w:sz w:val="22"/>
          <w:szCs w:val="22"/>
          <w:lang w:val="en-GB"/>
        </w:rPr>
        <w:t xml:space="preserve"> Temples have been restored. </w:t>
      </w:r>
      <w:r w:rsidR="0020469C" w:rsidRPr="00BD022B">
        <w:rPr>
          <w:rFonts w:ascii="Arial" w:hAnsi="Arial" w:cs="Arial"/>
          <w:noProof/>
          <w:sz w:val="22"/>
          <w:szCs w:val="22"/>
          <w:lang w:val="en-GB"/>
        </w:rPr>
        <w:t>The s</w:t>
      </w:r>
      <w:r w:rsidRPr="00BD022B">
        <w:rPr>
          <w:rFonts w:ascii="Arial" w:hAnsi="Arial" w:cs="Arial"/>
          <w:noProof/>
          <w:sz w:val="22"/>
          <w:szCs w:val="22"/>
          <w:lang w:val="en-GB"/>
        </w:rPr>
        <w:t xml:space="preserve">afeguarding measures adequately respond to </w:t>
      </w:r>
      <w:r w:rsidR="0020469C"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threats </w:t>
      </w:r>
      <w:r w:rsidR="0020469C" w:rsidRPr="00BD022B">
        <w:rPr>
          <w:rFonts w:ascii="Arial" w:hAnsi="Arial" w:cs="Arial"/>
          <w:noProof/>
          <w:sz w:val="22"/>
          <w:szCs w:val="22"/>
          <w:lang w:val="en-GB"/>
        </w:rPr>
        <w:t xml:space="preserve">identified </w:t>
      </w:r>
      <w:r w:rsidRPr="00BD022B">
        <w:rPr>
          <w:rFonts w:ascii="Arial" w:hAnsi="Arial" w:cs="Arial"/>
          <w:noProof/>
          <w:sz w:val="22"/>
          <w:szCs w:val="22"/>
          <w:lang w:val="en-GB"/>
        </w:rPr>
        <w:t>and include research, documentation, awareness-raising and educational activities. The State Party</w:t>
      </w:r>
      <w:r w:rsidRPr="00BD022B">
        <w:rPr>
          <w:rFonts w:ascii="Arial" w:hAnsi="Arial" w:cs="Arial"/>
          <w:sz w:val="22"/>
          <w:szCs w:val="22"/>
          <w:lang w:val="en-GB"/>
        </w:rPr>
        <w:t xml:space="preserve"> is planning to establish a legal framework that </w:t>
      </w:r>
      <w:r w:rsidR="0020469C" w:rsidRPr="00BD022B">
        <w:rPr>
          <w:rFonts w:ascii="Arial" w:hAnsi="Arial" w:cs="Arial"/>
          <w:sz w:val="22"/>
          <w:szCs w:val="22"/>
          <w:lang w:val="en-GB"/>
        </w:rPr>
        <w:t xml:space="preserve">would </w:t>
      </w:r>
      <w:r w:rsidRPr="00BD022B">
        <w:rPr>
          <w:rFonts w:ascii="Arial" w:hAnsi="Arial" w:cs="Arial"/>
          <w:sz w:val="22"/>
          <w:szCs w:val="22"/>
          <w:lang w:val="en-GB"/>
        </w:rPr>
        <w:t xml:space="preserve">require natural and cultural heritage land assessments </w:t>
      </w:r>
      <w:r w:rsidR="0020469C" w:rsidRPr="00BD022B">
        <w:rPr>
          <w:rFonts w:ascii="Arial" w:hAnsi="Arial" w:cs="Arial"/>
          <w:sz w:val="22"/>
          <w:szCs w:val="22"/>
          <w:lang w:val="en-GB"/>
        </w:rPr>
        <w:t xml:space="preserve">to be carried out </w:t>
      </w:r>
      <w:r w:rsidRPr="00BD022B">
        <w:rPr>
          <w:rFonts w:ascii="Arial" w:hAnsi="Arial" w:cs="Arial"/>
          <w:sz w:val="22"/>
          <w:szCs w:val="22"/>
          <w:lang w:val="en-GB"/>
        </w:rPr>
        <w:t xml:space="preserve">before </w:t>
      </w:r>
      <w:r w:rsidR="0020469C" w:rsidRPr="008159CE">
        <w:rPr>
          <w:rFonts w:ascii="Arial" w:hAnsi="Arial" w:cs="Arial"/>
          <w:sz w:val="22"/>
          <w:szCs w:val="22"/>
          <w:lang w:val="en-GB"/>
        </w:rPr>
        <w:t xml:space="preserve">the issue of </w:t>
      </w:r>
      <w:r w:rsidRPr="008159CE">
        <w:rPr>
          <w:rFonts w:ascii="Arial" w:hAnsi="Arial" w:cs="Arial"/>
          <w:sz w:val="22"/>
          <w:szCs w:val="22"/>
          <w:lang w:val="en-GB"/>
        </w:rPr>
        <w:t>mining licences</w:t>
      </w:r>
      <w:r w:rsidR="0020469C" w:rsidRPr="008159CE">
        <w:rPr>
          <w:rFonts w:ascii="Arial" w:hAnsi="Arial" w:cs="Arial"/>
          <w:sz w:val="22"/>
          <w:szCs w:val="22"/>
          <w:lang w:val="en-GB"/>
        </w:rPr>
        <w:t xml:space="preserve">. Other measures include: </w:t>
      </w:r>
      <w:r w:rsidRPr="008159CE">
        <w:rPr>
          <w:rFonts w:ascii="Arial" w:hAnsi="Arial" w:cs="Arial"/>
          <w:sz w:val="22"/>
          <w:szCs w:val="22"/>
          <w:lang w:val="en-GB"/>
        </w:rPr>
        <w:t>the inclusion of teaching about the ceremonies in school curricula;</w:t>
      </w:r>
      <w:r w:rsidRPr="00FB609C">
        <w:rPr>
          <w:rFonts w:ascii="Arial" w:hAnsi="Arial" w:cs="Arial"/>
          <w:sz w:val="22"/>
          <w:szCs w:val="22"/>
          <w:lang w:val="en-GB"/>
        </w:rPr>
        <w:t xml:space="preserve"> dedicated publications</w:t>
      </w:r>
      <w:r w:rsidR="0020469C" w:rsidRPr="00FB609C">
        <w:rPr>
          <w:rFonts w:ascii="Arial" w:hAnsi="Arial" w:cs="Arial"/>
          <w:sz w:val="22"/>
          <w:szCs w:val="22"/>
          <w:lang w:val="en-GB"/>
        </w:rPr>
        <w:t xml:space="preserve">; </w:t>
      </w:r>
      <w:r w:rsidRPr="00FB609C">
        <w:rPr>
          <w:rFonts w:ascii="Arial" w:hAnsi="Arial" w:cs="Arial"/>
          <w:sz w:val="22"/>
          <w:szCs w:val="22"/>
          <w:lang w:val="en-GB"/>
        </w:rPr>
        <w:t>conferences and media productions</w:t>
      </w:r>
      <w:r w:rsidR="0020469C" w:rsidRPr="00FB609C">
        <w:rPr>
          <w:rFonts w:ascii="Arial" w:hAnsi="Arial" w:cs="Arial"/>
          <w:sz w:val="22"/>
          <w:szCs w:val="22"/>
          <w:lang w:val="en-GB"/>
        </w:rPr>
        <w:t xml:space="preserve"> and the development of a</w:t>
      </w:r>
      <w:r w:rsidRPr="00FB609C">
        <w:rPr>
          <w:rFonts w:ascii="Arial" w:hAnsi="Arial" w:cs="Arial"/>
          <w:sz w:val="22"/>
          <w:szCs w:val="22"/>
          <w:lang w:val="en-GB"/>
        </w:rPr>
        <w:t xml:space="preserve"> National Action Plan. Although the</w:t>
      </w:r>
      <w:r w:rsidR="0020469C" w:rsidRPr="00FB609C">
        <w:rPr>
          <w:rFonts w:ascii="Arial" w:hAnsi="Arial" w:cs="Arial"/>
          <w:sz w:val="22"/>
          <w:szCs w:val="22"/>
          <w:lang w:val="en-GB"/>
        </w:rPr>
        <w:t>re is a clear</w:t>
      </w:r>
      <w:r w:rsidRPr="00FB609C">
        <w:rPr>
          <w:rFonts w:ascii="Arial" w:hAnsi="Arial" w:cs="Arial"/>
          <w:sz w:val="22"/>
          <w:szCs w:val="22"/>
          <w:lang w:val="en-GB"/>
        </w:rPr>
        <w:t xml:space="preserve"> commitment to </w:t>
      </w:r>
      <w:r w:rsidR="0020469C" w:rsidRPr="00FB609C">
        <w:rPr>
          <w:rFonts w:ascii="Arial" w:hAnsi="Arial" w:cs="Arial"/>
          <w:sz w:val="22"/>
          <w:szCs w:val="22"/>
          <w:lang w:val="en-GB"/>
        </w:rPr>
        <w:t xml:space="preserve">revitalize </w:t>
      </w:r>
      <w:r w:rsidRPr="00FB609C">
        <w:rPr>
          <w:rFonts w:ascii="Arial" w:hAnsi="Arial" w:cs="Arial"/>
          <w:sz w:val="22"/>
          <w:szCs w:val="22"/>
          <w:lang w:val="en-GB"/>
        </w:rPr>
        <w:t>the ongoing practice and transmission of the element, it is still facing serious threats.</w:t>
      </w:r>
    </w:p>
    <w:p w14:paraId="645863B8" w14:textId="3DB1E3C7"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U.4:</w:t>
      </w:r>
      <w:r w:rsidRPr="00FB609C">
        <w:rPr>
          <w:rFonts w:ascii="Arial" w:hAnsi="Arial" w:cs="Arial"/>
          <w:lang w:val="en-GB"/>
        </w:rPr>
        <w:tab/>
      </w:r>
      <w:r w:rsidRPr="00BD022B">
        <w:rPr>
          <w:rFonts w:ascii="Arial" w:hAnsi="Arial" w:cs="Arial"/>
          <w:noProof/>
          <w:sz w:val="22"/>
          <w:szCs w:val="22"/>
          <w:lang w:val="en-GB"/>
        </w:rPr>
        <w:t xml:space="preserve">The nomination describes widespread efforts to revitalize the </w:t>
      </w:r>
      <w:r w:rsidR="00C86BD8" w:rsidRPr="00BD022B">
        <w:rPr>
          <w:rFonts w:ascii="Arial" w:hAnsi="Arial" w:cs="Arial"/>
          <w:noProof/>
          <w:sz w:val="22"/>
          <w:szCs w:val="22"/>
          <w:lang w:val="en-GB"/>
        </w:rPr>
        <w:t xml:space="preserve">related </w:t>
      </w:r>
      <w:r w:rsidRPr="00BD022B">
        <w:rPr>
          <w:rFonts w:ascii="Arial" w:hAnsi="Arial" w:cs="Arial"/>
          <w:noProof/>
          <w:sz w:val="22"/>
          <w:szCs w:val="22"/>
          <w:lang w:val="en-GB"/>
        </w:rPr>
        <w:t xml:space="preserve">ceremonies, involving various stakeholders. It refers to communities, groups and individuals, including religious leaders, </w:t>
      </w:r>
      <w:r w:rsidR="00C86BD8" w:rsidRPr="00BD022B">
        <w:rPr>
          <w:rFonts w:ascii="Arial" w:hAnsi="Arial" w:cs="Arial"/>
          <w:noProof/>
          <w:sz w:val="22"/>
          <w:szCs w:val="22"/>
          <w:lang w:val="en-GB"/>
        </w:rPr>
        <w:t xml:space="preserve">who have </w:t>
      </w:r>
      <w:r w:rsidRPr="00BD022B">
        <w:rPr>
          <w:rFonts w:ascii="Arial" w:hAnsi="Arial" w:cs="Arial"/>
          <w:noProof/>
          <w:sz w:val="22"/>
          <w:szCs w:val="22"/>
          <w:lang w:val="en-GB"/>
        </w:rPr>
        <w:t xml:space="preserve">actively </w:t>
      </w:r>
      <w:r w:rsidR="00C86BD8" w:rsidRPr="00BD022B">
        <w:rPr>
          <w:rFonts w:ascii="Arial" w:hAnsi="Arial" w:cs="Arial"/>
          <w:noProof/>
          <w:sz w:val="22"/>
          <w:szCs w:val="22"/>
          <w:lang w:val="en-GB"/>
        </w:rPr>
        <w:t xml:space="preserve">participated </w:t>
      </w:r>
      <w:r w:rsidRPr="00BD022B">
        <w:rPr>
          <w:rFonts w:ascii="Arial" w:hAnsi="Arial" w:cs="Arial"/>
          <w:noProof/>
          <w:sz w:val="22"/>
          <w:szCs w:val="22"/>
          <w:lang w:val="en-GB"/>
        </w:rPr>
        <w:t xml:space="preserve">in the design and </w:t>
      </w:r>
      <w:r w:rsidR="00C86BD8" w:rsidRPr="00BD022B">
        <w:rPr>
          <w:rFonts w:ascii="Arial" w:hAnsi="Arial" w:cs="Arial"/>
          <w:noProof/>
          <w:sz w:val="22"/>
          <w:szCs w:val="22"/>
          <w:lang w:val="en-GB"/>
        </w:rPr>
        <w:t xml:space="preserve">preparation </w:t>
      </w:r>
      <w:r w:rsidRPr="00BD022B">
        <w:rPr>
          <w:rFonts w:ascii="Arial" w:hAnsi="Arial" w:cs="Arial"/>
          <w:noProof/>
          <w:sz w:val="22"/>
          <w:szCs w:val="22"/>
          <w:lang w:val="en-GB"/>
        </w:rPr>
        <w:t>of the nomination at all stages</w:t>
      </w:r>
      <w:r w:rsidR="00C86BD8" w:rsidRPr="00BD022B">
        <w:rPr>
          <w:rFonts w:ascii="Arial" w:hAnsi="Arial" w:cs="Arial"/>
          <w:noProof/>
          <w:sz w:val="22"/>
          <w:szCs w:val="22"/>
          <w:lang w:val="en-GB"/>
        </w:rPr>
        <w:t>. E</w:t>
      </w:r>
      <w:r w:rsidRPr="00BD022B">
        <w:rPr>
          <w:rFonts w:ascii="Arial" w:hAnsi="Arial" w:cs="Arial"/>
          <w:noProof/>
          <w:sz w:val="22"/>
          <w:szCs w:val="22"/>
          <w:lang w:val="en-GB"/>
        </w:rPr>
        <w:t>vidence of their free</w:t>
      </w:r>
      <w:r w:rsidR="00D91385" w:rsidRPr="00BD022B">
        <w:rPr>
          <w:rFonts w:ascii="Arial" w:hAnsi="Arial" w:cs="Arial"/>
          <w:noProof/>
          <w:sz w:val="22"/>
          <w:szCs w:val="22"/>
          <w:lang w:val="en-GB"/>
        </w:rPr>
        <w:t>,</w:t>
      </w:r>
      <w:r w:rsidRPr="00BD022B">
        <w:rPr>
          <w:rFonts w:ascii="Arial" w:hAnsi="Arial" w:cs="Arial"/>
          <w:noProof/>
          <w:sz w:val="22"/>
          <w:szCs w:val="22"/>
          <w:lang w:val="en-GB"/>
        </w:rPr>
        <w:t xml:space="preserve"> prior and informed consent</w:t>
      </w:r>
      <w:r w:rsidR="00C86BD8" w:rsidRPr="00BD022B">
        <w:rPr>
          <w:rFonts w:ascii="Arial" w:hAnsi="Arial" w:cs="Arial"/>
          <w:noProof/>
          <w:sz w:val="22"/>
          <w:szCs w:val="22"/>
          <w:lang w:val="en-GB"/>
        </w:rPr>
        <w:t xml:space="preserve"> is provided</w:t>
      </w:r>
      <w:r w:rsidRPr="00BD022B">
        <w:rPr>
          <w:rFonts w:ascii="Arial" w:hAnsi="Arial" w:cs="Arial"/>
          <w:noProof/>
          <w:sz w:val="22"/>
          <w:szCs w:val="22"/>
          <w:lang w:val="en-GB"/>
        </w:rPr>
        <w:t>, including</w:t>
      </w:r>
      <w:r w:rsidR="00C86BD8" w:rsidRPr="00BD022B">
        <w:rPr>
          <w:rFonts w:ascii="Arial" w:hAnsi="Arial" w:cs="Arial"/>
          <w:noProof/>
          <w:sz w:val="22"/>
          <w:szCs w:val="22"/>
          <w:lang w:val="en-GB"/>
        </w:rPr>
        <w:t xml:space="preserve"> </w:t>
      </w:r>
      <w:r w:rsidRPr="00BD022B">
        <w:rPr>
          <w:rFonts w:ascii="Arial" w:hAnsi="Arial" w:cs="Arial"/>
          <w:noProof/>
          <w:sz w:val="22"/>
          <w:szCs w:val="22"/>
          <w:lang w:val="en-GB"/>
        </w:rPr>
        <w:t>personalized consent letters.</w:t>
      </w:r>
    </w:p>
    <w:p w14:paraId="6280098B" w14:textId="77777777" w:rsidR="00957E8D" w:rsidRPr="00BD022B" w:rsidRDefault="00957E8D" w:rsidP="00FB609C">
      <w:pPr>
        <w:keepNext/>
        <w:tabs>
          <w:tab w:val="left" w:pos="567"/>
          <w:tab w:val="left" w:pos="1134"/>
          <w:tab w:val="left" w:pos="1701"/>
          <w:tab w:val="left" w:pos="2268"/>
        </w:tabs>
        <w:spacing w:before="240" w:after="120"/>
        <w:ind w:left="1701" w:hanging="567"/>
        <w:jc w:val="both"/>
        <w:rPr>
          <w:rFonts w:ascii="Arial" w:hAnsi="Arial" w:cs="Arial"/>
          <w:b/>
          <w:sz w:val="22"/>
          <w:szCs w:val="22"/>
          <w:lang w:val="en-GB"/>
        </w:rPr>
      </w:pPr>
      <w:r w:rsidRPr="00BD022B">
        <w:rPr>
          <w:rFonts w:ascii="Arial" w:hAnsi="Arial" w:cs="Arial"/>
          <w:b/>
          <w:noProof/>
          <w:sz w:val="22"/>
          <w:szCs w:val="22"/>
          <w:lang w:val="en-GB"/>
        </w:rPr>
        <w:t>REFERRAL OPTION</w:t>
      </w:r>
    </w:p>
    <w:p w14:paraId="64FB0564" w14:textId="77777777" w:rsidR="00957E8D" w:rsidRPr="00BD022B" w:rsidRDefault="00957E8D" w:rsidP="00D91385">
      <w:pPr>
        <w:keepNext/>
        <w:numPr>
          <w:ilvl w:val="0"/>
          <w:numId w:val="22"/>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BD022B">
        <w:rPr>
          <w:rFonts w:ascii="Arial" w:hAnsi="Arial" w:cs="Arial"/>
          <w:noProof/>
          <w:sz w:val="22"/>
          <w:szCs w:val="22"/>
          <w:u w:val="single"/>
          <w:lang w:val="en-GB"/>
        </w:rPr>
        <w:t>Further</w:t>
      </w:r>
      <w:r w:rsidRPr="00BD022B">
        <w:rPr>
          <w:rFonts w:ascii="Arial" w:hAnsi="Arial" w:cs="Arial"/>
          <w:noProof/>
          <w:sz w:val="22"/>
          <w:szCs w:val="22"/>
          <w:u w:val="single"/>
          <w:lang w:val="en-US"/>
        </w:rPr>
        <w:t xml:space="preserve"> decides</w:t>
      </w:r>
      <w:r w:rsidRPr="00BD022B">
        <w:rPr>
          <w:rFonts w:ascii="Arial" w:hAnsi="Arial" w:cs="Arial"/>
          <w:noProof/>
          <w:sz w:val="22"/>
          <w:szCs w:val="22"/>
          <w:lang w:val="en-US"/>
        </w:rPr>
        <w:t xml:space="preserve"> that the information included in the file is insufficient to allow the Committee to determine whether the following criterion for inscription on the Urgent Safeguarding List is satisfied:</w:t>
      </w:r>
    </w:p>
    <w:p w14:paraId="0D0ABCC0" w14:textId="6B77F747"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U.5:</w:t>
      </w:r>
      <w:r w:rsidRPr="00BD022B">
        <w:rPr>
          <w:rFonts w:ascii="Arial" w:hAnsi="Arial" w:cs="Arial"/>
          <w:noProof/>
          <w:sz w:val="22"/>
          <w:szCs w:val="22"/>
          <w:lang w:val="en-GB"/>
        </w:rPr>
        <w:tab/>
        <w:t xml:space="preserve">The element </w:t>
      </w:r>
      <w:r w:rsidR="00C86BD8" w:rsidRPr="00BD022B">
        <w:rPr>
          <w:rFonts w:ascii="Arial" w:hAnsi="Arial" w:cs="Arial"/>
          <w:noProof/>
          <w:sz w:val="22"/>
          <w:szCs w:val="22"/>
          <w:lang w:val="en-GB"/>
        </w:rPr>
        <w:t xml:space="preserve">was </w:t>
      </w:r>
      <w:r w:rsidRPr="00BD022B">
        <w:rPr>
          <w:rFonts w:ascii="Arial" w:hAnsi="Arial" w:cs="Arial"/>
          <w:noProof/>
          <w:sz w:val="22"/>
          <w:szCs w:val="22"/>
          <w:lang w:val="en-GB"/>
        </w:rPr>
        <w:t xml:space="preserve">included in the National List of Intangible Cultural Heritage in Need of Urgent Safeguarding in 2010, </w:t>
      </w:r>
      <w:r w:rsidR="003A1089" w:rsidRPr="00BD022B">
        <w:rPr>
          <w:rFonts w:ascii="Arial" w:hAnsi="Arial" w:cs="Arial"/>
          <w:noProof/>
          <w:sz w:val="22"/>
          <w:szCs w:val="22"/>
          <w:lang w:val="en-GB"/>
        </w:rPr>
        <w:t xml:space="preserve">which is </w:t>
      </w:r>
      <w:r w:rsidRPr="00BD022B">
        <w:rPr>
          <w:rFonts w:ascii="Arial" w:hAnsi="Arial" w:cs="Arial"/>
          <w:noProof/>
          <w:sz w:val="22"/>
          <w:szCs w:val="22"/>
          <w:lang w:val="en-GB"/>
        </w:rPr>
        <w:t xml:space="preserve">maintained by the Cultural Heritage Center at the Ministry of Education, Culture and Science. </w:t>
      </w:r>
      <w:r w:rsidR="00C86BD8" w:rsidRPr="00BD022B">
        <w:rPr>
          <w:rFonts w:ascii="Arial" w:hAnsi="Arial" w:cs="Arial"/>
          <w:noProof/>
          <w:sz w:val="22"/>
          <w:szCs w:val="22"/>
          <w:lang w:val="en-GB"/>
        </w:rPr>
        <w:t>T</w:t>
      </w:r>
      <w:r w:rsidRPr="00BD022B">
        <w:rPr>
          <w:rFonts w:ascii="Arial" w:hAnsi="Arial" w:cs="Arial"/>
          <w:noProof/>
          <w:sz w:val="22"/>
          <w:szCs w:val="22"/>
          <w:lang w:val="en-GB"/>
        </w:rPr>
        <w:t xml:space="preserve">he extract </w:t>
      </w:r>
      <w:r w:rsidR="00C86BD8" w:rsidRPr="00BD022B">
        <w:rPr>
          <w:rFonts w:ascii="Arial" w:hAnsi="Arial" w:cs="Arial"/>
          <w:noProof/>
          <w:sz w:val="22"/>
          <w:szCs w:val="22"/>
          <w:lang w:val="en-GB"/>
        </w:rPr>
        <w:t>includes</w:t>
      </w:r>
      <w:r w:rsidRPr="00BD022B">
        <w:rPr>
          <w:rFonts w:ascii="Arial" w:hAnsi="Arial" w:cs="Arial"/>
          <w:noProof/>
          <w:sz w:val="22"/>
          <w:szCs w:val="22"/>
          <w:lang w:val="en-GB"/>
        </w:rPr>
        <w:t xml:space="preserve"> a listing of elements without </w:t>
      </w:r>
      <w:r w:rsidR="00C86BD8" w:rsidRPr="00BD022B">
        <w:rPr>
          <w:rFonts w:ascii="Arial" w:hAnsi="Arial" w:cs="Arial"/>
          <w:noProof/>
          <w:sz w:val="22"/>
          <w:szCs w:val="22"/>
          <w:lang w:val="en-GB"/>
        </w:rPr>
        <w:t xml:space="preserve">any </w:t>
      </w:r>
      <w:r w:rsidRPr="00BD022B">
        <w:rPr>
          <w:rFonts w:ascii="Arial" w:hAnsi="Arial" w:cs="Arial"/>
          <w:noProof/>
          <w:sz w:val="22"/>
          <w:szCs w:val="22"/>
          <w:lang w:val="en-GB"/>
        </w:rPr>
        <w:t xml:space="preserve">reference to their description </w:t>
      </w:r>
      <w:r w:rsidR="00C86BD8" w:rsidRPr="00BD022B">
        <w:rPr>
          <w:rFonts w:ascii="Arial" w:hAnsi="Arial" w:cs="Arial"/>
          <w:noProof/>
          <w:sz w:val="22"/>
          <w:szCs w:val="22"/>
          <w:lang w:val="en-GB"/>
        </w:rPr>
        <w:t xml:space="preserve">or </w:t>
      </w:r>
      <w:r w:rsidRPr="00BD022B">
        <w:rPr>
          <w:rFonts w:ascii="Arial" w:hAnsi="Arial" w:cs="Arial"/>
          <w:noProof/>
          <w:sz w:val="22"/>
          <w:szCs w:val="22"/>
          <w:lang w:val="en-GB"/>
        </w:rPr>
        <w:t xml:space="preserve">viability. Evidence about the communities’ </w:t>
      </w:r>
      <w:r w:rsidR="00C86BD8" w:rsidRPr="00BD022B">
        <w:rPr>
          <w:rFonts w:ascii="Arial" w:hAnsi="Arial" w:cs="Arial"/>
          <w:noProof/>
          <w:sz w:val="22"/>
          <w:szCs w:val="22"/>
          <w:lang w:val="en-GB"/>
        </w:rPr>
        <w:t xml:space="preserve">involvement </w:t>
      </w:r>
      <w:r w:rsidRPr="00BD022B">
        <w:rPr>
          <w:rFonts w:ascii="Arial" w:hAnsi="Arial" w:cs="Arial"/>
          <w:noProof/>
          <w:sz w:val="22"/>
          <w:szCs w:val="22"/>
          <w:lang w:val="en-GB"/>
        </w:rPr>
        <w:t>is also lacking.</w:t>
      </w:r>
    </w:p>
    <w:p w14:paraId="6FF7C90B" w14:textId="01A5A238" w:rsidR="00957E8D" w:rsidRPr="00BD022B" w:rsidRDefault="00957E8D" w:rsidP="00657144">
      <w:pPr>
        <w:numPr>
          <w:ilvl w:val="0"/>
          <w:numId w:val="2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BD022B">
        <w:rPr>
          <w:rFonts w:ascii="Arial" w:hAnsi="Arial" w:cs="Arial"/>
          <w:noProof/>
          <w:sz w:val="22"/>
          <w:szCs w:val="22"/>
          <w:u w:val="single"/>
          <w:lang w:val="en-GB"/>
        </w:rPr>
        <w:t>Decides</w:t>
      </w:r>
      <w:r w:rsidRPr="00BD022B">
        <w:rPr>
          <w:rFonts w:ascii="Arial" w:hAnsi="Arial" w:cs="Arial"/>
          <w:bCs/>
          <w:noProof/>
          <w:sz w:val="22"/>
          <w:szCs w:val="22"/>
          <w:u w:val="single"/>
          <w:lang w:val="en-GB"/>
        </w:rPr>
        <w:t xml:space="preserve"> to refer</w:t>
      </w:r>
      <w:r w:rsidRPr="00BD022B">
        <w:rPr>
          <w:rFonts w:ascii="Arial" w:hAnsi="Arial" w:cs="Arial"/>
          <w:bCs/>
          <w:noProof/>
          <w:sz w:val="22"/>
          <w:szCs w:val="22"/>
          <w:lang w:val="en-GB"/>
        </w:rPr>
        <w:t xml:space="preserve"> the nomination of </w:t>
      </w:r>
      <w:r w:rsidRPr="00BD022B">
        <w:rPr>
          <w:rFonts w:ascii="Arial" w:hAnsi="Arial" w:cs="Arial"/>
          <w:b/>
          <w:noProof/>
          <w:sz w:val="22"/>
          <w:szCs w:val="22"/>
          <w:lang w:val="en-GB"/>
        </w:rPr>
        <w:t>Mongolian traditional practices of worshipping the sacred sites</w:t>
      </w:r>
      <w:r w:rsidRPr="00BD022B">
        <w:rPr>
          <w:rFonts w:ascii="Arial" w:hAnsi="Arial" w:cs="Arial"/>
          <w:bCs/>
          <w:noProof/>
          <w:sz w:val="22"/>
          <w:szCs w:val="22"/>
          <w:lang w:val="en-GB"/>
        </w:rPr>
        <w:t xml:space="preserve"> to the submitting State Part</w:t>
      </w:r>
      <w:r w:rsidR="0035506F" w:rsidRPr="00BD022B">
        <w:rPr>
          <w:rFonts w:ascii="Arial" w:hAnsi="Arial" w:cs="Arial"/>
          <w:bCs/>
          <w:noProof/>
          <w:sz w:val="22"/>
          <w:szCs w:val="22"/>
          <w:lang w:val="en-GB"/>
        </w:rPr>
        <w:t>y</w:t>
      </w:r>
      <w:r w:rsidRPr="00BD022B">
        <w:rPr>
          <w:rFonts w:ascii="Arial" w:hAnsi="Arial" w:cs="Arial"/>
          <w:bCs/>
          <w:noProof/>
          <w:sz w:val="22"/>
          <w:szCs w:val="22"/>
          <w:lang w:val="en-GB"/>
        </w:rPr>
        <w:t xml:space="preserve"> and </w:t>
      </w:r>
      <w:r w:rsidRPr="00BD022B">
        <w:rPr>
          <w:rFonts w:ascii="Arial" w:hAnsi="Arial" w:cs="Arial"/>
          <w:bCs/>
          <w:noProof/>
          <w:sz w:val="22"/>
          <w:szCs w:val="22"/>
          <w:u w:val="single"/>
          <w:lang w:val="en-GB"/>
        </w:rPr>
        <w:t>invites</w:t>
      </w:r>
      <w:r w:rsidRPr="00BD022B">
        <w:rPr>
          <w:rFonts w:ascii="Arial" w:hAnsi="Arial" w:cs="Arial"/>
          <w:bCs/>
          <w:noProof/>
          <w:sz w:val="22"/>
          <w:szCs w:val="22"/>
          <w:lang w:val="en-GB"/>
        </w:rPr>
        <w:t xml:space="preserve"> them to resubmit the nomination to the Committee for examination during a following cycle;</w:t>
      </w:r>
    </w:p>
    <w:p w14:paraId="0FE8AD26" w14:textId="09EE707B" w:rsidR="00957E8D" w:rsidRPr="00BD022B" w:rsidRDefault="00957E8D" w:rsidP="00657144">
      <w:pPr>
        <w:numPr>
          <w:ilvl w:val="0"/>
          <w:numId w:val="2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BD022B">
        <w:rPr>
          <w:rFonts w:ascii="Arial" w:hAnsi="Arial" w:cs="Arial"/>
          <w:noProof/>
          <w:sz w:val="22"/>
          <w:szCs w:val="22"/>
          <w:u w:val="single"/>
          <w:lang w:val="en-GB"/>
        </w:rPr>
        <w:lastRenderedPageBreak/>
        <w:t>Commends</w:t>
      </w:r>
      <w:r w:rsidRPr="00BD022B">
        <w:rPr>
          <w:rFonts w:ascii="Arial" w:hAnsi="Arial" w:cs="Arial"/>
          <w:bCs/>
          <w:sz w:val="22"/>
          <w:szCs w:val="22"/>
          <w:lang w:val="en-GB"/>
        </w:rPr>
        <w:t xml:space="preserve"> the State Party for the strong commitment demonstrated while </w:t>
      </w:r>
      <w:r w:rsidRPr="00BD022B">
        <w:rPr>
          <w:rFonts w:ascii="Arial" w:hAnsi="Arial" w:cs="Arial"/>
          <w:bCs/>
          <w:sz w:val="22"/>
          <w:szCs w:val="22"/>
          <w:u w:val="single"/>
          <w:lang w:val="en-GB"/>
        </w:rPr>
        <w:t>regretting</w:t>
      </w:r>
      <w:r w:rsidRPr="00BD022B">
        <w:rPr>
          <w:rFonts w:ascii="Arial" w:hAnsi="Arial" w:cs="Arial"/>
          <w:bCs/>
          <w:sz w:val="22"/>
          <w:szCs w:val="22"/>
          <w:lang w:val="en-GB"/>
        </w:rPr>
        <w:t xml:space="preserve"> that the nomination did not fulfil all the requirements stipulated for criterion U.5.</w:t>
      </w:r>
    </w:p>
    <w:p w14:paraId="071E3FF3" w14:textId="7C076A30" w:rsidR="00957E8D" w:rsidRPr="00BD022B" w:rsidRDefault="00957E8D" w:rsidP="00FB609C">
      <w:pPr>
        <w:keepNext/>
        <w:tabs>
          <w:tab w:val="left" w:pos="567"/>
          <w:tab w:val="left" w:pos="1134"/>
          <w:tab w:val="left" w:pos="2268"/>
        </w:tabs>
        <w:spacing w:before="240" w:after="120"/>
        <w:ind w:left="1134"/>
        <w:jc w:val="both"/>
        <w:rPr>
          <w:rFonts w:ascii="Arial" w:hAnsi="Arial" w:cs="Arial"/>
          <w:noProof/>
          <w:sz w:val="22"/>
          <w:szCs w:val="22"/>
          <w:lang w:val="en-GB"/>
        </w:rPr>
      </w:pPr>
      <w:r w:rsidRPr="00BD022B">
        <w:rPr>
          <w:rFonts w:ascii="Arial" w:hAnsi="Arial" w:cs="Arial"/>
          <w:b/>
          <w:noProof/>
          <w:sz w:val="22"/>
          <w:szCs w:val="22"/>
          <w:lang w:val="en-GB"/>
        </w:rPr>
        <w:t>INSCRIPTION</w:t>
      </w:r>
      <w:r w:rsidRPr="00BD022B">
        <w:rPr>
          <w:rFonts w:ascii="Arial" w:hAnsi="Arial" w:cs="Arial"/>
          <w:b/>
          <w:sz w:val="22"/>
          <w:szCs w:val="22"/>
          <w:lang w:val="en-GB"/>
        </w:rPr>
        <w:t xml:space="preserve"> OPTION</w:t>
      </w:r>
      <w:r w:rsidRPr="00BD022B">
        <w:rPr>
          <w:rFonts w:ascii="Arial" w:hAnsi="Arial" w:cs="Arial"/>
          <w:sz w:val="22"/>
          <w:szCs w:val="22"/>
          <w:lang w:val="en-GB"/>
        </w:rPr>
        <w:t xml:space="preserve"> (if the Committee is satisfied that the information considered as missing by the Evaluation Body has been provided by the submitting State at the present session)</w:t>
      </w:r>
    </w:p>
    <w:p w14:paraId="2E87FAC3" w14:textId="4381B477" w:rsidR="00957E8D" w:rsidRPr="00BD022B" w:rsidRDefault="00957E8D" w:rsidP="00D91385">
      <w:pPr>
        <w:keepNext/>
        <w:numPr>
          <w:ilvl w:val="0"/>
          <w:numId w:val="25"/>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BD022B">
        <w:rPr>
          <w:rFonts w:ascii="Arial" w:hAnsi="Arial" w:cs="Arial"/>
          <w:noProof/>
          <w:sz w:val="22"/>
          <w:szCs w:val="22"/>
          <w:u w:val="single"/>
          <w:lang w:val="en-GB"/>
        </w:rPr>
        <w:t>Takes note</w:t>
      </w:r>
      <w:r w:rsidRPr="00BD022B">
        <w:rPr>
          <w:rFonts w:ascii="Arial" w:hAnsi="Arial" w:cs="Arial"/>
          <w:noProof/>
          <w:sz w:val="22"/>
          <w:szCs w:val="22"/>
          <w:lang w:val="en-GB"/>
        </w:rPr>
        <w:t xml:space="preserve"> that the information included in the file was not sufficient to determine whether criterion U.5 is satisfied, but </w:t>
      </w:r>
      <w:r w:rsidRPr="00BD022B">
        <w:rPr>
          <w:rFonts w:ascii="Arial" w:hAnsi="Arial" w:cs="Arial"/>
          <w:noProof/>
          <w:sz w:val="22"/>
          <w:szCs w:val="22"/>
          <w:u w:val="single"/>
          <w:lang w:val="en-GB"/>
        </w:rPr>
        <w:t>further decides</w:t>
      </w:r>
      <w:r w:rsidRPr="00BD022B">
        <w:rPr>
          <w:rFonts w:ascii="Arial" w:hAnsi="Arial" w:cs="Arial"/>
          <w:noProof/>
          <w:sz w:val="22"/>
          <w:szCs w:val="22"/>
          <w:lang w:val="en-GB"/>
        </w:rPr>
        <w:t xml:space="preserve"> that, on the basis of the information provided by the submitting State to the Committee at its present session concerning the element’s description and viability</w:t>
      </w:r>
      <w:r w:rsidR="00D91385" w:rsidRPr="00BD022B">
        <w:rPr>
          <w:rFonts w:ascii="Arial" w:hAnsi="Arial" w:cs="Arial"/>
          <w:noProof/>
          <w:sz w:val="22"/>
          <w:szCs w:val="22"/>
          <w:lang w:val="en-GB"/>
        </w:rPr>
        <w:t xml:space="preserve"> in the inventory</w:t>
      </w:r>
      <w:r w:rsidRPr="00BD022B">
        <w:rPr>
          <w:rFonts w:ascii="Arial" w:hAnsi="Arial" w:cs="Arial"/>
          <w:noProof/>
          <w:sz w:val="22"/>
          <w:szCs w:val="22"/>
          <w:lang w:val="en-GB"/>
        </w:rPr>
        <w:t>, as well as the evidence of the communities’ involvement in the inventorying process, the following criterion for inscription on the Urgent Safeguarding List is satisfied:</w:t>
      </w:r>
    </w:p>
    <w:p w14:paraId="26298A28" w14:textId="5EA19D51" w:rsidR="00957E8D" w:rsidRPr="00BD022B" w:rsidRDefault="00957E8D" w:rsidP="00E81FA9">
      <w:pPr>
        <w:tabs>
          <w:tab w:val="left" w:pos="567"/>
          <w:tab w:val="left" w:pos="1134"/>
          <w:tab w:val="left" w:pos="1701"/>
          <w:tab w:val="left" w:pos="2268"/>
        </w:tabs>
        <w:spacing w:before="120" w:after="120"/>
        <w:ind w:left="1701" w:hanging="567"/>
        <w:jc w:val="both"/>
        <w:rPr>
          <w:rFonts w:ascii="Arial" w:hAnsi="Arial" w:cs="Arial"/>
          <w:bCs/>
          <w:noProof/>
          <w:sz w:val="22"/>
          <w:szCs w:val="22"/>
          <w:lang w:val="en-GB"/>
        </w:rPr>
      </w:pPr>
      <w:r w:rsidRPr="00BD022B">
        <w:rPr>
          <w:rFonts w:ascii="Arial" w:hAnsi="Arial" w:cs="Arial"/>
          <w:bCs/>
          <w:noProof/>
          <w:sz w:val="22"/>
          <w:szCs w:val="22"/>
          <w:lang w:val="en-GB"/>
        </w:rPr>
        <w:t>U.5</w:t>
      </w:r>
      <w:r w:rsidR="0043530D" w:rsidRPr="00BD022B">
        <w:rPr>
          <w:rFonts w:ascii="Arial" w:hAnsi="Arial" w:cs="Arial"/>
          <w:bCs/>
          <w:noProof/>
          <w:sz w:val="22"/>
          <w:szCs w:val="22"/>
          <w:lang w:val="en-GB"/>
        </w:rPr>
        <w:t>:</w:t>
      </w:r>
      <w:r w:rsidR="00530B78">
        <w:rPr>
          <w:rFonts w:ascii="Arial" w:hAnsi="Arial" w:cs="Arial"/>
          <w:noProof/>
          <w:sz w:val="22"/>
          <w:szCs w:val="22"/>
          <w:lang w:val="en-GB"/>
        </w:rPr>
        <w:tab/>
      </w:r>
      <w:r w:rsidRPr="00BD022B">
        <w:rPr>
          <w:rFonts w:ascii="Arial" w:hAnsi="Arial" w:cs="Arial"/>
          <w:bCs/>
          <w:noProof/>
          <w:sz w:val="22"/>
          <w:szCs w:val="22"/>
          <w:lang w:val="en-GB"/>
        </w:rPr>
        <w:t>The element has been included in the National List of Intangible Cultural Heritage in Need of Urgent Safeguarding since 2010, maintained by the Cultural Heritage Center at the Ministry of Education, Culture and Science. The extract includes a listing of elements along with links to wider descriptions. The communities are involved in the inclusion and updating of the inventory concerned.</w:t>
      </w:r>
    </w:p>
    <w:p w14:paraId="360B7B2B" w14:textId="01B72730" w:rsidR="00957E8D" w:rsidRPr="00BD022B" w:rsidRDefault="00957E8D" w:rsidP="00657144">
      <w:pPr>
        <w:numPr>
          <w:ilvl w:val="0"/>
          <w:numId w:val="25"/>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BD022B">
        <w:rPr>
          <w:rFonts w:ascii="Arial" w:hAnsi="Arial" w:cs="Arial"/>
          <w:noProof/>
          <w:sz w:val="22"/>
          <w:szCs w:val="22"/>
          <w:u w:val="single"/>
          <w:lang w:val="en-GB"/>
        </w:rPr>
        <w:t>Inscribes</w:t>
      </w:r>
      <w:r w:rsidRPr="00BD022B">
        <w:rPr>
          <w:rFonts w:ascii="Arial" w:hAnsi="Arial" w:cs="Arial"/>
          <w:bCs/>
          <w:noProof/>
          <w:sz w:val="22"/>
          <w:szCs w:val="22"/>
          <w:lang w:val="en-GB"/>
        </w:rPr>
        <w:t xml:space="preserve"> </w:t>
      </w:r>
      <w:r w:rsidRPr="00BD022B">
        <w:rPr>
          <w:rFonts w:ascii="Arial" w:hAnsi="Arial" w:cs="Arial"/>
          <w:b/>
          <w:noProof/>
          <w:sz w:val="22"/>
          <w:szCs w:val="22"/>
          <w:lang w:val="en-GB"/>
        </w:rPr>
        <w:t>Mongolian traditional practices of worshipping the sacred sites</w:t>
      </w:r>
      <w:r w:rsidRPr="00BD022B">
        <w:rPr>
          <w:rFonts w:ascii="Arial" w:hAnsi="Arial" w:cs="Arial"/>
          <w:bCs/>
          <w:noProof/>
          <w:sz w:val="22"/>
          <w:szCs w:val="22"/>
          <w:lang w:val="en-GB"/>
        </w:rPr>
        <w:t xml:space="preserve"> on the List of Intangible Cultural Heritage in Need of Urgent Safeguarding.</w:t>
      </w:r>
    </w:p>
    <w:p w14:paraId="77EDC263" w14:textId="661EF6FB" w:rsidR="00957E8D" w:rsidRPr="00BD022B" w:rsidRDefault="00957E8D" w:rsidP="0035506F">
      <w:pPr>
        <w:keepNext/>
        <w:tabs>
          <w:tab w:val="left" w:pos="567"/>
          <w:tab w:val="left" w:pos="1134"/>
          <w:tab w:val="left" w:pos="1701"/>
          <w:tab w:val="left" w:pos="2268"/>
        </w:tabs>
        <w:spacing w:before="360" w:after="120"/>
        <w:ind w:left="567"/>
        <w:jc w:val="both"/>
        <w:rPr>
          <w:rFonts w:ascii="Arial" w:hAnsi="Arial" w:cs="Arial"/>
          <w:b/>
          <w:sz w:val="22"/>
          <w:szCs w:val="22"/>
          <w:lang w:val="en-GB"/>
        </w:rPr>
      </w:pPr>
      <w:bookmarkStart w:id="5" w:name="DRAFT_DECISION_12_COM_11a4"/>
      <w:bookmarkEnd w:id="5"/>
      <w:r w:rsidRPr="00BD022B">
        <w:rPr>
          <w:rFonts w:ascii="Arial" w:hAnsi="Arial" w:cs="Arial"/>
          <w:b/>
          <w:sz w:val="22"/>
          <w:szCs w:val="22"/>
          <w:lang w:val="en-GB"/>
        </w:rPr>
        <w:t>DRAFT DECISION 12.COM 11.a.4</w:t>
      </w:r>
      <w:r w:rsidR="00E57314" w:rsidRPr="00BD022B">
        <w:rPr>
          <w:rFonts w:ascii="Arial" w:hAnsi="Arial" w:cs="Arial"/>
          <w:b/>
          <w:sz w:val="22"/>
          <w:szCs w:val="22"/>
          <w:lang w:val="en-GB"/>
        </w:rPr>
        <w:tab/>
      </w:r>
      <w:r w:rsidR="000318E8" w:rsidRPr="008159CE">
        <w:rPr>
          <w:rFonts w:ascii="Arial" w:hAnsi="Arial" w:cs="Arial"/>
          <w:noProof/>
          <w:color w:val="0000FF"/>
          <w:sz w:val="22"/>
          <w:szCs w:val="22"/>
          <w:lang w:eastAsia="zh-CN"/>
        </w:rPr>
        <w:drawing>
          <wp:inline distT="0" distB="0" distL="0" distR="0" wp14:anchorId="3B6DCD10" wp14:editId="79F54308">
            <wp:extent cx="104775" cy="104775"/>
            <wp:effectExtent l="0" t="0" r="9525" b="9525"/>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74745F9" w14:textId="77777777" w:rsidR="00957E8D" w:rsidRPr="00BD022B"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BD022B">
        <w:rPr>
          <w:rFonts w:ascii="Arial" w:eastAsia="SimSun" w:hAnsi="Arial" w:cs="Arial"/>
          <w:sz w:val="22"/>
          <w:szCs w:val="22"/>
          <w:lang w:val="en-GB" w:eastAsia="zh-CN"/>
        </w:rPr>
        <w:t>The Committee</w:t>
      </w:r>
    </w:p>
    <w:p w14:paraId="045464F6" w14:textId="77777777" w:rsidR="00957E8D" w:rsidRPr="00BD022B" w:rsidRDefault="00957E8D" w:rsidP="00957E8D">
      <w:pPr>
        <w:numPr>
          <w:ilvl w:val="0"/>
          <w:numId w:val="21"/>
        </w:numPr>
        <w:tabs>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Takes note</w:t>
      </w:r>
      <w:r w:rsidRPr="00BD022B">
        <w:rPr>
          <w:rFonts w:ascii="Arial" w:hAnsi="Arial" w:cs="Arial"/>
          <w:noProof/>
          <w:sz w:val="22"/>
          <w:szCs w:val="22"/>
          <w:lang w:val="en-GB"/>
        </w:rPr>
        <w:t xml:space="preserve"> that Morocco has nominated </w:t>
      </w:r>
      <w:r w:rsidRPr="00BD022B">
        <w:rPr>
          <w:rFonts w:ascii="Arial" w:hAnsi="Arial" w:cs="Arial"/>
          <w:b/>
          <w:noProof/>
          <w:sz w:val="22"/>
          <w:szCs w:val="22"/>
          <w:lang w:val="en-GB"/>
        </w:rPr>
        <w:t>Taskiwin, martial dance of the western High Atlas</w:t>
      </w:r>
      <w:r w:rsidRPr="00BD022B">
        <w:rPr>
          <w:rFonts w:ascii="Arial" w:hAnsi="Arial" w:cs="Arial"/>
          <w:noProof/>
          <w:sz w:val="22"/>
          <w:szCs w:val="22"/>
          <w:lang w:val="en-GB"/>
        </w:rPr>
        <w:t xml:space="preserve"> (No. 01256) for inscription on the List of Intangible Cultural Heritage in Need of Urgent Safeguarding:</w:t>
      </w:r>
    </w:p>
    <w:p w14:paraId="34B1DC74" w14:textId="38D3FB21" w:rsidR="00957E8D" w:rsidRPr="00BD022B" w:rsidRDefault="00957E8D" w:rsidP="00957E8D">
      <w:pPr>
        <w:tabs>
          <w:tab w:val="left" w:pos="1134"/>
          <w:tab w:val="left" w:pos="1701"/>
          <w:tab w:val="left" w:pos="2268"/>
        </w:tabs>
        <w:spacing w:before="120" w:after="120"/>
        <w:ind w:left="1134"/>
        <w:jc w:val="both"/>
        <w:rPr>
          <w:rFonts w:ascii="Arial" w:hAnsi="Arial" w:cs="Arial"/>
          <w:sz w:val="22"/>
          <w:szCs w:val="22"/>
          <w:lang w:val="en-GB"/>
        </w:rPr>
      </w:pPr>
      <w:r w:rsidRPr="00BD022B">
        <w:rPr>
          <w:rFonts w:ascii="Arial" w:hAnsi="Arial" w:cs="Arial"/>
          <w:noProof/>
          <w:sz w:val="22"/>
          <w:szCs w:val="22"/>
          <w:lang w:val="en-GB"/>
        </w:rPr>
        <w:t>Taskiwin is a martial dance specific to the western High Atlas mountain range in Central Morocco. The dance gets its name from the richly decorated horn each dancer carries – the Tiskt – and involves the art of shaking one’s shoulders to the rhythm of tambourines and flutes. The practice fosters social cohesion and harmony and provides a key means of socialization for young people. Transmission to young generations mainly occurs informally through direct learning. Due to several factors, however, the dance is now limited to a small number of villages and is at risk of disappearing. Globalization has driven it closer to oblivion, as reflected by young people’s increasing disdain for traditional heritage in favour of modern artistic practices. The dance is no longer practised by several communities and the remaining enthusiasts and bearers cannot find aspirants to whom they can transmit their know</w:t>
      </w:r>
      <w:r w:rsidR="00BD022B">
        <w:rPr>
          <w:rFonts w:ascii="Arial" w:hAnsi="Arial" w:cs="Arial"/>
          <w:noProof/>
          <w:sz w:val="22"/>
          <w:szCs w:val="22"/>
          <w:lang w:val="en-GB"/>
        </w:rPr>
        <w:t>-</w:t>
      </w:r>
      <w:r w:rsidRPr="00BD022B">
        <w:rPr>
          <w:rFonts w:ascii="Arial" w:hAnsi="Arial" w:cs="Arial"/>
          <w:noProof/>
          <w:sz w:val="22"/>
          <w:szCs w:val="22"/>
          <w:lang w:val="en-GB"/>
        </w:rPr>
        <w:t>how. Craftsmanship relating to the instruments and accessories is also in decline. Nonetheless, the last two decades have seen an increased collective awareness of the need to ensure the viability of Taskiwin among some communities. To this end, the first dedicated association in the region was created in 1993, an initiative followed by several other villages, and several local associations are now being created.</w:t>
      </w:r>
    </w:p>
    <w:p w14:paraId="266312A1" w14:textId="3755F1B0" w:rsidR="00957E8D" w:rsidRPr="00BD022B" w:rsidRDefault="00957E8D" w:rsidP="00957E8D">
      <w:pPr>
        <w:keepNext/>
        <w:numPr>
          <w:ilvl w:val="0"/>
          <w:numId w:val="21"/>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Decides</w:t>
      </w:r>
      <w:r w:rsidRPr="00BD022B">
        <w:rPr>
          <w:rFonts w:ascii="Arial" w:hAnsi="Arial" w:cs="Arial"/>
          <w:noProof/>
          <w:sz w:val="22"/>
          <w:szCs w:val="22"/>
          <w:lang w:val="en-GB"/>
        </w:rPr>
        <w:t xml:space="preserve"> that, from the information included in the file, the nomination satisfies the following criteria for inscription on the </w:t>
      </w:r>
      <w:r w:rsidR="002C55BE">
        <w:rPr>
          <w:rFonts w:ascii="Arial" w:hAnsi="Arial" w:cs="Arial"/>
          <w:noProof/>
          <w:sz w:val="22"/>
          <w:szCs w:val="22"/>
          <w:lang w:val="en-GB"/>
        </w:rPr>
        <w:t xml:space="preserve">List of Intangible Cultural Heritage in Need of </w:t>
      </w:r>
      <w:r w:rsidRPr="00BD022B">
        <w:rPr>
          <w:rFonts w:ascii="Arial" w:hAnsi="Arial" w:cs="Arial"/>
          <w:noProof/>
          <w:sz w:val="22"/>
          <w:szCs w:val="22"/>
          <w:lang w:val="en-GB"/>
        </w:rPr>
        <w:t>Urgent Safeguarding:</w:t>
      </w:r>
    </w:p>
    <w:p w14:paraId="41CE5EB7" w14:textId="61F50AFA"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U.1:</w:t>
      </w:r>
      <w:r w:rsidRPr="00BD022B">
        <w:rPr>
          <w:rFonts w:ascii="Arial" w:hAnsi="Arial" w:cs="Arial"/>
          <w:noProof/>
          <w:sz w:val="22"/>
          <w:szCs w:val="22"/>
          <w:lang w:val="en-GB"/>
        </w:rPr>
        <w:tab/>
        <w:t xml:space="preserve">The identification is well articulated. The element consists of </w:t>
      </w:r>
      <w:r w:rsidR="00F96094" w:rsidRPr="00BD022B">
        <w:rPr>
          <w:rFonts w:ascii="Arial" w:hAnsi="Arial" w:cs="Arial"/>
          <w:noProof/>
          <w:sz w:val="22"/>
          <w:szCs w:val="22"/>
          <w:lang w:val="en-GB"/>
        </w:rPr>
        <w:t xml:space="preserve">an </w:t>
      </w:r>
      <w:r w:rsidRPr="00BD022B">
        <w:rPr>
          <w:rFonts w:ascii="Arial" w:hAnsi="Arial" w:cs="Arial"/>
          <w:noProof/>
          <w:sz w:val="22"/>
          <w:szCs w:val="22"/>
          <w:lang w:val="en-GB"/>
        </w:rPr>
        <w:t xml:space="preserve">artistic dance practised </w:t>
      </w:r>
      <w:r w:rsidR="00F96094" w:rsidRPr="00BD022B">
        <w:rPr>
          <w:rFonts w:ascii="Arial" w:hAnsi="Arial" w:cs="Arial"/>
          <w:noProof/>
          <w:sz w:val="22"/>
          <w:szCs w:val="22"/>
          <w:lang w:val="en-GB"/>
        </w:rPr>
        <w:t xml:space="preserve">during </w:t>
      </w:r>
      <w:r w:rsidRPr="00BD022B">
        <w:rPr>
          <w:rFonts w:ascii="Arial" w:hAnsi="Arial" w:cs="Arial"/>
          <w:noProof/>
          <w:sz w:val="22"/>
          <w:szCs w:val="22"/>
          <w:lang w:val="en-GB"/>
        </w:rPr>
        <w:t xml:space="preserve">festive occasions, which </w:t>
      </w:r>
      <w:r w:rsidR="00F96094" w:rsidRPr="00BD022B">
        <w:rPr>
          <w:rFonts w:ascii="Arial" w:hAnsi="Arial" w:cs="Arial"/>
          <w:noProof/>
          <w:sz w:val="22"/>
          <w:szCs w:val="22"/>
          <w:lang w:val="en-GB"/>
        </w:rPr>
        <w:t xml:space="preserve">serves </w:t>
      </w:r>
      <w:r w:rsidRPr="00BD022B">
        <w:rPr>
          <w:rFonts w:ascii="Arial" w:hAnsi="Arial" w:cs="Arial"/>
          <w:noProof/>
          <w:sz w:val="22"/>
          <w:szCs w:val="22"/>
          <w:lang w:val="en-GB"/>
        </w:rPr>
        <w:t xml:space="preserve">various social functions. </w:t>
      </w:r>
      <w:r w:rsidR="00F96094" w:rsidRPr="00BD022B">
        <w:rPr>
          <w:rFonts w:ascii="Arial" w:hAnsi="Arial" w:cs="Arial"/>
          <w:noProof/>
          <w:sz w:val="22"/>
          <w:szCs w:val="22"/>
          <w:lang w:val="en-GB"/>
        </w:rPr>
        <w:t xml:space="preserve">Despite being </w:t>
      </w:r>
      <w:r w:rsidRPr="00BD022B">
        <w:rPr>
          <w:rFonts w:ascii="Arial" w:hAnsi="Arial" w:cs="Arial"/>
          <w:noProof/>
          <w:sz w:val="22"/>
          <w:szCs w:val="22"/>
          <w:lang w:val="en-GB"/>
        </w:rPr>
        <w:t xml:space="preserve">of martial origin, its social functions have evolved </w:t>
      </w:r>
      <w:r w:rsidR="00F96094" w:rsidRPr="00BD022B">
        <w:rPr>
          <w:rFonts w:ascii="Arial" w:hAnsi="Arial" w:cs="Arial"/>
          <w:noProof/>
          <w:sz w:val="22"/>
          <w:szCs w:val="22"/>
          <w:lang w:val="en-GB"/>
        </w:rPr>
        <w:t xml:space="preserve">over time </w:t>
      </w:r>
      <w:r w:rsidRPr="00BD022B">
        <w:rPr>
          <w:rFonts w:ascii="Arial" w:hAnsi="Arial" w:cs="Arial"/>
          <w:noProof/>
          <w:sz w:val="22"/>
          <w:szCs w:val="22"/>
          <w:lang w:val="en-GB"/>
        </w:rPr>
        <w:t xml:space="preserve">and </w:t>
      </w:r>
      <w:r w:rsidR="00F96094" w:rsidRPr="00BD022B">
        <w:rPr>
          <w:rFonts w:ascii="Arial" w:hAnsi="Arial" w:cs="Arial"/>
          <w:noProof/>
          <w:sz w:val="22"/>
          <w:szCs w:val="22"/>
          <w:lang w:val="en-GB"/>
        </w:rPr>
        <w:t xml:space="preserve">nowadays </w:t>
      </w:r>
      <w:r w:rsidRPr="00BD022B">
        <w:rPr>
          <w:rFonts w:ascii="Arial" w:hAnsi="Arial" w:cs="Arial"/>
          <w:noProof/>
          <w:sz w:val="22"/>
          <w:szCs w:val="22"/>
          <w:lang w:val="en-GB"/>
        </w:rPr>
        <w:t xml:space="preserve">it serves to accompany celebrations, peacefully resolve tensions within or </w:t>
      </w:r>
      <w:r w:rsidR="00F96094" w:rsidRPr="00BD022B">
        <w:rPr>
          <w:rFonts w:ascii="Arial" w:hAnsi="Arial" w:cs="Arial"/>
          <w:noProof/>
          <w:sz w:val="22"/>
          <w:szCs w:val="22"/>
          <w:lang w:val="en-GB"/>
        </w:rPr>
        <w:t xml:space="preserve">between </w:t>
      </w:r>
      <w:r w:rsidRPr="00BD022B">
        <w:rPr>
          <w:rFonts w:ascii="Arial" w:hAnsi="Arial" w:cs="Arial"/>
          <w:noProof/>
          <w:sz w:val="22"/>
          <w:szCs w:val="22"/>
          <w:lang w:val="en-GB"/>
        </w:rPr>
        <w:t xml:space="preserve">communities, and </w:t>
      </w:r>
      <w:r w:rsidR="00F96094" w:rsidRPr="00BD022B">
        <w:rPr>
          <w:rFonts w:ascii="Arial" w:hAnsi="Arial" w:cs="Arial"/>
          <w:noProof/>
          <w:sz w:val="22"/>
          <w:szCs w:val="22"/>
          <w:lang w:val="en-GB"/>
        </w:rPr>
        <w:t>foster</w:t>
      </w:r>
      <w:r w:rsidRPr="00BD022B">
        <w:rPr>
          <w:rFonts w:ascii="Arial" w:hAnsi="Arial" w:cs="Arial"/>
          <w:noProof/>
          <w:sz w:val="22"/>
          <w:szCs w:val="22"/>
          <w:lang w:val="en-GB"/>
        </w:rPr>
        <w:t xml:space="preserve"> community integration. Informal modes of transmission </w:t>
      </w:r>
      <w:r w:rsidR="00F96094" w:rsidRPr="00BD022B">
        <w:rPr>
          <w:rFonts w:ascii="Arial" w:hAnsi="Arial" w:cs="Arial"/>
          <w:noProof/>
          <w:sz w:val="22"/>
          <w:szCs w:val="22"/>
          <w:lang w:val="en-GB"/>
        </w:rPr>
        <w:t xml:space="preserve">have been </w:t>
      </w:r>
      <w:r w:rsidRPr="00BD022B">
        <w:rPr>
          <w:rFonts w:ascii="Arial" w:hAnsi="Arial" w:cs="Arial"/>
          <w:noProof/>
          <w:sz w:val="22"/>
          <w:szCs w:val="22"/>
          <w:lang w:val="en-GB"/>
        </w:rPr>
        <w:t>maintained</w:t>
      </w:r>
      <w:r w:rsidR="00B50DE7" w:rsidRPr="00BD022B">
        <w:rPr>
          <w:rFonts w:ascii="Arial" w:hAnsi="Arial" w:cs="Arial"/>
          <w:noProof/>
          <w:sz w:val="22"/>
          <w:szCs w:val="22"/>
          <w:lang w:val="en-GB"/>
        </w:rPr>
        <w:t>.</w:t>
      </w:r>
    </w:p>
    <w:p w14:paraId="25145D1C" w14:textId="10B2F92E"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lastRenderedPageBreak/>
        <w:t>U.2:</w:t>
      </w:r>
      <w:r w:rsidRPr="00BD022B">
        <w:rPr>
          <w:rFonts w:ascii="Arial" w:hAnsi="Arial" w:cs="Arial"/>
          <w:noProof/>
          <w:sz w:val="22"/>
          <w:szCs w:val="22"/>
          <w:lang w:val="en-GB"/>
        </w:rPr>
        <w:tab/>
      </w:r>
      <w:r w:rsidR="00F96094" w:rsidRPr="00BD022B">
        <w:rPr>
          <w:rFonts w:ascii="Arial" w:hAnsi="Arial" w:cs="Arial"/>
          <w:noProof/>
          <w:sz w:val="22"/>
          <w:szCs w:val="22"/>
          <w:lang w:val="en-GB"/>
        </w:rPr>
        <w:t>T</w:t>
      </w:r>
      <w:r w:rsidRPr="00BD022B">
        <w:rPr>
          <w:rFonts w:ascii="Arial" w:hAnsi="Arial" w:cs="Arial"/>
          <w:noProof/>
          <w:sz w:val="22"/>
          <w:szCs w:val="22"/>
          <w:lang w:val="en-GB"/>
        </w:rPr>
        <w:t>he threats identified</w:t>
      </w:r>
      <w:r w:rsidR="00F96094" w:rsidRPr="00BD022B">
        <w:rPr>
          <w:rFonts w:ascii="Arial" w:hAnsi="Arial" w:cs="Arial"/>
          <w:noProof/>
          <w:sz w:val="22"/>
          <w:szCs w:val="22"/>
          <w:lang w:val="en-GB"/>
        </w:rPr>
        <w:t xml:space="preserve"> include</w:t>
      </w:r>
      <w:r w:rsidRPr="00BD022B">
        <w:rPr>
          <w:rFonts w:ascii="Arial" w:hAnsi="Arial" w:cs="Arial"/>
          <w:noProof/>
          <w:sz w:val="22"/>
          <w:szCs w:val="22"/>
          <w:lang w:val="en-GB"/>
        </w:rPr>
        <w:t xml:space="preserve"> the loss of bearers, in particular due to </w:t>
      </w:r>
      <w:r w:rsidR="00F96094" w:rsidRPr="00BD022B">
        <w:rPr>
          <w:rFonts w:ascii="Arial" w:hAnsi="Arial" w:cs="Arial"/>
          <w:noProof/>
          <w:sz w:val="22"/>
          <w:szCs w:val="22"/>
          <w:lang w:val="en-GB"/>
        </w:rPr>
        <w:t xml:space="preserve">a </w:t>
      </w:r>
      <w:r w:rsidRPr="00BD022B">
        <w:rPr>
          <w:rFonts w:ascii="Arial" w:hAnsi="Arial" w:cs="Arial"/>
          <w:noProof/>
          <w:sz w:val="22"/>
          <w:szCs w:val="22"/>
          <w:lang w:val="en-GB"/>
        </w:rPr>
        <w:t xml:space="preserve">severe traffic accident that caused the death of most </w:t>
      </w:r>
      <w:r w:rsidR="00F96094" w:rsidRPr="00BD022B">
        <w:rPr>
          <w:rFonts w:ascii="Arial" w:hAnsi="Arial" w:cs="Arial"/>
          <w:noProof/>
          <w:sz w:val="22"/>
          <w:szCs w:val="22"/>
          <w:lang w:val="en-GB"/>
        </w:rPr>
        <w:t xml:space="preserve">of the </w:t>
      </w:r>
      <w:r w:rsidRPr="00BD022B">
        <w:rPr>
          <w:rFonts w:ascii="Arial" w:hAnsi="Arial" w:cs="Arial"/>
          <w:noProof/>
          <w:sz w:val="22"/>
          <w:szCs w:val="22"/>
          <w:lang w:val="en-GB"/>
        </w:rPr>
        <w:t xml:space="preserve">practitioners some years ago. </w:t>
      </w:r>
      <w:r w:rsidR="00F96094" w:rsidRPr="00BD022B">
        <w:rPr>
          <w:rFonts w:ascii="Arial" w:hAnsi="Arial" w:cs="Arial"/>
          <w:noProof/>
          <w:sz w:val="22"/>
          <w:szCs w:val="22"/>
          <w:lang w:val="en-GB"/>
        </w:rPr>
        <w:t xml:space="preserve">The emigration </w:t>
      </w:r>
      <w:r w:rsidRPr="00BD022B">
        <w:rPr>
          <w:rFonts w:ascii="Arial" w:hAnsi="Arial" w:cs="Arial"/>
          <w:noProof/>
          <w:sz w:val="22"/>
          <w:szCs w:val="22"/>
          <w:lang w:val="en-GB"/>
        </w:rPr>
        <w:t>of young people to urban centers and the</w:t>
      </w:r>
      <w:r w:rsidR="00F96094" w:rsidRPr="00BD022B">
        <w:rPr>
          <w:rFonts w:ascii="Arial" w:hAnsi="Arial" w:cs="Arial"/>
          <w:noProof/>
          <w:sz w:val="22"/>
          <w:szCs w:val="22"/>
          <w:lang w:val="en-GB"/>
        </w:rPr>
        <w:t>ir</w:t>
      </w:r>
      <w:r w:rsidRPr="00BD022B">
        <w:rPr>
          <w:rFonts w:ascii="Arial" w:hAnsi="Arial" w:cs="Arial"/>
          <w:noProof/>
          <w:sz w:val="22"/>
          <w:szCs w:val="22"/>
          <w:lang w:val="en-GB"/>
        </w:rPr>
        <w:t xml:space="preserve"> lack interest in ap</w:t>
      </w:r>
      <w:r w:rsidR="001F3F92" w:rsidRPr="00BD022B">
        <w:rPr>
          <w:rFonts w:ascii="Arial" w:hAnsi="Arial" w:cs="Arial"/>
          <w:noProof/>
          <w:sz w:val="22"/>
          <w:szCs w:val="22"/>
          <w:lang w:val="en-GB"/>
        </w:rPr>
        <w:t>p</w:t>
      </w:r>
      <w:r w:rsidRPr="00BD022B">
        <w:rPr>
          <w:rFonts w:ascii="Arial" w:hAnsi="Arial" w:cs="Arial"/>
          <w:noProof/>
          <w:sz w:val="22"/>
          <w:szCs w:val="22"/>
          <w:lang w:val="en-GB"/>
        </w:rPr>
        <w:t xml:space="preserve">renticeship are </w:t>
      </w:r>
      <w:r w:rsidR="00F96094" w:rsidRPr="00BD022B">
        <w:rPr>
          <w:rFonts w:ascii="Arial" w:hAnsi="Arial" w:cs="Arial"/>
          <w:noProof/>
          <w:sz w:val="22"/>
          <w:szCs w:val="22"/>
          <w:lang w:val="en-GB"/>
        </w:rPr>
        <w:t xml:space="preserve">also </w:t>
      </w:r>
      <w:r w:rsidRPr="00BD022B">
        <w:rPr>
          <w:rFonts w:ascii="Arial" w:hAnsi="Arial" w:cs="Arial"/>
          <w:noProof/>
          <w:sz w:val="22"/>
          <w:szCs w:val="22"/>
          <w:lang w:val="en-GB"/>
        </w:rPr>
        <w:t xml:space="preserve">reported. The craft of making </w:t>
      </w:r>
      <w:r w:rsidR="00F96094" w:rsidRPr="00BD022B">
        <w:rPr>
          <w:rFonts w:ascii="Arial" w:hAnsi="Arial" w:cs="Arial"/>
          <w:noProof/>
          <w:sz w:val="22"/>
          <w:szCs w:val="22"/>
          <w:lang w:val="en-GB"/>
        </w:rPr>
        <w:t xml:space="preserve">the related </w:t>
      </w:r>
      <w:r w:rsidRPr="00BD022B">
        <w:rPr>
          <w:rFonts w:ascii="Arial" w:hAnsi="Arial" w:cs="Arial"/>
          <w:noProof/>
          <w:sz w:val="22"/>
          <w:szCs w:val="22"/>
          <w:lang w:val="en-GB"/>
        </w:rPr>
        <w:t xml:space="preserve">music instruments is vanishing and there </w:t>
      </w:r>
      <w:r w:rsidR="00F96094" w:rsidRPr="00BD022B">
        <w:rPr>
          <w:rFonts w:ascii="Arial" w:hAnsi="Arial" w:cs="Arial"/>
          <w:noProof/>
          <w:sz w:val="22"/>
          <w:szCs w:val="22"/>
          <w:lang w:val="en-GB"/>
        </w:rPr>
        <w:t xml:space="preserve">is </w:t>
      </w:r>
      <w:r w:rsidRPr="00BD022B">
        <w:rPr>
          <w:rFonts w:ascii="Arial" w:hAnsi="Arial" w:cs="Arial"/>
          <w:noProof/>
          <w:sz w:val="22"/>
          <w:szCs w:val="22"/>
          <w:lang w:val="en-GB"/>
        </w:rPr>
        <w:t>also an undue commercialization of Taskiwin folk dance</w:t>
      </w:r>
      <w:r w:rsidR="00B50DE7" w:rsidRPr="00BD022B">
        <w:rPr>
          <w:rFonts w:ascii="Arial" w:hAnsi="Arial" w:cs="Arial"/>
          <w:noProof/>
          <w:sz w:val="22"/>
          <w:szCs w:val="22"/>
          <w:lang w:val="en-GB"/>
        </w:rPr>
        <w:t>.</w:t>
      </w:r>
    </w:p>
    <w:p w14:paraId="002E2B75" w14:textId="3D0E23D1" w:rsidR="00957E8D" w:rsidRPr="00BD022B"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U.3:</w:t>
      </w:r>
      <w:r w:rsidRPr="00BD022B">
        <w:rPr>
          <w:rFonts w:ascii="Arial" w:hAnsi="Arial" w:cs="Arial"/>
          <w:noProof/>
          <w:sz w:val="22"/>
          <w:szCs w:val="22"/>
          <w:lang w:val="en-GB"/>
        </w:rPr>
        <w:tab/>
        <w:t>Efforts to revitalize the element were mainly init</w:t>
      </w:r>
      <w:r w:rsidR="00F96094" w:rsidRPr="00BD022B">
        <w:rPr>
          <w:rFonts w:ascii="Arial" w:hAnsi="Arial" w:cs="Arial"/>
          <w:noProof/>
          <w:sz w:val="22"/>
          <w:szCs w:val="22"/>
          <w:lang w:val="en-GB"/>
        </w:rPr>
        <w:t>i</w:t>
      </w:r>
      <w:r w:rsidRPr="00BD022B">
        <w:rPr>
          <w:rFonts w:ascii="Arial" w:hAnsi="Arial" w:cs="Arial"/>
          <w:noProof/>
          <w:sz w:val="22"/>
          <w:szCs w:val="22"/>
          <w:lang w:val="en-GB"/>
        </w:rPr>
        <w:t>at</w:t>
      </w:r>
      <w:r w:rsidR="00F96094" w:rsidRPr="00BD022B">
        <w:rPr>
          <w:rFonts w:ascii="Arial" w:hAnsi="Arial" w:cs="Arial"/>
          <w:noProof/>
          <w:sz w:val="22"/>
          <w:szCs w:val="22"/>
          <w:lang w:val="en-GB"/>
        </w:rPr>
        <w:t>e</w:t>
      </w:r>
      <w:r w:rsidRPr="00BD022B">
        <w:rPr>
          <w:rFonts w:ascii="Arial" w:hAnsi="Arial" w:cs="Arial"/>
          <w:noProof/>
          <w:sz w:val="22"/>
          <w:szCs w:val="22"/>
          <w:lang w:val="en-GB"/>
        </w:rPr>
        <w:t xml:space="preserve">d by young community members and fully supported by elders. They include </w:t>
      </w:r>
      <w:r w:rsidR="00F96094" w:rsidRPr="00BD022B">
        <w:rPr>
          <w:rFonts w:ascii="Arial" w:hAnsi="Arial" w:cs="Arial"/>
          <w:noProof/>
          <w:sz w:val="22"/>
          <w:szCs w:val="22"/>
          <w:lang w:val="en-GB"/>
        </w:rPr>
        <w:t>awareness-</w:t>
      </w:r>
      <w:r w:rsidRPr="00BD022B">
        <w:rPr>
          <w:rFonts w:ascii="Arial" w:hAnsi="Arial" w:cs="Arial"/>
          <w:noProof/>
          <w:sz w:val="22"/>
          <w:szCs w:val="22"/>
          <w:lang w:val="en-GB"/>
        </w:rPr>
        <w:t xml:space="preserve">raising, research and documentation </w:t>
      </w:r>
      <w:r w:rsidR="00F96094" w:rsidRPr="00BD022B">
        <w:rPr>
          <w:rFonts w:ascii="Arial" w:hAnsi="Arial" w:cs="Arial"/>
          <w:noProof/>
          <w:sz w:val="22"/>
          <w:szCs w:val="22"/>
          <w:lang w:val="en-GB"/>
        </w:rPr>
        <w:t xml:space="preserve">activities </w:t>
      </w:r>
      <w:r w:rsidRPr="00BD022B">
        <w:rPr>
          <w:rFonts w:ascii="Arial" w:hAnsi="Arial" w:cs="Arial"/>
          <w:noProof/>
          <w:sz w:val="22"/>
          <w:szCs w:val="22"/>
          <w:lang w:val="en-GB"/>
        </w:rPr>
        <w:t xml:space="preserve">dedicated to the tradition, as well as </w:t>
      </w:r>
      <w:r w:rsidR="00F96094" w:rsidRPr="00BD022B">
        <w:rPr>
          <w:rFonts w:ascii="Arial" w:hAnsi="Arial" w:cs="Arial"/>
          <w:noProof/>
          <w:sz w:val="22"/>
          <w:szCs w:val="22"/>
          <w:lang w:val="en-GB"/>
        </w:rPr>
        <w:t>its promotion</w:t>
      </w:r>
      <w:r w:rsidRPr="00BD022B">
        <w:rPr>
          <w:rFonts w:ascii="Arial" w:hAnsi="Arial" w:cs="Arial"/>
          <w:noProof/>
          <w:sz w:val="22"/>
          <w:szCs w:val="22"/>
          <w:lang w:val="en-GB"/>
        </w:rPr>
        <w:t xml:space="preserve"> through festivals, all with </w:t>
      </w:r>
      <w:r w:rsidR="00F96094"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full inclusion of </w:t>
      </w:r>
      <w:r w:rsidR="00F96094" w:rsidRPr="00BD022B">
        <w:rPr>
          <w:rFonts w:ascii="Arial" w:hAnsi="Arial" w:cs="Arial"/>
          <w:noProof/>
          <w:sz w:val="22"/>
          <w:szCs w:val="22"/>
          <w:lang w:val="en-GB"/>
        </w:rPr>
        <w:t xml:space="preserve">the </w:t>
      </w:r>
      <w:r w:rsidRPr="00BD022B">
        <w:rPr>
          <w:rFonts w:ascii="Arial" w:hAnsi="Arial" w:cs="Arial"/>
          <w:noProof/>
          <w:sz w:val="22"/>
          <w:szCs w:val="22"/>
          <w:lang w:val="en-GB"/>
        </w:rPr>
        <w:t>communities. The element is integrated into the region’s programmes</w:t>
      </w:r>
      <w:r w:rsidR="00F96094" w:rsidRPr="00BD022B">
        <w:rPr>
          <w:rFonts w:ascii="Arial" w:hAnsi="Arial" w:cs="Arial"/>
          <w:noProof/>
          <w:sz w:val="22"/>
          <w:szCs w:val="22"/>
          <w:lang w:val="en-GB"/>
        </w:rPr>
        <w:t xml:space="preserve"> aimed at sustainable territorial development</w:t>
      </w:r>
      <w:r w:rsidRPr="00BD022B">
        <w:rPr>
          <w:rFonts w:ascii="Arial" w:hAnsi="Arial" w:cs="Arial"/>
          <w:noProof/>
          <w:sz w:val="22"/>
          <w:szCs w:val="22"/>
          <w:lang w:val="en-GB"/>
        </w:rPr>
        <w:t xml:space="preserve">. Other specific measures include: </w:t>
      </w:r>
      <w:r w:rsidR="00F96094" w:rsidRPr="00BD022B">
        <w:rPr>
          <w:rFonts w:ascii="Arial" w:hAnsi="Arial" w:cs="Arial"/>
          <w:noProof/>
          <w:sz w:val="22"/>
          <w:szCs w:val="22"/>
          <w:lang w:val="en-GB"/>
        </w:rPr>
        <w:t xml:space="preserve">the organization of </w:t>
      </w:r>
      <w:r w:rsidRPr="00BD022B">
        <w:rPr>
          <w:rFonts w:ascii="Arial" w:hAnsi="Arial" w:cs="Arial"/>
          <w:noProof/>
          <w:sz w:val="22"/>
          <w:szCs w:val="22"/>
          <w:lang w:val="en-GB"/>
        </w:rPr>
        <w:t xml:space="preserve">Taskiwin associations into a federation; </w:t>
      </w:r>
      <w:r w:rsidR="00F96094" w:rsidRPr="00BD022B">
        <w:rPr>
          <w:rFonts w:ascii="Arial" w:hAnsi="Arial" w:cs="Arial"/>
          <w:noProof/>
          <w:sz w:val="22"/>
          <w:szCs w:val="22"/>
          <w:lang w:val="en-GB"/>
        </w:rPr>
        <w:t xml:space="preserve">the </w:t>
      </w:r>
      <w:r w:rsidRPr="00BD022B">
        <w:rPr>
          <w:rFonts w:ascii="Arial" w:hAnsi="Arial" w:cs="Arial"/>
          <w:noProof/>
          <w:sz w:val="22"/>
          <w:szCs w:val="22"/>
          <w:lang w:val="en-GB"/>
        </w:rPr>
        <w:t>diversification of sources of funding for activities; direct and informal apprenticeships with elders</w:t>
      </w:r>
      <w:r w:rsidR="00F96094" w:rsidRPr="00BD022B">
        <w:rPr>
          <w:rFonts w:ascii="Arial" w:hAnsi="Arial" w:cs="Arial"/>
          <w:noProof/>
          <w:sz w:val="22"/>
          <w:szCs w:val="22"/>
          <w:lang w:val="en-GB"/>
        </w:rPr>
        <w:t xml:space="preserve"> and the establishment of</w:t>
      </w:r>
      <w:r w:rsidRPr="00BD022B">
        <w:rPr>
          <w:rFonts w:ascii="Arial" w:hAnsi="Arial" w:cs="Arial"/>
          <w:noProof/>
          <w:sz w:val="22"/>
          <w:szCs w:val="22"/>
          <w:lang w:val="en-GB"/>
        </w:rPr>
        <w:t xml:space="preserve"> archives. The safeguarding plan is coherent and feasible. Clear objectives and measures are described and respond to the perceived theats</w:t>
      </w:r>
      <w:r w:rsidR="00B50DE7" w:rsidRPr="00BD022B">
        <w:rPr>
          <w:rFonts w:ascii="Arial" w:hAnsi="Arial" w:cs="Arial"/>
          <w:noProof/>
          <w:sz w:val="22"/>
          <w:szCs w:val="22"/>
          <w:lang w:val="en-GB"/>
        </w:rPr>
        <w:t>.</w:t>
      </w:r>
    </w:p>
    <w:p w14:paraId="39757549" w14:textId="6280D50D"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U.4:</w:t>
      </w:r>
      <w:r w:rsidRPr="00BD022B">
        <w:rPr>
          <w:rFonts w:ascii="Arial" w:hAnsi="Arial" w:cs="Arial"/>
          <w:noProof/>
          <w:sz w:val="22"/>
          <w:szCs w:val="22"/>
          <w:lang w:val="en-GB"/>
        </w:rPr>
        <w:tab/>
        <w:t xml:space="preserve">A local association initiated the nomination process, and the file was prepared with the active participation of stakeholders and representatives including elderly persons, youth, women, </w:t>
      </w:r>
      <w:r w:rsidR="003A1089" w:rsidRPr="00BD022B">
        <w:rPr>
          <w:rFonts w:ascii="Arial" w:hAnsi="Arial" w:cs="Arial"/>
          <w:noProof/>
          <w:sz w:val="22"/>
          <w:szCs w:val="22"/>
          <w:lang w:val="en-GB"/>
        </w:rPr>
        <w:t>a variety of</w:t>
      </w:r>
      <w:r w:rsidR="00F96094" w:rsidRPr="00BD022B">
        <w:rPr>
          <w:rFonts w:ascii="Arial" w:hAnsi="Arial" w:cs="Arial"/>
          <w:noProof/>
          <w:sz w:val="22"/>
          <w:szCs w:val="22"/>
          <w:lang w:val="en-GB"/>
        </w:rPr>
        <w:t xml:space="preserve"> </w:t>
      </w:r>
      <w:r w:rsidRPr="00BD022B">
        <w:rPr>
          <w:rFonts w:ascii="Arial" w:hAnsi="Arial" w:cs="Arial"/>
          <w:noProof/>
          <w:sz w:val="22"/>
          <w:szCs w:val="22"/>
          <w:lang w:val="en-GB"/>
        </w:rPr>
        <w:t xml:space="preserve">bearers and researchers. Wide public consultation was supported by </w:t>
      </w:r>
      <w:r w:rsidR="00F96094"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Intangible Cultural Heritage </w:t>
      </w:r>
      <w:r w:rsidR="00F96094" w:rsidRPr="00BD022B">
        <w:rPr>
          <w:rFonts w:ascii="Arial" w:hAnsi="Arial" w:cs="Arial"/>
          <w:noProof/>
          <w:sz w:val="22"/>
          <w:szCs w:val="22"/>
          <w:lang w:val="en-GB"/>
        </w:rPr>
        <w:t>Fund</w:t>
      </w:r>
      <w:r w:rsidR="001F3F92" w:rsidRPr="00BD022B">
        <w:rPr>
          <w:rFonts w:ascii="Arial" w:hAnsi="Arial" w:cs="Arial"/>
          <w:noProof/>
          <w:sz w:val="22"/>
          <w:szCs w:val="22"/>
          <w:lang w:val="en-GB"/>
        </w:rPr>
        <w:t xml:space="preserve"> within the framework of the preparatory assistance</w:t>
      </w:r>
      <w:r w:rsidRPr="00BD022B">
        <w:rPr>
          <w:rFonts w:ascii="Arial" w:hAnsi="Arial" w:cs="Arial"/>
          <w:noProof/>
          <w:sz w:val="22"/>
          <w:szCs w:val="22"/>
          <w:lang w:val="en-GB"/>
        </w:rPr>
        <w:t>. Written consents and video clips attest to the broad community endorsement</w:t>
      </w:r>
      <w:r w:rsidR="00B50DE7" w:rsidRPr="00BD022B">
        <w:rPr>
          <w:rFonts w:ascii="Arial" w:hAnsi="Arial" w:cs="Arial"/>
          <w:noProof/>
          <w:sz w:val="22"/>
          <w:szCs w:val="22"/>
          <w:lang w:val="en-GB"/>
        </w:rPr>
        <w:t>.</w:t>
      </w:r>
    </w:p>
    <w:p w14:paraId="6A213A1F" w14:textId="5778909A"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U.5:</w:t>
      </w:r>
      <w:r w:rsidRPr="00BD022B">
        <w:rPr>
          <w:rFonts w:ascii="Arial" w:hAnsi="Arial" w:cs="Arial"/>
          <w:noProof/>
          <w:sz w:val="22"/>
          <w:szCs w:val="22"/>
          <w:lang w:val="en-GB"/>
        </w:rPr>
        <w:tab/>
        <w:t>The element has been included</w:t>
      </w:r>
      <w:r w:rsidR="00F96094" w:rsidRPr="00BD022B">
        <w:rPr>
          <w:rFonts w:ascii="Arial" w:hAnsi="Arial" w:cs="Arial"/>
          <w:noProof/>
          <w:sz w:val="22"/>
          <w:szCs w:val="22"/>
          <w:lang w:val="en-GB"/>
        </w:rPr>
        <w:t xml:space="preserve"> </w:t>
      </w:r>
      <w:r w:rsidRPr="00BD022B">
        <w:rPr>
          <w:rFonts w:ascii="Arial" w:hAnsi="Arial" w:cs="Arial"/>
          <w:noProof/>
          <w:sz w:val="22"/>
          <w:szCs w:val="22"/>
          <w:lang w:val="en-GB"/>
        </w:rPr>
        <w:t xml:space="preserve">in the National Inventory of Intangible Cultural Heritage since 2014, with the participation of </w:t>
      </w:r>
      <w:r w:rsidR="00F96094" w:rsidRPr="00BD022B">
        <w:rPr>
          <w:rFonts w:ascii="Arial" w:hAnsi="Arial" w:cs="Arial"/>
          <w:noProof/>
          <w:sz w:val="22"/>
          <w:szCs w:val="22"/>
          <w:lang w:val="en-GB"/>
        </w:rPr>
        <w:t xml:space="preserve">the </w:t>
      </w:r>
      <w:r w:rsidRPr="00BD022B">
        <w:rPr>
          <w:rFonts w:ascii="Arial" w:hAnsi="Arial" w:cs="Arial"/>
          <w:noProof/>
          <w:sz w:val="22"/>
          <w:szCs w:val="22"/>
          <w:lang w:val="en-GB"/>
        </w:rPr>
        <w:t>communities</w:t>
      </w:r>
      <w:r w:rsidR="00F96094" w:rsidRPr="00BD022B">
        <w:rPr>
          <w:rFonts w:ascii="Arial" w:hAnsi="Arial" w:cs="Arial"/>
          <w:noProof/>
          <w:sz w:val="22"/>
          <w:szCs w:val="22"/>
          <w:lang w:val="en-GB"/>
        </w:rPr>
        <w:t xml:space="preserve"> concerned</w:t>
      </w:r>
      <w:r w:rsidRPr="00BD022B">
        <w:rPr>
          <w:rFonts w:ascii="Arial" w:hAnsi="Arial" w:cs="Arial"/>
          <w:noProof/>
          <w:sz w:val="22"/>
          <w:szCs w:val="22"/>
          <w:lang w:val="en-GB"/>
        </w:rPr>
        <w:t>. It is administered by the Cultural Heritage Directorate at the Ministry of Culture</w:t>
      </w:r>
      <w:r w:rsidR="00F96094" w:rsidRPr="00BD022B">
        <w:rPr>
          <w:rFonts w:ascii="Arial" w:hAnsi="Arial" w:cs="Arial"/>
          <w:noProof/>
          <w:sz w:val="22"/>
          <w:szCs w:val="22"/>
          <w:lang w:val="en-GB"/>
        </w:rPr>
        <w:t>,</w:t>
      </w:r>
      <w:r w:rsidRPr="00BD022B">
        <w:rPr>
          <w:rFonts w:ascii="Arial" w:hAnsi="Arial" w:cs="Arial"/>
          <w:noProof/>
          <w:sz w:val="22"/>
          <w:szCs w:val="22"/>
          <w:lang w:val="en-GB"/>
        </w:rPr>
        <w:t xml:space="preserve"> which ensures </w:t>
      </w:r>
      <w:r w:rsidR="00F96094" w:rsidRPr="00BD022B">
        <w:rPr>
          <w:rFonts w:ascii="Arial" w:hAnsi="Arial" w:cs="Arial"/>
          <w:noProof/>
          <w:sz w:val="22"/>
          <w:szCs w:val="22"/>
          <w:lang w:val="en-GB"/>
        </w:rPr>
        <w:t xml:space="preserve">its </w:t>
      </w:r>
      <w:r w:rsidRPr="00BD022B">
        <w:rPr>
          <w:rFonts w:ascii="Arial" w:hAnsi="Arial" w:cs="Arial"/>
          <w:noProof/>
          <w:sz w:val="22"/>
          <w:szCs w:val="22"/>
          <w:lang w:val="en-GB"/>
        </w:rPr>
        <w:t>periodic updating</w:t>
      </w:r>
      <w:r w:rsidR="00F96094" w:rsidRPr="00BD022B">
        <w:rPr>
          <w:rFonts w:ascii="Arial" w:hAnsi="Arial" w:cs="Arial"/>
          <w:noProof/>
          <w:sz w:val="22"/>
          <w:szCs w:val="22"/>
          <w:lang w:val="en-GB"/>
        </w:rPr>
        <w:t>.</w:t>
      </w:r>
    </w:p>
    <w:p w14:paraId="17BFB7D7" w14:textId="77777777" w:rsidR="00957E8D" w:rsidRPr="00BD022B" w:rsidRDefault="00957E8D" w:rsidP="00957E8D">
      <w:pPr>
        <w:numPr>
          <w:ilvl w:val="0"/>
          <w:numId w:val="2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BD022B">
        <w:rPr>
          <w:rFonts w:ascii="Arial" w:hAnsi="Arial" w:cs="Arial"/>
          <w:bCs/>
          <w:noProof/>
          <w:sz w:val="22"/>
          <w:szCs w:val="22"/>
          <w:u w:val="single"/>
          <w:lang w:val="en-GB"/>
        </w:rPr>
        <w:t>Inscribes</w:t>
      </w:r>
      <w:r w:rsidRPr="00BD022B">
        <w:rPr>
          <w:rFonts w:ascii="Arial" w:hAnsi="Arial" w:cs="Arial"/>
          <w:bCs/>
          <w:noProof/>
          <w:sz w:val="22"/>
          <w:szCs w:val="22"/>
          <w:lang w:val="en-GB"/>
        </w:rPr>
        <w:t xml:space="preserve"> </w:t>
      </w:r>
      <w:r w:rsidRPr="00BD022B">
        <w:rPr>
          <w:rFonts w:ascii="Arial" w:hAnsi="Arial" w:cs="Arial"/>
          <w:b/>
          <w:bCs/>
          <w:noProof/>
          <w:sz w:val="22"/>
          <w:szCs w:val="22"/>
          <w:lang w:val="en-GB"/>
        </w:rPr>
        <w:t>Taskiwin, martial dance of the western High Atlas</w:t>
      </w:r>
      <w:r w:rsidRPr="00BD022B">
        <w:rPr>
          <w:rFonts w:ascii="Arial" w:hAnsi="Arial" w:cs="Arial"/>
          <w:bCs/>
          <w:noProof/>
          <w:sz w:val="22"/>
          <w:szCs w:val="22"/>
          <w:lang w:val="en-GB"/>
        </w:rPr>
        <w:t xml:space="preserve"> on the List of Intangible Cultural Heritage in Need of Urgent Safeguarding.</w:t>
      </w:r>
    </w:p>
    <w:p w14:paraId="61F785C2" w14:textId="1F109E78" w:rsidR="00957E8D" w:rsidRPr="00BD022B" w:rsidRDefault="00957E8D" w:rsidP="0035506F">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6" w:name="DRAFT_DECISION_12_COM_11a5"/>
      <w:bookmarkEnd w:id="6"/>
      <w:r w:rsidRPr="00BD022B">
        <w:rPr>
          <w:rFonts w:ascii="Arial" w:hAnsi="Arial" w:cs="Arial"/>
          <w:b/>
          <w:sz w:val="22"/>
          <w:szCs w:val="22"/>
          <w:lang w:val="en-GB"/>
        </w:rPr>
        <w:t xml:space="preserve">DRAFT DECISION 12.COM </w:t>
      </w:r>
      <w:r w:rsidRPr="00BD022B">
        <w:rPr>
          <w:rFonts w:ascii="Arial" w:hAnsi="Arial" w:cs="Arial"/>
          <w:b/>
          <w:noProof/>
          <w:sz w:val="22"/>
          <w:szCs w:val="22"/>
          <w:lang w:val="en-GB"/>
        </w:rPr>
        <w:t>11.a.5</w:t>
      </w:r>
      <w:r w:rsidR="00E57314" w:rsidRPr="00BD022B">
        <w:rPr>
          <w:rFonts w:ascii="Arial" w:hAnsi="Arial" w:cs="Arial"/>
          <w:noProof/>
          <w:color w:val="0000FF"/>
          <w:sz w:val="22"/>
          <w:szCs w:val="22"/>
          <w:lang w:val="en-US" w:eastAsia="zh-CN"/>
        </w:rPr>
        <w:tab/>
      </w:r>
      <w:r w:rsidR="000318E8" w:rsidRPr="008159CE">
        <w:rPr>
          <w:rFonts w:ascii="Arial" w:hAnsi="Arial" w:cs="Arial"/>
          <w:noProof/>
          <w:color w:val="0000FF"/>
          <w:sz w:val="22"/>
          <w:szCs w:val="22"/>
          <w:lang w:eastAsia="zh-CN"/>
        </w:rPr>
        <w:drawing>
          <wp:inline distT="0" distB="0" distL="0" distR="0" wp14:anchorId="25EA15FC" wp14:editId="782D2C4C">
            <wp:extent cx="104775" cy="1047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FD359F0" w14:textId="77777777" w:rsidR="00957E8D" w:rsidRPr="00BD022B"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BD022B">
        <w:rPr>
          <w:rFonts w:ascii="Arial" w:eastAsia="SimSun" w:hAnsi="Arial" w:cs="Arial"/>
          <w:sz w:val="22"/>
          <w:szCs w:val="22"/>
          <w:lang w:val="en-GB" w:eastAsia="zh-CN"/>
        </w:rPr>
        <w:t>The Committee</w:t>
      </w:r>
    </w:p>
    <w:p w14:paraId="1A2E2CB3" w14:textId="77777777" w:rsidR="00957E8D" w:rsidRPr="00BD022B" w:rsidRDefault="00957E8D" w:rsidP="00957E8D">
      <w:pPr>
        <w:numPr>
          <w:ilvl w:val="0"/>
          <w:numId w:val="20"/>
        </w:numPr>
        <w:tabs>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Takes note</w:t>
      </w:r>
      <w:r w:rsidRPr="00BD022B">
        <w:rPr>
          <w:rFonts w:ascii="Arial" w:hAnsi="Arial" w:cs="Arial"/>
          <w:noProof/>
          <w:sz w:val="22"/>
          <w:szCs w:val="22"/>
          <w:lang w:val="en-GB"/>
        </w:rPr>
        <w:t xml:space="preserve"> that Turkey has nominated </w:t>
      </w:r>
      <w:r w:rsidRPr="00BD022B">
        <w:rPr>
          <w:rFonts w:ascii="Arial" w:hAnsi="Arial" w:cs="Arial"/>
          <w:b/>
          <w:noProof/>
          <w:sz w:val="22"/>
          <w:szCs w:val="22"/>
          <w:lang w:val="en-GB"/>
        </w:rPr>
        <w:t>Whistled language</w:t>
      </w:r>
      <w:r w:rsidRPr="00BD022B">
        <w:rPr>
          <w:rFonts w:ascii="Arial" w:hAnsi="Arial" w:cs="Arial"/>
          <w:noProof/>
          <w:sz w:val="22"/>
          <w:szCs w:val="22"/>
          <w:lang w:val="en-GB"/>
        </w:rPr>
        <w:t xml:space="preserve"> (No. 00658) for inscription on the List of Intangible Cultural Heritage in Need of Urgent Safeguarding:</w:t>
      </w:r>
    </w:p>
    <w:p w14:paraId="787580B4" w14:textId="037A428C" w:rsidR="00957E8D" w:rsidRPr="00BD022B" w:rsidRDefault="00957E8D" w:rsidP="00957E8D">
      <w:pPr>
        <w:tabs>
          <w:tab w:val="left" w:pos="1134"/>
          <w:tab w:val="left" w:pos="1701"/>
          <w:tab w:val="left" w:pos="2268"/>
        </w:tabs>
        <w:spacing w:before="120" w:after="120"/>
        <w:ind w:left="1134"/>
        <w:jc w:val="both"/>
        <w:rPr>
          <w:rFonts w:ascii="Arial" w:hAnsi="Arial" w:cs="Arial"/>
          <w:sz w:val="22"/>
          <w:szCs w:val="22"/>
          <w:lang w:val="en-GB"/>
        </w:rPr>
      </w:pPr>
      <w:r w:rsidRPr="00BD022B">
        <w:rPr>
          <w:rFonts w:ascii="Arial" w:hAnsi="Arial" w:cs="Arial"/>
          <w:noProof/>
          <w:sz w:val="22"/>
          <w:szCs w:val="22"/>
          <w:lang w:val="en-GB"/>
        </w:rPr>
        <w:t>Whistled language is a method of communication that uses whistling to simulate and articulate words. The practice developed as a result of the steep mountains and rugged topography of the region, which required the local population to find an alternative way to communicate across long distances. The practitioners are mainly agricultural communities who spend most of their lives outdoors. The communities concerned consider this practice to be a key reflection of their cultural identity, which reinforces interpersonal communication and solidarity. Although the community is aware of the importance of this practice, technological developments and socioeconomic changes have led to a decline in the number of practitioners and areas where it is spoken. One of the key threats to the practice is the use of mobile phones. The new generation’s interest in whistled language has diminished considerably and there is a risk that the element will be gradually torn from its natural environment, becoming an artificial practice. In spite of such threats, the communities have been actively promoting this linguistic practice both nationally and internationally to ensure its sustainability, and whistled language is still transmitted from generation to generation in the context of parent-child relations through both formal and informal methods.</w:t>
      </w:r>
    </w:p>
    <w:p w14:paraId="4ED763A3" w14:textId="7725B876" w:rsidR="00957E8D" w:rsidRPr="00BD022B" w:rsidRDefault="00957E8D" w:rsidP="00957E8D">
      <w:pPr>
        <w:keepNext/>
        <w:numPr>
          <w:ilvl w:val="0"/>
          <w:numId w:val="2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lastRenderedPageBreak/>
        <w:t>Decides</w:t>
      </w:r>
      <w:r w:rsidRPr="00BD022B">
        <w:rPr>
          <w:rFonts w:ascii="Arial" w:hAnsi="Arial" w:cs="Arial"/>
          <w:noProof/>
          <w:sz w:val="22"/>
          <w:szCs w:val="22"/>
          <w:lang w:val="en-GB"/>
        </w:rPr>
        <w:t xml:space="preserve"> that, from the information included in the file, the nomination satisfies the following criteria for inscription on the </w:t>
      </w:r>
      <w:r w:rsidR="0006769E">
        <w:rPr>
          <w:rFonts w:ascii="Arial" w:hAnsi="Arial" w:cs="Arial"/>
          <w:noProof/>
          <w:sz w:val="22"/>
          <w:szCs w:val="22"/>
          <w:lang w:val="en-GB"/>
        </w:rPr>
        <w:t xml:space="preserve">List of Intangible Cultural Heritage in Need of </w:t>
      </w:r>
      <w:r w:rsidRPr="00BD022B">
        <w:rPr>
          <w:rFonts w:ascii="Arial" w:hAnsi="Arial" w:cs="Arial"/>
          <w:noProof/>
          <w:sz w:val="22"/>
          <w:szCs w:val="22"/>
          <w:lang w:val="en-GB"/>
        </w:rPr>
        <w:t>Urgent Safeguarding:</w:t>
      </w:r>
    </w:p>
    <w:p w14:paraId="381653EF" w14:textId="04579AC7" w:rsidR="00957E8D" w:rsidRPr="00BD022B" w:rsidRDefault="00957E8D" w:rsidP="003A108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U.1:</w:t>
      </w:r>
      <w:r w:rsidRPr="00BD022B">
        <w:rPr>
          <w:rFonts w:ascii="Arial" w:hAnsi="Arial" w:cs="Arial"/>
          <w:noProof/>
          <w:sz w:val="22"/>
          <w:szCs w:val="22"/>
          <w:lang w:val="en-GB"/>
        </w:rPr>
        <w:tab/>
        <w:t xml:space="preserve">The element constitutes intangible cultural heritage and reinforces social bonds </w:t>
      </w:r>
      <w:r w:rsidR="00670219" w:rsidRPr="00BD022B">
        <w:rPr>
          <w:rFonts w:ascii="Arial" w:hAnsi="Arial" w:cs="Arial"/>
          <w:noProof/>
          <w:sz w:val="22"/>
          <w:szCs w:val="22"/>
          <w:lang w:val="en-GB"/>
        </w:rPr>
        <w:t xml:space="preserve">among </w:t>
      </w:r>
      <w:r w:rsidRPr="00BD022B">
        <w:rPr>
          <w:rFonts w:ascii="Arial" w:hAnsi="Arial" w:cs="Arial"/>
          <w:noProof/>
          <w:sz w:val="22"/>
          <w:szCs w:val="22"/>
          <w:lang w:val="en-GB"/>
        </w:rPr>
        <w:t xml:space="preserve">local people living in </w:t>
      </w:r>
      <w:r w:rsidR="00F96094" w:rsidRPr="00BD022B">
        <w:rPr>
          <w:rFonts w:ascii="Arial" w:hAnsi="Arial" w:cs="Arial"/>
          <w:noProof/>
          <w:sz w:val="22"/>
          <w:szCs w:val="22"/>
          <w:lang w:val="en-GB"/>
        </w:rPr>
        <w:t xml:space="preserve">a </w:t>
      </w:r>
      <w:r w:rsidRPr="00BD022B">
        <w:rPr>
          <w:rFonts w:ascii="Arial" w:hAnsi="Arial" w:cs="Arial"/>
          <w:noProof/>
          <w:sz w:val="22"/>
          <w:szCs w:val="22"/>
          <w:lang w:val="en-GB"/>
        </w:rPr>
        <w:t>rugged environment. It is a cultural means of expression used by all segments of society and reflects human creativity</w:t>
      </w:r>
      <w:r w:rsidR="00F96094" w:rsidRPr="00BD022B">
        <w:rPr>
          <w:rFonts w:ascii="Arial" w:hAnsi="Arial" w:cs="Arial"/>
          <w:noProof/>
          <w:sz w:val="22"/>
          <w:szCs w:val="22"/>
          <w:lang w:val="en-GB"/>
        </w:rPr>
        <w:t xml:space="preserve"> through the capacity to</w:t>
      </w:r>
      <w:r w:rsidRPr="00BD022B">
        <w:rPr>
          <w:rFonts w:ascii="Arial" w:hAnsi="Arial" w:cs="Arial"/>
          <w:noProof/>
          <w:sz w:val="22"/>
          <w:szCs w:val="22"/>
          <w:lang w:val="en-GB"/>
        </w:rPr>
        <w:t xml:space="preserve"> comprehend</w:t>
      </w:r>
      <w:r w:rsidR="00F96094" w:rsidRPr="00BD022B">
        <w:rPr>
          <w:rFonts w:ascii="Arial" w:hAnsi="Arial" w:cs="Arial"/>
          <w:noProof/>
          <w:sz w:val="22"/>
          <w:szCs w:val="22"/>
          <w:lang w:val="en-GB"/>
        </w:rPr>
        <w:t xml:space="preserve"> a </w:t>
      </w:r>
      <w:r w:rsidRPr="00BD022B">
        <w:rPr>
          <w:rFonts w:ascii="Arial" w:hAnsi="Arial" w:cs="Arial"/>
          <w:noProof/>
          <w:sz w:val="22"/>
          <w:szCs w:val="22"/>
          <w:lang w:val="en-GB"/>
        </w:rPr>
        <w:t>potentially unlimited number of messages. It is transmitted through parent-child relations and supported by informal and non-formal education</w:t>
      </w:r>
      <w:r w:rsidR="00276688" w:rsidRPr="00BD022B">
        <w:rPr>
          <w:rFonts w:ascii="Arial" w:hAnsi="Arial" w:cs="Arial"/>
          <w:noProof/>
          <w:sz w:val="22"/>
          <w:szCs w:val="22"/>
          <w:lang w:val="en-GB"/>
        </w:rPr>
        <w:t>.</w:t>
      </w:r>
    </w:p>
    <w:p w14:paraId="4B9ECAFF" w14:textId="126A8C00"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U.2:</w:t>
      </w:r>
      <w:r w:rsidRPr="00BD022B">
        <w:rPr>
          <w:rFonts w:ascii="Arial" w:hAnsi="Arial" w:cs="Arial"/>
          <w:noProof/>
          <w:sz w:val="22"/>
          <w:szCs w:val="22"/>
          <w:lang w:val="en-GB"/>
        </w:rPr>
        <w:tab/>
        <w:t xml:space="preserve">The threats </w:t>
      </w:r>
      <w:r w:rsidR="00DD3F95" w:rsidRPr="00BD022B">
        <w:rPr>
          <w:rFonts w:ascii="Arial" w:hAnsi="Arial" w:cs="Arial"/>
          <w:noProof/>
          <w:sz w:val="22"/>
          <w:szCs w:val="22"/>
          <w:lang w:val="en-GB"/>
        </w:rPr>
        <w:t xml:space="preserve">described </w:t>
      </w:r>
      <w:r w:rsidRPr="00BD022B">
        <w:rPr>
          <w:rFonts w:ascii="Arial" w:hAnsi="Arial" w:cs="Arial"/>
          <w:noProof/>
          <w:sz w:val="22"/>
          <w:szCs w:val="22"/>
          <w:lang w:val="en-GB"/>
        </w:rPr>
        <w:t xml:space="preserve">encompass recent socio-economic changes, more specifically the decline </w:t>
      </w:r>
      <w:r w:rsidR="00DD3F95" w:rsidRPr="00BD022B">
        <w:rPr>
          <w:rFonts w:ascii="Arial" w:hAnsi="Arial" w:cs="Arial"/>
          <w:noProof/>
          <w:sz w:val="22"/>
          <w:szCs w:val="22"/>
          <w:lang w:val="en-GB"/>
        </w:rPr>
        <w:t xml:space="preserve">in the </w:t>
      </w:r>
      <w:r w:rsidRPr="00BD022B">
        <w:rPr>
          <w:rFonts w:ascii="Arial" w:hAnsi="Arial" w:cs="Arial"/>
          <w:noProof/>
          <w:sz w:val="22"/>
          <w:szCs w:val="22"/>
          <w:lang w:val="en-GB"/>
        </w:rPr>
        <w:t>number of practitioners</w:t>
      </w:r>
      <w:r w:rsidR="00213B3A" w:rsidRPr="00BD022B">
        <w:rPr>
          <w:rFonts w:ascii="Arial" w:hAnsi="Arial" w:cs="Arial"/>
          <w:noProof/>
          <w:sz w:val="22"/>
          <w:szCs w:val="22"/>
          <w:lang w:val="en-GB"/>
        </w:rPr>
        <w:t>,</w:t>
      </w:r>
      <w:r w:rsidRPr="00BD022B">
        <w:rPr>
          <w:rFonts w:ascii="Arial" w:hAnsi="Arial" w:cs="Arial"/>
          <w:noProof/>
          <w:sz w:val="22"/>
          <w:szCs w:val="22"/>
          <w:lang w:val="en-GB"/>
        </w:rPr>
        <w:t xml:space="preserve"> </w:t>
      </w:r>
      <w:r w:rsidR="00213B3A" w:rsidRPr="00BD022B">
        <w:rPr>
          <w:rFonts w:ascii="Arial" w:hAnsi="Arial" w:cs="Arial"/>
          <w:noProof/>
          <w:sz w:val="22"/>
          <w:szCs w:val="22"/>
          <w:lang w:val="en-GB"/>
        </w:rPr>
        <w:t>primarily</w:t>
      </w:r>
      <w:r w:rsidRPr="00BD022B">
        <w:rPr>
          <w:rFonts w:ascii="Arial" w:hAnsi="Arial" w:cs="Arial"/>
          <w:noProof/>
          <w:sz w:val="22"/>
          <w:szCs w:val="22"/>
          <w:lang w:val="en-GB"/>
        </w:rPr>
        <w:t xml:space="preserve"> </w:t>
      </w:r>
      <w:r w:rsidR="00213B3A" w:rsidRPr="00BD022B">
        <w:rPr>
          <w:rFonts w:ascii="Arial" w:hAnsi="Arial" w:cs="Arial"/>
          <w:noProof/>
          <w:sz w:val="22"/>
          <w:szCs w:val="22"/>
          <w:lang w:val="en-GB"/>
        </w:rPr>
        <w:t xml:space="preserve">older </w:t>
      </w:r>
      <w:r w:rsidRPr="00BD022B">
        <w:rPr>
          <w:rFonts w:ascii="Arial" w:hAnsi="Arial" w:cs="Arial"/>
          <w:noProof/>
          <w:sz w:val="22"/>
          <w:szCs w:val="22"/>
          <w:lang w:val="en-GB"/>
        </w:rPr>
        <w:t>people</w:t>
      </w:r>
      <w:r w:rsidR="00213B3A" w:rsidRPr="00BD022B">
        <w:rPr>
          <w:rFonts w:ascii="Arial" w:hAnsi="Arial" w:cs="Arial"/>
          <w:noProof/>
          <w:sz w:val="22"/>
          <w:szCs w:val="22"/>
          <w:lang w:val="en-GB"/>
        </w:rPr>
        <w:t>,</w:t>
      </w:r>
      <w:r w:rsidRPr="00BD022B">
        <w:rPr>
          <w:rFonts w:ascii="Arial" w:hAnsi="Arial" w:cs="Arial"/>
          <w:noProof/>
          <w:sz w:val="22"/>
          <w:szCs w:val="22"/>
          <w:lang w:val="en-GB"/>
        </w:rPr>
        <w:t xml:space="preserve"> and </w:t>
      </w:r>
      <w:r w:rsidR="00DD3F95" w:rsidRPr="00BD022B">
        <w:rPr>
          <w:rFonts w:ascii="Arial" w:hAnsi="Arial" w:cs="Arial"/>
          <w:noProof/>
          <w:sz w:val="22"/>
          <w:szCs w:val="22"/>
          <w:lang w:val="en-GB"/>
        </w:rPr>
        <w:t xml:space="preserve">a </w:t>
      </w:r>
      <w:r w:rsidRPr="00BD022B">
        <w:rPr>
          <w:rFonts w:ascii="Arial" w:hAnsi="Arial" w:cs="Arial"/>
          <w:noProof/>
          <w:sz w:val="22"/>
          <w:szCs w:val="22"/>
          <w:lang w:val="en-GB"/>
        </w:rPr>
        <w:t xml:space="preserve">lack of interest among </w:t>
      </w:r>
      <w:r w:rsidR="00DD3F95" w:rsidRPr="00BD022B">
        <w:rPr>
          <w:rFonts w:ascii="Arial" w:hAnsi="Arial" w:cs="Arial"/>
          <w:noProof/>
          <w:sz w:val="22"/>
          <w:szCs w:val="22"/>
          <w:lang w:val="en-GB"/>
        </w:rPr>
        <w:t>young people</w:t>
      </w:r>
      <w:r w:rsidRPr="00BD022B">
        <w:rPr>
          <w:rFonts w:ascii="Arial" w:hAnsi="Arial" w:cs="Arial"/>
          <w:noProof/>
          <w:sz w:val="22"/>
          <w:szCs w:val="22"/>
          <w:lang w:val="en-GB"/>
        </w:rPr>
        <w:t xml:space="preserve">. Rural-urban migrations and </w:t>
      </w:r>
      <w:r w:rsidR="00DD3F95" w:rsidRPr="00BD022B">
        <w:rPr>
          <w:rFonts w:ascii="Arial" w:hAnsi="Arial" w:cs="Arial"/>
          <w:noProof/>
          <w:sz w:val="22"/>
          <w:szCs w:val="22"/>
          <w:lang w:val="en-GB"/>
        </w:rPr>
        <w:t xml:space="preserve">the decrease in </w:t>
      </w:r>
      <w:r w:rsidRPr="00BD022B">
        <w:rPr>
          <w:rFonts w:ascii="Arial" w:hAnsi="Arial" w:cs="Arial"/>
          <w:noProof/>
          <w:sz w:val="22"/>
          <w:szCs w:val="22"/>
          <w:lang w:val="en-GB"/>
        </w:rPr>
        <w:t xml:space="preserve">locations </w:t>
      </w:r>
      <w:r w:rsidR="00DD3F95" w:rsidRPr="00BD022B">
        <w:rPr>
          <w:rFonts w:ascii="Arial" w:hAnsi="Arial" w:cs="Arial"/>
          <w:noProof/>
          <w:sz w:val="22"/>
          <w:szCs w:val="22"/>
          <w:lang w:val="en-GB"/>
        </w:rPr>
        <w:t>in which the element is practised</w:t>
      </w:r>
      <w:r w:rsidRPr="00BD022B">
        <w:rPr>
          <w:rFonts w:ascii="Arial" w:hAnsi="Arial" w:cs="Arial"/>
          <w:noProof/>
          <w:sz w:val="22"/>
          <w:szCs w:val="22"/>
          <w:lang w:val="en-GB"/>
        </w:rPr>
        <w:t xml:space="preserve"> worsen the prospects of </w:t>
      </w:r>
      <w:r w:rsidR="00DD3F95" w:rsidRPr="00BD022B">
        <w:rPr>
          <w:rFonts w:ascii="Arial" w:hAnsi="Arial" w:cs="Arial"/>
          <w:noProof/>
          <w:sz w:val="22"/>
          <w:szCs w:val="22"/>
          <w:lang w:val="en-GB"/>
        </w:rPr>
        <w:t>it</w:t>
      </w:r>
      <w:r w:rsidRPr="00BD022B">
        <w:rPr>
          <w:rFonts w:ascii="Arial" w:hAnsi="Arial" w:cs="Arial"/>
          <w:noProof/>
          <w:sz w:val="22"/>
          <w:szCs w:val="22"/>
          <w:lang w:val="en-GB"/>
        </w:rPr>
        <w:t xml:space="preserve"> </w:t>
      </w:r>
      <w:r w:rsidR="00DD3F95" w:rsidRPr="00BD022B">
        <w:rPr>
          <w:rFonts w:ascii="Arial" w:hAnsi="Arial" w:cs="Arial"/>
          <w:noProof/>
          <w:sz w:val="22"/>
          <w:szCs w:val="22"/>
          <w:lang w:val="en-GB"/>
        </w:rPr>
        <w:t>being</w:t>
      </w:r>
      <w:r w:rsidRPr="00BD022B">
        <w:rPr>
          <w:rFonts w:ascii="Arial" w:hAnsi="Arial" w:cs="Arial"/>
          <w:noProof/>
          <w:sz w:val="22"/>
          <w:szCs w:val="22"/>
          <w:lang w:val="en-GB"/>
        </w:rPr>
        <w:t xml:space="preserve"> sustained. The influence of </w:t>
      </w:r>
      <w:r w:rsidR="0006769E">
        <w:rPr>
          <w:rFonts w:ascii="Arial" w:hAnsi="Arial" w:cs="Arial"/>
          <w:noProof/>
          <w:sz w:val="22"/>
          <w:szCs w:val="22"/>
          <w:lang w:val="en-GB"/>
        </w:rPr>
        <w:t xml:space="preserve">the </w:t>
      </w:r>
      <w:r w:rsidRPr="00BD022B">
        <w:rPr>
          <w:rFonts w:ascii="Arial" w:hAnsi="Arial" w:cs="Arial"/>
          <w:noProof/>
          <w:sz w:val="22"/>
          <w:szCs w:val="22"/>
          <w:lang w:val="en-GB"/>
        </w:rPr>
        <w:t xml:space="preserve">mass media and </w:t>
      </w:r>
      <w:r w:rsidR="00DD3F95" w:rsidRPr="00BD022B">
        <w:rPr>
          <w:rFonts w:ascii="Arial" w:hAnsi="Arial" w:cs="Arial"/>
          <w:noProof/>
          <w:sz w:val="22"/>
          <w:szCs w:val="22"/>
          <w:lang w:val="en-GB"/>
        </w:rPr>
        <w:t xml:space="preserve">the </w:t>
      </w:r>
      <w:r w:rsidRPr="00BD022B">
        <w:rPr>
          <w:rFonts w:ascii="Arial" w:hAnsi="Arial" w:cs="Arial"/>
          <w:noProof/>
          <w:sz w:val="22"/>
          <w:szCs w:val="22"/>
          <w:lang w:val="en-GB"/>
        </w:rPr>
        <w:t>increased use of mobile phones are also identified among the threats</w:t>
      </w:r>
      <w:r w:rsidR="00276688" w:rsidRPr="00BD022B">
        <w:rPr>
          <w:rFonts w:ascii="Arial" w:hAnsi="Arial" w:cs="Arial"/>
          <w:noProof/>
          <w:sz w:val="22"/>
          <w:szCs w:val="22"/>
          <w:lang w:val="en-GB"/>
        </w:rPr>
        <w:t>.</w:t>
      </w:r>
    </w:p>
    <w:p w14:paraId="5FACDD14" w14:textId="59540094" w:rsidR="00957E8D" w:rsidRPr="00BD022B" w:rsidRDefault="00957E8D" w:rsidP="00F96094">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U.3:</w:t>
      </w:r>
      <w:r w:rsidRPr="00BD022B">
        <w:rPr>
          <w:rFonts w:ascii="Arial" w:hAnsi="Arial" w:cs="Arial"/>
          <w:noProof/>
          <w:sz w:val="22"/>
          <w:szCs w:val="22"/>
          <w:lang w:val="en-GB"/>
        </w:rPr>
        <w:tab/>
        <w:t xml:space="preserve">The </w:t>
      </w:r>
      <w:r w:rsidR="00DD3F95" w:rsidRPr="00BD022B">
        <w:rPr>
          <w:rFonts w:ascii="Arial" w:hAnsi="Arial" w:cs="Arial"/>
          <w:noProof/>
          <w:sz w:val="22"/>
          <w:szCs w:val="22"/>
          <w:lang w:val="en-GB"/>
        </w:rPr>
        <w:t>four</w:t>
      </w:r>
      <w:r w:rsidRPr="00BD022B">
        <w:rPr>
          <w:rFonts w:ascii="Arial" w:hAnsi="Arial" w:cs="Arial"/>
          <w:noProof/>
          <w:sz w:val="22"/>
          <w:szCs w:val="22"/>
          <w:lang w:val="en-GB"/>
        </w:rPr>
        <w:t>-year safeguarding plan is well elaborated and feasible</w:t>
      </w:r>
      <w:r w:rsidR="00DD3F95" w:rsidRPr="00BD022B">
        <w:rPr>
          <w:rFonts w:ascii="Arial" w:hAnsi="Arial" w:cs="Arial"/>
          <w:noProof/>
          <w:sz w:val="22"/>
          <w:szCs w:val="22"/>
          <w:lang w:val="en-GB"/>
        </w:rPr>
        <w:t>; it includes</w:t>
      </w:r>
      <w:r w:rsidRPr="00BD022B">
        <w:rPr>
          <w:rFonts w:ascii="Arial" w:hAnsi="Arial" w:cs="Arial"/>
          <w:noProof/>
          <w:sz w:val="22"/>
          <w:szCs w:val="22"/>
          <w:lang w:val="en-GB"/>
        </w:rPr>
        <w:t xml:space="preserve"> measures such as research and fieldwork</w:t>
      </w:r>
      <w:r w:rsidR="00DD3F95" w:rsidRPr="00BD022B">
        <w:rPr>
          <w:rFonts w:ascii="Arial" w:hAnsi="Arial" w:cs="Arial"/>
          <w:noProof/>
          <w:sz w:val="22"/>
          <w:szCs w:val="22"/>
          <w:lang w:val="en-GB"/>
        </w:rPr>
        <w:t xml:space="preserve"> activities</w:t>
      </w:r>
      <w:r w:rsidRPr="00BD022B">
        <w:rPr>
          <w:rFonts w:ascii="Arial" w:hAnsi="Arial" w:cs="Arial"/>
          <w:noProof/>
          <w:sz w:val="22"/>
          <w:szCs w:val="22"/>
          <w:lang w:val="en-GB"/>
        </w:rPr>
        <w:t xml:space="preserve">, documentation through </w:t>
      </w:r>
      <w:r w:rsidR="00DD3F95" w:rsidRPr="00BD022B">
        <w:rPr>
          <w:rFonts w:ascii="Arial" w:hAnsi="Arial" w:cs="Arial"/>
          <w:noProof/>
          <w:sz w:val="22"/>
          <w:szCs w:val="22"/>
          <w:lang w:val="en-GB"/>
        </w:rPr>
        <w:t xml:space="preserve">the </w:t>
      </w:r>
      <w:r w:rsidRPr="00BD022B">
        <w:rPr>
          <w:rFonts w:ascii="Arial" w:hAnsi="Arial" w:cs="Arial"/>
          <w:noProof/>
          <w:sz w:val="22"/>
          <w:szCs w:val="22"/>
          <w:lang w:val="en-GB"/>
        </w:rPr>
        <w:t>production</w:t>
      </w:r>
      <w:r w:rsidR="00DD3F95" w:rsidRPr="00BD022B">
        <w:rPr>
          <w:rFonts w:ascii="Arial" w:hAnsi="Arial" w:cs="Arial"/>
          <w:noProof/>
          <w:sz w:val="22"/>
          <w:szCs w:val="22"/>
          <w:lang w:val="en-GB"/>
        </w:rPr>
        <w:t xml:space="preserve"> of films</w:t>
      </w:r>
      <w:r w:rsidRPr="00BD022B">
        <w:rPr>
          <w:rFonts w:ascii="Arial" w:hAnsi="Arial" w:cs="Arial"/>
          <w:noProof/>
          <w:sz w:val="22"/>
          <w:szCs w:val="22"/>
          <w:lang w:val="en-GB"/>
        </w:rPr>
        <w:t xml:space="preserve">, </w:t>
      </w:r>
      <w:r w:rsidR="00DD3F95"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identification </w:t>
      </w:r>
      <w:r w:rsidR="00DD3F95" w:rsidRPr="00BD022B">
        <w:rPr>
          <w:rFonts w:ascii="Arial" w:hAnsi="Arial" w:cs="Arial"/>
          <w:noProof/>
          <w:sz w:val="22"/>
          <w:szCs w:val="22"/>
          <w:lang w:val="en-GB"/>
        </w:rPr>
        <w:t xml:space="preserve">of </w:t>
      </w:r>
      <w:r w:rsidRPr="00BD022B">
        <w:rPr>
          <w:rFonts w:ascii="Arial" w:hAnsi="Arial" w:cs="Arial"/>
          <w:noProof/>
          <w:sz w:val="22"/>
          <w:szCs w:val="22"/>
          <w:lang w:val="en-GB"/>
        </w:rPr>
        <w:t xml:space="preserve">and support </w:t>
      </w:r>
      <w:r w:rsidR="00DD3F95" w:rsidRPr="00BD022B">
        <w:rPr>
          <w:rFonts w:ascii="Arial" w:hAnsi="Arial" w:cs="Arial"/>
          <w:noProof/>
          <w:sz w:val="22"/>
          <w:szCs w:val="22"/>
          <w:lang w:val="en-GB"/>
        </w:rPr>
        <w:t xml:space="preserve">for </w:t>
      </w:r>
      <w:r w:rsidRPr="00BD022B">
        <w:rPr>
          <w:rFonts w:ascii="Arial" w:hAnsi="Arial" w:cs="Arial"/>
          <w:noProof/>
          <w:sz w:val="22"/>
          <w:szCs w:val="22"/>
          <w:lang w:val="en-GB"/>
        </w:rPr>
        <w:t>tradition bearers</w:t>
      </w:r>
      <w:r w:rsidR="00DD3F95" w:rsidRPr="00BD022B">
        <w:rPr>
          <w:rFonts w:ascii="Arial" w:hAnsi="Arial" w:cs="Arial"/>
          <w:noProof/>
          <w:sz w:val="22"/>
          <w:szCs w:val="22"/>
          <w:lang w:val="en-GB"/>
        </w:rPr>
        <w:t>,</w:t>
      </w:r>
      <w:r w:rsidRPr="00BD022B">
        <w:rPr>
          <w:rFonts w:ascii="Arial" w:hAnsi="Arial" w:cs="Arial"/>
          <w:noProof/>
          <w:sz w:val="22"/>
          <w:szCs w:val="22"/>
          <w:lang w:val="en-GB"/>
        </w:rPr>
        <w:t xml:space="preserve"> along with their localities</w:t>
      </w:r>
      <w:r w:rsidR="00DD3F95" w:rsidRPr="00BD022B">
        <w:rPr>
          <w:rFonts w:ascii="Arial" w:hAnsi="Arial" w:cs="Arial"/>
          <w:noProof/>
          <w:sz w:val="22"/>
          <w:szCs w:val="22"/>
          <w:lang w:val="en-GB"/>
        </w:rPr>
        <w:t>,</w:t>
      </w:r>
      <w:r w:rsidRPr="00BD022B">
        <w:rPr>
          <w:rFonts w:ascii="Arial" w:hAnsi="Arial" w:cs="Arial"/>
          <w:noProof/>
          <w:sz w:val="22"/>
          <w:szCs w:val="22"/>
          <w:lang w:val="en-GB"/>
        </w:rPr>
        <w:t xml:space="preserve"> and </w:t>
      </w:r>
      <w:r w:rsidR="00DD3F95" w:rsidRPr="00BD022B">
        <w:rPr>
          <w:rFonts w:ascii="Arial" w:hAnsi="Arial" w:cs="Arial"/>
          <w:noProof/>
          <w:sz w:val="22"/>
          <w:szCs w:val="22"/>
          <w:lang w:val="en-GB"/>
        </w:rPr>
        <w:t xml:space="preserve">the </w:t>
      </w:r>
      <w:r w:rsidRPr="00BD022B">
        <w:rPr>
          <w:rFonts w:ascii="Arial" w:hAnsi="Arial" w:cs="Arial"/>
          <w:noProof/>
          <w:sz w:val="22"/>
          <w:szCs w:val="22"/>
          <w:lang w:val="en-GB"/>
        </w:rPr>
        <w:t xml:space="preserve">promotion </w:t>
      </w:r>
      <w:r w:rsidR="00DD3F95" w:rsidRPr="00BD022B">
        <w:rPr>
          <w:rFonts w:ascii="Arial" w:hAnsi="Arial" w:cs="Arial"/>
          <w:noProof/>
          <w:sz w:val="22"/>
          <w:szCs w:val="22"/>
          <w:lang w:val="en-GB"/>
        </w:rPr>
        <w:t>of the element through</w:t>
      </w:r>
      <w:r w:rsidRPr="00BD022B">
        <w:rPr>
          <w:rFonts w:ascii="Arial" w:hAnsi="Arial" w:cs="Arial"/>
          <w:noProof/>
          <w:sz w:val="22"/>
          <w:szCs w:val="22"/>
          <w:lang w:val="en-GB"/>
        </w:rPr>
        <w:t xml:space="preserve"> festivals</w:t>
      </w:r>
      <w:r w:rsidR="00DD3F95" w:rsidRPr="00BD022B">
        <w:rPr>
          <w:rFonts w:ascii="Arial" w:hAnsi="Arial" w:cs="Arial"/>
          <w:noProof/>
          <w:sz w:val="22"/>
          <w:szCs w:val="22"/>
          <w:lang w:val="en-GB"/>
        </w:rPr>
        <w:t xml:space="preserve"> involving</w:t>
      </w:r>
      <w:r w:rsidRPr="00BD022B">
        <w:rPr>
          <w:rFonts w:ascii="Arial" w:hAnsi="Arial" w:cs="Arial"/>
          <w:noProof/>
          <w:sz w:val="22"/>
          <w:szCs w:val="22"/>
          <w:lang w:val="en-GB"/>
        </w:rPr>
        <w:t xml:space="preserve"> the participation of communities. Some specific measures </w:t>
      </w:r>
      <w:r w:rsidR="003A1089" w:rsidRPr="00BD022B">
        <w:rPr>
          <w:rFonts w:ascii="Arial" w:hAnsi="Arial" w:cs="Arial"/>
          <w:noProof/>
          <w:sz w:val="22"/>
          <w:szCs w:val="22"/>
          <w:lang w:val="en-GB"/>
        </w:rPr>
        <w:t>include</w:t>
      </w:r>
      <w:r w:rsidRPr="00BD022B">
        <w:rPr>
          <w:rFonts w:ascii="Arial" w:hAnsi="Arial" w:cs="Arial"/>
          <w:noProof/>
          <w:sz w:val="22"/>
          <w:szCs w:val="22"/>
          <w:lang w:val="en-GB"/>
        </w:rPr>
        <w:t>:</w:t>
      </w:r>
      <w:r w:rsidR="00DD3F95" w:rsidRPr="00BD022B">
        <w:rPr>
          <w:rFonts w:ascii="Arial" w:hAnsi="Arial" w:cs="Arial"/>
          <w:noProof/>
          <w:sz w:val="22"/>
          <w:szCs w:val="22"/>
          <w:lang w:val="en-GB"/>
        </w:rPr>
        <w:t xml:space="preserve"> a</w:t>
      </w:r>
      <w:r w:rsidRPr="00BD022B">
        <w:rPr>
          <w:rFonts w:ascii="Arial" w:hAnsi="Arial" w:cs="Arial"/>
          <w:noProof/>
          <w:sz w:val="22"/>
          <w:szCs w:val="22"/>
          <w:lang w:val="en-GB"/>
        </w:rPr>
        <w:t xml:space="preserve"> village-based pilot project </w:t>
      </w:r>
      <w:r w:rsidR="00DD3F95" w:rsidRPr="00BD022B">
        <w:rPr>
          <w:rFonts w:ascii="Arial" w:hAnsi="Arial" w:cs="Arial"/>
          <w:noProof/>
          <w:sz w:val="22"/>
          <w:szCs w:val="22"/>
          <w:lang w:val="en-GB"/>
        </w:rPr>
        <w:t>to teach</w:t>
      </w:r>
      <w:r w:rsidRPr="00BD022B">
        <w:rPr>
          <w:rFonts w:ascii="Arial" w:hAnsi="Arial" w:cs="Arial"/>
          <w:noProof/>
          <w:sz w:val="22"/>
          <w:szCs w:val="22"/>
          <w:lang w:val="en-GB"/>
        </w:rPr>
        <w:t xml:space="preserve"> parents who use the whistled language how to transmit the element to their </w:t>
      </w:r>
      <w:r w:rsidR="003F4DEF" w:rsidRPr="00BD022B">
        <w:rPr>
          <w:rFonts w:ascii="Arial" w:hAnsi="Arial" w:cs="Arial"/>
          <w:noProof/>
          <w:sz w:val="22"/>
          <w:szCs w:val="22"/>
          <w:lang w:val="en-GB"/>
        </w:rPr>
        <w:t>children</w:t>
      </w:r>
      <w:r w:rsidRPr="00BD022B">
        <w:rPr>
          <w:rFonts w:ascii="Arial" w:hAnsi="Arial" w:cs="Arial"/>
          <w:noProof/>
          <w:sz w:val="22"/>
          <w:szCs w:val="22"/>
          <w:lang w:val="en-GB"/>
        </w:rPr>
        <w:t xml:space="preserve">; the </w:t>
      </w:r>
      <w:r w:rsidR="00DD3F95" w:rsidRPr="00BD022B">
        <w:rPr>
          <w:rFonts w:ascii="Arial" w:hAnsi="Arial" w:cs="Arial"/>
          <w:noProof/>
          <w:sz w:val="22"/>
          <w:szCs w:val="22"/>
          <w:lang w:val="en-GB"/>
        </w:rPr>
        <w:t xml:space="preserve">formation </w:t>
      </w:r>
      <w:r w:rsidRPr="00BD022B">
        <w:rPr>
          <w:rFonts w:ascii="Arial" w:hAnsi="Arial" w:cs="Arial"/>
          <w:noProof/>
          <w:sz w:val="22"/>
          <w:szCs w:val="22"/>
          <w:lang w:val="en-GB"/>
        </w:rPr>
        <w:t xml:space="preserve">of a civil committee targeting youth in this context; </w:t>
      </w:r>
      <w:r w:rsidR="00DD3F95" w:rsidRPr="00BD022B">
        <w:rPr>
          <w:rFonts w:ascii="Arial" w:hAnsi="Arial" w:cs="Arial"/>
          <w:noProof/>
          <w:sz w:val="22"/>
          <w:szCs w:val="22"/>
          <w:lang w:val="en-GB"/>
        </w:rPr>
        <w:t>the organization of</w:t>
      </w:r>
      <w:r w:rsidRPr="00BD022B">
        <w:rPr>
          <w:rFonts w:ascii="Arial" w:hAnsi="Arial" w:cs="Arial"/>
          <w:noProof/>
          <w:sz w:val="22"/>
          <w:szCs w:val="22"/>
          <w:lang w:val="en-GB"/>
        </w:rPr>
        <w:t xml:space="preserve"> project-based competitions; </w:t>
      </w:r>
      <w:r w:rsidR="00AB13A6" w:rsidRPr="00BD022B">
        <w:rPr>
          <w:rFonts w:ascii="Arial" w:hAnsi="Arial" w:cs="Arial"/>
          <w:noProof/>
          <w:sz w:val="22"/>
          <w:szCs w:val="22"/>
          <w:lang w:val="en-GB"/>
        </w:rPr>
        <w:t xml:space="preserve">whistle language </w:t>
      </w:r>
      <w:r w:rsidRPr="00BD022B">
        <w:rPr>
          <w:rFonts w:ascii="Arial" w:hAnsi="Arial" w:cs="Arial"/>
          <w:noProof/>
          <w:sz w:val="22"/>
          <w:szCs w:val="22"/>
          <w:lang w:val="en-GB"/>
        </w:rPr>
        <w:t>certification programmes</w:t>
      </w:r>
      <w:r w:rsidR="00DD3F95" w:rsidRPr="00BD022B">
        <w:rPr>
          <w:rFonts w:ascii="Arial" w:hAnsi="Arial" w:cs="Arial"/>
          <w:noProof/>
          <w:sz w:val="22"/>
          <w:szCs w:val="22"/>
          <w:lang w:val="en-GB"/>
        </w:rPr>
        <w:t xml:space="preserve"> and the</w:t>
      </w:r>
      <w:r w:rsidRPr="00BD022B">
        <w:rPr>
          <w:rFonts w:ascii="Arial" w:hAnsi="Arial" w:cs="Arial"/>
          <w:noProof/>
          <w:sz w:val="22"/>
          <w:szCs w:val="22"/>
          <w:lang w:val="en-GB"/>
        </w:rPr>
        <w:t xml:space="preserve"> provision of promotional materials.</w:t>
      </w:r>
    </w:p>
    <w:p w14:paraId="6FAE00A5" w14:textId="06A71120"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U.4:</w:t>
      </w:r>
      <w:r w:rsidRPr="00BD022B">
        <w:rPr>
          <w:rFonts w:ascii="Arial" w:hAnsi="Arial" w:cs="Arial"/>
          <w:noProof/>
          <w:sz w:val="22"/>
          <w:szCs w:val="22"/>
          <w:lang w:val="en-GB"/>
        </w:rPr>
        <w:tab/>
        <w:t xml:space="preserve">Communities were involved </w:t>
      </w:r>
      <w:r w:rsidR="00DD3F95" w:rsidRPr="00BD022B">
        <w:rPr>
          <w:rFonts w:ascii="Arial" w:hAnsi="Arial" w:cs="Arial"/>
          <w:noProof/>
          <w:sz w:val="22"/>
          <w:szCs w:val="22"/>
          <w:lang w:val="en-GB"/>
        </w:rPr>
        <w:t xml:space="preserve">both in </w:t>
      </w:r>
      <w:r w:rsidRPr="00BD022B">
        <w:rPr>
          <w:rFonts w:ascii="Arial" w:hAnsi="Arial" w:cs="Arial"/>
          <w:noProof/>
          <w:sz w:val="22"/>
          <w:szCs w:val="22"/>
          <w:lang w:val="en-GB"/>
        </w:rPr>
        <w:t xml:space="preserve">the early stages of research </w:t>
      </w:r>
      <w:r w:rsidR="00DD3F95" w:rsidRPr="00BD022B">
        <w:rPr>
          <w:rFonts w:ascii="Arial" w:hAnsi="Arial" w:cs="Arial"/>
          <w:noProof/>
          <w:sz w:val="22"/>
          <w:szCs w:val="22"/>
          <w:lang w:val="en-GB"/>
        </w:rPr>
        <w:t xml:space="preserve">into </w:t>
      </w:r>
      <w:r w:rsidRPr="00BD022B">
        <w:rPr>
          <w:rFonts w:ascii="Arial" w:hAnsi="Arial" w:cs="Arial"/>
          <w:noProof/>
          <w:sz w:val="22"/>
          <w:szCs w:val="22"/>
          <w:lang w:val="en-GB"/>
        </w:rPr>
        <w:t>the element and later in the nomination</w:t>
      </w:r>
      <w:r w:rsidR="00DD3F95" w:rsidRPr="00BD022B">
        <w:rPr>
          <w:rFonts w:ascii="Arial" w:hAnsi="Arial" w:cs="Arial"/>
          <w:noProof/>
          <w:sz w:val="22"/>
          <w:szCs w:val="22"/>
          <w:lang w:val="en-GB"/>
        </w:rPr>
        <w:t xml:space="preserve"> process</w:t>
      </w:r>
      <w:r w:rsidRPr="00BD022B">
        <w:rPr>
          <w:rFonts w:ascii="Arial" w:hAnsi="Arial" w:cs="Arial"/>
          <w:noProof/>
          <w:sz w:val="22"/>
          <w:szCs w:val="22"/>
          <w:lang w:val="en-GB"/>
        </w:rPr>
        <w:t xml:space="preserve">. Community members voluntarily contributed to the conception of the file, which </w:t>
      </w:r>
      <w:r w:rsidR="003A1089" w:rsidRPr="00BD022B">
        <w:rPr>
          <w:rFonts w:ascii="Arial" w:hAnsi="Arial" w:cs="Arial"/>
          <w:noProof/>
          <w:sz w:val="22"/>
          <w:szCs w:val="22"/>
          <w:lang w:val="en-GB"/>
        </w:rPr>
        <w:t xml:space="preserve">is </w:t>
      </w:r>
      <w:r w:rsidRPr="00BD022B">
        <w:rPr>
          <w:rFonts w:ascii="Arial" w:hAnsi="Arial" w:cs="Arial"/>
          <w:noProof/>
          <w:sz w:val="22"/>
          <w:szCs w:val="22"/>
          <w:lang w:val="en-GB"/>
        </w:rPr>
        <w:t>the visible outcome of collaboration between researchers, government bodies and associations. Personalized free, prior and informed consent letters from community members and practitioners are provided</w:t>
      </w:r>
      <w:r w:rsidR="00276688" w:rsidRPr="00BD022B">
        <w:rPr>
          <w:rFonts w:ascii="Arial" w:hAnsi="Arial" w:cs="Arial"/>
          <w:noProof/>
          <w:sz w:val="22"/>
          <w:szCs w:val="22"/>
          <w:lang w:val="en-GB"/>
        </w:rPr>
        <w:t>.</w:t>
      </w:r>
    </w:p>
    <w:p w14:paraId="015BA4B8" w14:textId="6F76BFA0"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U.5:</w:t>
      </w:r>
      <w:r w:rsidRPr="00BD022B">
        <w:rPr>
          <w:rFonts w:ascii="Arial" w:hAnsi="Arial" w:cs="Arial"/>
          <w:noProof/>
          <w:sz w:val="22"/>
          <w:szCs w:val="22"/>
          <w:lang w:val="en-GB"/>
        </w:rPr>
        <w:tab/>
        <w:t>With the full involvement of its bearers</w:t>
      </w:r>
      <w:r w:rsidR="00DD3F95" w:rsidRPr="00BD022B">
        <w:rPr>
          <w:rFonts w:ascii="Arial" w:hAnsi="Arial" w:cs="Arial"/>
          <w:noProof/>
          <w:sz w:val="22"/>
          <w:szCs w:val="22"/>
          <w:lang w:val="en-GB"/>
        </w:rPr>
        <w:t>,</w:t>
      </w:r>
      <w:r w:rsidRPr="00BD022B">
        <w:rPr>
          <w:rFonts w:ascii="Arial" w:hAnsi="Arial" w:cs="Arial"/>
          <w:noProof/>
          <w:sz w:val="22"/>
          <w:szCs w:val="22"/>
          <w:lang w:val="en-GB"/>
        </w:rPr>
        <w:t xml:space="preserve"> the element was included in the National Inventory of Intangible Cultural Heritage of Turkey</w:t>
      </w:r>
      <w:r w:rsidR="00DD3F95" w:rsidRPr="00BD022B">
        <w:rPr>
          <w:rFonts w:ascii="Arial" w:hAnsi="Arial" w:cs="Arial"/>
          <w:noProof/>
          <w:sz w:val="22"/>
          <w:szCs w:val="22"/>
          <w:lang w:val="en-GB"/>
        </w:rPr>
        <w:t xml:space="preserve"> in 2010</w:t>
      </w:r>
      <w:r w:rsidRPr="00BD022B">
        <w:rPr>
          <w:rFonts w:ascii="Arial" w:hAnsi="Arial" w:cs="Arial"/>
          <w:noProof/>
          <w:sz w:val="22"/>
          <w:szCs w:val="22"/>
          <w:lang w:val="en-GB"/>
        </w:rPr>
        <w:t xml:space="preserve">, </w:t>
      </w:r>
      <w:r w:rsidR="00DD3F95" w:rsidRPr="00BD022B">
        <w:rPr>
          <w:rFonts w:ascii="Arial" w:hAnsi="Arial" w:cs="Arial"/>
          <w:noProof/>
          <w:sz w:val="22"/>
          <w:szCs w:val="22"/>
          <w:lang w:val="en-GB"/>
        </w:rPr>
        <w:t xml:space="preserve">which is </w:t>
      </w:r>
      <w:r w:rsidRPr="00BD022B">
        <w:rPr>
          <w:rFonts w:ascii="Arial" w:hAnsi="Arial" w:cs="Arial"/>
          <w:noProof/>
          <w:sz w:val="22"/>
          <w:szCs w:val="22"/>
          <w:lang w:val="en-GB"/>
        </w:rPr>
        <w:t>managed and regularly updated by the M</w:t>
      </w:r>
      <w:r w:rsidR="000A7E63">
        <w:rPr>
          <w:rFonts w:ascii="Arial" w:hAnsi="Arial" w:cs="Arial"/>
          <w:noProof/>
          <w:sz w:val="22"/>
          <w:szCs w:val="22"/>
          <w:lang w:val="en-GB"/>
        </w:rPr>
        <w:t>inistry of Culture and Tourism.</w:t>
      </w:r>
    </w:p>
    <w:p w14:paraId="33CAD42D" w14:textId="77777777" w:rsidR="00957E8D" w:rsidRPr="00BD022B" w:rsidRDefault="00957E8D" w:rsidP="00957E8D">
      <w:pPr>
        <w:numPr>
          <w:ilvl w:val="0"/>
          <w:numId w:val="2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BD022B">
        <w:rPr>
          <w:rFonts w:ascii="Arial" w:hAnsi="Arial" w:cs="Arial"/>
          <w:bCs/>
          <w:noProof/>
          <w:sz w:val="22"/>
          <w:szCs w:val="22"/>
          <w:u w:val="single"/>
          <w:lang w:val="en-GB"/>
        </w:rPr>
        <w:t>Inscribes</w:t>
      </w:r>
      <w:r w:rsidRPr="00BD022B">
        <w:rPr>
          <w:rFonts w:ascii="Arial" w:hAnsi="Arial" w:cs="Arial"/>
          <w:bCs/>
          <w:noProof/>
          <w:sz w:val="22"/>
          <w:szCs w:val="22"/>
          <w:lang w:val="en-GB"/>
        </w:rPr>
        <w:t xml:space="preserve"> </w:t>
      </w:r>
      <w:r w:rsidRPr="00BD022B">
        <w:rPr>
          <w:rFonts w:ascii="Arial" w:hAnsi="Arial" w:cs="Arial"/>
          <w:b/>
          <w:bCs/>
          <w:noProof/>
          <w:sz w:val="22"/>
          <w:szCs w:val="22"/>
          <w:lang w:val="en-GB"/>
        </w:rPr>
        <w:t>Whistled language</w:t>
      </w:r>
      <w:r w:rsidRPr="00BD022B">
        <w:rPr>
          <w:rFonts w:ascii="Arial" w:hAnsi="Arial" w:cs="Arial"/>
          <w:bCs/>
          <w:noProof/>
          <w:sz w:val="22"/>
          <w:szCs w:val="22"/>
          <w:lang w:val="en-GB"/>
        </w:rPr>
        <w:t xml:space="preserve"> on the List of Intangible Cultural Heritage in Need of Urgent Safeguarding;</w:t>
      </w:r>
    </w:p>
    <w:p w14:paraId="073A9812" w14:textId="312E8914" w:rsidR="00957E8D" w:rsidRPr="00BD022B" w:rsidRDefault="00957E8D" w:rsidP="00957E8D">
      <w:pPr>
        <w:numPr>
          <w:ilvl w:val="0"/>
          <w:numId w:val="2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BD022B">
        <w:rPr>
          <w:rFonts w:ascii="Arial" w:hAnsi="Arial" w:cs="Arial"/>
          <w:bCs/>
          <w:noProof/>
          <w:sz w:val="22"/>
          <w:szCs w:val="22"/>
          <w:u w:val="single"/>
          <w:lang w:val="en-GB"/>
        </w:rPr>
        <w:t>Reminds</w:t>
      </w:r>
      <w:r w:rsidRPr="00BD022B">
        <w:rPr>
          <w:rFonts w:ascii="Arial" w:hAnsi="Arial" w:cs="Arial"/>
          <w:bCs/>
          <w:sz w:val="22"/>
          <w:szCs w:val="22"/>
          <w:lang w:val="en-GB"/>
        </w:rPr>
        <w:t xml:space="preserve"> the State Party to take particular heed of the impact of tourism and undue commercialization on </w:t>
      </w:r>
      <w:r w:rsidR="00AB13A6" w:rsidRPr="00BD022B">
        <w:rPr>
          <w:rFonts w:ascii="Arial" w:hAnsi="Arial" w:cs="Arial"/>
          <w:bCs/>
          <w:sz w:val="22"/>
          <w:szCs w:val="22"/>
          <w:lang w:val="en-GB"/>
        </w:rPr>
        <w:t xml:space="preserve">the </w:t>
      </w:r>
      <w:r w:rsidRPr="00BD022B">
        <w:rPr>
          <w:rFonts w:ascii="Arial" w:hAnsi="Arial" w:cs="Arial"/>
          <w:bCs/>
          <w:sz w:val="22"/>
          <w:szCs w:val="22"/>
          <w:lang w:val="en-GB"/>
        </w:rPr>
        <w:t xml:space="preserve">safeguarding of the element </w:t>
      </w:r>
      <w:r w:rsidR="008F3A96">
        <w:rPr>
          <w:rFonts w:ascii="Arial" w:hAnsi="Arial" w:cs="Arial"/>
          <w:bCs/>
          <w:sz w:val="22"/>
          <w:szCs w:val="22"/>
          <w:lang w:val="en-GB"/>
        </w:rPr>
        <w:t>in order</w:t>
      </w:r>
      <w:r w:rsidR="00AB13A6" w:rsidRPr="00BD022B">
        <w:rPr>
          <w:rFonts w:ascii="Arial" w:hAnsi="Arial" w:cs="Arial"/>
          <w:bCs/>
          <w:sz w:val="22"/>
          <w:szCs w:val="22"/>
          <w:lang w:val="en-GB"/>
        </w:rPr>
        <w:t xml:space="preserve"> </w:t>
      </w:r>
      <w:r w:rsidRPr="00BD022B">
        <w:rPr>
          <w:rFonts w:ascii="Arial" w:hAnsi="Arial" w:cs="Arial"/>
          <w:bCs/>
          <w:sz w:val="22"/>
          <w:szCs w:val="22"/>
          <w:lang w:val="en-GB"/>
        </w:rPr>
        <w:t>to prevent its decontextualization</w:t>
      </w:r>
      <w:r w:rsidR="0035506F" w:rsidRPr="00BD022B">
        <w:rPr>
          <w:rFonts w:ascii="Arial" w:hAnsi="Arial" w:cs="Arial"/>
          <w:bCs/>
          <w:sz w:val="22"/>
          <w:szCs w:val="22"/>
          <w:lang w:val="en-GB"/>
        </w:rPr>
        <w:t>.</w:t>
      </w:r>
    </w:p>
    <w:p w14:paraId="10911ABA" w14:textId="4F9947D8" w:rsidR="00957E8D" w:rsidRPr="00BD022B" w:rsidRDefault="00957E8D" w:rsidP="0035506F">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7" w:name="DRAFT_DECISION_12_COM_11a6"/>
      <w:bookmarkEnd w:id="7"/>
      <w:r w:rsidRPr="00BD022B">
        <w:rPr>
          <w:rFonts w:ascii="Arial" w:hAnsi="Arial" w:cs="Arial"/>
          <w:b/>
          <w:sz w:val="22"/>
          <w:szCs w:val="22"/>
          <w:lang w:val="en-GB"/>
        </w:rPr>
        <w:t xml:space="preserve">DRAFT DECISION 12.COM </w:t>
      </w:r>
      <w:r w:rsidRPr="00BD022B">
        <w:rPr>
          <w:rFonts w:ascii="Arial" w:hAnsi="Arial" w:cs="Arial"/>
          <w:b/>
          <w:noProof/>
          <w:sz w:val="22"/>
          <w:szCs w:val="22"/>
          <w:lang w:val="en-GB"/>
        </w:rPr>
        <w:t>11.a.6</w:t>
      </w:r>
      <w:r w:rsidR="00E57314" w:rsidRPr="00BD022B">
        <w:rPr>
          <w:rFonts w:ascii="Arial" w:hAnsi="Arial" w:cs="Arial"/>
          <w:b/>
          <w:noProof/>
          <w:sz w:val="22"/>
          <w:szCs w:val="22"/>
          <w:lang w:val="en-GB"/>
        </w:rPr>
        <w:tab/>
      </w:r>
      <w:r w:rsidR="000318E8" w:rsidRPr="008159CE">
        <w:rPr>
          <w:rFonts w:ascii="Arial" w:hAnsi="Arial" w:cs="Arial"/>
          <w:noProof/>
          <w:color w:val="0000FF"/>
          <w:sz w:val="22"/>
          <w:szCs w:val="22"/>
          <w:lang w:eastAsia="zh-CN"/>
        </w:rPr>
        <w:drawing>
          <wp:inline distT="0" distB="0" distL="0" distR="0" wp14:anchorId="3DFCB24B" wp14:editId="75FCB4D6">
            <wp:extent cx="104775" cy="104775"/>
            <wp:effectExtent l="0" t="0" r="9525" b="9525"/>
            <wp:docPr id="8" name="Pictur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9BB0BA4" w14:textId="77777777" w:rsidR="00957E8D" w:rsidRPr="00BD022B" w:rsidRDefault="00957E8D" w:rsidP="00957E8D">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BD022B">
        <w:rPr>
          <w:rFonts w:ascii="Arial" w:eastAsia="SimSun" w:hAnsi="Arial" w:cs="Arial"/>
          <w:sz w:val="22"/>
          <w:szCs w:val="22"/>
          <w:lang w:val="en-GB" w:eastAsia="zh-CN"/>
        </w:rPr>
        <w:t>The Committee</w:t>
      </w:r>
    </w:p>
    <w:p w14:paraId="07BA63A8" w14:textId="787E5DD7" w:rsidR="00957E8D" w:rsidRPr="00BD022B" w:rsidRDefault="00957E8D" w:rsidP="00957E8D">
      <w:pPr>
        <w:numPr>
          <w:ilvl w:val="0"/>
          <w:numId w:val="19"/>
        </w:numPr>
        <w:tabs>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Takes note</w:t>
      </w:r>
      <w:r w:rsidRPr="00BD022B">
        <w:rPr>
          <w:rFonts w:ascii="Arial" w:hAnsi="Arial" w:cs="Arial"/>
          <w:noProof/>
          <w:sz w:val="22"/>
          <w:szCs w:val="22"/>
          <w:lang w:val="en-GB"/>
        </w:rPr>
        <w:t xml:space="preserve"> that the United Arab Emirates </w:t>
      </w:r>
      <w:r w:rsidR="00AB13A6" w:rsidRPr="00BD022B">
        <w:rPr>
          <w:rFonts w:ascii="Arial" w:hAnsi="Arial" w:cs="Arial"/>
          <w:noProof/>
          <w:sz w:val="22"/>
          <w:szCs w:val="22"/>
          <w:lang w:val="en-GB"/>
        </w:rPr>
        <w:t xml:space="preserve">has </w:t>
      </w:r>
      <w:r w:rsidRPr="00BD022B">
        <w:rPr>
          <w:rFonts w:ascii="Arial" w:hAnsi="Arial" w:cs="Arial"/>
          <w:noProof/>
          <w:sz w:val="22"/>
          <w:szCs w:val="22"/>
          <w:lang w:val="en-GB"/>
        </w:rPr>
        <w:t xml:space="preserve">nominated </w:t>
      </w:r>
      <w:r w:rsidRPr="00BD022B">
        <w:rPr>
          <w:rFonts w:ascii="Arial" w:hAnsi="Arial" w:cs="Arial"/>
          <w:b/>
          <w:noProof/>
          <w:sz w:val="22"/>
          <w:szCs w:val="22"/>
          <w:lang w:val="en-GB"/>
        </w:rPr>
        <w:t>Al Azi, art of performing praise, pride and fortitude poetry</w:t>
      </w:r>
      <w:r w:rsidRPr="00BD022B">
        <w:rPr>
          <w:rFonts w:ascii="Arial" w:hAnsi="Arial" w:cs="Arial"/>
          <w:noProof/>
          <w:sz w:val="22"/>
          <w:szCs w:val="22"/>
          <w:lang w:val="en-GB"/>
        </w:rPr>
        <w:t xml:space="preserve"> (No. 01268) for inscription on the List of Intangible Cultural Heritage in Need of Urgent Safeguarding:</w:t>
      </w:r>
    </w:p>
    <w:p w14:paraId="148DC5AD" w14:textId="614D9EB4" w:rsidR="00957E8D" w:rsidRPr="00BD022B" w:rsidRDefault="00957E8D" w:rsidP="00957E8D">
      <w:pPr>
        <w:tabs>
          <w:tab w:val="left" w:pos="1134"/>
          <w:tab w:val="left" w:pos="1701"/>
          <w:tab w:val="left" w:pos="2268"/>
        </w:tabs>
        <w:spacing w:before="120" w:after="120"/>
        <w:ind w:left="1134"/>
        <w:jc w:val="both"/>
        <w:rPr>
          <w:rFonts w:ascii="Arial" w:hAnsi="Arial" w:cs="Arial"/>
          <w:sz w:val="22"/>
          <w:szCs w:val="22"/>
          <w:lang w:val="en-GB"/>
        </w:rPr>
      </w:pPr>
      <w:r w:rsidRPr="00BD022B">
        <w:rPr>
          <w:rFonts w:ascii="Arial" w:hAnsi="Arial" w:cs="Arial"/>
          <w:noProof/>
          <w:sz w:val="22"/>
          <w:szCs w:val="22"/>
          <w:lang w:val="en-GB"/>
        </w:rPr>
        <w:t xml:space="preserve">Al Azi is a traditional poetry recital performed by a group of individuals without rhythmical or musical instruments. It consists of a full-rhymed poem based on traditional poetry and the lines of poetry are sometimes interposed with sayings and proverbs. Bearers and practitioners include the poet, performer, chorus and audience. The practice strengthens bonds and is connected with knowledge and practices related to nature. Al Azi was performed regularly by communities until the mid-1900s, when performances began to dwindle gradually. Due to development, thousands of inhabitants moved from the desert to urban areas, and the economic boom from 1970 to 1990 led to citizens abandoning </w:t>
      </w:r>
      <w:r w:rsidRPr="00BD022B">
        <w:rPr>
          <w:rFonts w:ascii="Arial" w:hAnsi="Arial" w:cs="Arial"/>
          <w:noProof/>
          <w:sz w:val="22"/>
          <w:szCs w:val="22"/>
          <w:lang w:val="en-GB"/>
        </w:rPr>
        <w:lastRenderedPageBreak/>
        <w:t xml:space="preserve">employment in traditional sectors and the culture and arts associated with such activities. Another factor has been the enactment of </w:t>
      </w:r>
      <w:r w:rsidR="0006769E">
        <w:rPr>
          <w:rFonts w:ascii="Arial" w:hAnsi="Arial" w:cs="Arial"/>
          <w:noProof/>
          <w:sz w:val="22"/>
          <w:szCs w:val="22"/>
          <w:lang w:val="en-GB"/>
        </w:rPr>
        <w:t>S</w:t>
      </w:r>
      <w:r w:rsidR="0006769E" w:rsidRPr="00BD022B">
        <w:rPr>
          <w:rFonts w:ascii="Arial" w:hAnsi="Arial" w:cs="Arial"/>
          <w:noProof/>
          <w:sz w:val="22"/>
          <w:szCs w:val="22"/>
          <w:lang w:val="en-GB"/>
        </w:rPr>
        <w:t xml:space="preserve">tate </w:t>
      </w:r>
      <w:r w:rsidRPr="00BD022B">
        <w:rPr>
          <w:rFonts w:ascii="Arial" w:hAnsi="Arial" w:cs="Arial"/>
          <w:noProof/>
          <w:sz w:val="22"/>
          <w:szCs w:val="22"/>
          <w:lang w:val="en-GB"/>
        </w:rPr>
        <w:t xml:space="preserve">laws instead of traditional tribal customs. The number of poets has decreased greatly over the past twenty years. Despite these challenges, Al Azi has withstood extinction thanks to the efforts of a number of creative people and traditional art troupes. The practice enjoyed a revival </w:t>
      </w:r>
      <w:r w:rsidR="00725195" w:rsidRPr="00BD022B">
        <w:rPr>
          <w:rFonts w:ascii="Arial" w:hAnsi="Arial" w:cs="Arial"/>
          <w:noProof/>
          <w:sz w:val="22"/>
          <w:szCs w:val="22"/>
          <w:lang w:val="en-GB"/>
        </w:rPr>
        <w:t xml:space="preserve">several </w:t>
      </w:r>
      <w:r w:rsidRPr="00BD022B">
        <w:rPr>
          <w:rFonts w:ascii="Arial" w:hAnsi="Arial" w:cs="Arial"/>
          <w:noProof/>
          <w:sz w:val="22"/>
          <w:szCs w:val="22"/>
          <w:lang w:val="en-GB"/>
        </w:rPr>
        <w:t>years ago when it was introduced into national events, with a highly successful theatrical production, and media coverage has helped revive Al Azi, encouraging more poets to compose Al Azi poems.</w:t>
      </w:r>
    </w:p>
    <w:p w14:paraId="1DE546AE" w14:textId="79CE4271" w:rsidR="00957E8D" w:rsidRPr="00BD022B" w:rsidRDefault="00957E8D" w:rsidP="00957E8D">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noProof/>
          <w:sz w:val="22"/>
          <w:szCs w:val="22"/>
          <w:u w:val="single"/>
          <w:lang w:val="en-GB"/>
        </w:rPr>
        <w:t>Decides</w:t>
      </w:r>
      <w:r w:rsidRPr="00BD022B">
        <w:rPr>
          <w:rFonts w:ascii="Arial" w:hAnsi="Arial" w:cs="Arial"/>
          <w:noProof/>
          <w:sz w:val="22"/>
          <w:szCs w:val="22"/>
          <w:lang w:val="en-GB"/>
        </w:rPr>
        <w:t xml:space="preserve"> that, from the information included in the file, the nomination satisfies the following criteria for inscription on the </w:t>
      </w:r>
      <w:r w:rsidR="0006769E">
        <w:rPr>
          <w:rFonts w:ascii="Arial" w:hAnsi="Arial" w:cs="Arial"/>
          <w:noProof/>
          <w:sz w:val="22"/>
          <w:szCs w:val="22"/>
          <w:lang w:val="en-GB"/>
        </w:rPr>
        <w:t xml:space="preserve">List of Intangible Cultural Heritage in Need of </w:t>
      </w:r>
      <w:r w:rsidRPr="00BD022B">
        <w:rPr>
          <w:rFonts w:ascii="Arial" w:hAnsi="Arial" w:cs="Arial"/>
          <w:noProof/>
          <w:sz w:val="22"/>
          <w:szCs w:val="22"/>
          <w:lang w:val="en-GB"/>
        </w:rPr>
        <w:t>Urgent Safeguarding:</w:t>
      </w:r>
    </w:p>
    <w:p w14:paraId="75B33607" w14:textId="709C88BF" w:rsidR="0082737A"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U.1:</w:t>
      </w:r>
      <w:r w:rsidRPr="00BD022B">
        <w:rPr>
          <w:rFonts w:ascii="Arial" w:hAnsi="Arial" w:cs="Arial"/>
          <w:noProof/>
          <w:sz w:val="22"/>
          <w:szCs w:val="22"/>
          <w:lang w:val="en-GB"/>
        </w:rPr>
        <w:tab/>
        <w:t>This element is a Bedouin traditional art practised by many groups that served in the past as the reception ceremony for people returning from a mission. The tradition has evolved, with the recitals expanding</w:t>
      </w:r>
      <w:r w:rsidR="00AB13A6" w:rsidRPr="00BD022B">
        <w:rPr>
          <w:rFonts w:ascii="Arial" w:hAnsi="Arial" w:cs="Arial"/>
          <w:noProof/>
          <w:sz w:val="22"/>
          <w:szCs w:val="22"/>
          <w:lang w:val="en-GB"/>
        </w:rPr>
        <w:t xml:space="preserve"> </w:t>
      </w:r>
      <w:r w:rsidRPr="00BD022B">
        <w:rPr>
          <w:rFonts w:ascii="Arial" w:hAnsi="Arial" w:cs="Arial"/>
          <w:noProof/>
          <w:sz w:val="22"/>
          <w:szCs w:val="22"/>
          <w:lang w:val="en-GB"/>
        </w:rPr>
        <w:t xml:space="preserve">to cover wider topics, and </w:t>
      </w:r>
      <w:r w:rsidR="003A1089" w:rsidRPr="00BD022B">
        <w:rPr>
          <w:rFonts w:ascii="Arial" w:hAnsi="Arial" w:cs="Arial"/>
          <w:noProof/>
          <w:sz w:val="22"/>
          <w:szCs w:val="22"/>
          <w:lang w:val="en-GB"/>
        </w:rPr>
        <w:t xml:space="preserve">with </w:t>
      </w:r>
      <w:r w:rsidRPr="00BD022B">
        <w:rPr>
          <w:rFonts w:ascii="Arial" w:hAnsi="Arial" w:cs="Arial"/>
          <w:noProof/>
          <w:sz w:val="22"/>
          <w:szCs w:val="22"/>
          <w:lang w:val="en-GB"/>
        </w:rPr>
        <w:t>the performances taking place on various occasions including ceremonies, festive events and solemn occasions. Three types of poems and four categories of bearers are clearly identified</w:t>
      </w:r>
      <w:r w:rsidR="00725195" w:rsidRPr="00BD022B">
        <w:rPr>
          <w:rFonts w:ascii="Arial" w:hAnsi="Arial" w:cs="Arial"/>
          <w:noProof/>
          <w:sz w:val="22"/>
          <w:szCs w:val="22"/>
          <w:lang w:val="en-GB"/>
        </w:rPr>
        <w:t>.</w:t>
      </w:r>
    </w:p>
    <w:p w14:paraId="348370E2" w14:textId="53D3EBAA" w:rsidR="00957E8D" w:rsidRPr="00BD022B" w:rsidRDefault="0043530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w:t>
      </w:r>
      <w:r w:rsidR="00957E8D" w:rsidRPr="00BD022B">
        <w:rPr>
          <w:rFonts w:ascii="Arial" w:hAnsi="Arial" w:cs="Arial"/>
          <w:noProof/>
          <w:sz w:val="22"/>
          <w:szCs w:val="22"/>
          <w:lang w:val="en-GB"/>
        </w:rPr>
        <w:t>.2:</w:t>
      </w:r>
      <w:r w:rsidR="00957E8D" w:rsidRPr="00BD022B">
        <w:rPr>
          <w:rFonts w:ascii="Arial" w:hAnsi="Arial" w:cs="Arial"/>
          <w:noProof/>
          <w:sz w:val="22"/>
          <w:szCs w:val="22"/>
          <w:lang w:val="en-GB"/>
        </w:rPr>
        <w:tab/>
        <w:t xml:space="preserve">The frequency of </w:t>
      </w:r>
      <w:r w:rsidR="00AB13A6" w:rsidRPr="00BD022B">
        <w:rPr>
          <w:rFonts w:ascii="Arial" w:hAnsi="Arial" w:cs="Arial"/>
          <w:noProof/>
          <w:sz w:val="22"/>
          <w:szCs w:val="22"/>
          <w:lang w:val="en-GB"/>
        </w:rPr>
        <w:t xml:space="preserve">the </w:t>
      </w:r>
      <w:r w:rsidR="00957E8D" w:rsidRPr="00BD022B">
        <w:rPr>
          <w:rFonts w:ascii="Arial" w:hAnsi="Arial" w:cs="Arial"/>
          <w:noProof/>
          <w:sz w:val="22"/>
          <w:szCs w:val="22"/>
          <w:lang w:val="en-GB"/>
        </w:rPr>
        <w:t xml:space="preserve">performances has been gradually declining since </w:t>
      </w:r>
      <w:r w:rsidR="00AB13A6" w:rsidRPr="00BD022B">
        <w:rPr>
          <w:rFonts w:ascii="Arial" w:hAnsi="Arial" w:cs="Arial"/>
          <w:noProof/>
          <w:sz w:val="22"/>
          <w:szCs w:val="22"/>
          <w:lang w:val="en-GB"/>
        </w:rPr>
        <w:t xml:space="preserve">the </w:t>
      </w:r>
      <w:r w:rsidR="00957E8D" w:rsidRPr="00BD022B">
        <w:rPr>
          <w:rFonts w:ascii="Arial" w:hAnsi="Arial" w:cs="Arial"/>
          <w:noProof/>
          <w:sz w:val="22"/>
          <w:szCs w:val="22"/>
          <w:lang w:val="en-GB"/>
        </w:rPr>
        <w:t xml:space="preserve">1960s due to </w:t>
      </w:r>
      <w:r w:rsidR="0006769E">
        <w:rPr>
          <w:rFonts w:ascii="Arial" w:hAnsi="Arial" w:cs="Arial"/>
          <w:noProof/>
          <w:sz w:val="22"/>
          <w:szCs w:val="22"/>
          <w:lang w:val="en-GB"/>
        </w:rPr>
        <w:t xml:space="preserve">the </w:t>
      </w:r>
      <w:r w:rsidR="00957E8D" w:rsidRPr="00BD022B">
        <w:rPr>
          <w:rFonts w:ascii="Arial" w:hAnsi="Arial" w:cs="Arial"/>
          <w:noProof/>
          <w:sz w:val="22"/>
          <w:szCs w:val="22"/>
          <w:lang w:val="en-GB"/>
        </w:rPr>
        <w:t xml:space="preserve">migration </w:t>
      </w:r>
      <w:r w:rsidR="0006769E">
        <w:rPr>
          <w:rFonts w:ascii="Arial" w:hAnsi="Arial" w:cs="Arial"/>
          <w:noProof/>
          <w:sz w:val="22"/>
          <w:szCs w:val="22"/>
          <w:lang w:val="en-GB"/>
        </w:rPr>
        <w:t xml:space="preserve">of </w:t>
      </w:r>
      <w:r w:rsidR="003A1089" w:rsidRPr="00BD022B">
        <w:rPr>
          <w:rFonts w:ascii="Arial" w:hAnsi="Arial" w:cs="Arial"/>
          <w:noProof/>
          <w:sz w:val="22"/>
          <w:szCs w:val="22"/>
          <w:lang w:val="en-GB"/>
        </w:rPr>
        <w:t xml:space="preserve">bearers </w:t>
      </w:r>
      <w:r w:rsidR="00957E8D" w:rsidRPr="00BD022B">
        <w:rPr>
          <w:rFonts w:ascii="Arial" w:hAnsi="Arial" w:cs="Arial"/>
          <w:noProof/>
          <w:sz w:val="22"/>
          <w:szCs w:val="22"/>
          <w:lang w:val="en-GB"/>
        </w:rPr>
        <w:t xml:space="preserve">from desert areas to cities, the limitation of public spaces </w:t>
      </w:r>
      <w:r w:rsidR="003A1089" w:rsidRPr="00BD022B">
        <w:rPr>
          <w:rFonts w:ascii="Arial" w:hAnsi="Arial" w:cs="Arial"/>
          <w:noProof/>
          <w:sz w:val="22"/>
          <w:szCs w:val="22"/>
          <w:lang w:val="en-GB"/>
        </w:rPr>
        <w:t>in which to practise the element</w:t>
      </w:r>
      <w:r w:rsidR="00957E8D" w:rsidRPr="00BD022B">
        <w:rPr>
          <w:rFonts w:ascii="Arial" w:hAnsi="Arial" w:cs="Arial"/>
          <w:noProof/>
          <w:sz w:val="22"/>
          <w:szCs w:val="22"/>
          <w:lang w:val="en-GB"/>
        </w:rPr>
        <w:t xml:space="preserve">, the introduction of </w:t>
      </w:r>
      <w:r w:rsidR="00AB13A6" w:rsidRPr="00BD022B">
        <w:rPr>
          <w:rFonts w:ascii="Arial" w:hAnsi="Arial" w:cs="Arial"/>
          <w:noProof/>
          <w:sz w:val="22"/>
          <w:szCs w:val="22"/>
          <w:lang w:val="en-GB"/>
        </w:rPr>
        <w:t xml:space="preserve">State </w:t>
      </w:r>
      <w:r w:rsidR="00957E8D" w:rsidRPr="00BD022B">
        <w:rPr>
          <w:rFonts w:ascii="Arial" w:hAnsi="Arial" w:cs="Arial"/>
          <w:noProof/>
          <w:sz w:val="22"/>
          <w:szCs w:val="22"/>
          <w:lang w:val="en-GB"/>
        </w:rPr>
        <w:t>laws taking precedence over tribal customary laws, the loss of human resources and their know-how, and the consequent declining spontaneity of performances. However, communities also showed the</w:t>
      </w:r>
      <w:r w:rsidR="00AB13A6" w:rsidRPr="00BD022B">
        <w:rPr>
          <w:rFonts w:ascii="Arial" w:hAnsi="Arial" w:cs="Arial"/>
          <w:noProof/>
          <w:sz w:val="22"/>
          <w:szCs w:val="22"/>
          <w:lang w:val="en-GB"/>
        </w:rPr>
        <w:t>ir</w:t>
      </w:r>
      <w:r w:rsidR="00957E8D" w:rsidRPr="00BD022B">
        <w:rPr>
          <w:rFonts w:ascii="Arial" w:hAnsi="Arial" w:cs="Arial"/>
          <w:noProof/>
          <w:sz w:val="22"/>
          <w:szCs w:val="22"/>
          <w:lang w:val="en-GB"/>
        </w:rPr>
        <w:t xml:space="preserve"> commitment to maintain</w:t>
      </w:r>
      <w:r w:rsidR="00343487">
        <w:rPr>
          <w:rFonts w:ascii="Arial" w:hAnsi="Arial" w:cs="Arial"/>
          <w:noProof/>
          <w:sz w:val="22"/>
          <w:szCs w:val="22"/>
          <w:lang w:val="en-GB"/>
        </w:rPr>
        <w:t>ing</w:t>
      </w:r>
      <w:r w:rsidR="00957E8D" w:rsidRPr="00BD022B">
        <w:rPr>
          <w:rFonts w:ascii="Arial" w:hAnsi="Arial" w:cs="Arial"/>
          <w:noProof/>
          <w:sz w:val="22"/>
          <w:szCs w:val="22"/>
          <w:lang w:val="en-GB"/>
        </w:rPr>
        <w:t xml:space="preserve"> the tradition with the broad support of </w:t>
      </w:r>
      <w:r w:rsidR="00AB13A6" w:rsidRPr="00BD022B">
        <w:rPr>
          <w:rFonts w:ascii="Arial" w:hAnsi="Arial" w:cs="Arial"/>
          <w:noProof/>
          <w:sz w:val="22"/>
          <w:szCs w:val="22"/>
          <w:lang w:val="en-GB"/>
        </w:rPr>
        <w:t xml:space="preserve">the </w:t>
      </w:r>
      <w:r w:rsidR="00957E8D" w:rsidRPr="00BD022B">
        <w:rPr>
          <w:rFonts w:ascii="Arial" w:hAnsi="Arial" w:cs="Arial"/>
          <w:noProof/>
          <w:sz w:val="22"/>
          <w:szCs w:val="22"/>
          <w:lang w:val="en-GB"/>
        </w:rPr>
        <w:t>media and public authorities</w:t>
      </w:r>
      <w:r w:rsidR="00725195" w:rsidRPr="00BD022B">
        <w:rPr>
          <w:rFonts w:ascii="Arial" w:hAnsi="Arial" w:cs="Arial"/>
          <w:noProof/>
          <w:sz w:val="22"/>
          <w:szCs w:val="22"/>
          <w:lang w:val="en-GB"/>
        </w:rPr>
        <w:t>.</w:t>
      </w:r>
    </w:p>
    <w:p w14:paraId="318E5429" w14:textId="4E436B5B"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U.3:</w:t>
      </w:r>
      <w:r w:rsidRPr="00BD022B">
        <w:rPr>
          <w:rFonts w:ascii="Arial" w:hAnsi="Arial" w:cs="Arial"/>
          <w:noProof/>
          <w:sz w:val="22"/>
          <w:szCs w:val="22"/>
          <w:lang w:val="en-GB"/>
        </w:rPr>
        <w:tab/>
        <w:t>Efforts to safeguard the element include the identification of bearers, research</w:t>
      </w:r>
      <w:r w:rsidR="00AB13A6" w:rsidRPr="00BD022B">
        <w:rPr>
          <w:rFonts w:ascii="Arial" w:hAnsi="Arial" w:cs="Arial"/>
          <w:noProof/>
          <w:sz w:val="22"/>
          <w:szCs w:val="22"/>
          <w:lang w:val="en-GB"/>
        </w:rPr>
        <w:t>,</w:t>
      </w:r>
      <w:r w:rsidRPr="00BD022B">
        <w:rPr>
          <w:rFonts w:ascii="Arial" w:hAnsi="Arial" w:cs="Arial"/>
          <w:noProof/>
          <w:sz w:val="22"/>
          <w:szCs w:val="22"/>
          <w:lang w:val="en-GB"/>
        </w:rPr>
        <w:t xml:space="preserve"> documentation and publishing activities, public performances such as festivals and contests, educational activities at various informal and formal levels</w:t>
      </w:r>
      <w:r w:rsidR="00AB13A6" w:rsidRPr="00BD022B">
        <w:rPr>
          <w:rFonts w:ascii="Arial" w:hAnsi="Arial" w:cs="Arial"/>
          <w:noProof/>
          <w:sz w:val="22"/>
          <w:szCs w:val="22"/>
          <w:lang w:val="en-GB"/>
        </w:rPr>
        <w:t xml:space="preserve"> and</w:t>
      </w:r>
      <w:r w:rsidRPr="00BD022B">
        <w:rPr>
          <w:rFonts w:ascii="Arial" w:hAnsi="Arial" w:cs="Arial"/>
          <w:noProof/>
          <w:sz w:val="22"/>
          <w:szCs w:val="22"/>
          <w:lang w:val="en-GB"/>
        </w:rPr>
        <w:t xml:space="preserve"> financial support from the authorities. </w:t>
      </w:r>
      <w:r w:rsidR="00AB13A6" w:rsidRPr="00BD022B">
        <w:rPr>
          <w:rFonts w:ascii="Arial" w:hAnsi="Arial" w:cs="Arial"/>
          <w:noProof/>
          <w:sz w:val="22"/>
          <w:szCs w:val="22"/>
          <w:lang w:val="en-GB"/>
        </w:rPr>
        <w:t xml:space="preserve">The safeguarding plan includes comprehensive </w:t>
      </w:r>
      <w:r w:rsidRPr="00BD022B">
        <w:rPr>
          <w:rFonts w:ascii="Arial" w:hAnsi="Arial" w:cs="Arial"/>
          <w:noProof/>
          <w:sz w:val="22"/>
          <w:szCs w:val="22"/>
          <w:lang w:val="en-GB"/>
        </w:rPr>
        <w:t xml:space="preserve">measures and </w:t>
      </w:r>
      <w:r w:rsidR="00AB13A6" w:rsidRPr="00BD022B">
        <w:rPr>
          <w:rFonts w:ascii="Arial" w:hAnsi="Arial" w:cs="Arial"/>
          <w:noProof/>
          <w:sz w:val="22"/>
          <w:szCs w:val="22"/>
          <w:lang w:val="en-GB"/>
        </w:rPr>
        <w:t xml:space="preserve">an </w:t>
      </w:r>
      <w:r w:rsidRPr="00BD022B">
        <w:rPr>
          <w:rFonts w:ascii="Arial" w:hAnsi="Arial" w:cs="Arial"/>
          <w:noProof/>
          <w:sz w:val="22"/>
          <w:szCs w:val="22"/>
          <w:lang w:val="en-GB"/>
        </w:rPr>
        <w:t>adequate budget</w:t>
      </w:r>
      <w:r w:rsidR="00725195" w:rsidRPr="00BD022B">
        <w:rPr>
          <w:rFonts w:ascii="Arial" w:hAnsi="Arial" w:cs="Arial"/>
          <w:noProof/>
          <w:sz w:val="22"/>
          <w:szCs w:val="22"/>
          <w:lang w:val="en-GB"/>
        </w:rPr>
        <w:t>.</w:t>
      </w:r>
    </w:p>
    <w:p w14:paraId="3C3F7C5D" w14:textId="0B7A553C"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U.4:</w:t>
      </w:r>
      <w:r w:rsidRPr="00BD022B">
        <w:rPr>
          <w:rFonts w:ascii="Arial" w:hAnsi="Arial" w:cs="Arial"/>
          <w:noProof/>
          <w:sz w:val="22"/>
          <w:szCs w:val="22"/>
          <w:lang w:val="en-GB"/>
        </w:rPr>
        <w:tab/>
        <w:t>Community and civil society representatives, including performers of Al Azi</w:t>
      </w:r>
      <w:r w:rsidR="00AB13A6" w:rsidRPr="00BD022B">
        <w:rPr>
          <w:rFonts w:ascii="Arial" w:hAnsi="Arial" w:cs="Arial"/>
          <w:noProof/>
          <w:sz w:val="22"/>
          <w:szCs w:val="22"/>
          <w:lang w:val="en-GB"/>
        </w:rPr>
        <w:t>,</w:t>
      </w:r>
      <w:r w:rsidRPr="00BD022B">
        <w:rPr>
          <w:rFonts w:ascii="Arial" w:hAnsi="Arial" w:cs="Arial"/>
          <w:noProof/>
          <w:sz w:val="22"/>
          <w:szCs w:val="22"/>
          <w:lang w:val="en-GB"/>
        </w:rPr>
        <w:t xml:space="preserve"> </w:t>
      </w:r>
      <w:r w:rsidR="00AB13A6" w:rsidRPr="00BD022B">
        <w:rPr>
          <w:rFonts w:ascii="Arial" w:hAnsi="Arial" w:cs="Arial"/>
          <w:noProof/>
          <w:sz w:val="22"/>
          <w:szCs w:val="22"/>
          <w:lang w:val="en-GB"/>
        </w:rPr>
        <w:t xml:space="preserve">actively </w:t>
      </w:r>
      <w:r w:rsidRPr="00BD022B">
        <w:rPr>
          <w:rFonts w:ascii="Arial" w:hAnsi="Arial" w:cs="Arial"/>
          <w:noProof/>
          <w:sz w:val="22"/>
          <w:szCs w:val="22"/>
          <w:lang w:val="en-GB"/>
        </w:rPr>
        <w:t>participated in the preparation of the nomination</w:t>
      </w:r>
      <w:r w:rsidR="00AB13A6" w:rsidRPr="00BD022B">
        <w:rPr>
          <w:rFonts w:ascii="Arial" w:hAnsi="Arial" w:cs="Arial"/>
          <w:noProof/>
          <w:sz w:val="22"/>
          <w:szCs w:val="22"/>
          <w:lang w:val="en-GB"/>
        </w:rPr>
        <w:t>,</w:t>
      </w:r>
      <w:r w:rsidRPr="00BD022B">
        <w:rPr>
          <w:rFonts w:ascii="Arial" w:hAnsi="Arial" w:cs="Arial"/>
          <w:noProof/>
          <w:sz w:val="22"/>
          <w:szCs w:val="22"/>
          <w:lang w:val="en-GB"/>
        </w:rPr>
        <w:t xml:space="preserve"> along with researchers and administration officials. </w:t>
      </w:r>
      <w:r w:rsidR="00AB13A6" w:rsidRPr="00BD022B">
        <w:rPr>
          <w:rFonts w:ascii="Arial" w:hAnsi="Arial" w:cs="Arial"/>
          <w:noProof/>
          <w:sz w:val="22"/>
          <w:szCs w:val="22"/>
          <w:lang w:val="en-GB"/>
        </w:rPr>
        <w:t xml:space="preserve">The </w:t>
      </w:r>
      <w:r w:rsidRPr="00BD022B">
        <w:rPr>
          <w:rFonts w:ascii="Arial" w:hAnsi="Arial" w:cs="Arial"/>
          <w:noProof/>
          <w:sz w:val="22"/>
          <w:szCs w:val="22"/>
          <w:lang w:val="en-GB"/>
        </w:rPr>
        <w:t>promotion of this process</w:t>
      </w:r>
      <w:r w:rsidR="00AB13A6" w:rsidRPr="00BD022B">
        <w:rPr>
          <w:rFonts w:ascii="Arial" w:hAnsi="Arial" w:cs="Arial"/>
          <w:noProof/>
          <w:sz w:val="22"/>
          <w:szCs w:val="22"/>
          <w:lang w:val="en-GB"/>
        </w:rPr>
        <w:t xml:space="preserve"> by the media</w:t>
      </w:r>
      <w:r w:rsidRPr="00BD022B">
        <w:rPr>
          <w:rFonts w:ascii="Arial" w:hAnsi="Arial" w:cs="Arial"/>
          <w:noProof/>
          <w:sz w:val="22"/>
          <w:szCs w:val="22"/>
          <w:lang w:val="en-GB"/>
        </w:rPr>
        <w:t xml:space="preserve"> was also ensured</w:t>
      </w:r>
      <w:r w:rsidR="00725195" w:rsidRPr="00BD022B">
        <w:rPr>
          <w:rFonts w:ascii="Arial" w:hAnsi="Arial" w:cs="Arial"/>
          <w:noProof/>
          <w:sz w:val="22"/>
          <w:szCs w:val="22"/>
          <w:lang w:val="en-GB"/>
        </w:rPr>
        <w:t>.</w:t>
      </w:r>
    </w:p>
    <w:p w14:paraId="6A92E2F6" w14:textId="3CEE33E5" w:rsidR="00957E8D" w:rsidRPr="00BD022B" w:rsidRDefault="00957E8D" w:rsidP="00957E8D">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BD022B">
        <w:rPr>
          <w:rFonts w:ascii="Arial" w:hAnsi="Arial" w:cs="Arial"/>
          <w:noProof/>
          <w:sz w:val="22"/>
          <w:szCs w:val="22"/>
          <w:lang w:val="en-GB"/>
        </w:rPr>
        <w:t>U.5:</w:t>
      </w:r>
      <w:r w:rsidRPr="00BD022B">
        <w:rPr>
          <w:rFonts w:ascii="Arial" w:hAnsi="Arial" w:cs="Arial"/>
          <w:noProof/>
          <w:sz w:val="22"/>
          <w:szCs w:val="22"/>
          <w:lang w:val="en-GB"/>
        </w:rPr>
        <w:tab/>
        <w:t xml:space="preserve">The element has been included in the Intangible Cultural Heritage Inventory of the city of Abu Dhabi since 2016, with the participation of local communities, </w:t>
      </w:r>
      <w:r w:rsidR="00AB13A6" w:rsidRPr="00BD022B">
        <w:rPr>
          <w:rFonts w:ascii="Arial" w:hAnsi="Arial" w:cs="Arial"/>
          <w:noProof/>
          <w:sz w:val="22"/>
          <w:szCs w:val="22"/>
          <w:lang w:val="en-GB"/>
        </w:rPr>
        <w:t xml:space="preserve">non-governmental organizations </w:t>
      </w:r>
      <w:r w:rsidRPr="00BD022B">
        <w:rPr>
          <w:rFonts w:ascii="Arial" w:hAnsi="Arial" w:cs="Arial"/>
          <w:noProof/>
          <w:sz w:val="22"/>
          <w:szCs w:val="22"/>
          <w:lang w:val="en-GB"/>
        </w:rPr>
        <w:t xml:space="preserve">and both female and male bearers. It is managed by the Department of Tourism and Culture Authority and updated every </w:t>
      </w:r>
      <w:r w:rsidR="00AB13A6" w:rsidRPr="00BD022B">
        <w:rPr>
          <w:rFonts w:ascii="Arial" w:hAnsi="Arial" w:cs="Arial"/>
          <w:noProof/>
          <w:sz w:val="22"/>
          <w:szCs w:val="22"/>
          <w:lang w:val="en-GB"/>
        </w:rPr>
        <w:t xml:space="preserve">five </w:t>
      </w:r>
      <w:r w:rsidRPr="00BD022B">
        <w:rPr>
          <w:rFonts w:ascii="Arial" w:hAnsi="Arial" w:cs="Arial"/>
          <w:noProof/>
          <w:sz w:val="22"/>
          <w:szCs w:val="22"/>
          <w:lang w:val="en-GB"/>
        </w:rPr>
        <w:t>years.</w:t>
      </w:r>
    </w:p>
    <w:p w14:paraId="2019D5C7" w14:textId="77777777" w:rsidR="00957E8D" w:rsidRPr="00BD022B" w:rsidRDefault="00957E8D" w:rsidP="00957E8D">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BD022B">
        <w:rPr>
          <w:rFonts w:ascii="Arial" w:hAnsi="Arial" w:cs="Arial"/>
          <w:bCs/>
          <w:noProof/>
          <w:sz w:val="22"/>
          <w:szCs w:val="22"/>
          <w:u w:val="single"/>
          <w:lang w:val="en-GB"/>
        </w:rPr>
        <w:t>Inscribes</w:t>
      </w:r>
      <w:r w:rsidRPr="00BD022B">
        <w:rPr>
          <w:rFonts w:ascii="Arial" w:hAnsi="Arial" w:cs="Arial"/>
          <w:bCs/>
          <w:noProof/>
          <w:sz w:val="22"/>
          <w:szCs w:val="22"/>
          <w:lang w:val="en-GB"/>
        </w:rPr>
        <w:t xml:space="preserve"> </w:t>
      </w:r>
      <w:r w:rsidRPr="00BD022B">
        <w:rPr>
          <w:rFonts w:ascii="Arial" w:hAnsi="Arial" w:cs="Arial"/>
          <w:b/>
          <w:bCs/>
          <w:noProof/>
          <w:sz w:val="22"/>
          <w:szCs w:val="22"/>
          <w:lang w:val="en-GB"/>
        </w:rPr>
        <w:t>Al Azi, art of performing praise, pride and fortitude poetry</w:t>
      </w:r>
      <w:r w:rsidRPr="00BD022B">
        <w:rPr>
          <w:rFonts w:ascii="Arial" w:hAnsi="Arial" w:cs="Arial"/>
          <w:bCs/>
          <w:noProof/>
          <w:sz w:val="22"/>
          <w:szCs w:val="22"/>
          <w:lang w:val="en-GB"/>
        </w:rPr>
        <w:t xml:space="preserve"> on the List of Intangible Cultural Heritage in Need of Urgent Safeguarding;</w:t>
      </w:r>
    </w:p>
    <w:p w14:paraId="1A2B080A" w14:textId="34422CD2" w:rsidR="00957E8D" w:rsidRPr="00BD022B" w:rsidRDefault="00957E8D" w:rsidP="00957E8D">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BD022B">
        <w:rPr>
          <w:rFonts w:ascii="Arial" w:hAnsi="Arial" w:cs="Arial"/>
          <w:bCs/>
          <w:noProof/>
          <w:sz w:val="22"/>
          <w:szCs w:val="22"/>
          <w:u w:val="single"/>
          <w:lang w:val="en-GB"/>
        </w:rPr>
        <w:t>Recommends</w:t>
      </w:r>
      <w:r w:rsidRPr="00BD022B">
        <w:rPr>
          <w:rFonts w:ascii="Arial" w:hAnsi="Arial" w:cs="Arial"/>
          <w:bCs/>
          <w:sz w:val="22"/>
          <w:szCs w:val="22"/>
          <w:lang w:val="en-GB"/>
        </w:rPr>
        <w:t xml:space="preserve"> </w:t>
      </w:r>
      <w:r w:rsidR="005266D6" w:rsidRPr="00BD022B">
        <w:rPr>
          <w:rFonts w:ascii="Arial" w:hAnsi="Arial" w:cs="Arial"/>
          <w:bCs/>
          <w:sz w:val="22"/>
          <w:szCs w:val="22"/>
          <w:lang w:val="en-GB"/>
        </w:rPr>
        <w:t xml:space="preserve">that </w:t>
      </w:r>
      <w:r w:rsidRPr="00BD022B">
        <w:rPr>
          <w:rFonts w:ascii="Arial" w:hAnsi="Arial" w:cs="Arial"/>
          <w:bCs/>
          <w:sz w:val="22"/>
          <w:szCs w:val="22"/>
          <w:lang w:val="en-GB"/>
        </w:rPr>
        <w:t xml:space="preserve">the State Party ensure </w:t>
      </w:r>
      <w:r w:rsidR="005266D6" w:rsidRPr="00BD022B">
        <w:rPr>
          <w:rFonts w:ascii="Arial" w:hAnsi="Arial" w:cs="Arial"/>
          <w:bCs/>
          <w:sz w:val="22"/>
          <w:szCs w:val="22"/>
          <w:lang w:val="en-GB"/>
        </w:rPr>
        <w:t xml:space="preserve">the </w:t>
      </w:r>
      <w:r w:rsidRPr="00BD022B">
        <w:rPr>
          <w:rFonts w:ascii="Arial" w:hAnsi="Arial" w:cs="Arial"/>
          <w:bCs/>
          <w:sz w:val="22"/>
          <w:szCs w:val="22"/>
          <w:lang w:val="en-GB"/>
        </w:rPr>
        <w:t xml:space="preserve">full participation of </w:t>
      </w:r>
      <w:r w:rsidR="005266D6" w:rsidRPr="00BD022B">
        <w:rPr>
          <w:rFonts w:ascii="Arial" w:hAnsi="Arial" w:cs="Arial"/>
          <w:bCs/>
          <w:sz w:val="22"/>
          <w:szCs w:val="22"/>
          <w:lang w:val="en-GB"/>
        </w:rPr>
        <w:t xml:space="preserve">the </w:t>
      </w:r>
      <w:r w:rsidRPr="00BD022B">
        <w:rPr>
          <w:rFonts w:ascii="Arial" w:hAnsi="Arial" w:cs="Arial"/>
          <w:bCs/>
          <w:sz w:val="22"/>
          <w:szCs w:val="22"/>
          <w:lang w:val="en-GB"/>
        </w:rPr>
        <w:t xml:space="preserve">communities </w:t>
      </w:r>
      <w:r w:rsidR="009C41B4" w:rsidRPr="00BD022B">
        <w:rPr>
          <w:rFonts w:ascii="Arial" w:hAnsi="Arial" w:cs="Arial"/>
          <w:bCs/>
          <w:sz w:val="22"/>
          <w:szCs w:val="22"/>
          <w:lang w:val="en-GB"/>
        </w:rPr>
        <w:t xml:space="preserve">throughout </w:t>
      </w:r>
      <w:r w:rsidRPr="00BD022B">
        <w:rPr>
          <w:rFonts w:ascii="Arial" w:hAnsi="Arial" w:cs="Arial"/>
          <w:bCs/>
          <w:sz w:val="22"/>
          <w:szCs w:val="22"/>
          <w:lang w:val="en-GB"/>
        </w:rPr>
        <w:t xml:space="preserve">all stages </w:t>
      </w:r>
      <w:r w:rsidR="009C41B4" w:rsidRPr="00BD022B">
        <w:rPr>
          <w:rFonts w:ascii="Arial" w:hAnsi="Arial" w:cs="Arial"/>
          <w:bCs/>
          <w:sz w:val="22"/>
          <w:szCs w:val="22"/>
          <w:lang w:val="en-GB"/>
        </w:rPr>
        <w:t xml:space="preserve">of </w:t>
      </w:r>
      <w:r w:rsidRPr="00BD022B">
        <w:rPr>
          <w:rFonts w:ascii="Arial" w:hAnsi="Arial" w:cs="Arial"/>
          <w:bCs/>
          <w:sz w:val="22"/>
          <w:szCs w:val="22"/>
          <w:lang w:val="en-GB"/>
        </w:rPr>
        <w:t xml:space="preserve">the implementation of </w:t>
      </w:r>
      <w:r w:rsidR="005266D6" w:rsidRPr="00BD022B">
        <w:rPr>
          <w:rFonts w:ascii="Arial" w:hAnsi="Arial" w:cs="Arial"/>
          <w:bCs/>
          <w:sz w:val="22"/>
          <w:szCs w:val="22"/>
          <w:lang w:val="en-GB"/>
        </w:rPr>
        <w:t xml:space="preserve">the </w:t>
      </w:r>
      <w:r w:rsidRPr="00BD022B">
        <w:rPr>
          <w:rFonts w:ascii="Arial" w:hAnsi="Arial" w:cs="Arial"/>
          <w:bCs/>
          <w:sz w:val="22"/>
          <w:szCs w:val="22"/>
          <w:lang w:val="en-GB"/>
        </w:rPr>
        <w:t>safeguarding activities;</w:t>
      </w:r>
    </w:p>
    <w:p w14:paraId="71263656" w14:textId="41FC59DD" w:rsidR="0053318C" w:rsidRPr="00BD022B" w:rsidRDefault="00957E8D" w:rsidP="003936A4">
      <w:pPr>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BD022B">
        <w:rPr>
          <w:rFonts w:ascii="Arial" w:hAnsi="Arial" w:cs="Arial"/>
          <w:bCs/>
          <w:sz w:val="22"/>
          <w:szCs w:val="22"/>
          <w:u w:val="single"/>
          <w:lang w:val="en-GB"/>
        </w:rPr>
        <w:t>Invites</w:t>
      </w:r>
      <w:r w:rsidRPr="00BD022B">
        <w:rPr>
          <w:rFonts w:ascii="Arial" w:hAnsi="Arial" w:cs="Arial"/>
          <w:bCs/>
          <w:sz w:val="22"/>
          <w:szCs w:val="22"/>
          <w:lang w:val="en-GB"/>
        </w:rPr>
        <w:t xml:space="preserve"> the State Party to take particular heed so as to avoid </w:t>
      </w:r>
      <w:r w:rsidR="005266D6" w:rsidRPr="00BD022B">
        <w:rPr>
          <w:rFonts w:ascii="Arial" w:hAnsi="Arial" w:cs="Arial"/>
          <w:bCs/>
          <w:sz w:val="22"/>
          <w:szCs w:val="22"/>
          <w:lang w:val="en-GB"/>
        </w:rPr>
        <w:t xml:space="preserve">the </w:t>
      </w:r>
      <w:r w:rsidRPr="00BD022B">
        <w:rPr>
          <w:rFonts w:ascii="Arial" w:hAnsi="Arial" w:cs="Arial"/>
          <w:bCs/>
          <w:sz w:val="22"/>
          <w:szCs w:val="22"/>
          <w:lang w:val="en-GB"/>
        </w:rPr>
        <w:t>possible negative consequences of the inscription</w:t>
      </w:r>
      <w:r w:rsidR="005266D6" w:rsidRPr="00BD022B">
        <w:rPr>
          <w:rFonts w:ascii="Arial" w:hAnsi="Arial" w:cs="Arial"/>
          <w:bCs/>
          <w:sz w:val="22"/>
          <w:szCs w:val="22"/>
          <w:lang w:val="en-GB"/>
        </w:rPr>
        <w:t xml:space="preserve"> of the element</w:t>
      </w:r>
      <w:r w:rsidRPr="00BD022B">
        <w:rPr>
          <w:rFonts w:ascii="Arial" w:hAnsi="Arial" w:cs="Arial"/>
          <w:bCs/>
          <w:sz w:val="22"/>
          <w:szCs w:val="22"/>
          <w:lang w:val="en-GB"/>
        </w:rPr>
        <w:t xml:space="preserve">, such as </w:t>
      </w:r>
      <w:r w:rsidR="005266D6" w:rsidRPr="00BD022B">
        <w:rPr>
          <w:rFonts w:ascii="Arial" w:hAnsi="Arial" w:cs="Arial"/>
          <w:bCs/>
          <w:sz w:val="22"/>
          <w:szCs w:val="22"/>
          <w:lang w:val="en-GB"/>
        </w:rPr>
        <w:t xml:space="preserve">its </w:t>
      </w:r>
      <w:r w:rsidRPr="00BD022B">
        <w:rPr>
          <w:rFonts w:ascii="Arial" w:hAnsi="Arial" w:cs="Arial"/>
          <w:bCs/>
          <w:sz w:val="22"/>
          <w:szCs w:val="22"/>
          <w:lang w:val="en-GB"/>
        </w:rPr>
        <w:t xml:space="preserve">over-commercialization and </w:t>
      </w:r>
      <w:proofErr w:type="spellStart"/>
      <w:r w:rsidRPr="00BD022B">
        <w:rPr>
          <w:rFonts w:ascii="Arial" w:hAnsi="Arial" w:cs="Arial"/>
          <w:bCs/>
          <w:sz w:val="22"/>
          <w:szCs w:val="22"/>
          <w:lang w:val="en-GB"/>
        </w:rPr>
        <w:t>folklorization</w:t>
      </w:r>
      <w:proofErr w:type="spellEnd"/>
      <w:r w:rsidRPr="00BD022B">
        <w:rPr>
          <w:rFonts w:ascii="Arial" w:hAnsi="Arial" w:cs="Arial"/>
          <w:bCs/>
          <w:sz w:val="22"/>
          <w:szCs w:val="22"/>
          <w:lang w:val="en-GB"/>
        </w:rPr>
        <w:t>.</w:t>
      </w:r>
    </w:p>
    <w:sectPr w:rsidR="0053318C" w:rsidRPr="00BD022B" w:rsidSect="00655736">
      <w:headerReference w:type="even" r:id="rId18"/>
      <w:headerReference w:type="default" r:id="rId19"/>
      <w:footerReference w:type="even" r:id="rId20"/>
      <w:footerReference w:type="default" r:id="rId21"/>
      <w:headerReference w:type="first" r:id="rId22"/>
      <w:footerReference w:type="first" r:id="rId23"/>
      <w:footnotePr>
        <w:numFmt w:val="chicago"/>
      </w:footnotePr>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C3A6" w14:textId="77777777" w:rsidR="00F44734" w:rsidRDefault="00F44734" w:rsidP="00655736">
      <w:r>
        <w:separator/>
      </w:r>
    </w:p>
  </w:endnote>
  <w:endnote w:type="continuationSeparator" w:id="0">
    <w:p w14:paraId="3131B73C" w14:textId="77777777" w:rsidR="00F44734" w:rsidRDefault="00F4473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0441" w14:textId="77777777" w:rsidR="007320A6" w:rsidRDefault="00732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9C91" w14:textId="77777777" w:rsidR="007320A6" w:rsidRDefault="00732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F7D0" w14:textId="77777777" w:rsidR="007320A6" w:rsidRDefault="00732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6EA7F" w14:textId="77777777" w:rsidR="00F44734" w:rsidRDefault="00F44734" w:rsidP="00655736">
      <w:r>
        <w:separator/>
      </w:r>
    </w:p>
  </w:footnote>
  <w:footnote w:type="continuationSeparator" w:id="0">
    <w:p w14:paraId="1138BF9C" w14:textId="77777777" w:rsidR="00F44734" w:rsidRDefault="00F44734" w:rsidP="00655736">
      <w:r>
        <w:continuationSeparator/>
      </w:r>
    </w:p>
  </w:footnote>
  <w:footnote w:id="1">
    <w:p w14:paraId="0F37A4C3" w14:textId="0ED9EBD4" w:rsidR="00B7519F" w:rsidRPr="000A7E63" w:rsidRDefault="00B7519F" w:rsidP="000A7E63">
      <w:pPr>
        <w:pStyle w:val="FootnoteText"/>
        <w:ind w:left="567" w:hanging="567"/>
        <w:jc w:val="both"/>
        <w:rPr>
          <w:rFonts w:ascii="Arial" w:hAnsi="Arial" w:cs="Arial"/>
          <w:lang w:val="en-US"/>
        </w:rPr>
      </w:pPr>
      <w:r w:rsidRPr="000A7E63">
        <w:rPr>
          <w:rStyle w:val="FootnoteReference"/>
          <w:rFonts w:ascii="Arial" w:hAnsi="Arial" w:cs="Arial"/>
          <w:sz w:val="18"/>
          <w:vertAlign w:val="baseline"/>
        </w:rPr>
        <w:footnoteRef/>
      </w:r>
      <w:r w:rsidR="000A7E63" w:rsidRPr="000A7E63">
        <w:rPr>
          <w:rFonts w:ascii="Arial" w:hAnsi="Arial" w:cs="Arial"/>
          <w:sz w:val="18"/>
          <w:szCs w:val="18"/>
          <w:lang w:val="en-US"/>
        </w:rPr>
        <w:tab/>
      </w:r>
      <w:r w:rsidRPr="000A7E63">
        <w:rPr>
          <w:rFonts w:ascii="Arial" w:hAnsi="Arial" w:cs="Arial"/>
          <w:sz w:val="18"/>
          <w:szCs w:val="18"/>
          <w:lang w:val="en-US"/>
        </w:rPr>
        <w:t xml:space="preserve">The Evaluation Body recommends that the Committee refer these nominations to the submitting States unless </w:t>
      </w:r>
      <w:r w:rsidR="006524B4">
        <w:rPr>
          <w:rFonts w:ascii="Arial" w:hAnsi="Arial" w:cs="Arial"/>
          <w:sz w:val="18"/>
          <w:szCs w:val="18"/>
          <w:lang w:val="en-US"/>
        </w:rPr>
        <w:t>it</w:t>
      </w:r>
      <w:r w:rsidRPr="000A7E63">
        <w:rPr>
          <w:rFonts w:ascii="Arial" w:hAnsi="Arial" w:cs="Arial"/>
          <w:sz w:val="18"/>
          <w:szCs w:val="18"/>
          <w:lang w:val="en-US"/>
        </w:rPr>
        <w:t xml:space="preserve"> is satisfied that the information considered as missing by the Evaluation Body has been provided by the submitting States at the present session</w:t>
      </w:r>
      <w:r w:rsidR="000A7E63">
        <w:rPr>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8AA4" w14:textId="7DC9305F" w:rsidR="00F96094" w:rsidRPr="00C23A97" w:rsidRDefault="00F96094">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sidR="00E81FA9">
      <w:rPr>
        <w:rFonts w:ascii="Arial" w:hAnsi="Arial" w:cs="Arial"/>
        <w:sz w:val="20"/>
        <w:szCs w:val="20"/>
        <w:lang w:val="en-GB"/>
      </w:rPr>
      <w:t>11.a</w:t>
    </w:r>
    <w:r w:rsidR="00E5234A">
      <w:rPr>
        <w:rFonts w:ascii="Arial" w:hAnsi="Arial" w:cs="Arial"/>
        <w:sz w:val="20"/>
        <w:szCs w:val="20"/>
        <w:lang w:val="en-GB"/>
      </w:rPr>
      <w:t>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7320A6">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FE78" w14:textId="6AC978E9" w:rsidR="00F96094" w:rsidRPr="0063300C" w:rsidRDefault="00F96094"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sidR="00E81FA9">
      <w:rPr>
        <w:rFonts w:ascii="Arial" w:hAnsi="Arial" w:cs="Arial"/>
        <w:sz w:val="20"/>
        <w:szCs w:val="20"/>
        <w:lang w:val="en-GB"/>
      </w:rPr>
      <w:t>11.a</w:t>
    </w:r>
    <w:r w:rsidR="00E5234A">
      <w:rPr>
        <w:rFonts w:ascii="Arial" w:hAnsi="Arial" w:cs="Arial"/>
        <w:sz w:val="20"/>
        <w:szCs w:val="20"/>
        <w:lang w:val="en-GB"/>
      </w:rPr>
      <w:t>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7320A6">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C6AC" w14:textId="77777777" w:rsidR="00F96094" w:rsidRPr="00F32C23" w:rsidRDefault="00F96094">
    <w:pPr>
      <w:pStyle w:val="Header"/>
      <w:rPr>
        <w:lang w:val="en-GB"/>
      </w:rPr>
    </w:pPr>
    <w:r>
      <w:rPr>
        <w:noProof/>
        <w:lang w:eastAsia="zh-CN"/>
      </w:rPr>
      <w:drawing>
        <wp:anchor distT="0" distB="0" distL="114300" distR="114300" simplePos="0" relativeHeight="251657728" behindDoc="0" locked="0" layoutInCell="1" allowOverlap="1" wp14:anchorId="2B343AEA" wp14:editId="0DC4F2A9">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2A029" w14:textId="77777777" w:rsidR="00F96094" w:rsidRPr="00F30DC6" w:rsidRDefault="00F96094"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1C56F90C" w14:textId="069F17F6" w:rsidR="00F96094" w:rsidRPr="009D5428" w:rsidRDefault="00F96094"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sidRPr="00FB609C">
      <w:rPr>
        <w:rFonts w:ascii="Arial" w:hAnsi="Arial" w:cs="Arial"/>
        <w:b/>
        <w:sz w:val="22"/>
        <w:szCs w:val="22"/>
        <w:lang w:val="en-GB"/>
      </w:rPr>
      <w:t>11.a</w:t>
    </w:r>
    <w:r w:rsidR="00E5234A">
      <w:rPr>
        <w:rFonts w:ascii="Arial" w:hAnsi="Arial" w:cs="Arial"/>
        <w:b/>
        <w:sz w:val="22"/>
        <w:szCs w:val="22"/>
        <w:lang w:val="en-GB"/>
      </w:rPr>
      <w:t> Rev.</w:t>
    </w:r>
  </w:p>
  <w:p w14:paraId="4F9D0505" w14:textId="66C6B9B8" w:rsidR="00F96094" w:rsidRPr="00337CEB" w:rsidRDefault="00F96094" w:rsidP="00655736">
    <w:pPr>
      <w:jc w:val="right"/>
      <w:rPr>
        <w:rFonts w:ascii="Arial" w:eastAsiaTheme="minorEastAsia" w:hAnsi="Arial" w:cs="Arial"/>
        <w:b/>
        <w:sz w:val="22"/>
        <w:szCs w:val="22"/>
        <w:lang w:val="en-GB" w:eastAsia="ko-KR"/>
      </w:rPr>
    </w:pPr>
    <w:r w:rsidRPr="007320A6">
      <w:rPr>
        <w:rFonts w:ascii="Arial" w:hAnsi="Arial" w:cs="Arial"/>
        <w:b/>
        <w:sz w:val="22"/>
        <w:szCs w:val="22"/>
        <w:lang w:val="en-GB"/>
      </w:rPr>
      <w:t xml:space="preserve">Paris, </w:t>
    </w:r>
    <w:r w:rsidR="007320A6" w:rsidRPr="007320A6">
      <w:rPr>
        <w:rFonts w:ascii="Arial" w:hAnsi="Arial" w:cs="Arial"/>
        <w:b/>
        <w:sz w:val="22"/>
        <w:szCs w:val="22"/>
        <w:lang w:val="en-GB"/>
      </w:rPr>
      <w:t>17</w:t>
    </w:r>
    <w:r w:rsidR="00E5234A" w:rsidRPr="007320A6">
      <w:rPr>
        <w:rFonts w:ascii="Arial" w:hAnsi="Arial" w:cs="Arial"/>
        <w:b/>
        <w:sz w:val="22"/>
        <w:szCs w:val="22"/>
        <w:lang w:val="en-GB"/>
      </w:rPr>
      <w:t xml:space="preserve"> November </w:t>
    </w:r>
    <w:r w:rsidRPr="007320A6">
      <w:rPr>
        <w:rFonts w:ascii="Arial" w:hAnsi="Arial" w:cs="Arial"/>
        <w:b/>
        <w:sz w:val="22"/>
        <w:szCs w:val="22"/>
        <w:lang w:val="en-GB"/>
      </w:rPr>
      <w:t>201</w:t>
    </w:r>
    <w:r w:rsidRPr="007320A6">
      <w:rPr>
        <w:rFonts w:ascii="Arial" w:eastAsiaTheme="minorEastAsia" w:hAnsi="Arial" w:cs="Arial" w:hint="eastAsia"/>
        <w:b/>
        <w:sz w:val="22"/>
        <w:szCs w:val="22"/>
        <w:lang w:val="en-GB" w:eastAsia="ko-KR"/>
      </w:rPr>
      <w:t>7</w:t>
    </w:r>
    <w:bookmarkStart w:id="8" w:name="_GoBack"/>
    <w:bookmarkEnd w:id="8"/>
  </w:p>
  <w:p w14:paraId="55D66B7B" w14:textId="77777777" w:rsidR="00F96094" w:rsidRPr="00F32C23" w:rsidRDefault="00F96094"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1DE61F48" w14:textId="77777777" w:rsidR="00F96094" w:rsidRPr="00F32C23" w:rsidRDefault="00F9609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FC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C6DF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59C3DFE"/>
    <w:multiLevelType w:val="hybridMultilevel"/>
    <w:tmpl w:val="78F600CE"/>
    <w:lvl w:ilvl="0" w:tplc="14BCDB9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634265"/>
    <w:multiLevelType w:val="hybridMultilevel"/>
    <w:tmpl w:val="EE3AB4C6"/>
    <w:lvl w:ilvl="0" w:tplc="BC860D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A10AF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B705B8"/>
    <w:multiLevelType w:val="hybridMultilevel"/>
    <w:tmpl w:val="0AE6613E"/>
    <w:lvl w:ilvl="0" w:tplc="338E2230">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401A608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DB96D01"/>
    <w:multiLevelType w:val="hybridMultilevel"/>
    <w:tmpl w:val="09BA7A70"/>
    <w:lvl w:ilvl="0" w:tplc="144C2FF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CC0E90"/>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073491"/>
    <w:multiLevelType w:val="hybridMultilevel"/>
    <w:tmpl w:val="CF58F652"/>
    <w:lvl w:ilvl="0" w:tplc="30FEF042">
      <w:start w:val="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5ED01A0A"/>
    <w:multiLevelType w:val="hybridMultilevel"/>
    <w:tmpl w:val="03CAD052"/>
    <w:lvl w:ilvl="0" w:tplc="D8EAC81E">
      <w:start w:val="1"/>
      <w:numFmt w:val="upperLetter"/>
      <w:lvlText w:val="%1."/>
      <w:lvlJc w:val="left"/>
      <w:pPr>
        <w:ind w:left="930" w:hanging="570"/>
      </w:pPr>
      <w:rPr>
        <w:rFonts w:hint="default"/>
      </w:rPr>
    </w:lvl>
    <w:lvl w:ilvl="1" w:tplc="0019040C">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23" w15:restartNumberingAfterBreak="0">
    <w:nsid w:val="60DD37D1"/>
    <w:multiLevelType w:val="hybridMultilevel"/>
    <w:tmpl w:val="EFEE4026"/>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9"/>
  </w:num>
  <w:num w:numId="3">
    <w:abstractNumId w:val="4"/>
  </w:num>
  <w:num w:numId="4">
    <w:abstractNumId w:val="25"/>
  </w:num>
  <w:num w:numId="5">
    <w:abstractNumId w:val="24"/>
  </w:num>
  <w:num w:numId="6">
    <w:abstractNumId w:val="2"/>
  </w:num>
  <w:num w:numId="7">
    <w:abstractNumId w:val="5"/>
  </w:num>
  <w:num w:numId="8">
    <w:abstractNumId w:val="16"/>
  </w:num>
  <w:num w:numId="9">
    <w:abstractNumId w:val="8"/>
  </w:num>
  <w:num w:numId="10">
    <w:abstractNumId w:val="10"/>
  </w:num>
  <w:num w:numId="11">
    <w:abstractNumId w:val="15"/>
  </w:num>
  <w:num w:numId="12">
    <w:abstractNumId w:val="11"/>
  </w:num>
  <w:num w:numId="13">
    <w:abstractNumId w:val="19"/>
  </w:num>
  <w:num w:numId="14">
    <w:abstractNumId w:val="3"/>
  </w:num>
  <w:num w:numId="15">
    <w:abstractNumId w:val="6"/>
  </w:num>
  <w:num w:numId="16">
    <w:abstractNumId w:val="22"/>
  </w:num>
  <w:num w:numId="17">
    <w:abstractNumId w:val="8"/>
  </w:num>
  <w:num w:numId="18">
    <w:abstractNumId w:val="7"/>
  </w:num>
  <w:num w:numId="19">
    <w:abstractNumId w:val="14"/>
  </w:num>
  <w:num w:numId="20">
    <w:abstractNumId w:val="0"/>
  </w:num>
  <w:num w:numId="21">
    <w:abstractNumId w:val="12"/>
  </w:num>
  <w:num w:numId="22">
    <w:abstractNumId w:val="23"/>
  </w:num>
  <w:num w:numId="23">
    <w:abstractNumId w:val="1"/>
  </w:num>
  <w:num w:numId="24">
    <w:abstractNumId w:val="18"/>
  </w:num>
  <w:num w:numId="25">
    <w:abstractNumId w:val="17"/>
  </w:num>
  <w:num w:numId="26">
    <w:abstractNumId w:val="20"/>
  </w:num>
  <w:num w:numId="27">
    <w:abstractNumId w:val="13"/>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5"/>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0B8E"/>
    <w:rsid w:val="000174C1"/>
    <w:rsid w:val="000205AE"/>
    <w:rsid w:val="000318E8"/>
    <w:rsid w:val="00031E1A"/>
    <w:rsid w:val="00041A66"/>
    <w:rsid w:val="00043F70"/>
    <w:rsid w:val="0005176E"/>
    <w:rsid w:val="00064F75"/>
    <w:rsid w:val="0006769E"/>
    <w:rsid w:val="00070BCA"/>
    <w:rsid w:val="000765F7"/>
    <w:rsid w:val="00077AB7"/>
    <w:rsid w:val="00081CD8"/>
    <w:rsid w:val="00097445"/>
    <w:rsid w:val="000A7E63"/>
    <w:rsid w:val="000A7F0E"/>
    <w:rsid w:val="000B1C8F"/>
    <w:rsid w:val="000B4D80"/>
    <w:rsid w:val="000B6D0E"/>
    <w:rsid w:val="000C0D61"/>
    <w:rsid w:val="000C2D97"/>
    <w:rsid w:val="000F3A3F"/>
    <w:rsid w:val="00102557"/>
    <w:rsid w:val="00102EEC"/>
    <w:rsid w:val="00110B8B"/>
    <w:rsid w:val="001304FD"/>
    <w:rsid w:val="001371C6"/>
    <w:rsid w:val="00164D56"/>
    <w:rsid w:val="00167B10"/>
    <w:rsid w:val="0017402F"/>
    <w:rsid w:val="00196C1B"/>
    <w:rsid w:val="001B0F73"/>
    <w:rsid w:val="001B2700"/>
    <w:rsid w:val="001C2DB7"/>
    <w:rsid w:val="001C44C5"/>
    <w:rsid w:val="001C6D58"/>
    <w:rsid w:val="001D036E"/>
    <w:rsid w:val="001D5C04"/>
    <w:rsid w:val="001E0435"/>
    <w:rsid w:val="001E224E"/>
    <w:rsid w:val="001F26CF"/>
    <w:rsid w:val="001F3F92"/>
    <w:rsid w:val="002039AA"/>
    <w:rsid w:val="0020469C"/>
    <w:rsid w:val="0020731D"/>
    <w:rsid w:val="00213B3A"/>
    <w:rsid w:val="00222A2D"/>
    <w:rsid w:val="00223029"/>
    <w:rsid w:val="00234745"/>
    <w:rsid w:val="002351A6"/>
    <w:rsid w:val="002407AF"/>
    <w:rsid w:val="0027466B"/>
    <w:rsid w:val="00276688"/>
    <w:rsid w:val="00281C00"/>
    <w:rsid w:val="002838A5"/>
    <w:rsid w:val="00285BB4"/>
    <w:rsid w:val="002C09E3"/>
    <w:rsid w:val="002C55BE"/>
    <w:rsid w:val="002D486A"/>
    <w:rsid w:val="002D74B4"/>
    <w:rsid w:val="00331C9A"/>
    <w:rsid w:val="00337CEB"/>
    <w:rsid w:val="00343487"/>
    <w:rsid w:val="00344B58"/>
    <w:rsid w:val="0034539A"/>
    <w:rsid w:val="00345CB4"/>
    <w:rsid w:val="0035506F"/>
    <w:rsid w:val="00375D42"/>
    <w:rsid w:val="0038200A"/>
    <w:rsid w:val="003936A4"/>
    <w:rsid w:val="003A1089"/>
    <w:rsid w:val="003B0DAC"/>
    <w:rsid w:val="003C0EF3"/>
    <w:rsid w:val="003D069C"/>
    <w:rsid w:val="003D17C4"/>
    <w:rsid w:val="003D7646"/>
    <w:rsid w:val="003F113A"/>
    <w:rsid w:val="003F3E63"/>
    <w:rsid w:val="003F4DEF"/>
    <w:rsid w:val="00407480"/>
    <w:rsid w:val="00412E5C"/>
    <w:rsid w:val="00413968"/>
    <w:rsid w:val="00414643"/>
    <w:rsid w:val="0043530D"/>
    <w:rsid w:val="004421E5"/>
    <w:rsid w:val="00452284"/>
    <w:rsid w:val="00457C8E"/>
    <w:rsid w:val="004856CA"/>
    <w:rsid w:val="00487E67"/>
    <w:rsid w:val="00491702"/>
    <w:rsid w:val="0049705E"/>
    <w:rsid w:val="004A07AA"/>
    <w:rsid w:val="004A34A0"/>
    <w:rsid w:val="004C5247"/>
    <w:rsid w:val="004C7E3D"/>
    <w:rsid w:val="004D1F8D"/>
    <w:rsid w:val="004F1B6B"/>
    <w:rsid w:val="005008A8"/>
    <w:rsid w:val="00504216"/>
    <w:rsid w:val="005266D6"/>
    <w:rsid w:val="00526B7B"/>
    <w:rsid w:val="005308CE"/>
    <w:rsid w:val="00530B78"/>
    <w:rsid w:val="0053318C"/>
    <w:rsid w:val="00545B23"/>
    <w:rsid w:val="0057439C"/>
    <w:rsid w:val="00594329"/>
    <w:rsid w:val="005B0127"/>
    <w:rsid w:val="005B1434"/>
    <w:rsid w:val="005B5217"/>
    <w:rsid w:val="005B7A35"/>
    <w:rsid w:val="005C4B73"/>
    <w:rsid w:val="005E1D2B"/>
    <w:rsid w:val="005E7074"/>
    <w:rsid w:val="005F2BAF"/>
    <w:rsid w:val="00600D93"/>
    <w:rsid w:val="00616DD0"/>
    <w:rsid w:val="00620309"/>
    <w:rsid w:val="0063300C"/>
    <w:rsid w:val="006524B4"/>
    <w:rsid w:val="00655736"/>
    <w:rsid w:val="00657144"/>
    <w:rsid w:val="00663B8D"/>
    <w:rsid w:val="00670219"/>
    <w:rsid w:val="00696C8D"/>
    <w:rsid w:val="006A185B"/>
    <w:rsid w:val="006A2AC2"/>
    <w:rsid w:val="006A3617"/>
    <w:rsid w:val="006B1EBC"/>
    <w:rsid w:val="006B5B37"/>
    <w:rsid w:val="006B731B"/>
    <w:rsid w:val="006E1D18"/>
    <w:rsid w:val="006E46E4"/>
    <w:rsid w:val="007064D4"/>
    <w:rsid w:val="00717DA5"/>
    <w:rsid w:val="0072495E"/>
    <w:rsid w:val="00725195"/>
    <w:rsid w:val="007320A6"/>
    <w:rsid w:val="00744484"/>
    <w:rsid w:val="00747566"/>
    <w:rsid w:val="00773188"/>
    <w:rsid w:val="00783782"/>
    <w:rsid w:val="00784B8C"/>
    <w:rsid w:val="00787556"/>
    <w:rsid w:val="0078798B"/>
    <w:rsid w:val="007879E1"/>
    <w:rsid w:val="00793505"/>
    <w:rsid w:val="007F7A99"/>
    <w:rsid w:val="008159CE"/>
    <w:rsid w:val="00823A11"/>
    <w:rsid w:val="0082737A"/>
    <w:rsid w:val="0083341C"/>
    <w:rsid w:val="0085405E"/>
    <w:rsid w:val="0085414A"/>
    <w:rsid w:val="0086269D"/>
    <w:rsid w:val="0086543A"/>
    <w:rsid w:val="008724E5"/>
    <w:rsid w:val="00874F03"/>
    <w:rsid w:val="00877D71"/>
    <w:rsid w:val="00884A9D"/>
    <w:rsid w:val="0088512B"/>
    <w:rsid w:val="008A2B2D"/>
    <w:rsid w:val="008A4E1E"/>
    <w:rsid w:val="008C296C"/>
    <w:rsid w:val="008D333E"/>
    <w:rsid w:val="008D4305"/>
    <w:rsid w:val="008E1A85"/>
    <w:rsid w:val="008E3B69"/>
    <w:rsid w:val="008E6314"/>
    <w:rsid w:val="008E6508"/>
    <w:rsid w:val="008F3A96"/>
    <w:rsid w:val="009008F0"/>
    <w:rsid w:val="009163A7"/>
    <w:rsid w:val="009237FA"/>
    <w:rsid w:val="00923FBE"/>
    <w:rsid w:val="00946D0B"/>
    <w:rsid w:val="00955877"/>
    <w:rsid w:val="00957E8D"/>
    <w:rsid w:val="00964676"/>
    <w:rsid w:val="00972DEA"/>
    <w:rsid w:val="00972E48"/>
    <w:rsid w:val="009922B8"/>
    <w:rsid w:val="009A18CD"/>
    <w:rsid w:val="009A69FB"/>
    <w:rsid w:val="009B21A9"/>
    <w:rsid w:val="009C41B4"/>
    <w:rsid w:val="009D5428"/>
    <w:rsid w:val="009F1848"/>
    <w:rsid w:val="00A12558"/>
    <w:rsid w:val="00A13903"/>
    <w:rsid w:val="00A23DE7"/>
    <w:rsid w:val="00A253D6"/>
    <w:rsid w:val="00A34ED5"/>
    <w:rsid w:val="00A367A7"/>
    <w:rsid w:val="00A45DBF"/>
    <w:rsid w:val="00A727A1"/>
    <w:rsid w:val="00A755A2"/>
    <w:rsid w:val="00A75CD8"/>
    <w:rsid w:val="00A97D0A"/>
    <w:rsid w:val="00AA6660"/>
    <w:rsid w:val="00AB13A6"/>
    <w:rsid w:val="00AB147E"/>
    <w:rsid w:val="00AB2C36"/>
    <w:rsid w:val="00AB6DDE"/>
    <w:rsid w:val="00AB70B6"/>
    <w:rsid w:val="00AD1A86"/>
    <w:rsid w:val="00AD69E3"/>
    <w:rsid w:val="00AE103E"/>
    <w:rsid w:val="00AF0A07"/>
    <w:rsid w:val="00AF4AEC"/>
    <w:rsid w:val="00AF625E"/>
    <w:rsid w:val="00B071B4"/>
    <w:rsid w:val="00B257F8"/>
    <w:rsid w:val="00B32E80"/>
    <w:rsid w:val="00B50DE7"/>
    <w:rsid w:val="00B572F9"/>
    <w:rsid w:val="00B7519F"/>
    <w:rsid w:val="00B75F6D"/>
    <w:rsid w:val="00BB04AF"/>
    <w:rsid w:val="00BC181E"/>
    <w:rsid w:val="00BD022B"/>
    <w:rsid w:val="00BD52C9"/>
    <w:rsid w:val="00BE6354"/>
    <w:rsid w:val="00C138D1"/>
    <w:rsid w:val="00C23A97"/>
    <w:rsid w:val="00C32EB8"/>
    <w:rsid w:val="00C33DCC"/>
    <w:rsid w:val="00C56559"/>
    <w:rsid w:val="00C60CFD"/>
    <w:rsid w:val="00C64855"/>
    <w:rsid w:val="00C6685E"/>
    <w:rsid w:val="00C66BED"/>
    <w:rsid w:val="00C70EA7"/>
    <w:rsid w:val="00C723C5"/>
    <w:rsid w:val="00C7433F"/>
    <w:rsid w:val="00C7516E"/>
    <w:rsid w:val="00C75770"/>
    <w:rsid w:val="00C802D3"/>
    <w:rsid w:val="00C86BD8"/>
    <w:rsid w:val="00CA0FE3"/>
    <w:rsid w:val="00CA56BB"/>
    <w:rsid w:val="00CB0542"/>
    <w:rsid w:val="00CE03DB"/>
    <w:rsid w:val="00CE5A10"/>
    <w:rsid w:val="00CF161C"/>
    <w:rsid w:val="00CF4393"/>
    <w:rsid w:val="00D00B2B"/>
    <w:rsid w:val="00D235CF"/>
    <w:rsid w:val="00D24877"/>
    <w:rsid w:val="00D46650"/>
    <w:rsid w:val="00D52BC5"/>
    <w:rsid w:val="00D56D6B"/>
    <w:rsid w:val="00D770D0"/>
    <w:rsid w:val="00D8250F"/>
    <w:rsid w:val="00D86DFF"/>
    <w:rsid w:val="00D91385"/>
    <w:rsid w:val="00D95C4C"/>
    <w:rsid w:val="00D976B2"/>
    <w:rsid w:val="00DA04EE"/>
    <w:rsid w:val="00DA1D13"/>
    <w:rsid w:val="00DA36ED"/>
    <w:rsid w:val="00DB57A2"/>
    <w:rsid w:val="00DC58F9"/>
    <w:rsid w:val="00DD3F95"/>
    <w:rsid w:val="00DE34F1"/>
    <w:rsid w:val="00DE6160"/>
    <w:rsid w:val="00DF4942"/>
    <w:rsid w:val="00E1486B"/>
    <w:rsid w:val="00E244E1"/>
    <w:rsid w:val="00E319D1"/>
    <w:rsid w:val="00E5234A"/>
    <w:rsid w:val="00E57314"/>
    <w:rsid w:val="00E627B1"/>
    <w:rsid w:val="00E70169"/>
    <w:rsid w:val="00E8133D"/>
    <w:rsid w:val="00E81FA9"/>
    <w:rsid w:val="00E9376C"/>
    <w:rsid w:val="00EA335E"/>
    <w:rsid w:val="00EA528C"/>
    <w:rsid w:val="00EA580C"/>
    <w:rsid w:val="00EC6F8D"/>
    <w:rsid w:val="00EE49F4"/>
    <w:rsid w:val="00EF34E2"/>
    <w:rsid w:val="00F30DC6"/>
    <w:rsid w:val="00F32C23"/>
    <w:rsid w:val="00F40CAE"/>
    <w:rsid w:val="00F44734"/>
    <w:rsid w:val="00F53DE9"/>
    <w:rsid w:val="00F576CB"/>
    <w:rsid w:val="00F6119C"/>
    <w:rsid w:val="00F623A4"/>
    <w:rsid w:val="00F7035D"/>
    <w:rsid w:val="00F71A02"/>
    <w:rsid w:val="00F84FE2"/>
    <w:rsid w:val="00F96094"/>
    <w:rsid w:val="00FA0D63"/>
    <w:rsid w:val="00FA4CD1"/>
    <w:rsid w:val="00FB609C"/>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76564"/>
  <w15:docId w15:val="{A4875702-23F8-43F4-B56F-57067AB5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nhideWhenUsed/>
    <w:rsid w:val="003C0EF3"/>
    <w:rPr>
      <w:color w:val="0000FF"/>
      <w:u w:val="single"/>
    </w:rPr>
  </w:style>
  <w:style w:type="paragraph" w:customStyle="1" w:styleId="NoSpacing1">
    <w:name w:val="No Spacing1"/>
    <w:rsid w:val="000205AE"/>
    <w:rPr>
      <w:sz w:val="22"/>
      <w:szCs w:val="22"/>
      <w:lang w:eastAsia="zh-CN" w:bidi="en-US"/>
    </w:rPr>
  </w:style>
  <w:style w:type="paragraph" w:styleId="ListParagraph">
    <w:name w:val="List Paragraph"/>
    <w:basedOn w:val="Normal"/>
    <w:uiPriority w:val="34"/>
    <w:rsid w:val="00957E8D"/>
    <w:pPr>
      <w:ind w:left="720"/>
      <w:contextualSpacing/>
    </w:pPr>
  </w:style>
  <w:style w:type="character" w:styleId="CommentReference">
    <w:name w:val="annotation reference"/>
    <w:basedOn w:val="DefaultParagraphFont"/>
    <w:uiPriority w:val="99"/>
    <w:semiHidden/>
    <w:unhideWhenUsed/>
    <w:rsid w:val="00957E8D"/>
    <w:rPr>
      <w:sz w:val="16"/>
      <w:szCs w:val="16"/>
    </w:rPr>
  </w:style>
  <w:style w:type="paragraph" w:styleId="CommentText">
    <w:name w:val="annotation text"/>
    <w:basedOn w:val="Normal"/>
    <w:link w:val="CommentTextChar"/>
    <w:uiPriority w:val="99"/>
    <w:semiHidden/>
    <w:unhideWhenUsed/>
    <w:rsid w:val="00957E8D"/>
    <w:rPr>
      <w:rFonts w:ascii="Arial" w:hAnsi="Arial"/>
      <w:sz w:val="20"/>
      <w:szCs w:val="20"/>
      <w:lang w:val="en-GB"/>
    </w:rPr>
  </w:style>
  <w:style w:type="character" w:customStyle="1" w:styleId="CommentTextChar">
    <w:name w:val="Comment Text Char"/>
    <w:basedOn w:val="DefaultParagraphFont"/>
    <w:link w:val="CommentText"/>
    <w:uiPriority w:val="99"/>
    <w:semiHidden/>
    <w:rsid w:val="00957E8D"/>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C32EB8"/>
    <w:rPr>
      <w:rFonts w:ascii="Times New Roman" w:hAnsi="Times New Roman"/>
      <w:b/>
      <w:bCs/>
      <w:lang w:val="fr-FR"/>
    </w:rPr>
  </w:style>
  <w:style w:type="character" w:customStyle="1" w:styleId="CommentSubjectChar">
    <w:name w:val="Comment Subject Char"/>
    <w:basedOn w:val="CommentTextChar"/>
    <w:link w:val="CommentSubject"/>
    <w:uiPriority w:val="99"/>
    <w:semiHidden/>
    <w:rsid w:val="00C32EB8"/>
    <w:rPr>
      <w:rFonts w:ascii="Times New Roman" w:eastAsia="Times New Roman" w:hAnsi="Times New Roman"/>
      <w:b/>
      <w:bCs/>
      <w:lang w:val="en-GB"/>
    </w:rPr>
  </w:style>
  <w:style w:type="character" w:styleId="FollowedHyperlink">
    <w:name w:val="FollowedHyperlink"/>
    <w:basedOn w:val="DefaultParagraphFont"/>
    <w:uiPriority w:val="99"/>
    <w:semiHidden/>
    <w:unhideWhenUsed/>
    <w:rsid w:val="00793505"/>
    <w:rPr>
      <w:color w:val="800080" w:themeColor="followedHyperlink"/>
      <w:u w:val="single"/>
    </w:rPr>
  </w:style>
  <w:style w:type="paragraph" w:styleId="FootnoteText">
    <w:name w:val="footnote text"/>
    <w:basedOn w:val="Normal"/>
    <w:link w:val="FootnoteTextChar"/>
    <w:uiPriority w:val="99"/>
    <w:semiHidden/>
    <w:unhideWhenUsed/>
    <w:rsid w:val="00B7519F"/>
    <w:rPr>
      <w:sz w:val="20"/>
      <w:szCs w:val="20"/>
    </w:rPr>
  </w:style>
  <w:style w:type="character" w:customStyle="1" w:styleId="FootnoteTextChar">
    <w:name w:val="Footnote Text Char"/>
    <w:basedOn w:val="DefaultParagraphFont"/>
    <w:link w:val="FootnoteText"/>
    <w:uiPriority w:val="99"/>
    <w:semiHidden/>
    <w:rsid w:val="00B7519F"/>
    <w:rPr>
      <w:rFonts w:ascii="Times New Roman" w:eastAsia="Times New Roman" w:hAnsi="Times New Roman"/>
    </w:rPr>
  </w:style>
  <w:style w:type="character" w:styleId="FootnoteReference">
    <w:name w:val="footnote reference"/>
    <w:basedOn w:val="DefaultParagraphFont"/>
    <w:uiPriority w:val="99"/>
    <w:semiHidden/>
    <w:unhideWhenUsed/>
    <w:rsid w:val="00B75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1a-urgent-safeguarding-list-00938" TargetMode="External"/><Relationship Id="rId13" Type="http://schemas.openxmlformats.org/officeDocument/2006/relationships/hyperlink" Target="https://ich.unesco.org/en/11a-urgent-safeguarding-list-0093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ch.unesco.org/en/11a-urgent-safeguarding-list-00938" TargetMode="External"/><Relationship Id="rId17" Type="http://schemas.openxmlformats.org/officeDocument/2006/relationships/hyperlink" Target="#Recommend_to_inscribe"/><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Recommend_to_refer"/><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1a-urgent-safeguarding-list-009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s://ich.unesco.org/en/11a-urgent-safeguarding-list-0093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11a-urgent-safeguarding-list-00938" TargetMode="External"/><Relationship Id="rId14" Type="http://schemas.openxmlformats.org/officeDocument/2006/relationships/hyperlink" Target="#recommend_to_refer"/><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2567-B223-49C8-93C7-A123D58F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20</TotalTime>
  <Pages>10</Pages>
  <Words>4992</Words>
  <Characters>27459</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K_Nakata</cp:lastModifiedBy>
  <cp:revision>9</cp:revision>
  <cp:lastPrinted>2011-08-06T10:22:00Z</cp:lastPrinted>
  <dcterms:created xsi:type="dcterms:W3CDTF">2017-10-27T11:37:00Z</dcterms:created>
  <dcterms:modified xsi:type="dcterms:W3CDTF">2017-11-17T13:20:00Z</dcterms:modified>
</cp:coreProperties>
</file>