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B23" w:rsidRPr="00BB4762" w:rsidRDefault="004F1B23" w:rsidP="007803E6">
      <w:pPr>
        <w:pStyle w:val="TitreICH"/>
        <w:tabs>
          <w:tab w:val="left" w:pos="567"/>
          <w:tab w:val="left" w:pos="1134"/>
          <w:tab w:val="left" w:pos="1701"/>
          <w:tab w:val="left" w:pos="2268"/>
        </w:tabs>
        <w:spacing w:before="360"/>
        <w:rPr>
          <w:rFonts w:cs="Arial"/>
          <w:lang w:val="en-GB"/>
        </w:rPr>
      </w:pPr>
      <w:r w:rsidRPr="00BB4762">
        <w:rPr>
          <w:rFonts w:cs="Arial"/>
          <w:szCs w:val="22"/>
          <w:lang w:val="en-GB"/>
        </w:rPr>
        <w:t>Report by a Non-Governmental Organization Accredited to Act in an Advisory Capacity to the Committee on its Contribution</w:t>
      </w:r>
      <w:bookmarkStart w:id="0" w:name="_GoBack"/>
      <w:bookmarkEnd w:id="0"/>
      <w:r w:rsidRPr="00BB4762">
        <w:rPr>
          <w:rFonts w:cs="Arial"/>
          <w:szCs w:val="22"/>
          <w:lang w:val="en-GB"/>
        </w:rPr>
        <w:t xml:space="preserve"> to the Implementation of the Convention</w:t>
      </w:r>
    </w:p>
    <w:p w:rsidR="004F1B23" w:rsidRPr="00BB4762" w:rsidRDefault="004F1B23" w:rsidP="007803E6">
      <w:pPr>
        <w:pStyle w:val="Sous-titreICH"/>
        <w:tabs>
          <w:tab w:val="left" w:pos="567"/>
          <w:tab w:val="left" w:pos="1134"/>
          <w:tab w:val="left" w:pos="1701"/>
          <w:tab w:val="left" w:pos="2268"/>
        </w:tabs>
        <w:spacing w:before="0" w:after="80"/>
        <w:rPr>
          <w:rFonts w:cs="Arial"/>
          <w:szCs w:val="28"/>
          <w:lang w:val="en-GB"/>
        </w:rPr>
      </w:pPr>
      <w:r w:rsidRPr="00BB4762">
        <w:rPr>
          <w:rFonts w:cs="Arial"/>
          <w:szCs w:val="28"/>
          <w:lang w:val="en-GB"/>
        </w:rPr>
        <w:t xml:space="preserve">Deadline </w:t>
      </w:r>
      <w:r w:rsidR="00386C5A" w:rsidRPr="00BB4762">
        <w:rPr>
          <w:rFonts w:cs="Arial"/>
          <w:szCs w:val="28"/>
          <w:lang w:val="en-GB"/>
        </w:rPr>
        <w:t>15 January</w:t>
      </w:r>
      <w:r w:rsidR="006A414F" w:rsidRPr="00BB4762">
        <w:rPr>
          <w:rFonts w:cs="Arial"/>
          <w:szCs w:val="28"/>
          <w:lang w:val="en-GB"/>
        </w:rPr>
        <w:t xml:space="preserve"> 2015</w:t>
      </w:r>
    </w:p>
    <w:p w:rsidR="004F1B23" w:rsidRPr="00BB4762" w:rsidRDefault="006A414F" w:rsidP="007803E6">
      <w:pPr>
        <w:pStyle w:val="Sous-titreICH"/>
        <w:tabs>
          <w:tab w:val="left" w:pos="567"/>
          <w:tab w:val="left" w:pos="1134"/>
          <w:tab w:val="left" w:pos="1701"/>
          <w:tab w:val="left" w:pos="2268"/>
        </w:tabs>
        <w:spacing w:before="0" w:after="0"/>
        <w:rPr>
          <w:rFonts w:cs="Arial"/>
          <w:szCs w:val="28"/>
          <w:lang w:val="en-GB"/>
        </w:rPr>
      </w:pPr>
      <w:r w:rsidRPr="00BB4762">
        <w:rPr>
          <w:rFonts w:cs="Arial"/>
          <w:szCs w:val="28"/>
          <w:lang w:val="en-GB"/>
        </w:rPr>
        <w:t xml:space="preserve">for examination in </w:t>
      </w:r>
      <w:r w:rsidR="00386C5A" w:rsidRPr="00BB4762">
        <w:rPr>
          <w:rFonts w:cs="Arial"/>
          <w:szCs w:val="28"/>
          <w:lang w:val="en-GB"/>
        </w:rPr>
        <w:t>2015</w:t>
      </w:r>
    </w:p>
    <w:p w:rsidR="006A414F" w:rsidRPr="00BB4762" w:rsidRDefault="0014281A" w:rsidP="007803E6">
      <w:pPr>
        <w:pStyle w:val="Sous-titreICH"/>
        <w:tabs>
          <w:tab w:val="left" w:pos="567"/>
          <w:tab w:val="left" w:pos="1134"/>
          <w:tab w:val="left" w:pos="1701"/>
          <w:tab w:val="left" w:pos="2268"/>
        </w:tabs>
        <w:spacing w:before="360" w:after="0"/>
        <w:rPr>
          <w:rFonts w:cs="Arial"/>
          <w:b w:val="0"/>
          <w:i/>
          <w:iCs/>
          <w:smallCaps w:val="0"/>
          <w:sz w:val="22"/>
          <w:szCs w:val="22"/>
          <w:lang w:val="en-GB"/>
        </w:rPr>
      </w:pPr>
      <w:r w:rsidRPr="00BB4762">
        <w:rPr>
          <w:rFonts w:cs="Arial"/>
          <w:b w:val="0"/>
          <w:i/>
          <w:iCs/>
          <w:smallCaps w:val="0"/>
          <w:sz w:val="22"/>
          <w:szCs w:val="22"/>
          <w:lang w:val="en-GB"/>
        </w:rPr>
        <w:t>File may be downloaded</w:t>
      </w:r>
      <w:r w:rsidR="006A414F" w:rsidRPr="00BB4762">
        <w:rPr>
          <w:rFonts w:cs="Arial"/>
          <w:b w:val="0"/>
          <w:i/>
          <w:iCs/>
          <w:smallCaps w:val="0"/>
          <w:sz w:val="22"/>
          <w:szCs w:val="22"/>
          <w:lang w:val="en-GB"/>
        </w:rPr>
        <w:t xml:space="preserve"> at:</w:t>
      </w:r>
    </w:p>
    <w:p w:rsidR="004F1B23" w:rsidRPr="00BB4762" w:rsidRDefault="003922A9" w:rsidP="007803E6">
      <w:pPr>
        <w:pStyle w:val="Sous-titreICH"/>
        <w:tabs>
          <w:tab w:val="left" w:pos="567"/>
          <w:tab w:val="left" w:pos="1134"/>
          <w:tab w:val="left" w:pos="1701"/>
          <w:tab w:val="left" w:pos="2268"/>
        </w:tabs>
        <w:spacing w:before="0"/>
        <w:rPr>
          <w:rStyle w:val="Lienhypertexte"/>
          <w:rFonts w:cs="Arial"/>
          <w:b w:val="0"/>
          <w:i/>
          <w:smallCaps w:val="0"/>
          <w:sz w:val="22"/>
          <w:szCs w:val="22"/>
          <w:lang w:val="en-GB"/>
        </w:rPr>
      </w:pPr>
      <w:r w:rsidRPr="00BB4762">
        <w:rPr>
          <w:rStyle w:val="Lienhypertexte"/>
          <w:rFonts w:cs="Arial"/>
          <w:b w:val="0"/>
          <w:i/>
          <w:smallCaps w:val="0"/>
          <w:sz w:val="22"/>
          <w:szCs w:val="22"/>
          <w:lang w:val="en-GB"/>
        </w:rPr>
        <w:t>http://</w:t>
      </w:r>
      <w:r w:rsidR="006A414F" w:rsidRPr="00BB4762">
        <w:rPr>
          <w:rStyle w:val="Lienhypertexte"/>
          <w:rFonts w:cs="Arial"/>
          <w:b w:val="0"/>
          <w:i/>
          <w:smallCaps w:val="0"/>
          <w:sz w:val="22"/>
          <w:szCs w:val="22"/>
          <w:lang w:val="en-GB"/>
        </w:rPr>
        <w:t>www.unesco.org/culture/ich/en/forms</w:t>
      </w:r>
    </w:p>
    <w:p w:rsidR="00160CA8" w:rsidRPr="00BB4762" w:rsidRDefault="00160CA8" w:rsidP="007803E6">
      <w:pPr>
        <w:pStyle w:val="Sous-titreICH"/>
        <w:tabs>
          <w:tab w:val="left" w:pos="567"/>
          <w:tab w:val="left" w:pos="1134"/>
          <w:tab w:val="left" w:pos="1701"/>
          <w:tab w:val="left" w:pos="2268"/>
        </w:tabs>
        <w:spacing w:before="0"/>
        <w:jc w:val="left"/>
        <w:rPr>
          <w:rFonts w:cs="Arial"/>
          <w:b w:val="0"/>
          <w:i/>
          <w:iCs/>
          <w:smallCaps w:val="0"/>
          <w:sz w:val="22"/>
          <w:szCs w:val="22"/>
          <w:lang w:val="en-GB"/>
        </w:rPr>
      </w:pPr>
      <w:r w:rsidRPr="00BB4762">
        <w:rPr>
          <w:rFonts w:cs="Arial"/>
          <w:b w:val="0"/>
          <w:i/>
          <w:iCs/>
          <w:smallCaps w:val="0"/>
          <w:sz w:val="22"/>
          <w:szCs w:val="22"/>
          <w:lang w:val="en-GB"/>
        </w:rPr>
        <w:t>Please provide only the information requested below. Annexes or other additional materials cannot be accepted.</w:t>
      </w:r>
    </w:p>
    <w:tbl>
      <w:tblPr>
        <w:tblW w:w="9729" w:type="dxa"/>
        <w:jc w:val="center"/>
        <w:tblLayout w:type="fixed"/>
        <w:tblLook w:val="01E0" w:firstRow="1" w:lastRow="1" w:firstColumn="1" w:lastColumn="1" w:noHBand="0" w:noVBand="0"/>
      </w:tblPr>
      <w:tblGrid>
        <w:gridCol w:w="9622"/>
        <w:gridCol w:w="107"/>
      </w:tblGrid>
      <w:tr w:rsidR="005C3F46" w:rsidRPr="0045179B" w:rsidTr="00BB4762">
        <w:trPr>
          <w:gridAfter w:val="1"/>
          <w:wAfter w:w="108" w:type="dxa"/>
          <w:cantSplit/>
          <w:trHeight w:val="582"/>
          <w:jc w:val="center"/>
        </w:trPr>
        <w:tc>
          <w:tcPr>
            <w:tcW w:w="9729" w:type="dxa"/>
            <w:shd w:val="clear" w:color="auto" w:fill="D9D9D9"/>
            <w:vAlign w:val="center"/>
          </w:tcPr>
          <w:p w:rsidR="005C3F46" w:rsidRPr="00BB4762" w:rsidRDefault="005C3F46" w:rsidP="007803E6">
            <w:pPr>
              <w:pStyle w:val="Default"/>
              <w:keepNext/>
              <w:numPr>
                <w:ilvl w:val="0"/>
                <w:numId w:val="6"/>
              </w:numPr>
              <w:tabs>
                <w:tab w:val="left" w:pos="567"/>
                <w:tab w:val="left" w:pos="1134"/>
                <w:tab w:val="left" w:pos="1701"/>
                <w:tab w:val="left" w:pos="2268"/>
              </w:tabs>
              <w:spacing w:before="240" w:after="240"/>
              <w:ind w:left="851" w:hanging="851"/>
              <w:rPr>
                <w:rFonts w:ascii="Arial" w:eastAsia="SimSun" w:hAnsi="Arial" w:cs="Arial"/>
                <w:b/>
                <w:sz w:val="20"/>
                <w:szCs w:val="20"/>
                <w:lang w:val="en-GB"/>
              </w:rPr>
            </w:pPr>
            <w:r w:rsidRPr="00BB4762">
              <w:rPr>
                <w:rFonts w:ascii="Arial" w:eastAsia="SimSun" w:hAnsi="Arial" w:cs="Arial"/>
                <w:b/>
                <w:szCs w:val="20"/>
                <w:lang w:val="en-GB"/>
              </w:rPr>
              <w:t>Identification of the organization</w:t>
            </w:r>
          </w:p>
        </w:tc>
      </w:tr>
      <w:tr w:rsidR="005C3F46" w:rsidRPr="008F46EC" w:rsidTr="00BB4762">
        <w:trPr>
          <w:gridAfter w:val="1"/>
          <w:wAfter w:w="108" w:type="dxa"/>
          <w:cantSplit/>
          <w:jc w:val="center"/>
        </w:trPr>
        <w:tc>
          <w:tcPr>
            <w:tcW w:w="9729" w:type="dxa"/>
            <w:shd w:val="clear" w:color="auto" w:fill="FFFFFF"/>
          </w:tcPr>
          <w:p w:rsidR="005C3F46" w:rsidRPr="00BB4762" w:rsidRDefault="00095C36" w:rsidP="007803E6">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sidRPr="00BB4762">
              <w:rPr>
                <w:rFonts w:ascii="Arial" w:eastAsia="SimSun" w:hAnsi="Arial" w:cs="Arial"/>
                <w:b/>
                <w:sz w:val="22"/>
                <w:szCs w:val="22"/>
                <w:lang w:val="en-GB"/>
              </w:rPr>
              <w:t>A.1</w:t>
            </w:r>
            <w:r w:rsidR="00D60F82" w:rsidRPr="00BB4762">
              <w:rPr>
                <w:rFonts w:ascii="Arial" w:eastAsia="SimSun" w:hAnsi="Arial" w:cs="Arial"/>
                <w:b/>
                <w:sz w:val="22"/>
                <w:szCs w:val="22"/>
                <w:lang w:val="en-GB"/>
              </w:rPr>
              <w:t>.</w:t>
            </w:r>
            <w:r w:rsidR="00D60F82" w:rsidRPr="00BB4762">
              <w:rPr>
                <w:rFonts w:ascii="Arial" w:eastAsia="SimSun" w:hAnsi="Arial" w:cs="Arial"/>
                <w:b/>
                <w:sz w:val="22"/>
                <w:szCs w:val="22"/>
                <w:lang w:val="en-GB"/>
              </w:rPr>
              <w:tab/>
            </w:r>
            <w:r w:rsidR="005C3F46" w:rsidRPr="00BB4762">
              <w:rPr>
                <w:rFonts w:ascii="Arial" w:eastAsia="SimSun" w:hAnsi="Arial" w:cs="Arial"/>
                <w:b/>
                <w:sz w:val="22"/>
                <w:szCs w:val="22"/>
                <w:lang w:val="en-GB"/>
              </w:rPr>
              <w:t>Name of the organization submitting this report</w:t>
            </w:r>
          </w:p>
        </w:tc>
      </w:tr>
      <w:tr w:rsidR="005C3F46" w:rsidRPr="008F46EC" w:rsidTr="00BB4762">
        <w:trPr>
          <w:gridAfter w:val="1"/>
          <w:wAfter w:w="108" w:type="dxa"/>
          <w:cantSplit/>
          <w:jc w:val="center"/>
        </w:trPr>
        <w:tc>
          <w:tcPr>
            <w:tcW w:w="9729" w:type="dxa"/>
            <w:tcBorders>
              <w:bottom w:val="single" w:sz="4" w:space="0" w:color="auto"/>
            </w:tcBorders>
            <w:shd w:val="clear" w:color="auto" w:fill="FFFFFF"/>
          </w:tcPr>
          <w:p w:rsidR="005C3F46" w:rsidRPr="00BB4762" w:rsidRDefault="00095C36" w:rsidP="007803E6">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sidRPr="00BB4762">
              <w:rPr>
                <w:rFonts w:ascii="Arial" w:eastAsia="SimSun" w:hAnsi="Arial" w:cs="Arial"/>
                <w:sz w:val="18"/>
                <w:szCs w:val="18"/>
                <w:lang w:val="en-GB"/>
              </w:rPr>
              <w:t>A.1.a.</w:t>
            </w:r>
            <w:r w:rsidR="005C3F46" w:rsidRPr="00BB4762">
              <w:rPr>
                <w:rFonts w:ascii="Arial" w:eastAsia="SimSun" w:hAnsi="Arial" w:cs="Arial"/>
                <w:sz w:val="18"/>
                <w:szCs w:val="18"/>
                <w:lang w:val="en-GB"/>
              </w:rPr>
              <w:tab/>
            </w:r>
            <w:r w:rsidR="005C3F46" w:rsidRPr="00BB4762">
              <w:rPr>
                <w:rFonts w:ascii="Arial" w:eastAsia="SimSun" w:hAnsi="Arial" w:cs="Arial"/>
                <w:bCs/>
                <w:i/>
                <w:iCs/>
                <w:sz w:val="18"/>
                <w:szCs w:val="18"/>
                <w:lang w:val="en-GB"/>
              </w:rPr>
              <w:t>Provide the full official name of the organization in its original language, as it appears on the official documents</w:t>
            </w:r>
            <w:r w:rsidR="005C3F46" w:rsidRPr="00BB4762">
              <w:rPr>
                <w:rFonts w:ascii="Arial" w:eastAsia="SimSun" w:hAnsi="Arial" w:cs="Arial"/>
                <w:i/>
                <w:iCs/>
                <w:sz w:val="18"/>
                <w:szCs w:val="18"/>
                <w:lang w:val="en-GB"/>
              </w:rPr>
              <w:t>.</w:t>
            </w:r>
          </w:p>
        </w:tc>
      </w:tr>
      <w:tr w:rsidR="004F1B23" w:rsidRPr="008F46EC"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shd w:val="clear" w:color="auto" w:fill="auto"/>
          </w:tcPr>
          <w:p w:rsidR="004F1B23" w:rsidRPr="008F46EC" w:rsidRDefault="0062028F" w:rsidP="007E0CE6">
            <w:pPr>
              <w:tabs>
                <w:tab w:val="left" w:pos="567"/>
                <w:tab w:val="left" w:pos="1134"/>
                <w:tab w:val="left" w:pos="1701"/>
                <w:tab w:val="left" w:pos="2268"/>
              </w:tabs>
              <w:spacing w:before="120" w:after="120"/>
              <w:rPr>
                <w:rFonts w:ascii="Arial" w:eastAsia="SimSun" w:hAnsi="Arial" w:cs="Arial"/>
                <w:sz w:val="22"/>
                <w:szCs w:val="22"/>
                <w:lang w:val="en-US"/>
              </w:rPr>
            </w:pPr>
            <w:bookmarkStart w:id="1" w:name="Text11"/>
            <w:r>
              <w:rPr>
                <w:rFonts w:ascii="Arial" w:eastAsia="Batang" w:hAnsi="Arial" w:cs="Arial"/>
                <w:sz w:val="22"/>
                <w:szCs w:val="22"/>
                <w:lang w:val="mn-MN"/>
              </w:rPr>
              <w:t>Байгал</w:t>
            </w:r>
            <w:r w:rsidR="007E0CE6">
              <w:rPr>
                <w:rFonts w:ascii="Arial" w:eastAsia="Batang" w:hAnsi="Arial" w:cs="Arial"/>
                <w:sz w:val="22"/>
                <w:szCs w:val="22"/>
                <w:lang w:val="mn-MN"/>
              </w:rPr>
              <w:t>ийн болон</w:t>
            </w:r>
            <w:r>
              <w:rPr>
                <w:rFonts w:ascii="Arial" w:eastAsia="Batang" w:hAnsi="Arial" w:cs="Arial"/>
                <w:sz w:val="22"/>
                <w:szCs w:val="22"/>
                <w:lang w:val="mn-MN"/>
              </w:rPr>
              <w:t xml:space="preserve"> соёлын өвийг хамгаалах сан</w:t>
            </w:r>
            <w:bookmarkEnd w:id="1"/>
          </w:p>
        </w:tc>
      </w:tr>
      <w:tr w:rsidR="005C3F46" w:rsidRPr="008F46EC"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sidRPr="00BB4762">
              <w:rPr>
                <w:rFonts w:ascii="Arial" w:eastAsia="SimSun" w:hAnsi="Arial" w:cs="Arial"/>
                <w:sz w:val="18"/>
                <w:szCs w:val="18"/>
                <w:lang w:val="en-GB"/>
              </w:rPr>
              <w:t>A.1.b.</w:t>
            </w:r>
            <w:r w:rsidRPr="00BB4762">
              <w:rPr>
                <w:rFonts w:ascii="Arial" w:eastAsia="SimSun" w:hAnsi="Arial" w:cs="Arial"/>
                <w:sz w:val="18"/>
                <w:szCs w:val="18"/>
                <w:lang w:val="en-GB"/>
              </w:rPr>
              <w:tab/>
            </w:r>
            <w:r w:rsidRPr="00BB4762">
              <w:rPr>
                <w:rFonts w:ascii="Arial" w:eastAsia="SimSun" w:hAnsi="Arial" w:cs="Arial"/>
                <w:i/>
                <w:iCs/>
                <w:sz w:val="18"/>
                <w:szCs w:val="18"/>
                <w:lang w:val="en-GB"/>
              </w:rPr>
              <w:t xml:space="preserve">Name of the </w:t>
            </w:r>
            <w:r w:rsidRPr="00BB4762">
              <w:rPr>
                <w:rFonts w:ascii="Arial" w:eastAsia="SimSun" w:hAnsi="Arial" w:cs="Arial"/>
                <w:bCs/>
                <w:i/>
                <w:iCs/>
                <w:sz w:val="18"/>
                <w:szCs w:val="18"/>
                <w:lang w:val="en-GB"/>
              </w:rPr>
              <w:t>organization</w:t>
            </w:r>
            <w:r w:rsidRPr="00BB4762">
              <w:rPr>
                <w:rFonts w:ascii="Arial" w:eastAsia="SimSun" w:hAnsi="Arial" w:cs="Arial"/>
                <w:i/>
                <w:iCs/>
                <w:sz w:val="18"/>
                <w:szCs w:val="18"/>
                <w:lang w:val="en-GB"/>
              </w:rPr>
              <w:t xml:space="preserve"> in English and/or French.</w:t>
            </w:r>
          </w:p>
        </w:tc>
      </w:tr>
      <w:tr w:rsidR="004F1B23" w:rsidRPr="008F46EC"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shd w:val="clear" w:color="auto" w:fill="auto"/>
          </w:tcPr>
          <w:p w:rsidR="004F1B23" w:rsidRPr="00BB4762" w:rsidRDefault="0062028F" w:rsidP="007E0CE6">
            <w:pPr>
              <w:tabs>
                <w:tab w:val="left" w:pos="567"/>
                <w:tab w:val="left" w:pos="1134"/>
                <w:tab w:val="left" w:pos="1701"/>
                <w:tab w:val="left" w:pos="2268"/>
              </w:tabs>
              <w:spacing w:before="120" w:after="120"/>
              <w:rPr>
                <w:rFonts w:ascii="Arial" w:eastAsia="SimSun" w:hAnsi="Arial" w:cs="Arial"/>
                <w:sz w:val="20"/>
                <w:szCs w:val="20"/>
                <w:lang w:val="en-GB"/>
              </w:rPr>
            </w:pPr>
            <w:bookmarkStart w:id="2" w:name="Texte2"/>
            <w:r>
              <w:rPr>
                <w:rFonts w:ascii="Arial" w:eastAsia="Batang" w:hAnsi="Arial" w:cs="Arial"/>
                <w:sz w:val="22"/>
                <w:szCs w:val="22"/>
                <w:lang w:val="en-GB"/>
              </w:rPr>
              <w:t>Foundation for the Protection of Natural and Cultural Heritage</w:t>
            </w:r>
            <w:r w:rsidR="007E0CE6">
              <w:rPr>
                <w:rFonts w:ascii="Arial" w:eastAsia="Batang" w:hAnsi="Arial" w:cs="Arial"/>
                <w:sz w:val="22"/>
                <w:szCs w:val="22"/>
                <w:lang w:val="en-US"/>
              </w:rPr>
              <w:t>(FPNCH)</w:t>
            </w:r>
            <w:bookmarkEnd w:id="2"/>
          </w:p>
        </w:tc>
      </w:tr>
      <w:tr w:rsidR="005C3F46" w:rsidRPr="008F46EC"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sidRPr="00BB4762">
              <w:rPr>
                <w:rFonts w:ascii="Arial" w:eastAsia="SimSun" w:hAnsi="Arial" w:cs="Arial"/>
                <w:sz w:val="18"/>
                <w:szCs w:val="18"/>
                <w:lang w:val="en-GB"/>
              </w:rPr>
              <w:t>A.1.c.</w:t>
            </w:r>
            <w:r w:rsidRPr="00BB4762">
              <w:rPr>
                <w:rFonts w:ascii="Arial" w:eastAsia="SimSun" w:hAnsi="Arial" w:cs="Arial"/>
                <w:sz w:val="18"/>
                <w:szCs w:val="18"/>
                <w:lang w:val="en-GB"/>
              </w:rPr>
              <w:tab/>
            </w:r>
            <w:r w:rsidRPr="00BB4762">
              <w:rPr>
                <w:rFonts w:ascii="Arial" w:eastAsia="SimSun" w:hAnsi="Arial" w:cs="Arial"/>
                <w:i/>
                <w:iCs/>
                <w:sz w:val="18"/>
                <w:szCs w:val="18"/>
                <w:lang w:val="en-GB"/>
              </w:rPr>
              <w:t>Accreditation number of the organization (as indicated on all previous correspondence</w:t>
            </w:r>
            <w:r w:rsidR="004300E2" w:rsidRPr="00BB4762">
              <w:rPr>
                <w:rFonts w:ascii="Arial" w:eastAsia="SimSun" w:hAnsi="Arial" w:cs="Arial"/>
                <w:i/>
                <w:iCs/>
                <w:sz w:val="18"/>
                <w:szCs w:val="18"/>
                <w:lang w:val="en-GB"/>
              </w:rPr>
              <w:t xml:space="preserve">: </w:t>
            </w:r>
            <w:r w:rsidR="0086491F" w:rsidRPr="00BB4762">
              <w:rPr>
                <w:rFonts w:ascii="Arial" w:eastAsia="SimSun" w:hAnsi="Arial" w:cs="Arial"/>
                <w:i/>
                <w:iCs/>
                <w:sz w:val="18"/>
                <w:szCs w:val="18"/>
                <w:lang w:val="en-GB"/>
              </w:rPr>
              <w:t>NGO-90XXX</w:t>
            </w:r>
            <w:r w:rsidRPr="00BB4762">
              <w:rPr>
                <w:rFonts w:ascii="Arial" w:eastAsia="SimSun" w:hAnsi="Arial" w:cs="Arial"/>
                <w:i/>
                <w:iCs/>
                <w:sz w:val="18"/>
                <w:szCs w:val="18"/>
                <w:lang w:val="en-GB"/>
              </w:rPr>
              <w:t>)</w:t>
            </w:r>
          </w:p>
        </w:tc>
      </w:tr>
      <w:tr w:rsidR="004F1B23" w:rsidRPr="0045179B"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shd w:val="clear" w:color="auto" w:fill="auto"/>
          </w:tcPr>
          <w:p w:rsidR="004F1B23" w:rsidRPr="00BB4762" w:rsidRDefault="0062028F" w:rsidP="0062028F">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NGO-90151</w:t>
            </w:r>
          </w:p>
        </w:tc>
      </w:tr>
      <w:tr w:rsidR="005C3F46" w:rsidRPr="008F46EC" w:rsidTr="00BB4762">
        <w:trPr>
          <w:gridAfter w:val="1"/>
          <w:wAfter w:w="108" w:type="dxa"/>
          <w:trHeight w:val="405"/>
          <w:jc w:val="center"/>
        </w:trPr>
        <w:tc>
          <w:tcPr>
            <w:tcW w:w="9729" w:type="dxa"/>
            <w:tcBorders>
              <w:top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sidRPr="00BB4762">
              <w:rPr>
                <w:rFonts w:ascii="Arial" w:eastAsia="SimSun" w:hAnsi="Arial" w:cs="Arial"/>
                <w:b/>
                <w:sz w:val="22"/>
                <w:szCs w:val="22"/>
                <w:lang w:val="en-GB"/>
              </w:rPr>
              <w:t>A.2.</w:t>
            </w:r>
            <w:r w:rsidRPr="00BB4762">
              <w:rPr>
                <w:rFonts w:ascii="Arial" w:eastAsia="SimSun" w:hAnsi="Arial" w:cs="Arial"/>
                <w:b/>
                <w:sz w:val="22"/>
                <w:szCs w:val="22"/>
                <w:lang w:val="en-GB"/>
              </w:rPr>
              <w:tab/>
              <w:t>Address of the organization</w:t>
            </w:r>
          </w:p>
        </w:tc>
      </w:tr>
      <w:tr w:rsidR="00D60F82" w:rsidRPr="008F46EC" w:rsidTr="00BB4762">
        <w:trPr>
          <w:gridAfter w:val="1"/>
          <w:wAfter w:w="108" w:type="dxa"/>
          <w:trHeight w:val="632"/>
          <w:jc w:val="center"/>
        </w:trPr>
        <w:tc>
          <w:tcPr>
            <w:tcW w:w="9729" w:type="dxa"/>
            <w:tcBorders>
              <w:bottom w:val="single" w:sz="4" w:space="0" w:color="auto"/>
            </w:tcBorders>
            <w:shd w:val="clear" w:color="auto" w:fill="FFFFFF"/>
          </w:tcPr>
          <w:p w:rsidR="006A414F" w:rsidRPr="00BB4762" w:rsidRDefault="00D60F82" w:rsidP="007803E6">
            <w:pPr>
              <w:pStyle w:val="Default"/>
              <w:keepNext/>
              <w:tabs>
                <w:tab w:val="left" w:pos="567"/>
                <w:tab w:val="left" w:pos="1134"/>
                <w:tab w:val="left" w:pos="1701"/>
                <w:tab w:val="left" w:pos="2268"/>
              </w:tabs>
              <w:spacing w:before="120" w:after="120"/>
              <w:jc w:val="both"/>
              <w:rPr>
                <w:rFonts w:ascii="Arial" w:eastAsia="SimSun" w:hAnsi="Arial" w:cs="Arial"/>
                <w:bCs/>
                <w:i/>
                <w:sz w:val="18"/>
                <w:szCs w:val="20"/>
                <w:lang w:val="en-GB"/>
              </w:rPr>
            </w:pPr>
            <w:r w:rsidRPr="00BB4762">
              <w:rPr>
                <w:rFonts w:ascii="Arial" w:eastAsia="SimSun" w:hAnsi="Arial" w:cs="Arial"/>
                <w:bCs/>
                <w:i/>
                <w:sz w:val="18"/>
                <w:szCs w:val="20"/>
                <w:lang w:val="en-GB"/>
              </w:rPr>
              <w:t>Provide the complete postal address of the organization, as well as additional contact information such as its telephone, e-mail address, website, etc. This should be the postal address where the organization carries out its business, regardless of where it may be legally domiciled. In case of internationally active organizations, please provide the address of the headquarters.</w:t>
            </w:r>
          </w:p>
        </w:tc>
      </w:tr>
      <w:tr w:rsidR="004F1B23" w:rsidRPr="0045179B" w:rsidTr="007803E6">
        <w:tblPrEx>
          <w:tblLook w:val="04A0" w:firstRow="1" w:lastRow="0" w:firstColumn="1" w:lastColumn="0" w:noHBand="0" w:noVBand="1"/>
        </w:tblPrEx>
        <w:trPr>
          <w:gridAfter w:val="1"/>
          <w:wAfter w:w="108" w:type="dxa"/>
          <w:trHeight w:val="155"/>
          <w:jc w:val="center"/>
        </w:trPr>
        <w:tc>
          <w:tcPr>
            <w:tcW w:w="97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tbl>
            <w:tblPr>
              <w:tblW w:w="9639" w:type="dxa"/>
              <w:tblLayout w:type="fixed"/>
              <w:tblLook w:val="04A0" w:firstRow="1" w:lastRow="0" w:firstColumn="1" w:lastColumn="0" w:noHBand="0" w:noVBand="1"/>
            </w:tblPr>
            <w:tblGrid>
              <w:gridCol w:w="2107"/>
              <w:gridCol w:w="7532"/>
            </w:tblGrid>
            <w:tr w:rsidR="004F1B23" w:rsidRPr="008F46EC" w:rsidTr="003823ED">
              <w:tc>
                <w:tcPr>
                  <w:tcW w:w="2107"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Organization:</w:t>
                  </w:r>
                </w:p>
              </w:tc>
              <w:tc>
                <w:tcPr>
                  <w:tcW w:w="7532" w:type="dxa"/>
                  <w:vAlign w:val="center"/>
                </w:tcPr>
                <w:p w:rsidR="004F1B23" w:rsidRPr="00BB4762" w:rsidRDefault="0062028F" w:rsidP="0062028F">
                  <w:pPr>
                    <w:pStyle w:val="Info03"/>
                    <w:keepNext w:val="0"/>
                    <w:spacing w:before="120" w:line="240" w:lineRule="auto"/>
                    <w:ind w:left="0"/>
                    <w:jc w:val="left"/>
                    <w:rPr>
                      <w:szCs w:val="20"/>
                      <w:lang w:val="en-GB"/>
                    </w:rPr>
                  </w:pPr>
                  <w:r>
                    <w:rPr>
                      <w:rFonts w:eastAsia="SimSun"/>
                      <w:i w:val="0"/>
                      <w:iCs w:val="0"/>
                      <w:sz w:val="22"/>
                      <w:lang w:val="en-GB"/>
                    </w:rPr>
                    <w:t xml:space="preserve">Foundation for the Protection of Natural and Cultural Heritage  </w:t>
                  </w:r>
                </w:p>
              </w:tc>
            </w:tr>
            <w:tr w:rsidR="004F1B23" w:rsidRPr="008F46EC" w:rsidTr="003823ED">
              <w:tc>
                <w:tcPr>
                  <w:tcW w:w="2107"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Address:</w:t>
                  </w:r>
                </w:p>
              </w:tc>
              <w:tc>
                <w:tcPr>
                  <w:tcW w:w="7532" w:type="dxa"/>
                  <w:vAlign w:val="center"/>
                </w:tcPr>
                <w:p w:rsidR="004F1B23" w:rsidRPr="00BB4762" w:rsidRDefault="0062028F" w:rsidP="0062028F">
                  <w:pPr>
                    <w:pStyle w:val="Info03"/>
                    <w:keepNext w:val="0"/>
                    <w:spacing w:before="120" w:line="240" w:lineRule="auto"/>
                    <w:ind w:left="0"/>
                    <w:jc w:val="left"/>
                    <w:rPr>
                      <w:szCs w:val="20"/>
                      <w:lang w:val="en-GB"/>
                    </w:rPr>
                  </w:pPr>
                  <w:r>
                    <w:rPr>
                      <w:rFonts w:eastAsia="SimSun"/>
                      <w:i w:val="0"/>
                      <w:iCs w:val="0"/>
                      <w:sz w:val="22"/>
                      <w:lang w:val="en-GB"/>
                    </w:rPr>
                    <w:t xml:space="preserve">#304, Zoos </w:t>
                  </w:r>
                  <w:proofErr w:type="spellStart"/>
                  <w:r>
                    <w:rPr>
                      <w:rFonts w:eastAsia="SimSun"/>
                      <w:i w:val="0"/>
                      <w:iCs w:val="0"/>
                      <w:sz w:val="22"/>
                      <w:lang w:val="en-GB"/>
                    </w:rPr>
                    <w:t>Goyol</w:t>
                  </w:r>
                  <w:proofErr w:type="spellEnd"/>
                  <w:r>
                    <w:rPr>
                      <w:rFonts w:eastAsia="SimSun"/>
                      <w:i w:val="0"/>
                      <w:iCs w:val="0"/>
                      <w:sz w:val="22"/>
                      <w:lang w:val="en-GB"/>
                    </w:rPr>
                    <w:t xml:space="preserve"> Building, 4</w:t>
                  </w:r>
                  <w:r w:rsidRPr="0062028F">
                    <w:rPr>
                      <w:rFonts w:eastAsia="SimSun"/>
                      <w:i w:val="0"/>
                      <w:iCs w:val="0"/>
                      <w:sz w:val="22"/>
                      <w:vertAlign w:val="superscript"/>
                      <w:lang w:val="en-GB"/>
                    </w:rPr>
                    <w:t>th</w:t>
                  </w:r>
                  <w:r>
                    <w:rPr>
                      <w:rFonts w:eastAsia="SimSun"/>
                      <w:i w:val="0"/>
                      <w:iCs w:val="0"/>
                      <w:sz w:val="22"/>
                      <w:lang w:val="en-GB"/>
                    </w:rPr>
                    <w:t xml:space="preserve"> Khoroo, Baga Toiruu-17, Chingeltei District, Ulaanbaatar 15160, Mongolia</w:t>
                  </w:r>
                </w:p>
              </w:tc>
            </w:tr>
            <w:tr w:rsidR="004F1B23" w:rsidRPr="0045179B" w:rsidTr="003823ED">
              <w:tc>
                <w:tcPr>
                  <w:tcW w:w="2107"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lastRenderedPageBreak/>
                    <w:t>Telephone number:</w:t>
                  </w:r>
                </w:p>
              </w:tc>
              <w:tc>
                <w:tcPr>
                  <w:tcW w:w="7532" w:type="dxa"/>
                  <w:vAlign w:val="center"/>
                </w:tcPr>
                <w:p w:rsidR="004F1B23" w:rsidRPr="00BB4762" w:rsidRDefault="00FF26A7" w:rsidP="00FF26A7">
                  <w:pPr>
                    <w:pStyle w:val="Info03"/>
                    <w:keepNext w:val="0"/>
                    <w:spacing w:before="120" w:line="240" w:lineRule="auto"/>
                    <w:ind w:left="0"/>
                    <w:jc w:val="left"/>
                    <w:rPr>
                      <w:szCs w:val="20"/>
                      <w:lang w:val="en-GB"/>
                    </w:rPr>
                  </w:pPr>
                  <w:bookmarkStart w:id="3" w:name="Text17"/>
                  <w:r>
                    <w:rPr>
                      <w:rFonts w:eastAsia="SimSun"/>
                      <w:i w:val="0"/>
                      <w:iCs w:val="0"/>
                      <w:sz w:val="22"/>
                      <w:lang w:val="en-GB"/>
                    </w:rPr>
                    <w:t xml:space="preserve">976-99100184; </w:t>
                  </w:r>
                  <w:r w:rsidR="0062028F">
                    <w:rPr>
                      <w:rFonts w:eastAsia="SimSun"/>
                      <w:i w:val="0"/>
                      <w:iCs w:val="0"/>
                      <w:sz w:val="22"/>
                      <w:lang w:val="en-GB"/>
                    </w:rPr>
                    <w:t>976-98112120</w:t>
                  </w:r>
                  <w:bookmarkEnd w:id="3"/>
                </w:p>
              </w:tc>
            </w:tr>
            <w:tr w:rsidR="004F1B23" w:rsidRPr="008F46EC" w:rsidTr="003823ED">
              <w:tc>
                <w:tcPr>
                  <w:tcW w:w="2107"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E-mail address:</w:t>
                  </w:r>
                </w:p>
              </w:tc>
              <w:tc>
                <w:tcPr>
                  <w:tcW w:w="7532" w:type="dxa"/>
                  <w:vAlign w:val="center"/>
                </w:tcPr>
                <w:p w:rsidR="004F1B23" w:rsidRPr="00BB4762" w:rsidRDefault="0040444D" w:rsidP="0040444D">
                  <w:pPr>
                    <w:pStyle w:val="Info03"/>
                    <w:keepNext w:val="0"/>
                    <w:spacing w:before="120" w:line="240" w:lineRule="auto"/>
                    <w:ind w:left="0"/>
                    <w:jc w:val="left"/>
                    <w:rPr>
                      <w:szCs w:val="20"/>
                      <w:lang w:val="en-GB"/>
                    </w:rPr>
                  </w:pPr>
                  <w:r>
                    <w:rPr>
                      <w:rFonts w:eastAsia="SimSun"/>
                      <w:i w:val="0"/>
                      <w:iCs w:val="0"/>
                      <w:sz w:val="22"/>
                      <w:lang w:val="en-GB"/>
                    </w:rPr>
                    <w:t>n.urtnasan@gmail.com</w:t>
                  </w:r>
                  <w:r w:rsidR="00FF26A7">
                    <w:rPr>
                      <w:rFonts w:eastAsia="SimSun"/>
                      <w:i w:val="0"/>
                      <w:iCs w:val="0"/>
                      <w:sz w:val="22"/>
                      <w:lang w:val="en-GB"/>
                    </w:rPr>
                    <w:t>; urtnasan_norov@yahoo.com</w:t>
                  </w:r>
                </w:p>
              </w:tc>
            </w:tr>
            <w:tr w:rsidR="004F1B23" w:rsidRPr="0045179B" w:rsidTr="003823ED">
              <w:tc>
                <w:tcPr>
                  <w:tcW w:w="2107"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bCs/>
                      <w:sz w:val="18"/>
                      <w:szCs w:val="18"/>
                      <w:lang w:val="en-GB"/>
                    </w:rPr>
                    <w:t>Website:</w:t>
                  </w:r>
                </w:p>
              </w:tc>
              <w:tc>
                <w:tcPr>
                  <w:tcW w:w="7532" w:type="dxa"/>
                  <w:vAlign w:val="center"/>
                </w:tcPr>
                <w:p w:rsidR="004F1B23" w:rsidRPr="00BB4762" w:rsidRDefault="0040444D" w:rsidP="0040444D">
                  <w:pPr>
                    <w:pStyle w:val="Info03"/>
                    <w:keepNext w:val="0"/>
                    <w:spacing w:before="120" w:line="240" w:lineRule="auto"/>
                    <w:ind w:left="0"/>
                    <w:jc w:val="left"/>
                    <w:rPr>
                      <w:szCs w:val="20"/>
                      <w:lang w:val="en-GB"/>
                    </w:rPr>
                  </w:pPr>
                  <w:bookmarkStart w:id="4" w:name="Text19"/>
                  <w:r>
                    <w:rPr>
                      <w:rFonts w:eastAsia="SimSun"/>
                      <w:i w:val="0"/>
                      <w:iCs w:val="0"/>
                      <w:sz w:val="22"/>
                      <w:lang w:val="en-GB"/>
                    </w:rPr>
                    <w:t>www.monculture.mn</w:t>
                  </w:r>
                  <w:bookmarkEnd w:id="4"/>
                </w:p>
              </w:tc>
            </w:tr>
            <w:tr w:rsidR="004F1B23" w:rsidRPr="0045179B" w:rsidTr="003823ED">
              <w:tc>
                <w:tcPr>
                  <w:tcW w:w="2107"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Other relevant information:</w:t>
                  </w:r>
                </w:p>
              </w:tc>
              <w:tc>
                <w:tcPr>
                  <w:tcW w:w="7532" w:type="dxa"/>
                  <w:vAlign w:val="center"/>
                </w:tcPr>
                <w:p w:rsidR="004F1B23" w:rsidRPr="00BB4762" w:rsidRDefault="008F46EC" w:rsidP="004300E2">
                  <w:pPr>
                    <w:pStyle w:val="Info03"/>
                    <w:keepNext w:val="0"/>
                    <w:spacing w:before="120" w:line="240" w:lineRule="auto"/>
                    <w:ind w:left="0"/>
                    <w:jc w:val="left"/>
                    <w:rPr>
                      <w:szCs w:val="20"/>
                      <w:lang w:val="en-GB"/>
                    </w:rPr>
                  </w:pPr>
                  <w:r w:rsidRPr="00BB4762">
                    <w:rPr>
                      <w:rFonts w:eastAsia="SimSun"/>
                      <w:i w:val="0"/>
                      <w:iCs w:val="0"/>
                      <w:sz w:val="22"/>
                      <w:lang w:val="en-GB"/>
                    </w:rPr>
                    <w:t xml:space="preserve">     </w:t>
                  </w:r>
                </w:p>
              </w:tc>
            </w:tr>
          </w:tbl>
          <w:p w:rsidR="004F1B23" w:rsidRPr="00BB4762" w:rsidRDefault="004F1B23" w:rsidP="007803E6">
            <w:pPr>
              <w:pStyle w:val="Default"/>
              <w:widowControl/>
              <w:tabs>
                <w:tab w:val="left" w:pos="567"/>
                <w:tab w:val="left" w:pos="1134"/>
                <w:tab w:val="left" w:pos="1701"/>
                <w:tab w:val="left" w:pos="2268"/>
              </w:tabs>
              <w:suppressAutoHyphens/>
              <w:autoSpaceDE/>
              <w:autoSpaceDN/>
              <w:adjustRightInd/>
              <w:spacing w:before="120" w:after="120"/>
              <w:jc w:val="both"/>
              <w:rPr>
                <w:rFonts w:ascii="Arial" w:eastAsia="SimSun" w:hAnsi="Arial" w:cs="Arial"/>
                <w:b/>
                <w:bCs/>
                <w:sz w:val="20"/>
                <w:szCs w:val="20"/>
                <w:lang w:val="en-GB"/>
              </w:rPr>
            </w:pPr>
          </w:p>
        </w:tc>
      </w:tr>
      <w:tr w:rsidR="00265557" w:rsidRPr="0045179B" w:rsidTr="00BB4762">
        <w:trPr>
          <w:gridAfter w:val="1"/>
          <w:wAfter w:w="108" w:type="dxa"/>
          <w:cantSplit/>
          <w:trHeight w:val="532"/>
          <w:jc w:val="center"/>
        </w:trPr>
        <w:tc>
          <w:tcPr>
            <w:tcW w:w="9729" w:type="dxa"/>
            <w:tcBorders>
              <w:top w:val="single" w:sz="4" w:space="0" w:color="auto"/>
            </w:tcBorders>
            <w:shd w:val="clear" w:color="auto" w:fill="FFFFFF"/>
          </w:tcPr>
          <w:p w:rsidR="00265557" w:rsidRPr="00BB4762" w:rsidRDefault="00265557" w:rsidP="007803E6">
            <w:pPr>
              <w:pStyle w:val="Default"/>
              <w:keepNext/>
              <w:tabs>
                <w:tab w:val="left" w:pos="567"/>
                <w:tab w:val="left" w:pos="1134"/>
                <w:tab w:val="left" w:pos="1701"/>
                <w:tab w:val="left" w:pos="2268"/>
              </w:tabs>
              <w:spacing w:before="240" w:after="120"/>
              <w:ind w:left="851" w:hanging="851"/>
              <w:rPr>
                <w:rFonts w:ascii="Arial" w:eastAsia="SimSun" w:hAnsi="Arial" w:cs="Arial"/>
                <w:b/>
                <w:sz w:val="20"/>
                <w:szCs w:val="20"/>
                <w:lang w:val="en-GB"/>
              </w:rPr>
            </w:pPr>
            <w:r w:rsidRPr="00BB4762">
              <w:rPr>
                <w:rFonts w:ascii="Arial" w:eastAsia="SimSun" w:hAnsi="Arial" w:cs="Arial"/>
                <w:b/>
                <w:sz w:val="22"/>
                <w:szCs w:val="22"/>
                <w:lang w:val="en-GB"/>
              </w:rPr>
              <w:lastRenderedPageBreak/>
              <w:t>A.3.</w:t>
            </w:r>
            <w:r w:rsidRPr="00BB4762">
              <w:rPr>
                <w:rFonts w:ascii="Arial" w:eastAsia="SimSun" w:hAnsi="Arial" w:cs="Arial"/>
                <w:b/>
                <w:sz w:val="22"/>
                <w:szCs w:val="22"/>
                <w:lang w:val="en-GB"/>
              </w:rPr>
              <w:tab/>
              <w:t>Contact person for correspondence</w:t>
            </w:r>
          </w:p>
        </w:tc>
      </w:tr>
      <w:tr w:rsidR="00265557" w:rsidRPr="008F46EC" w:rsidTr="00BB4762">
        <w:trPr>
          <w:gridAfter w:val="1"/>
          <w:wAfter w:w="108" w:type="dxa"/>
          <w:cantSplit/>
          <w:trHeight w:val="532"/>
          <w:jc w:val="center"/>
        </w:trPr>
        <w:tc>
          <w:tcPr>
            <w:tcW w:w="9729" w:type="dxa"/>
            <w:tcBorders>
              <w:bottom w:val="single" w:sz="4" w:space="0" w:color="auto"/>
            </w:tcBorders>
            <w:shd w:val="clear" w:color="auto" w:fill="FFFFFF"/>
          </w:tcPr>
          <w:p w:rsidR="00265557" w:rsidRPr="0045179B" w:rsidRDefault="00265557" w:rsidP="007803E6">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sidRPr="0045179B">
              <w:rPr>
                <w:rFonts w:ascii="Arial" w:eastAsia="SimSun" w:hAnsi="Arial" w:cs="Arial"/>
                <w:bCs/>
                <w:i/>
                <w:sz w:val="18"/>
                <w:szCs w:val="18"/>
                <w:lang w:val="en-GB"/>
              </w:rPr>
              <w:t>Provide the complete name, address and other contact information of the person responsible for correspondence concerning this report.</w:t>
            </w:r>
          </w:p>
        </w:tc>
      </w:tr>
      <w:tr w:rsidR="004F1B23" w:rsidRPr="008F46EC" w:rsidTr="007803E6">
        <w:tblPrEx>
          <w:tblLook w:val="04A0" w:firstRow="1" w:lastRow="0" w:firstColumn="1" w:lastColumn="0" w:noHBand="0" w:noVBand="1"/>
        </w:tblPrEx>
        <w:trPr>
          <w:gridAfter w:val="1"/>
          <w:wAfter w:w="108" w:type="dxa"/>
          <w:trHeight w:val="155"/>
          <w:jc w:val="center"/>
        </w:trPr>
        <w:tc>
          <w:tcPr>
            <w:tcW w:w="97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tbl>
            <w:tblPr>
              <w:tblW w:w="9619" w:type="dxa"/>
              <w:tblLayout w:type="fixed"/>
              <w:tblLook w:val="04A0" w:firstRow="1" w:lastRow="0" w:firstColumn="1" w:lastColumn="0" w:noHBand="0" w:noVBand="1"/>
            </w:tblPr>
            <w:tblGrid>
              <w:gridCol w:w="2125"/>
              <w:gridCol w:w="7494"/>
            </w:tblGrid>
            <w:tr w:rsidR="004F1B23" w:rsidRPr="0045179B"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Title (Ms/Mr, etc.):</w:t>
                  </w:r>
                </w:p>
              </w:tc>
              <w:tc>
                <w:tcPr>
                  <w:tcW w:w="7494" w:type="dxa"/>
                  <w:vAlign w:val="center"/>
                </w:tcPr>
                <w:p w:rsidR="004F1B23" w:rsidRPr="00BB4762" w:rsidRDefault="0040444D" w:rsidP="0040444D">
                  <w:pPr>
                    <w:pStyle w:val="Info03"/>
                    <w:keepNext w:val="0"/>
                    <w:spacing w:before="120" w:line="240" w:lineRule="auto"/>
                    <w:ind w:left="0"/>
                    <w:jc w:val="left"/>
                    <w:rPr>
                      <w:szCs w:val="20"/>
                      <w:lang w:val="en-GB"/>
                    </w:rPr>
                  </w:pPr>
                  <w:r>
                    <w:rPr>
                      <w:rFonts w:eastAsia="SimSun"/>
                      <w:i w:val="0"/>
                      <w:iCs w:val="0"/>
                      <w:sz w:val="22"/>
                      <w:lang w:val="en-GB"/>
                    </w:rPr>
                    <w:t>Mr</w:t>
                  </w:r>
                </w:p>
              </w:tc>
            </w:tr>
            <w:tr w:rsidR="004F1B23" w:rsidRPr="0045179B"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Family name:</w:t>
                  </w:r>
                </w:p>
              </w:tc>
              <w:tc>
                <w:tcPr>
                  <w:tcW w:w="7494" w:type="dxa"/>
                  <w:vAlign w:val="center"/>
                </w:tcPr>
                <w:p w:rsidR="004F1B23" w:rsidRPr="00BB4762" w:rsidRDefault="0040444D" w:rsidP="0040444D">
                  <w:pPr>
                    <w:pStyle w:val="Info03"/>
                    <w:keepNext w:val="0"/>
                    <w:spacing w:before="120" w:line="240" w:lineRule="auto"/>
                    <w:ind w:left="0"/>
                    <w:jc w:val="left"/>
                    <w:rPr>
                      <w:szCs w:val="20"/>
                      <w:lang w:val="en-GB"/>
                    </w:rPr>
                  </w:pPr>
                  <w:r>
                    <w:rPr>
                      <w:rFonts w:eastAsia="SimSun"/>
                      <w:i w:val="0"/>
                      <w:iCs w:val="0"/>
                      <w:sz w:val="22"/>
                      <w:lang w:val="en-GB"/>
                    </w:rPr>
                    <w:t>Norov</w:t>
                  </w:r>
                </w:p>
              </w:tc>
            </w:tr>
            <w:tr w:rsidR="004F1B23" w:rsidRPr="0045179B"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Given name:</w:t>
                  </w:r>
                </w:p>
              </w:tc>
              <w:tc>
                <w:tcPr>
                  <w:tcW w:w="7494" w:type="dxa"/>
                  <w:vAlign w:val="center"/>
                </w:tcPr>
                <w:p w:rsidR="004F1B23" w:rsidRPr="00BB4762" w:rsidRDefault="0040444D" w:rsidP="0040444D">
                  <w:pPr>
                    <w:pStyle w:val="Info03"/>
                    <w:keepNext w:val="0"/>
                    <w:spacing w:before="120" w:line="240" w:lineRule="auto"/>
                    <w:ind w:left="0"/>
                    <w:jc w:val="left"/>
                    <w:rPr>
                      <w:szCs w:val="20"/>
                      <w:lang w:val="en-GB"/>
                    </w:rPr>
                  </w:pPr>
                  <w:proofErr w:type="spellStart"/>
                  <w:r>
                    <w:rPr>
                      <w:rFonts w:eastAsia="SimSun"/>
                      <w:i w:val="0"/>
                      <w:iCs w:val="0"/>
                      <w:sz w:val="22"/>
                      <w:lang w:val="en-GB"/>
                    </w:rPr>
                    <w:t>Urtnasan</w:t>
                  </w:r>
                  <w:proofErr w:type="spellEnd"/>
                </w:p>
              </w:tc>
            </w:tr>
            <w:tr w:rsidR="004F1B23" w:rsidRPr="008F46EC"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Institution/position:</w:t>
                  </w:r>
                </w:p>
              </w:tc>
              <w:tc>
                <w:tcPr>
                  <w:tcW w:w="7494" w:type="dxa"/>
                  <w:vAlign w:val="center"/>
                </w:tcPr>
                <w:p w:rsidR="004F1B23" w:rsidRPr="00BB4762" w:rsidRDefault="0040444D" w:rsidP="0040444D">
                  <w:pPr>
                    <w:pStyle w:val="Info03"/>
                    <w:keepNext w:val="0"/>
                    <w:spacing w:before="120" w:line="240" w:lineRule="auto"/>
                    <w:ind w:left="0"/>
                    <w:jc w:val="left"/>
                    <w:rPr>
                      <w:szCs w:val="20"/>
                      <w:lang w:val="en-GB"/>
                    </w:rPr>
                  </w:pPr>
                  <w:r>
                    <w:rPr>
                      <w:rFonts w:eastAsia="SimSun"/>
                      <w:i w:val="0"/>
                      <w:iCs w:val="0"/>
                      <w:sz w:val="22"/>
                      <w:lang w:val="en-GB"/>
                    </w:rPr>
                    <w:t>Foundation for the Protection of Natural and Cultural Heritage</w:t>
                  </w:r>
                </w:p>
              </w:tc>
            </w:tr>
            <w:tr w:rsidR="004F1B23" w:rsidRPr="008F46EC"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Address:</w:t>
                  </w:r>
                </w:p>
              </w:tc>
              <w:tc>
                <w:tcPr>
                  <w:tcW w:w="7494" w:type="dxa"/>
                  <w:vAlign w:val="center"/>
                </w:tcPr>
                <w:p w:rsidR="004F1B23" w:rsidRPr="00BB4762" w:rsidRDefault="0040444D" w:rsidP="0040444D">
                  <w:pPr>
                    <w:pStyle w:val="Info03"/>
                    <w:keepNext w:val="0"/>
                    <w:spacing w:before="120" w:line="240" w:lineRule="auto"/>
                    <w:ind w:left="0"/>
                    <w:jc w:val="left"/>
                    <w:rPr>
                      <w:szCs w:val="20"/>
                      <w:lang w:val="en-GB"/>
                    </w:rPr>
                  </w:pPr>
                  <w:r w:rsidRPr="0040444D">
                    <w:rPr>
                      <w:rFonts w:eastAsia="SimSun"/>
                      <w:i w:val="0"/>
                      <w:iCs w:val="0"/>
                      <w:sz w:val="22"/>
                      <w:lang w:val="en-GB"/>
                    </w:rPr>
                    <w:t xml:space="preserve">#304, Zoos </w:t>
                  </w:r>
                  <w:proofErr w:type="spellStart"/>
                  <w:r w:rsidRPr="0040444D">
                    <w:rPr>
                      <w:rFonts w:eastAsia="SimSun"/>
                      <w:i w:val="0"/>
                      <w:iCs w:val="0"/>
                      <w:sz w:val="22"/>
                      <w:lang w:val="en-GB"/>
                    </w:rPr>
                    <w:t>Goyol</w:t>
                  </w:r>
                  <w:proofErr w:type="spellEnd"/>
                  <w:r w:rsidRPr="0040444D">
                    <w:rPr>
                      <w:rFonts w:eastAsia="SimSun"/>
                      <w:i w:val="0"/>
                      <w:iCs w:val="0"/>
                      <w:sz w:val="22"/>
                      <w:lang w:val="en-GB"/>
                    </w:rPr>
                    <w:t xml:space="preserve"> Building, 4th Khoroo, Baga Toiruu-17, Chingeltei District, Ulaanbaatar 15160, Mongolia</w:t>
                  </w:r>
                </w:p>
              </w:tc>
            </w:tr>
            <w:tr w:rsidR="004F1B23" w:rsidRPr="0045179B"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Telephone number:</w:t>
                  </w:r>
                </w:p>
              </w:tc>
              <w:tc>
                <w:tcPr>
                  <w:tcW w:w="7494" w:type="dxa"/>
                  <w:vAlign w:val="center"/>
                </w:tcPr>
                <w:p w:rsidR="004F1B23" w:rsidRPr="00BB4762" w:rsidRDefault="0040444D" w:rsidP="0040444D">
                  <w:pPr>
                    <w:pStyle w:val="Info03"/>
                    <w:keepNext w:val="0"/>
                    <w:spacing w:before="120" w:line="240" w:lineRule="auto"/>
                    <w:ind w:left="0"/>
                    <w:jc w:val="left"/>
                    <w:rPr>
                      <w:szCs w:val="20"/>
                      <w:lang w:val="en-GB"/>
                    </w:rPr>
                  </w:pPr>
                  <w:r>
                    <w:rPr>
                      <w:rFonts w:eastAsia="SimSun"/>
                      <w:i w:val="0"/>
                      <w:iCs w:val="0"/>
                      <w:sz w:val="22"/>
                      <w:lang w:val="en-GB"/>
                    </w:rPr>
                    <w:t>976-99100184</w:t>
                  </w:r>
                  <w:r w:rsidR="00FF26A7">
                    <w:rPr>
                      <w:rFonts w:eastAsia="SimSun"/>
                      <w:i w:val="0"/>
                      <w:iCs w:val="0"/>
                      <w:sz w:val="22"/>
                      <w:lang w:val="en-GB"/>
                    </w:rPr>
                    <w:t>; 976-98112120</w:t>
                  </w:r>
                </w:p>
              </w:tc>
            </w:tr>
            <w:tr w:rsidR="004F1B23" w:rsidRPr="0045179B"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E-mail address:</w:t>
                  </w:r>
                </w:p>
              </w:tc>
              <w:tc>
                <w:tcPr>
                  <w:tcW w:w="7494" w:type="dxa"/>
                  <w:vAlign w:val="center"/>
                </w:tcPr>
                <w:p w:rsidR="004F1B23" w:rsidRPr="00BB4762" w:rsidRDefault="0040444D" w:rsidP="0040444D">
                  <w:pPr>
                    <w:pStyle w:val="Info03"/>
                    <w:keepNext w:val="0"/>
                    <w:spacing w:before="120" w:line="240" w:lineRule="auto"/>
                    <w:ind w:left="0"/>
                    <w:jc w:val="left"/>
                    <w:rPr>
                      <w:szCs w:val="20"/>
                      <w:lang w:val="en-GB"/>
                    </w:rPr>
                  </w:pPr>
                  <w:r>
                    <w:rPr>
                      <w:rFonts w:eastAsia="SimSun"/>
                      <w:i w:val="0"/>
                      <w:iCs w:val="0"/>
                      <w:sz w:val="22"/>
                      <w:lang w:val="en-GB"/>
                    </w:rPr>
                    <w:t>n.urtnasan@gmail.com</w:t>
                  </w:r>
                </w:p>
              </w:tc>
            </w:tr>
            <w:tr w:rsidR="004F1B23" w:rsidRPr="008F46EC"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Other relevant information:</w:t>
                  </w:r>
                </w:p>
              </w:tc>
              <w:tc>
                <w:tcPr>
                  <w:tcW w:w="7494" w:type="dxa"/>
                  <w:vAlign w:val="center"/>
                </w:tcPr>
                <w:p w:rsidR="004F1B23" w:rsidRPr="00BB4762" w:rsidRDefault="00FF26A7" w:rsidP="00FF26A7">
                  <w:pPr>
                    <w:pStyle w:val="Info03"/>
                    <w:keepNext w:val="0"/>
                    <w:spacing w:before="120" w:line="240" w:lineRule="auto"/>
                    <w:ind w:left="0"/>
                    <w:jc w:val="left"/>
                    <w:rPr>
                      <w:szCs w:val="20"/>
                      <w:lang w:val="en-GB"/>
                    </w:rPr>
                  </w:pPr>
                  <w:r>
                    <w:rPr>
                      <w:rFonts w:eastAsia="SimSun"/>
                      <w:i w:val="0"/>
                      <w:iCs w:val="0"/>
                      <w:sz w:val="22"/>
                      <w:lang w:val="en-GB"/>
                    </w:rPr>
                    <w:t xml:space="preserve">Mr. Lkhagvasuren MOLOMJAMTS, Executive Director, Foundation for the Protection of Natural and Cultural Heritage; Tel: 976-95950391 </w:t>
                  </w:r>
                </w:p>
              </w:tc>
            </w:tr>
          </w:tbl>
          <w:p w:rsidR="004F1B23" w:rsidRPr="00BB4762" w:rsidRDefault="004F1B23" w:rsidP="007803E6">
            <w:pPr>
              <w:pStyle w:val="Default"/>
              <w:widowControl/>
              <w:tabs>
                <w:tab w:val="left" w:pos="567"/>
                <w:tab w:val="left" w:pos="1134"/>
                <w:tab w:val="left" w:pos="1701"/>
                <w:tab w:val="left" w:pos="2268"/>
              </w:tabs>
              <w:suppressAutoHyphens/>
              <w:autoSpaceDE/>
              <w:autoSpaceDN/>
              <w:adjustRightInd/>
              <w:spacing w:before="120" w:after="120"/>
              <w:jc w:val="both"/>
              <w:rPr>
                <w:rFonts w:ascii="Arial" w:eastAsia="SimSun" w:hAnsi="Arial" w:cs="Arial"/>
                <w:b/>
                <w:bCs/>
                <w:sz w:val="20"/>
                <w:szCs w:val="20"/>
                <w:lang w:val="en-GB"/>
              </w:rPr>
            </w:pPr>
          </w:p>
        </w:tc>
      </w:tr>
      <w:tr w:rsidR="000C0000" w:rsidRPr="008F46EC" w:rsidTr="007803E6">
        <w:tblPrEx>
          <w:tblLook w:val="04A0" w:firstRow="1" w:lastRow="0" w:firstColumn="1" w:lastColumn="0" w:noHBand="0" w:noVBand="1"/>
        </w:tblPrEx>
        <w:trPr>
          <w:gridAfter w:val="1"/>
          <w:wAfter w:w="108" w:type="dxa"/>
          <w:trHeight w:val="155"/>
          <w:jc w:val="center"/>
        </w:trPr>
        <w:tc>
          <w:tcPr>
            <w:tcW w:w="9729" w:type="dxa"/>
            <w:tcBorders>
              <w:top w:val="single" w:sz="4" w:space="0" w:color="auto"/>
            </w:tcBorders>
            <w:shd w:val="clear" w:color="auto" w:fill="auto"/>
            <w:tcMar>
              <w:top w:w="113" w:type="dxa"/>
              <w:bottom w:w="113" w:type="dxa"/>
            </w:tcMar>
          </w:tcPr>
          <w:p w:rsidR="000C0000" w:rsidRPr="00BB4762" w:rsidRDefault="000C0000" w:rsidP="007803E6">
            <w:pPr>
              <w:pStyle w:val="formtext"/>
              <w:tabs>
                <w:tab w:val="left" w:pos="567"/>
                <w:tab w:val="left" w:pos="1134"/>
                <w:tab w:val="left" w:pos="1701"/>
                <w:tab w:val="left" w:pos="2268"/>
              </w:tabs>
              <w:spacing w:before="120" w:after="120" w:line="240" w:lineRule="auto"/>
              <w:ind w:right="113"/>
              <w:jc w:val="right"/>
              <w:rPr>
                <w:rFonts w:cs="Arial"/>
                <w:sz w:val="20"/>
                <w:szCs w:val="20"/>
                <w:lang w:val="en-GB"/>
              </w:rPr>
            </w:pPr>
          </w:p>
        </w:tc>
      </w:tr>
      <w:tr w:rsidR="00265557" w:rsidRPr="008F46EC" w:rsidTr="00BB4762">
        <w:trPr>
          <w:gridAfter w:val="1"/>
          <w:wAfter w:w="108" w:type="dxa"/>
          <w:cantSplit/>
          <w:trHeight w:val="445"/>
          <w:jc w:val="center"/>
        </w:trPr>
        <w:tc>
          <w:tcPr>
            <w:tcW w:w="9729" w:type="dxa"/>
            <w:shd w:val="clear" w:color="auto" w:fill="D9D9D9"/>
            <w:vAlign w:val="center"/>
          </w:tcPr>
          <w:p w:rsidR="00265557" w:rsidRPr="00BB4762" w:rsidRDefault="00265557" w:rsidP="007803E6">
            <w:pPr>
              <w:pStyle w:val="Default"/>
              <w:keepNext/>
              <w:tabs>
                <w:tab w:val="left" w:pos="567"/>
                <w:tab w:val="left" w:pos="1134"/>
                <w:tab w:val="left" w:pos="1701"/>
                <w:tab w:val="left" w:pos="2268"/>
              </w:tabs>
              <w:spacing w:before="240" w:after="240"/>
              <w:ind w:left="851" w:hanging="851"/>
              <w:rPr>
                <w:rFonts w:ascii="Arial" w:hAnsi="Arial" w:cs="Arial"/>
                <w:b/>
                <w:sz w:val="20"/>
                <w:szCs w:val="20"/>
                <w:lang w:val="en-GB"/>
              </w:rPr>
            </w:pPr>
            <w:r w:rsidRPr="00BB4762">
              <w:rPr>
                <w:rFonts w:ascii="Arial" w:eastAsia="SimSun" w:hAnsi="Arial" w:cs="Arial"/>
                <w:b/>
                <w:szCs w:val="20"/>
                <w:lang w:val="en-GB"/>
              </w:rPr>
              <w:t>B.</w:t>
            </w:r>
            <w:r w:rsidRPr="00BB4762">
              <w:rPr>
                <w:rFonts w:ascii="Arial" w:eastAsia="SimSun" w:hAnsi="Arial" w:cs="Arial"/>
                <w:b/>
                <w:szCs w:val="20"/>
                <w:lang w:val="en-GB"/>
              </w:rPr>
              <w:tab/>
              <w:t>Contribution of the organization to the implementation of the Convention at the national level (Chapter III of the Convention)</w:t>
            </w:r>
            <w:r w:rsidRPr="00BB4762">
              <w:rPr>
                <w:rFonts w:ascii="Arial" w:eastAsia="SimSun" w:hAnsi="Arial" w:cs="Arial"/>
                <w:vertAlign w:val="superscript"/>
                <w:lang w:val="en-GB"/>
              </w:rPr>
              <w:footnoteReference w:id="1"/>
            </w:r>
          </w:p>
        </w:tc>
      </w:tr>
      <w:tr w:rsidR="00265557" w:rsidRPr="008F46EC" w:rsidTr="00BB4762">
        <w:trPr>
          <w:gridAfter w:val="1"/>
          <w:wAfter w:w="108" w:type="dxa"/>
          <w:cantSplit/>
          <w:trHeight w:val="444"/>
          <w:jc w:val="center"/>
        </w:trPr>
        <w:tc>
          <w:tcPr>
            <w:tcW w:w="9729" w:type="dxa"/>
            <w:shd w:val="clear" w:color="auto" w:fill="FFFFFF"/>
            <w:vAlign w:val="center"/>
          </w:tcPr>
          <w:p w:rsidR="00265557" w:rsidRPr="00BB4762" w:rsidRDefault="00265557" w:rsidP="007803E6">
            <w:pPr>
              <w:pStyle w:val="formtext"/>
              <w:keepNext/>
              <w:tabs>
                <w:tab w:val="left" w:pos="567"/>
                <w:tab w:val="left" w:pos="1134"/>
                <w:tab w:val="left" w:pos="1701"/>
                <w:tab w:val="left" w:pos="2268"/>
              </w:tabs>
              <w:spacing w:before="120" w:after="120" w:line="276" w:lineRule="auto"/>
              <w:ind w:right="113"/>
              <w:rPr>
                <w:rFonts w:cs="Arial"/>
                <w:b/>
                <w:i/>
                <w:sz w:val="20"/>
                <w:szCs w:val="20"/>
                <w:lang w:val="en-GB"/>
              </w:rPr>
            </w:pPr>
            <w:r w:rsidRPr="00BB4762">
              <w:rPr>
                <w:rFonts w:cs="Arial"/>
                <w:i/>
                <w:sz w:val="18"/>
                <w:szCs w:val="20"/>
                <w:lang w:val="en-GB"/>
              </w:rPr>
              <w:t>Distinguish completed activities and ongoing activities. If you have not contributed, so indicate. Also describe any obstacles or difficulties that your organization may have encountered in such participation.</w:t>
            </w:r>
          </w:p>
        </w:tc>
      </w:tr>
      <w:tr w:rsidR="005C3F46" w:rsidRPr="0045179B" w:rsidTr="00BB4762">
        <w:trPr>
          <w:gridAfter w:val="1"/>
          <w:wAfter w:w="108" w:type="dxa"/>
          <w:cantSplit/>
          <w:jc w:val="center"/>
        </w:trPr>
        <w:tc>
          <w:tcPr>
            <w:tcW w:w="9729" w:type="dxa"/>
            <w:tcBorders>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B.1.</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Describe your organization’s participation in State efforts to develop and implement measures to strengthen institutional capacities for safeguarding ICH (Article 13 and OD 154), e.g. in the drafting of ICH related policies or legislation, in the establishment of national ICH committees or in other government</w:t>
            </w:r>
            <w:r w:rsidR="00FE61B0" w:rsidRPr="00BB4762">
              <w:rPr>
                <w:rFonts w:ascii="Arial" w:eastAsia="SimSun" w:hAnsi="Arial" w:cs="Arial"/>
                <w:bCs/>
                <w:i/>
                <w:iCs/>
                <w:sz w:val="18"/>
                <w:szCs w:val="18"/>
                <w:lang w:val="en-GB"/>
              </w:rPr>
              <w:t>-</w:t>
            </w:r>
            <w:r w:rsidRPr="00BB4762">
              <w:rPr>
                <w:rFonts w:ascii="Arial" w:eastAsia="SimSun" w:hAnsi="Arial" w:cs="Arial"/>
                <w:bCs/>
                <w:i/>
                <w:iCs/>
                <w:sz w:val="18"/>
                <w:szCs w:val="18"/>
                <w:lang w:val="en-GB"/>
              </w:rPr>
              <w:t>led processes.</w:t>
            </w:r>
          </w:p>
          <w:p w:rsidR="006A414F" w:rsidRPr="00BB4762" w:rsidRDefault="006A414F" w:rsidP="007803E6">
            <w:pPr>
              <w:pStyle w:val="Default"/>
              <w:keepNext/>
              <w:tabs>
                <w:tab w:val="left" w:pos="567"/>
                <w:tab w:val="left" w:pos="1134"/>
                <w:tab w:val="left" w:pos="1701"/>
                <w:tab w:val="left" w:pos="2268"/>
              </w:tabs>
              <w:spacing w:before="240" w:after="120"/>
              <w:ind w:left="851" w:hanging="851"/>
              <w:jc w:val="right"/>
              <w:rPr>
                <w:rFonts w:ascii="Arial" w:eastAsia="SimSun" w:hAnsi="Arial" w:cs="Arial"/>
                <w:bCs/>
                <w:i/>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8F46EC"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F1B23" w:rsidRPr="00BB4762" w:rsidRDefault="00167C57" w:rsidP="006A09A8">
            <w:pPr>
              <w:tabs>
                <w:tab w:val="left" w:pos="567"/>
                <w:tab w:val="left" w:pos="1134"/>
                <w:tab w:val="left" w:pos="1701"/>
                <w:tab w:val="left" w:pos="2268"/>
              </w:tabs>
              <w:spacing w:before="120" w:after="120"/>
              <w:rPr>
                <w:rFonts w:ascii="Arial" w:eastAsia="SimSun" w:hAnsi="Arial" w:cs="Arial"/>
                <w:sz w:val="20"/>
                <w:szCs w:val="20"/>
                <w:lang w:val="en-GB"/>
              </w:rPr>
            </w:pPr>
            <w:r w:rsidRPr="00167C57">
              <w:rPr>
                <w:rFonts w:ascii="Arial" w:eastAsia="Batang" w:hAnsi="Arial" w:cs="Arial"/>
                <w:sz w:val="22"/>
                <w:szCs w:val="22"/>
                <w:lang w:val="en-GB"/>
              </w:rPr>
              <w:t xml:space="preserve">Since its establishment, the Foundation has actively been involved in State efforts to implement the Convention on ICH and introduce its new requirements in Mongolia. Members and President of Foundation himself have initiated new ICH amendments in to existed heritage law to be more compliant with 2003 UNESCO Convention (2006). According to new ICH amendments, the national registration and information system for ICH and its bearers, the National Representative List and the List of ICH in Need of Urgent Safeguarding and the National Committee for Selecting and Designating ICH and its bearers were established where the Foundation has </w:t>
            </w:r>
            <w:r w:rsidRPr="00167C57">
              <w:rPr>
                <w:rFonts w:ascii="Arial" w:eastAsia="Batang" w:hAnsi="Arial" w:cs="Arial"/>
                <w:sz w:val="22"/>
                <w:szCs w:val="22"/>
                <w:lang w:val="en-GB"/>
              </w:rPr>
              <w:lastRenderedPageBreak/>
              <w:t>actively participated in drafting the documents. The Foundation actively worked in the drafting group for the elaboration of new Law on protection of cultural heritage which includes the special articles on ICH (2013-2014). As results of this activity, this law was adopted by the Parliament of Mongolia in June, 2104. Since 2007, in close cooperation with other ICH NGO, experts and members of the Foundation ha</w:t>
            </w:r>
            <w:r w:rsidR="006A09A8">
              <w:rPr>
                <w:rFonts w:ascii="Arial" w:eastAsia="Batang" w:hAnsi="Arial" w:cs="Arial"/>
                <w:sz w:val="22"/>
                <w:szCs w:val="22"/>
                <w:lang w:val="en-GB"/>
              </w:rPr>
              <w:t>ve</w:t>
            </w:r>
            <w:r w:rsidRPr="00167C57">
              <w:rPr>
                <w:rFonts w:ascii="Arial" w:eastAsia="Batang" w:hAnsi="Arial" w:cs="Arial"/>
                <w:sz w:val="22"/>
                <w:szCs w:val="22"/>
                <w:lang w:val="en-GB"/>
              </w:rPr>
              <w:t xml:space="preserve"> elaborated and implemented action policy introducing UNESCO “Living Human Treasures” Programme in Mongolia. As results of the implementation of this policy in 2010, the Primary Registration Work of ICH elements and its bearers was conducted for the first time in Mongolia and overall 88 ICH elements and more than 3000 individuals as ICH bearers were identified. 100 individuals were registered in the “National List of ICH bearers possessing the high level of skills and knowledge” and received special awards in certain amount of money.</w:t>
            </w:r>
          </w:p>
        </w:tc>
      </w:tr>
      <w:tr w:rsidR="005C3F46"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lastRenderedPageBreak/>
              <w:t>B.2.</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Describe your organization’s cooperation with competent governmental bodies for the safeguarding of the intangible cultural heritage (Article 13), including existing institutions for training and documentation of intangible cultural heritage (OD 154).</w:t>
            </w:r>
          </w:p>
          <w:p w:rsidR="006A414F" w:rsidRPr="00BB4762" w:rsidRDefault="006A414F"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8F46EC"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F1B23" w:rsidRPr="00BB4762" w:rsidRDefault="00167C57" w:rsidP="006A09A8">
            <w:pPr>
              <w:tabs>
                <w:tab w:val="left" w:pos="567"/>
                <w:tab w:val="left" w:pos="1134"/>
                <w:tab w:val="left" w:pos="1701"/>
                <w:tab w:val="left" w:pos="2268"/>
              </w:tabs>
              <w:spacing w:before="120" w:after="120"/>
              <w:rPr>
                <w:rFonts w:ascii="Arial" w:eastAsia="SimSun" w:hAnsi="Arial" w:cs="Arial"/>
                <w:sz w:val="20"/>
                <w:szCs w:val="20"/>
                <w:lang w:val="en-GB"/>
              </w:rPr>
            </w:pPr>
            <w:r w:rsidRPr="00167C57">
              <w:rPr>
                <w:rFonts w:ascii="Arial" w:eastAsia="Batang" w:hAnsi="Arial" w:cs="Arial"/>
                <w:sz w:val="22"/>
                <w:szCs w:val="22"/>
                <w:lang w:val="en-GB"/>
              </w:rPr>
              <w:t xml:space="preserve">Since its establishment the Foundation and its members have closely cooperated and worked with such the competent governmental organizations as Ministry of Education, Culture and Science of Mongolia, Mongolian National Commission for UNESCO, National Centre for Cultural Heritage, Academy of Sciences of Mongolia, National Institute of Language and Literature, Mongolian National Public Radio and Television, and etc. During 2007-2011, in close cooperation with the Ministry of Culture and National </w:t>
            </w:r>
            <w:r w:rsidR="006A09A8">
              <w:rPr>
                <w:rFonts w:ascii="Arial" w:eastAsia="Batang" w:hAnsi="Arial" w:cs="Arial"/>
                <w:sz w:val="22"/>
                <w:szCs w:val="22"/>
                <w:lang w:val="en-GB"/>
              </w:rPr>
              <w:t xml:space="preserve">Centre </w:t>
            </w:r>
            <w:r w:rsidRPr="00167C57">
              <w:rPr>
                <w:rFonts w:ascii="Arial" w:eastAsia="Batang" w:hAnsi="Arial" w:cs="Arial"/>
                <w:sz w:val="22"/>
                <w:szCs w:val="22"/>
                <w:lang w:val="en-GB"/>
              </w:rPr>
              <w:t xml:space="preserve">for Cultural </w:t>
            </w:r>
            <w:r w:rsidR="006A09A8">
              <w:rPr>
                <w:rFonts w:ascii="Arial" w:eastAsia="Batang" w:hAnsi="Arial" w:cs="Arial"/>
                <w:sz w:val="22"/>
                <w:szCs w:val="22"/>
                <w:lang w:val="en-GB"/>
              </w:rPr>
              <w:t>Heritage</w:t>
            </w:r>
            <w:r w:rsidRPr="00167C57">
              <w:rPr>
                <w:rFonts w:ascii="Arial" w:eastAsia="Batang" w:hAnsi="Arial" w:cs="Arial"/>
                <w:sz w:val="22"/>
                <w:szCs w:val="22"/>
                <w:lang w:val="en-GB"/>
              </w:rPr>
              <w:t xml:space="preserve">, the Foundation has actively participated in the establishing the "National Registration and Information System for ICH", in making National Inventory of ICH, in the elaboration of various legal documents and regulations, in identification and documentation of ICH and its bearers, in the preparation of the nominations, in the promotion and dissemination of ICH and so on. In cooperation with the National Institute of Language and Literature, the Foundation has implemented the Mongolian-Korean Joint Project "Safeguarding ICH of Mongolia by utilizing the modern information technology" (2010-2011). In the framework of this project 713 hours of the superannuated and damaged ICH related magnetic tape data which are stored in the Institute of Language and Literature were restored and digitalized. The complex of 10 CD Audio set of these ICH elements are created and disseminated. In cooperation with the National Public Radio and Television, the Foundation also implemented the Project "ICH Documentation Workshop and Pilot Filming in Mongolia" (2013) which resulted in the producing short documentary film on "World Heritage - Mongolian National </w:t>
            </w:r>
            <w:proofErr w:type="spellStart"/>
            <w:r w:rsidRPr="00167C57">
              <w:rPr>
                <w:rFonts w:ascii="Arial" w:eastAsia="Batang" w:hAnsi="Arial" w:cs="Arial"/>
                <w:sz w:val="22"/>
                <w:szCs w:val="22"/>
                <w:lang w:val="en-GB"/>
              </w:rPr>
              <w:t>Naadam</w:t>
            </w:r>
            <w:proofErr w:type="spellEnd"/>
            <w:r w:rsidRPr="00167C57">
              <w:rPr>
                <w:rFonts w:ascii="Arial" w:eastAsia="Batang" w:hAnsi="Arial" w:cs="Arial"/>
                <w:sz w:val="22"/>
                <w:szCs w:val="22"/>
                <w:lang w:val="en-GB"/>
              </w:rPr>
              <w:t xml:space="preserve"> Festival".</w:t>
            </w:r>
          </w:p>
        </w:tc>
      </w:tr>
      <w:tr w:rsidR="005C3F46"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B.3.</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Describe your organization’s involvement in or contribution to the drafting of the State’s Periodic Report (OD</w:t>
            </w:r>
            <w:r w:rsidR="004300E2" w:rsidRPr="00BB4762">
              <w:rPr>
                <w:rFonts w:ascii="Arial" w:eastAsia="SimSun" w:hAnsi="Arial" w:cs="Arial"/>
                <w:bCs/>
                <w:i/>
                <w:iCs/>
                <w:sz w:val="18"/>
                <w:szCs w:val="18"/>
                <w:lang w:val="en-GB"/>
              </w:rPr>
              <w:t> </w:t>
            </w:r>
            <w:r w:rsidRPr="00BB4762">
              <w:rPr>
                <w:rFonts w:ascii="Arial" w:eastAsia="SimSun" w:hAnsi="Arial" w:cs="Arial"/>
                <w:bCs/>
                <w:i/>
                <w:iCs/>
                <w:sz w:val="18"/>
                <w:szCs w:val="18"/>
                <w:lang w:val="en-GB"/>
              </w:rPr>
              <w:t>152).</w:t>
            </w:r>
          </w:p>
          <w:p w:rsidR="006A414F" w:rsidRPr="00BB4762" w:rsidRDefault="006A414F"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8F46EC"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F1B23" w:rsidRPr="00BB4762" w:rsidRDefault="00167C57" w:rsidP="00167C57">
            <w:pPr>
              <w:tabs>
                <w:tab w:val="left" w:pos="567"/>
                <w:tab w:val="left" w:pos="1134"/>
                <w:tab w:val="left" w:pos="1701"/>
                <w:tab w:val="left" w:pos="2268"/>
              </w:tabs>
              <w:spacing w:before="120" w:after="120"/>
              <w:rPr>
                <w:rFonts w:ascii="Arial" w:eastAsia="SimSun" w:hAnsi="Arial" w:cs="Arial"/>
                <w:sz w:val="20"/>
                <w:szCs w:val="20"/>
                <w:lang w:val="en-GB"/>
              </w:rPr>
            </w:pPr>
            <w:r w:rsidRPr="00167C57">
              <w:rPr>
                <w:rFonts w:ascii="Arial" w:eastAsia="Batang" w:hAnsi="Arial" w:cs="Arial"/>
                <w:sz w:val="22"/>
                <w:szCs w:val="22"/>
                <w:lang w:val="en-GB"/>
              </w:rPr>
              <w:t xml:space="preserve">Foundation has actively been involved in drafting the State’s Periodic Report gathering and submitting information of last 4 years’ activities of its own and other 2 relevant NGOs who work and collaborate closely in the field of ICH and its safeguarding. The Foundation has also been involved in drafting and translation of C part of the Report, the Status of elements inscribed on the Representative List, the Naadam - Mongolian Traditional Festival in particular. It has collected activity reports of last 5 years from relevant NGOs including National Wrestling Association of Mongolia, National Federation of Long Song, Mongolian National Archery Federation, Mongolian Traditional Archers’ Federation and others. </w:t>
            </w:r>
          </w:p>
        </w:tc>
      </w:tr>
      <w:tr w:rsidR="005C3F46"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B.4</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 xml:space="preserve">Describe your organization’s participation in the preparation of nominations to the Urgent Safeguarding List or Representative List, requests for </w:t>
            </w:r>
            <w:r w:rsidR="00BB28F6" w:rsidRPr="00BB4762">
              <w:rPr>
                <w:rFonts w:ascii="Arial" w:eastAsia="SimSun" w:hAnsi="Arial" w:cs="Arial"/>
                <w:bCs/>
                <w:i/>
                <w:iCs/>
                <w:sz w:val="18"/>
                <w:szCs w:val="18"/>
                <w:lang w:val="en-GB"/>
              </w:rPr>
              <w:t>I</w:t>
            </w:r>
            <w:r w:rsidRPr="00BB4762">
              <w:rPr>
                <w:rFonts w:ascii="Arial" w:eastAsia="SimSun" w:hAnsi="Arial" w:cs="Arial"/>
                <w:bCs/>
                <w:i/>
                <w:iCs/>
                <w:sz w:val="18"/>
                <w:szCs w:val="18"/>
                <w:lang w:val="en-GB"/>
              </w:rPr>
              <w:t xml:space="preserve">nternational </w:t>
            </w:r>
            <w:r w:rsidR="00BB28F6" w:rsidRPr="00BB4762">
              <w:rPr>
                <w:rFonts w:ascii="Arial" w:eastAsia="SimSun" w:hAnsi="Arial" w:cs="Arial"/>
                <w:bCs/>
                <w:i/>
                <w:iCs/>
                <w:sz w:val="18"/>
                <w:szCs w:val="18"/>
                <w:lang w:val="en-GB"/>
              </w:rPr>
              <w:t>A</w:t>
            </w:r>
            <w:r w:rsidRPr="00BB4762">
              <w:rPr>
                <w:rFonts w:ascii="Arial" w:eastAsia="SimSun" w:hAnsi="Arial" w:cs="Arial"/>
                <w:bCs/>
                <w:i/>
                <w:iCs/>
                <w:sz w:val="18"/>
                <w:szCs w:val="18"/>
                <w:lang w:val="en-GB"/>
              </w:rPr>
              <w:t>ssistance or proposals of Best Safeguarding Practices.</w:t>
            </w:r>
          </w:p>
          <w:p w:rsidR="006A414F" w:rsidRPr="00BB4762" w:rsidRDefault="006A414F"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8F46EC"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F1B23" w:rsidRPr="00BB4762" w:rsidRDefault="00167C57" w:rsidP="00167C57">
            <w:pPr>
              <w:tabs>
                <w:tab w:val="left" w:pos="567"/>
                <w:tab w:val="left" w:pos="1134"/>
                <w:tab w:val="left" w:pos="1701"/>
                <w:tab w:val="left" w:pos="2268"/>
              </w:tabs>
              <w:spacing w:before="120" w:after="120"/>
              <w:rPr>
                <w:rFonts w:ascii="Arial" w:eastAsia="SimSun" w:hAnsi="Arial" w:cs="Arial"/>
                <w:sz w:val="20"/>
                <w:szCs w:val="20"/>
                <w:lang w:val="en-GB"/>
              </w:rPr>
            </w:pPr>
            <w:r w:rsidRPr="00167C57">
              <w:rPr>
                <w:rFonts w:ascii="Arial" w:eastAsia="Batang" w:hAnsi="Arial" w:cs="Arial"/>
                <w:sz w:val="22"/>
                <w:szCs w:val="22"/>
                <w:lang w:val="en-GB"/>
              </w:rPr>
              <w:t xml:space="preserve">In 2007, members of the Foundation have initiated the translation of Basic texts concerning ICH Convention in to Mongolian language including Operational Directives in which the criteria for inscription on the ICH Convention are provided. Consequently, the Foundation has been involved in preparation of several nominations. For example: 1) “Traditional Music of the Morin </w:t>
            </w:r>
            <w:r w:rsidRPr="00167C57">
              <w:rPr>
                <w:rFonts w:ascii="Arial" w:eastAsia="Batang" w:hAnsi="Arial" w:cs="Arial"/>
                <w:sz w:val="22"/>
                <w:szCs w:val="22"/>
                <w:lang w:val="en-GB"/>
              </w:rPr>
              <w:lastRenderedPageBreak/>
              <w:t>Khuur” (2003) and 2) “Mongolian Traditional Folk Long Son - Urtiin Duu” (2005) proclaimed as a Masterpieces of the Oral and Intangible Heritage of Humanity; 3) “Mongolian Traditional Art of Khuumei” (2010); 4) “Mongolian Traditional Festival - Naadam” (2010) inscribed on the Representative List; 6) “Mongol Tuuli -Mongolian Epic” (2009) and 7) “Mongolian Traditional Folk Dance - Bii Biyelgee” (2009)inscribed on the List of ICH in Need of Urgent Safeguarding. The Foundation has also initiated the preparation of requests for international assistance for the implementation of the Project entitled “Improving the Capacities of ICH Related NGOs in Mongolia”. This Project proposal was submitted to the Secretariat of the Convention in 2013. The Secretariat assessed and helped to improve the request. Consequently, The Bureau of the Committee has approved the request on November 21st, 2014. The Foundation is now preparing the Action Plan for the Implementation of this Project.</w:t>
            </w:r>
          </w:p>
        </w:tc>
      </w:tr>
      <w:tr w:rsidR="005C3F46"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lastRenderedPageBreak/>
              <w:t>B.5.</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Describe your organization’s participation in the identification, definition (Article</w:t>
            </w:r>
            <w:r w:rsidR="004B0C81" w:rsidRPr="00BB4762">
              <w:rPr>
                <w:rFonts w:ascii="Arial" w:eastAsia="SimSun" w:hAnsi="Arial" w:cs="Arial"/>
                <w:bCs/>
                <w:i/>
                <w:iCs/>
                <w:sz w:val="18"/>
                <w:szCs w:val="18"/>
                <w:lang w:val="en-GB"/>
              </w:rPr>
              <w:t> </w:t>
            </w:r>
            <w:r w:rsidRPr="00BB4762">
              <w:rPr>
                <w:rFonts w:ascii="Arial" w:eastAsia="SimSun" w:hAnsi="Arial" w:cs="Arial"/>
                <w:bCs/>
                <w:i/>
                <w:iCs/>
                <w:sz w:val="18"/>
                <w:szCs w:val="18"/>
                <w:lang w:val="en-GB"/>
              </w:rPr>
              <w:t>11.b) and inventorying of ICH (Article 12, OD 80 and OD 153). Explain in particular how your organization cooperates with communities, groups and, where relevant, individuals.</w:t>
            </w:r>
          </w:p>
          <w:p w:rsidR="006A414F" w:rsidRPr="00BB4762" w:rsidRDefault="006A414F"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6A414F" w:rsidRPr="008F46EC"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6A414F" w:rsidRPr="00BB4762" w:rsidRDefault="00167C57" w:rsidP="00167C57">
            <w:pPr>
              <w:tabs>
                <w:tab w:val="left" w:pos="567"/>
                <w:tab w:val="left" w:pos="1134"/>
                <w:tab w:val="left" w:pos="1701"/>
                <w:tab w:val="left" w:pos="2268"/>
              </w:tabs>
              <w:spacing w:before="120" w:after="120"/>
              <w:rPr>
                <w:rFonts w:ascii="Arial" w:eastAsia="SimSun" w:hAnsi="Arial" w:cs="Arial"/>
                <w:sz w:val="20"/>
                <w:szCs w:val="20"/>
                <w:lang w:val="en-GB"/>
              </w:rPr>
            </w:pPr>
            <w:r w:rsidRPr="00167C57">
              <w:rPr>
                <w:rFonts w:ascii="Arial" w:eastAsia="Batang" w:hAnsi="Arial" w:cs="Arial"/>
                <w:sz w:val="22"/>
                <w:szCs w:val="22"/>
                <w:lang w:val="en-GB"/>
              </w:rPr>
              <w:t>The Foundation has been involved in the identification, definition and inventorying of ICH, in particular in elaborations of initial drafts of significant documents including “Regulations of identifying and selecting ICH elements and its bearers” and National Lists of ICH. The president and another one member are included in the composition of the “National Committee for Identifying and Selecting ICH elements and Bearers”. The Foundation has closely cooperated in these activities with such main governmental organizations and professional NGOs and community based organizations as National Cultural Heritage Centre, and NGOs including Mongolian Association of Cultural Workers, Federation of Morin Khuur Players, Mongolian Association of Long Song, Association of Research and development of Mongol Ger and so on. The Foundation has initiated Mongolian and Korean Joint Project entitled “Establishing the Safeguarding System for ICH in Mongolia” and successfully implemented the Project with cooperation of above mentioned NGOs. During the implementation of this Project members and experts from different NGOs together with specialists and officers of National Cultural Heritage Centre were engaged in the Field surveys for identifying and inventorying ICH elements and bearers throughout territories of the different provinces of Mongolia. Experts have close cooperation with the community based NGOs and bearers of ICH, and conducted on-site registration and documentation and received their free and informed consent.</w:t>
            </w:r>
          </w:p>
        </w:tc>
      </w:tr>
      <w:tr w:rsidR="005C3F46"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B.6.</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Describe your organization’s participation in other safeguarding measures, including those referred to in Article 13 and OD 153, aimed at:</w:t>
            </w:r>
          </w:p>
          <w:p w:rsidR="005C3F46" w:rsidRPr="00BB4762" w:rsidRDefault="005C3F46" w:rsidP="007803E6">
            <w:pPr>
              <w:pStyle w:val="Default"/>
              <w:keepNext/>
              <w:numPr>
                <w:ilvl w:val="0"/>
                <w:numId w:val="1"/>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promoting the function of intangible cultural heritage in society;</w:t>
            </w:r>
          </w:p>
          <w:p w:rsidR="005C3F46" w:rsidRPr="00BB4762" w:rsidRDefault="005C3F46" w:rsidP="007803E6">
            <w:pPr>
              <w:pStyle w:val="Default"/>
              <w:keepNext/>
              <w:numPr>
                <w:ilvl w:val="0"/>
                <w:numId w:val="1"/>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fostering scientific, technical and artistic studies with a view to effective safeguarding;</w:t>
            </w:r>
          </w:p>
          <w:p w:rsidR="005C3F46" w:rsidRPr="00BB4762" w:rsidRDefault="005C3F46" w:rsidP="007803E6">
            <w:pPr>
              <w:pStyle w:val="Default"/>
              <w:keepNext/>
              <w:numPr>
                <w:ilvl w:val="0"/>
                <w:numId w:val="1"/>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proofErr w:type="gramStart"/>
            <w:r w:rsidRPr="00BB4762">
              <w:rPr>
                <w:rFonts w:ascii="Arial" w:eastAsia="SimSun" w:hAnsi="Arial" w:cs="Arial"/>
                <w:bCs/>
                <w:i/>
                <w:iCs/>
                <w:sz w:val="18"/>
                <w:szCs w:val="18"/>
                <w:lang w:val="en-GB"/>
              </w:rPr>
              <w:t>facilitating</w:t>
            </w:r>
            <w:proofErr w:type="gramEnd"/>
            <w:r w:rsidRPr="00BB4762">
              <w:rPr>
                <w:rFonts w:ascii="Arial" w:eastAsia="SimSun" w:hAnsi="Arial" w:cs="Arial"/>
                <w:bCs/>
                <w:i/>
                <w:iCs/>
                <w:sz w:val="18"/>
                <w:szCs w:val="18"/>
                <w:lang w:val="en-GB"/>
              </w:rPr>
              <w:t>, to the extent possible, access to information relating to intangible cultural heritage while respecting customary practices governing access to specific aspects of it.</w:t>
            </w:r>
          </w:p>
          <w:p w:rsidR="005C3F46" w:rsidRPr="00BB4762" w:rsidRDefault="005C3F46" w:rsidP="007803E6">
            <w:pPr>
              <w:pStyle w:val="Default"/>
              <w:keepNext/>
              <w:tabs>
                <w:tab w:val="left" w:pos="567"/>
                <w:tab w:val="left" w:pos="1134"/>
                <w:tab w:val="left" w:pos="1701"/>
                <w:tab w:val="left" w:pos="2268"/>
              </w:tabs>
              <w:spacing w:before="120" w:after="120"/>
              <w:ind w:left="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Explain in particular how your organization cooperates with communities, groups and, where relevant, individuals when participating in such measures.</w:t>
            </w:r>
          </w:p>
          <w:p w:rsidR="006A414F" w:rsidRPr="00BB4762" w:rsidRDefault="006A414F" w:rsidP="007803E6">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8F46EC"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167C57" w:rsidRPr="00167C57" w:rsidRDefault="00167C57" w:rsidP="00167C57">
            <w:pPr>
              <w:tabs>
                <w:tab w:val="left" w:pos="567"/>
                <w:tab w:val="left" w:pos="1134"/>
                <w:tab w:val="left" w:pos="1701"/>
                <w:tab w:val="left" w:pos="2268"/>
              </w:tabs>
              <w:spacing w:before="120" w:after="120"/>
              <w:rPr>
                <w:rFonts w:ascii="Arial" w:eastAsia="Batang" w:hAnsi="Arial" w:cs="Arial"/>
                <w:sz w:val="22"/>
                <w:szCs w:val="22"/>
                <w:lang w:val="en-GB"/>
              </w:rPr>
            </w:pPr>
            <w:r w:rsidRPr="00167C57">
              <w:rPr>
                <w:rFonts w:ascii="Arial" w:eastAsia="Batang" w:hAnsi="Arial" w:cs="Arial"/>
                <w:sz w:val="22"/>
                <w:szCs w:val="22"/>
                <w:lang w:val="en-GB"/>
              </w:rPr>
              <w:t>a) For promoting the function of ICH in society, the Foundation was involved in initiating and drafting the Decrees of President of Mongolia on the reverence and protection of some outstanding national ICH elements including: “Traditional Music of the Morin Khuur” (2004), “Traditional art of Khuumei” (2006), “Mongol Tuuli - Mongolian Epic” (2</w:t>
            </w:r>
            <w:r w:rsidR="006A09A8">
              <w:rPr>
                <w:rFonts w:ascii="Arial" w:eastAsia="Batang" w:hAnsi="Arial" w:cs="Arial"/>
                <w:sz w:val="22"/>
                <w:szCs w:val="22"/>
                <w:lang w:val="en-GB"/>
              </w:rPr>
              <w:t>009</w:t>
            </w:r>
            <w:r w:rsidRPr="00167C57">
              <w:rPr>
                <w:rFonts w:ascii="Arial" w:eastAsia="Batang" w:hAnsi="Arial" w:cs="Arial"/>
                <w:sz w:val="22"/>
                <w:szCs w:val="22"/>
                <w:lang w:val="en-GB"/>
              </w:rPr>
              <w:t>), “Mongolian Traditional Folk Dance - Bii Biyelgee” (2009). For the implementation of these Decrees, the government approved National Programmes. The Foundation has organized such the public events as worshipping ceremonies of Sacred Mountain (2010), Felt making rituals (2007), Milking mares and branding horses celebrations (2008), World Heritage - Mongolian Naadam Festival in remote places of Mongolia (2012) in accordance with respective traditional ways. These and other activities have been arranged within the nomadic communities and groups with active and free participation of community-based organizations, practitioners and bearers.</w:t>
            </w:r>
          </w:p>
          <w:p w:rsidR="00167C57" w:rsidRPr="00167C57" w:rsidRDefault="00167C57" w:rsidP="00167C57">
            <w:pPr>
              <w:tabs>
                <w:tab w:val="left" w:pos="567"/>
                <w:tab w:val="left" w:pos="1134"/>
                <w:tab w:val="left" w:pos="1701"/>
                <w:tab w:val="left" w:pos="2268"/>
              </w:tabs>
              <w:spacing w:before="120" w:after="120"/>
              <w:rPr>
                <w:rFonts w:ascii="Arial" w:eastAsia="Batang" w:hAnsi="Arial" w:cs="Arial"/>
                <w:sz w:val="22"/>
                <w:szCs w:val="22"/>
                <w:lang w:val="en-GB"/>
              </w:rPr>
            </w:pPr>
            <w:r w:rsidRPr="00167C57">
              <w:rPr>
                <w:rFonts w:ascii="Arial" w:eastAsia="Batang" w:hAnsi="Arial" w:cs="Arial"/>
                <w:sz w:val="22"/>
                <w:szCs w:val="22"/>
                <w:lang w:val="en-GB"/>
              </w:rPr>
              <w:lastRenderedPageBreak/>
              <w:t xml:space="preserve">b) The Foundation and its members have conducted various research studies and surveys related to ICH. For example: </w:t>
            </w:r>
          </w:p>
          <w:p w:rsidR="00167C57" w:rsidRPr="00167C57" w:rsidRDefault="00167C57" w:rsidP="00167C57">
            <w:pPr>
              <w:tabs>
                <w:tab w:val="left" w:pos="567"/>
                <w:tab w:val="left" w:pos="1134"/>
                <w:tab w:val="left" w:pos="1701"/>
                <w:tab w:val="left" w:pos="2268"/>
              </w:tabs>
              <w:spacing w:before="120" w:after="120"/>
              <w:rPr>
                <w:rFonts w:ascii="Arial" w:eastAsia="Batang" w:hAnsi="Arial" w:cs="Arial"/>
                <w:sz w:val="22"/>
                <w:szCs w:val="22"/>
                <w:lang w:val="en-GB"/>
              </w:rPr>
            </w:pPr>
            <w:r w:rsidRPr="00167C57">
              <w:rPr>
                <w:rFonts w:ascii="Arial" w:eastAsia="Batang" w:hAnsi="Arial" w:cs="Arial"/>
                <w:sz w:val="22"/>
                <w:szCs w:val="22"/>
                <w:lang w:val="en-GB"/>
              </w:rPr>
              <w:t>•</w:t>
            </w:r>
            <w:r w:rsidRPr="00167C57">
              <w:rPr>
                <w:rFonts w:ascii="Arial" w:eastAsia="Batang" w:hAnsi="Arial" w:cs="Arial"/>
                <w:sz w:val="22"/>
                <w:szCs w:val="22"/>
                <w:lang w:val="en-GB"/>
              </w:rPr>
              <w:tab/>
              <w:t xml:space="preserve">Case studies on the ICH and its bearers in 2006-2007 were conducted by Foundation and published the Report book. </w:t>
            </w:r>
          </w:p>
          <w:p w:rsidR="00167C57" w:rsidRPr="00167C57" w:rsidRDefault="00167C57" w:rsidP="00167C57">
            <w:pPr>
              <w:tabs>
                <w:tab w:val="left" w:pos="567"/>
                <w:tab w:val="left" w:pos="1134"/>
                <w:tab w:val="left" w:pos="1701"/>
                <w:tab w:val="left" w:pos="2268"/>
              </w:tabs>
              <w:spacing w:before="120" w:after="120"/>
              <w:rPr>
                <w:rFonts w:ascii="Arial" w:eastAsia="Batang" w:hAnsi="Arial" w:cs="Arial"/>
                <w:sz w:val="22"/>
                <w:szCs w:val="22"/>
                <w:lang w:val="en-GB"/>
              </w:rPr>
            </w:pPr>
            <w:r w:rsidRPr="00167C57">
              <w:rPr>
                <w:rFonts w:ascii="Arial" w:eastAsia="Batang" w:hAnsi="Arial" w:cs="Arial"/>
                <w:sz w:val="22"/>
                <w:szCs w:val="22"/>
                <w:lang w:val="en-GB"/>
              </w:rPr>
              <w:t>•</w:t>
            </w:r>
            <w:r w:rsidRPr="00167C57">
              <w:rPr>
                <w:rFonts w:ascii="Arial" w:eastAsia="Batang" w:hAnsi="Arial" w:cs="Arial"/>
                <w:sz w:val="22"/>
                <w:szCs w:val="22"/>
                <w:lang w:val="en-GB"/>
              </w:rPr>
              <w:tab/>
              <w:t>An ICH surveys were conducted within the World Heritage Site “OrKhon Valley Cultural Landscape” and organized Scientific Conference “The Orkhon Valley is a Birthplace of Oral and Intangible Heritage of the Mongols” (2008)</w:t>
            </w:r>
          </w:p>
          <w:p w:rsidR="00167C57" w:rsidRPr="00167C57" w:rsidRDefault="00167C57" w:rsidP="00167C57">
            <w:pPr>
              <w:tabs>
                <w:tab w:val="left" w:pos="567"/>
                <w:tab w:val="left" w:pos="1134"/>
                <w:tab w:val="left" w:pos="1701"/>
                <w:tab w:val="left" w:pos="2268"/>
              </w:tabs>
              <w:spacing w:before="120" w:after="120"/>
              <w:rPr>
                <w:rFonts w:ascii="Arial" w:eastAsia="Batang" w:hAnsi="Arial" w:cs="Arial"/>
                <w:sz w:val="22"/>
                <w:szCs w:val="22"/>
                <w:lang w:val="en-GB"/>
              </w:rPr>
            </w:pPr>
            <w:r w:rsidRPr="00167C57">
              <w:rPr>
                <w:rFonts w:ascii="Arial" w:eastAsia="Batang" w:hAnsi="Arial" w:cs="Arial"/>
                <w:sz w:val="22"/>
                <w:szCs w:val="22"/>
                <w:lang w:val="en-GB"/>
              </w:rPr>
              <w:t>•</w:t>
            </w:r>
            <w:r w:rsidRPr="00167C57">
              <w:rPr>
                <w:rFonts w:ascii="Arial" w:eastAsia="Batang" w:hAnsi="Arial" w:cs="Arial"/>
                <w:sz w:val="22"/>
                <w:szCs w:val="22"/>
                <w:lang w:val="en-GB"/>
              </w:rPr>
              <w:tab/>
              <w:t xml:space="preserve">The Foundation has organized the International Symposium entitled “Urgent issues of the Promotion and Safeguarding of ICH in Mongolia” in Ulaanbaatar (September 7-10, 2009) and National Seminar “Methodological approaches to implementation of the Living Human Treasures System in Mongolia” with professional and financial assistance of ICHCAP in Korea. </w:t>
            </w:r>
          </w:p>
          <w:p w:rsidR="004F1B23" w:rsidRPr="00BB4762" w:rsidRDefault="00167C57" w:rsidP="00167C57">
            <w:pPr>
              <w:tabs>
                <w:tab w:val="left" w:pos="567"/>
                <w:tab w:val="left" w:pos="1134"/>
                <w:tab w:val="left" w:pos="1701"/>
                <w:tab w:val="left" w:pos="2268"/>
              </w:tabs>
              <w:spacing w:before="120" w:after="120"/>
              <w:rPr>
                <w:rFonts w:ascii="Arial" w:eastAsia="SimSun" w:hAnsi="Arial" w:cs="Arial"/>
                <w:sz w:val="20"/>
                <w:szCs w:val="20"/>
                <w:lang w:val="en-GB"/>
              </w:rPr>
            </w:pPr>
            <w:r w:rsidRPr="00167C57">
              <w:rPr>
                <w:rFonts w:ascii="Arial" w:eastAsia="Batang" w:hAnsi="Arial" w:cs="Arial"/>
                <w:sz w:val="22"/>
                <w:szCs w:val="22"/>
                <w:lang w:val="en-GB"/>
              </w:rPr>
              <w:t>c) The Foundation has implemented the Project entitled “Safeguarding ICH of Mongolia by utilizing the Modern Information Technology” enabling possible access to 700 hours of the superannuated and damaged ICH related magnetic tape data which are stored in the Institute of Language and Literature of Mongolia.</w:t>
            </w:r>
          </w:p>
        </w:tc>
      </w:tr>
      <w:tr w:rsidR="005C3F46"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lastRenderedPageBreak/>
              <w:t>B.7.</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Describe your organization’s involvement in measures to ensure greater recognition of, respect for and enhancement of intangible cultural heritage, in particular those referred to in Article 14 and ODs 105 to 109 and OD 155:</w:t>
            </w:r>
          </w:p>
          <w:p w:rsidR="005C3F46" w:rsidRPr="00BB4762" w:rsidRDefault="005C3F46" w:rsidP="007803E6">
            <w:pPr>
              <w:pStyle w:val="Default"/>
              <w:keepNext/>
              <w:numPr>
                <w:ilvl w:val="0"/>
                <w:numId w:val="9"/>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educational, awareness-raising and information programmes aimed at the general public, in particular at young people;</w:t>
            </w:r>
          </w:p>
          <w:p w:rsidR="005C3F46" w:rsidRPr="00BB4762" w:rsidRDefault="005C3F46" w:rsidP="007803E6">
            <w:pPr>
              <w:pStyle w:val="Default"/>
              <w:keepNext/>
              <w:numPr>
                <w:ilvl w:val="0"/>
                <w:numId w:val="9"/>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educational and training programmes within the communities and groups concerned;</w:t>
            </w:r>
          </w:p>
          <w:p w:rsidR="005C3F46" w:rsidRPr="00BB4762" w:rsidRDefault="005C3F46" w:rsidP="007803E6">
            <w:pPr>
              <w:pStyle w:val="Default"/>
              <w:keepNext/>
              <w:numPr>
                <w:ilvl w:val="0"/>
                <w:numId w:val="9"/>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capacity-building activities for the safeguarding of the intangible cultural heritage;</w:t>
            </w:r>
          </w:p>
          <w:p w:rsidR="005C3F46" w:rsidRPr="00BB4762" w:rsidRDefault="005C3F46" w:rsidP="007803E6">
            <w:pPr>
              <w:pStyle w:val="Default"/>
              <w:keepNext/>
              <w:numPr>
                <w:ilvl w:val="0"/>
                <w:numId w:val="9"/>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non-formal means of transmitting knowledge;</w:t>
            </w:r>
          </w:p>
          <w:p w:rsidR="005C3F46" w:rsidRPr="00BB4762" w:rsidRDefault="005C3F46" w:rsidP="007803E6">
            <w:pPr>
              <w:pStyle w:val="Default"/>
              <w:keepNext/>
              <w:numPr>
                <w:ilvl w:val="0"/>
                <w:numId w:val="9"/>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proofErr w:type="gramStart"/>
            <w:r w:rsidRPr="00BB4762">
              <w:rPr>
                <w:rFonts w:ascii="Arial" w:eastAsia="SimSun" w:hAnsi="Arial" w:cs="Arial"/>
                <w:bCs/>
                <w:i/>
                <w:iCs/>
                <w:sz w:val="18"/>
                <w:szCs w:val="18"/>
                <w:lang w:val="en-GB"/>
              </w:rPr>
              <w:t>education</w:t>
            </w:r>
            <w:proofErr w:type="gramEnd"/>
            <w:r w:rsidRPr="00BB4762">
              <w:rPr>
                <w:rFonts w:ascii="Arial" w:eastAsia="SimSun" w:hAnsi="Arial" w:cs="Arial"/>
                <w:bCs/>
                <w:i/>
                <w:iCs/>
                <w:sz w:val="18"/>
                <w:szCs w:val="18"/>
                <w:lang w:val="en-GB"/>
              </w:rPr>
              <w:t xml:space="preserve"> for the protection of natural spaces and places of memory whose existence is necessary for expres</w:t>
            </w:r>
            <w:r w:rsidRPr="00BB4762">
              <w:rPr>
                <w:rFonts w:ascii="Arial" w:eastAsia="SimSun" w:hAnsi="Arial" w:cs="Arial"/>
                <w:i/>
                <w:sz w:val="18"/>
                <w:szCs w:val="18"/>
                <w:lang w:val="en-GB"/>
              </w:rPr>
              <w:t>sing the intangible cultural heritage.</w:t>
            </w:r>
          </w:p>
          <w:p w:rsidR="005C3F46" w:rsidRPr="00BB4762" w:rsidRDefault="005C3F46" w:rsidP="007803E6">
            <w:pPr>
              <w:pStyle w:val="Default"/>
              <w:keepNext/>
              <w:tabs>
                <w:tab w:val="left" w:pos="567"/>
                <w:tab w:val="left" w:pos="1134"/>
                <w:tab w:val="left" w:pos="1701"/>
                <w:tab w:val="left" w:pos="2268"/>
              </w:tabs>
              <w:spacing w:before="120" w:after="120"/>
              <w:ind w:left="567"/>
              <w:jc w:val="both"/>
              <w:rPr>
                <w:rFonts w:ascii="Arial" w:eastAsia="SimSun" w:hAnsi="Arial" w:cs="Arial"/>
                <w:i/>
                <w:sz w:val="18"/>
                <w:szCs w:val="18"/>
                <w:lang w:val="en-GB"/>
              </w:rPr>
            </w:pPr>
            <w:r w:rsidRPr="00BB4762">
              <w:rPr>
                <w:rFonts w:ascii="Arial" w:eastAsia="SimSun" w:hAnsi="Arial" w:cs="Arial"/>
                <w:i/>
                <w:sz w:val="18"/>
                <w:szCs w:val="18"/>
                <w:lang w:val="en-GB"/>
              </w:rPr>
              <w:t>Explain in particular, how your organization cooperates with communities, groups and where relevant, individuals when participating in such measures.</w:t>
            </w:r>
          </w:p>
          <w:p w:rsidR="0086491F" w:rsidRPr="00BB4762" w:rsidRDefault="0086491F" w:rsidP="007803E6">
            <w:pPr>
              <w:pStyle w:val="Paragraphedeliste"/>
              <w:keepNext/>
              <w:tabs>
                <w:tab w:val="left" w:pos="567"/>
                <w:tab w:val="left" w:pos="1134"/>
                <w:tab w:val="left" w:pos="1701"/>
                <w:tab w:val="left" w:pos="2268"/>
              </w:tabs>
              <w:spacing w:before="120" w:after="120"/>
              <w:ind w:left="0" w:right="113"/>
              <w:jc w:val="right"/>
              <w:rPr>
                <w:rFonts w:ascii="Arial" w:hAnsi="Arial" w:cs="Arial"/>
                <w:i/>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8F46EC"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167C57" w:rsidRPr="00167C57" w:rsidRDefault="00167C57" w:rsidP="00167C57">
            <w:pPr>
              <w:tabs>
                <w:tab w:val="left" w:pos="567"/>
                <w:tab w:val="left" w:pos="1134"/>
                <w:tab w:val="left" w:pos="1701"/>
                <w:tab w:val="left" w:pos="2268"/>
              </w:tabs>
              <w:spacing w:before="120" w:after="120"/>
              <w:rPr>
                <w:rFonts w:ascii="Arial" w:eastAsia="Batang" w:hAnsi="Arial" w:cs="Arial"/>
                <w:sz w:val="22"/>
                <w:szCs w:val="22"/>
                <w:lang w:val="en-GB"/>
              </w:rPr>
            </w:pPr>
            <w:r w:rsidRPr="00167C57">
              <w:rPr>
                <w:rFonts w:ascii="Arial" w:eastAsia="Batang" w:hAnsi="Arial" w:cs="Arial"/>
                <w:sz w:val="22"/>
                <w:szCs w:val="22"/>
                <w:lang w:val="en-GB"/>
              </w:rPr>
              <w:t xml:space="preserve">a) The Foundation has been carrying out various activities and programmes related to education and awareness-raising. For example: </w:t>
            </w:r>
          </w:p>
          <w:p w:rsidR="00167C57" w:rsidRPr="00167C57" w:rsidRDefault="00167C57" w:rsidP="00167C57">
            <w:pPr>
              <w:tabs>
                <w:tab w:val="left" w:pos="567"/>
                <w:tab w:val="left" w:pos="1134"/>
                <w:tab w:val="left" w:pos="1701"/>
                <w:tab w:val="left" w:pos="2268"/>
              </w:tabs>
              <w:spacing w:before="120" w:after="120"/>
              <w:rPr>
                <w:rFonts w:ascii="Arial" w:eastAsia="Batang" w:hAnsi="Arial" w:cs="Arial"/>
                <w:sz w:val="22"/>
                <w:szCs w:val="22"/>
                <w:lang w:val="en-GB"/>
              </w:rPr>
            </w:pPr>
            <w:r w:rsidRPr="00167C57">
              <w:rPr>
                <w:rFonts w:ascii="Arial" w:eastAsia="Batang" w:hAnsi="Arial" w:cs="Arial"/>
                <w:sz w:val="22"/>
                <w:szCs w:val="22"/>
                <w:lang w:val="en-GB"/>
              </w:rPr>
              <w:t>•</w:t>
            </w:r>
            <w:r w:rsidRPr="00167C57">
              <w:rPr>
                <w:rFonts w:ascii="Arial" w:eastAsia="Batang" w:hAnsi="Arial" w:cs="Arial"/>
                <w:sz w:val="22"/>
                <w:szCs w:val="22"/>
                <w:lang w:val="en-GB"/>
              </w:rPr>
              <w:tab/>
              <w:t>The Foundation</w:t>
            </w:r>
            <w:r w:rsidR="006A09A8">
              <w:rPr>
                <w:rFonts w:ascii="Arial" w:eastAsia="Batang" w:hAnsi="Arial" w:cs="Arial"/>
                <w:sz w:val="22"/>
                <w:szCs w:val="22"/>
                <w:lang w:val="en-GB"/>
              </w:rPr>
              <w:t xml:space="preserve"> </w:t>
            </w:r>
            <w:r w:rsidRPr="00167C57">
              <w:rPr>
                <w:rFonts w:ascii="Arial" w:eastAsia="Batang" w:hAnsi="Arial" w:cs="Arial"/>
                <w:sz w:val="22"/>
                <w:szCs w:val="22"/>
                <w:lang w:val="en-GB"/>
              </w:rPr>
              <w:t>ha</w:t>
            </w:r>
            <w:r w:rsidR="006A09A8">
              <w:rPr>
                <w:rFonts w:ascii="Arial" w:eastAsia="Batang" w:hAnsi="Arial" w:cs="Arial"/>
                <w:sz w:val="22"/>
                <w:szCs w:val="22"/>
                <w:lang w:val="en-GB"/>
              </w:rPr>
              <w:t>s</w:t>
            </w:r>
            <w:r w:rsidRPr="00167C57">
              <w:rPr>
                <w:rFonts w:ascii="Arial" w:eastAsia="Batang" w:hAnsi="Arial" w:cs="Arial"/>
                <w:sz w:val="22"/>
                <w:szCs w:val="22"/>
                <w:lang w:val="en-GB"/>
              </w:rPr>
              <w:t xml:space="preserve"> initiated the “World Heritage Education in Mongolia” Programme (2004) and proposed to include these issues and “Folk Culture” course into the general education school curriculums. For this end, the Foundation organized the translation and dissemination of UNESCO Handbook “World Heritage in Young Hands” (2005), creation of the handbook for the children and teachers titled “Intangible Cultural Heritage of the Mongols” (2009), “World and Mongolian Heritage”</w:t>
            </w:r>
            <w:r w:rsidR="006A09A8">
              <w:rPr>
                <w:rFonts w:ascii="Arial" w:eastAsia="Batang" w:hAnsi="Arial" w:cs="Arial"/>
                <w:sz w:val="22"/>
                <w:szCs w:val="22"/>
                <w:lang w:val="en-GB"/>
              </w:rPr>
              <w:t xml:space="preserve"> (2010)</w:t>
            </w:r>
            <w:r w:rsidRPr="00167C57">
              <w:rPr>
                <w:rFonts w:ascii="Arial" w:eastAsia="Batang" w:hAnsi="Arial" w:cs="Arial"/>
                <w:sz w:val="22"/>
                <w:szCs w:val="22"/>
                <w:lang w:val="en-GB"/>
              </w:rPr>
              <w:t xml:space="preserve">, which has received a great support from school society and general public. </w:t>
            </w:r>
          </w:p>
          <w:p w:rsidR="00167C57" w:rsidRPr="00167C57" w:rsidRDefault="00167C57" w:rsidP="00167C57">
            <w:pPr>
              <w:tabs>
                <w:tab w:val="left" w:pos="567"/>
                <w:tab w:val="left" w:pos="1134"/>
                <w:tab w:val="left" w:pos="1701"/>
                <w:tab w:val="left" w:pos="2268"/>
              </w:tabs>
              <w:spacing w:before="120" w:after="120"/>
              <w:rPr>
                <w:rFonts w:ascii="Arial" w:eastAsia="Batang" w:hAnsi="Arial" w:cs="Arial"/>
                <w:sz w:val="22"/>
                <w:szCs w:val="22"/>
                <w:lang w:val="en-GB"/>
              </w:rPr>
            </w:pPr>
            <w:r w:rsidRPr="00167C57">
              <w:rPr>
                <w:rFonts w:ascii="Arial" w:eastAsia="Batang" w:hAnsi="Arial" w:cs="Arial"/>
                <w:sz w:val="22"/>
                <w:szCs w:val="22"/>
                <w:lang w:val="en-GB"/>
              </w:rPr>
              <w:t xml:space="preserve">b) The Foundation does not have a specific permanent educational and training programmes within the community and group, but it has been engaged in several educational and training projects, namely: </w:t>
            </w:r>
          </w:p>
          <w:p w:rsidR="00167C57" w:rsidRPr="00167C57" w:rsidRDefault="00167C57" w:rsidP="00167C57">
            <w:pPr>
              <w:tabs>
                <w:tab w:val="left" w:pos="567"/>
                <w:tab w:val="left" w:pos="1134"/>
                <w:tab w:val="left" w:pos="1701"/>
                <w:tab w:val="left" w:pos="2268"/>
              </w:tabs>
              <w:spacing w:before="120" w:after="120"/>
              <w:rPr>
                <w:rFonts w:ascii="Arial" w:eastAsia="Batang" w:hAnsi="Arial" w:cs="Arial"/>
                <w:sz w:val="22"/>
                <w:szCs w:val="22"/>
                <w:lang w:val="en-GB"/>
              </w:rPr>
            </w:pPr>
            <w:r w:rsidRPr="00167C57">
              <w:rPr>
                <w:rFonts w:ascii="Arial" w:eastAsia="Batang" w:hAnsi="Arial" w:cs="Arial"/>
                <w:sz w:val="22"/>
                <w:szCs w:val="22"/>
                <w:lang w:val="en-GB"/>
              </w:rPr>
              <w:t>•</w:t>
            </w:r>
            <w:r w:rsidRPr="00167C57">
              <w:rPr>
                <w:rFonts w:ascii="Arial" w:eastAsia="Batang" w:hAnsi="Arial" w:cs="Arial"/>
                <w:sz w:val="22"/>
                <w:szCs w:val="22"/>
                <w:lang w:val="en-GB"/>
              </w:rPr>
              <w:tab/>
              <w:t xml:space="preserve">In implementation of the programme for training young players in traditional music of morin khuur (2005-2006) within target groups in local regions. </w:t>
            </w:r>
          </w:p>
          <w:p w:rsidR="00167C57" w:rsidRPr="00167C57" w:rsidRDefault="00167C57" w:rsidP="00167C57">
            <w:pPr>
              <w:tabs>
                <w:tab w:val="left" w:pos="567"/>
                <w:tab w:val="left" w:pos="1134"/>
                <w:tab w:val="left" w:pos="1701"/>
                <w:tab w:val="left" w:pos="2268"/>
              </w:tabs>
              <w:spacing w:before="120" w:after="120"/>
              <w:rPr>
                <w:rFonts w:ascii="Arial" w:eastAsia="Batang" w:hAnsi="Arial" w:cs="Arial"/>
                <w:sz w:val="22"/>
                <w:szCs w:val="22"/>
                <w:lang w:val="en-GB"/>
              </w:rPr>
            </w:pPr>
            <w:r w:rsidRPr="00167C57">
              <w:rPr>
                <w:rFonts w:ascii="Arial" w:eastAsia="Batang" w:hAnsi="Arial" w:cs="Arial"/>
                <w:sz w:val="22"/>
                <w:szCs w:val="22"/>
                <w:lang w:val="en-GB"/>
              </w:rPr>
              <w:t>•</w:t>
            </w:r>
            <w:r w:rsidRPr="00167C57">
              <w:rPr>
                <w:rFonts w:ascii="Arial" w:eastAsia="Batang" w:hAnsi="Arial" w:cs="Arial"/>
                <w:sz w:val="22"/>
                <w:szCs w:val="22"/>
                <w:lang w:val="en-GB"/>
              </w:rPr>
              <w:tab/>
              <w:t>In co-organizing the training course for local community leaders and teachers on world heritage education including ICH elements at World Heritage Site – OVCL (2007-2008).</w:t>
            </w:r>
          </w:p>
          <w:p w:rsidR="00167C57" w:rsidRPr="00167C57" w:rsidRDefault="00167C57" w:rsidP="00167C57">
            <w:pPr>
              <w:tabs>
                <w:tab w:val="left" w:pos="567"/>
                <w:tab w:val="left" w:pos="1134"/>
                <w:tab w:val="left" w:pos="1701"/>
                <w:tab w:val="left" w:pos="2268"/>
              </w:tabs>
              <w:spacing w:before="120" w:after="120"/>
              <w:rPr>
                <w:rFonts w:ascii="Arial" w:eastAsia="Batang" w:hAnsi="Arial" w:cs="Arial"/>
                <w:sz w:val="22"/>
                <w:szCs w:val="22"/>
                <w:lang w:val="en-GB"/>
              </w:rPr>
            </w:pPr>
            <w:r w:rsidRPr="00167C57">
              <w:rPr>
                <w:rFonts w:ascii="Arial" w:eastAsia="Batang" w:hAnsi="Arial" w:cs="Arial"/>
                <w:sz w:val="22"/>
                <w:szCs w:val="22"/>
                <w:lang w:val="en-GB"/>
              </w:rPr>
              <w:t xml:space="preserve">c) Foundation has been involved in organizing a various workshops, seminars and training courses for the capacity-building purposes. Recent 5 years 2 young programme officers of the Foundation have been studied in ICH related advanced training courses in Korean Cultural Heritage Institutions, two of officers studying in China and France for receiving a Master’s Degree on heritage issues. </w:t>
            </w:r>
          </w:p>
          <w:p w:rsidR="00167C57" w:rsidRPr="00167C57" w:rsidRDefault="00167C57" w:rsidP="00167C57">
            <w:pPr>
              <w:tabs>
                <w:tab w:val="left" w:pos="567"/>
                <w:tab w:val="left" w:pos="1134"/>
                <w:tab w:val="left" w:pos="1701"/>
                <w:tab w:val="left" w:pos="2268"/>
              </w:tabs>
              <w:spacing w:before="120" w:after="120"/>
              <w:rPr>
                <w:rFonts w:ascii="Arial" w:eastAsia="Batang" w:hAnsi="Arial" w:cs="Arial"/>
                <w:sz w:val="22"/>
                <w:szCs w:val="22"/>
                <w:lang w:val="en-GB"/>
              </w:rPr>
            </w:pPr>
            <w:r w:rsidRPr="00167C57">
              <w:rPr>
                <w:rFonts w:ascii="Arial" w:eastAsia="Batang" w:hAnsi="Arial" w:cs="Arial"/>
                <w:sz w:val="22"/>
                <w:szCs w:val="22"/>
                <w:lang w:val="en-GB"/>
              </w:rPr>
              <w:t xml:space="preserve">d) In the framework of the Project “Introducing UNESCO Living Human Treasure” Programme, </w:t>
            </w:r>
            <w:r w:rsidRPr="00167C57">
              <w:rPr>
                <w:rFonts w:ascii="Arial" w:eastAsia="Batang" w:hAnsi="Arial" w:cs="Arial"/>
                <w:sz w:val="22"/>
                <w:szCs w:val="22"/>
                <w:lang w:val="en-GB"/>
              </w:rPr>
              <w:lastRenderedPageBreak/>
              <w:t xml:space="preserve">the Foundation has organized the Master-apprentice training courses in ten local communities in different regions of the country reviving traditional ways of transmission of the ICH elements to rising generations. Ten Master-teachers </w:t>
            </w:r>
            <w:r w:rsidR="006A09A8">
              <w:rPr>
                <w:rFonts w:ascii="Arial" w:eastAsia="Batang" w:hAnsi="Arial" w:cs="Arial"/>
                <w:sz w:val="22"/>
                <w:szCs w:val="22"/>
                <w:lang w:val="en-GB"/>
              </w:rPr>
              <w:t xml:space="preserve">from </w:t>
            </w:r>
            <w:r w:rsidRPr="00167C57">
              <w:rPr>
                <w:rFonts w:ascii="Arial" w:eastAsia="Batang" w:hAnsi="Arial" w:cs="Arial"/>
                <w:sz w:val="22"/>
                <w:szCs w:val="22"/>
                <w:lang w:val="en-GB"/>
              </w:rPr>
              <w:t>all domains of ICH had at least 4 to 5 students for transmission of their skills to them. Results were successful and attractive.</w:t>
            </w:r>
          </w:p>
          <w:p w:rsidR="004F1B23" w:rsidRPr="00BB4762" w:rsidRDefault="00167C57" w:rsidP="006A09A8">
            <w:pPr>
              <w:tabs>
                <w:tab w:val="left" w:pos="567"/>
                <w:tab w:val="left" w:pos="1134"/>
                <w:tab w:val="left" w:pos="1701"/>
                <w:tab w:val="left" w:pos="2268"/>
              </w:tabs>
              <w:spacing w:before="120" w:after="120"/>
              <w:rPr>
                <w:rFonts w:ascii="Arial" w:eastAsia="SimSun" w:hAnsi="Arial" w:cs="Arial"/>
                <w:sz w:val="20"/>
                <w:szCs w:val="20"/>
                <w:lang w:val="en-GB"/>
              </w:rPr>
            </w:pPr>
            <w:r w:rsidRPr="00167C57">
              <w:rPr>
                <w:rFonts w:ascii="Arial" w:eastAsia="Batang" w:hAnsi="Arial" w:cs="Arial"/>
                <w:sz w:val="22"/>
                <w:szCs w:val="22"/>
                <w:lang w:val="en-GB"/>
              </w:rPr>
              <w:t xml:space="preserve">e) Mongolia is rich in outstanding natural spaces and cultural sacred landscapes. There are more than 1000 sacred mountains in Mongolia. The Foundation has initiated national movement for appreciating and protecting sacred sites and established national network of sacred mountains. Member of the Foundation created various books and </w:t>
            </w:r>
            <w:r w:rsidR="006A09A8">
              <w:rPr>
                <w:rFonts w:ascii="Arial" w:eastAsia="Batang" w:hAnsi="Arial" w:cs="Arial"/>
                <w:sz w:val="22"/>
                <w:szCs w:val="22"/>
                <w:lang w:val="en-GB"/>
              </w:rPr>
              <w:t>are</w:t>
            </w:r>
            <w:r w:rsidRPr="00167C57">
              <w:rPr>
                <w:rFonts w:ascii="Arial" w:eastAsia="Batang" w:hAnsi="Arial" w:cs="Arial"/>
                <w:sz w:val="22"/>
                <w:szCs w:val="22"/>
                <w:lang w:val="en-GB"/>
              </w:rPr>
              <w:t xml:space="preserve"> organizing worshipping rituals for sacred sites.</w:t>
            </w:r>
          </w:p>
        </w:tc>
      </w:tr>
      <w:tr w:rsidR="000C0000" w:rsidRPr="008F46EC" w:rsidTr="00BB4762">
        <w:trPr>
          <w:gridAfter w:val="1"/>
          <w:wAfter w:w="108" w:type="dxa"/>
          <w:cantSplit/>
          <w:trHeight w:val="539"/>
          <w:jc w:val="center"/>
        </w:trPr>
        <w:tc>
          <w:tcPr>
            <w:tcW w:w="9729" w:type="dxa"/>
            <w:tcBorders>
              <w:top w:val="single" w:sz="4" w:space="0" w:color="auto"/>
            </w:tcBorders>
            <w:shd w:val="clear" w:color="auto" w:fill="FFFFFF"/>
          </w:tcPr>
          <w:p w:rsidR="000C0000" w:rsidRPr="00BB4762" w:rsidRDefault="000C0000" w:rsidP="007803E6">
            <w:pPr>
              <w:pStyle w:val="Default"/>
              <w:tabs>
                <w:tab w:val="left" w:pos="567"/>
                <w:tab w:val="left" w:pos="1134"/>
                <w:tab w:val="left" w:pos="1701"/>
                <w:tab w:val="left" w:pos="2268"/>
              </w:tabs>
              <w:spacing w:before="120" w:after="120"/>
              <w:rPr>
                <w:rFonts w:ascii="Arial" w:eastAsia="SimSun" w:hAnsi="Arial" w:cs="Arial"/>
                <w:b/>
                <w:szCs w:val="20"/>
                <w:lang w:val="en-GB"/>
              </w:rPr>
            </w:pPr>
          </w:p>
        </w:tc>
      </w:tr>
      <w:tr w:rsidR="000C0000" w:rsidRPr="008F46EC" w:rsidTr="00BB4762">
        <w:trPr>
          <w:gridAfter w:val="1"/>
          <w:wAfter w:w="108" w:type="dxa"/>
          <w:cantSplit/>
          <w:trHeight w:val="715"/>
          <w:jc w:val="center"/>
        </w:trPr>
        <w:tc>
          <w:tcPr>
            <w:tcW w:w="9729" w:type="dxa"/>
            <w:shd w:val="clear" w:color="auto" w:fill="D9D9D9"/>
          </w:tcPr>
          <w:p w:rsidR="000C0000" w:rsidRPr="00BB4762" w:rsidRDefault="000C0000" w:rsidP="007803E6">
            <w:pPr>
              <w:pStyle w:val="Default"/>
              <w:keepNext/>
              <w:tabs>
                <w:tab w:val="left" w:pos="567"/>
                <w:tab w:val="left" w:pos="1134"/>
                <w:tab w:val="left" w:pos="1701"/>
                <w:tab w:val="left" w:pos="2268"/>
              </w:tabs>
              <w:spacing w:before="240" w:after="240"/>
              <w:ind w:left="567" w:hanging="567"/>
              <w:rPr>
                <w:rFonts w:ascii="Arial" w:eastAsia="SimSun" w:hAnsi="Arial" w:cs="Arial"/>
                <w:b/>
                <w:sz w:val="20"/>
                <w:szCs w:val="20"/>
                <w:lang w:val="en-GB"/>
              </w:rPr>
            </w:pPr>
            <w:r w:rsidRPr="00BB4762">
              <w:rPr>
                <w:rFonts w:ascii="Arial" w:eastAsia="SimSun" w:hAnsi="Arial" w:cs="Arial"/>
                <w:b/>
                <w:szCs w:val="20"/>
                <w:lang w:val="en-GB"/>
              </w:rPr>
              <w:t>C.</w:t>
            </w:r>
            <w:r w:rsidRPr="00BB4762">
              <w:rPr>
                <w:rFonts w:ascii="Arial" w:eastAsia="SimSun" w:hAnsi="Arial" w:cs="Arial"/>
                <w:b/>
                <w:szCs w:val="20"/>
                <w:lang w:val="en-GB"/>
              </w:rPr>
              <w:tab/>
              <w:t>Bilateral, sub-regional, regional and international cooperation</w:t>
            </w:r>
          </w:p>
        </w:tc>
      </w:tr>
      <w:tr w:rsidR="000C0000" w:rsidRPr="0045179B" w:rsidTr="00BB4762">
        <w:trPr>
          <w:gridAfter w:val="1"/>
          <w:wAfter w:w="108" w:type="dxa"/>
          <w:cantSplit/>
          <w:trHeight w:val="1448"/>
          <w:jc w:val="center"/>
        </w:trPr>
        <w:tc>
          <w:tcPr>
            <w:tcW w:w="9729" w:type="dxa"/>
            <w:tcBorders>
              <w:bottom w:val="single" w:sz="4" w:space="0" w:color="auto"/>
            </w:tcBorders>
            <w:shd w:val="clear" w:color="auto" w:fill="FFFFFF"/>
          </w:tcPr>
          <w:p w:rsidR="000C0000" w:rsidRPr="00BB4762" w:rsidRDefault="000C0000" w:rsidP="007803E6">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sidRPr="00BB4762">
              <w:rPr>
                <w:rFonts w:ascii="Arial" w:eastAsia="SimSun" w:hAnsi="Arial" w:cs="Arial"/>
                <w:i/>
                <w:sz w:val="18"/>
                <w:szCs w:val="18"/>
                <w:lang w:val="en-GB"/>
              </w:rPr>
              <w:t>Report on activities carried out by your organization at the bilateral, sub-regional, regional or international levels for the implementation of the Convention, including initiatives such as the exchange of information and experience, and other joint initiatives, as referred to in Article 19 and OD 156. You may, for example, consider the following issues:</w:t>
            </w:r>
          </w:p>
          <w:p w:rsidR="000C0000" w:rsidRPr="00BB4762" w:rsidRDefault="000C0000" w:rsidP="007803E6">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sidRPr="00BB4762">
              <w:rPr>
                <w:rFonts w:ascii="Arial" w:eastAsia="SimSun" w:hAnsi="Arial" w:cs="Arial"/>
                <w:i/>
                <w:sz w:val="18"/>
                <w:szCs w:val="18"/>
                <w:lang w:val="en-GB"/>
              </w:rPr>
              <w:t>sharing information and documentation concerning shared ICH (OD 87);</w:t>
            </w:r>
          </w:p>
          <w:p w:rsidR="000C0000" w:rsidRPr="00BB4762" w:rsidRDefault="000C0000" w:rsidP="007803E6">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sidRPr="00BB4762">
              <w:rPr>
                <w:rFonts w:ascii="Arial" w:eastAsia="SimSun" w:hAnsi="Arial" w:cs="Arial"/>
                <w:i/>
                <w:sz w:val="18"/>
                <w:szCs w:val="18"/>
                <w:lang w:val="en-GB"/>
              </w:rPr>
              <w:t>participating in regional cooperation activities including for example those of category 2 centres for intangible cultural heritage established under the auspices of UNESCO (OD 88);</w:t>
            </w:r>
          </w:p>
          <w:p w:rsidR="000C0000" w:rsidRPr="00BB4762" w:rsidRDefault="000C0000" w:rsidP="007803E6">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sz w:val="18"/>
                <w:szCs w:val="18"/>
                <w:lang w:val="en-GB"/>
              </w:rPr>
            </w:pPr>
            <w:proofErr w:type="gramStart"/>
            <w:r w:rsidRPr="00BB4762">
              <w:rPr>
                <w:rFonts w:ascii="Arial" w:eastAsia="SimSun" w:hAnsi="Arial" w:cs="Arial"/>
                <w:i/>
                <w:sz w:val="18"/>
                <w:szCs w:val="18"/>
                <w:lang w:val="en-GB"/>
              </w:rPr>
              <w:t>developing</w:t>
            </w:r>
            <w:proofErr w:type="gramEnd"/>
            <w:r w:rsidRPr="00BB4762">
              <w:rPr>
                <w:rFonts w:ascii="Arial" w:eastAsia="SimSun" w:hAnsi="Arial" w:cs="Arial"/>
                <w:i/>
                <w:sz w:val="18"/>
                <w:szCs w:val="18"/>
                <w:lang w:val="en-GB"/>
              </w:rPr>
              <w:t xml:space="preserve"> networks of NGOs, communities, experts, centres of expertise and research institutes at sub-regional and regional levels to develop joint and interdisciplinary approaches concerning shared ICH (OD 86).</w:t>
            </w:r>
          </w:p>
          <w:p w:rsidR="0086491F" w:rsidRPr="00BB4762" w:rsidRDefault="0086491F" w:rsidP="007803E6">
            <w:pPr>
              <w:pStyle w:val="Default"/>
              <w:keepNext/>
              <w:tabs>
                <w:tab w:val="left" w:pos="567"/>
                <w:tab w:val="left" w:pos="1134"/>
                <w:tab w:val="left" w:pos="1701"/>
                <w:tab w:val="left" w:pos="2268"/>
              </w:tabs>
              <w:spacing w:before="120" w:after="120"/>
              <w:ind w:left="1418"/>
              <w:jc w:val="right"/>
              <w:rPr>
                <w:rFonts w:ascii="Arial" w:eastAsia="SimSun" w:hAnsi="Arial" w:cs="Arial"/>
                <w:sz w:val="20"/>
                <w:szCs w:val="20"/>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0C0000" w:rsidRPr="008F46EC" w:rsidTr="00BB4762">
        <w:trPr>
          <w:gridAfter w:val="1"/>
          <w:wAfter w:w="108" w:type="dxa"/>
          <w:trHeight w:val="554"/>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tcPr>
          <w:p w:rsidR="00167C57" w:rsidRPr="00167C57" w:rsidRDefault="00167C57" w:rsidP="00167C57">
            <w:pPr>
              <w:tabs>
                <w:tab w:val="left" w:pos="567"/>
                <w:tab w:val="left" w:pos="1134"/>
                <w:tab w:val="left" w:pos="1701"/>
                <w:tab w:val="left" w:pos="2268"/>
              </w:tabs>
              <w:spacing w:before="120" w:after="120"/>
              <w:rPr>
                <w:rFonts w:ascii="Arial" w:eastAsia="Batang" w:hAnsi="Arial" w:cs="Arial"/>
                <w:sz w:val="22"/>
                <w:szCs w:val="22"/>
                <w:lang w:val="en-GB"/>
              </w:rPr>
            </w:pPr>
            <w:r w:rsidRPr="00167C57">
              <w:rPr>
                <w:rFonts w:ascii="Arial" w:eastAsia="Batang" w:hAnsi="Arial" w:cs="Arial"/>
                <w:sz w:val="22"/>
                <w:szCs w:val="22"/>
                <w:lang w:val="en-GB"/>
              </w:rPr>
              <w:t xml:space="preserve">a) For the recent 5 years, members of the Foundation have participated in more than 10 international and regional conferences, meetings, seminars and given presentations on ICH exchanging and sharing ICH knowledge and information among various stakeholders in the Asia – Pacific region and World. </w:t>
            </w:r>
          </w:p>
          <w:p w:rsidR="00167C57" w:rsidRPr="00167C57" w:rsidRDefault="00167C57" w:rsidP="00167C57">
            <w:pPr>
              <w:tabs>
                <w:tab w:val="left" w:pos="567"/>
                <w:tab w:val="left" w:pos="1134"/>
                <w:tab w:val="left" w:pos="1701"/>
                <w:tab w:val="left" w:pos="2268"/>
              </w:tabs>
              <w:spacing w:before="120" w:after="120"/>
              <w:rPr>
                <w:rFonts w:ascii="Arial" w:eastAsia="Batang" w:hAnsi="Arial" w:cs="Arial"/>
                <w:sz w:val="22"/>
                <w:szCs w:val="22"/>
                <w:lang w:val="en-GB"/>
              </w:rPr>
            </w:pPr>
            <w:r w:rsidRPr="00167C57">
              <w:rPr>
                <w:rFonts w:ascii="Arial" w:eastAsia="Batang" w:hAnsi="Arial" w:cs="Arial"/>
                <w:sz w:val="22"/>
                <w:szCs w:val="22"/>
                <w:lang w:val="en-GB"/>
              </w:rPr>
              <w:t>The Foundation’s President has participated in the first North-East Asian sub-regional seminar with a theme “Facilitating Documentation of Living Heritage and Information exchange for ICH” which was held in July, 2014 in Ulaanbaatar, Mongolia. The President of the Foundation participated as a moderator of the meeting and given his presentation on the current issues related to ICH NGOs in Mongolia. The delegation of the Foundation also participated in the Conference on ICH NGOs of Asia-Pacific region and the ICH NGO Forum from 26 to 28 June in Republic of Korea and also, in the Central Asian Sub-regional network meeting in Tashkent</w:t>
            </w:r>
            <w:r w:rsidR="006A09A8">
              <w:rPr>
                <w:rFonts w:ascii="Arial" w:eastAsia="Batang" w:hAnsi="Arial" w:cs="Arial"/>
                <w:sz w:val="22"/>
                <w:szCs w:val="22"/>
                <w:lang w:val="en-GB"/>
              </w:rPr>
              <w:t xml:space="preserve">, </w:t>
            </w:r>
            <w:r w:rsidRPr="00167C57">
              <w:rPr>
                <w:rFonts w:ascii="Arial" w:eastAsia="Batang" w:hAnsi="Arial" w:cs="Arial"/>
                <w:sz w:val="22"/>
                <w:szCs w:val="22"/>
                <w:lang w:val="en-GB"/>
              </w:rPr>
              <w:t xml:space="preserve">Uzbekistan (2014) organized by ICHCAP.    </w:t>
            </w:r>
          </w:p>
          <w:p w:rsidR="00167C57" w:rsidRPr="00167C57" w:rsidRDefault="00167C57" w:rsidP="00167C57">
            <w:pPr>
              <w:tabs>
                <w:tab w:val="left" w:pos="567"/>
                <w:tab w:val="left" w:pos="1134"/>
                <w:tab w:val="left" w:pos="1701"/>
                <w:tab w:val="left" w:pos="2268"/>
              </w:tabs>
              <w:spacing w:before="120" w:after="120"/>
              <w:rPr>
                <w:rFonts w:ascii="Arial" w:eastAsia="Batang" w:hAnsi="Arial" w:cs="Arial"/>
                <w:sz w:val="22"/>
                <w:szCs w:val="22"/>
                <w:lang w:val="en-GB"/>
              </w:rPr>
            </w:pPr>
            <w:r w:rsidRPr="00167C57">
              <w:rPr>
                <w:rFonts w:ascii="Arial" w:eastAsia="Batang" w:hAnsi="Arial" w:cs="Arial"/>
                <w:sz w:val="22"/>
                <w:szCs w:val="22"/>
                <w:lang w:val="en-GB"/>
              </w:rPr>
              <w:t xml:space="preserve">b) For the last 10 years, in cooperation of the UNESCO’s Category 2 Intangible Cultural Heritage Centre for Asia and the Pacific in the Republic of Korea, the Foudnation has implemented a series of important projects to form a favorable legal background, establishing an inventory and information fund of the ICH and introducing UNESCO’s Living Human Treasures System in Mongolia. All these projects are described in other parts of this report.  </w:t>
            </w:r>
          </w:p>
          <w:p w:rsidR="00167C57" w:rsidRPr="00167C57" w:rsidRDefault="00167C57" w:rsidP="00167C57">
            <w:pPr>
              <w:tabs>
                <w:tab w:val="left" w:pos="567"/>
                <w:tab w:val="left" w:pos="1134"/>
                <w:tab w:val="left" w:pos="1701"/>
                <w:tab w:val="left" w:pos="2268"/>
              </w:tabs>
              <w:spacing w:before="120" w:after="120"/>
              <w:rPr>
                <w:rFonts w:ascii="Arial" w:eastAsia="Batang" w:hAnsi="Arial" w:cs="Arial"/>
                <w:sz w:val="22"/>
                <w:szCs w:val="22"/>
                <w:lang w:val="en-GB"/>
              </w:rPr>
            </w:pPr>
            <w:r w:rsidRPr="00167C57">
              <w:rPr>
                <w:rFonts w:ascii="Arial" w:eastAsia="Batang" w:hAnsi="Arial" w:cs="Arial"/>
                <w:sz w:val="22"/>
                <w:szCs w:val="22"/>
                <w:lang w:val="en-GB"/>
              </w:rPr>
              <w:t>•</w:t>
            </w:r>
            <w:r w:rsidRPr="00167C57">
              <w:rPr>
                <w:rFonts w:ascii="Arial" w:eastAsia="Batang" w:hAnsi="Arial" w:cs="Arial"/>
                <w:sz w:val="22"/>
                <w:szCs w:val="22"/>
                <w:lang w:val="en-GB"/>
              </w:rPr>
              <w:tab/>
              <w:t xml:space="preserve">As a fruitful results of the Project, ICH website has been created and constantly maintained and improved. The website is to contribute to serve as a tool for reference raising awareness and developing networks, experts at national and regional levels. The implementation of “ICH Documentation Workshop and Pilot Filming” Project in Mongolia has been carried out from June to September, 2013. In 2011-2012, the Foundation has conducted a “Field Survey on Intellectual Property Issues in the Process of ICH Information Building and Sharing”. </w:t>
            </w:r>
          </w:p>
          <w:p w:rsidR="000C0000" w:rsidRPr="00BB4762" w:rsidRDefault="00167C57" w:rsidP="00167C57">
            <w:pPr>
              <w:tabs>
                <w:tab w:val="left" w:pos="567"/>
                <w:tab w:val="left" w:pos="1134"/>
                <w:tab w:val="left" w:pos="1701"/>
                <w:tab w:val="left" w:pos="2268"/>
              </w:tabs>
              <w:spacing w:before="120" w:after="120"/>
              <w:rPr>
                <w:rFonts w:ascii="Arial" w:eastAsia="SimSun" w:hAnsi="Arial" w:cs="Arial"/>
                <w:b/>
                <w:sz w:val="20"/>
                <w:szCs w:val="20"/>
                <w:lang w:val="en-GB"/>
              </w:rPr>
            </w:pPr>
            <w:r w:rsidRPr="00167C57">
              <w:rPr>
                <w:rFonts w:ascii="Arial" w:eastAsia="Batang" w:hAnsi="Arial" w:cs="Arial"/>
                <w:sz w:val="22"/>
                <w:szCs w:val="22"/>
                <w:lang w:val="en-GB"/>
              </w:rPr>
              <w:t>•The “Restoration and digitalization of the damaged analogue archive data” (2011-2012). As a result, over 700 hours of raw and damaged data on magnetic tapes have been restored and digitized.</w:t>
            </w:r>
          </w:p>
        </w:tc>
      </w:tr>
      <w:tr w:rsidR="004F1B23" w:rsidRPr="008F46EC" w:rsidTr="007803E6">
        <w:trPr>
          <w:gridAfter w:val="1"/>
          <w:wAfter w:w="108" w:type="dxa"/>
          <w:jc w:val="center"/>
        </w:trPr>
        <w:tc>
          <w:tcPr>
            <w:tcW w:w="9729" w:type="dxa"/>
            <w:tcBorders>
              <w:top w:val="single" w:sz="4" w:space="0" w:color="auto"/>
            </w:tcBorders>
            <w:shd w:val="clear" w:color="auto" w:fill="FFFFFF"/>
          </w:tcPr>
          <w:p w:rsidR="004F1B23" w:rsidRPr="00BB4762" w:rsidRDefault="004F1B23" w:rsidP="007803E6">
            <w:pPr>
              <w:pStyle w:val="Default"/>
              <w:tabs>
                <w:tab w:val="left" w:pos="567"/>
                <w:tab w:val="left" w:pos="1134"/>
                <w:tab w:val="left" w:pos="1701"/>
                <w:tab w:val="left" w:pos="2268"/>
              </w:tabs>
              <w:spacing w:before="120" w:after="120"/>
              <w:jc w:val="both"/>
              <w:rPr>
                <w:rFonts w:ascii="Arial" w:eastAsia="SimSun" w:hAnsi="Arial" w:cs="Arial"/>
                <w:sz w:val="20"/>
                <w:szCs w:val="20"/>
                <w:lang w:val="en-GB"/>
              </w:rPr>
            </w:pPr>
          </w:p>
        </w:tc>
      </w:tr>
      <w:tr w:rsidR="005C3F46" w:rsidRPr="008F46EC" w:rsidTr="007803E6">
        <w:trPr>
          <w:gridAfter w:val="1"/>
          <w:wAfter w:w="108" w:type="dxa"/>
          <w:cantSplit/>
          <w:jc w:val="center"/>
        </w:trPr>
        <w:tc>
          <w:tcPr>
            <w:tcW w:w="9729" w:type="dxa"/>
            <w:shd w:val="clear" w:color="auto" w:fill="D9D9D9"/>
          </w:tcPr>
          <w:p w:rsidR="005C3F46" w:rsidRPr="00BB4762" w:rsidRDefault="005C3F46" w:rsidP="007803E6">
            <w:pPr>
              <w:pStyle w:val="Default"/>
              <w:keepNext/>
              <w:tabs>
                <w:tab w:val="left" w:pos="567"/>
                <w:tab w:val="left" w:pos="1134"/>
                <w:tab w:val="left" w:pos="1701"/>
                <w:tab w:val="left" w:pos="2268"/>
              </w:tabs>
              <w:spacing w:before="240" w:after="240"/>
              <w:ind w:left="567" w:hanging="567"/>
              <w:rPr>
                <w:rFonts w:ascii="Arial" w:eastAsia="SimSun" w:hAnsi="Arial" w:cs="Arial"/>
                <w:b/>
                <w:szCs w:val="20"/>
                <w:lang w:val="en-GB"/>
              </w:rPr>
            </w:pPr>
            <w:r w:rsidRPr="00BB4762">
              <w:rPr>
                <w:rFonts w:ascii="Arial" w:eastAsia="SimSun" w:hAnsi="Arial" w:cs="Arial"/>
                <w:b/>
                <w:szCs w:val="20"/>
                <w:lang w:val="en-GB"/>
              </w:rPr>
              <w:lastRenderedPageBreak/>
              <w:t>D.</w:t>
            </w:r>
            <w:r w:rsidR="00D60F82" w:rsidRPr="00BB4762">
              <w:rPr>
                <w:rFonts w:ascii="Arial" w:eastAsia="SimSun" w:hAnsi="Arial" w:cs="Arial"/>
                <w:b/>
                <w:szCs w:val="20"/>
                <w:lang w:val="en-GB"/>
              </w:rPr>
              <w:tab/>
            </w:r>
            <w:r w:rsidRPr="00BB4762">
              <w:rPr>
                <w:rFonts w:ascii="Arial" w:eastAsia="SimSun" w:hAnsi="Arial" w:cs="Arial"/>
                <w:b/>
                <w:szCs w:val="20"/>
                <w:lang w:val="en-GB"/>
              </w:rPr>
              <w:t>Participation in the work of the Intergovernmental Committee</w:t>
            </w:r>
            <w:r w:rsidR="009828A4" w:rsidRPr="00BB4762">
              <w:rPr>
                <w:rFonts w:ascii="Arial" w:eastAsia="SimSun" w:hAnsi="Arial" w:cs="Arial"/>
                <w:b/>
                <w:szCs w:val="20"/>
                <w:lang w:val="en-GB"/>
              </w:rPr>
              <w:t xml:space="preserve"> for the </w:t>
            </w:r>
            <w:r w:rsidR="0014281A" w:rsidRPr="00BB4762">
              <w:rPr>
                <w:rFonts w:ascii="Arial" w:eastAsia="SimSun" w:hAnsi="Arial" w:cs="Arial"/>
                <w:b/>
                <w:szCs w:val="20"/>
                <w:lang w:val="en-GB"/>
              </w:rPr>
              <w:t>S</w:t>
            </w:r>
            <w:r w:rsidR="009828A4" w:rsidRPr="00BB4762">
              <w:rPr>
                <w:rFonts w:ascii="Arial" w:eastAsia="SimSun" w:hAnsi="Arial" w:cs="Arial"/>
                <w:b/>
                <w:szCs w:val="20"/>
                <w:lang w:val="en-GB"/>
              </w:rPr>
              <w:t xml:space="preserve">afeguarding of the </w:t>
            </w:r>
            <w:r w:rsidR="0014281A" w:rsidRPr="00BB4762">
              <w:rPr>
                <w:rFonts w:ascii="Arial" w:eastAsia="SimSun" w:hAnsi="Arial" w:cs="Arial"/>
                <w:b/>
                <w:szCs w:val="20"/>
                <w:lang w:val="en-GB"/>
              </w:rPr>
              <w:t>I</w:t>
            </w:r>
            <w:r w:rsidR="009828A4" w:rsidRPr="00BB4762">
              <w:rPr>
                <w:rFonts w:ascii="Arial" w:eastAsia="SimSun" w:hAnsi="Arial" w:cs="Arial"/>
                <w:b/>
                <w:szCs w:val="20"/>
                <w:lang w:val="en-GB"/>
              </w:rPr>
              <w:t xml:space="preserve">ntangible </w:t>
            </w:r>
            <w:r w:rsidR="0014281A" w:rsidRPr="00BB4762">
              <w:rPr>
                <w:rFonts w:ascii="Arial" w:eastAsia="SimSun" w:hAnsi="Arial" w:cs="Arial"/>
                <w:b/>
                <w:szCs w:val="20"/>
                <w:lang w:val="en-GB"/>
              </w:rPr>
              <w:t>C</w:t>
            </w:r>
            <w:r w:rsidR="009828A4" w:rsidRPr="00BB4762">
              <w:rPr>
                <w:rFonts w:ascii="Arial" w:eastAsia="SimSun" w:hAnsi="Arial" w:cs="Arial"/>
                <w:b/>
                <w:szCs w:val="20"/>
                <w:lang w:val="en-GB"/>
              </w:rPr>
              <w:t xml:space="preserve">ultural </w:t>
            </w:r>
            <w:r w:rsidR="0014281A" w:rsidRPr="00BB4762">
              <w:rPr>
                <w:rFonts w:ascii="Arial" w:eastAsia="SimSun" w:hAnsi="Arial" w:cs="Arial"/>
                <w:b/>
                <w:szCs w:val="20"/>
                <w:lang w:val="en-GB"/>
              </w:rPr>
              <w:t>H</w:t>
            </w:r>
            <w:r w:rsidR="009828A4" w:rsidRPr="00BB4762">
              <w:rPr>
                <w:rFonts w:ascii="Arial" w:eastAsia="SimSun" w:hAnsi="Arial" w:cs="Arial"/>
                <w:b/>
                <w:szCs w:val="20"/>
                <w:lang w:val="en-GB"/>
              </w:rPr>
              <w:t>eritage</w:t>
            </w:r>
          </w:p>
        </w:tc>
      </w:tr>
      <w:tr w:rsidR="005C3F46" w:rsidRPr="0045179B" w:rsidTr="00BB4762">
        <w:trPr>
          <w:gridAfter w:val="1"/>
          <w:wAfter w:w="108" w:type="dxa"/>
          <w:cantSplit/>
          <w:jc w:val="center"/>
        </w:trPr>
        <w:tc>
          <w:tcPr>
            <w:tcW w:w="9729" w:type="dxa"/>
            <w:tcBorders>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D.1</w:t>
            </w:r>
            <w:r w:rsidR="00A44B9C" w:rsidRPr="00BB4762">
              <w:rPr>
                <w:rFonts w:ascii="Arial" w:eastAsia="SimSun" w:hAnsi="Arial" w:cs="Arial"/>
                <w:b/>
                <w:sz w:val="18"/>
                <w:szCs w:val="18"/>
                <w:lang w:val="en-GB"/>
              </w:rPr>
              <w:tab/>
            </w:r>
            <w:r w:rsidRPr="00BB4762">
              <w:rPr>
                <w:rFonts w:ascii="Arial" w:eastAsia="SimSun" w:hAnsi="Arial" w:cs="Arial"/>
                <w:bCs/>
                <w:i/>
                <w:iCs/>
                <w:sz w:val="18"/>
                <w:szCs w:val="18"/>
                <w:lang w:val="en-GB"/>
              </w:rPr>
              <w:t>Has your organization participated in the Committee meetings or those of the General Assembly? If yes, please indicate which</w:t>
            </w:r>
            <w:r w:rsidR="004B0C81" w:rsidRPr="00BB4762">
              <w:rPr>
                <w:rFonts w:ascii="Arial" w:eastAsia="SimSun" w:hAnsi="Arial" w:cs="Arial"/>
                <w:bCs/>
                <w:i/>
                <w:iCs/>
                <w:sz w:val="18"/>
                <w:szCs w:val="18"/>
                <w:lang w:val="en-GB"/>
              </w:rPr>
              <w:t xml:space="preserve"> meetings you attended and describe the nature of your contribution to the Committee’s work</w:t>
            </w:r>
            <w:r w:rsidRPr="00BB4762">
              <w:rPr>
                <w:rFonts w:ascii="Arial" w:eastAsia="SimSun" w:hAnsi="Arial" w:cs="Arial"/>
                <w:bCs/>
                <w:i/>
                <w:iCs/>
                <w:sz w:val="18"/>
                <w:szCs w:val="18"/>
                <w:lang w:val="en-GB"/>
              </w:rPr>
              <w:t>.</w:t>
            </w:r>
          </w:p>
          <w:p w:rsidR="0086491F" w:rsidRPr="00BB4762" w:rsidRDefault="0086491F"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8F46EC"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167C57" w:rsidRPr="00167C57" w:rsidRDefault="00167C57" w:rsidP="00167C57">
            <w:pPr>
              <w:tabs>
                <w:tab w:val="left" w:pos="567"/>
                <w:tab w:val="left" w:pos="1134"/>
                <w:tab w:val="left" w:pos="1701"/>
                <w:tab w:val="left" w:pos="2268"/>
              </w:tabs>
              <w:spacing w:before="120" w:after="120"/>
              <w:rPr>
                <w:rFonts w:ascii="Arial" w:eastAsia="Batang" w:hAnsi="Arial" w:cs="Arial"/>
                <w:sz w:val="22"/>
                <w:szCs w:val="22"/>
                <w:lang w:val="en-GB"/>
              </w:rPr>
            </w:pPr>
            <w:r w:rsidRPr="00167C57">
              <w:rPr>
                <w:rFonts w:ascii="Arial" w:eastAsia="Batang" w:hAnsi="Arial" w:cs="Arial"/>
                <w:sz w:val="22"/>
                <w:szCs w:val="22"/>
                <w:lang w:val="en-GB"/>
              </w:rPr>
              <w:t>3.GA; 5.COM; 6.COM; 4.GA; 7.COM_WG; 7.COM; 8.COM; 9.COM</w:t>
            </w:r>
          </w:p>
          <w:p w:rsidR="00167C57" w:rsidRPr="00167C57" w:rsidRDefault="00167C57" w:rsidP="00167C57">
            <w:pPr>
              <w:tabs>
                <w:tab w:val="left" w:pos="567"/>
                <w:tab w:val="left" w:pos="1134"/>
                <w:tab w:val="left" w:pos="1701"/>
                <w:tab w:val="left" w:pos="2268"/>
              </w:tabs>
              <w:spacing w:before="120" w:after="120"/>
              <w:rPr>
                <w:rFonts w:ascii="Arial" w:eastAsia="Batang" w:hAnsi="Arial" w:cs="Arial"/>
                <w:sz w:val="22"/>
                <w:szCs w:val="22"/>
                <w:lang w:val="en-GB"/>
              </w:rPr>
            </w:pPr>
          </w:p>
          <w:p w:rsidR="004F1B23" w:rsidRPr="00BB4762" w:rsidRDefault="00167C57" w:rsidP="006A09A8">
            <w:pPr>
              <w:tabs>
                <w:tab w:val="left" w:pos="567"/>
                <w:tab w:val="left" w:pos="1134"/>
                <w:tab w:val="left" w:pos="1701"/>
                <w:tab w:val="left" w:pos="2268"/>
              </w:tabs>
              <w:spacing w:before="120" w:after="120"/>
              <w:rPr>
                <w:rFonts w:ascii="Arial" w:eastAsia="SimSun" w:hAnsi="Arial" w:cs="Arial"/>
                <w:sz w:val="20"/>
                <w:szCs w:val="20"/>
                <w:lang w:val="en-GB"/>
              </w:rPr>
            </w:pPr>
            <w:r w:rsidRPr="00167C57">
              <w:rPr>
                <w:rFonts w:ascii="Arial" w:eastAsia="Batang" w:hAnsi="Arial" w:cs="Arial"/>
                <w:sz w:val="22"/>
                <w:szCs w:val="22"/>
                <w:lang w:val="en-GB"/>
              </w:rPr>
              <w:t>The Foundation has actively participated in above mentioned Committee meetings and General Assemblies with the gener</w:t>
            </w:r>
            <w:r w:rsidR="006A09A8">
              <w:rPr>
                <w:rFonts w:ascii="Arial" w:eastAsia="Batang" w:hAnsi="Arial" w:cs="Arial"/>
                <w:sz w:val="22"/>
                <w:szCs w:val="22"/>
                <w:lang w:val="en-GB"/>
              </w:rPr>
              <w:t>ous</w:t>
            </w:r>
            <w:r w:rsidRPr="00167C57">
              <w:rPr>
                <w:rFonts w:ascii="Arial" w:eastAsia="Batang" w:hAnsi="Arial" w:cs="Arial"/>
                <w:sz w:val="22"/>
                <w:szCs w:val="22"/>
                <w:lang w:val="en-GB"/>
              </w:rPr>
              <w:t xml:space="preserve"> assistance of the Intangible Cultural Heritage Fund. Our delegation has been regularly attended in the Forums on the contribution of Civil Society and NGOs which has been held on the day preceding the Committee’s sessions sharing ideas, information and safeguarding experiences. Moreover, our delegation has actively involved in drafting and elaboration of the ICH NGO Forum proposals or </w:t>
            </w:r>
            <w:r w:rsidR="006A09A8">
              <w:rPr>
                <w:rFonts w:ascii="Arial" w:eastAsia="Batang" w:hAnsi="Arial" w:cs="Arial"/>
                <w:sz w:val="22"/>
                <w:szCs w:val="22"/>
                <w:lang w:val="en-GB"/>
              </w:rPr>
              <w:t>statements</w:t>
            </w:r>
            <w:r w:rsidRPr="00167C57">
              <w:rPr>
                <w:rFonts w:ascii="Arial" w:eastAsia="Batang" w:hAnsi="Arial" w:cs="Arial"/>
                <w:sz w:val="22"/>
                <w:szCs w:val="22"/>
                <w:lang w:val="en-GB"/>
              </w:rPr>
              <w:t xml:space="preserve"> and attended daily ICH NGO meetings, sharing opinions and ideas concerning the Agenda of the committee meetings. As a member of the International Scientific Committee of ICOMOS, Foundation’s delegation informs to NGOs and colleagues about new ideas, concepts a</w:t>
            </w:r>
            <w:r w:rsidR="006A09A8">
              <w:rPr>
                <w:rFonts w:ascii="Arial" w:eastAsia="Batang" w:hAnsi="Arial" w:cs="Arial"/>
                <w:sz w:val="22"/>
                <w:szCs w:val="22"/>
                <w:lang w:val="en-GB"/>
              </w:rPr>
              <w:t>n</w:t>
            </w:r>
            <w:r w:rsidRPr="00167C57">
              <w:rPr>
                <w:rFonts w:ascii="Arial" w:eastAsia="Batang" w:hAnsi="Arial" w:cs="Arial"/>
                <w:sz w:val="22"/>
                <w:szCs w:val="22"/>
                <w:lang w:val="en-GB"/>
              </w:rPr>
              <w:t>d working methods of ICOMOS International and discusses with ICOMOS’s representatives on some urgent or necessary issues concerning ICH Agenda. Also, our delegation, being active in the advisory functions to the delegation of State Party, regularly advises to them in the IGC debates.</w:t>
            </w:r>
          </w:p>
        </w:tc>
      </w:tr>
      <w:tr w:rsidR="005C3F46" w:rsidRPr="008F46EC"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D.2</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 xml:space="preserve">Has your organization served as a member of the Consultative Body </w:t>
            </w:r>
            <w:r w:rsidR="009828A4" w:rsidRPr="00BB4762">
              <w:rPr>
                <w:rFonts w:ascii="Arial" w:eastAsia="SimSun" w:hAnsi="Arial" w:cs="Arial"/>
                <w:bCs/>
                <w:i/>
                <w:iCs/>
                <w:sz w:val="18"/>
                <w:szCs w:val="18"/>
                <w:lang w:val="en-GB"/>
              </w:rPr>
              <w:t xml:space="preserve">or Evaluation Body </w:t>
            </w:r>
            <w:r w:rsidRPr="00BB4762">
              <w:rPr>
                <w:rFonts w:ascii="Arial" w:eastAsia="SimSun" w:hAnsi="Arial" w:cs="Arial"/>
                <w:bCs/>
                <w:i/>
                <w:iCs/>
                <w:sz w:val="18"/>
                <w:szCs w:val="18"/>
                <w:lang w:val="en-GB"/>
              </w:rPr>
              <w:t>(OD 26)</w:t>
            </w:r>
            <w:r w:rsidR="0020275D" w:rsidRPr="00BB4762">
              <w:rPr>
                <w:rFonts w:ascii="Arial" w:eastAsia="SimSun" w:hAnsi="Arial" w:cs="Arial"/>
                <w:bCs/>
                <w:i/>
                <w:iCs/>
                <w:sz w:val="18"/>
                <w:szCs w:val="18"/>
                <w:lang w:val="en-GB"/>
              </w:rPr>
              <w:t xml:space="preserve">, or was it appointed </w:t>
            </w:r>
            <w:r w:rsidR="007A0C8F" w:rsidRPr="00BB4762">
              <w:rPr>
                <w:rFonts w:ascii="Arial" w:eastAsia="SimSun" w:hAnsi="Arial" w:cs="Arial"/>
                <w:bCs/>
                <w:i/>
                <w:iCs/>
                <w:sz w:val="18"/>
                <w:szCs w:val="18"/>
                <w:lang w:val="en-GB"/>
              </w:rPr>
              <w:t xml:space="preserve">in 2009 or 2010 </w:t>
            </w:r>
            <w:r w:rsidR="0020275D" w:rsidRPr="00BB4762">
              <w:rPr>
                <w:rFonts w:ascii="Arial" w:eastAsia="SimSun" w:hAnsi="Arial" w:cs="Arial"/>
                <w:bCs/>
                <w:i/>
                <w:iCs/>
                <w:sz w:val="18"/>
                <w:szCs w:val="18"/>
                <w:lang w:val="en-GB"/>
              </w:rPr>
              <w:t>to evaluate a nomination to the Urgent Safeguarding List or a request for International Assistance</w:t>
            </w:r>
            <w:r w:rsidRPr="00BB4762">
              <w:rPr>
                <w:rFonts w:ascii="Arial" w:eastAsia="SimSun" w:hAnsi="Arial" w:cs="Arial"/>
                <w:bCs/>
                <w:i/>
                <w:iCs/>
                <w:sz w:val="18"/>
                <w:szCs w:val="18"/>
                <w:lang w:val="en-GB"/>
              </w:rPr>
              <w:t>? If ye</w:t>
            </w:r>
            <w:r w:rsidR="00981B6C" w:rsidRPr="00BB4762">
              <w:rPr>
                <w:rFonts w:ascii="Arial" w:eastAsia="SimSun" w:hAnsi="Arial" w:cs="Arial"/>
                <w:bCs/>
                <w:i/>
                <w:iCs/>
                <w:sz w:val="18"/>
                <w:szCs w:val="18"/>
                <w:lang w:val="en-GB"/>
              </w:rPr>
              <w:t>s, please indicate the period.</w:t>
            </w:r>
          </w:p>
          <w:p w:rsidR="0086491F" w:rsidRPr="00BB4762" w:rsidRDefault="0086491F"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sidRPr="00BB4762">
              <w:rPr>
                <w:rFonts w:ascii="Arial" w:eastAsia="SimSun" w:hAnsi="Arial" w:cs="Arial"/>
                <w:i/>
                <w:sz w:val="18"/>
                <w:szCs w:val="18"/>
                <w:lang w:val="en-GB"/>
              </w:rPr>
              <w:t xml:space="preserve">Not to exceed </w:t>
            </w:r>
            <w:r w:rsidR="002139BF" w:rsidRPr="00BB4762">
              <w:rPr>
                <w:rFonts w:ascii="Arial" w:eastAsia="SimSun" w:hAnsi="Arial" w:cs="Arial"/>
                <w:i/>
                <w:sz w:val="18"/>
                <w:szCs w:val="18"/>
                <w:lang w:val="en-GB"/>
              </w:rPr>
              <w:t>100</w:t>
            </w:r>
            <w:r w:rsidRPr="00BB4762">
              <w:rPr>
                <w:rFonts w:ascii="Arial" w:eastAsia="SimSun" w:hAnsi="Arial" w:cs="Arial"/>
                <w:i/>
                <w:sz w:val="18"/>
                <w:szCs w:val="18"/>
                <w:lang w:val="en-GB"/>
              </w:rPr>
              <w:t xml:space="preserve"> words</w:t>
            </w:r>
          </w:p>
        </w:tc>
      </w:tr>
      <w:tr w:rsidR="004F1B23" w:rsidRPr="008F46EC"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F1B23" w:rsidRPr="00BB4762" w:rsidRDefault="006A09A8" w:rsidP="006A09A8">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 xml:space="preserve">Foundation did not serve as a member of the Consultative Body or Subsidiary body. </w:t>
            </w:r>
          </w:p>
        </w:tc>
      </w:tr>
      <w:tr w:rsidR="00A1142E"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lastRenderedPageBreak/>
              <w:t>D.3</w:t>
            </w:r>
            <w:r w:rsidRPr="00BB4762">
              <w:rPr>
                <w:rFonts w:ascii="Arial" w:eastAsia="SimSun" w:hAnsi="Arial" w:cs="Arial"/>
                <w:b/>
                <w:sz w:val="18"/>
                <w:szCs w:val="18"/>
                <w:lang w:val="en-GB"/>
              </w:rPr>
              <w:tab/>
            </w:r>
            <w:r w:rsidR="0014281A" w:rsidRPr="00BB4762">
              <w:rPr>
                <w:rFonts w:ascii="Arial" w:eastAsia="SimSun" w:hAnsi="Arial" w:cs="Arial"/>
                <w:bCs/>
                <w:i/>
                <w:iCs/>
                <w:sz w:val="18"/>
                <w:szCs w:val="18"/>
                <w:lang w:val="en-GB"/>
              </w:rPr>
              <w:t>In what way(s) has your organization provided advisory services to the Committee (OD 96) or in what way(s) do you foresee that it might provide such services in the future?</w:t>
            </w:r>
          </w:p>
          <w:p w:rsidR="00A1142E" w:rsidRPr="00BB4762" w:rsidRDefault="00A1142E" w:rsidP="007803E6">
            <w:pPr>
              <w:pStyle w:val="Default"/>
              <w:tabs>
                <w:tab w:val="left" w:pos="567"/>
                <w:tab w:val="left" w:pos="1134"/>
                <w:tab w:val="left" w:pos="1701"/>
                <w:tab w:val="left" w:pos="2268"/>
              </w:tabs>
              <w:spacing w:before="120" w:after="120"/>
              <w:jc w:val="right"/>
              <w:rPr>
                <w:rFonts w:ascii="Arial" w:eastAsia="SimSun" w:hAnsi="Arial" w:cs="Arial"/>
                <w:b/>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500</w:t>
            </w:r>
            <w:r w:rsidRPr="00BB4762">
              <w:rPr>
                <w:rFonts w:ascii="Arial" w:eastAsia="SimSun" w:hAnsi="Arial" w:cs="Arial"/>
                <w:i/>
                <w:sz w:val="18"/>
                <w:szCs w:val="18"/>
                <w:lang w:val="en-GB"/>
              </w:rPr>
              <w:t xml:space="preserve"> words</w:t>
            </w:r>
          </w:p>
        </w:tc>
      </w:tr>
      <w:tr w:rsidR="000A3819" w:rsidRPr="008F46EC" w:rsidTr="00BB4762">
        <w:trPr>
          <w:gridAfter w:val="1"/>
          <w:wAfter w:w="108" w:type="dxa"/>
          <w:cantSplit/>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tcPr>
          <w:p w:rsidR="000A3819" w:rsidRPr="00BB4762" w:rsidRDefault="00167C57" w:rsidP="006A09A8">
            <w:pPr>
              <w:pStyle w:val="Default"/>
              <w:keepNext/>
              <w:tabs>
                <w:tab w:val="left" w:pos="567"/>
                <w:tab w:val="left" w:pos="1134"/>
                <w:tab w:val="left" w:pos="1701"/>
                <w:tab w:val="left" w:pos="2268"/>
              </w:tabs>
              <w:spacing w:before="240" w:after="120"/>
              <w:rPr>
                <w:rFonts w:ascii="Arial" w:eastAsia="SimSun" w:hAnsi="Arial" w:cs="Arial"/>
                <w:b/>
                <w:sz w:val="22"/>
                <w:szCs w:val="22"/>
                <w:lang w:val="en-GB"/>
              </w:rPr>
            </w:pPr>
            <w:r w:rsidRPr="00167C57">
              <w:rPr>
                <w:rFonts w:ascii="Arial" w:eastAsia="Batang" w:hAnsi="Arial" w:cs="Arial"/>
                <w:sz w:val="22"/>
                <w:szCs w:val="22"/>
                <w:lang w:val="en-GB"/>
              </w:rPr>
              <w:t xml:space="preserve">Since its accreditation </w:t>
            </w:r>
            <w:r w:rsidR="006A09A8">
              <w:rPr>
                <w:rFonts w:ascii="Arial" w:eastAsia="Batang" w:hAnsi="Arial" w:cs="Arial"/>
                <w:sz w:val="22"/>
                <w:szCs w:val="22"/>
                <w:lang w:val="en-GB"/>
              </w:rPr>
              <w:t xml:space="preserve">to </w:t>
            </w:r>
            <w:r w:rsidRPr="00167C57">
              <w:rPr>
                <w:rFonts w:ascii="Arial" w:eastAsia="Batang" w:hAnsi="Arial" w:cs="Arial"/>
                <w:sz w:val="22"/>
                <w:szCs w:val="22"/>
                <w:lang w:val="en-GB"/>
              </w:rPr>
              <w:t xml:space="preserve">act in an advisory capacity to the Committee, the Foundation has provided its advisory services, on one hand, on a collective basis by the regular NGO Forum and, on the other hand, individually, at multilateral level or at national, regional and international level through various activities and measures except an involvement and working in the Consultative Body or Subsidiary Body. The Foundation was not fully aware of the ways and mechanisms through which it should be actively involved in advisory services in Evaluation bodies. At national level, the Foundation will reinforce its contribution to the implementation of the Convention inter-alia through all means and various activities described in the Convention and Operational Directives. By strengthening its human and technical capacities, Foundation can spearhead the civil society in the field of ICH and help other ICH related NGOs with expertise, coordination and methodologies. More over, the Foundation will try to build a strong operational network among ICH related NGOs, ICH Bearers, researchers, community-based organizations, institutions and general public. At regional and international level, the Foundation will continue good experiences and effective and fruitful activities of international cooperation in the field of intangible cultural heritage. Further, the Foundation is eager to act </w:t>
            </w:r>
            <w:proofErr w:type="gramStart"/>
            <w:r w:rsidRPr="00167C57">
              <w:rPr>
                <w:rFonts w:ascii="Arial" w:eastAsia="Batang" w:hAnsi="Arial" w:cs="Arial"/>
                <w:sz w:val="22"/>
                <w:szCs w:val="22"/>
                <w:lang w:val="en-GB"/>
              </w:rPr>
              <w:t>in an advisory services</w:t>
            </w:r>
            <w:proofErr w:type="gramEnd"/>
            <w:r w:rsidRPr="00167C57">
              <w:rPr>
                <w:rFonts w:ascii="Arial" w:eastAsia="Batang" w:hAnsi="Arial" w:cs="Arial"/>
                <w:sz w:val="22"/>
                <w:szCs w:val="22"/>
                <w:lang w:val="en-GB"/>
              </w:rPr>
              <w:t xml:space="preserve"> to the Committee participating in the Consultative and Subsidiary body for the evaluation of a nominations, proposals and requests.    </w:t>
            </w:r>
          </w:p>
        </w:tc>
      </w:tr>
      <w:tr w:rsidR="00A1142E" w:rsidRPr="008F46EC" w:rsidTr="00BB4762">
        <w:trPr>
          <w:gridAfter w:val="1"/>
          <w:wAfter w:w="108" w:type="dxa"/>
          <w:cantSplit/>
          <w:jc w:val="center"/>
        </w:trPr>
        <w:tc>
          <w:tcPr>
            <w:tcW w:w="9729" w:type="dxa"/>
            <w:tcBorders>
              <w:top w:val="single" w:sz="4" w:space="0" w:color="auto"/>
            </w:tcBorders>
            <w:shd w:val="clear" w:color="auto" w:fill="D9D9D9"/>
          </w:tcPr>
          <w:p w:rsidR="00A1142E" w:rsidRPr="00BB4762" w:rsidRDefault="00A1142E" w:rsidP="007803E6">
            <w:pPr>
              <w:pStyle w:val="Default"/>
              <w:keepNext/>
              <w:tabs>
                <w:tab w:val="left" w:pos="567"/>
                <w:tab w:val="left" w:pos="1134"/>
                <w:tab w:val="left" w:pos="1701"/>
                <w:tab w:val="left" w:pos="2268"/>
              </w:tabs>
              <w:spacing w:before="240" w:after="240"/>
              <w:ind w:left="567" w:hanging="567"/>
              <w:rPr>
                <w:rFonts w:ascii="Arial" w:eastAsia="SimSun" w:hAnsi="Arial" w:cs="Arial"/>
                <w:b/>
                <w:lang w:val="en-GB"/>
              </w:rPr>
            </w:pPr>
            <w:r w:rsidRPr="00BB4762">
              <w:rPr>
                <w:rFonts w:ascii="Arial" w:eastAsia="SimSun" w:hAnsi="Arial" w:cs="Arial"/>
                <w:b/>
                <w:lang w:val="en-GB"/>
              </w:rPr>
              <w:t>E.</w:t>
            </w:r>
            <w:r w:rsidRPr="00BB4762">
              <w:rPr>
                <w:rFonts w:ascii="Arial" w:eastAsia="SimSun" w:hAnsi="Arial" w:cs="Arial"/>
                <w:b/>
                <w:lang w:val="en-GB"/>
              </w:rPr>
              <w:tab/>
              <w:t xml:space="preserve">Capacities of your organization for evaluation of nominations, proposals and requests (as described in OD </w:t>
            </w:r>
            <w:r w:rsidR="0014281A" w:rsidRPr="00BB4762">
              <w:rPr>
                <w:rFonts w:ascii="Arial" w:eastAsia="SimSun" w:hAnsi="Arial" w:cs="Arial"/>
                <w:b/>
                <w:lang w:val="en-GB"/>
              </w:rPr>
              <w:t xml:space="preserve">27 </w:t>
            </w:r>
            <w:r w:rsidRPr="00BB4762">
              <w:rPr>
                <w:rFonts w:ascii="Arial" w:eastAsia="SimSun" w:hAnsi="Arial" w:cs="Arial"/>
                <w:b/>
                <w:lang w:val="en-GB"/>
              </w:rPr>
              <w:t>and OD 96):</w:t>
            </w:r>
          </w:p>
        </w:tc>
      </w:tr>
      <w:tr w:rsidR="00A1142E" w:rsidRPr="0045179B" w:rsidTr="00BB4762">
        <w:trPr>
          <w:gridAfter w:val="1"/>
          <w:wAfter w:w="108" w:type="dxa"/>
          <w:cantSplit/>
          <w:jc w:val="center"/>
        </w:trPr>
        <w:tc>
          <w:tcPr>
            <w:tcW w:w="9729" w:type="dxa"/>
            <w:tcBorders>
              <w:bottom w:val="single" w:sz="4" w:space="0" w:color="auto"/>
            </w:tcBorders>
            <w:shd w:val="clear" w:color="auto" w:fill="FFFFFF"/>
          </w:tcPr>
          <w:p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E.1.</w:t>
            </w:r>
            <w:r w:rsidRPr="00BB4762">
              <w:rPr>
                <w:rFonts w:ascii="Arial" w:eastAsia="SimSun" w:hAnsi="Arial" w:cs="Arial"/>
                <w:b/>
                <w:sz w:val="18"/>
                <w:szCs w:val="18"/>
                <w:lang w:val="en-GB"/>
              </w:rPr>
              <w:tab/>
            </w:r>
            <w:r w:rsidRPr="00BB4762">
              <w:rPr>
                <w:rFonts w:ascii="Arial" w:eastAsia="SimSun" w:hAnsi="Arial" w:cs="Arial"/>
                <w:bCs/>
                <w:i/>
                <w:iCs/>
                <w:sz w:val="18"/>
                <w:szCs w:val="18"/>
                <w:lang w:val="en-GB"/>
              </w:rPr>
              <w:t>Nominations, proposals and requests are available for evaluation only in English or French. Do members of your organization or your staff demonstrate a very good command of English or French? If yes, please indicate which language(s) and the number of those members</w:t>
            </w:r>
            <w:r w:rsidR="00191EB7" w:rsidRPr="00BB4762">
              <w:rPr>
                <w:rFonts w:ascii="Arial" w:eastAsia="SimSun" w:hAnsi="Arial" w:cs="Arial"/>
                <w:bCs/>
                <w:i/>
                <w:iCs/>
                <w:sz w:val="18"/>
                <w:szCs w:val="18"/>
                <w:lang w:val="en-GB"/>
              </w:rPr>
              <w:t xml:space="preserve"> or </w:t>
            </w:r>
            <w:r w:rsidRPr="00BB4762">
              <w:rPr>
                <w:rFonts w:ascii="Arial" w:eastAsia="SimSun" w:hAnsi="Arial" w:cs="Arial"/>
                <w:bCs/>
                <w:i/>
                <w:iCs/>
                <w:sz w:val="18"/>
                <w:szCs w:val="18"/>
                <w:lang w:val="en-GB"/>
              </w:rPr>
              <w:t>staff.</w:t>
            </w:r>
          </w:p>
          <w:p w:rsidR="00A1142E" w:rsidRPr="00BB4762" w:rsidRDefault="00A1142E"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A1142E" w:rsidRPr="008F46EC"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A1142E" w:rsidRPr="00BB4762" w:rsidRDefault="00167C57" w:rsidP="00167C57">
            <w:pPr>
              <w:tabs>
                <w:tab w:val="left" w:pos="567"/>
                <w:tab w:val="left" w:pos="1134"/>
                <w:tab w:val="left" w:pos="1701"/>
                <w:tab w:val="left" w:pos="2268"/>
              </w:tabs>
              <w:spacing w:before="120" w:after="120"/>
              <w:rPr>
                <w:rFonts w:ascii="Arial" w:eastAsia="SimSun" w:hAnsi="Arial" w:cs="Arial"/>
                <w:sz w:val="20"/>
                <w:szCs w:val="20"/>
                <w:lang w:val="en-GB"/>
              </w:rPr>
            </w:pPr>
            <w:r w:rsidRPr="00167C57">
              <w:rPr>
                <w:rFonts w:ascii="Arial" w:eastAsia="Batang" w:hAnsi="Arial" w:cs="Arial"/>
                <w:sz w:val="22"/>
                <w:szCs w:val="22"/>
                <w:lang w:val="en-GB"/>
              </w:rPr>
              <w:t>The Foundation is in Capacity to evaluate nominations, proposals and requests only in English. Four members of the Foundation and two staffs can demonstrate a good command in English and one of them in French.</w:t>
            </w:r>
          </w:p>
        </w:tc>
      </w:tr>
      <w:tr w:rsidR="00A1142E" w:rsidRPr="0045179B" w:rsidTr="00BB4762">
        <w:trPr>
          <w:gridAfter w:val="1"/>
          <w:wAfter w:w="108" w:type="dxa"/>
          <w:jc w:val="center"/>
        </w:trPr>
        <w:tc>
          <w:tcPr>
            <w:tcW w:w="9729" w:type="dxa"/>
            <w:tcBorders>
              <w:top w:val="single" w:sz="4" w:space="0" w:color="auto"/>
              <w:bottom w:val="single" w:sz="4" w:space="0" w:color="auto"/>
            </w:tcBorders>
            <w:shd w:val="clear" w:color="auto" w:fill="FFFFFF"/>
          </w:tcPr>
          <w:p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E.2.</w:t>
            </w:r>
            <w:r w:rsidRPr="00BB4762">
              <w:rPr>
                <w:rFonts w:ascii="Arial" w:eastAsia="SimSun" w:hAnsi="Arial" w:cs="Arial"/>
                <w:b/>
                <w:sz w:val="18"/>
                <w:szCs w:val="18"/>
                <w:lang w:val="en-GB"/>
              </w:rPr>
              <w:tab/>
            </w:r>
            <w:r w:rsidRPr="00BB4762">
              <w:rPr>
                <w:rFonts w:ascii="Arial" w:eastAsia="SimSun" w:hAnsi="Arial" w:cs="Arial"/>
                <w:bCs/>
                <w:i/>
                <w:iCs/>
                <w:sz w:val="18"/>
                <w:szCs w:val="18"/>
                <w:lang w:val="en-GB"/>
              </w:rPr>
              <w:t>Does your organization have experience in working across several ICH domains? Please describe your experiences.</w:t>
            </w:r>
          </w:p>
          <w:p w:rsidR="00A1142E" w:rsidRPr="00BB4762" w:rsidRDefault="00A1142E"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2</w:t>
            </w:r>
            <w:r w:rsidRPr="00BB4762">
              <w:rPr>
                <w:rFonts w:ascii="Arial" w:eastAsia="SimSun" w:hAnsi="Arial" w:cs="Arial"/>
                <w:i/>
                <w:sz w:val="18"/>
                <w:szCs w:val="18"/>
                <w:lang w:val="en-GB"/>
              </w:rPr>
              <w:t>50 words</w:t>
            </w:r>
          </w:p>
        </w:tc>
      </w:tr>
      <w:tr w:rsidR="00A1142E" w:rsidRPr="008F46EC"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A1142E" w:rsidRPr="00BB4762" w:rsidRDefault="00167C57" w:rsidP="00167C57">
            <w:pPr>
              <w:tabs>
                <w:tab w:val="left" w:pos="567"/>
                <w:tab w:val="left" w:pos="1134"/>
                <w:tab w:val="left" w:pos="1701"/>
                <w:tab w:val="left" w:pos="2268"/>
              </w:tabs>
              <w:spacing w:before="120" w:after="120"/>
              <w:rPr>
                <w:rFonts w:ascii="Arial" w:eastAsia="SimSun" w:hAnsi="Arial" w:cs="Arial"/>
                <w:sz w:val="20"/>
                <w:szCs w:val="20"/>
                <w:lang w:val="en-GB"/>
              </w:rPr>
            </w:pPr>
            <w:r w:rsidRPr="00167C57">
              <w:rPr>
                <w:rFonts w:ascii="Arial" w:eastAsia="Batang" w:hAnsi="Arial" w:cs="Arial"/>
                <w:sz w:val="22"/>
                <w:szCs w:val="22"/>
                <w:lang w:val="en-GB"/>
              </w:rPr>
              <w:t xml:space="preserve">Most of the Foundation’s members are academic researchers from different universities and research institutions. They conduct scientific activities in all domains of ICH and are involved in translation of UNESCO basic documents related to ICH, in creation of ICH related books, in organization of various public events, studies, symposiums and seminars. Members and specialists of the Foundation created the ICH reference book entitled “Intangible Cultural Heritage of the Mongols” (2009), “World and Mongolian Heritage” (2010) embracing all the domains of ICH. Titles of some of the book created and disseminated by the Foundation are as follows: 1) Rituals and Festivals of Nomadic People (2005), 2) Traditional Knowledge and Skills of the Mongols (2004), 3) World and Mongolian Heritage (2010), 4) Intangible Cultural Heritage Documents (2009), 5) Sacred Sites in Mongolia (2009), Mongolian National Long Song (2012) and etc. Themes of some of the Seminars and Symposiums organized by the Foundation, and presentations and research works of its members concern all domains of ICH. The Foundation has been involved in preparation of the nomination of ICH elements of all domains to the ICH Lists of 2003 Convention. Moreover, the Foundation has a close cooperation with National Committee for World Heritage and ICOMOS and was responsible for the nomination of Sacred Sites of Mongolia as cultural landscape embracing most of the domains of ICH. The Foundation has prepared the nomination of cultural property of Mongolia entitled “The Great Burkhan </w:t>
            </w:r>
            <w:r w:rsidRPr="00167C57">
              <w:rPr>
                <w:rFonts w:ascii="Arial" w:eastAsia="Batang" w:hAnsi="Arial" w:cs="Arial"/>
                <w:sz w:val="22"/>
                <w:szCs w:val="22"/>
                <w:lang w:val="en-GB"/>
              </w:rPr>
              <w:lastRenderedPageBreak/>
              <w:t xml:space="preserve">Khaldun Mountain and Its Surrounding Sacred Landscape”. The Foundation has also taken various activities and measures of all the domains of ICH which are described in detail within other parts of this report.  </w:t>
            </w:r>
          </w:p>
        </w:tc>
      </w:tr>
      <w:tr w:rsidR="00A1142E"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lastRenderedPageBreak/>
              <w:t>E.3.</w:t>
            </w:r>
            <w:r w:rsidRPr="00BB4762">
              <w:rPr>
                <w:rFonts w:ascii="Arial" w:eastAsia="SimSun" w:hAnsi="Arial" w:cs="Arial"/>
                <w:b/>
                <w:sz w:val="18"/>
                <w:szCs w:val="18"/>
                <w:lang w:val="en-GB"/>
              </w:rPr>
              <w:tab/>
            </w:r>
            <w:r w:rsidRPr="00BB4762">
              <w:rPr>
                <w:rFonts w:ascii="Arial" w:eastAsia="SimSun" w:hAnsi="Arial" w:cs="Arial"/>
                <w:bCs/>
                <w:i/>
                <w:iCs/>
                <w:sz w:val="18"/>
                <w:szCs w:val="18"/>
                <w:lang w:val="en-GB"/>
              </w:rPr>
              <w:t>Describe the experience of your organization in evaluating and analysing documents such as proposals or applications.</w:t>
            </w:r>
          </w:p>
          <w:p w:rsidR="00A1142E" w:rsidRPr="00BB4762" w:rsidRDefault="00A1142E"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A1142E" w:rsidRPr="008F46EC"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167C57" w:rsidRPr="00167C57" w:rsidRDefault="00167C57" w:rsidP="00167C57">
            <w:pPr>
              <w:tabs>
                <w:tab w:val="left" w:pos="567"/>
                <w:tab w:val="left" w:pos="1134"/>
                <w:tab w:val="left" w:pos="1701"/>
                <w:tab w:val="left" w:pos="2268"/>
              </w:tabs>
              <w:spacing w:before="120" w:after="120"/>
              <w:rPr>
                <w:rFonts w:ascii="Arial" w:eastAsia="Batang" w:hAnsi="Arial" w:cs="Arial"/>
                <w:sz w:val="22"/>
                <w:szCs w:val="22"/>
                <w:lang w:val="en-GB"/>
              </w:rPr>
            </w:pPr>
            <w:r w:rsidRPr="00167C57">
              <w:rPr>
                <w:rFonts w:ascii="Arial" w:eastAsia="Batang" w:hAnsi="Arial" w:cs="Arial"/>
                <w:sz w:val="22"/>
                <w:szCs w:val="22"/>
                <w:lang w:val="en-GB"/>
              </w:rPr>
              <w:t xml:space="preserve">The Foundation has been involved in evaluating and analyzing such documents as: </w:t>
            </w:r>
          </w:p>
          <w:p w:rsidR="00167C57" w:rsidRPr="00167C57" w:rsidRDefault="00167C57" w:rsidP="00167C57">
            <w:pPr>
              <w:tabs>
                <w:tab w:val="left" w:pos="567"/>
                <w:tab w:val="left" w:pos="1134"/>
                <w:tab w:val="left" w:pos="1701"/>
                <w:tab w:val="left" w:pos="2268"/>
              </w:tabs>
              <w:spacing w:before="120" w:after="120"/>
              <w:rPr>
                <w:rFonts w:ascii="Arial" w:eastAsia="Batang" w:hAnsi="Arial" w:cs="Arial"/>
                <w:sz w:val="22"/>
                <w:szCs w:val="22"/>
                <w:lang w:val="en-GB"/>
              </w:rPr>
            </w:pPr>
            <w:r w:rsidRPr="00167C57">
              <w:rPr>
                <w:rFonts w:ascii="Arial" w:eastAsia="Batang" w:hAnsi="Arial" w:cs="Arial"/>
                <w:sz w:val="22"/>
                <w:szCs w:val="22"/>
                <w:lang w:val="en-GB"/>
              </w:rPr>
              <w:t>•</w:t>
            </w:r>
            <w:r w:rsidRPr="00167C57">
              <w:rPr>
                <w:rFonts w:ascii="Arial" w:eastAsia="Batang" w:hAnsi="Arial" w:cs="Arial"/>
                <w:sz w:val="22"/>
                <w:szCs w:val="22"/>
                <w:lang w:val="en-GB"/>
              </w:rPr>
              <w:tab/>
              <w:t xml:space="preserve">nomination proposals of Mongolian ICH element “Traditional Craftsmanship of the Mongol Ger and its Associated Customs” (2011); </w:t>
            </w:r>
          </w:p>
          <w:p w:rsidR="00167C57" w:rsidRPr="00167C57" w:rsidRDefault="00167C57" w:rsidP="00167C57">
            <w:pPr>
              <w:tabs>
                <w:tab w:val="left" w:pos="567"/>
                <w:tab w:val="left" w:pos="1134"/>
                <w:tab w:val="left" w:pos="1701"/>
                <w:tab w:val="left" w:pos="2268"/>
              </w:tabs>
              <w:spacing w:before="120" w:after="120"/>
              <w:rPr>
                <w:rFonts w:ascii="Arial" w:eastAsia="Batang" w:hAnsi="Arial" w:cs="Arial"/>
                <w:sz w:val="22"/>
                <w:szCs w:val="22"/>
                <w:lang w:val="en-GB"/>
              </w:rPr>
            </w:pPr>
            <w:r w:rsidRPr="00167C57">
              <w:rPr>
                <w:rFonts w:ascii="Arial" w:eastAsia="Batang" w:hAnsi="Arial" w:cs="Arial"/>
                <w:sz w:val="22"/>
                <w:szCs w:val="22"/>
                <w:lang w:val="en-GB"/>
              </w:rPr>
              <w:t>•</w:t>
            </w:r>
            <w:r w:rsidRPr="00167C57">
              <w:rPr>
                <w:rFonts w:ascii="Arial" w:eastAsia="Batang" w:hAnsi="Arial" w:cs="Arial"/>
                <w:sz w:val="22"/>
                <w:szCs w:val="22"/>
                <w:lang w:val="en-GB"/>
              </w:rPr>
              <w:tab/>
              <w:t>nomination proposal of the cultural property “Petroglyphic complexes of the Mongolian Altai” to World Heritage List of the UNESCO World Natural and Cultural Heritage (</w:t>
            </w:r>
            <w:r w:rsidR="00FE5D12">
              <w:rPr>
                <w:rFonts w:ascii="Arial" w:eastAsia="Batang" w:hAnsi="Arial" w:cs="Arial"/>
                <w:sz w:val="22"/>
                <w:szCs w:val="22"/>
                <w:lang w:val="en-GB"/>
              </w:rPr>
              <w:t>2010</w:t>
            </w:r>
            <w:r w:rsidRPr="00167C57">
              <w:rPr>
                <w:rFonts w:ascii="Arial" w:eastAsia="Batang" w:hAnsi="Arial" w:cs="Arial"/>
                <w:sz w:val="22"/>
                <w:szCs w:val="22"/>
                <w:lang w:val="en-GB"/>
              </w:rPr>
              <w:t xml:space="preserve">); </w:t>
            </w:r>
          </w:p>
          <w:p w:rsidR="00A1142E" w:rsidRPr="00BB4762" w:rsidRDefault="00167C57" w:rsidP="00167C57">
            <w:pPr>
              <w:tabs>
                <w:tab w:val="left" w:pos="567"/>
                <w:tab w:val="left" w:pos="1134"/>
                <w:tab w:val="left" w:pos="1701"/>
                <w:tab w:val="left" w:pos="2268"/>
              </w:tabs>
              <w:spacing w:before="120" w:after="120"/>
              <w:rPr>
                <w:rFonts w:ascii="Arial" w:eastAsia="SimSun" w:hAnsi="Arial" w:cs="Arial"/>
                <w:sz w:val="20"/>
                <w:szCs w:val="20"/>
                <w:lang w:val="en-GB"/>
              </w:rPr>
            </w:pPr>
            <w:r w:rsidRPr="00167C57">
              <w:rPr>
                <w:rFonts w:ascii="Arial" w:eastAsia="Batang" w:hAnsi="Arial" w:cs="Arial"/>
                <w:sz w:val="22"/>
                <w:szCs w:val="22"/>
                <w:lang w:val="en-GB"/>
              </w:rPr>
              <w:t xml:space="preserve">•request applications for international assistance for safeguarding of the ICH element “Mongol </w:t>
            </w:r>
            <w:proofErr w:type="spellStart"/>
            <w:r w:rsidRPr="00167C57">
              <w:rPr>
                <w:rFonts w:ascii="Arial" w:eastAsia="Batang" w:hAnsi="Arial" w:cs="Arial"/>
                <w:sz w:val="22"/>
                <w:szCs w:val="22"/>
                <w:lang w:val="en-GB"/>
              </w:rPr>
              <w:t>Tuuli</w:t>
            </w:r>
            <w:proofErr w:type="spellEnd"/>
            <w:r w:rsidRPr="00167C57">
              <w:rPr>
                <w:rFonts w:ascii="Arial" w:eastAsia="Batang" w:hAnsi="Arial" w:cs="Arial"/>
                <w:sz w:val="22"/>
                <w:szCs w:val="22"/>
                <w:lang w:val="en-GB"/>
              </w:rPr>
              <w:t>: Mongolian Epic” (2010).</w:t>
            </w:r>
          </w:p>
        </w:tc>
      </w:tr>
      <w:tr w:rsidR="00A1142E"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E.4.</w:t>
            </w:r>
            <w:r w:rsidRPr="00BB4762">
              <w:rPr>
                <w:rFonts w:ascii="Arial" w:eastAsia="SimSun" w:hAnsi="Arial" w:cs="Arial"/>
                <w:b/>
                <w:sz w:val="18"/>
                <w:szCs w:val="18"/>
                <w:lang w:val="en-GB"/>
              </w:rPr>
              <w:tab/>
            </w:r>
            <w:r w:rsidRPr="00BB4762">
              <w:rPr>
                <w:rFonts w:ascii="Arial" w:eastAsia="SimSun" w:hAnsi="Arial" w:cs="Arial"/>
                <w:bCs/>
                <w:i/>
                <w:iCs/>
                <w:sz w:val="18"/>
                <w:szCs w:val="18"/>
                <w:lang w:val="en-GB"/>
              </w:rPr>
              <w:t>Does your organization have experience in drafting synthetic texts in English or French? Please describe your experience and indicate in which language(s) and the number of those members</w:t>
            </w:r>
            <w:r w:rsidR="00191EB7" w:rsidRPr="00BB4762">
              <w:rPr>
                <w:rFonts w:ascii="Arial" w:eastAsia="SimSun" w:hAnsi="Arial" w:cs="Arial"/>
                <w:bCs/>
                <w:i/>
                <w:iCs/>
                <w:sz w:val="18"/>
                <w:szCs w:val="18"/>
                <w:lang w:val="en-GB"/>
              </w:rPr>
              <w:t xml:space="preserve"> or </w:t>
            </w:r>
            <w:r w:rsidRPr="00BB4762">
              <w:rPr>
                <w:rFonts w:ascii="Arial" w:eastAsia="SimSun" w:hAnsi="Arial" w:cs="Arial"/>
                <w:bCs/>
                <w:i/>
                <w:iCs/>
                <w:sz w:val="18"/>
                <w:szCs w:val="18"/>
                <w:lang w:val="en-GB"/>
              </w:rPr>
              <w:t>staff.</w:t>
            </w:r>
          </w:p>
          <w:p w:rsidR="00A1142E" w:rsidRPr="00BB4762" w:rsidRDefault="00A1142E"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A1142E" w:rsidRPr="008F46EC"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A1142E" w:rsidRPr="00BB4762" w:rsidRDefault="00167C57" w:rsidP="00FE5D12">
            <w:pPr>
              <w:tabs>
                <w:tab w:val="left" w:pos="567"/>
                <w:tab w:val="left" w:pos="1134"/>
                <w:tab w:val="left" w:pos="1701"/>
                <w:tab w:val="left" w:pos="2268"/>
              </w:tabs>
              <w:spacing w:before="120" w:after="120"/>
              <w:rPr>
                <w:rFonts w:ascii="Arial" w:eastAsia="SimSun" w:hAnsi="Arial" w:cs="Arial"/>
                <w:sz w:val="20"/>
                <w:szCs w:val="20"/>
                <w:lang w:val="en-GB"/>
              </w:rPr>
            </w:pPr>
            <w:r w:rsidRPr="00167C57">
              <w:rPr>
                <w:rFonts w:ascii="Arial" w:eastAsia="Batang" w:hAnsi="Arial" w:cs="Arial"/>
                <w:sz w:val="22"/>
                <w:szCs w:val="22"/>
                <w:lang w:val="en-GB"/>
              </w:rPr>
              <w:t>Three of the</w:t>
            </w:r>
            <w:r w:rsidR="00FE5D12">
              <w:rPr>
                <w:rFonts w:ascii="Arial" w:eastAsia="Batang" w:hAnsi="Arial" w:cs="Arial"/>
                <w:sz w:val="22"/>
                <w:szCs w:val="22"/>
                <w:lang w:val="en-GB"/>
              </w:rPr>
              <w:t xml:space="preserve"> members </w:t>
            </w:r>
            <w:r w:rsidRPr="00167C57">
              <w:rPr>
                <w:rFonts w:ascii="Arial" w:eastAsia="Batang" w:hAnsi="Arial" w:cs="Arial"/>
                <w:sz w:val="22"/>
                <w:szCs w:val="22"/>
                <w:lang w:val="en-GB"/>
              </w:rPr>
              <w:t xml:space="preserve">have translated the reference book titled “Intangible Cultural Heritage of the Mongols” in to English. Four members of the Foundation have been involved in elaboration of most ICH related nominations of Mongolia in English or in translation in to English. Since its establishment, Foundation has elaborated about 15 Project proposals in English and submitted to international and regional organizations most of which were approved and successfully implemented. Foundation and its members were actively involved in the preparation of nomination of “Orkhon Valley Cultural Landscape” (2000-2003) to the World Heritage List of the 1972 WH Convention and its President was appointed as a team leader for the preparation of the nomination documents (dossier) of the cultural property “Great Burkhan Khaldun Mountain and its Surrounding Sacred Landscape”. He has elaborated the nomination (2013) and submitted it to the World Heritage Centre. Moreover, the President of the Foundation, as a Head of the working group, has elaborated the New National Tentative List to the World Heritage List in close cooperation of World Heritage Committee and its advisory bodies including ICOMOS and IUCN and submitted the final draft to the World Heritage Centre (2013-2014). </w:t>
            </w:r>
            <w:r w:rsidR="008F46EC">
              <w:rPr>
                <w:rFonts w:ascii="Arial" w:eastAsia="Batang" w:hAnsi="Arial" w:cs="Arial"/>
                <w:sz w:val="22"/>
                <w:szCs w:val="22"/>
                <w:lang w:val="en-GB"/>
              </w:rPr>
              <w:t xml:space="preserve">     </w:t>
            </w:r>
          </w:p>
        </w:tc>
      </w:tr>
      <w:tr w:rsidR="00A1142E"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E.5.</w:t>
            </w:r>
            <w:r w:rsidRPr="00BB4762">
              <w:rPr>
                <w:rFonts w:ascii="Arial" w:eastAsia="SimSun" w:hAnsi="Arial" w:cs="Arial"/>
                <w:b/>
                <w:sz w:val="18"/>
                <w:szCs w:val="18"/>
                <w:lang w:val="en-GB"/>
              </w:rPr>
              <w:tab/>
            </w:r>
            <w:r w:rsidRPr="00BB4762">
              <w:rPr>
                <w:rFonts w:ascii="Arial" w:eastAsia="SimSun" w:hAnsi="Arial" w:cs="Arial"/>
                <w:bCs/>
                <w:i/>
                <w:iCs/>
                <w:sz w:val="18"/>
                <w:szCs w:val="18"/>
                <w:lang w:val="en-GB"/>
              </w:rPr>
              <w:t>Does your organization have experience in working at the international level or the capacity to extrapolate from local experience to apply it within an international context? Please describe such experience.</w:t>
            </w:r>
          </w:p>
          <w:p w:rsidR="00A1142E" w:rsidRPr="00BB4762" w:rsidRDefault="00A1142E"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A1142E" w:rsidRPr="008F46EC"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A1142E" w:rsidRPr="00BB4762" w:rsidRDefault="00167C57" w:rsidP="00FE5D12">
            <w:pPr>
              <w:tabs>
                <w:tab w:val="left" w:pos="567"/>
                <w:tab w:val="left" w:pos="1134"/>
                <w:tab w:val="left" w:pos="1701"/>
                <w:tab w:val="left" w:pos="2268"/>
              </w:tabs>
              <w:spacing w:before="120" w:after="120"/>
              <w:rPr>
                <w:rFonts w:ascii="Arial" w:eastAsia="SimSun" w:hAnsi="Arial" w:cs="Arial"/>
                <w:sz w:val="20"/>
                <w:szCs w:val="20"/>
                <w:lang w:val="en-GB"/>
              </w:rPr>
            </w:pPr>
            <w:r w:rsidRPr="00167C57">
              <w:rPr>
                <w:rFonts w:ascii="Arial" w:eastAsia="Batang" w:hAnsi="Arial" w:cs="Arial"/>
                <w:sz w:val="22"/>
                <w:szCs w:val="22"/>
                <w:lang w:val="en-GB"/>
              </w:rPr>
              <w:t xml:space="preserve">Since its establishment, the Foundation has been involved in more than 10 regional and international projects and in several cases </w:t>
            </w:r>
            <w:r w:rsidR="00FE5D12">
              <w:rPr>
                <w:rFonts w:ascii="Arial" w:eastAsia="Batang" w:hAnsi="Arial" w:cs="Arial"/>
                <w:sz w:val="22"/>
                <w:szCs w:val="22"/>
                <w:lang w:val="en-GB"/>
              </w:rPr>
              <w:t>it</w:t>
            </w:r>
            <w:r w:rsidRPr="00167C57">
              <w:rPr>
                <w:rFonts w:ascii="Arial" w:eastAsia="Batang" w:hAnsi="Arial" w:cs="Arial"/>
                <w:sz w:val="22"/>
                <w:szCs w:val="22"/>
                <w:lang w:val="en-GB"/>
              </w:rPr>
              <w:t xml:space="preserve"> has worked as a coordinator and implementer of the projects. Three members of the Foundation studied at regional and international ICH related institutions and the President, as a member of the Advisory Committee of ICOMOS International, member of its International Scientific Committee of Intangible Cultural Heritage, regularly participates in the ICOMOS meetings and General Assemblies  expressing ideas and policies of ICH Convention, its Intergovernmental Committee and has been involved in drafting and elaborating various documents concerning ICH issues.</w:t>
            </w:r>
          </w:p>
        </w:tc>
      </w:tr>
      <w:tr w:rsidR="00A1142E" w:rsidRPr="008F46EC" w:rsidTr="007803E6">
        <w:trPr>
          <w:gridAfter w:val="1"/>
          <w:wAfter w:w="108" w:type="dxa"/>
          <w:jc w:val="center"/>
        </w:trPr>
        <w:tc>
          <w:tcPr>
            <w:tcW w:w="9729" w:type="dxa"/>
            <w:tcBorders>
              <w:top w:val="single" w:sz="4" w:space="0" w:color="auto"/>
            </w:tcBorders>
          </w:tcPr>
          <w:p w:rsidR="00A1142E" w:rsidRPr="00BB4762" w:rsidRDefault="00A1142E" w:rsidP="007803E6">
            <w:pPr>
              <w:pStyle w:val="Default"/>
              <w:tabs>
                <w:tab w:val="left" w:pos="567"/>
                <w:tab w:val="left" w:pos="1134"/>
                <w:tab w:val="left" w:pos="1701"/>
                <w:tab w:val="left" w:pos="2268"/>
              </w:tabs>
              <w:spacing w:before="120" w:after="120"/>
              <w:jc w:val="both"/>
              <w:rPr>
                <w:rFonts w:ascii="Arial" w:eastAsia="SimSun" w:hAnsi="Arial" w:cs="Arial"/>
                <w:sz w:val="20"/>
                <w:szCs w:val="20"/>
                <w:lang w:val="en-GB"/>
              </w:rPr>
            </w:pPr>
          </w:p>
        </w:tc>
      </w:tr>
      <w:tr w:rsidR="00A1142E" w:rsidRPr="0045179B" w:rsidTr="007803E6">
        <w:trPr>
          <w:gridAfter w:val="1"/>
          <w:wAfter w:w="108" w:type="dxa"/>
          <w:cantSplit/>
          <w:jc w:val="center"/>
        </w:trPr>
        <w:tc>
          <w:tcPr>
            <w:tcW w:w="9729" w:type="dxa"/>
            <w:shd w:val="clear" w:color="auto" w:fill="BFBFBF"/>
          </w:tcPr>
          <w:p w:rsidR="00A1142E" w:rsidRPr="00BB4762" w:rsidRDefault="00A1142E" w:rsidP="007803E6">
            <w:pPr>
              <w:pStyle w:val="Default"/>
              <w:keepNext/>
              <w:tabs>
                <w:tab w:val="left" w:pos="567"/>
                <w:tab w:val="left" w:pos="1134"/>
                <w:tab w:val="left" w:pos="1701"/>
                <w:tab w:val="left" w:pos="2268"/>
              </w:tabs>
              <w:spacing w:before="240" w:after="240"/>
              <w:ind w:left="851" w:hanging="851"/>
              <w:jc w:val="both"/>
              <w:rPr>
                <w:rFonts w:ascii="Arial" w:eastAsia="SimSun" w:hAnsi="Arial" w:cs="Arial"/>
                <w:b/>
                <w:sz w:val="20"/>
                <w:szCs w:val="20"/>
                <w:lang w:val="en-GB"/>
              </w:rPr>
            </w:pPr>
            <w:r w:rsidRPr="00BB4762">
              <w:rPr>
                <w:rFonts w:ascii="Arial" w:eastAsia="SimSun" w:hAnsi="Arial" w:cs="Arial"/>
                <w:b/>
                <w:szCs w:val="20"/>
                <w:lang w:val="en-GB"/>
              </w:rPr>
              <w:lastRenderedPageBreak/>
              <w:t>F.</w:t>
            </w:r>
            <w:r w:rsidRPr="00BB4762">
              <w:rPr>
                <w:rFonts w:ascii="Arial" w:eastAsia="SimSun" w:hAnsi="Arial" w:cs="Arial"/>
                <w:b/>
                <w:szCs w:val="20"/>
                <w:lang w:val="en-GB"/>
              </w:rPr>
              <w:tab/>
              <w:t>Cooperation with UNESCO</w:t>
            </w:r>
          </w:p>
        </w:tc>
      </w:tr>
      <w:tr w:rsidR="00A1142E" w:rsidRPr="0045179B" w:rsidTr="00BB4762">
        <w:trPr>
          <w:gridAfter w:val="1"/>
          <w:wAfter w:w="108" w:type="dxa"/>
          <w:cantSplit/>
          <w:jc w:val="center"/>
        </w:trPr>
        <w:tc>
          <w:tcPr>
            <w:tcW w:w="9729" w:type="dxa"/>
            <w:tcBorders>
              <w:bottom w:val="single" w:sz="4" w:space="0" w:color="auto"/>
            </w:tcBorders>
            <w:shd w:val="clear" w:color="auto" w:fill="FFFFFF"/>
          </w:tcPr>
          <w:p w:rsidR="00A1142E" w:rsidRPr="00BB4762" w:rsidRDefault="00A1142E" w:rsidP="00C56F4E">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sidRPr="00BB4762">
              <w:rPr>
                <w:rFonts w:ascii="Arial" w:eastAsia="SimSun" w:hAnsi="Arial" w:cs="Arial"/>
                <w:i/>
                <w:sz w:val="18"/>
                <w:szCs w:val="18"/>
                <w:lang w:val="en-GB"/>
              </w:rPr>
              <w:t>Report on activities carried out by your organization in cooperation with UNESCO (</w:t>
            </w:r>
            <w:proofErr w:type="gramStart"/>
            <w:r w:rsidRPr="00BB4762">
              <w:rPr>
                <w:rFonts w:ascii="Arial" w:eastAsia="SimSun" w:hAnsi="Arial" w:cs="Arial"/>
                <w:i/>
                <w:sz w:val="18"/>
                <w:szCs w:val="18"/>
                <w:lang w:val="en-GB"/>
              </w:rPr>
              <w:t>both direct cooperation with UNESCO as well as activities</w:t>
            </w:r>
            <w:proofErr w:type="gramEnd"/>
            <w:r w:rsidRPr="00BB4762">
              <w:rPr>
                <w:rFonts w:ascii="Arial" w:eastAsia="SimSun" w:hAnsi="Arial" w:cs="Arial"/>
                <w:i/>
                <w:sz w:val="18"/>
                <w:szCs w:val="18"/>
                <w:lang w:val="en-GB"/>
              </w:rPr>
              <w:t xml:space="preserve"> carried out under the auspices of UNESCO or for which you have received the authorization to use the emblem of UNESCO/of the 2003 Convention, or financial support, such as e.g. funding from the </w:t>
            </w:r>
            <w:r w:rsidR="00C56F4E" w:rsidRPr="00BB4762">
              <w:rPr>
                <w:rFonts w:ascii="Arial" w:eastAsia="SimSun" w:hAnsi="Arial" w:cs="Arial"/>
                <w:i/>
                <w:sz w:val="18"/>
                <w:szCs w:val="18"/>
                <w:lang w:val="en-GB"/>
              </w:rPr>
              <w:t>P</w:t>
            </w:r>
            <w:r w:rsidRPr="00BB4762">
              <w:rPr>
                <w:rFonts w:ascii="Arial" w:eastAsia="SimSun" w:hAnsi="Arial" w:cs="Arial"/>
                <w:i/>
                <w:sz w:val="18"/>
                <w:szCs w:val="18"/>
                <w:lang w:val="en-GB"/>
              </w:rPr>
              <w:t xml:space="preserve">articipation </w:t>
            </w:r>
            <w:r w:rsidR="00C56F4E" w:rsidRPr="00BB4762">
              <w:rPr>
                <w:rFonts w:ascii="Arial" w:eastAsia="SimSun" w:hAnsi="Arial" w:cs="Arial"/>
                <w:i/>
                <w:sz w:val="18"/>
                <w:szCs w:val="18"/>
                <w:lang w:val="en-GB"/>
              </w:rPr>
              <w:t>Program</w:t>
            </w:r>
            <w:r w:rsidRPr="00BB4762">
              <w:rPr>
                <w:rFonts w:ascii="Arial" w:eastAsia="SimSun" w:hAnsi="Arial" w:cs="Arial"/>
                <w:i/>
                <w:sz w:val="18"/>
                <w:szCs w:val="18"/>
                <w:lang w:val="en-GB"/>
              </w:rPr>
              <w:t>).</w:t>
            </w:r>
          </w:p>
          <w:p w:rsidR="00A1142E" w:rsidRPr="00BB4762" w:rsidRDefault="00A1142E" w:rsidP="007803E6">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A1142E" w:rsidRPr="008F46EC"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shd w:val="clear" w:color="auto" w:fill="auto"/>
          </w:tcPr>
          <w:p w:rsidR="007F7560" w:rsidRPr="007F7560" w:rsidRDefault="007F7560" w:rsidP="007F7560">
            <w:pPr>
              <w:tabs>
                <w:tab w:val="left" w:pos="567"/>
                <w:tab w:val="left" w:pos="1134"/>
                <w:tab w:val="left" w:pos="1701"/>
                <w:tab w:val="left" w:pos="2268"/>
              </w:tabs>
              <w:spacing w:before="120" w:after="120"/>
              <w:rPr>
                <w:rFonts w:ascii="Arial" w:eastAsia="Batang" w:hAnsi="Arial" w:cs="Arial"/>
                <w:sz w:val="22"/>
                <w:szCs w:val="22"/>
                <w:lang w:val="en-GB"/>
              </w:rPr>
            </w:pPr>
            <w:r w:rsidRPr="007F7560">
              <w:rPr>
                <w:rFonts w:ascii="Arial" w:eastAsia="Batang" w:hAnsi="Arial" w:cs="Arial"/>
                <w:sz w:val="22"/>
                <w:szCs w:val="22"/>
                <w:lang w:val="en-GB"/>
              </w:rPr>
              <w:t xml:space="preserve">Foundation, since its establishment, has actively been involved with UNESCO both directly and under the auspices of UNESCO in close cooperation with UNESCO organizations. Foundation and its members have been involved in various activities for the preparation of the nomination files for submission to the ICH Lists under the 2003 UNESCO Convention.   </w:t>
            </w:r>
          </w:p>
          <w:p w:rsidR="007F7560" w:rsidRPr="007F7560" w:rsidRDefault="007F7560" w:rsidP="007F7560">
            <w:pPr>
              <w:tabs>
                <w:tab w:val="left" w:pos="567"/>
                <w:tab w:val="left" w:pos="1134"/>
                <w:tab w:val="left" w:pos="1701"/>
                <w:tab w:val="left" w:pos="2268"/>
              </w:tabs>
              <w:spacing w:before="120" w:after="120"/>
              <w:rPr>
                <w:rFonts w:ascii="Arial" w:eastAsia="Batang" w:hAnsi="Arial" w:cs="Arial"/>
                <w:sz w:val="22"/>
                <w:szCs w:val="22"/>
                <w:lang w:val="en-GB"/>
              </w:rPr>
            </w:pPr>
            <w:r w:rsidRPr="007F7560">
              <w:rPr>
                <w:rFonts w:ascii="Arial" w:eastAsia="Batang" w:hAnsi="Arial" w:cs="Arial"/>
                <w:sz w:val="22"/>
                <w:szCs w:val="22"/>
                <w:lang w:val="en-GB"/>
              </w:rPr>
              <w:t xml:space="preserve">Foundation and its members have actively participated in the translation of the “Implementation of the UNESCO Intangible Heritage Convention” Workshop Manual  and the “Basic Texts of the 2003 Convention” in the framework of the UNESCO-Japan Funds-In-Trust Project on “Strengthening capacities of Mongolia for implementing the Convention for the Safeguarding of the ICH” (2012). </w:t>
            </w:r>
          </w:p>
          <w:p w:rsidR="007F7560" w:rsidRPr="007F7560" w:rsidRDefault="007F7560" w:rsidP="007F7560">
            <w:pPr>
              <w:tabs>
                <w:tab w:val="left" w:pos="567"/>
                <w:tab w:val="left" w:pos="1134"/>
                <w:tab w:val="left" w:pos="1701"/>
                <w:tab w:val="left" w:pos="2268"/>
              </w:tabs>
              <w:spacing w:before="120" w:after="120"/>
              <w:rPr>
                <w:rFonts w:ascii="Arial" w:eastAsia="Batang" w:hAnsi="Arial" w:cs="Arial"/>
                <w:sz w:val="22"/>
                <w:szCs w:val="22"/>
                <w:lang w:val="en-GB"/>
              </w:rPr>
            </w:pPr>
            <w:r w:rsidRPr="007F7560">
              <w:rPr>
                <w:rFonts w:ascii="Arial" w:eastAsia="Batang" w:hAnsi="Arial" w:cs="Arial"/>
                <w:sz w:val="22"/>
                <w:szCs w:val="22"/>
                <w:lang w:val="en-GB"/>
              </w:rPr>
              <w:t xml:space="preserve">In cooperation with UNESCO Category 2 Centre – International Information and Networking Centre for Intangible Cultural Heritage in the Asia-Pacific Region under the auspices of UNESCO, the Foundation has successfully conducted a series of Projects with aims to form a favorable legal background, establishing and inventory fund of the ICH and introducing UNESCO’s Living Human Treasures System in Mongolia. </w:t>
            </w:r>
          </w:p>
          <w:p w:rsidR="007F7560" w:rsidRPr="007F7560" w:rsidRDefault="007F7560" w:rsidP="007F7560">
            <w:pPr>
              <w:tabs>
                <w:tab w:val="left" w:pos="567"/>
                <w:tab w:val="left" w:pos="1134"/>
                <w:tab w:val="left" w:pos="1701"/>
                <w:tab w:val="left" w:pos="2268"/>
              </w:tabs>
              <w:spacing w:before="120" w:after="120"/>
              <w:rPr>
                <w:rFonts w:ascii="Arial" w:eastAsia="Batang" w:hAnsi="Arial" w:cs="Arial"/>
                <w:sz w:val="22"/>
                <w:szCs w:val="22"/>
                <w:lang w:val="en-GB"/>
              </w:rPr>
            </w:pPr>
            <w:r w:rsidRPr="007F7560">
              <w:rPr>
                <w:rFonts w:ascii="Arial" w:eastAsia="Batang" w:hAnsi="Arial" w:cs="Arial"/>
                <w:sz w:val="22"/>
                <w:szCs w:val="22"/>
                <w:lang w:val="en-GB"/>
              </w:rPr>
              <w:t>Under the support and direct cooperation with the UNESCO Category 2 Centre – Asia-Pacific Cultural Center for UNESCO (ACCU) in Japan, the Foundation successfully organized Asia-Pacific ESD Photo Message Contest “Letters to Tomorrow 2007” in  Mongolia (2009) and conducted several exhibitions (2009-2010) in local provinces of Mongolia.</w:t>
            </w:r>
          </w:p>
          <w:p w:rsidR="00A1142E" w:rsidRPr="00BB4762" w:rsidRDefault="007F7560" w:rsidP="007F7560">
            <w:pPr>
              <w:tabs>
                <w:tab w:val="left" w:pos="567"/>
                <w:tab w:val="left" w:pos="1134"/>
                <w:tab w:val="left" w:pos="1701"/>
                <w:tab w:val="left" w:pos="2268"/>
              </w:tabs>
              <w:spacing w:before="120" w:after="120"/>
              <w:rPr>
                <w:rFonts w:ascii="Arial" w:eastAsia="SimSun" w:hAnsi="Arial" w:cs="Arial"/>
                <w:sz w:val="20"/>
                <w:szCs w:val="20"/>
                <w:lang w:val="en-GB"/>
              </w:rPr>
            </w:pPr>
            <w:r w:rsidRPr="007F7560">
              <w:rPr>
                <w:rFonts w:ascii="Arial" w:eastAsia="Batang" w:hAnsi="Arial" w:cs="Arial"/>
                <w:sz w:val="22"/>
                <w:szCs w:val="22"/>
                <w:lang w:val="en-GB"/>
              </w:rPr>
              <w:t>Foundation has submitted to the Secretariat of the Convention the request for international assistance for the implementation of the Project on “Improving the capacities of the ICH related NGOs in Mongolia”. Within the framework of this Project, about 60 NGOs will take part in the activities aiming to improving their capacities.</w:t>
            </w:r>
          </w:p>
        </w:tc>
      </w:tr>
      <w:tr w:rsidR="00A1142E" w:rsidRPr="008F46EC" w:rsidTr="007803E6">
        <w:trPr>
          <w:gridAfter w:val="1"/>
          <w:wAfter w:w="108" w:type="dxa"/>
          <w:cantSplit/>
          <w:jc w:val="center"/>
        </w:trPr>
        <w:tc>
          <w:tcPr>
            <w:tcW w:w="9729" w:type="dxa"/>
            <w:tcBorders>
              <w:top w:val="single" w:sz="4" w:space="0" w:color="auto"/>
            </w:tcBorders>
            <w:shd w:val="clear" w:color="auto" w:fill="auto"/>
          </w:tcPr>
          <w:p w:rsidR="00A1142E" w:rsidRPr="00BB4762" w:rsidRDefault="00A1142E" w:rsidP="007803E6">
            <w:pPr>
              <w:pStyle w:val="Default"/>
              <w:tabs>
                <w:tab w:val="left" w:pos="567"/>
                <w:tab w:val="left" w:pos="1134"/>
                <w:tab w:val="left" w:pos="1701"/>
                <w:tab w:val="left" w:pos="2268"/>
              </w:tabs>
              <w:spacing w:before="120" w:after="120"/>
              <w:rPr>
                <w:rFonts w:ascii="Arial" w:eastAsia="SimSun" w:hAnsi="Arial" w:cs="Arial"/>
                <w:sz w:val="20"/>
                <w:szCs w:val="20"/>
                <w:lang w:val="en-GB"/>
              </w:rPr>
            </w:pPr>
          </w:p>
        </w:tc>
      </w:tr>
      <w:tr w:rsidR="00A1142E" w:rsidRPr="0045179B" w:rsidTr="007803E6">
        <w:trPr>
          <w:gridAfter w:val="1"/>
          <w:wAfter w:w="108" w:type="dxa"/>
          <w:cantSplit/>
          <w:jc w:val="center"/>
        </w:trPr>
        <w:tc>
          <w:tcPr>
            <w:tcW w:w="9729" w:type="dxa"/>
            <w:shd w:val="clear" w:color="auto" w:fill="BFBFBF"/>
          </w:tcPr>
          <w:p w:rsidR="00A1142E" w:rsidRPr="00BB4762" w:rsidRDefault="00A1142E" w:rsidP="007803E6">
            <w:pPr>
              <w:pStyle w:val="Default"/>
              <w:keepNext/>
              <w:tabs>
                <w:tab w:val="left" w:pos="567"/>
                <w:tab w:val="left" w:pos="1134"/>
                <w:tab w:val="left" w:pos="1701"/>
                <w:tab w:val="left" w:pos="2268"/>
              </w:tabs>
              <w:spacing w:before="240" w:after="240"/>
              <w:ind w:left="851" w:hanging="851"/>
              <w:jc w:val="both"/>
              <w:rPr>
                <w:rFonts w:ascii="Arial" w:eastAsia="SimSun" w:hAnsi="Arial" w:cs="Arial"/>
                <w:b/>
                <w:szCs w:val="20"/>
                <w:lang w:val="en-GB"/>
              </w:rPr>
            </w:pPr>
            <w:r w:rsidRPr="00BB4762">
              <w:rPr>
                <w:rFonts w:ascii="Arial" w:eastAsia="SimSun" w:hAnsi="Arial" w:cs="Arial"/>
                <w:b/>
                <w:szCs w:val="20"/>
                <w:lang w:val="en-GB"/>
              </w:rPr>
              <w:t>G.</w:t>
            </w:r>
            <w:r w:rsidRPr="00BB4762">
              <w:rPr>
                <w:rFonts w:ascii="Arial" w:eastAsia="SimSun" w:hAnsi="Arial" w:cs="Arial"/>
                <w:b/>
                <w:szCs w:val="20"/>
                <w:lang w:val="en-GB"/>
              </w:rPr>
              <w:tab/>
              <w:t>Signature</w:t>
            </w:r>
          </w:p>
        </w:tc>
      </w:tr>
      <w:tr w:rsidR="00A1142E" w:rsidRPr="008F46EC" w:rsidTr="00BB4762">
        <w:trPr>
          <w:gridAfter w:val="1"/>
          <w:wAfter w:w="108" w:type="dxa"/>
          <w:cantSplit/>
          <w:jc w:val="center"/>
        </w:trPr>
        <w:tc>
          <w:tcPr>
            <w:tcW w:w="9729" w:type="dxa"/>
            <w:tcBorders>
              <w:bottom w:val="single" w:sz="4" w:space="0" w:color="auto"/>
            </w:tcBorders>
            <w:shd w:val="clear" w:color="auto" w:fill="FFFFFF"/>
          </w:tcPr>
          <w:p w:rsidR="00A1142E" w:rsidRPr="00BB4762" w:rsidRDefault="00A1142E" w:rsidP="007803E6">
            <w:pPr>
              <w:pStyle w:val="Default"/>
              <w:keepNext/>
              <w:widowControl/>
              <w:tabs>
                <w:tab w:val="left" w:pos="567"/>
                <w:tab w:val="left" w:pos="1134"/>
                <w:tab w:val="left" w:pos="1701"/>
                <w:tab w:val="left" w:pos="2268"/>
              </w:tabs>
              <w:autoSpaceDE/>
              <w:autoSpaceDN/>
              <w:adjustRightInd/>
              <w:spacing w:before="120" w:after="120"/>
              <w:jc w:val="both"/>
              <w:rPr>
                <w:rFonts w:ascii="Arial" w:eastAsia="SimSun" w:hAnsi="Arial" w:cs="Arial"/>
                <w:b/>
                <w:bCs/>
                <w:i/>
                <w:sz w:val="18"/>
                <w:szCs w:val="18"/>
                <w:lang w:val="en-GB"/>
              </w:rPr>
            </w:pPr>
            <w:r w:rsidRPr="00BB4762">
              <w:rPr>
                <w:rFonts w:ascii="Arial" w:eastAsia="SimSun" w:hAnsi="Arial" w:cs="Arial"/>
                <w:bCs/>
                <w:i/>
                <w:sz w:val="18"/>
                <w:szCs w:val="18"/>
                <w:lang w:val="en-GB"/>
              </w:rPr>
              <w:t>The report must include the name and signature of the person empowered to sign it on behalf of the organization.</w:t>
            </w:r>
          </w:p>
        </w:tc>
      </w:tr>
      <w:tr w:rsidR="00A1142E" w:rsidRPr="0045179B" w:rsidTr="007803E6">
        <w:tblPrEx>
          <w:tblCellMar>
            <w:left w:w="0" w:type="dxa"/>
            <w:right w:w="0" w:type="dxa"/>
          </w:tblCellMar>
          <w:tblLook w:val="00A0" w:firstRow="1" w:lastRow="0" w:firstColumn="1" w:lastColumn="0" w:noHBand="0" w:noVBand="0"/>
        </w:tblPrEx>
        <w:trPr>
          <w:jc w:val="center"/>
        </w:trPr>
        <w:tc>
          <w:tcPr>
            <w:tcW w:w="9729" w:type="dxa"/>
            <w:gridSpan w:val="2"/>
            <w:tcBorders>
              <w:top w:val="single" w:sz="4" w:space="0" w:color="auto"/>
              <w:left w:val="single" w:sz="4" w:space="0" w:color="auto"/>
              <w:bottom w:val="single" w:sz="4" w:space="0" w:color="auto"/>
              <w:right w:val="single" w:sz="4" w:space="0" w:color="auto"/>
            </w:tcBorders>
            <w:shd w:val="clear" w:color="auto" w:fill="auto"/>
          </w:tcPr>
          <w:tbl>
            <w:tblPr>
              <w:tblW w:w="9474" w:type="dxa"/>
              <w:tblInd w:w="113" w:type="dxa"/>
              <w:tblLayout w:type="fixed"/>
              <w:tblCellMar>
                <w:left w:w="57" w:type="dxa"/>
                <w:right w:w="57" w:type="dxa"/>
              </w:tblCellMar>
              <w:tblLook w:val="04A0" w:firstRow="1" w:lastRow="0" w:firstColumn="1" w:lastColumn="0" w:noHBand="0" w:noVBand="1"/>
            </w:tblPr>
            <w:tblGrid>
              <w:gridCol w:w="1872"/>
              <w:gridCol w:w="7602"/>
            </w:tblGrid>
            <w:tr w:rsidR="00A1142E" w:rsidRPr="0045179B" w:rsidTr="007803E6">
              <w:trPr>
                <w:cantSplit/>
              </w:trPr>
              <w:tc>
                <w:tcPr>
                  <w:tcW w:w="1872" w:type="dxa"/>
                </w:tcPr>
                <w:p w:rsidR="00A1142E" w:rsidRPr="00BB4762" w:rsidRDefault="00A1142E" w:rsidP="004300E2">
                  <w:pPr>
                    <w:pStyle w:val="Info03"/>
                    <w:keepNext w:val="0"/>
                    <w:spacing w:before="120" w:line="240" w:lineRule="auto"/>
                    <w:ind w:left="0"/>
                    <w:jc w:val="right"/>
                    <w:rPr>
                      <w:i w:val="0"/>
                      <w:sz w:val="18"/>
                      <w:szCs w:val="18"/>
                      <w:lang w:val="en-GB"/>
                    </w:rPr>
                  </w:pPr>
                  <w:r w:rsidRPr="00BB4762">
                    <w:rPr>
                      <w:i w:val="0"/>
                      <w:sz w:val="18"/>
                      <w:szCs w:val="18"/>
                      <w:lang w:val="en-GB"/>
                    </w:rPr>
                    <w:t>Name:</w:t>
                  </w:r>
                </w:p>
              </w:tc>
              <w:tc>
                <w:tcPr>
                  <w:tcW w:w="7602" w:type="dxa"/>
                </w:tcPr>
                <w:p w:rsidR="00A1142E" w:rsidRPr="00BB4762" w:rsidRDefault="007F7560" w:rsidP="007F7560">
                  <w:pPr>
                    <w:pStyle w:val="Info03"/>
                    <w:keepNext w:val="0"/>
                    <w:spacing w:before="120" w:line="240" w:lineRule="auto"/>
                    <w:ind w:left="0"/>
                    <w:jc w:val="left"/>
                    <w:rPr>
                      <w:i w:val="0"/>
                      <w:iCs w:val="0"/>
                      <w:sz w:val="22"/>
                      <w:lang w:val="en-GB"/>
                    </w:rPr>
                  </w:pPr>
                  <w:proofErr w:type="spellStart"/>
                  <w:r>
                    <w:rPr>
                      <w:rFonts w:eastAsia="SimSun"/>
                      <w:i w:val="0"/>
                      <w:iCs w:val="0"/>
                      <w:sz w:val="22"/>
                      <w:lang w:val="en-GB"/>
                    </w:rPr>
                    <w:t>Lkhagvasuren</w:t>
                  </w:r>
                  <w:proofErr w:type="spellEnd"/>
                  <w:r>
                    <w:rPr>
                      <w:rFonts w:eastAsia="SimSun"/>
                      <w:i w:val="0"/>
                      <w:iCs w:val="0"/>
                      <w:sz w:val="22"/>
                      <w:lang w:val="en-GB"/>
                    </w:rPr>
                    <w:t xml:space="preserve"> MOLOMJAMTS</w:t>
                  </w:r>
                </w:p>
              </w:tc>
            </w:tr>
            <w:tr w:rsidR="00A1142E" w:rsidRPr="0045179B" w:rsidTr="007803E6">
              <w:trPr>
                <w:cantSplit/>
              </w:trPr>
              <w:tc>
                <w:tcPr>
                  <w:tcW w:w="1872" w:type="dxa"/>
                </w:tcPr>
                <w:p w:rsidR="00A1142E" w:rsidRPr="00BB4762" w:rsidRDefault="00A1142E" w:rsidP="004300E2">
                  <w:pPr>
                    <w:pStyle w:val="Info03"/>
                    <w:keepNext w:val="0"/>
                    <w:spacing w:before="120" w:line="240" w:lineRule="auto"/>
                    <w:ind w:left="0"/>
                    <w:jc w:val="right"/>
                    <w:rPr>
                      <w:i w:val="0"/>
                      <w:sz w:val="18"/>
                      <w:szCs w:val="18"/>
                      <w:lang w:val="en-GB"/>
                    </w:rPr>
                  </w:pPr>
                  <w:r w:rsidRPr="00BB4762">
                    <w:rPr>
                      <w:i w:val="0"/>
                      <w:iCs w:val="0"/>
                      <w:sz w:val="18"/>
                      <w:szCs w:val="18"/>
                      <w:lang w:val="en-GB"/>
                    </w:rPr>
                    <w:t>Title:</w:t>
                  </w:r>
                </w:p>
              </w:tc>
              <w:tc>
                <w:tcPr>
                  <w:tcW w:w="7602" w:type="dxa"/>
                </w:tcPr>
                <w:p w:rsidR="00A1142E" w:rsidRPr="00BB4762" w:rsidRDefault="0040444D" w:rsidP="0040444D">
                  <w:pPr>
                    <w:pStyle w:val="Info03"/>
                    <w:keepNext w:val="0"/>
                    <w:spacing w:before="120" w:line="240" w:lineRule="auto"/>
                    <w:ind w:left="0"/>
                    <w:jc w:val="left"/>
                    <w:rPr>
                      <w:i w:val="0"/>
                      <w:iCs w:val="0"/>
                      <w:szCs w:val="20"/>
                      <w:lang w:val="en-GB"/>
                    </w:rPr>
                  </w:pPr>
                  <w:r>
                    <w:rPr>
                      <w:rFonts w:eastAsia="SimSun"/>
                      <w:i w:val="0"/>
                      <w:iCs w:val="0"/>
                      <w:sz w:val="22"/>
                      <w:lang w:val="en-GB"/>
                    </w:rPr>
                    <w:t>Mr</w:t>
                  </w:r>
                </w:p>
              </w:tc>
            </w:tr>
            <w:tr w:rsidR="00A1142E" w:rsidRPr="0045179B" w:rsidTr="007803E6">
              <w:trPr>
                <w:cantSplit/>
              </w:trPr>
              <w:tc>
                <w:tcPr>
                  <w:tcW w:w="1872" w:type="dxa"/>
                </w:tcPr>
                <w:p w:rsidR="00A1142E" w:rsidRPr="00BB4762" w:rsidRDefault="00A1142E" w:rsidP="004300E2">
                  <w:pPr>
                    <w:pStyle w:val="Info03"/>
                    <w:keepNext w:val="0"/>
                    <w:spacing w:before="120" w:line="240" w:lineRule="auto"/>
                    <w:ind w:left="0"/>
                    <w:jc w:val="right"/>
                    <w:rPr>
                      <w:i w:val="0"/>
                      <w:sz w:val="18"/>
                      <w:szCs w:val="18"/>
                      <w:lang w:val="en-GB"/>
                    </w:rPr>
                  </w:pPr>
                  <w:r w:rsidRPr="00BB4762">
                    <w:rPr>
                      <w:i w:val="0"/>
                      <w:iCs w:val="0"/>
                      <w:sz w:val="18"/>
                      <w:szCs w:val="18"/>
                      <w:lang w:val="en-GB"/>
                    </w:rPr>
                    <w:t>Date:</w:t>
                  </w:r>
                </w:p>
              </w:tc>
              <w:tc>
                <w:tcPr>
                  <w:tcW w:w="7602" w:type="dxa"/>
                </w:tcPr>
                <w:p w:rsidR="00A1142E" w:rsidRPr="00BB4762" w:rsidRDefault="0040444D" w:rsidP="00FE5D12">
                  <w:pPr>
                    <w:pStyle w:val="Info03"/>
                    <w:keepNext w:val="0"/>
                    <w:spacing w:before="120" w:line="240" w:lineRule="auto"/>
                    <w:ind w:left="0"/>
                    <w:jc w:val="left"/>
                    <w:rPr>
                      <w:i w:val="0"/>
                      <w:iCs w:val="0"/>
                      <w:szCs w:val="20"/>
                      <w:lang w:val="en-GB"/>
                    </w:rPr>
                  </w:pPr>
                  <w:r>
                    <w:rPr>
                      <w:rFonts w:eastAsia="SimSun"/>
                      <w:i w:val="0"/>
                      <w:iCs w:val="0"/>
                      <w:sz w:val="22"/>
                      <w:lang w:val="en-GB"/>
                    </w:rPr>
                    <w:t>January 1</w:t>
                  </w:r>
                  <w:r w:rsidR="00FE5D12">
                    <w:rPr>
                      <w:rFonts w:eastAsia="SimSun"/>
                      <w:i w:val="0"/>
                      <w:iCs w:val="0"/>
                      <w:sz w:val="22"/>
                      <w:lang w:val="en-GB"/>
                    </w:rPr>
                    <w:t>3</w:t>
                  </w:r>
                  <w:r>
                    <w:rPr>
                      <w:rFonts w:eastAsia="SimSun"/>
                      <w:i w:val="0"/>
                      <w:iCs w:val="0"/>
                      <w:sz w:val="22"/>
                      <w:lang w:val="en-GB"/>
                    </w:rPr>
                    <w:t>, 2015</w:t>
                  </w:r>
                </w:p>
              </w:tc>
            </w:tr>
            <w:tr w:rsidR="00A1142E" w:rsidRPr="0045179B" w:rsidTr="007803E6">
              <w:trPr>
                <w:cantSplit/>
              </w:trPr>
              <w:tc>
                <w:tcPr>
                  <w:tcW w:w="1872" w:type="dxa"/>
                </w:tcPr>
                <w:p w:rsidR="00A1142E" w:rsidRPr="00BB4762" w:rsidRDefault="00A1142E" w:rsidP="004300E2">
                  <w:pPr>
                    <w:pStyle w:val="Info03"/>
                    <w:keepNext w:val="0"/>
                    <w:spacing w:before="120" w:line="240" w:lineRule="auto"/>
                    <w:ind w:left="0"/>
                    <w:jc w:val="right"/>
                    <w:rPr>
                      <w:i w:val="0"/>
                      <w:sz w:val="18"/>
                      <w:szCs w:val="18"/>
                      <w:lang w:val="en-GB"/>
                    </w:rPr>
                  </w:pPr>
                  <w:r w:rsidRPr="00BB4762">
                    <w:rPr>
                      <w:i w:val="0"/>
                      <w:iCs w:val="0"/>
                      <w:sz w:val="18"/>
                      <w:szCs w:val="18"/>
                      <w:lang w:val="en-GB"/>
                    </w:rPr>
                    <w:t>Signature:</w:t>
                  </w:r>
                </w:p>
              </w:tc>
              <w:tc>
                <w:tcPr>
                  <w:tcW w:w="7602" w:type="dxa"/>
                </w:tcPr>
                <w:p w:rsidR="00A1142E" w:rsidRPr="00BB4762" w:rsidRDefault="00A1142E" w:rsidP="007F7560">
                  <w:pPr>
                    <w:pStyle w:val="Info03"/>
                    <w:keepNext w:val="0"/>
                    <w:spacing w:before="120" w:line="240" w:lineRule="auto"/>
                    <w:ind w:left="0"/>
                    <w:jc w:val="left"/>
                    <w:rPr>
                      <w:i w:val="0"/>
                      <w:iCs w:val="0"/>
                      <w:szCs w:val="20"/>
                      <w:lang w:val="en-GB"/>
                    </w:rPr>
                  </w:pPr>
                </w:p>
              </w:tc>
            </w:tr>
          </w:tbl>
          <w:p w:rsidR="00A1142E" w:rsidRPr="00BB4762" w:rsidRDefault="00A1142E" w:rsidP="004300E2">
            <w:pPr>
              <w:pStyle w:val="Info03"/>
              <w:keepNext w:val="0"/>
              <w:spacing w:before="120" w:line="240" w:lineRule="auto"/>
              <w:rPr>
                <w:szCs w:val="20"/>
                <w:lang w:val="en-GB"/>
              </w:rPr>
            </w:pPr>
          </w:p>
        </w:tc>
      </w:tr>
    </w:tbl>
    <w:p w:rsidR="00EF39B2" w:rsidRPr="00BB4762" w:rsidRDefault="00EF39B2" w:rsidP="007803E6">
      <w:pPr>
        <w:pStyle w:val="Titre4"/>
        <w:tabs>
          <w:tab w:val="left" w:pos="1134"/>
          <w:tab w:val="left" w:pos="1701"/>
          <w:tab w:val="left" w:pos="2268"/>
        </w:tabs>
        <w:spacing w:after="0"/>
        <w:jc w:val="center"/>
        <w:rPr>
          <w:rFonts w:cs="Arial"/>
          <w:sz w:val="2"/>
          <w:szCs w:val="2"/>
          <w:lang w:val="en-GB"/>
        </w:rPr>
      </w:pPr>
    </w:p>
    <w:sectPr w:rsidR="00EF39B2" w:rsidRPr="00BB4762" w:rsidSect="0086491F">
      <w:footerReference w:type="default" r:id="rId9"/>
      <w:headerReference w:type="first" r:id="rId10"/>
      <w:footerReference w:type="first" r:id="rId11"/>
      <w:pgSz w:w="11906" w:h="16838"/>
      <w:pgMar w:top="958" w:right="1134" w:bottom="1134" w:left="1134" w:header="567" w:footer="2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B8A" w:rsidRDefault="003A1B8A" w:rsidP="004F1B23">
      <w:r>
        <w:separator/>
      </w:r>
    </w:p>
  </w:endnote>
  <w:endnote w:type="continuationSeparator" w:id="0">
    <w:p w:rsidR="003A1B8A" w:rsidRDefault="003A1B8A" w:rsidP="004F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91F" w:rsidRPr="0086491F" w:rsidRDefault="0086491F" w:rsidP="00E23E59">
    <w:pPr>
      <w:pStyle w:val="Pieddepage"/>
      <w:spacing w:before="240"/>
      <w:jc w:val="right"/>
      <w:rPr>
        <w:rFonts w:ascii="Arial" w:hAnsi="Arial" w:cs="Arial"/>
        <w:sz w:val="16"/>
        <w:szCs w:val="16"/>
        <w:lang w:val="en-US"/>
      </w:rPr>
    </w:pPr>
    <w:r w:rsidRPr="007803E6">
      <w:rPr>
        <w:rFonts w:ascii="Arial" w:hAnsi="Arial" w:cs="Arial"/>
        <w:sz w:val="16"/>
        <w:szCs w:val="16"/>
        <w:lang w:val="en-US"/>
      </w:rPr>
      <w:t>Form ICH-</w:t>
    </w:r>
    <w:r w:rsidR="00582664" w:rsidRPr="007803E6">
      <w:rPr>
        <w:rFonts w:ascii="Arial" w:hAnsi="Arial" w:cs="Arial"/>
        <w:sz w:val="16"/>
        <w:szCs w:val="16"/>
        <w:lang w:val="en-US"/>
      </w:rPr>
      <w:t>08</w:t>
    </w:r>
    <w:r w:rsidR="00C8715C" w:rsidRPr="007803E6">
      <w:rPr>
        <w:rFonts w:ascii="Arial" w:hAnsi="Arial" w:cs="Arial"/>
        <w:sz w:val="16"/>
        <w:szCs w:val="16"/>
        <w:lang w:val="en-US"/>
      </w:rPr>
      <w:t>Report</w:t>
    </w:r>
    <w:r w:rsidRPr="007803E6">
      <w:rPr>
        <w:rFonts w:ascii="Arial" w:hAnsi="Arial" w:cs="Arial"/>
        <w:sz w:val="16"/>
        <w:szCs w:val="16"/>
        <w:lang w:val="en-US"/>
      </w:rPr>
      <w:t>-</w:t>
    </w:r>
    <w:r w:rsidR="00386C5A" w:rsidRPr="007803E6">
      <w:rPr>
        <w:rFonts w:ascii="Arial" w:hAnsi="Arial" w:cs="Arial"/>
        <w:sz w:val="16"/>
        <w:szCs w:val="16"/>
        <w:lang w:val="en-US"/>
      </w:rPr>
      <w:t>2015</w:t>
    </w:r>
    <w:r w:rsidR="00D1619D" w:rsidRPr="007803E6">
      <w:rPr>
        <w:rFonts w:ascii="Arial" w:hAnsi="Arial" w:cs="Arial"/>
        <w:sz w:val="16"/>
        <w:szCs w:val="16"/>
        <w:lang w:val="en-US"/>
      </w:rPr>
      <w:t xml:space="preserve">-EN – revised on </w:t>
    </w:r>
    <w:r w:rsidR="0014281A">
      <w:rPr>
        <w:rFonts w:ascii="Arial" w:hAnsi="Arial" w:cs="Arial"/>
        <w:sz w:val="16"/>
        <w:szCs w:val="16"/>
        <w:lang w:val="en-US"/>
      </w:rPr>
      <w:t>1</w:t>
    </w:r>
    <w:r w:rsidR="00E23E59">
      <w:rPr>
        <w:rFonts w:ascii="Arial" w:hAnsi="Arial" w:cs="Arial"/>
        <w:sz w:val="16"/>
        <w:szCs w:val="16"/>
        <w:lang w:val="en-US"/>
      </w:rPr>
      <w:t>6</w:t>
    </w:r>
    <w:r w:rsidR="0014281A">
      <w:rPr>
        <w:rFonts w:ascii="Arial" w:hAnsi="Arial" w:cs="Arial"/>
        <w:sz w:val="16"/>
        <w:szCs w:val="16"/>
        <w:lang w:val="en-US"/>
      </w:rPr>
      <w:t>/10</w:t>
    </w:r>
    <w:r w:rsidRPr="007803E6">
      <w:rPr>
        <w:rFonts w:ascii="Arial" w:hAnsi="Arial" w:cs="Arial"/>
        <w:sz w:val="16"/>
        <w:szCs w:val="16"/>
        <w:lang w:val="en-US"/>
      </w:rPr>
      <w:t>/2014</w:t>
    </w:r>
    <w:r w:rsidRPr="0086491F">
      <w:rPr>
        <w:rFonts w:ascii="Arial" w:hAnsi="Arial" w:cs="Arial"/>
        <w:sz w:val="16"/>
        <w:szCs w:val="16"/>
        <w:lang w:val="en-US"/>
      </w:rPr>
      <w:t xml:space="preserve"> – page</w:t>
    </w:r>
    <w:r w:rsidR="00E564B4" w:rsidRPr="0086491F">
      <w:rPr>
        <w:rFonts w:ascii="Arial" w:hAnsi="Arial" w:cs="Arial"/>
        <w:sz w:val="16"/>
        <w:szCs w:val="16"/>
        <w:lang w:val="en-US"/>
      </w:rPr>
      <w:fldChar w:fldCharType="begin"/>
    </w:r>
    <w:r w:rsidRPr="0086491F">
      <w:rPr>
        <w:rFonts w:ascii="Arial" w:hAnsi="Arial" w:cs="Arial"/>
        <w:sz w:val="16"/>
        <w:szCs w:val="16"/>
        <w:lang w:val="en-US"/>
      </w:rPr>
      <w:instrText>PAGE   \* MERGEFORMAT</w:instrText>
    </w:r>
    <w:r w:rsidR="00E564B4" w:rsidRPr="0086491F">
      <w:rPr>
        <w:rFonts w:ascii="Arial" w:hAnsi="Arial" w:cs="Arial"/>
        <w:sz w:val="16"/>
        <w:szCs w:val="16"/>
        <w:lang w:val="en-US"/>
      </w:rPr>
      <w:fldChar w:fldCharType="separate"/>
    </w:r>
    <w:r w:rsidR="008F46EC">
      <w:rPr>
        <w:rFonts w:ascii="Arial" w:hAnsi="Arial" w:cs="Arial"/>
        <w:noProof/>
        <w:sz w:val="16"/>
        <w:szCs w:val="16"/>
        <w:lang w:val="en-US"/>
      </w:rPr>
      <w:t>10</w:t>
    </w:r>
    <w:r w:rsidR="00E564B4" w:rsidRPr="0086491F">
      <w:rPr>
        <w:rFonts w:ascii="Arial" w:hAnsi="Arial" w:cs="Arial"/>
        <w:sz w:val="16"/>
        <w:szCs w:val="16"/>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C5A" w:rsidRPr="00E23E59" w:rsidRDefault="00386C5A" w:rsidP="00E23E59">
    <w:pPr>
      <w:pStyle w:val="Pieddepage"/>
      <w:jc w:val="right"/>
      <w:rPr>
        <w:rFonts w:ascii="Arial" w:hAnsi="Arial" w:cs="Arial"/>
        <w:sz w:val="16"/>
        <w:szCs w:val="16"/>
        <w:lang w:val="en-US"/>
      </w:rPr>
    </w:pPr>
    <w:r w:rsidRPr="007803E6">
      <w:rPr>
        <w:rFonts w:ascii="Arial" w:hAnsi="Arial" w:cs="Arial"/>
        <w:sz w:val="16"/>
        <w:szCs w:val="16"/>
        <w:lang w:val="en-US"/>
      </w:rPr>
      <w:t>Form ICH-</w:t>
    </w:r>
    <w:r w:rsidR="00582664" w:rsidRPr="007803E6">
      <w:rPr>
        <w:rFonts w:ascii="Arial" w:hAnsi="Arial" w:cs="Arial"/>
        <w:sz w:val="16"/>
        <w:szCs w:val="16"/>
        <w:lang w:val="en-US"/>
      </w:rPr>
      <w:t>08</w:t>
    </w:r>
    <w:r w:rsidRPr="007803E6">
      <w:rPr>
        <w:rFonts w:ascii="Arial" w:hAnsi="Arial" w:cs="Arial"/>
        <w:sz w:val="16"/>
        <w:szCs w:val="16"/>
        <w:lang w:val="en-US"/>
      </w:rPr>
      <w:t xml:space="preserve"> Report-2015-EN – revised on </w:t>
    </w:r>
    <w:r w:rsidR="00E23E59">
      <w:rPr>
        <w:rFonts w:ascii="Arial" w:hAnsi="Arial" w:cs="Arial"/>
        <w:sz w:val="16"/>
        <w:szCs w:val="16"/>
        <w:lang w:val="en-US"/>
      </w:rPr>
      <w:t>16</w:t>
    </w:r>
    <w:r w:rsidR="0014281A">
      <w:rPr>
        <w:rFonts w:ascii="Arial" w:hAnsi="Arial" w:cs="Arial"/>
        <w:sz w:val="16"/>
        <w:szCs w:val="16"/>
        <w:lang w:val="en-US"/>
      </w:rPr>
      <w:t>/10</w:t>
    </w:r>
    <w:r w:rsidRPr="007803E6">
      <w:rPr>
        <w:rFonts w:ascii="Arial" w:hAnsi="Arial" w:cs="Arial"/>
        <w:sz w:val="16"/>
        <w:szCs w:val="16"/>
        <w:lang w:val="en-US"/>
      </w:rPr>
      <w:t>/2014</w:t>
    </w:r>
    <w:r w:rsidRPr="0086491F">
      <w:rPr>
        <w:rFonts w:ascii="Arial" w:hAnsi="Arial" w:cs="Arial"/>
        <w:sz w:val="16"/>
        <w:szCs w:val="16"/>
        <w:lang w:val="en-US"/>
      </w:rPr>
      <w:t xml:space="preserve"> – page</w:t>
    </w:r>
    <w:r w:rsidR="00E564B4" w:rsidRPr="0086491F">
      <w:rPr>
        <w:rFonts w:ascii="Arial" w:hAnsi="Arial" w:cs="Arial"/>
        <w:sz w:val="16"/>
        <w:szCs w:val="16"/>
        <w:lang w:val="en-US"/>
      </w:rPr>
      <w:fldChar w:fldCharType="begin"/>
    </w:r>
    <w:r w:rsidRPr="0086491F">
      <w:rPr>
        <w:rFonts w:ascii="Arial" w:hAnsi="Arial" w:cs="Arial"/>
        <w:sz w:val="16"/>
        <w:szCs w:val="16"/>
        <w:lang w:val="en-US"/>
      </w:rPr>
      <w:instrText>PAGE   \* MERGEFORMAT</w:instrText>
    </w:r>
    <w:r w:rsidR="00E564B4" w:rsidRPr="0086491F">
      <w:rPr>
        <w:rFonts w:ascii="Arial" w:hAnsi="Arial" w:cs="Arial"/>
        <w:sz w:val="16"/>
        <w:szCs w:val="16"/>
        <w:lang w:val="en-US"/>
      </w:rPr>
      <w:fldChar w:fldCharType="separate"/>
    </w:r>
    <w:r w:rsidR="008F46EC">
      <w:rPr>
        <w:rFonts w:ascii="Arial" w:hAnsi="Arial" w:cs="Arial"/>
        <w:noProof/>
        <w:sz w:val="16"/>
        <w:szCs w:val="16"/>
        <w:lang w:val="en-US"/>
      </w:rPr>
      <w:t>1</w:t>
    </w:r>
    <w:r w:rsidR="00E564B4" w:rsidRPr="0086491F">
      <w:rPr>
        <w:rFonts w:ascii="Arial" w:hAnsi="Arial" w:cs="Arial"/>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B8A" w:rsidRDefault="003A1B8A" w:rsidP="004F1B23">
      <w:r>
        <w:separator/>
      </w:r>
    </w:p>
  </w:footnote>
  <w:footnote w:type="continuationSeparator" w:id="0">
    <w:p w:rsidR="003A1B8A" w:rsidRDefault="003A1B8A" w:rsidP="004F1B23">
      <w:r>
        <w:continuationSeparator/>
      </w:r>
    </w:p>
  </w:footnote>
  <w:footnote w:id="1">
    <w:p w:rsidR="00265557" w:rsidRPr="007803E6" w:rsidRDefault="00265557" w:rsidP="0014281A">
      <w:pPr>
        <w:pStyle w:val="Notedebasdepage"/>
        <w:tabs>
          <w:tab w:val="left" w:pos="284"/>
        </w:tabs>
        <w:ind w:left="284" w:hanging="284"/>
        <w:rPr>
          <w:rFonts w:ascii="Arial" w:hAnsi="Arial" w:cs="Arial"/>
          <w:lang w:val="en-GB"/>
        </w:rPr>
      </w:pPr>
      <w:r w:rsidRPr="007803E6">
        <w:rPr>
          <w:rStyle w:val="Appelnotedebasdep"/>
          <w:rFonts w:ascii="Arial" w:hAnsi="Arial" w:cs="Arial"/>
          <w:sz w:val="18"/>
          <w:lang w:val="en-GB"/>
        </w:rPr>
        <w:footnoteRef/>
      </w:r>
      <w:r w:rsidRPr="007803E6">
        <w:rPr>
          <w:rFonts w:ascii="Arial" w:hAnsi="Arial" w:cs="Arial"/>
          <w:sz w:val="18"/>
          <w:lang w:val="en-GB"/>
        </w:rPr>
        <w:t>.</w:t>
      </w:r>
      <w:r w:rsidRPr="007803E6">
        <w:rPr>
          <w:rFonts w:ascii="Arial" w:hAnsi="Arial" w:cs="Arial"/>
          <w:sz w:val="18"/>
          <w:lang w:val="en-GB"/>
        </w:rPr>
        <w:tab/>
        <w:t>In case your organization operates in several States, please clearly indicate which State or States are concerned by your answers when f</w:t>
      </w:r>
      <w:r w:rsidR="00CA07D1" w:rsidRPr="007803E6">
        <w:rPr>
          <w:rFonts w:ascii="Arial" w:hAnsi="Arial" w:cs="Arial"/>
          <w:sz w:val="18"/>
          <w:lang w:val="en-GB"/>
        </w:rPr>
        <w:t>illing in parts B, C and E</w:t>
      </w:r>
      <w:r w:rsidRPr="007803E6">
        <w:rPr>
          <w:rFonts w:ascii="Arial" w:hAnsi="Arial" w:cs="Arial"/>
          <w:sz w:val="18"/>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6" w:type="dxa"/>
      <w:tblInd w:w="-885" w:type="dxa"/>
      <w:tblLook w:val="04A0" w:firstRow="1" w:lastRow="0" w:firstColumn="1" w:lastColumn="0" w:noHBand="0" w:noVBand="1"/>
    </w:tblPr>
    <w:tblGrid>
      <w:gridCol w:w="4582"/>
      <w:gridCol w:w="6334"/>
    </w:tblGrid>
    <w:tr w:rsidR="00731B7E" w:rsidRPr="008F46EC" w:rsidTr="00BB4762">
      <w:trPr>
        <w:trHeight w:val="2406"/>
      </w:trPr>
      <w:tc>
        <w:tcPr>
          <w:tcW w:w="4582" w:type="dxa"/>
          <w:shd w:val="clear" w:color="auto" w:fill="auto"/>
        </w:tcPr>
        <w:p w:rsidR="00731B7E" w:rsidRDefault="00762E20" w:rsidP="00731B7E">
          <w:pPr>
            <w:pStyle w:val="En-tte"/>
          </w:pPr>
          <w:r>
            <w:rPr>
              <w:noProof/>
              <w:sz w:val="20"/>
              <w:szCs w:val="20"/>
            </w:rPr>
            <w:drawing>
              <wp:inline distT="0" distB="0" distL="0" distR="0">
                <wp:extent cx="2133600" cy="1304925"/>
                <wp:effectExtent l="19050" t="0" r="0" b="0"/>
                <wp:docPr id="1"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logo_en"/>
                        <pic:cNvPicPr>
                          <a:picLocks noChangeAspect="1" noChangeArrowheads="1"/>
                        </pic:cNvPicPr>
                      </pic:nvPicPr>
                      <pic:blipFill>
                        <a:blip r:embed="rId1"/>
                        <a:srcRect/>
                        <a:stretch>
                          <a:fillRect/>
                        </a:stretch>
                      </pic:blipFill>
                      <pic:spPr bwMode="auto">
                        <a:xfrm>
                          <a:off x="0" y="0"/>
                          <a:ext cx="2133600" cy="1304925"/>
                        </a:xfrm>
                        <a:prstGeom prst="rect">
                          <a:avLst/>
                        </a:prstGeom>
                        <a:noFill/>
                        <a:ln w="9525">
                          <a:noFill/>
                          <a:miter lim="800000"/>
                          <a:headEnd/>
                          <a:tailEnd/>
                        </a:ln>
                      </pic:spPr>
                    </pic:pic>
                  </a:graphicData>
                </a:graphic>
              </wp:inline>
            </w:drawing>
          </w:r>
        </w:p>
      </w:tc>
      <w:tc>
        <w:tcPr>
          <w:tcW w:w="6334" w:type="dxa"/>
          <w:shd w:val="clear" w:color="auto" w:fill="auto"/>
        </w:tcPr>
        <w:p w:rsidR="00731B7E" w:rsidRPr="00BB4762" w:rsidRDefault="00731B7E" w:rsidP="00BB4762">
          <w:pPr>
            <w:pStyle w:val="En-tte"/>
            <w:jc w:val="right"/>
            <w:rPr>
              <w:rFonts w:ascii="Arial" w:hAnsi="Arial" w:cs="Arial"/>
              <w:b/>
              <w:sz w:val="40"/>
              <w:lang w:val="en-US"/>
            </w:rPr>
          </w:pPr>
          <w:r w:rsidRPr="00BB4762">
            <w:rPr>
              <w:rFonts w:ascii="Arial" w:hAnsi="Arial" w:cs="Arial"/>
              <w:b/>
              <w:sz w:val="40"/>
              <w:lang w:val="en-US"/>
            </w:rPr>
            <w:t xml:space="preserve">NGO </w:t>
          </w:r>
          <w:r w:rsidR="00386C5A" w:rsidRPr="00BB4762">
            <w:rPr>
              <w:rFonts w:ascii="Arial" w:hAnsi="Arial" w:cs="Arial"/>
              <w:b/>
              <w:sz w:val="40"/>
              <w:lang w:val="en-US"/>
            </w:rPr>
            <w:t xml:space="preserve">Review of Accreditation </w:t>
          </w:r>
        </w:p>
        <w:p w:rsidR="00731B7E" w:rsidRPr="00BB4762" w:rsidRDefault="00731B7E" w:rsidP="00BB4762">
          <w:pPr>
            <w:pStyle w:val="En-tte"/>
            <w:spacing w:before="120"/>
            <w:jc w:val="right"/>
            <w:rPr>
              <w:sz w:val="28"/>
              <w:szCs w:val="28"/>
              <w:lang w:val="en-US"/>
            </w:rPr>
          </w:pPr>
          <w:r w:rsidRPr="00BB4762">
            <w:rPr>
              <w:rFonts w:ascii="Arial" w:hAnsi="Arial" w:cs="Arial"/>
              <w:b/>
              <w:sz w:val="28"/>
              <w:szCs w:val="28"/>
              <w:lang w:val="en-US"/>
            </w:rPr>
            <w:t>ICH-</w:t>
          </w:r>
          <w:r w:rsidR="00582664" w:rsidRPr="00BB4762">
            <w:rPr>
              <w:rFonts w:ascii="Arial" w:hAnsi="Arial" w:cs="Arial"/>
              <w:b/>
              <w:sz w:val="28"/>
              <w:szCs w:val="28"/>
              <w:lang w:val="en-US"/>
            </w:rPr>
            <w:t>08</w:t>
          </w:r>
          <w:r w:rsidR="00C8715C" w:rsidRPr="00BB4762">
            <w:rPr>
              <w:rFonts w:ascii="Arial" w:hAnsi="Arial" w:cs="Arial"/>
              <w:b/>
              <w:sz w:val="28"/>
              <w:szCs w:val="28"/>
              <w:lang w:val="en-US"/>
            </w:rPr>
            <w:t>Report</w:t>
          </w:r>
          <w:r w:rsidRPr="00BB4762">
            <w:rPr>
              <w:rFonts w:ascii="Arial" w:hAnsi="Arial" w:cs="Arial"/>
              <w:b/>
              <w:sz w:val="28"/>
              <w:szCs w:val="28"/>
              <w:lang w:val="en-US"/>
            </w:rPr>
            <w:t xml:space="preserve"> – Form</w:t>
          </w:r>
        </w:p>
      </w:tc>
    </w:tr>
  </w:tbl>
  <w:p w:rsidR="00C9198D" w:rsidRPr="00731B7E" w:rsidRDefault="00C9198D" w:rsidP="00731B7E">
    <w:pPr>
      <w:pStyle w:val="En-tt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4684"/>
    <w:multiLevelType w:val="multilevel"/>
    <w:tmpl w:val="F7E25342"/>
    <w:lvl w:ilvl="0">
      <w:start w:val="1"/>
      <w:numFmt w:val="lowerLetter"/>
      <w:lvlText w:val="%1)"/>
      <w:lvlJc w:val="left"/>
      <w:pPr>
        <w:ind w:left="570" w:hanging="570"/>
      </w:pPr>
      <w:rPr>
        <w:rFonts w:hint="default"/>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45066F8"/>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4B6453E"/>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4EF573B"/>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1EAD0179"/>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269F66AE"/>
    <w:multiLevelType w:val="hybridMultilevel"/>
    <w:tmpl w:val="C79C533E"/>
    <w:lvl w:ilvl="0" w:tplc="879A7F28">
      <w:start w:val="1"/>
      <w:numFmt w:val="upperLetter"/>
      <w:lvlText w:val="%1."/>
      <w:lvlJc w:val="left"/>
      <w:pPr>
        <w:ind w:left="1211" w:hanging="360"/>
      </w:pPr>
      <w:rPr>
        <w:rFonts w:hint="default"/>
        <w:sz w:val="24"/>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6">
    <w:nsid w:val="31B05CDB"/>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53220DA4"/>
    <w:multiLevelType w:val="hybridMultilevel"/>
    <w:tmpl w:val="165C24A8"/>
    <w:lvl w:ilvl="0" w:tplc="00948822">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A3F4591"/>
    <w:multiLevelType w:val="multilevel"/>
    <w:tmpl w:val="37ECA74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3"/>
  </w:num>
  <w:num w:numId="2">
    <w:abstractNumId w:val="8"/>
  </w:num>
  <w:num w:numId="3">
    <w:abstractNumId w:val="0"/>
  </w:num>
  <w:num w:numId="4">
    <w:abstractNumId w:val="2"/>
  </w:num>
  <w:num w:numId="5">
    <w:abstractNumId w:val="7"/>
  </w:num>
  <w:num w:numId="6">
    <w:abstractNumId w:val="5"/>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567"/>
  <w:hyphenationZone w:val="425"/>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2"/>
  </w:compat>
  <w:rsids>
    <w:rsidRoot w:val="004F1B23"/>
    <w:rsid w:val="0004309C"/>
    <w:rsid w:val="00085514"/>
    <w:rsid w:val="00095C36"/>
    <w:rsid w:val="000A3819"/>
    <w:rsid w:val="000C0000"/>
    <w:rsid w:val="0014281A"/>
    <w:rsid w:val="00160CA8"/>
    <w:rsid w:val="00167C57"/>
    <w:rsid w:val="00191EB7"/>
    <w:rsid w:val="0020054E"/>
    <w:rsid w:val="0020275D"/>
    <w:rsid w:val="002139BF"/>
    <w:rsid w:val="0022100C"/>
    <w:rsid w:val="00265557"/>
    <w:rsid w:val="002C24C5"/>
    <w:rsid w:val="002D4DD6"/>
    <w:rsid w:val="00325981"/>
    <w:rsid w:val="003823ED"/>
    <w:rsid w:val="00386C5A"/>
    <w:rsid w:val="003922A9"/>
    <w:rsid w:val="003A1B8A"/>
    <w:rsid w:val="003C6443"/>
    <w:rsid w:val="003D4065"/>
    <w:rsid w:val="0040444D"/>
    <w:rsid w:val="004300E2"/>
    <w:rsid w:val="0045179B"/>
    <w:rsid w:val="004B0C81"/>
    <w:rsid w:val="004F1B23"/>
    <w:rsid w:val="00526E4D"/>
    <w:rsid w:val="00531543"/>
    <w:rsid w:val="0054532E"/>
    <w:rsid w:val="005773EE"/>
    <w:rsid w:val="00582664"/>
    <w:rsid w:val="005B7AA8"/>
    <w:rsid w:val="005C3F46"/>
    <w:rsid w:val="00604959"/>
    <w:rsid w:val="0062028F"/>
    <w:rsid w:val="006A09A8"/>
    <w:rsid w:val="006A414F"/>
    <w:rsid w:val="00731B7E"/>
    <w:rsid w:val="00762E20"/>
    <w:rsid w:val="007803E6"/>
    <w:rsid w:val="007A0C8F"/>
    <w:rsid w:val="007D0040"/>
    <w:rsid w:val="007E0CE6"/>
    <w:rsid w:val="007F7560"/>
    <w:rsid w:val="0083483B"/>
    <w:rsid w:val="0086491F"/>
    <w:rsid w:val="0087597E"/>
    <w:rsid w:val="008A5703"/>
    <w:rsid w:val="008B51B6"/>
    <w:rsid w:val="008E65B1"/>
    <w:rsid w:val="008E6F1D"/>
    <w:rsid w:val="008F46EC"/>
    <w:rsid w:val="009026E6"/>
    <w:rsid w:val="00910FFA"/>
    <w:rsid w:val="00922DE1"/>
    <w:rsid w:val="00956A25"/>
    <w:rsid w:val="00967C6F"/>
    <w:rsid w:val="00973701"/>
    <w:rsid w:val="00981B6C"/>
    <w:rsid w:val="009828A4"/>
    <w:rsid w:val="00A1142E"/>
    <w:rsid w:val="00A4154E"/>
    <w:rsid w:val="00A44B9C"/>
    <w:rsid w:val="00A50717"/>
    <w:rsid w:val="00A57C6D"/>
    <w:rsid w:val="00B173D7"/>
    <w:rsid w:val="00B547AB"/>
    <w:rsid w:val="00B75054"/>
    <w:rsid w:val="00B86C20"/>
    <w:rsid w:val="00B927B1"/>
    <w:rsid w:val="00BB28F6"/>
    <w:rsid w:val="00BB4762"/>
    <w:rsid w:val="00BF067A"/>
    <w:rsid w:val="00C11813"/>
    <w:rsid w:val="00C56F4E"/>
    <w:rsid w:val="00C74A66"/>
    <w:rsid w:val="00C8715C"/>
    <w:rsid w:val="00C9198D"/>
    <w:rsid w:val="00CA07D1"/>
    <w:rsid w:val="00CC1FF2"/>
    <w:rsid w:val="00CE53AC"/>
    <w:rsid w:val="00D12F4B"/>
    <w:rsid w:val="00D1619D"/>
    <w:rsid w:val="00D60F82"/>
    <w:rsid w:val="00DC64BC"/>
    <w:rsid w:val="00DE3DD6"/>
    <w:rsid w:val="00E13F2E"/>
    <w:rsid w:val="00E23E59"/>
    <w:rsid w:val="00E564B4"/>
    <w:rsid w:val="00E57876"/>
    <w:rsid w:val="00E6112A"/>
    <w:rsid w:val="00E74ADE"/>
    <w:rsid w:val="00E85E11"/>
    <w:rsid w:val="00EF39B2"/>
    <w:rsid w:val="00FB69C9"/>
    <w:rsid w:val="00FD2B04"/>
    <w:rsid w:val="00FE5D12"/>
    <w:rsid w:val="00FE61B0"/>
    <w:rsid w:val="00FF26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23"/>
    <w:rPr>
      <w:rFonts w:ascii="Times New Roman" w:eastAsia="Times New Roman" w:hAnsi="Times New Roman" w:cs="Times New Roman"/>
      <w:sz w:val="24"/>
      <w:szCs w:val="24"/>
      <w:lang w:val="fr-FR" w:eastAsia="fr-FR"/>
    </w:rPr>
  </w:style>
  <w:style w:type="paragraph" w:styleId="Titre4">
    <w:name w:val="heading 4"/>
    <w:basedOn w:val="Normal"/>
    <w:next w:val="Normal"/>
    <w:link w:val="Titre4Car"/>
    <w:qFormat/>
    <w:rsid w:val="004F1B23"/>
    <w:pPr>
      <w:keepNext/>
      <w:keepLines/>
      <w:tabs>
        <w:tab w:val="left" w:pos="567"/>
      </w:tabs>
      <w:snapToGrid w:val="0"/>
      <w:spacing w:after="240"/>
      <w:outlineLvl w:val="3"/>
    </w:pPr>
    <w:rPr>
      <w:rFonts w:ascii="Arial" w:hAnsi="Arial"/>
      <w:b/>
      <w:bCs/>
      <w:snapToGrid w:val="0"/>
      <w:sz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rsid w:val="004F1B23"/>
    <w:rPr>
      <w:rFonts w:ascii="Arial" w:eastAsia="Times New Roman" w:hAnsi="Arial" w:cs="Times New Roman"/>
      <w:b/>
      <w:bCs/>
      <w:snapToGrid/>
      <w:sz w:val="20"/>
      <w:szCs w:val="24"/>
      <w:lang w:eastAsia="en-US"/>
    </w:rPr>
  </w:style>
  <w:style w:type="character" w:styleId="Lienhypertexte">
    <w:name w:val="Hyperlink"/>
    <w:rsid w:val="004F1B23"/>
    <w:rPr>
      <w:color w:val="0000FF"/>
      <w:u w:val="single"/>
    </w:rPr>
  </w:style>
  <w:style w:type="paragraph" w:styleId="Notedebasdepage">
    <w:name w:val="footnote text"/>
    <w:basedOn w:val="Normal"/>
    <w:link w:val="NotedebasdepageCar"/>
    <w:semiHidden/>
    <w:unhideWhenUsed/>
    <w:rsid w:val="004F1B23"/>
    <w:rPr>
      <w:sz w:val="20"/>
      <w:szCs w:val="20"/>
    </w:rPr>
  </w:style>
  <w:style w:type="character" w:customStyle="1" w:styleId="NotedebasdepageCar">
    <w:name w:val="Note de bas de page Car"/>
    <w:link w:val="Notedebasdepage"/>
    <w:semiHidden/>
    <w:rsid w:val="004F1B23"/>
    <w:rPr>
      <w:rFonts w:ascii="Times New Roman" w:eastAsia="Times New Roman" w:hAnsi="Times New Roman" w:cs="Times New Roman"/>
      <w:sz w:val="20"/>
      <w:szCs w:val="20"/>
      <w:lang w:eastAsia="fr-FR"/>
    </w:rPr>
  </w:style>
  <w:style w:type="character" w:styleId="Appelnotedebasdep">
    <w:name w:val="footnote reference"/>
    <w:semiHidden/>
    <w:unhideWhenUsed/>
    <w:rsid w:val="004F1B23"/>
    <w:rPr>
      <w:vertAlign w:val="superscript"/>
    </w:rPr>
  </w:style>
  <w:style w:type="paragraph" w:styleId="Paragraphedeliste">
    <w:name w:val="List Paragraph"/>
    <w:basedOn w:val="Normal"/>
    <w:uiPriority w:val="34"/>
    <w:qFormat/>
    <w:rsid w:val="004F1B23"/>
    <w:pPr>
      <w:ind w:left="708"/>
    </w:pPr>
  </w:style>
  <w:style w:type="paragraph" w:customStyle="1" w:styleId="Default">
    <w:name w:val="Default"/>
    <w:rsid w:val="004F1B23"/>
    <w:pPr>
      <w:widowControl w:val="0"/>
      <w:autoSpaceDE w:val="0"/>
      <w:autoSpaceDN w:val="0"/>
      <w:adjustRightInd w:val="0"/>
    </w:pPr>
    <w:rPr>
      <w:rFonts w:ascii="Imprint MT Shadow" w:eastAsia="Times New Roman" w:hAnsi="Imprint MT Shadow" w:cs="Imprint MT Shadow"/>
      <w:color w:val="000000"/>
      <w:sz w:val="24"/>
      <w:szCs w:val="24"/>
    </w:rPr>
  </w:style>
  <w:style w:type="paragraph" w:customStyle="1" w:styleId="Sous-titreICH">
    <w:name w:val="Sous-titreICH"/>
    <w:basedOn w:val="Normal"/>
    <w:rsid w:val="004F1B23"/>
    <w:pPr>
      <w:keepNext/>
      <w:widowControl w:val="0"/>
      <w:spacing w:before="120" w:after="360" w:line="280" w:lineRule="exact"/>
      <w:jc w:val="center"/>
    </w:pPr>
    <w:rPr>
      <w:rFonts w:ascii="Arial" w:hAnsi="Arial"/>
      <w:b/>
      <w:smallCaps/>
      <w:sz w:val="28"/>
      <w:lang w:val="en-US"/>
    </w:rPr>
  </w:style>
  <w:style w:type="paragraph" w:customStyle="1" w:styleId="TitreICH">
    <w:name w:val="TitreICH"/>
    <w:basedOn w:val="Normal"/>
    <w:next w:val="Normal"/>
    <w:rsid w:val="004F1B23"/>
    <w:pPr>
      <w:spacing w:after="360" w:line="340" w:lineRule="exact"/>
      <w:jc w:val="center"/>
    </w:pPr>
    <w:rPr>
      <w:rFonts w:ascii="Arial" w:hAnsi="Arial"/>
      <w:b/>
      <w:bCs/>
      <w:smallCaps/>
      <w:sz w:val="32"/>
      <w:szCs w:val="32"/>
    </w:rPr>
  </w:style>
  <w:style w:type="paragraph" w:customStyle="1" w:styleId="Info03">
    <w:name w:val="Info03"/>
    <w:basedOn w:val="Normal"/>
    <w:rsid w:val="004F1B23"/>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formtext">
    <w:name w:val="formtext"/>
    <w:basedOn w:val="Normal"/>
    <w:rsid w:val="004F1B23"/>
    <w:pPr>
      <w:spacing w:before="80" w:after="80" w:line="240" w:lineRule="exact"/>
    </w:pPr>
    <w:rPr>
      <w:rFonts w:ascii="Arial" w:eastAsia="SimSun" w:hAnsi="Arial"/>
      <w:sz w:val="22"/>
      <w:szCs w:val="22"/>
      <w:lang w:val="en-US"/>
    </w:rPr>
  </w:style>
  <w:style w:type="paragraph" w:styleId="En-tte">
    <w:name w:val="header"/>
    <w:basedOn w:val="Normal"/>
    <w:link w:val="En-tteCar"/>
    <w:uiPriority w:val="99"/>
    <w:unhideWhenUsed/>
    <w:rsid w:val="00C9198D"/>
    <w:pPr>
      <w:tabs>
        <w:tab w:val="center" w:pos="4536"/>
        <w:tab w:val="right" w:pos="9072"/>
      </w:tabs>
    </w:pPr>
  </w:style>
  <w:style w:type="character" w:customStyle="1" w:styleId="En-tteCar">
    <w:name w:val="En-tête Car"/>
    <w:link w:val="En-tte"/>
    <w:uiPriority w:val="99"/>
    <w:rsid w:val="00C9198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9198D"/>
    <w:pPr>
      <w:tabs>
        <w:tab w:val="center" w:pos="4536"/>
        <w:tab w:val="right" w:pos="9072"/>
      </w:tabs>
    </w:pPr>
  </w:style>
  <w:style w:type="character" w:customStyle="1" w:styleId="PieddepageCar">
    <w:name w:val="Pied de page Car"/>
    <w:link w:val="Pieddepage"/>
    <w:uiPriority w:val="99"/>
    <w:rsid w:val="00C9198D"/>
    <w:rPr>
      <w:rFonts w:ascii="Times New Roman" w:eastAsia="Times New Roman" w:hAnsi="Times New Roman" w:cs="Times New Roman"/>
      <w:sz w:val="24"/>
      <w:szCs w:val="24"/>
      <w:lang w:eastAsia="fr-FR"/>
    </w:rPr>
  </w:style>
  <w:style w:type="table" w:styleId="Grilledutableau">
    <w:name w:val="Table Grid"/>
    <w:basedOn w:val="TableauNormal"/>
    <w:uiPriority w:val="59"/>
    <w:rsid w:val="00731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31B7E"/>
    <w:rPr>
      <w:rFonts w:ascii="Tahoma" w:hAnsi="Tahoma" w:cs="Tahoma"/>
      <w:sz w:val="16"/>
      <w:szCs w:val="16"/>
    </w:rPr>
  </w:style>
  <w:style w:type="character" w:customStyle="1" w:styleId="TextedebullesCar">
    <w:name w:val="Texte de bulles Car"/>
    <w:link w:val="Textedebulles"/>
    <w:uiPriority w:val="99"/>
    <w:semiHidden/>
    <w:rsid w:val="00731B7E"/>
    <w:rPr>
      <w:rFonts w:ascii="Tahoma" w:eastAsia="Times New Roman" w:hAnsi="Tahoma" w:cs="Tahoma"/>
      <w:sz w:val="16"/>
      <w:szCs w:val="16"/>
      <w:lang w:eastAsia="fr-FR"/>
    </w:rPr>
  </w:style>
  <w:style w:type="character" w:styleId="Marquedecommentaire">
    <w:name w:val="annotation reference"/>
    <w:uiPriority w:val="99"/>
    <w:semiHidden/>
    <w:unhideWhenUsed/>
    <w:rsid w:val="00526E4D"/>
    <w:rPr>
      <w:sz w:val="16"/>
      <w:szCs w:val="16"/>
    </w:rPr>
  </w:style>
  <w:style w:type="paragraph" w:styleId="Commentaire">
    <w:name w:val="annotation text"/>
    <w:basedOn w:val="Normal"/>
    <w:link w:val="CommentaireCar"/>
    <w:uiPriority w:val="99"/>
    <w:semiHidden/>
    <w:unhideWhenUsed/>
    <w:rsid w:val="00526E4D"/>
    <w:rPr>
      <w:sz w:val="20"/>
      <w:szCs w:val="20"/>
    </w:rPr>
  </w:style>
  <w:style w:type="character" w:customStyle="1" w:styleId="CommentaireCar">
    <w:name w:val="Commentaire Car"/>
    <w:link w:val="Commentaire"/>
    <w:uiPriority w:val="99"/>
    <w:semiHidden/>
    <w:rsid w:val="00526E4D"/>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26E4D"/>
    <w:rPr>
      <w:b/>
      <w:bCs/>
    </w:rPr>
  </w:style>
  <w:style w:type="character" w:customStyle="1" w:styleId="ObjetducommentaireCar">
    <w:name w:val="Objet du commentaire Car"/>
    <w:link w:val="Objetducommentaire"/>
    <w:uiPriority w:val="99"/>
    <w:semiHidden/>
    <w:rsid w:val="00526E4D"/>
    <w:rPr>
      <w:rFonts w:ascii="Times New Roman" w:eastAsia="Times New Roman" w:hAnsi="Times New Roman" w:cs="Times New Roman"/>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66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3DC01-653C-4B15-BEC4-278D037D5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10</Pages>
  <Words>4899</Words>
  <Characters>26950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k.leng</dc:creator>
  <cp:lastModifiedBy>Marius TUKAJ</cp:lastModifiedBy>
  <cp:revision>8</cp:revision>
  <cp:lastPrinted>2015-01-14T07:05:00Z</cp:lastPrinted>
  <dcterms:created xsi:type="dcterms:W3CDTF">2015-01-09T07:07:00Z</dcterms:created>
  <dcterms:modified xsi:type="dcterms:W3CDTF">2015-01-14T17:36:00Z</dcterms:modified>
</cp:coreProperties>
</file>