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5E143" w14:textId="300F0EFE" w:rsidR="008D5085" w:rsidRPr="00DF183C" w:rsidRDefault="00C80733" w:rsidP="008D5085">
      <w:pPr>
        <w:pStyle w:val="Chapitre"/>
        <w:rPr>
          <w:noProof w:val="0"/>
          <w:lang w:val="es-ES_tradnl"/>
        </w:rPr>
      </w:pPr>
      <w:bookmarkStart w:id="0" w:name="_Toc282266458"/>
      <w:r w:rsidRPr="00DF183C">
        <w:rPr>
          <w:noProof w:val="0"/>
          <w:lang w:val="es-ES_tradnl"/>
        </w:rPr>
        <w:t>UniDAD</w:t>
      </w:r>
      <w:r w:rsidR="00E00252" w:rsidRPr="00DF183C">
        <w:rPr>
          <w:noProof w:val="0"/>
          <w:lang w:val="es-ES_tradnl"/>
        </w:rPr>
        <w:t xml:space="preserve"> </w:t>
      </w:r>
      <w:r w:rsidR="0064293E" w:rsidRPr="00DF183C">
        <w:rPr>
          <w:noProof w:val="0"/>
          <w:lang w:val="es-ES_tradnl"/>
        </w:rPr>
        <w:t>29</w:t>
      </w:r>
      <w:r w:rsidR="008D5085" w:rsidRPr="00DF183C">
        <w:rPr>
          <w:b w:val="0"/>
          <w:caps w:val="0"/>
          <w:sz w:val="20"/>
          <w:szCs w:val="20"/>
          <w:lang w:val="fr-FR" w:eastAsia="ja-JP"/>
        </w:rPr>
        <w:drawing>
          <wp:anchor distT="0" distB="0" distL="114300" distR="114300" simplePos="0" relativeHeight="251652608" behindDoc="1" locked="1" layoutInCell="1" allowOverlap="0" wp14:anchorId="44F57A78" wp14:editId="18683359">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1C6F7BB8" w14:textId="58FB77EF" w:rsidR="008D5085" w:rsidRDefault="00A035DA" w:rsidP="008D5085">
      <w:pPr>
        <w:pStyle w:val="UPlan"/>
        <w:rPr>
          <w:noProof w:val="0"/>
          <w:lang w:val="es-ES_tradnl"/>
        </w:rPr>
      </w:pPr>
      <w:r w:rsidRPr="00DF183C">
        <w:rPr>
          <w:noProof w:val="0"/>
          <w:lang w:val="es-ES_tradnl"/>
        </w:rPr>
        <w:t>Preparación del terreno y movilización de la comunidad</w:t>
      </w:r>
      <w:bookmarkEnd w:id="0"/>
      <w:r w:rsidRPr="00DF183C">
        <w:rPr>
          <w:noProof w:val="0"/>
          <w:lang w:val="es-ES_tradnl"/>
        </w:rPr>
        <w:t xml:space="preserve"> para la confección de inventarios</w:t>
      </w:r>
    </w:p>
    <w:p w14:paraId="15065961" w14:textId="0CE6F6F6" w:rsidR="00CB568A" w:rsidRPr="00D66B2D" w:rsidRDefault="00CB568A" w:rsidP="00CB568A">
      <w:pPr>
        <w:pStyle w:val="BodyText"/>
        <w:spacing w:before="460"/>
        <w:jc w:val="left"/>
        <w:rPr>
          <w:rFonts w:cs="Arial"/>
          <w:sz w:val="22"/>
          <w:szCs w:val="22"/>
          <w:lang w:val="es-ES_tradnl"/>
        </w:rPr>
      </w:pPr>
      <w:r w:rsidRPr="0084151A">
        <w:rPr>
          <w:rFonts w:cs="Arial"/>
          <w:sz w:val="22"/>
          <w:szCs w:val="22"/>
          <w:lang w:val="es-ES_tradnl"/>
        </w:rPr>
        <w:t xml:space="preserve">Publicado en </w:t>
      </w:r>
      <w:r w:rsidR="0070661C">
        <w:rPr>
          <w:rFonts w:cs="Arial"/>
          <w:sz w:val="22"/>
          <w:szCs w:val="22"/>
          <w:lang w:val="es-ES_tradnl"/>
        </w:rPr>
        <w:t>2016</w:t>
      </w:r>
      <w:r w:rsidRPr="0084151A">
        <w:rPr>
          <w:rFonts w:cs="Arial"/>
          <w:sz w:val="22"/>
          <w:szCs w:val="22"/>
          <w:lang w:val="es-ES_tradnl"/>
        </w:rPr>
        <w:t xml:space="preserve"> por la Organización d</w:t>
      </w:r>
      <w:bookmarkStart w:id="1" w:name="_GoBack"/>
      <w:bookmarkEnd w:id="1"/>
      <w:r w:rsidRPr="0084151A">
        <w:rPr>
          <w:rFonts w:cs="Arial"/>
          <w:sz w:val="22"/>
          <w:szCs w:val="22"/>
          <w:lang w:val="es-ES_tradnl"/>
        </w:rPr>
        <w:t xml:space="preserve">e las Naciones Unidas para la Educación, la Ciencia y la Cultura, </w:t>
      </w:r>
      <w:r w:rsidRPr="0084151A">
        <w:rPr>
          <w:rFonts w:cs="Arial"/>
          <w:bCs/>
          <w:iCs/>
          <w:sz w:val="22"/>
          <w:szCs w:val="22"/>
          <w:lang w:val="es-ES_tradnl"/>
        </w:rPr>
        <w:t>7, place de Fontenoy, 75352 París 07 SP, Francia</w:t>
      </w:r>
    </w:p>
    <w:p w14:paraId="2F9F9995" w14:textId="77777777" w:rsidR="00CB568A" w:rsidRPr="0084151A" w:rsidRDefault="00CB568A" w:rsidP="00CB568A">
      <w:pPr>
        <w:pStyle w:val="BodyText"/>
        <w:jc w:val="left"/>
        <w:rPr>
          <w:rFonts w:cs="Arial"/>
          <w:bCs/>
          <w:iCs/>
          <w:sz w:val="22"/>
          <w:szCs w:val="22"/>
          <w:lang w:val="es-ES_tradnl"/>
        </w:rPr>
      </w:pPr>
    </w:p>
    <w:p w14:paraId="7643F176" w14:textId="00F9675E" w:rsidR="00CB568A" w:rsidRPr="0084151A" w:rsidRDefault="00CB568A" w:rsidP="00CB568A">
      <w:pPr>
        <w:autoSpaceDE w:val="0"/>
        <w:autoSpaceDN w:val="0"/>
        <w:adjustRightInd w:val="0"/>
        <w:rPr>
          <w:szCs w:val="22"/>
          <w:lang w:val="es-ES_tradnl"/>
        </w:rPr>
      </w:pPr>
      <w:r w:rsidRPr="0084151A">
        <w:rPr>
          <w:szCs w:val="22"/>
          <w:lang w:val="es-ES_tradnl"/>
        </w:rPr>
        <w:t xml:space="preserve">© UNESCO </w:t>
      </w:r>
      <w:r w:rsidR="0070661C">
        <w:rPr>
          <w:szCs w:val="22"/>
          <w:lang w:val="es-ES_tradnl"/>
        </w:rPr>
        <w:t>2016</w:t>
      </w:r>
    </w:p>
    <w:p w14:paraId="27933BD9" w14:textId="2C696AFA" w:rsidR="00CB568A" w:rsidRPr="0084151A" w:rsidRDefault="00CB568A" w:rsidP="00CB568A">
      <w:pPr>
        <w:autoSpaceDE w:val="0"/>
        <w:autoSpaceDN w:val="0"/>
        <w:adjustRightInd w:val="0"/>
        <w:rPr>
          <w:szCs w:val="22"/>
          <w:lang w:val="es-ES_tradnl"/>
        </w:rPr>
      </w:pPr>
    </w:p>
    <w:p w14:paraId="566BB099" w14:textId="3BE175E1" w:rsidR="00CB568A" w:rsidRPr="0084151A" w:rsidRDefault="00CB568A" w:rsidP="00CB568A">
      <w:pPr>
        <w:autoSpaceDE w:val="0"/>
        <w:autoSpaceDN w:val="0"/>
        <w:adjustRightInd w:val="0"/>
        <w:rPr>
          <w:szCs w:val="22"/>
          <w:lang w:val="es-ES_tradnl"/>
        </w:rPr>
      </w:pPr>
      <w:r w:rsidRPr="0084151A">
        <w:rPr>
          <w:noProof/>
          <w:szCs w:val="22"/>
          <w:lang w:val="fr-FR" w:eastAsia="ja-JP"/>
        </w:rPr>
        <w:drawing>
          <wp:inline distT="0" distB="0" distL="0" distR="0" wp14:anchorId="53740324" wp14:editId="24A96415">
            <wp:extent cx="756000" cy="266400"/>
            <wp:effectExtent l="0" t="0" r="6350" b="0"/>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9">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14:paraId="7C62C355" w14:textId="77777777" w:rsidR="00CB568A" w:rsidRPr="0084151A" w:rsidRDefault="00CB568A" w:rsidP="00CB568A">
      <w:pPr>
        <w:autoSpaceDE w:val="0"/>
        <w:autoSpaceDN w:val="0"/>
        <w:adjustRightInd w:val="0"/>
        <w:rPr>
          <w:szCs w:val="22"/>
          <w:lang w:val="es-ES_tradnl"/>
        </w:rPr>
      </w:pPr>
      <w:r w:rsidRPr="0084151A">
        <w:rPr>
          <w:szCs w:val="22"/>
          <w:lang w:val="es-ES_tradnl"/>
        </w:rPr>
        <w:t xml:space="preserve">Esta publicación está disponible en acceso abierto bajo la licencia </w:t>
      </w:r>
      <w:r w:rsidRPr="0084151A">
        <w:rPr>
          <w:szCs w:val="22"/>
          <w:lang w:val="es-ES"/>
        </w:rPr>
        <w:t>Attribution-NonCommercial-ShareAlike 3.0 IGO (CC-BY-NC-SA 3.0 IGO) (</w:t>
      </w:r>
      <w:hyperlink r:id="rId10" w:history="1">
        <w:r w:rsidRPr="0084151A">
          <w:rPr>
            <w:rStyle w:val="Hyperlink"/>
            <w:rFonts w:eastAsiaTheme="minorHAnsi"/>
            <w:u w:color="0000FF"/>
            <w:lang w:val="es-ES"/>
          </w:rPr>
          <w:t>http://creativecommons.org/licenses/by-nc-sa/3.0/igo/</w:t>
        </w:r>
      </w:hyperlink>
      <w:r w:rsidRPr="0084151A">
        <w:rPr>
          <w:szCs w:val="22"/>
          <w:lang w:val="es-ES"/>
        </w:rPr>
        <w:t>).</w:t>
      </w:r>
      <w:r w:rsidRPr="0084151A">
        <w:rPr>
          <w:szCs w:val="22"/>
          <w:lang w:val="es-ES_tradnl"/>
        </w:rPr>
        <w:t xml:space="preserve"> Al utilizar el contenido de la presente publicación, los usuarios aceptan las condiciones de utilización del Repositorio UNESCO de acceso abierto (</w:t>
      </w:r>
      <w:hyperlink r:id="rId11" w:history="1">
        <w:r w:rsidRPr="0084151A">
          <w:rPr>
            <w:rStyle w:val="Hyperlink"/>
            <w:rFonts w:eastAsiaTheme="minorHAnsi"/>
            <w:lang w:val="es-ES"/>
          </w:rPr>
          <w:t>www.unesco.org/open-access/terms-use-ccbyncsa-sp</w:t>
        </w:r>
      </w:hyperlink>
      <w:r w:rsidRPr="0084151A">
        <w:rPr>
          <w:szCs w:val="22"/>
          <w:lang w:val="es-ES_tradnl"/>
        </w:rPr>
        <w:t xml:space="preserve">). </w:t>
      </w:r>
    </w:p>
    <w:p w14:paraId="73EC8757" w14:textId="77777777" w:rsidR="00CB568A" w:rsidRPr="0084151A" w:rsidRDefault="00CB568A" w:rsidP="00CB568A">
      <w:pPr>
        <w:pStyle w:val="BodyText"/>
        <w:jc w:val="left"/>
        <w:rPr>
          <w:rFonts w:cs="Arial"/>
          <w:bCs/>
          <w:iCs/>
          <w:sz w:val="22"/>
          <w:szCs w:val="22"/>
          <w:lang w:val="es-ES_tradnl"/>
        </w:rPr>
      </w:pPr>
    </w:p>
    <w:p w14:paraId="3C4B2CEB" w14:textId="77777777" w:rsidR="00CB568A" w:rsidRPr="00D50ADE" w:rsidRDefault="00CB568A" w:rsidP="00CB568A">
      <w:pPr>
        <w:pStyle w:val="BodyText"/>
        <w:jc w:val="left"/>
        <w:rPr>
          <w:rFonts w:cs="Arial"/>
          <w:bCs/>
          <w:iCs/>
          <w:sz w:val="22"/>
          <w:szCs w:val="22"/>
          <w:lang w:val="en-US"/>
        </w:rPr>
      </w:pPr>
      <w:r w:rsidRPr="0084151A">
        <w:rPr>
          <w:rFonts w:cs="Arial"/>
          <w:bCs/>
          <w:iCs/>
          <w:sz w:val="22"/>
          <w:szCs w:val="22"/>
          <w:lang w:val="es-ES_tradnl"/>
        </w:rPr>
        <w:t xml:space="preserve">Título original: </w:t>
      </w:r>
      <w:r w:rsidRPr="00D50ADE">
        <w:rPr>
          <w:rFonts w:cs="Arial"/>
          <w:bCs/>
          <w:iCs/>
          <w:sz w:val="22"/>
          <w:szCs w:val="22"/>
          <w:lang w:val="en-US"/>
        </w:rPr>
        <w:t>Ground preparations in inventorying</w:t>
      </w:r>
    </w:p>
    <w:p w14:paraId="2DD3E0E5" w14:textId="2DCBD631" w:rsidR="00CB568A" w:rsidRPr="0084151A" w:rsidRDefault="00CB568A" w:rsidP="00CB568A">
      <w:pPr>
        <w:pStyle w:val="BodyText"/>
        <w:jc w:val="left"/>
        <w:rPr>
          <w:rFonts w:cs="Arial"/>
          <w:bCs/>
          <w:iCs/>
          <w:sz w:val="22"/>
          <w:szCs w:val="22"/>
          <w:lang w:val="es-ES_tradnl"/>
        </w:rPr>
      </w:pPr>
      <w:r w:rsidRPr="0084151A">
        <w:rPr>
          <w:rFonts w:cs="Arial"/>
          <w:sz w:val="22"/>
          <w:szCs w:val="22"/>
          <w:lang w:val="es-ES_tradnl"/>
        </w:rPr>
        <w:t xml:space="preserve">Publicado en </w:t>
      </w:r>
      <w:r w:rsidR="0070661C">
        <w:rPr>
          <w:rFonts w:cs="Arial"/>
          <w:sz w:val="22"/>
          <w:szCs w:val="22"/>
          <w:lang w:val="es-ES_tradnl"/>
        </w:rPr>
        <w:t>2016</w:t>
      </w:r>
      <w:r w:rsidRPr="0084151A">
        <w:rPr>
          <w:rFonts w:cs="Arial"/>
          <w:sz w:val="22"/>
          <w:szCs w:val="22"/>
          <w:lang w:val="es-ES_tradnl"/>
        </w:rPr>
        <w:t xml:space="preserve"> por la Organización de las Naciones Unidas para la Educación, la Ciencia y la Cultura y </w:t>
      </w:r>
      <w:r w:rsidRPr="0084151A">
        <w:rPr>
          <w:rFonts w:cs="Arial"/>
          <w:bCs/>
          <w:iCs/>
          <w:sz w:val="22"/>
          <w:szCs w:val="22"/>
          <w:lang w:val="es-ES_tradnl"/>
        </w:rPr>
        <w:t xml:space="preserve">Oficina fuera de la sede de la UNESCO / Instituto de la UNESCO </w:t>
      </w:r>
    </w:p>
    <w:p w14:paraId="34678F4D" w14:textId="77777777" w:rsidR="00CB568A" w:rsidRPr="0084151A" w:rsidRDefault="00CB568A" w:rsidP="00CB568A">
      <w:pPr>
        <w:pStyle w:val="BodyText"/>
        <w:jc w:val="left"/>
        <w:rPr>
          <w:rFonts w:cs="Arial"/>
          <w:bCs/>
          <w:iCs/>
          <w:sz w:val="22"/>
          <w:szCs w:val="22"/>
          <w:lang w:val="es-ES_tradnl"/>
        </w:rPr>
      </w:pPr>
    </w:p>
    <w:p w14:paraId="03F15C36" w14:textId="77777777" w:rsidR="00CB568A" w:rsidRPr="0084151A" w:rsidRDefault="00CB568A" w:rsidP="00CB568A">
      <w:pPr>
        <w:pStyle w:val="BodyText"/>
        <w:jc w:val="left"/>
        <w:rPr>
          <w:rFonts w:cs="Arial"/>
          <w:bCs/>
          <w:iCs/>
          <w:sz w:val="22"/>
          <w:szCs w:val="22"/>
          <w:lang w:val="es-ES_tradnl"/>
        </w:rPr>
      </w:pPr>
      <w:r w:rsidRPr="0084151A">
        <w:rPr>
          <w:rFonts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5D6B31EC" w14:textId="77777777" w:rsidR="00CB568A" w:rsidRPr="0084151A" w:rsidRDefault="00CB568A" w:rsidP="00CB568A">
      <w:pPr>
        <w:pStyle w:val="BodyText"/>
        <w:jc w:val="left"/>
        <w:rPr>
          <w:rFonts w:cs="Arial"/>
          <w:bCs/>
          <w:iCs/>
          <w:sz w:val="22"/>
          <w:szCs w:val="22"/>
          <w:lang w:val="es-ES_tradnl"/>
        </w:rPr>
      </w:pPr>
    </w:p>
    <w:p w14:paraId="74670E50" w14:textId="77777777" w:rsidR="00CB568A" w:rsidRPr="0084151A" w:rsidRDefault="00CB568A" w:rsidP="00CB568A">
      <w:pPr>
        <w:pStyle w:val="BodyText"/>
        <w:jc w:val="left"/>
        <w:rPr>
          <w:rFonts w:cs="Arial"/>
          <w:bCs/>
          <w:iCs/>
          <w:sz w:val="22"/>
          <w:szCs w:val="22"/>
          <w:lang w:val="es-ES_tradnl"/>
        </w:rPr>
      </w:pPr>
      <w:r w:rsidRPr="0084151A">
        <w:rPr>
          <w:rFonts w:cs="Arial"/>
          <w:bCs/>
          <w:iCs/>
          <w:sz w:val="22"/>
          <w:szCs w:val="22"/>
          <w:lang w:val="es-ES_tradnl"/>
        </w:rPr>
        <w:t xml:space="preserve">Las ideas y opiniones expresadas en esta obra son las de los autores y no reflejan necesariamente el punto de vista de la UNESCO ni comprometen a la Organización.  </w:t>
      </w:r>
    </w:p>
    <w:p w14:paraId="309CFC43" w14:textId="77777777" w:rsidR="00CB568A" w:rsidRPr="0084151A" w:rsidRDefault="00CB568A" w:rsidP="00CB568A">
      <w:pPr>
        <w:pStyle w:val="BodyText"/>
        <w:jc w:val="left"/>
        <w:rPr>
          <w:rFonts w:cs="Arial"/>
          <w:bCs/>
          <w:iCs/>
          <w:sz w:val="22"/>
          <w:szCs w:val="22"/>
          <w:lang w:val="es-ES_tradnl"/>
        </w:rPr>
      </w:pPr>
    </w:p>
    <w:p w14:paraId="11867115" w14:textId="77777777" w:rsidR="00CB568A" w:rsidRPr="00CB568A" w:rsidRDefault="00CB568A" w:rsidP="00CB568A">
      <w:pPr>
        <w:rPr>
          <w:szCs w:val="22"/>
          <w:lang w:val="fr-FR"/>
        </w:rPr>
      </w:pPr>
      <w:r w:rsidRPr="00CB568A">
        <w:rPr>
          <w:szCs w:val="22"/>
          <w:lang w:val="fr-FR"/>
        </w:rPr>
        <w:br w:type="page"/>
      </w:r>
    </w:p>
    <w:p w14:paraId="7BE9F40B" w14:textId="3E4395DD" w:rsidR="00E00252" w:rsidRPr="00DF183C" w:rsidRDefault="00C80733" w:rsidP="008D5085">
      <w:pPr>
        <w:pStyle w:val="Titcoul"/>
        <w:rPr>
          <w:rFonts w:asciiTheme="minorHAnsi" w:hAnsiTheme="minorHAnsi"/>
          <w:noProof w:val="0"/>
          <w:lang w:val="es-ES_tradnl"/>
        </w:rPr>
      </w:pPr>
      <w:r w:rsidRPr="00DF183C">
        <w:rPr>
          <w:noProof w:val="0"/>
          <w:lang w:val="es-ES_tradnl"/>
        </w:rPr>
        <w:lastRenderedPageBreak/>
        <w:t>PLAN DE LA LECCIÓN</w:t>
      </w:r>
    </w:p>
    <w:p w14:paraId="594455A9" w14:textId="72CBD29A" w:rsidR="008D5085" w:rsidRPr="00DF183C" w:rsidRDefault="00C80733" w:rsidP="008D5085">
      <w:pPr>
        <w:pStyle w:val="UTit4"/>
        <w:rPr>
          <w:lang w:val="es-ES_tradnl"/>
        </w:rPr>
      </w:pPr>
      <w:r w:rsidRPr="00DF183C">
        <w:rPr>
          <w:lang w:val="es-ES_tradnl"/>
        </w:rPr>
        <w:t>Duración</w:t>
      </w:r>
      <w:r w:rsidR="008D5085" w:rsidRPr="00DF183C">
        <w:rPr>
          <w:lang w:val="es-ES_tradnl"/>
        </w:rPr>
        <w:t>:</w:t>
      </w:r>
    </w:p>
    <w:p w14:paraId="2D97246A" w14:textId="3E50E021" w:rsidR="008D5085" w:rsidRPr="00DF183C" w:rsidRDefault="00C80733" w:rsidP="008D5085">
      <w:pPr>
        <w:pStyle w:val="UTxt"/>
        <w:rPr>
          <w:i w:val="0"/>
          <w:lang w:val="es-ES_tradnl"/>
        </w:rPr>
      </w:pPr>
      <w:r w:rsidRPr="00DF183C">
        <w:rPr>
          <w:i w:val="0"/>
          <w:lang w:val="es-ES_tradnl"/>
        </w:rPr>
        <w:t xml:space="preserve">Entre 2 y </w:t>
      </w:r>
      <w:r w:rsidR="00DE7B8A" w:rsidRPr="00DF183C">
        <w:rPr>
          <w:i w:val="0"/>
          <w:lang w:val="es-ES_tradnl"/>
        </w:rPr>
        <w:t>2,5</w:t>
      </w:r>
      <w:r w:rsidR="008D5085" w:rsidRPr="00DF183C">
        <w:rPr>
          <w:i w:val="0"/>
          <w:lang w:val="es-ES_tradnl"/>
        </w:rPr>
        <w:t xml:space="preserve"> </w:t>
      </w:r>
      <w:r w:rsidRPr="00DF183C">
        <w:rPr>
          <w:i w:val="0"/>
          <w:lang w:val="es-ES_tradnl"/>
        </w:rPr>
        <w:t>horas</w:t>
      </w:r>
    </w:p>
    <w:p w14:paraId="6EA6103A" w14:textId="21501B8B" w:rsidR="0064293E" w:rsidRPr="00DF183C" w:rsidRDefault="00C80733" w:rsidP="0064293E">
      <w:pPr>
        <w:pStyle w:val="UTit4"/>
        <w:rPr>
          <w:lang w:val="es-ES_tradnl"/>
        </w:rPr>
      </w:pPr>
      <w:r w:rsidRPr="00DF183C">
        <w:rPr>
          <w:lang w:val="es-ES_tradnl"/>
        </w:rPr>
        <w:t>Objetivos</w:t>
      </w:r>
      <w:r w:rsidR="0064293E" w:rsidRPr="00DF183C">
        <w:rPr>
          <w:lang w:val="es-ES_tradnl"/>
        </w:rPr>
        <w:t>:</w:t>
      </w:r>
    </w:p>
    <w:p w14:paraId="7F8FAD29" w14:textId="299986BC" w:rsidR="00FC2455" w:rsidRPr="00DF183C" w:rsidRDefault="000C4110" w:rsidP="00FC2455">
      <w:pPr>
        <w:pStyle w:val="UTxt"/>
        <w:rPr>
          <w:i w:val="0"/>
          <w:lang w:val="es-ES_tradnl"/>
        </w:rPr>
      </w:pPr>
      <w:r w:rsidRPr="00DF183C">
        <w:rPr>
          <w:i w:val="0"/>
          <w:lang w:val="es-ES_tradnl"/>
        </w:rPr>
        <w:t xml:space="preserve">Al finalizar esta unidad, los participantes </w:t>
      </w:r>
      <w:r w:rsidR="00DE6D74" w:rsidRPr="00DF183C">
        <w:rPr>
          <w:i w:val="0"/>
          <w:lang w:val="es-ES_tradnl"/>
        </w:rPr>
        <w:t>sabrán en qué pasos consiste el proceso de preparación del</w:t>
      </w:r>
      <w:r w:rsidR="005A3038" w:rsidRPr="00DF183C">
        <w:rPr>
          <w:i w:val="0"/>
          <w:lang w:val="es-ES_tradnl"/>
        </w:rPr>
        <w:t xml:space="preserve"> terreno </w:t>
      </w:r>
      <w:r w:rsidR="00DE6D74" w:rsidRPr="00DF183C">
        <w:rPr>
          <w:i w:val="0"/>
          <w:lang w:val="es-ES_tradnl"/>
        </w:rPr>
        <w:t xml:space="preserve">y movilización de la </w:t>
      </w:r>
      <w:r w:rsidR="00576535" w:rsidRPr="00DF183C">
        <w:rPr>
          <w:i w:val="0"/>
          <w:lang w:val="es-ES_tradnl"/>
        </w:rPr>
        <w:t>comunidad y</w:t>
      </w:r>
      <w:r w:rsidR="005A3038" w:rsidRPr="00DF183C">
        <w:rPr>
          <w:i w:val="0"/>
          <w:lang w:val="es-ES_tradnl"/>
        </w:rPr>
        <w:t xml:space="preserve"> </w:t>
      </w:r>
      <w:r w:rsidR="00576535" w:rsidRPr="00DF183C">
        <w:rPr>
          <w:i w:val="0"/>
          <w:lang w:val="es-ES_tradnl"/>
        </w:rPr>
        <w:t>habrán aprendido a</w:t>
      </w:r>
      <w:r w:rsidR="005A3038" w:rsidRPr="00DF183C">
        <w:rPr>
          <w:i w:val="0"/>
          <w:lang w:val="es-ES_tradnl"/>
        </w:rPr>
        <w:t xml:space="preserve"> entablar relaciones con </w:t>
      </w:r>
      <w:r w:rsidR="00576535" w:rsidRPr="00DF183C">
        <w:rPr>
          <w:i w:val="0"/>
          <w:lang w:val="es-ES_tradnl"/>
        </w:rPr>
        <w:t>los miembros de la comunidad y a</w:t>
      </w:r>
      <w:r w:rsidR="005A3038" w:rsidRPr="00DF183C">
        <w:rPr>
          <w:i w:val="0"/>
          <w:lang w:val="es-ES_tradnl"/>
        </w:rPr>
        <w:t xml:space="preserve"> familiarizarse con el entorno </w:t>
      </w:r>
      <w:r w:rsidR="00410377" w:rsidRPr="00DF183C">
        <w:rPr>
          <w:i w:val="0"/>
          <w:lang w:val="es-ES_tradnl"/>
        </w:rPr>
        <w:t>comunitario</w:t>
      </w:r>
      <w:r w:rsidR="005A3038" w:rsidRPr="00DF183C">
        <w:rPr>
          <w:i w:val="0"/>
          <w:lang w:val="es-ES_tradnl"/>
        </w:rPr>
        <w:t>. Además, sabrán identificar estructuras comunitarias de apoyo, mantener una buena comunicación con los miembros de la comunidad</w:t>
      </w:r>
      <w:r w:rsidR="0087764F">
        <w:rPr>
          <w:i w:val="0"/>
          <w:lang w:val="es-ES_tradnl"/>
        </w:rPr>
        <w:t>,</w:t>
      </w:r>
      <w:r w:rsidR="005A3038" w:rsidRPr="00DF183C">
        <w:rPr>
          <w:i w:val="0"/>
          <w:lang w:val="es-ES_tradnl"/>
        </w:rPr>
        <w:t xml:space="preserve"> y </w:t>
      </w:r>
      <w:r w:rsidR="00405652">
        <w:rPr>
          <w:i w:val="0"/>
          <w:lang w:val="es-ES_tradnl"/>
        </w:rPr>
        <w:t>utilizar</w:t>
      </w:r>
      <w:r w:rsidR="0087764F">
        <w:rPr>
          <w:i w:val="0"/>
          <w:lang w:val="es-ES_tradnl"/>
        </w:rPr>
        <w:t xml:space="preserve"> la</w:t>
      </w:r>
      <w:r w:rsidR="005A3038" w:rsidRPr="00DF183C">
        <w:rPr>
          <w:i w:val="0"/>
          <w:lang w:val="es-ES_tradnl"/>
        </w:rPr>
        <w:t xml:space="preserve"> retroalimentación</w:t>
      </w:r>
      <w:r w:rsidR="0087764F">
        <w:rPr>
          <w:i w:val="0"/>
          <w:lang w:val="es-ES_tradnl"/>
        </w:rPr>
        <w:t xml:space="preserve"> de la comunidad</w:t>
      </w:r>
      <w:r w:rsidR="005A3038" w:rsidRPr="00DF183C">
        <w:rPr>
          <w:i w:val="0"/>
          <w:lang w:val="es-ES_tradnl"/>
        </w:rPr>
        <w:t>.</w:t>
      </w:r>
    </w:p>
    <w:p w14:paraId="1A5CBF31" w14:textId="174A7D07" w:rsidR="008D5085" w:rsidRPr="00DF183C" w:rsidRDefault="00C80733" w:rsidP="008D5085">
      <w:pPr>
        <w:pStyle w:val="UTit4"/>
        <w:rPr>
          <w:lang w:val="es-ES_tradnl"/>
        </w:rPr>
      </w:pPr>
      <w:r w:rsidRPr="00DF183C">
        <w:rPr>
          <w:lang w:val="es-ES_tradnl"/>
        </w:rPr>
        <w:t>Descripción</w:t>
      </w:r>
      <w:r w:rsidR="008D5085" w:rsidRPr="00DF183C">
        <w:rPr>
          <w:lang w:val="es-ES_tradnl"/>
        </w:rPr>
        <w:t>:</w:t>
      </w:r>
    </w:p>
    <w:p w14:paraId="731F759E" w14:textId="5B4EE77E" w:rsidR="008D5085" w:rsidRPr="00DF183C" w:rsidRDefault="00072975" w:rsidP="008D5085">
      <w:pPr>
        <w:pStyle w:val="UTxt"/>
        <w:rPr>
          <w:i w:val="0"/>
          <w:lang w:val="es-ES_tradnl"/>
        </w:rPr>
      </w:pPr>
      <w:r w:rsidRPr="00DF183C">
        <w:rPr>
          <w:i w:val="0"/>
          <w:lang w:val="es-ES_tradnl"/>
        </w:rPr>
        <w:t>E</w:t>
      </w:r>
      <w:r w:rsidR="006B699A" w:rsidRPr="00DF183C">
        <w:rPr>
          <w:i w:val="0"/>
          <w:lang w:val="es-ES_tradnl"/>
        </w:rPr>
        <w:t>n e</w:t>
      </w:r>
      <w:r w:rsidRPr="00DF183C">
        <w:rPr>
          <w:i w:val="0"/>
          <w:lang w:val="es-ES_tradnl"/>
        </w:rPr>
        <w:t>sta unidad</w:t>
      </w:r>
      <w:r w:rsidR="00DF183C">
        <w:rPr>
          <w:i w:val="0"/>
          <w:lang w:val="es-ES_tradnl"/>
        </w:rPr>
        <w:t>,</w:t>
      </w:r>
      <w:r w:rsidRPr="00DF183C">
        <w:rPr>
          <w:i w:val="0"/>
          <w:lang w:val="es-ES_tradnl"/>
        </w:rPr>
        <w:t xml:space="preserve"> </w:t>
      </w:r>
      <w:r w:rsidR="006B699A" w:rsidRPr="00DF183C">
        <w:rPr>
          <w:i w:val="0"/>
          <w:lang w:val="es-ES_tradnl"/>
        </w:rPr>
        <w:t>se detalla paso a paso el</w:t>
      </w:r>
      <w:r w:rsidRPr="00DF183C">
        <w:rPr>
          <w:i w:val="0"/>
          <w:lang w:val="es-ES_tradnl"/>
        </w:rPr>
        <w:t xml:space="preserve"> proceso</w:t>
      </w:r>
      <w:r w:rsidR="006B699A" w:rsidRPr="00DF183C">
        <w:rPr>
          <w:i w:val="0"/>
          <w:lang w:val="es-ES_tradnl"/>
        </w:rPr>
        <w:t xml:space="preserve"> que</w:t>
      </w:r>
      <w:r w:rsidRPr="00DF183C">
        <w:rPr>
          <w:i w:val="0"/>
          <w:lang w:val="es-ES_tradnl"/>
        </w:rPr>
        <w:t xml:space="preserve"> </w:t>
      </w:r>
      <w:r w:rsidR="006B699A" w:rsidRPr="00DF183C">
        <w:rPr>
          <w:i w:val="0"/>
          <w:lang w:val="es-ES_tradnl"/>
        </w:rPr>
        <w:t>se</w:t>
      </w:r>
      <w:r w:rsidRPr="00DF183C">
        <w:rPr>
          <w:i w:val="0"/>
          <w:lang w:val="es-ES_tradnl"/>
        </w:rPr>
        <w:t xml:space="preserve"> puede seguir </w:t>
      </w:r>
      <w:r w:rsidR="00CA1709" w:rsidRPr="00DF183C">
        <w:rPr>
          <w:i w:val="0"/>
          <w:lang w:val="es-ES_tradnl"/>
        </w:rPr>
        <w:t>para</w:t>
      </w:r>
      <w:r w:rsidRPr="00DF183C">
        <w:rPr>
          <w:i w:val="0"/>
          <w:lang w:val="es-ES_tradnl"/>
        </w:rPr>
        <w:t xml:space="preserve"> </w:t>
      </w:r>
      <w:r w:rsidR="00291B14" w:rsidRPr="00DF183C">
        <w:rPr>
          <w:i w:val="0"/>
          <w:lang w:val="es-ES_tradnl"/>
        </w:rPr>
        <w:t xml:space="preserve">preparar </w:t>
      </w:r>
      <w:r w:rsidRPr="00DF183C">
        <w:rPr>
          <w:i w:val="0"/>
          <w:lang w:val="es-ES_tradnl"/>
        </w:rPr>
        <w:t xml:space="preserve">el terreno </w:t>
      </w:r>
      <w:r w:rsidR="00291B14" w:rsidRPr="00DF183C">
        <w:rPr>
          <w:i w:val="0"/>
          <w:lang w:val="es-ES_tradnl"/>
        </w:rPr>
        <w:t xml:space="preserve">y movilizar a la comunidad </w:t>
      </w:r>
      <w:r w:rsidRPr="00DF183C">
        <w:rPr>
          <w:i w:val="0"/>
          <w:lang w:val="es-ES_tradnl"/>
        </w:rPr>
        <w:t xml:space="preserve">durante un proyecto de confección de inventarios </w:t>
      </w:r>
      <w:r w:rsidR="00A035DA" w:rsidRPr="00DF183C">
        <w:rPr>
          <w:i w:val="0"/>
          <w:lang w:val="es-ES_tradnl"/>
        </w:rPr>
        <w:t>con participación de la</w:t>
      </w:r>
      <w:r w:rsidR="00291B14" w:rsidRPr="00DF183C">
        <w:rPr>
          <w:i w:val="0"/>
          <w:lang w:val="es-ES_tradnl"/>
        </w:rPr>
        <w:t xml:space="preserve"> comunidad</w:t>
      </w:r>
      <w:r w:rsidR="008D5085" w:rsidRPr="00DF183C">
        <w:rPr>
          <w:i w:val="0"/>
          <w:lang w:val="es-ES_tradnl"/>
        </w:rPr>
        <w:t>.</w:t>
      </w:r>
      <w:r w:rsidR="006B699A" w:rsidRPr="00DF183C">
        <w:rPr>
          <w:i w:val="0"/>
          <w:lang w:val="es-ES_tradnl"/>
        </w:rPr>
        <w:t xml:space="preserve"> Se proporcionan consejos prácticos para los facilitadores y los equipos de inventariado</w:t>
      </w:r>
      <w:r w:rsidR="00DF183C">
        <w:rPr>
          <w:i w:val="0"/>
          <w:lang w:val="es-ES_tradnl"/>
        </w:rPr>
        <w:t xml:space="preserve"> y</w:t>
      </w:r>
      <w:r w:rsidR="006B699A" w:rsidRPr="00DF183C">
        <w:rPr>
          <w:i w:val="0"/>
          <w:lang w:val="es-ES_tradnl"/>
        </w:rPr>
        <w:t xml:space="preserve"> se insiste en la importancia de </w:t>
      </w:r>
      <w:r w:rsidR="00291B14" w:rsidRPr="00DF183C">
        <w:rPr>
          <w:i w:val="0"/>
          <w:lang w:val="es-ES_tradnl"/>
        </w:rPr>
        <w:t xml:space="preserve">esta labor preparatoria </w:t>
      </w:r>
      <w:r w:rsidR="006B699A" w:rsidRPr="00DF183C">
        <w:rPr>
          <w:i w:val="0"/>
          <w:lang w:val="es-ES_tradnl"/>
        </w:rPr>
        <w:t xml:space="preserve">como actividad fundamental para fomentar la participación </w:t>
      </w:r>
      <w:r w:rsidR="006B6053" w:rsidRPr="00DF183C">
        <w:rPr>
          <w:i w:val="0"/>
          <w:lang w:val="es-ES_tradnl"/>
        </w:rPr>
        <w:t xml:space="preserve">efectiva </w:t>
      </w:r>
      <w:r w:rsidR="006B699A" w:rsidRPr="00DF183C">
        <w:rPr>
          <w:i w:val="0"/>
          <w:lang w:val="es-ES_tradnl"/>
        </w:rPr>
        <w:t xml:space="preserve">de las comunidades y </w:t>
      </w:r>
      <w:r w:rsidR="00DF183C">
        <w:rPr>
          <w:i w:val="0"/>
          <w:lang w:val="es-ES_tradnl"/>
        </w:rPr>
        <w:t xml:space="preserve">en la esencialidad </w:t>
      </w:r>
      <w:r w:rsidR="006B699A" w:rsidRPr="00DF183C">
        <w:rPr>
          <w:i w:val="0"/>
          <w:lang w:val="es-ES_tradnl"/>
        </w:rPr>
        <w:t>de entablar relaciones basadas en la confianza mutua.</w:t>
      </w:r>
      <w:r w:rsidR="00163138" w:rsidRPr="00DF183C">
        <w:rPr>
          <w:i w:val="0"/>
          <w:lang w:val="es-ES_tradnl"/>
        </w:rPr>
        <w:t xml:space="preserve"> Este proceso de preparación del terreno </w:t>
      </w:r>
      <w:r w:rsidR="00291B14" w:rsidRPr="00DF183C">
        <w:rPr>
          <w:i w:val="0"/>
          <w:lang w:val="es-ES_tradnl"/>
        </w:rPr>
        <w:t xml:space="preserve">y movilización de la comunidad </w:t>
      </w:r>
      <w:r w:rsidR="00163138" w:rsidRPr="00DF183C">
        <w:rPr>
          <w:i w:val="0"/>
          <w:lang w:val="es-ES_tradnl"/>
        </w:rPr>
        <w:t xml:space="preserve">está </w:t>
      </w:r>
      <w:r w:rsidR="00DF183C">
        <w:rPr>
          <w:i w:val="0"/>
          <w:lang w:val="es-ES_tradnl"/>
        </w:rPr>
        <w:t>estrechamente</w:t>
      </w:r>
      <w:r w:rsidR="00163138" w:rsidRPr="00DF183C">
        <w:rPr>
          <w:i w:val="0"/>
          <w:lang w:val="es-ES_tradnl"/>
        </w:rPr>
        <w:t xml:space="preserve"> relacionado con </w:t>
      </w:r>
      <w:r w:rsidR="006B6053" w:rsidRPr="00DF183C">
        <w:rPr>
          <w:i w:val="0"/>
          <w:lang w:val="es-ES_tradnl"/>
        </w:rPr>
        <w:t>la</w:t>
      </w:r>
      <w:r w:rsidR="00163138" w:rsidRPr="00DF183C">
        <w:rPr>
          <w:i w:val="0"/>
          <w:lang w:val="es-ES_tradnl"/>
        </w:rPr>
        <w:t xml:space="preserve"> obtención del consentimiento libre, previo e informado de la comunidad con la que se trabaja (véase también la Unidad 22 sobre el consentimiento de las comunidades para la confección de inventarios).</w:t>
      </w:r>
      <w:r w:rsidR="000250F0" w:rsidRPr="00DF183C">
        <w:rPr>
          <w:i w:val="0"/>
          <w:lang w:val="es-ES_tradnl"/>
        </w:rPr>
        <w:t xml:space="preserve"> Se debe dedicar tiempo a asegurarse de que las comunidades comprenden el proceso de inventariado, </w:t>
      </w:r>
      <w:r w:rsidR="00291B14" w:rsidRPr="00DF183C">
        <w:rPr>
          <w:i w:val="0"/>
          <w:lang w:val="es-ES_tradnl"/>
        </w:rPr>
        <w:t>sus</w:t>
      </w:r>
      <w:r w:rsidR="000250F0" w:rsidRPr="00DF183C">
        <w:rPr>
          <w:i w:val="0"/>
          <w:lang w:val="es-ES_tradnl"/>
        </w:rPr>
        <w:t xml:space="preserve"> objetivos y la importancia que </w:t>
      </w:r>
      <w:r w:rsidR="00154014" w:rsidRPr="00DF183C">
        <w:rPr>
          <w:i w:val="0"/>
          <w:lang w:val="es-ES_tradnl"/>
        </w:rPr>
        <w:t>reviste</w:t>
      </w:r>
      <w:r w:rsidR="000250F0" w:rsidRPr="00DF183C">
        <w:rPr>
          <w:i w:val="0"/>
          <w:lang w:val="es-ES_tradnl"/>
        </w:rPr>
        <w:t xml:space="preserve"> para ellos. La preparación del terreno </w:t>
      </w:r>
      <w:r w:rsidR="00A035DA" w:rsidRPr="00DF183C">
        <w:rPr>
          <w:i w:val="0"/>
          <w:lang w:val="es-ES_tradnl"/>
        </w:rPr>
        <w:t>y la movilización de</w:t>
      </w:r>
      <w:r w:rsidR="000250F0" w:rsidRPr="00DF183C">
        <w:rPr>
          <w:i w:val="0"/>
          <w:lang w:val="es-ES_tradnl"/>
        </w:rPr>
        <w:t xml:space="preserve"> la comunidad es esencial para </w:t>
      </w:r>
      <w:r w:rsidR="00410377" w:rsidRPr="00DF183C">
        <w:rPr>
          <w:i w:val="0"/>
          <w:lang w:val="es-ES_tradnl"/>
        </w:rPr>
        <w:t>forjar</w:t>
      </w:r>
      <w:r w:rsidR="000250F0" w:rsidRPr="00DF183C">
        <w:rPr>
          <w:i w:val="0"/>
          <w:lang w:val="es-ES_tradnl"/>
        </w:rPr>
        <w:t xml:space="preserve"> asociaci</w:t>
      </w:r>
      <w:r w:rsidR="00154014" w:rsidRPr="00DF183C">
        <w:rPr>
          <w:i w:val="0"/>
          <w:lang w:val="es-ES_tradnl"/>
        </w:rPr>
        <w:t>ones con instituciones locales</w:t>
      </w:r>
      <w:r w:rsidR="00DF183C">
        <w:rPr>
          <w:i w:val="0"/>
          <w:lang w:val="es-ES_tradnl"/>
        </w:rPr>
        <w:t>,</w:t>
      </w:r>
      <w:r w:rsidR="00CA1709" w:rsidRPr="00DF183C">
        <w:rPr>
          <w:i w:val="0"/>
          <w:lang w:val="es-ES_tradnl"/>
        </w:rPr>
        <w:t xml:space="preserve"> de modo que se</w:t>
      </w:r>
      <w:r w:rsidR="00154014" w:rsidRPr="00DF183C">
        <w:rPr>
          <w:i w:val="0"/>
          <w:lang w:val="es-ES_tradnl"/>
        </w:rPr>
        <w:t xml:space="preserve"> </w:t>
      </w:r>
      <w:r w:rsidR="00CA1709" w:rsidRPr="00DF183C">
        <w:rPr>
          <w:i w:val="0"/>
          <w:lang w:val="es-ES_tradnl"/>
        </w:rPr>
        <w:t>inicie y apoye</w:t>
      </w:r>
      <w:r w:rsidR="000250F0" w:rsidRPr="00DF183C">
        <w:rPr>
          <w:i w:val="0"/>
          <w:lang w:val="es-ES_tradnl"/>
        </w:rPr>
        <w:t xml:space="preserve"> el proceso de inventariado</w:t>
      </w:r>
      <w:r w:rsidR="00CA1709" w:rsidRPr="00DF183C">
        <w:rPr>
          <w:i w:val="0"/>
          <w:lang w:val="es-ES_tradnl"/>
        </w:rPr>
        <w:t xml:space="preserve"> en su totalidad</w:t>
      </w:r>
      <w:r w:rsidR="000250F0" w:rsidRPr="00DF183C">
        <w:rPr>
          <w:i w:val="0"/>
          <w:lang w:val="es-ES_tradnl"/>
        </w:rPr>
        <w:t>.</w:t>
      </w:r>
      <w:r w:rsidR="00CA1709" w:rsidRPr="00DF183C">
        <w:rPr>
          <w:i w:val="0"/>
          <w:lang w:val="es-ES_tradnl"/>
        </w:rPr>
        <w:t xml:space="preserve"> En esta unidad</w:t>
      </w:r>
      <w:r w:rsidR="00DF183C">
        <w:rPr>
          <w:i w:val="0"/>
          <w:lang w:val="es-ES_tradnl"/>
        </w:rPr>
        <w:t>,</w:t>
      </w:r>
      <w:r w:rsidR="00CA1709" w:rsidRPr="00DF183C">
        <w:rPr>
          <w:i w:val="0"/>
          <w:lang w:val="es-ES_tradnl"/>
        </w:rPr>
        <w:t xml:space="preserve"> se presenta un </w:t>
      </w:r>
      <w:r w:rsidR="001E7DC8" w:rsidRPr="00DF183C">
        <w:rPr>
          <w:i w:val="0"/>
          <w:lang w:val="es-ES_tradnl"/>
        </w:rPr>
        <w:t>modelo</w:t>
      </w:r>
      <w:r w:rsidR="00CA1709" w:rsidRPr="00DF183C">
        <w:rPr>
          <w:i w:val="0"/>
          <w:lang w:val="es-ES_tradnl"/>
        </w:rPr>
        <w:t xml:space="preserve"> de proceso que se puede seguir para la preparación del terreno durante un proyecto de confección de inventarios con participación de la comunidad.</w:t>
      </w:r>
    </w:p>
    <w:p w14:paraId="54F2236E" w14:textId="409E3812" w:rsidR="0064293E" w:rsidRPr="00DF183C" w:rsidRDefault="00C80733" w:rsidP="0064293E">
      <w:pPr>
        <w:pStyle w:val="UTxt"/>
        <w:rPr>
          <w:lang w:val="es-ES_tradnl"/>
        </w:rPr>
      </w:pPr>
      <w:r w:rsidRPr="00DF183C">
        <w:rPr>
          <w:lang w:val="es-ES_tradnl"/>
        </w:rPr>
        <w:t>Secuenciación propuesta</w:t>
      </w:r>
      <w:r w:rsidR="0064293E" w:rsidRPr="00DF183C">
        <w:rPr>
          <w:lang w:val="es-ES_tradnl"/>
        </w:rPr>
        <w:t>:</w:t>
      </w:r>
    </w:p>
    <w:p w14:paraId="6969C38E" w14:textId="0864F92A" w:rsidR="008A6211" w:rsidRPr="00DF183C" w:rsidRDefault="005A3038" w:rsidP="00B865AE">
      <w:pPr>
        <w:pStyle w:val="UTxt"/>
        <w:numPr>
          <w:ilvl w:val="0"/>
          <w:numId w:val="13"/>
        </w:numPr>
        <w:rPr>
          <w:i w:val="0"/>
          <w:lang w:val="es-ES_tradnl"/>
        </w:rPr>
      </w:pPr>
      <w:r w:rsidRPr="00DF183C">
        <w:rPr>
          <w:i w:val="0"/>
          <w:lang w:val="es-ES_tradnl"/>
        </w:rPr>
        <w:t>Ejercicio</w:t>
      </w:r>
      <w:r w:rsidR="008A6211" w:rsidRPr="00DF183C">
        <w:rPr>
          <w:i w:val="0"/>
          <w:lang w:val="es-ES_tradnl"/>
        </w:rPr>
        <w:t xml:space="preserve"> 1: </w:t>
      </w:r>
      <w:r w:rsidR="004D7F26" w:rsidRPr="00DF183C">
        <w:rPr>
          <w:i w:val="0"/>
          <w:lang w:val="es-ES_tradnl"/>
        </w:rPr>
        <w:t>El acceso a la comunidad</w:t>
      </w:r>
      <w:r w:rsidRPr="00DF183C">
        <w:rPr>
          <w:i w:val="0"/>
          <w:lang w:val="es-ES_tradnl"/>
        </w:rPr>
        <w:t xml:space="preserve">. </w:t>
      </w:r>
      <w:r w:rsidR="00490314" w:rsidRPr="00DF183C">
        <w:rPr>
          <w:i w:val="0"/>
          <w:lang w:val="es-ES_tradnl"/>
        </w:rPr>
        <w:t xml:space="preserve">Este ejercicio consiste, por un lado, en compartir experiencias e identificar las características de los procesos y los métodos participativos para facilitar la colaboración entre diversas partes interesadas y, por otro lado, </w:t>
      </w:r>
      <w:r w:rsidR="00DF183C">
        <w:rPr>
          <w:i w:val="0"/>
          <w:lang w:val="es-ES_tradnl"/>
        </w:rPr>
        <w:t xml:space="preserve">en </w:t>
      </w:r>
      <w:r w:rsidR="00490314" w:rsidRPr="00DF183C">
        <w:rPr>
          <w:i w:val="0"/>
          <w:lang w:val="es-ES_tradnl"/>
        </w:rPr>
        <w:t xml:space="preserve">elaborar un proceso detallado </w:t>
      </w:r>
      <w:r w:rsidR="00DF183C">
        <w:rPr>
          <w:i w:val="0"/>
          <w:lang w:val="es-ES_tradnl"/>
        </w:rPr>
        <w:t xml:space="preserve">y conjunto que permita </w:t>
      </w:r>
      <w:r w:rsidR="00490314" w:rsidRPr="00DF183C">
        <w:rPr>
          <w:i w:val="0"/>
          <w:lang w:val="es-ES_tradnl"/>
        </w:rPr>
        <w:t>trabajar con las comunidades en la ejecución de proyectos de confección de inventarios.</w:t>
      </w:r>
    </w:p>
    <w:p w14:paraId="30744667" w14:textId="367AE807" w:rsidR="008D5085" w:rsidRPr="00DF183C" w:rsidRDefault="00A035DA" w:rsidP="00B865AE">
      <w:pPr>
        <w:pStyle w:val="UTxt"/>
        <w:numPr>
          <w:ilvl w:val="0"/>
          <w:numId w:val="13"/>
        </w:numPr>
        <w:rPr>
          <w:bCs/>
          <w:i w:val="0"/>
          <w:lang w:val="es-ES_tradnl"/>
        </w:rPr>
      </w:pPr>
      <w:r w:rsidRPr="00DF183C">
        <w:rPr>
          <w:i w:val="0"/>
          <w:iCs/>
          <w:lang w:val="es-ES_tradnl"/>
        </w:rPr>
        <w:t>Preparación del terreno y movilización de la comunidad</w:t>
      </w:r>
      <w:r w:rsidR="008A6211" w:rsidRPr="00DF183C">
        <w:rPr>
          <w:i w:val="0"/>
          <w:iCs/>
          <w:lang w:val="es-ES_tradnl"/>
        </w:rPr>
        <w:t xml:space="preserve"> (</w:t>
      </w:r>
      <w:r w:rsidR="005A3038" w:rsidRPr="00DF183C">
        <w:rPr>
          <w:i w:val="0"/>
          <w:lang w:val="es-ES_tradnl"/>
        </w:rPr>
        <w:t>presentación Power Point de la Unidad 29</w:t>
      </w:r>
      <w:r w:rsidR="008A6211" w:rsidRPr="00DF183C">
        <w:rPr>
          <w:i w:val="0"/>
          <w:iCs/>
          <w:lang w:val="es-ES_tradnl"/>
        </w:rPr>
        <w:t>)</w:t>
      </w:r>
    </w:p>
    <w:p w14:paraId="77BDBC46" w14:textId="49B0DAC0" w:rsidR="008D5085" w:rsidRPr="00DF183C" w:rsidRDefault="00C80733" w:rsidP="008D5085">
      <w:pPr>
        <w:pStyle w:val="UTit4"/>
        <w:rPr>
          <w:lang w:val="es-ES_tradnl"/>
        </w:rPr>
      </w:pPr>
      <w:r w:rsidRPr="00DF183C">
        <w:rPr>
          <w:lang w:val="es-ES_tradnl"/>
        </w:rPr>
        <w:t>Documentos auxiliares</w:t>
      </w:r>
      <w:r w:rsidR="008D5085" w:rsidRPr="00DF183C">
        <w:rPr>
          <w:lang w:val="es-ES_tradnl"/>
        </w:rPr>
        <w:t>:</w:t>
      </w:r>
    </w:p>
    <w:p w14:paraId="4AC0E071" w14:textId="32C9F7EE" w:rsidR="008D5085" w:rsidRPr="00DF183C" w:rsidRDefault="00C80733" w:rsidP="00B865AE">
      <w:pPr>
        <w:pStyle w:val="UTxt"/>
        <w:numPr>
          <w:ilvl w:val="0"/>
          <w:numId w:val="12"/>
        </w:numPr>
        <w:rPr>
          <w:i w:val="0"/>
          <w:lang w:val="es-ES_tradnl"/>
        </w:rPr>
      </w:pPr>
      <w:r w:rsidRPr="00DF183C">
        <w:rPr>
          <w:i w:val="0"/>
          <w:lang w:val="es-ES_tradnl"/>
        </w:rPr>
        <w:t>Presentación Power Point de la Unidad 29</w:t>
      </w:r>
    </w:p>
    <w:p w14:paraId="6CD1FC34" w14:textId="1846CCF2" w:rsidR="00562EC1" w:rsidRPr="00DF183C" w:rsidRDefault="00C80733" w:rsidP="008D5085">
      <w:pPr>
        <w:pStyle w:val="Soustitre"/>
        <w:rPr>
          <w:rFonts w:hint="eastAsia"/>
          <w:noProof w:val="0"/>
          <w:lang w:val="es-ES_tradnl"/>
        </w:rPr>
      </w:pPr>
      <w:bookmarkStart w:id="2" w:name="_Toc278288173"/>
      <w:r w:rsidRPr="00DF183C">
        <w:rPr>
          <w:noProof w:val="0"/>
          <w:lang w:val="es-ES_tradnl"/>
        </w:rPr>
        <w:lastRenderedPageBreak/>
        <w:t>Notas y sugerencias</w:t>
      </w:r>
    </w:p>
    <w:p w14:paraId="4EC53779" w14:textId="4882E52A" w:rsidR="00570A9F" w:rsidRPr="000630A5" w:rsidRDefault="005171BB" w:rsidP="008D5085">
      <w:pPr>
        <w:pStyle w:val="Texte1"/>
        <w:rPr>
          <w:lang w:val="es-ES_tradnl"/>
        </w:rPr>
      </w:pPr>
      <w:r w:rsidRPr="00DF183C">
        <w:rPr>
          <w:lang w:val="es-ES_tradnl"/>
        </w:rPr>
        <w:t xml:space="preserve">Esta unidad </w:t>
      </w:r>
      <w:r w:rsidR="00FD06D0" w:rsidRPr="00DF183C">
        <w:rPr>
          <w:lang w:val="es-ES_tradnl"/>
        </w:rPr>
        <w:t xml:space="preserve">es, en parte, una adaptación del </w:t>
      </w:r>
      <w:r w:rsidR="00381994" w:rsidRPr="00381994">
        <w:t xml:space="preserve">CTA. 2010. </w:t>
      </w:r>
      <w:r w:rsidR="00381994" w:rsidRPr="00A73D1C">
        <w:rPr>
          <w:i/>
          <w:lang w:val="en-US"/>
        </w:rPr>
        <w:t>Training Kit on Participatory Spatial Information Management and Communication</w:t>
      </w:r>
      <w:r w:rsidR="00381994">
        <w:rPr>
          <w:lang w:val="en-US"/>
        </w:rPr>
        <w:t>. CTA, The Netherlands and IFAD, Italy (ISBN: 978-92-9081-446-7).</w:t>
      </w:r>
    </w:p>
    <w:p w14:paraId="7EEDFC0A" w14:textId="3C1A507B" w:rsidR="003924AE" w:rsidRPr="00DF183C" w:rsidRDefault="00566587" w:rsidP="008D5085">
      <w:pPr>
        <w:pStyle w:val="Texte1"/>
        <w:rPr>
          <w:lang w:val="es-ES_tradnl"/>
        </w:rPr>
      </w:pPr>
      <w:r w:rsidRPr="00DF183C">
        <w:rPr>
          <w:lang w:val="es-ES_tradnl"/>
        </w:rPr>
        <w:t>Si lo desea, el facilitador puede suministrar información básica sobre la comunidad y la zona</w:t>
      </w:r>
      <w:r w:rsidR="000630A5">
        <w:rPr>
          <w:lang w:val="es-ES_tradnl"/>
        </w:rPr>
        <w:t xml:space="preserve"> geográfica antes de iniciar l</w:t>
      </w:r>
      <w:r w:rsidRPr="00DF183C">
        <w:rPr>
          <w:lang w:val="es-ES_tradnl"/>
        </w:rPr>
        <w:t>a unidad</w:t>
      </w:r>
      <w:r w:rsidR="003924AE" w:rsidRPr="00DF183C">
        <w:rPr>
          <w:lang w:val="es-ES_tradnl"/>
        </w:rPr>
        <w:t xml:space="preserve">. </w:t>
      </w:r>
      <w:r w:rsidRPr="00DF183C">
        <w:rPr>
          <w:lang w:val="es-ES_tradnl"/>
        </w:rPr>
        <w:t xml:space="preserve">De esta forma, los participantes podrán </w:t>
      </w:r>
      <w:r w:rsidR="003E1DCB" w:rsidRPr="00DF183C">
        <w:rPr>
          <w:lang w:val="es-ES_tradnl"/>
        </w:rPr>
        <w:t>hacer referencia</w:t>
      </w:r>
      <w:r w:rsidRPr="00DF183C">
        <w:rPr>
          <w:lang w:val="es-ES_tradnl"/>
        </w:rPr>
        <w:t xml:space="preserve"> </w:t>
      </w:r>
      <w:r w:rsidR="003E1DCB" w:rsidRPr="00DF183C">
        <w:rPr>
          <w:lang w:val="es-ES_tradnl"/>
        </w:rPr>
        <w:t>a la zona geográfica</w:t>
      </w:r>
      <w:r w:rsidRPr="00DF183C">
        <w:rPr>
          <w:lang w:val="es-ES_tradnl"/>
        </w:rPr>
        <w:t xml:space="preserve"> durante el tiempo que transcurra hasta la realización e</w:t>
      </w:r>
      <w:r w:rsidR="003E1DCB" w:rsidRPr="00DF183C">
        <w:rPr>
          <w:lang w:val="es-ES_tradnl"/>
        </w:rPr>
        <w:t>fectiva de la práctica de campo</w:t>
      </w:r>
      <w:r w:rsidRPr="00DF183C">
        <w:rPr>
          <w:lang w:val="es-ES_tradnl"/>
        </w:rPr>
        <w:t xml:space="preserve"> o la actividad prevista de confección de inventario</w:t>
      </w:r>
      <w:r w:rsidR="003E1DCB" w:rsidRPr="00DF183C">
        <w:rPr>
          <w:lang w:val="es-ES_tradnl"/>
        </w:rPr>
        <w:t xml:space="preserve">s. La localización de una zona geográfica en </w:t>
      </w:r>
      <w:r w:rsidRPr="00DF183C">
        <w:rPr>
          <w:lang w:val="es-ES_tradnl"/>
        </w:rPr>
        <w:t>el país, la ident</w:t>
      </w:r>
      <w:r w:rsidR="003E1DCB" w:rsidRPr="00DF183C">
        <w:rPr>
          <w:lang w:val="es-ES_tradnl"/>
        </w:rPr>
        <w:t>ificación de las comunidades que viven</w:t>
      </w:r>
      <w:r w:rsidRPr="00DF183C">
        <w:rPr>
          <w:lang w:val="es-ES_tradnl"/>
        </w:rPr>
        <w:t xml:space="preserve"> en ella y la determinación de por qué la comunidad en cuestión ha decidido colaborar en</w:t>
      </w:r>
      <w:r w:rsidR="003E1DCB" w:rsidRPr="00DF183C">
        <w:rPr>
          <w:lang w:val="es-ES_tradnl"/>
        </w:rPr>
        <w:t xml:space="preserve"> la confección de un inventario</w:t>
      </w:r>
      <w:r w:rsidRPr="00DF183C">
        <w:rPr>
          <w:lang w:val="es-ES_tradnl"/>
        </w:rPr>
        <w:t xml:space="preserve"> son aspectos importantes para la preparación del terreno y la movilización de la comunidad.</w:t>
      </w:r>
      <w:r w:rsidR="003E1DCB" w:rsidRPr="00DF183C">
        <w:rPr>
          <w:lang w:val="es-ES_tradnl"/>
        </w:rPr>
        <w:t xml:space="preserve"> Por ejemplo, l</w:t>
      </w:r>
      <w:r w:rsidRPr="00DF183C">
        <w:rPr>
          <w:lang w:val="es-ES_tradnl"/>
        </w:rPr>
        <w:t xml:space="preserve">a ubicación específica de la comunidad con respecto a </w:t>
      </w:r>
      <w:r w:rsidR="003E1DCB" w:rsidRPr="00DF183C">
        <w:rPr>
          <w:lang w:val="es-ES_tradnl"/>
        </w:rPr>
        <w:t xml:space="preserve">su entorno se podría presentar </w:t>
      </w:r>
      <w:r w:rsidRPr="00DF183C">
        <w:rPr>
          <w:lang w:val="es-ES_tradnl"/>
        </w:rPr>
        <w:t xml:space="preserve">en forma de mapa. </w:t>
      </w:r>
      <w:r w:rsidR="003E1DCB" w:rsidRPr="00DF183C">
        <w:rPr>
          <w:lang w:val="es-ES_tradnl"/>
        </w:rPr>
        <w:t>También resulta útil proporcionar a los participantes i</w:t>
      </w:r>
      <w:r w:rsidRPr="00DF183C">
        <w:rPr>
          <w:lang w:val="es-ES_tradnl"/>
        </w:rPr>
        <w:t xml:space="preserve">nformación básica sobre el </w:t>
      </w:r>
      <w:r w:rsidR="004D7F26" w:rsidRPr="00DF183C">
        <w:rPr>
          <w:lang w:val="es-ES_tradnl"/>
        </w:rPr>
        <w:t>patrimonio cultural inmaterial (</w:t>
      </w:r>
      <w:r w:rsidRPr="00DF183C">
        <w:rPr>
          <w:lang w:val="es-ES_tradnl"/>
        </w:rPr>
        <w:t>PCI</w:t>
      </w:r>
      <w:r w:rsidR="004D7F26" w:rsidRPr="00DF183C">
        <w:rPr>
          <w:lang w:val="es-ES_tradnl"/>
        </w:rPr>
        <w:t>)</w:t>
      </w:r>
      <w:r w:rsidRPr="00DF183C">
        <w:rPr>
          <w:lang w:val="es-ES_tradnl"/>
        </w:rPr>
        <w:t xml:space="preserve"> de la zona </w:t>
      </w:r>
      <w:r w:rsidR="003E1DCB" w:rsidRPr="00DF183C">
        <w:rPr>
          <w:lang w:val="es-ES_tradnl"/>
        </w:rPr>
        <w:t>para que tengan una visión de conjunto</w:t>
      </w:r>
      <w:r w:rsidRPr="00DF183C">
        <w:rPr>
          <w:lang w:val="es-ES_tradnl"/>
        </w:rPr>
        <w:t xml:space="preserve">. Cabe señalar que es probable que los participantes </w:t>
      </w:r>
      <w:r w:rsidR="00852A27" w:rsidRPr="00DF183C">
        <w:rPr>
          <w:lang w:val="es-ES_tradnl"/>
        </w:rPr>
        <w:t>que residen en la</w:t>
      </w:r>
      <w:r w:rsidRPr="00DF183C">
        <w:rPr>
          <w:lang w:val="es-ES_tradnl"/>
        </w:rPr>
        <w:t xml:space="preserve"> zona n</w:t>
      </w:r>
      <w:r w:rsidR="00852A27" w:rsidRPr="00DF183C">
        <w:rPr>
          <w:lang w:val="es-ES_tradnl"/>
        </w:rPr>
        <w:t>unca</w:t>
      </w:r>
      <w:r w:rsidRPr="00DF183C">
        <w:rPr>
          <w:lang w:val="es-ES_tradnl"/>
        </w:rPr>
        <w:t xml:space="preserve"> hayan </w:t>
      </w:r>
      <w:r w:rsidR="00852A27" w:rsidRPr="00DF183C">
        <w:rPr>
          <w:lang w:val="es-ES_tradnl"/>
        </w:rPr>
        <w:t>pensado en su zona desde el punto de vista del PCI</w:t>
      </w:r>
      <w:r w:rsidRPr="00DF183C">
        <w:rPr>
          <w:lang w:val="es-ES_tradnl"/>
        </w:rPr>
        <w:t xml:space="preserve"> debido a su familiaridad con </w:t>
      </w:r>
      <w:r w:rsidR="00852A27" w:rsidRPr="00DF183C">
        <w:rPr>
          <w:lang w:val="es-ES_tradnl"/>
        </w:rPr>
        <w:t>ese contexto cultural</w:t>
      </w:r>
      <w:r w:rsidR="00215836" w:rsidRPr="00DF183C">
        <w:rPr>
          <w:lang w:val="es-ES_tradnl"/>
        </w:rPr>
        <w:t>.</w:t>
      </w:r>
    </w:p>
    <w:p w14:paraId="389C2E37" w14:textId="5EB0E1AB" w:rsidR="00566587" w:rsidRPr="00DF183C" w:rsidRDefault="00566587" w:rsidP="00566587">
      <w:pPr>
        <w:pStyle w:val="Texte1"/>
        <w:rPr>
          <w:lang w:val="es-ES_tradnl"/>
        </w:rPr>
      </w:pPr>
      <w:r w:rsidRPr="00DF183C">
        <w:rPr>
          <w:lang w:val="es-ES_tradnl"/>
        </w:rPr>
        <w:t xml:space="preserve">El facilitador podrá formular preguntas </w:t>
      </w:r>
      <w:r w:rsidR="00852A27" w:rsidRPr="00DF183C">
        <w:rPr>
          <w:lang w:val="es-ES_tradnl"/>
        </w:rPr>
        <w:t>como las siguientes: ¿por qué se ha escogido a esa</w:t>
      </w:r>
      <w:r w:rsidRPr="00DF183C">
        <w:rPr>
          <w:lang w:val="es-ES_tradnl"/>
        </w:rPr>
        <w:t xml:space="preserve"> comunidad para </w:t>
      </w:r>
      <w:r w:rsidR="00852A27" w:rsidRPr="00DF183C">
        <w:rPr>
          <w:lang w:val="es-ES_tradnl"/>
        </w:rPr>
        <w:t>realizar</w:t>
      </w:r>
      <w:r w:rsidRPr="00DF183C">
        <w:rPr>
          <w:lang w:val="es-ES_tradnl"/>
        </w:rPr>
        <w:t xml:space="preserve"> un taller experimental y por qué se ha contemplado la posibilidad de efectuar un inventario </w:t>
      </w:r>
      <w:r w:rsidR="00852A27" w:rsidRPr="00DF183C">
        <w:rPr>
          <w:lang w:val="es-ES_tradnl"/>
        </w:rPr>
        <w:t xml:space="preserve">sobre su PCI </w:t>
      </w:r>
      <w:r w:rsidRPr="00DF183C">
        <w:rPr>
          <w:lang w:val="es-ES_tradnl"/>
        </w:rPr>
        <w:t xml:space="preserve">en el futuro?, ¿en qué medida ha participado la comunidad en </w:t>
      </w:r>
      <w:r w:rsidR="00852A27" w:rsidRPr="00DF183C">
        <w:rPr>
          <w:lang w:val="es-ES_tradnl"/>
        </w:rPr>
        <w:t>proyectos actuales o pasados de confección</w:t>
      </w:r>
      <w:r w:rsidRPr="00DF183C">
        <w:rPr>
          <w:lang w:val="es-ES_tradnl"/>
        </w:rPr>
        <w:t xml:space="preserve"> de inventarios</w:t>
      </w:r>
      <w:r w:rsidR="00852A27" w:rsidRPr="00DF183C">
        <w:rPr>
          <w:lang w:val="es-ES_tradnl"/>
        </w:rPr>
        <w:t xml:space="preserve">?, </w:t>
      </w:r>
      <w:r w:rsidRPr="00DF183C">
        <w:rPr>
          <w:lang w:val="es-ES_tradnl"/>
        </w:rPr>
        <w:t xml:space="preserve">¿hasta qué punto muestra </w:t>
      </w:r>
      <w:r w:rsidR="00852A27" w:rsidRPr="00DF183C">
        <w:rPr>
          <w:lang w:val="es-ES_tradnl"/>
        </w:rPr>
        <w:t xml:space="preserve">actualmente </w:t>
      </w:r>
      <w:r w:rsidRPr="00DF183C">
        <w:rPr>
          <w:lang w:val="es-ES_tradnl"/>
        </w:rPr>
        <w:t xml:space="preserve">interés </w:t>
      </w:r>
      <w:r w:rsidR="00173A38">
        <w:rPr>
          <w:lang w:val="es-ES_tradnl"/>
        </w:rPr>
        <w:t xml:space="preserve">por salvaguardar su PCI y hasta qué punto </w:t>
      </w:r>
      <w:r w:rsidRPr="00DF183C">
        <w:rPr>
          <w:lang w:val="es-ES_tradnl"/>
        </w:rPr>
        <w:t>está dispuesta a otorgar su cons</w:t>
      </w:r>
      <w:r w:rsidR="00147B46" w:rsidRPr="00DF183C">
        <w:rPr>
          <w:lang w:val="es-ES_tradnl"/>
        </w:rPr>
        <w:t>entimiento para confeccionar</w:t>
      </w:r>
      <w:r w:rsidRPr="00DF183C">
        <w:rPr>
          <w:lang w:val="es-ES_tradnl"/>
        </w:rPr>
        <w:t xml:space="preserve"> inven</w:t>
      </w:r>
      <w:r w:rsidR="00147B46" w:rsidRPr="00DF183C">
        <w:rPr>
          <w:lang w:val="es-ES_tradnl"/>
        </w:rPr>
        <w:t>tarios sobre su PCI</w:t>
      </w:r>
      <w:r w:rsidR="00E245DC" w:rsidRPr="00DF183C">
        <w:rPr>
          <w:lang w:val="es-ES_tradnl"/>
        </w:rPr>
        <w:t>?</w:t>
      </w:r>
    </w:p>
    <w:p w14:paraId="25B90442" w14:textId="77777777" w:rsidR="00566587" w:rsidRPr="00DF183C" w:rsidRDefault="00566587" w:rsidP="00566587">
      <w:pPr>
        <w:pStyle w:val="Texte1"/>
        <w:rPr>
          <w:lang w:val="es-ES_tradnl"/>
        </w:rPr>
        <w:sectPr w:rsidR="00566587" w:rsidRPr="00DF183C" w:rsidSect="008D5085">
          <w:headerReference w:type="even" r:id="rId12"/>
          <w:headerReference w:type="default" r:id="rId13"/>
          <w:footerReference w:type="even" r:id="rId14"/>
          <w:footerReference w:type="default" r:id="rId15"/>
          <w:headerReference w:type="first" r:id="rId16"/>
          <w:footerReference w:type="first" r:id="rId17"/>
          <w:type w:val="oddPage"/>
          <w:pgSz w:w="11906" w:h="16838"/>
          <w:pgMar w:top="1701" w:right="1531" w:bottom="1701" w:left="1531" w:header="720" w:footer="720" w:gutter="0"/>
          <w:pgNumType w:start="0"/>
          <w:cols w:space="720"/>
          <w:titlePg/>
          <w:docGrid w:linePitch="360"/>
        </w:sectPr>
      </w:pPr>
    </w:p>
    <w:p w14:paraId="1AA45BC8" w14:textId="7E6C8C93" w:rsidR="008D5085" w:rsidRPr="00DF183C" w:rsidRDefault="00C80733" w:rsidP="008D5085">
      <w:pPr>
        <w:pStyle w:val="Chapitre"/>
        <w:rPr>
          <w:noProof w:val="0"/>
          <w:lang w:val="es-ES_tradnl"/>
        </w:rPr>
      </w:pPr>
      <w:bookmarkStart w:id="3" w:name="_Toc278288175"/>
      <w:bookmarkStart w:id="4" w:name="_Toc282266460"/>
      <w:r w:rsidRPr="00DF183C">
        <w:rPr>
          <w:noProof w:val="0"/>
          <w:lang w:val="es-ES_tradnl"/>
        </w:rPr>
        <w:lastRenderedPageBreak/>
        <w:t>UniDAD</w:t>
      </w:r>
      <w:r w:rsidR="00E00252" w:rsidRPr="00DF183C">
        <w:rPr>
          <w:noProof w:val="0"/>
          <w:lang w:val="es-ES_tradnl"/>
        </w:rPr>
        <w:t xml:space="preserve"> </w:t>
      </w:r>
      <w:r w:rsidR="00D008A9" w:rsidRPr="00DF183C">
        <w:rPr>
          <w:noProof w:val="0"/>
          <w:lang w:val="es-ES_tradnl"/>
        </w:rPr>
        <w:t>29</w:t>
      </w:r>
    </w:p>
    <w:bookmarkEnd w:id="3"/>
    <w:bookmarkEnd w:id="4"/>
    <w:p w14:paraId="3D0450AD" w14:textId="3F105304" w:rsidR="00B865AE" w:rsidRPr="00DF183C" w:rsidRDefault="00A035DA" w:rsidP="00B865AE">
      <w:pPr>
        <w:pStyle w:val="UPlan"/>
        <w:rPr>
          <w:noProof w:val="0"/>
          <w:color w:val="FF0000"/>
          <w:lang w:val="es-ES_tradnl"/>
        </w:rPr>
      </w:pPr>
      <w:r w:rsidRPr="00DF183C">
        <w:rPr>
          <w:noProof w:val="0"/>
          <w:lang w:val="es-ES_tradnl"/>
        </w:rPr>
        <w:t>Preparación del terreno y movilización de la comunidaD PARA La confección de inventarios</w:t>
      </w:r>
    </w:p>
    <w:p w14:paraId="4C2DAD6D" w14:textId="2676C14C" w:rsidR="00EC16C9" w:rsidRPr="00DF183C" w:rsidRDefault="00C80733" w:rsidP="00EC16C9">
      <w:pPr>
        <w:pStyle w:val="Titcoul"/>
        <w:rPr>
          <w:noProof w:val="0"/>
          <w:lang w:val="es-ES_tradnl"/>
        </w:rPr>
      </w:pPr>
      <w:r w:rsidRPr="00DF183C">
        <w:rPr>
          <w:noProof w:val="0"/>
          <w:lang w:val="es-ES_tradnl"/>
        </w:rPr>
        <w:t>GUiÓN PARA EL FACILITADOR</w:t>
      </w:r>
    </w:p>
    <w:p w14:paraId="778B4B0E" w14:textId="6911692C" w:rsidR="008D5085" w:rsidRPr="00DF183C" w:rsidRDefault="00C80733" w:rsidP="00EC16C9">
      <w:pPr>
        <w:pStyle w:val="Heading6"/>
        <w:rPr>
          <w:rFonts w:hint="eastAsia"/>
          <w:lang w:val="es-ES_tradnl"/>
        </w:rPr>
      </w:pPr>
      <w:r w:rsidRPr="00DF183C">
        <w:rPr>
          <w:lang w:val="es-ES_tradnl"/>
        </w:rPr>
        <w:t>DIAPOSITIVA</w:t>
      </w:r>
      <w:r w:rsidR="00CD7AA0" w:rsidRPr="00DF183C">
        <w:rPr>
          <w:lang w:val="es-ES_tradnl"/>
        </w:rPr>
        <w:t xml:space="preserve"> 1.</w:t>
      </w:r>
    </w:p>
    <w:p w14:paraId="35CB40C3" w14:textId="7B690C88" w:rsidR="00562EC1" w:rsidRPr="00DF183C" w:rsidRDefault="00A035DA" w:rsidP="008D5085">
      <w:pPr>
        <w:pStyle w:val="diapo2"/>
        <w:rPr>
          <w:noProof w:val="0"/>
          <w:color w:val="FF0000"/>
          <w:lang w:val="es-ES_tradnl"/>
        </w:rPr>
      </w:pPr>
      <w:r w:rsidRPr="00DF183C">
        <w:rPr>
          <w:noProof w:val="0"/>
          <w:lang w:val="es-ES_tradnl"/>
        </w:rPr>
        <w:t>Preparación del terreno y movilización de la comunidad</w:t>
      </w:r>
      <w:r w:rsidR="00035A09" w:rsidRPr="00DF183C">
        <w:rPr>
          <w:noProof w:val="0"/>
          <w:lang w:val="es-ES_tradnl"/>
        </w:rPr>
        <w:t xml:space="preserve"> para la confección de inventarios</w:t>
      </w:r>
    </w:p>
    <w:p w14:paraId="5180493D" w14:textId="00C2A301" w:rsidR="00F00C9F" w:rsidRPr="00DF183C" w:rsidRDefault="00BC0991" w:rsidP="008D5085">
      <w:pPr>
        <w:pStyle w:val="Texte1"/>
        <w:rPr>
          <w:lang w:val="es-ES_tradnl"/>
        </w:rPr>
      </w:pPr>
      <w:r w:rsidRPr="00DF183C">
        <w:rPr>
          <w:lang w:val="es-ES_tradnl"/>
        </w:rPr>
        <w:t>En esta u</w:t>
      </w:r>
      <w:r w:rsidR="004D5685" w:rsidRPr="00DF183C">
        <w:rPr>
          <w:lang w:val="es-ES_tradnl"/>
        </w:rPr>
        <w:t xml:space="preserve">nidad se </w:t>
      </w:r>
      <w:r w:rsidR="00E35C24" w:rsidRPr="00DF183C">
        <w:rPr>
          <w:lang w:val="es-ES_tradnl"/>
        </w:rPr>
        <w:t>detalla</w:t>
      </w:r>
      <w:r w:rsidR="004D5685" w:rsidRPr="00DF183C">
        <w:rPr>
          <w:lang w:val="es-ES_tradnl"/>
        </w:rPr>
        <w:t xml:space="preserve"> un proceso </w:t>
      </w:r>
      <w:r w:rsidR="00E35C24" w:rsidRPr="00DF183C">
        <w:rPr>
          <w:lang w:val="es-ES_tradnl"/>
        </w:rPr>
        <w:t>paso a paso</w:t>
      </w:r>
      <w:r w:rsidR="004D5685" w:rsidRPr="00DF183C">
        <w:rPr>
          <w:lang w:val="es-ES_tradnl"/>
        </w:rPr>
        <w:t xml:space="preserve"> que </w:t>
      </w:r>
      <w:r w:rsidR="001654CA">
        <w:rPr>
          <w:lang w:val="es-ES_tradnl"/>
        </w:rPr>
        <w:t>puede</w:t>
      </w:r>
      <w:r w:rsidR="004D5685" w:rsidRPr="00DF183C">
        <w:rPr>
          <w:lang w:val="es-ES_tradnl"/>
        </w:rPr>
        <w:t xml:space="preserve"> servir de </w:t>
      </w:r>
      <w:r w:rsidR="00E35C24" w:rsidRPr="00DF183C">
        <w:rPr>
          <w:lang w:val="es-ES_tradnl"/>
        </w:rPr>
        <w:t>modelo</w:t>
      </w:r>
      <w:r w:rsidR="004D5685" w:rsidRPr="00DF183C">
        <w:rPr>
          <w:lang w:val="es-ES_tradnl"/>
        </w:rPr>
        <w:t xml:space="preserve"> a la hora de efectuar la labor preparatoria necesaria para confeccionar inve</w:t>
      </w:r>
      <w:r w:rsidR="00E35C24" w:rsidRPr="00DF183C">
        <w:rPr>
          <w:lang w:val="es-ES_tradnl"/>
        </w:rPr>
        <w:t>ntarios con participación de la</w:t>
      </w:r>
      <w:r w:rsidR="004D5685" w:rsidRPr="00DF183C">
        <w:rPr>
          <w:lang w:val="es-ES_tradnl"/>
        </w:rPr>
        <w:t xml:space="preserve"> com</w:t>
      </w:r>
      <w:r w:rsidR="00E35C24" w:rsidRPr="00DF183C">
        <w:rPr>
          <w:lang w:val="es-ES_tradnl"/>
        </w:rPr>
        <w:t>unidad</w:t>
      </w:r>
      <w:r w:rsidR="004D5685" w:rsidRPr="00DF183C">
        <w:rPr>
          <w:lang w:val="es-ES_tradnl"/>
        </w:rPr>
        <w:t>. Ade</w:t>
      </w:r>
      <w:r w:rsidR="006E101C" w:rsidRPr="00DF183C">
        <w:rPr>
          <w:lang w:val="es-ES_tradnl"/>
        </w:rPr>
        <w:t>más, se dan consejos prácticos a quienes</w:t>
      </w:r>
      <w:r w:rsidR="004D5685" w:rsidRPr="00DF183C">
        <w:rPr>
          <w:lang w:val="es-ES_tradnl"/>
        </w:rPr>
        <w:t xml:space="preserve"> intervienen en </w:t>
      </w:r>
      <w:r w:rsidR="001654CA">
        <w:rPr>
          <w:lang w:val="es-ES_tradnl"/>
        </w:rPr>
        <w:t xml:space="preserve">el proceso </w:t>
      </w:r>
      <w:r w:rsidR="006E101C" w:rsidRPr="00DF183C">
        <w:rPr>
          <w:lang w:val="es-ES_tradnl"/>
        </w:rPr>
        <w:t>(miembros de la comunidad</w:t>
      </w:r>
      <w:r w:rsidR="004D5685" w:rsidRPr="00DF183C">
        <w:rPr>
          <w:lang w:val="es-ES_tradnl"/>
        </w:rPr>
        <w:t>, prof</w:t>
      </w:r>
      <w:r w:rsidR="006E101C" w:rsidRPr="00DF183C">
        <w:rPr>
          <w:lang w:val="es-ES_tradnl"/>
        </w:rPr>
        <w:t xml:space="preserve">esionales de ONG, facilitadores, </w:t>
      </w:r>
      <w:r w:rsidR="004D5685" w:rsidRPr="00DF183C">
        <w:rPr>
          <w:lang w:val="es-ES_tradnl"/>
        </w:rPr>
        <w:t xml:space="preserve">etc.) y se </w:t>
      </w:r>
      <w:r w:rsidR="006E101C" w:rsidRPr="00DF183C">
        <w:rPr>
          <w:lang w:val="es-ES_tradnl"/>
        </w:rPr>
        <w:t>insiste en</w:t>
      </w:r>
      <w:r w:rsidR="004D5685" w:rsidRPr="00DF183C">
        <w:rPr>
          <w:lang w:val="es-ES_tradnl"/>
        </w:rPr>
        <w:t xml:space="preserve"> la import</w:t>
      </w:r>
      <w:r w:rsidR="006E101C" w:rsidRPr="00DF183C">
        <w:rPr>
          <w:lang w:val="es-ES_tradnl"/>
        </w:rPr>
        <w:t>ancia de la labor preparatoria como</w:t>
      </w:r>
      <w:r w:rsidR="004D5685" w:rsidRPr="00DF183C">
        <w:rPr>
          <w:lang w:val="es-ES_tradnl"/>
        </w:rPr>
        <w:t xml:space="preserve"> actividad </w:t>
      </w:r>
      <w:r w:rsidR="006E101C" w:rsidRPr="00DF183C">
        <w:rPr>
          <w:lang w:val="es-ES_tradnl"/>
        </w:rPr>
        <w:t>fundamental</w:t>
      </w:r>
      <w:r w:rsidR="004D5685" w:rsidRPr="00DF183C">
        <w:rPr>
          <w:lang w:val="es-ES_tradnl"/>
        </w:rPr>
        <w:t xml:space="preserve"> </w:t>
      </w:r>
      <w:r w:rsidR="006E101C" w:rsidRPr="00DF183C">
        <w:rPr>
          <w:lang w:val="es-ES_tradnl"/>
        </w:rPr>
        <w:t>para fomentar</w:t>
      </w:r>
      <w:r w:rsidR="004D5685" w:rsidRPr="00DF183C">
        <w:rPr>
          <w:lang w:val="es-ES_tradnl"/>
        </w:rPr>
        <w:t xml:space="preserve"> </w:t>
      </w:r>
      <w:r w:rsidR="006E101C" w:rsidRPr="00DF183C">
        <w:rPr>
          <w:lang w:val="es-ES_tradnl"/>
        </w:rPr>
        <w:t xml:space="preserve">la </w:t>
      </w:r>
      <w:r w:rsidR="004D5685" w:rsidRPr="00DF183C">
        <w:rPr>
          <w:lang w:val="es-ES_tradnl"/>
        </w:rPr>
        <w:t xml:space="preserve">participación efectiva de la comunidad </w:t>
      </w:r>
      <w:r w:rsidR="006E101C" w:rsidRPr="00DF183C">
        <w:rPr>
          <w:lang w:val="es-ES_tradnl"/>
        </w:rPr>
        <w:t xml:space="preserve">y en </w:t>
      </w:r>
      <w:r w:rsidR="001654CA">
        <w:rPr>
          <w:lang w:val="es-ES_tradnl"/>
        </w:rPr>
        <w:t>la esencialidad</w:t>
      </w:r>
      <w:r w:rsidR="006E101C" w:rsidRPr="00DF183C">
        <w:rPr>
          <w:lang w:val="es-ES_tradnl"/>
        </w:rPr>
        <w:t xml:space="preserve"> de entablar relaciones basadas en la confianza mutua</w:t>
      </w:r>
      <w:r w:rsidR="00215836" w:rsidRPr="00DF183C">
        <w:rPr>
          <w:lang w:val="es-ES_tradnl"/>
        </w:rPr>
        <w:t>.</w:t>
      </w:r>
    </w:p>
    <w:p w14:paraId="41867F2E" w14:textId="69F9E7DA" w:rsidR="008D5085" w:rsidRPr="00DF183C" w:rsidRDefault="00C80733" w:rsidP="008D5085">
      <w:pPr>
        <w:pStyle w:val="Heading6"/>
        <w:rPr>
          <w:rFonts w:hint="eastAsia"/>
          <w:lang w:val="es-ES_tradnl"/>
        </w:rPr>
      </w:pPr>
      <w:r w:rsidRPr="00DF183C">
        <w:rPr>
          <w:lang w:val="es-ES_tradnl"/>
        </w:rPr>
        <w:t>DIAPOSITIVA</w:t>
      </w:r>
      <w:r w:rsidR="00CD7AA0" w:rsidRPr="00DF183C">
        <w:rPr>
          <w:lang w:val="es-ES_tradnl"/>
        </w:rPr>
        <w:t xml:space="preserve"> 2.</w:t>
      </w:r>
    </w:p>
    <w:p w14:paraId="5FC9CF44" w14:textId="49BE8289" w:rsidR="00562EC1" w:rsidRPr="00DF183C" w:rsidRDefault="00C80733" w:rsidP="008D5085">
      <w:pPr>
        <w:pStyle w:val="diapo2"/>
        <w:rPr>
          <w:noProof w:val="0"/>
          <w:lang w:val="es-ES_tradnl"/>
        </w:rPr>
      </w:pPr>
      <w:r w:rsidRPr="00DF183C">
        <w:rPr>
          <w:noProof w:val="0"/>
          <w:lang w:val="es-ES_tradnl"/>
        </w:rPr>
        <w:t>Contenido de la presentación</w:t>
      </w:r>
    </w:p>
    <w:p w14:paraId="5C214F73" w14:textId="4FAB7AAA" w:rsidR="008D5085" w:rsidRPr="00DF183C" w:rsidRDefault="00C80733" w:rsidP="008D5085">
      <w:pPr>
        <w:pStyle w:val="Heading6"/>
        <w:rPr>
          <w:rFonts w:hint="eastAsia"/>
          <w:lang w:val="es-ES_tradnl"/>
        </w:rPr>
      </w:pPr>
      <w:r w:rsidRPr="00DF183C">
        <w:rPr>
          <w:lang w:val="es-ES_tradnl"/>
        </w:rPr>
        <w:t>DIAPOSITIVA</w:t>
      </w:r>
      <w:r w:rsidR="00CD7AA0" w:rsidRPr="00DF183C">
        <w:rPr>
          <w:lang w:val="es-ES_tradnl"/>
        </w:rPr>
        <w:t xml:space="preserve"> 3.</w:t>
      </w:r>
    </w:p>
    <w:p w14:paraId="04F1D043" w14:textId="6DF903EA" w:rsidR="00562EC1" w:rsidRPr="00DF183C" w:rsidRDefault="004D5685" w:rsidP="008D5085">
      <w:pPr>
        <w:pStyle w:val="diapo2"/>
        <w:rPr>
          <w:noProof w:val="0"/>
          <w:lang w:val="es-ES_tradnl"/>
        </w:rPr>
      </w:pPr>
      <w:r w:rsidRPr="00DF183C">
        <w:rPr>
          <w:noProof w:val="0"/>
          <w:lang w:val="es-ES_tradnl"/>
        </w:rPr>
        <w:t>Tareas básicas en la planificación de proyectos de confección de inventarios</w:t>
      </w:r>
    </w:p>
    <w:p w14:paraId="6CB7E7C6" w14:textId="4704BA5D" w:rsidR="00FF0209" w:rsidRPr="00DF183C" w:rsidRDefault="004D5685" w:rsidP="008D5085">
      <w:pPr>
        <w:pStyle w:val="Texte1"/>
        <w:rPr>
          <w:lang w:val="es-ES_tradnl"/>
        </w:rPr>
      </w:pPr>
      <w:r w:rsidRPr="00DF183C">
        <w:rPr>
          <w:bCs/>
          <w:szCs w:val="22"/>
          <w:lang w:val="es-ES_tradnl"/>
        </w:rPr>
        <w:t>En general, antes de iniciar un proceso de confección de inventarios, se deben tener presentes varias tareas básicas</w:t>
      </w:r>
      <w:r w:rsidR="00FF0209" w:rsidRPr="00DF183C">
        <w:rPr>
          <w:lang w:val="es-ES_tradnl"/>
        </w:rPr>
        <w:t>.</w:t>
      </w:r>
      <w:r w:rsidR="00684884" w:rsidRPr="00DF183C">
        <w:rPr>
          <w:lang w:val="es-ES_tradnl"/>
        </w:rPr>
        <w:t xml:space="preserve"> </w:t>
      </w:r>
      <w:r w:rsidR="00473A50">
        <w:rPr>
          <w:bCs/>
          <w:szCs w:val="22"/>
          <w:lang w:val="es-ES_tradnl"/>
        </w:rPr>
        <w:t xml:space="preserve">Aunque esta </w:t>
      </w:r>
      <w:r w:rsidR="00BC0991" w:rsidRPr="00DF183C">
        <w:rPr>
          <w:bCs/>
          <w:szCs w:val="22"/>
          <w:lang w:val="es-ES_tradnl"/>
        </w:rPr>
        <w:t>u</w:t>
      </w:r>
      <w:r w:rsidRPr="00DF183C">
        <w:rPr>
          <w:bCs/>
          <w:szCs w:val="22"/>
          <w:lang w:val="es-ES_tradnl"/>
        </w:rPr>
        <w:t xml:space="preserve">nidad se centra en el proceso gradual que permite preparar el terreno y movilizar a la comunidad para la confección de inventarios, esta diapositiva introductoria presenta una panorámica de las </w:t>
      </w:r>
      <w:r w:rsidR="00473A50">
        <w:rPr>
          <w:bCs/>
          <w:szCs w:val="22"/>
          <w:lang w:val="es-ES_tradnl"/>
        </w:rPr>
        <w:t xml:space="preserve">distintas </w:t>
      </w:r>
      <w:r w:rsidRPr="00DF183C">
        <w:rPr>
          <w:bCs/>
          <w:szCs w:val="22"/>
          <w:lang w:val="es-ES_tradnl"/>
        </w:rPr>
        <w:t>etapas que comprende la planificación un inventario</w:t>
      </w:r>
      <w:r w:rsidR="00DF235D" w:rsidRPr="00DF183C">
        <w:rPr>
          <w:lang w:val="es-ES_tradnl"/>
        </w:rPr>
        <w:t>:</w:t>
      </w:r>
    </w:p>
    <w:p w14:paraId="66438B5E" w14:textId="52A433B5" w:rsidR="00562EC1" w:rsidRPr="00DF183C" w:rsidRDefault="004D5685" w:rsidP="008D5085">
      <w:pPr>
        <w:pStyle w:val="Pucesance"/>
        <w:rPr>
          <w:noProof w:val="0"/>
          <w:lang w:val="es-ES_tradnl"/>
        </w:rPr>
      </w:pPr>
      <w:r w:rsidRPr="00DF183C">
        <w:rPr>
          <w:bCs/>
          <w:noProof w:val="0"/>
          <w:szCs w:val="22"/>
          <w:lang w:val="es-ES_tradnl"/>
        </w:rPr>
        <w:t>Determinar el objetivo del inventario</w:t>
      </w:r>
      <w:r w:rsidR="000A78BA" w:rsidRPr="00DF183C">
        <w:rPr>
          <w:noProof w:val="0"/>
          <w:lang w:val="es-ES_tradnl"/>
        </w:rPr>
        <w:t>.</w:t>
      </w:r>
    </w:p>
    <w:p w14:paraId="4846797A" w14:textId="373AF704" w:rsidR="00562EC1" w:rsidRPr="00DF183C" w:rsidRDefault="004D5685" w:rsidP="008D5085">
      <w:pPr>
        <w:pStyle w:val="Pucesance"/>
        <w:rPr>
          <w:noProof w:val="0"/>
          <w:lang w:val="es-ES_tradnl"/>
        </w:rPr>
      </w:pPr>
      <w:r w:rsidRPr="00DF183C">
        <w:rPr>
          <w:bCs/>
          <w:noProof w:val="0"/>
          <w:szCs w:val="22"/>
          <w:lang w:val="es-ES_tradnl"/>
        </w:rPr>
        <w:t>Identificar y asociar a las comunidades y demás partes interesadas (incluidas las ONG)</w:t>
      </w:r>
      <w:r w:rsidR="000A78BA" w:rsidRPr="00DF183C">
        <w:rPr>
          <w:noProof w:val="0"/>
          <w:lang w:val="es-ES_tradnl"/>
        </w:rPr>
        <w:t>.</w:t>
      </w:r>
    </w:p>
    <w:p w14:paraId="52AF1F7A" w14:textId="46128B8B" w:rsidR="00684884" w:rsidRPr="00DF183C" w:rsidRDefault="004D5685" w:rsidP="008D5085">
      <w:pPr>
        <w:pStyle w:val="Texte1"/>
        <w:rPr>
          <w:lang w:val="es-ES_tradnl"/>
        </w:rPr>
      </w:pPr>
      <w:r w:rsidRPr="00DF183C">
        <w:rPr>
          <w:szCs w:val="22"/>
          <w:lang w:val="es-ES_tradnl"/>
        </w:rPr>
        <w:lastRenderedPageBreak/>
        <w:t>Aunque el número de partes interesadas dentro de una comunidad puede ser muy amplio por tratarse de un proyecto de confección de inventario</w:t>
      </w:r>
      <w:r w:rsidR="00526D08" w:rsidRPr="00DF183C">
        <w:rPr>
          <w:szCs w:val="22"/>
          <w:lang w:val="es-ES_tradnl"/>
        </w:rPr>
        <w:t>s</w:t>
      </w:r>
      <w:r w:rsidRPr="00DF183C">
        <w:rPr>
          <w:szCs w:val="22"/>
          <w:lang w:val="es-ES_tradnl"/>
        </w:rPr>
        <w:t xml:space="preserve"> realizado con su participación, las principales partes interesadas a nivel nacional </w:t>
      </w:r>
      <w:r w:rsidR="00526D08" w:rsidRPr="00DF183C">
        <w:rPr>
          <w:szCs w:val="22"/>
          <w:lang w:val="es-ES_tradnl"/>
        </w:rPr>
        <w:t xml:space="preserve">son </w:t>
      </w:r>
      <w:r w:rsidRPr="00DF183C">
        <w:rPr>
          <w:szCs w:val="22"/>
          <w:lang w:val="es-ES_tradnl"/>
        </w:rPr>
        <w:t>los Estados Partes, las comunidades interesadas, las instituciones y los investigadores</w:t>
      </w:r>
      <w:r w:rsidR="00526D08" w:rsidRPr="00DF183C">
        <w:rPr>
          <w:szCs w:val="22"/>
          <w:lang w:val="es-ES_tradnl"/>
        </w:rPr>
        <w:t xml:space="preserve"> (según la Convención para la Salvaguardia del Patrimonio Cultural Inmaterial)</w:t>
      </w:r>
      <w:r w:rsidR="00215836" w:rsidRPr="00DF183C">
        <w:rPr>
          <w:lang w:val="es-ES_tradnl"/>
        </w:rPr>
        <w:t>.</w:t>
      </w:r>
    </w:p>
    <w:p w14:paraId="710A6CC6" w14:textId="77777777" w:rsidR="004D5685" w:rsidRPr="00DF183C" w:rsidRDefault="004D5685" w:rsidP="004D5685">
      <w:pPr>
        <w:pStyle w:val="Pucesance"/>
        <w:rPr>
          <w:noProof w:val="0"/>
          <w:lang w:val="es-ES_tradnl"/>
        </w:rPr>
      </w:pPr>
      <w:r w:rsidRPr="00DF183C">
        <w:rPr>
          <w:noProof w:val="0"/>
          <w:lang w:val="es-ES_tradnl"/>
        </w:rPr>
        <w:t>Crear mecanismos consultivos, fomentar la confianza y obtener el consentimiento.</w:t>
      </w:r>
    </w:p>
    <w:p w14:paraId="37FBCBCF" w14:textId="1B6E6D9C" w:rsidR="004D5685" w:rsidRPr="00DF183C" w:rsidRDefault="00526D08" w:rsidP="004D5685">
      <w:pPr>
        <w:pStyle w:val="Pucesance"/>
        <w:rPr>
          <w:noProof w:val="0"/>
          <w:lang w:val="es-ES_tradnl"/>
        </w:rPr>
      </w:pPr>
      <w:r w:rsidRPr="00DF183C">
        <w:rPr>
          <w:noProof w:val="0"/>
          <w:lang w:val="es-ES_tradnl"/>
        </w:rPr>
        <w:t>Localizar</w:t>
      </w:r>
      <w:r w:rsidR="004D5685" w:rsidRPr="00DF183C">
        <w:rPr>
          <w:noProof w:val="0"/>
          <w:lang w:val="es-ES_tradnl"/>
        </w:rPr>
        <w:t xml:space="preserve"> recursos.</w:t>
      </w:r>
    </w:p>
    <w:p w14:paraId="51C6A2FC" w14:textId="3FB2F6FD" w:rsidR="004D5685" w:rsidRPr="00DF183C" w:rsidRDefault="004D5685" w:rsidP="004D5685">
      <w:pPr>
        <w:pStyle w:val="Pucesance"/>
        <w:rPr>
          <w:noProof w:val="0"/>
          <w:lang w:val="es-ES_tradnl"/>
        </w:rPr>
      </w:pPr>
      <w:r w:rsidRPr="00DF183C">
        <w:rPr>
          <w:noProof w:val="0"/>
          <w:lang w:val="es-ES_tradnl"/>
        </w:rPr>
        <w:t xml:space="preserve">Identificar o crear </w:t>
      </w:r>
      <w:r w:rsidR="00526D08" w:rsidRPr="00DF183C">
        <w:rPr>
          <w:noProof w:val="0"/>
          <w:lang w:val="es-ES_tradnl"/>
        </w:rPr>
        <w:t xml:space="preserve">redes de trabajo o </w:t>
      </w:r>
      <w:r w:rsidRPr="00DF183C">
        <w:rPr>
          <w:noProof w:val="0"/>
          <w:lang w:val="es-ES_tradnl"/>
        </w:rPr>
        <w:t>estructuras</w:t>
      </w:r>
      <w:r w:rsidR="00526D08" w:rsidRPr="00DF183C">
        <w:rPr>
          <w:noProof w:val="0"/>
          <w:lang w:val="es-ES_tradnl"/>
        </w:rPr>
        <w:t xml:space="preserve"> para el acopio de información</w:t>
      </w:r>
      <w:r w:rsidRPr="00DF183C">
        <w:rPr>
          <w:noProof w:val="0"/>
          <w:lang w:val="es-ES_tradnl"/>
        </w:rPr>
        <w:t>.</w:t>
      </w:r>
    </w:p>
    <w:p w14:paraId="4C676EC5" w14:textId="77777777" w:rsidR="004D5685" w:rsidRPr="00DF183C" w:rsidRDefault="004D5685" w:rsidP="004D5685">
      <w:pPr>
        <w:pStyle w:val="Pucesance"/>
        <w:rPr>
          <w:noProof w:val="0"/>
          <w:lang w:val="es-ES_tradnl"/>
        </w:rPr>
      </w:pPr>
      <w:r w:rsidRPr="00DF183C">
        <w:rPr>
          <w:noProof w:val="0"/>
          <w:lang w:val="es-ES_tradnl"/>
        </w:rPr>
        <w:t>Facilitar el acopio de información y el registro de datos.</w:t>
      </w:r>
    </w:p>
    <w:p w14:paraId="09AB8495" w14:textId="29E04AE6" w:rsidR="00562EC1" w:rsidRPr="00DF183C" w:rsidRDefault="004D5685" w:rsidP="004D5685">
      <w:pPr>
        <w:pStyle w:val="Pucesance"/>
        <w:rPr>
          <w:noProof w:val="0"/>
          <w:lang w:val="es-ES_tradnl"/>
        </w:rPr>
      </w:pPr>
      <w:r w:rsidRPr="00DF183C">
        <w:rPr>
          <w:noProof w:val="0"/>
          <w:lang w:val="es-ES_tradnl"/>
        </w:rPr>
        <w:t>Facilitar la difusión y actualizaci</w:t>
      </w:r>
      <w:r w:rsidR="00526D08" w:rsidRPr="00DF183C">
        <w:rPr>
          <w:noProof w:val="0"/>
          <w:lang w:val="es-ES_tradnl"/>
        </w:rPr>
        <w:t>ón de los datos, y el acceso a e</w:t>
      </w:r>
      <w:r w:rsidR="009F241A">
        <w:rPr>
          <w:noProof w:val="0"/>
          <w:lang w:val="es-ES_tradnl"/>
        </w:rPr>
        <w:t>ll</w:t>
      </w:r>
      <w:r w:rsidRPr="00DF183C">
        <w:rPr>
          <w:noProof w:val="0"/>
          <w:lang w:val="es-ES_tradnl"/>
        </w:rPr>
        <w:t>os</w:t>
      </w:r>
      <w:r w:rsidR="000A78BA" w:rsidRPr="00DF183C">
        <w:rPr>
          <w:noProof w:val="0"/>
          <w:lang w:val="es-ES_tradnl"/>
        </w:rPr>
        <w:t>.</w:t>
      </w:r>
    </w:p>
    <w:p w14:paraId="1409EC66" w14:textId="1FF0394E" w:rsidR="008D5085" w:rsidRPr="00DF183C" w:rsidRDefault="00C80733" w:rsidP="008D5085">
      <w:pPr>
        <w:pStyle w:val="Heading6"/>
        <w:rPr>
          <w:rFonts w:hint="eastAsia"/>
          <w:lang w:val="es-ES_tradnl"/>
        </w:rPr>
      </w:pPr>
      <w:r w:rsidRPr="00DF183C">
        <w:rPr>
          <w:lang w:val="es-ES_tradnl"/>
        </w:rPr>
        <w:t>DIAPOSITIVA</w:t>
      </w:r>
      <w:r w:rsidR="00CD7AA0" w:rsidRPr="00DF183C">
        <w:rPr>
          <w:lang w:val="es-ES_tradnl"/>
        </w:rPr>
        <w:t xml:space="preserve"> 4.</w:t>
      </w:r>
    </w:p>
    <w:p w14:paraId="5BBEB53B" w14:textId="66D717EA" w:rsidR="00562EC1" w:rsidRPr="00DF183C" w:rsidRDefault="004D5685" w:rsidP="008D5085">
      <w:pPr>
        <w:pStyle w:val="diapo2"/>
        <w:rPr>
          <w:noProof w:val="0"/>
          <w:lang w:val="es-ES_tradnl"/>
        </w:rPr>
      </w:pPr>
      <w:r w:rsidRPr="00DF183C">
        <w:rPr>
          <w:noProof w:val="0"/>
          <w:lang w:val="es-ES_tradnl"/>
        </w:rPr>
        <w:t>Visión integral del PCI</w:t>
      </w:r>
    </w:p>
    <w:p w14:paraId="3E3B90C5" w14:textId="766FBBC1" w:rsidR="00922FD9" w:rsidRPr="00DF183C" w:rsidRDefault="00526D08" w:rsidP="008D5085">
      <w:pPr>
        <w:pStyle w:val="Texte1"/>
        <w:rPr>
          <w:lang w:val="es-ES_tradnl"/>
        </w:rPr>
      </w:pPr>
      <w:r w:rsidRPr="00DF183C">
        <w:rPr>
          <w:lang w:val="es-ES_tradnl"/>
        </w:rPr>
        <w:t xml:space="preserve">Cuando se llevan </w:t>
      </w:r>
      <w:r w:rsidR="00473A50">
        <w:rPr>
          <w:lang w:val="es-ES_tradnl"/>
        </w:rPr>
        <w:t xml:space="preserve">a </w:t>
      </w:r>
      <w:r w:rsidRPr="00DF183C">
        <w:rPr>
          <w:lang w:val="es-ES_tradnl"/>
        </w:rPr>
        <w:t>cabo las</w:t>
      </w:r>
      <w:r w:rsidR="004D5685" w:rsidRPr="00DF183C">
        <w:rPr>
          <w:lang w:val="es-ES_tradnl"/>
        </w:rPr>
        <w:t xml:space="preserve"> tareas básicas mencionadas</w:t>
      </w:r>
      <w:r w:rsidRPr="00DF183C">
        <w:rPr>
          <w:lang w:val="es-ES_tradnl"/>
        </w:rPr>
        <w:t xml:space="preserve"> anteriormente</w:t>
      </w:r>
      <w:r w:rsidR="004D5685" w:rsidRPr="00DF183C">
        <w:rPr>
          <w:lang w:val="es-ES_tradnl"/>
        </w:rPr>
        <w:t xml:space="preserve">, es fundamental </w:t>
      </w:r>
      <w:r w:rsidRPr="00DF183C">
        <w:rPr>
          <w:lang w:val="es-ES_tradnl"/>
        </w:rPr>
        <w:t>que</w:t>
      </w:r>
      <w:r w:rsidR="004D5685" w:rsidRPr="00DF183C">
        <w:rPr>
          <w:lang w:val="es-ES_tradnl"/>
        </w:rPr>
        <w:t xml:space="preserve"> </w:t>
      </w:r>
      <w:r w:rsidRPr="00DF183C">
        <w:rPr>
          <w:lang w:val="es-ES_tradnl"/>
        </w:rPr>
        <w:t xml:space="preserve">los elementos del PCI se consideren dentro de su contexto </w:t>
      </w:r>
      <w:r w:rsidR="004D5685" w:rsidRPr="00DF183C">
        <w:rPr>
          <w:lang w:val="es-ES_tradnl"/>
        </w:rPr>
        <w:t>y de forma global, como partes de la sociedad y la cultura, y no como elementos aislados que se han escogido para confeccionar un inventario</w:t>
      </w:r>
      <w:r w:rsidR="00215836" w:rsidRPr="00DF183C">
        <w:rPr>
          <w:lang w:val="es-ES_tradnl"/>
        </w:rPr>
        <w:t>.</w:t>
      </w:r>
    </w:p>
    <w:p w14:paraId="0E2DA478" w14:textId="07D02534" w:rsidR="008D5085" w:rsidRPr="00DF183C" w:rsidRDefault="00C80733" w:rsidP="008D5085">
      <w:pPr>
        <w:pStyle w:val="Heading6"/>
        <w:rPr>
          <w:rFonts w:hint="eastAsia"/>
          <w:lang w:val="es-ES_tradnl"/>
        </w:rPr>
      </w:pPr>
      <w:r w:rsidRPr="00DF183C">
        <w:rPr>
          <w:lang w:val="es-ES_tradnl"/>
        </w:rPr>
        <w:t>DIAPOSITIVA</w:t>
      </w:r>
      <w:r w:rsidR="00CD7AA0" w:rsidRPr="00DF183C">
        <w:rPr>
          <w:lang w:val="es-ES_tradnl"/>
        </w:rPr>
        <w:t xml:space="preserve"> </w:t>
      </w:r>
      <w:r w:rsidR="00C47B88" w:rsidRPr="00DF183C">
        <w:rPr>
          <w:lang w:val="es-ES_tradnl"/>
        </w:rPr>
        <w:t>5</w:t>
      </w:r>
      <w:r w:rsidR="00CD7AA0" w:rsidRPr="00DF183C">
        <w:rPr>
          <w:lang w:val="es-ES_tradnl"/>
        </w:rPr>
        <w:t>.</w:t>
      </w:r>
    </w:p>
    <w:p w14:paraId="080B4D57" w14:textId="58945E7E" w:rsidR="00562EC1" w:rsidRPr="00DF183C" w:rsidRDefault="004D5685" w:rsidP="008D5085">
      <w:pPr>
        <w:pStyle w:val="diapo2"/>
        <w:rPr>
          <w:noProof w:val="0"/>
          <w:lang w:val="es-ES_tradnl"/>
        </w:rPr>
      </w:pPr>
      <w:r w:rsidRPr="00DF183C">
        <w:rPr>
          <w:bCs/>
          <w:noProof w:val="0"/>
          <w:lang w:val="es-ES_tradnl"/>
        </w:rPr>
        <w:t>Preparación d</w:t>
      </w:r>
      <w:r w:rsidR="009D0E3F" w:rsidRPr="00DF183C">
        <w:rPr>
          <w:bCs/>
          <w:noProof w:val="0"/>
          <w:lang w:val="es-ES_tradnl"/>
        </w:rPr>
        <w:t>el terreno y movilización de la comunidad</w:t>
      </w:r>
      <w:r w:rsidRPr="00DF183C">
        <w:rPr>
          <w:bCs/>
          <w:noProof w:val="0"/>
          <w:lang w:val="es-ES_tradnl"/>
        </w:rPr>
        <w:t xml:space="preserve"> para la confección de inventarios</w:t>
      </w:r>
    </w:p>
    <w:p w14:paraId="34A2A97F" w14:textId="588BB501" w:rsidR="00F00C9F" w:rsidRPr="00DF183C" w:rsidRDefault="004D5685" w:rsidP="008D5085">
      <w:pPr>
        <w:pStyle w:val="Texte1"/>
        <w:rPr>
          <w:lang w:val="es-ES_tradnl"/>
        </w:rPr>
      </w:pPr>
      <w:r w:rsidRPr="00DF183C">
        <w:rPr>
          <w:bCs/>
          <w:szCs w:val="22"/>
          <w:lang w:val="es-ES_tradnl"/>
        </w:rPr>
        <w:t xml:space="preserve">Además de las tareas básicas señaladas y de la importancia </w:t>
      </w:r>
      <w:r w:rsidR="00473A50">
        <w:rPr>
          <w:bCs/>
          <w:szCs w:val="22"/>
          <w:lang w:val="es-ES_tradnl"/>
        </w:rPr>
        <w:t>de</w:t>
      </w:r>
      <w:r w:rsidRPr="00DF183C">
        <w:rPr>
          <w:bCs/>
          <w:szCs w:val="22"/>
          <w:lang w:val="es-ES_tradnl"/>
        </w:rPr>
        <w:t xml:space="preserve"> adoptar un enfoque integral, cuando se realicen los preparativos de un inventario </w:t>
      </w:r>
      <w:r w:rsidR="00473A50" w:rsidRPr="00DF183C">
        <w:rPr>
          <w:bCs/>
          <w:szCs w:val="22"/>
          <w:lang w:val="es-ES_tradnl"/>
        </w:rPr>
        <w:t xml:space="preserve">también </w:t>
      </w:r>
      <w:r w:rsidRPr="00DF183C">
        <w:rPr>
          <w:bCs/>
          <w:szCs w:val="22"/>
          <w:lang w:val="es-ES_tradnl"/>
        </w:rPr>
        <w:t xml:space="preserve">se deben tener </w:t>
      </w:r>
      <w:r w:rsidR="00473A50">
        <w:rPr>
          <w:bCs/>
          <w:szCs w:val="22"/>
          <w:lang w:val="es-ES_tradnl"/>
        </w:rPr>
        <w:t xml:space="preserve">en cuenta </w:t>
      </w:r>
      <w:r w:rsidR="009267DB" w:rsidRPr="00DF183C">
        <w:rPr>
          <w:bCs/>
          <w:szCs w:val="22"/>
          <w:lang w:val="es-ES_tradnl"/>
        </w:rPr>
        <w:t>otros</w:t>
      </w:r>
      <w:r w:rsidRPr="00DF183C">
        <w:rPr>
          <w:bCs/>
          <w:szCs w:val="22"/>
          <w:lang w:val="es-ES_tradnl"/>
        </w:rPr>
        <w:t xml:space="preserve"> aspectos clave</w:t>
      </w:r>
      <w:r w:rsidR="009267DB" w:rsidRPr="00DF183C">
        <w:rPr>
          <w:bCs/>
          <w:szCs w:val="22"/>
          <w:lang w:val="es-ES_tradnl"/>
        </w:rPr>
        <w:t>, que se enumeran</w:t>
      </w:r>
      <w:r w:rsidRPr="00DF183C">
        <w:rPr>
          <w:bCs/>
          <w:szCs w:val="22"/>
          <w:lang w:val="es-ES_tradnl"/>
        </w:rPr>
        <w:t xml:space="preserve"> en esta diapositiva</w:t>
      </w:r>
      <w:r w:rsidR="00AB4341" w:rsidRPr="00DF183C">
        <w:rPr>
          <w:lang w:val="es-ES_tradnl"/>
        </w:rPr>
        <w:t>.</w:t>
      </w:r>
    </w:p>
    <w:p w14:paraId="5F4D2B07" w14:textId="259BC5AC" w:rsidR="00F00C9F" w:rsidRPr="00DF183C" w:rsidRDefault="004D5685" w:rsidP="008D5085">
      <w:pPr>
        <w:pStyle w:val="Texte1"/>
        <w:rPr>
          <w:lang w:val="es-ES_tradnl"/>
        </w:rPr>
      </w:pPr>
      <w:r w:rsidRPr="00DF183C">
        <w:rPr>
          <w:lang w:val="es-ES_tradnl"/>
        </w:rPr>
        <w:t>No es fácil crear un clima de confianz</w:t>
      </w:r>
      <w:r w:rsidR="003D446E" w:rsidRPr="00DF183C">
        <w:rPr>
          <w:lang w:val="es-ES_tradnl"/>
        </w:rPr>
        <w:t>a en una comunidad y entablar un</w:t>
      </w:r>
      <w:r w:rsidRPr="00DF183C">
        <w:rPr>
          <w:lang w:val="es-ES_tradnl"/>
        </w:rPr>
        <w:t xml:space="preserve"> diálogo con </w:t>
      </w:r>
      <w:r w:rsidR="003D446E" w:rsidRPr="00DF183C">
        <w:rPr>
          <w:lang w:val="es-ES_tradnl"/>
        </w:rPr>
        <w:t>sus miembros</w:t>
      </w:r>
      <w:r w:rsidRPr="00DF183C">
        <w:rPr>
          <w:lang w:val="es-ES_tradnl"/>
        </w:rPr>
        <w:t xml:space="preserve">. En el </w:t>
      </w:r>
      <w:r w:rsidR="003D446E" w:rsidRPr="00DF183C">
        <w:rPr>
          <w:lang w:val="es-ES_tradnl"/>
        </w:rPr>
        <w:t>ámbito</w:t>
      </w:r>
      <w:r w:rsidRPr="00DF183C">
        <w:rPr>
          <w:lang w:val="es-ES_tradnl"/>
        </w:rPr>
        <w:t xml:space="preserve"> local, el diálogo comienza con unas cuantas personas de la comunidad y luego se va extendiendo a grupos más amplios. Forjar rel</w:t>
      </w:r>
      <w:r w:rsidR="00473A50">
        <w:rPr>
          <w:lang w:val="es-ES_tradnl"/>
        </w:rPr>
        <w:t xml:space="preserve">aciones entre las comunidades, </w:t>
      </w:r>
      <w:r w:rsidRPr="00DF183C">
        <w:rPr>
          <w:lang w:val="es-ES_tradnl"/>
        </w:rPr>
        <w:t xml:space="preserve">los facilitadores </w:t>
      </w:r>
      <w:r w:rsidR="00473A50">
        <w:rPr>
          <w:lang w:val="es-ES_tradnl"/>
        </w:rPr>
        <w:t xml:space="preserve">y otras partes interesadas </w:t>
      </w:r>
      <w:r w:rsidRPr="00DF183C">
        <w:rPr>
          <w:lang w:val="es-ES_tradnl"/>
        </w:rPr>
        <w:t xml:space="preserve">es, por consiguiente, un paso importante para llevar a cabo con éxito la </w:t>
      </w:r>
      <w:r w:rsidR="00A726E3" w:rsidRPr="00DF183C">
        <w:rPr>
          <w:lang w:val="es-ES_tradnl"/>
        </w:rPr>
        <w:t>confección</w:t>
      </w:r>
      <w:r w:rsidRPr="00DF183C">
        <w:rPr>
          <w:lang w:val="es-ES_tradnl"/>
        </w:rPr>
        <w:t xml:space="preserve"> de inventarios. </w:t>
      </w:r>
      <w:r w:rsidR="00A726E3" w:rsidRPr="00DF183C">
        <w:rPr>
          <w:lang w:val="es-ES_tradnl"/>
        </w:rPr>
        <w:t>Se debe dedicar tiempo a asegurarse de que las comunidades comprenden el proceso de inventariado, sus objetivos y la importancia que reviste para ellos</w:t>
      </w:r>
      <w:r w:rsidRPr="00DF183C">
        <w:rPr>
          <w:lang w:val="es-ES_tradnl"/>
        </w:rPr>
        <w:t xml:space="preserve">. </w:t>
      </w:r>
      <w:r w:rsidR="00A726E3" w:rsidRPr="00DF183C">
        <w:rPr>
          <w:lang w:val="es-ES_tradnl"/>
        </w:rPr>
        <w:t>La preparación del terreno y la movilización de la comunidad es esencial para forjar asociaciones con instituciones locales</w:t>
      </w:r>
      <w:r w:rsidR="00473A50">
        <w:rPr>
          <w:lang w:val="es-ES_tradnl"/>
        </w:rPr>
        <w:t>,</w:t>
      </w:r>
      <w:r w:rsidR="00A726E3" w:rsidRPr="00DF183C">
        <w:rPr>
          <w:lang w:val="es-ES_tradnl"/>
        </w:rPr>
        <w:t xml:space="preserve"> de modo que se inicie y apoye el proceso de inventariado en su totalidad</w:t>
      </w:r>
      <w:r w:rsidRPr="00DF183C">
        <w:rPr>
          <w:lang w:val="es-ES_tradnl"/>
        </w:rPr>
        <w:t xml:space="preserve">. </w:t>
      </w:r>
      <w:r w:rsidR="00BC0991" w:rsidRPr="00DF183C">
        <w:rPr>
          <w:lang w:val="es-ES_tradnl"/>
        </w:rPr>
        <w:t>En esta u</w:t>
      </w:r>
      <w:r w:rsidR="00A726E3" w:rsidRPr="00DF183C">
        <w:rPr>
          <w:lang w:val="es-ES_tradnl"/>
        </w:rPr>
        <w:t>nidad se presenta un modelo de proceso que se puede seguir para la preparación del terreno durante un proyecto de confección de inventarios con participación de la comunidad</w:t>
      </w:r>
      <w:r w:rsidR="00F00C9F" w:rsidRPr="00DF183C">
        <w:rPr>
          <w:lang w:val="es-ES_tradnl"/>
        </w:rPr>
        <w:t>.</w:t>
      </w:r>
    </w:p>
    <w:p w14:paraId="2E7886BB" w14:textId="7EEB15F6" w:rsidR="008D5085" w:rsidRPr="00DF183C" w:rsidRDefault="00C80733" w:rsidP="008D5085">
      <w:pPr>
        <w:pStyle w:val="Heading6"/>
        <w:rPr>
          <w:rFonts w:hint="eastAsia"/>
          <w:lang w:val="es-ES_tradnl"/>
        </w:rPr>
      </w:pPr>
      <w:r w:rsidRPr="00DF183C">
        <w:rPr>
          <w:lang w:val="es-ES_tradnl"/>
        </w:rPr>
        <w:t>DIAPOSITIVA</w:t>
      </w:r>
      <w:r w:rsidR="00CD7AA0" w:rsidRPr="00DF183C">
        <w:rPr>
          <w:lang w:val="es-ES_tradnl"/>
        </w:rPr>
        <w:t xml:space="preserve"> 6.</w:t>
      </w:r>
    </w:p>
    <w:p w14:paraId="60D58FF2" w14:textId="4EA60D24" w:rsidR="00562EC1" w:rsidRPr="00DF183C" w:rsidRDefault="004D5685" w:rsidP="008D5085">
      <w:pPr>
        <w:pStyle w:val="diapo2"/>
        <w:rPr>
          <w:noProof w:val="0"/>
          <w:lang w:val="es-ES_tradnl"/>
        </w:rPr>
      </w:pPr>
      <w:r w:rsidRPr="00DF183C">
        <w:rPr>
          <w:noProof w:val="0"/>
          <w:lang w:val="es-ES_tradnl"/>
        </w:rPr>
        <w:t xml:space="preserve">Proceso </w:t>
      </w:r>
      <w:r w:rsidR="00905379" w:rsidRPr="00DF183C">
        <w:rPr>
          <w:noProof w:val="0"/>
          <w:lang w:val="es-ES_tradnl"/>
        </w:rPr>
        <w:t>detallado</w:t>
      </w:r>
      <w:r w:rsidRPr="00DF183C">
        <w:rPr>
          <w:noProof w:val="0"/>
          <w:lang w:val="es-ES_tradnl"/>
        </w:rPr>
        <w:t xml:space="preserve"> de preparación y movilización</w:t>
      </w:r>
    </w:p>
    <w:p w14:paraId="7C0012D9" w14:textId="26A682C9" w:rsidR="008F378F" w:rsidRPr="00DF183C" w:rsidRDefault="00F977A1" w:rsidP="008D5085">
      <w:pPr>
        <w:pStyle w:val="Texte1"/>
        <w:rPr>
          <w:lang w:val="es-ES_tradnl"/>
        </w:rPr>
      </w:pPr>
      <w:r>
        <w:rPr>
          <w:lang w:val="es-ES_tradnl"/>
        </w:rPr>
        <w:t xml:space="preserve">No existe un conjunto de pasos o una secuencia de validez </w:t>
      </w:r>
      <w:r w:rsidR="00B46728">
        <w:rPr>
          <w:lang w:val="es-ES_tradnl"/>
        </w:rPr>
        <w:t>universal</w:t>
      </w:r>
      <w:r w:rsidR="004D5685" w:rsidRPr="00DF183C">
        <w:rPr>
          <w:lang w:val="es-ES_tradnl"/>
        </w:rPr>
        <w:t xml:space="preserve"> para </w:t>
      </w:r>
      <w:r w:rsidR="00641FC9" w:rsidRPr="00DF183C">
        <w:rPr>
          <w:lang w:val="es-ES_tradnl"/>
        </w:rPr>
        <w:t xml:space="preserve">preparar </w:t>
      </w:r>
      <w:r w:rsidR="004D5685" w:rsidRPr="00DF183C">
        <w:rPr>
          <w:lang w:val="es-ES_tradnl"/>
        </w:rPr>
        <w:t xml:space="preserve">el </w:t>
      </w:r>
      <w:r w:rsidR="00473A50">
        <w:rPr>
          <w:lang w:val="es-ES_tradnl"/>
        </w:rPr>
        <w:t>terreno y movil</w:t>
      </w:r>
      <w:r w:rsidR="00B46728">
        <w:rPr>
          <w:lang w:val="es-ES_tradnl"/>
        </w:rPr>
        <w:t xml:space="preserve">izar a la comunidad </w:t>
      </w:r>
      <w:r>
        <w:rPr>
          <w:lang w:val="es-ES_tradnl"/>
        </w:rPr>
        <w:t>a</w:t>
      </w:r>
      <w:r w:rsidR="00B46728">
        <w:rPr>
          <w:lang w:val="es-ES_tradnl"/>
        </w:rPr>
        <w:t>nte una actividad</w:t>
      </w:r>
      <w:r w:rsidR="00473A50">
        <w:rPr>
          <w:lang w:val="es-ES_tradnl"/>
        </w:rPr>
        <w:t xml:space="preserve"> </w:t>
      </w:r>
      <w:r w:rsidR="004D5685" w:rsidRPr="00DF183C">
        <w:rPr>
          <w:lang w:val="es-ES_tradnl"/>
        </w:rPr>
        <w:t xml:space="preserve">de confección de inventarios. Se </w:t>
      </w:r>
      <w:r w:rsidR="00641FC9" w:rsidRPr="00DF183C">
        <w:rPr>
          <w:lang w:val="es-ES_tradnl"/>
        </w:rPr>
        <w:lastRenderedPageBreak/>
        <w:t>debe alentar a los participantes en el</w:t>
      </w:r>
      <w:r w:rsidR="004D5685" w:rsidRPr="00DF183C">
        <w:rPr>
          <w:lang w:val="es-ES_tradnl"/>
        </w:rPr>
        <w:t xml:space="preserve"> proceso a </w:t>
      </w:r>
      <w:r w:rsidR="00641FC9" w:rsidRPr="00DF183C">
        <w:rPr>
          <w:lang w:val="es-ES_tradnl"/>
        </w:rPr>
        <w:t>utilizar</w:t>
      </w:r>
      <w:r w:rsidR="004D5685" w:rsidRPr="00DF183C">
        <w:rPr>
          <w:lang w:val="es-ES_tradnl"/>
        </w:rPr>
        <w:t xml:space="preserve"> su creatividad para elaborar </w:t>
      </w:r>
      <w:r w:rsidR="00641FC9" w:rsidRPr="00DF183C">
        <w:rPr>
          <w:lang w:val="es-ES_tradnl"/>
        </w:rPr>
        <w:t>sus propias guías</w:t>
      </w:r>
      <w:r w:rsidR="004D5685" w:rsidRPr="00DF183C">
        <w:rPr>
          <w:lang w:val="es-ES_tradnl"/>
        </w:rPr>
        <w:t>.</w:t>
      </w:r>
      <w:r w:rsidR="00BC0991" w:rsidRPr="00DF183C">
        <w:rPr>
          <w:lang w:val="es-ES_tradnl"/>
        </w:rPr>
        <w:t xml:space="preserve"> Las etapas propuestas en esta u</w:t>
      </w:r>
      <w:r w:rsidR="004D5685" w:rsidRPr="00DF183C">
        <w:rPr>
          <w:lang w:val="es-ES_tradnl"/>
        </w:rPr>
        <w:t xml:space="preserve">nidad se basan en experiencias y reflexiones </w:t>
      </w:r>
      <w:r>
        <w:rPr>
          <w:lang w:val="es-ES_tradnl"/>
        </w:rPr>
        <w:t>surgidas durante</w:t>
      </w:r>
      <w:r w:rsidR="004D5685" w:rsidRPr="00DF183C">
        <w:rPr>
          <w:lang w:val="es-ES_tradnl"/>
        </w:rPr>
        <w:t xml:space="preserve"> procesos análogos dirigidos por miembros de otras comunidades</w:t>
      </w:r>
      <w:r w:rsidR="00056B8F" w:rsidRPr="00DF183C">
        <w:rPr>
          <w:lang w:val="es-ES_tradnl"/>
        </w:rPr>
        <w:t>.</w:t>
      </w:r>
    </w:p>
    <w:p w14:paraId="29E00A2A" w14:textId="44812902" w:rsidR="008D5085" w:rsidRPr="00DF183C" w:rsidRDefault="00C80733" w:rsidP="008D5085">
      <w:pPr>
        <w:pStyle w:val="Heading6"/>
        <w:rPr>
          <w:rFonts w:hint="eastAsia"/>
          <w:lang w:val="es-ES_tradnl"/>
        </w:rPr>
      </w:pPr>
      <w:r w:rsidRPr="00DF183C">
        <w:rPr>
          <w:lang w:val="es-ES_tradnl"/>
        </w:rPr>
        <w:t>DIAPOSITIVA</w:t>
      </w:r>
      <w:r w:rsidR="00CD7AA0" w:rsidRPr="00DF183C">
        <w:rPr>
          <w:lang w:val="es-ES_tradnl"/>
        </w:rPr>
        <w:t xml:space="preserve"> </w:t>
      </w:r>
      <w:r w:rsidR="00EA2FE7" w:rsidRPr="00DF183C">
        <w:rPr>
          <w:lang w:val="es-ES_tradnl"/>
        </w:rPr>
        <w:t>7</w:t>
      </w:r>
      <w:r w:rsidR="00CD7AA0" w:rsidRPr="00DF183C">
        <w:rPr>
          <w:lang w:val="es-ES_tradnl"/>
        </w:rPr>
        <w:t>.</w:t>
      </w:r>
    </w:p>
    <w:p w14:paraId="12F2C680" w14:textId="2D15A242" w:rsidR="00562EC1" w:rsidRPr="00DF183C" w:rsidRDefault="00F977A1" w:rsidP="008D5085">
      <w:pPr>
        <w:pStyle w:val="diapo2"/>
        <w:rPr>
          <w:noProof w:val="0"/>
          <w:lang w:val="es-ES_tradnl"/>
        </w:rPr>
      </w:pPr>
      <w:r>
        <w:rPr>
          <w:noProof w:val="0"/>
          <w:lang w:val="es-ES_tradnl"/>
        </w:rPr>
        <w:t>Secuencia propuesta</w:t>
      </w:r>
    </w:p>
    <w:p w14:paraId="06B5DCCB" w14:textId="1E9A6715" w:rsidR="008D5085" w:rsidRPr="00DF183C" w:rsidRDefault="00C80733" w:rsidP="008D5085">
      <w:pPr>
        <w:pStyle w:val="Heading6"/>
        <w:rPr>
          <w:rFonts w:hint="eastAsia"/>
          <w:lang w:val="es-ES_tradnl"/>
        </w:rPr>
      </w:pPr>
      <w:r w:rsidRPr="00DF183C">
        <w:rPr>
          <w:lang w:val="es-ES_tradnl"/>
        </w:rPr>
        <w:t>DIAPOSITIVA</w:t>
      </w:r>
      <w:r w:rsidR="00CD7AA0" w:rsidRPr="00DF183C">
        <w:rPr>
          <w:lang w:val="es-ES_tradnl"/>
        </w:rPr>
        <w:t xml:space="preserve"> 8.</w:t>
      </w:r>
    </w:p>
    <w:p w14:paraId="09E40562" w14:textId="32FEDE88" w:rsidR="00562EC1" w:rsidRPr="00DF183C" w:rsidRDefault="00641FC9" w:rsidP="008D5085">
      <w:pPr>
        <w:pStyle w:val="diapo2"/>
        <w:rPr>
          <w:noProof w:val="0"/>
          <w:lang w:val="es-ES_tradnl"/>
        </w:rPr>
      </w:pPr>
      <w:r w:rsidRPr="00DF183C">
        <w:rPr>
          <w:noProof w:val="0"/>
          <w:lang w:val="es-ES_tradnl"/>
        </w:rPr>
        <w:t>Establecimiento de</w:t>
      </w:r>
      <w:r w:rsidR="004D5685" w:rsidRPr="00DF183C">
        <w:rPr>
          <w:noProof w:val="0"/>
          <w:lang w:val="es-ES_tradnl"/>
        </w:rPr>
        <w:t xml:space="preserve"> contactos y comunicación (1)</w:t>
      </w:r>
    </w:p>
    <w:p w14:paraId="0BAF2578" w14:textId="716352DC" w:rsidR="00056B8F" w:rsidRPr="00DF183C" w:rsidRDefault="004D5685" w:rsidP="008D5085">
      <w:pPr>
        <w:pStyle w:val="Texte1"/>
        <w:rPr>
          <w:lang w:val="es-ES_tradnl"/>
        </w:rPr>
      </w:pPr>
      <w:r w:rsidRPr="00DF183C">
        <w:rPr>
          <w:lang w:val="es-ES_tradnl"/>
        </w:rPr>
        <w:t>Las relaciones de comunicación que se establecen entre los miembros de la comunidad y las personas o entidades</w:t>
      </w:r>
      <w:r w:rsidR="00641FC9" w:rsidRPr="00DF183C">
        <w:rPr>
          <w:lang w:val="es-ES_tradnl"/>
        </w:rPr>
        <w:t xml:space="preserve"> externas a la comunidad</w:t>
      </w:r>
      <w:r w:rsidRPr="00DF183C">
        <w:rPr>
          <w:lang w:val="es-ES_tradnl"/>
        </w:rPr>
        <w:t xml:space="preserve"> </w:t>
      </w:r>
      <w:r w:rsidR="00641FC9" w:rsidRPr="00DF183C">
        <w:rPr>
          <w:lang w:val="es-ES_tradnl"/>
        </w:rPr>
        <w:t>influyen</w:t>
      </w:r>
      <w:r w:rsidRPr="00DF183C">
        <w:rPr>
          <w:lang w:val="es-ES_tradnl"/>
        </w:rPr>
        <w:t xml:space="preserve"> en el grado de participación efectiva </w:t>
      </w:r>
      <w:r w:rsidR="00641FC9" w:rsidRPr="00DF183C">
        <w:rPr>
          <w:lang w:val="es-ES_tradnl"/>
        </w:rPr>
        <w:t>en</w:t>
      </w:r>
      <w:r w:rsidRPr="00DF183C">
        <w:rPr>
          <w:lang w:val="es-ES_tradnl"/>
        </w:rPr>
        <w:t xml:space="preserve"> la confección del inventario, la evaluación de los recursos, la validez de los resultados y la calidad del in</w:t>
      </w:r>
      <w:r w:rsidR="00641FC9" w:rsidRPr="00DF183C">
        <w:rPr>
          <w:lang w:val="es-ES_tradnl"/>
        </w:rPr>
        <w:t>ventario resultante. Así ocurre especialmente</w:t>
      </w:r>
      <w:r w:rsidRPr="00DF183C">
        <w:rPr>
          <w:lang w:val="es-ES_tradnl"/>
        </w:rPr>
        <w:t xml:space="preserve"> en el caso de los grupos históricamente marginados. Es importante forjar relaciones basadas en la confianza y el respeto mutuos</w:t>
      </w:r>
      <w:r w:rsidR="00056B8F" w:rsidRPr="00DF183C">
        <w:rPr>
          <w:lang w:val="es-ES_tradnl"/>
        </w:rPr>
        <w:t>.</w:t>
      </w:r>
    </w:p>
    <w:p w14:paraId="593D2E28" w14:textId="45E67BF1" w:rsidR="008F378F" w:rsidRPr="00DF183C" w:rsidRDefault="004D5685" w:rsidP="008D5085">
      <w:pPr>
        <w:pStyle w:val="Texte1"/>
        <w:rPr>
          <w:bCs/>
          <w:szCs w:val="22"/>
          <w:lang w:val="es-ES_tradnl"/>
        </w:rPr>
      </w:pPr>
      <w:r w:rsidRPr="00DF183C">
        <w:rPr>
          <w:bCs/>
          <w:szCs w:val="22"/>
          <w:lang w:val="es-ES_tradnl"/>
        </w:rPr>
        <w:t xml:space="preserve">A los participantes que no son miembros de la comunidad, pero que intervienen en la planificación del proceso de confección de inventarios, </w:t>
      </w:r>
      <w:r w:rsidR="00641FC9" w:rsidRPr="00DF183C">
        <w:rPr>
          <w:bCs/>
          <w:szCs w:val="22"/>
          <w:lang w:val="es-ES_tradnl"/>
        </w:rPr>
        <w:t>también se les deben recordar</w:t>
      </w:r>
      <w:r w:rsidRPr="00DF183C">
        <w:rPr>
          <w:bCs/>
          <w:szCs w:val="22"/>
          <w:lang w:val="es-ES_tradnl"/>
        </w:rPr>
        <w:t xml:space="preserve"> varias </w:t>
      </w:r>
      <w:r w:rsidR="00641FC9" w:rsidRPr="00DF183C">
        <w:rPr>
          <w:bCs/>
          <w:szCs w:val="22"/>
          <w:lang w:val="es-ES_tradnl"/>
        </w:rPr>
        <w:t>cuestiones importantes</w:t>
      </w:r>
      <w:r w:rsidR="008F378F" w:rsidRPr="00DF183C">
        <w:rPr>
          <w:bCs/>
          <w:szCs w:val="22"/>
          <w:lang w:val="es-ES_tradnl"/>
        </w:rPr>
        <w:t>:</w:t>
      </w:r>
    </w:p>
    <w:p w14:paraId="61AD1AF1" w14:textId="7D60E96D" w:rsidR="004D5685" w:rsidRPr="00DF183C" w:rsidRDefault="00641FC9" w:rsidP="004D5685">
      <w:pPr>
        <w:pStyle w:val="Pucesance"/>
        <w:rPr>
          <w:noProof w:val="0"/>
          <w:lang w:val="es-ES_tradnl"/>
        </w:rPr>
      </w:pPr>
      <w:r w:rsidRPr="00DF183C">
        <w:rPr>
          <w:noProof w:val="0"/>
          <w:lang w:val="es-ES_tradnl"/>
        </w:rPr>
        <w:t>Deben expresar claramente</w:t>
      </w:r>
      <w:r w:rsidR="004D5685" w:rsidRPr="00DF183C">
        <w:rPr>
          <w:noProof w:val="0"/>
          <w:lang w:val="es-ES_tradnl"/>
        </w:rPr>
        <w:t xml:space="preserve"> el objetivo de la confección del inventario.</w:t>
      </w:r>
    </w:p>
    <w:p w14:paraId="48EF802B" w14:textId="19C94765" w:rsidR="004D5685" w:rsidRPr="00DF183C" w:rsidRDefault="00641FC9" w:rsidP="004D5685">
      <w:pPr>
        <w:pStyle w:val="Pucesance"/>
        <w:rPr>
          <w:noProof w:val="0"/>
          <w:lang w:val="es-ES_tradnl"/>
        </w:rPr>
      </w:pPr>
      <w:r w:rsidRPr="00DF183C">
        <w:rPr>
          <w:noProof w:val="0"/>
          <w:lang w:val="es-ES_tradnl"/>
        </w:rPr>
        <w:t>Deben s</w:t>
      </w:r>
      <w:r w:rsidR="004D5685" w:rsidRPr="00DF183C">
        <w:rPr>
          <w:noProof w:val="0"/>
          <w:lang w:val="es-ES_tradnl"/>
        </w:rPr>
        <w:t xml:space="preserve">er conscientes de que la transparencia y la confianza son cruciales para cualquier actividad de documentación realizada </w:t>
      </w:r>
      <w:r w:rsidRPr="00DF183C">
        <w:rPr>
          <w:noProof w:val="0"/>
          <w:lang w:val="es-ES_tradnl"/>
        </w:rPr>
        <w:t>en</w:t>
      </w:r>
      <w:r w:rsidR="004D5685" w:rsidRPr="00DF183C">
        <w:rPr>
          <w:noProof w:val="0"/>
          <w:lang w:val="es-ES_tradnl"/>
        </w:rPr>
        <w:t xml:space="preserve"> el terreno.</w:t>
      </w:r>
    </w:p>
    <w:p w14:paraId="2714CBB0" w14:textId="4561EA64" w:rsidR="004D5685" w:rsidRPr="00DF183C" w:rsidRDefault="00641FC9" w:rsidP="004D5685">
      <w:pPr>
        <w:pStyle w:val="Pucesance"/>
        <w:rPr>
          <w:noProof w:val="0"/>
          <w:lang w:val="es-ES_tradnl"/>
        </w:rPr>
      </w:pPr>
      <w:r w:rsidRPr="00DF183C">
        <w:rPr>
          <w:noProof w:val="0"/>
          <w:lang w:val="es-ES_tradnl"/>
        </w:rPr>
        <w:t>Deben r</w:t>
      </w:r>
      <w:r w:rsidR="008F1DED">
        <w:rPr>
          <w:noProof w:val="0"/>
          <w:lang w:val="es-ES_tradnl"/>
        </w:rPr>
        <w:t xml:space="preserve">espetar las opiniones </w:t>
      </w:r>
      <w:r w:rsidR="004D5685" w:rsidRPr="00DF183C">
        <w:rPr>
          <w:noProof w:val="0"/>
          <w:lang w:val="es-ES_tradnl"/>
        </w:rPr>
        <w:t>locales o comunitari</w:t>
      </w:r>
      <w:r w:rsidR="008F1DED">
        <w:rPr>
          <w:noProof w:val="0"/>
          <w:lang w:val="es-ES_tradnl"/>
        </w:rPr>
        <w:t>a</w:t>
      </w:r>
      <w:r w:rsidR="004D5685" w:rsidRPr="00DF183C">
        <w:rPr>
          <w:noProof w:val="0"/>
          <w:lang w:val="es-ES_tradnl"/>
        </w:rPr>
        <w:t xml:space="preserve">s </w:t>
      </w:r>
      <w:r w:rsidR="00944E09" w:rsidRPr="00DF183C">
        <w:rPr>
          <w:noProof w:val="0"/>
          <w:lang w:val="es-ES_tradnl"/>
        </w:rPr>
        <w:t>sobre</w:t>
      </w:r>
      <w:r w:rsidR="004D5685" w:rsidRPr="00DF183C">
        <w:rPr>
          <w:noProof w:val="0"/>
          <w:lang w:val="es-ES_tradnl"/>
        </w:rPr>
        <w:t xml:space="preserve"> confidencialidad y acceso al PCI.</w:t>
      </w:r>
    </w:p>
    <w:p w14:paraId="63D6DF26" w14:textId="1C3006EF" w:rsidR="004D5685" w:rsidRPr="00DF183C" w:rsidRDefault="00641FC9" w:rsidP="004D5685">
      <w:pPr>
        <w:pStyle w:val="Pucesance"/>
        <w:rPr>
          <w:noProof w:val="0"/>
          <w:lang w:val="es-ES_tradnl"/>
        </w:rPr>
      </w:pPr>
      <w:r w:rsidRPr="00DF183C">
        <w:rPr>
          <w:noProof w:val="0"/>
          <w:lang w:val="es-ES_tradnl"/>
        </w:rPr>
        <w:t>Deben lograr que</w:t>
      </w:r>
      <w:r w:rsidR="004D5685" w:rsidRPr="00DF183C">
        <w:rPr>
          <w:noProof w:val="0"/>
          <w:lang w:val="es-ES_tradnl"/>
        </w:rPr>
        <w:t xml:space="preserve"> los miembros de la comunidad </w:t>
      </w:r>
      <w:r w:rsidRPr="00DF183C">
        <w:rPr>
          <w:noProof w:val="0"/>
          <w:lang w:val="es-ES_tradnl"/>
        </w:rPr>
        <w:t>participen en</w:t>
      </w:r>
      <w:r w:rsidR="004D5685" w:rsidRPr="00DF183C">
        <w:rPr>
          <w:noProof w:val="0"/>
          <w:lang w:val="es-ES_tradnl"/>
        </w:rPr>
        <w:t xml:space="preserve"> la confección del inventario en la mayor medida posible, aunque no formen parte del equipo propuesto.</w:t>
      </w:r>
    </w:p>
    <w:p w14:paraId="453BA832" w14:textId="3FE8E058" w:rsidR="004D5685" w:rsidRPr="00DF183C" w:rsidRDefault="00641FC9" w:rsidP="004D5685">
      <w:pPr>
        <w:pStyle w:val="Pucesance"/>
        <w:rPr>
          <w:b/>
          <w:bCs/>
          <w:noProof w:val="0"/>
          <w:szCs w:val="22"/>
          <w:lang w:val="es-ES_tradnl"/>
        </w:rPr>
      </w:pPr>
      <w:r w:rsidRPr="00DF183C">
        <w:rPr>
          <w:noProof w:val="0"/>
          <w:lang w:val="es-ES_tradnl"/>
        </w:rPr>
        <w:t>Deben t</w:t>
      </w:r>
      <w:r w:rsidR="004D5685" w:rsidRPr="00DF183C">
        <w:rPr>
          <w:noProof w:val="0"/>
          <w:lang w:val="es-ES_tradnl"/>
        </w:rPr>
        <w:t xml:space="preserve">omar nota de los individuos, </w:t>
      </w:r>
      <w:r w:rsidRPr="00DF183C">
        <w:rPr>
          <w:noProof w:val="0"/>
          <w:lang w:val="es-ES_tradnl"/>
        </w:rPr>
        <w:t xml:space="preserve">los </w:t>
      </w:r>
      <w:r w:rsidR="004D5685" w:rsidRPr="00DF183C">
        <w:rPr>
          <w:noProof w:val="0"/>
          <w:lang w:val="es-ES_tradnl"/>
        </w:rPr>
        <w:t>grupos o</w:t>
      </w:r>
      <w:r w:rsidRPr="00DF183C">
        <w:rPr>
          <w:noProof w:val="0"/>
          <w:lang w:val="es-ES_tradnl"/>
        </w:rPr>
        <w:t xml:space="preserve"> las</w:t>
      </w:r>
      <w:r w:rsidR="004D5685" w:rsidRPr="00DF183C">
        <w:rPr>
          <w:noProof w:val="0"/>
          <w:lang w:val="es-ES_tradnl"/>
        </w:rPr>
        <w:t xml:space="preserve"> instituciones capaces de llevar a cabo un inventario.</w:t>
      </w:r>
    </w:p>
    <w:p w14:paraId="7170E70A" w14:textId="1D7CFF8A" w:rsidR="00562EC1" w:rsidRPr="00DF183C" w:rsidRDefault="00641FC9" w:rsidP="004D5685">
      <w:pPr>
        <w:pStyle w:val="Pucesance"/>
        <w:rPr>
          <w:noProof w:val="0"/>
          <w:lang w:val="es-ES_tradnl"/>
        </w:rPr>
      </w:pPr>
      <w:r w:rsidRPr="00DF183C">
        <w:rPr>
          <w:noProof w:val="0"/>
          <w:lang w:val="es-ES_tradnl"/>
        </w:rPr>
        <w:t>Deben t</w:t>
      </w:r>
      <w:r w:rsidR="004D5685" w:rsidRPr="00DF183C">
        <w:rPr>
          <w:noProof w:val="0"/>
          <w:lang w:val="es-ES_tradnl"/>
        </w:rPr>
        <w:t xml:space="preserve">ener presente que la confección de inventarios forma parte de un objetivo más </w:t>
      </w:r>
      <w:r w:rsidR="008F1DED">
        <w:rPr>
          <w:noProof w:val="0"/>
          <w:lang w:val="es-ES_tradnl"/>
        </w:rPr>
        <w:t>amplio</w:t>
      </w:r>
      <w:r w:rsidR="004D5685" w:rsidRPr="00DF183C">
        <w:rPr>
          <w:noProof w:val="0"/>
          <w:lang w:val="es-ES_tradnl"/>
        </w:rPr>
        <w:t>: la salvaguardia del PCI</w:t>
      </w:r>
      <w:r w:rsidR="000A78BA" w:rsidRPr="00DF183C">
        <w:rPr>
          <w:noProof w:val="0"/>
          <w:lang w:val="es-ES_tradnl"/>
        </w:rPr>
        <w:t>.</w:t>
      </w:r>
    </w:p>
    <w:p w14:paraId="135C5A6E" w14:textId="2ADB1420" w:rsidR="008D5085" w:rsidRPr="00DF183C" w:rsidRDefault="00C80733" w:rsidP="008D5085">
      <w:pPr>
        <w:pStyle w:val="Heading6"/>
        <w:rPr>
          <w:rFonts w:hint="eastAsia"/>
          <w:lang w:val="es-ES_tradnl"/>
        </w:rPr>
      </w:pPr>
      <w:r w:rsidRPr="00DF183C">
        <w:rPr>
          <w:lang w:val="es-ES_tradnl"/>
        </w:rPr>
        <w:t>DIAPOSITIVA</w:t>
      </w:r>
      <w:r w:rsidR="00CD7AA0" w:rsidRPr="00DF183C">
        <w:rPr>
          <w:lang w:val="es-ES_tradnl"/>
        </w:rPr>
        <w:t xml:space="preserve"> 9.</w:t>
      </w:r>
    </w:p>
    <w:p w14:paraId="5905E1BC" w14:textId="416410E3" w:rsidR="00562EC1" w:rsidRPr="00DF183C" w:rsidRDefault="00641FC9" w:rsidP="008D5085">
      <w:pPr>
        <w:pStyle w:val="diapo2"/>
        <w:rPr>
          <w:noProof w:val="0"/>
          <w:lang w:val="es-ES_tradnl"/>
        </w:rPr>
      </w:pPr>
      <w:r w:rsidRPr="00DF183C">
        <w:rPr>
          <w:noProof w:val="0"/>
          <w:lang w:val="es-ES_tradnl"/>
        </w:rPr>
        <w:t xml:space="preserve">Establecimiento de contactos y </w:t>
      </w:r>
      <w:r w:rsidR="004D5685" w:rsidRPr="00DF183C">
        <w:rPr>
          <w:noProof w:val="0"/>
          <w:lang w:val="es-ES_tradnl"/>
        </w:rPr>
        <w:t>comunicación (2)</w:t>
      </w:r>
    </w:p>
    <w:p w14:paraId="51B1D6D7" w14:textId="2FDA47A3" w:rsidR="00056B8F" w:rsidRPr="00DF183C" w:rsidRDefault="004D5685" w:rsidP="008D5085">
      <w:pPr>
        <w:pStyle w:val="Texte1"/>
        <w:rPr>
          <w:lang w:val="es-ES_tradnl"/>
        </w:rPr>
      </w:pPr>
      <w:r w:rsidRPr="00DF183C">
        <w:rPr>
          <w:lang w:val="es-ES_tradnl"/>
        </w:rPr>
        <w:t>Los facilitadores pueden ser presentados a la com</w:t>
      </w:r>
      <w:r w:rsidR="008F1DED">
        <w:rPr>
          <w:lang w:val="es-ES_tradnl"/>
        </w:rPr>
        <w:t xml:space="preserve">unidad por los propios miembros de la comunidad, </w:t>
      </w:r>
      <w:r w:rsidRPr="00DF183C">
        <w:rPr>
          <w:lang w:val="es-ES_tradnl"/>
        </w:rPr>
        <w:t>los representantes de las</w:t>
      </w:r>
      <w:r w:rsidR="008F1DED">
        <w:rPr>
          <w:lang w:val="es-ES_tradnl"/>
        </w:rPr>
        <w:t xml:space="preserve"> autoridades locales o cualquier otra institución que tenga </w:t>
      </w:r>
      <w:r w:rsidRPr="00DF183C">
        <w:rPr>
          <w:lang w:val="es-ES_tradnl"/>
        </w:rPr>
        <w:t>presencia en la comunidad. No obstante, es importante respetar los protocolos existentes y acatarlos. Las personas que presenten al equipo de facilitadores deben ser dirigentes reconocidos o personas que gocen de prestigio en la comunidad, ya que esto puede tener efectos positivos o negativos en la forma en que se acoja el proceso de confección de inventarios</w:t>
      </w:r>
      <w:r w:rsidR="00056B8F" w:rsidRPr="00DF183C">
        <w:rPr>
          <w:lang w:val="es-ES_tradnl"/>
        </w:rPr>
        <w:t>.</w:t>
      </w:r>
    </w:p>
    <w:p w14:paraId="2E8BE560" w14:textId="6EA58E29" w:rsidR="00056B8F" w:rsidRPr="00DF183C" w:rsidRDefault="004D5685" w:rsidP="008D5085">
      <w:pPr>
        <w:pStyle w:val="Texte1"/>
        <w:rPr>
          <w:lang w:val="es-ES_tradnl"/>
        </w:rPr>
      </w:pPr>
      <w:r w:rsidRPr="00DF183C">
        <w:rPr>
          <w:lang w:val="es-ES_tradnl"/>
        </w:rPr>
        <w:lastRenderedPageBreak/>
        <w:t xml:space="preserve">Las partes interesadas pueden </w:t>
      </w:r>
      <w:r w:rsidR="00E524C4" w:rsidRPr="00DF183C">
        <w:rPr>
          <w:lang w:val="es-ES_tradnl"/>
        </w:rPr>
        <w:t>participar en</w:t>
      </w:r>
      <w:r w:rsidRPr="00DF183C">
        <w:rPr>
          <w:lang w:val="es-ES_tradnl"/>
        </w:rPr>
        <w:t xml:space="preserve"> actividad</w:t>
      </w:r>
      <w:r w:rsidR="008F1DED">
        <w:rPr>
          <w:lang w:val="es-ES_tradnl"/>
        </w:rPr>
        <w:t>es</w:t>
      </w:r>
      <w:r w:rsidRPr="00DF183C">
        <w:rPr>
          <w:lang w:val="es-ES_tradnl"/>
        </w:rPr>
        <w:t xml:space="preserve"> preliminar</w:t>
      </w:r>
      <w:r w:rsidR="008F1DED">
        <w:rPr>
          <w:lang w:val="es-ES_tradnl"/>
        </w:rPr>
        <w:t>es</w:t>
      </w:r>
      <w:r w:rsidRPr="00DF183C">
        <w:rPr>
          <w:lang w:val="es-ES_tradnl"/>
        </w:rPr>
        <w:t xml:space="preserve"> de carácter informal que permita</w:t>
      </w:r>
      <w:r w:rsidR="008F1DED">
        <w:rPr>
          <w:lang w:val="es-ES_tradnl"/>
        </w:rPr>
        <w:t>n</w:t>
      </w:r>
      <w:r w:rsidRPr="00DF183C">
        <w:rPr>
          <w:lang w:val="es-ES_tradnl"/>
        </w:rPr>
        <w:t xml:space="preserve"> establecer </w:t>
      </w:r>
      <w:r w:rsidR="00E524C4" w:rsidRPr="00DF183C">
        <w:rPr>
          <w:lang w:val="es-ES_tradnl"/>
        </w:rPr>
        <w:t>contacto</w:t>
      </w:r>
      <w:r w:rsidRPr="00DF183C">
        <w:rPr>
          <w:lang w:val="es-ES_tradnl"/>
        </w:rPr>
        <w:t xml:space="preserve"> con la comunidad local y comprender </w:t>
      </w:r>
      <w:r w:rsidR="00E524C4" w:rsidRPr="00DF183C">
        <w:rPr>
          <w:lang w:val="es-ES_tradnl"/>
        </w:rPr>
        <w:t xml:space="preserve">cuáles son las características </w:t>
      </w:r>
      <w:r w:rsidR="008F1DED">
        <w:rPr>
          <w:lang w:val="es-ES_tradnl"/>
        </w:rPr>
        <w:t xml:space="preserve">políticas y </w:t>
      </w:r>
      <w:r w:rsidRPr="00DF183C">
        <w:rPr>
          <w:lang w:val="es-ES_tradnl"/>
        </w:rPr>
        <w:t>socioeconómica</w:t>
      </w:r>
      <w:r w:rsidR="00E524C4" w:rsidRPr="00DF183C">
        <w:rPr>
          <w:lang w:val="es-ES_tradnl"/>
        </w:rPr>
        <w:t>s de esa comunidad</w:t>
      </w:r>
      <w:r w:rsidRPr="00DF183C">
        <w:rPr>
          <w:lang w:val="es-ES_tradnl"/>
        </w:rPr>
        <w:t>.</w:t>
      </w:r>
      <w:r w:rsidR="00650912" w:rsidRPr="00DF183C">
        <w:rPr>
          <w:lang w:val="es-ES_tradnl"/>
        </w:rPr>
        <w:t xml:space="preserve"> Esto no siempre </w:t>
      </w:r>
      <w:r w:rsidR="008F1DED">
        <w:rPr>
          <w:lang w:val="es-ES_tradnl"/>
        </w:rPr>
        <w:t>es</w:t>
      </w:r>
      <w:r w:rsidR="00650912" w:rsidRPr="00DF183C">
        <w:rPr>
          <w:lang w:val="es-ES_tradnl"/>
        </w:rPr>
        <w:t xml:space="preserve"> difícil: m</w:t>
      </w:r>
      <w:r w:rsidRPr="00DF183C">
        <w:rPr>
          <w:lang w:val="es-ES_tradnl"/>
        </w:rPr>
        <w:t xml:space="preserve">uchos procesos de confección de inventarios se llevan a cabo en zonas donde las comunidades </w:t>
      </w:r>
      <w:r w:rsidR="00650912" w:rsidRPr="00DF183C">
        <w:rPr>
          <w:lang w:val="es-ES_tradnl"/>
        </w:rPr>
        <w:t xml:space="preserve">ya </w:t>
      </w:r>
      <w:r w:rsidRPr="00DF183C">
        <w:rPr>
          <w:lang w:val="es-ES_tradnl"/>
        </w:rPr>
        <w:t xml:space="preserve">mantienen relaciones con organismos gubernamentales, ONG u otras comunidades. En algunos casos, puede ser necesario que los facilitadores de la confección de inventarios </w:t>
      </w:r>
      <w:r w:rsidR="00650912" w:rsidRPr="00DF183C">
        <w:rPr>
          <w:lang w:val="es-ES_tradnl"/>
        </w:rPr>
        <w:t>pasen suficiente tiempo en</w:t>
      </w:r>
      <w:r w:rsidRPr="00DF183C">
        <w:rPr>
          <w:lang w:val="es-ES_tradnl"/>
        </w:rPr>
        <w:t xml:space="preserve"> la comunidad para entender su estilo de vida y </w:t>
      </w:r>
      <w:r w:rsidR="008F1DED">
        <w:rPr>
          <w:lang w:val="es-ES_tradnl"/>
        </w:rPr>
        <w:t>conseguir</w:t>
      </w:r>
      <w:r w:rsidRPr="00DF183C">
        <w:rPr>
          <w:lang w:val="es-ES_tradnl"/>
        </w:rPr>
        <w:t xml:space="preserve"> su confianza y aceptación</w:t>
      </w:r>
      <w:r w:rsidR="00056B8F" w:rsidRPr="00DF183C">
        <w:rPr>
          <w:lang w:val="es-ES_tradnl"/>
        </w:rPr>
        <w:t>.</w:t>
      </w:r>
    </w:p>
    <w:p w14:paraId="47EB6399" w14:textId="3B2B61AD" w:rsidR="00056B8F" w:rsidRPr="00DF183C" w:rsidRDefault="004D5685" w:rsidP="008D5085">
      <w:pPr>
        <w:pStyle w:val="Texte1"/>
        <w:rPr>
          <w:lang w:val="es-ES_tradnl"/>
        </w:rPr>
      </w:pPr>
      <w:r w:rsidRPr="00DF183C">
        <w:rPr>
          <w:lang w:val="es-ES_tradnl"/>
        </w:rPr>
        <w:t xml:space="preserve">Durante las visitas iniciales, es importante que los miembros de la comunidad y las demás partes interesadas examinen el proyecto </w:t>
      </w:r>
      <w:r w:rsidR="008F1DED">
        <w:rPr>
          <w:lang w:val="es-ES_tradnl"/>
        </w:rPr>
        <w:t>de inventario, sus objetivos y lo</w:t>
      </w:r>
      <w:r w:rsidRPr="00DF183C">
        <w:rPr>
          <w:lang w:val="es-ES_tradnl"/>
        </w:rPr>
        <w:t xml:space="preserve">s resultados esperados. </w:t>
      </w:r>
      <w:r w:rsidR="008F1DED">
        <w:rPr>
          <w:lang w:val="es-ES_tradnl"/>
        </w:rPr>
        <w:t>Es posible que a</w:t>
      </w:r>
      <w:r w:rsidRPr="00DF183C">
        <w:rPr>
          <w:lang w:val="es-ES_tradnl"/>
        </w:rPr>
        <w:t>lgunos miembros de la</w:t>
      </w:r>
      <w:r w:rsidR="00650912" w:rsidRPr="00DF183C">
        <w:rPr>
          <w:lang w:val="es-ES_tradnl"/>
        </w:rPr>
        <w:t xml:space="preserve"> comunidad</w:t>
      </w:r>
      <w:r w:rsidRPr="00DF183C">
        <w:rPr>
          <w:lang w:val="es-ES_tradnl"/>
        </w:rPr>
        <w:t xml:space="preserve"> no estén familiarizados con los procesos de confección de inventarios y expres</w:t>
      </w:r>
      <w:r w:rsidR="00650912" w:rsidRPr="00DF183C">
        <w:rPr>
          <w:lang w:val="es-ES_tradnl"/>
        </w:rPr>
        <w:t>en dudas e incertidumbr</w:t>
      </w:r>
      <w:r w:rsidR="008F1DED">
        <w:rPr>
          <w:lang w:val="es-ES_tradnl"/>
        </w:rPr>
        <w:t xml:space="preserve">es, y </w:t>
      </w:r>
      <w:r w:rsidR="00650912" w:rsidRPr="00DF183C">
        <w:rPr>
          <w:lang w:val="es-ES_tradnl"/>
        </w:rPr>
        <w:t xml:space="preserve">que, a causa de estas incertidumbres, decidan no participar en el proyecto o incluso </w:t>
      </w:r>
      <w:r w:rsidR="00AA5989" w:rsidRPr="00DF183C">
        <w:rPr>
          <w:lang w:val="es-ES_tradnl"/>
        </w:rPr>
        <w:t>oponerse a él</w:t>
      </w:r>
      <w:r w:rsidRPr="00DF183C">
        <w:rPr>
          <w:lang w:val="es-ES_tradnl"/>
        </w:rPr>
        <w:t xml:space="preserve">. Por lo tanto, es importante propiciar un debate </w:t>
      </w:r>
      <w:r w:rsidR="001C3D64" w:rsidRPr="00DF183C">
        <w:rPr>
          <w:lang w:val="es-ES_tradnl"/>
        </w:rPr>
        <w:t xml:space="preserve">en el que </w:t>
      </w:r>
      <w:r w:rsidRPr="00DF183C">
        <w:rPr>
          <w:lang w:val="es-ES_tradnl"/>
        </w:rPr>
        <w:t>los miembros de la comunidad</w:t>
      </w:r>
      <w:r w:rsidR="001C3D64" w:rsidRPr="00DF183C">
        <w:rPr>
          <w:lang w:val="es-ES_tradnl"/>
        </w:rPr>
        <w:t xml:space="preserve"> puedan</w:t>
      </w:r>
      <w:r w:rsidRPr="00DF183C">
        <w:rPr>
          <w:lang w:val="es-ES_tradnl"/>
        </w:rPr>
        <w:t xml:space="preserve"> formular todas las preguntas que deseen, aclarar sus dudas y </w:t>
      </w:r>
      <w:r w:rsidR="001C3D64" w:rsidRPr="00DF183C">
        <w:rPr>
          <w:lang w:val="es-ES_tradnl"/>
        </w:rPr>
        <w:t xml:space="preserve">comprender </w:t>
      </w:r>
      <w:r w:rsidR="007378A6" w:rsidRPr="00DF183C">
        <w:rPr>
          <w:lang w:val="es-ES_tradnl"/>
        </w:rPr>
        <w:t>el interés de</w:t>
      </w:r>
      <w:r w:rsidR="001C3D64" w:rsidRPr="00DF183C">
        <w:rPr>
          <w:lang w:val="es-ES_tradnl"/>
        </w:rPr>
        <w:t xml:space="preserve"> confecci</w:t>
      </w:r>
      <w:r w:rsidR="007378A6" w:rsidRPr="00DF183C">
        <w:rPr>
          <w:lang w:val="es-ES_tradnl"/>
        </w:rPr>
        <w:t>onar</w:t>
      </w:r>
      <w:r w:rsidR="001C3D64" w:rsidRPr="00DF183C">
        <w:rPr>
          <w:lang w:val="es-ES_tradnl"/>
        </w:rPr>
        <w:t xml:space="preserve"> un inventario</w:t>
      </w:r>
      <w:r w:rsidR="007378A6" w:rsidRPr="00DF183C">
        <w:rPr>
          <w:lang w:val="es-ES_tradnl"/>
        </w:rPr>
        <w:t xml:space="preserve"> para sus vidas futuras</w:t>
      </w:r>
      <w:r w:rsidR="00056B8F" w:rsidRPr="00DF183C">
        <w:rPr>
          <w:lang w:val="es-ES_tradnl"/>
        </w:rPr>
        <w:t>.</w:t>
      </w:r>
    </w:p>
    <w:p w14:paraId="2C58C89D" w14:textId="5C84C627" w:rsidR="008D5085" w:rsidRPr="00DF183C" w:rsidRDefault="00C80733" w:rsidP="008D5085">
      <w:pPr>
        <w:pStyle w:val="Heading6"/>
        <w:rPr>
          <w:rFonts w:hint="eastAsia"/>
          <w:lang w:val="es-ES_tradnl"/>
        </w:rPr>
      </w:pPr>
      <w:r w:rsidRPr="00DF183C">
        <w:rPr>
          <w:lang w:val="es-ES_tradnl"/>
        </w:rPr>
        <w:t>DIAPOSITIVA</w:t>
      </w:r>
      <w:r w:rsidR="00CD7AA0" w:rsidRPr="00DF183C">
        <w:rPr>
          <w:lang w:val="es-ES_tradnl"/>
        </w:rPr>
        <w:t xml:space="preserve"> 10.</w:t>
      </w:r>
    </w:p>
    <w:p w14:paraId="6514F551" w14:textId="65210BAD" w:rsidR="00562EC1" w:rsidRPr="00DF183C" w:rsidRDefault="007378A6" w:rsidP="008D5085">
      <w:pPr>
        <w:pStyle w:val="diapo2"/>
        <w:rPr>
          <w:noProof w:val="0"/>
          <w:lang w:val="es-ES_tradnl"/>
        </w:rPr>
      </w:pPr>
      <w:r w:rsidRPr="00DF183C">
        <w:rPr>
          <w:noProof w:val="0"/>
          <w:lang w:val="es-ES_tradnl"/>
        </w:rPr>
        <w:t>Definición d</w:t>
      </w:r>
      <w:r w:rsidR="00767502" w:rsidRPr="00DF183C">
        <w:rPr>
          <w:noProof w:val="0"/>
          <w:lang w:val="es-ES_tradnl"/>
        </w:rPr>
        <w:t>e</w:t>
      </w:r>
      <w:r w:rsidR="005F5310" w:rsidRPr="00DF183C">
        <w:rPr>
          <w:noProof w:val="0"/>
          <w:lang w:val="es-ES_tradnl"/>
        </w:rPr>
        <w:t xml:space="preserve"> “campo”</w:t>
      </w:r>
    </w:p>
    <w:p w14:paraId="70140CCC" w14:textId="3C650BF1" w:rsidR="00953FD5" w:rsidRPr="00DF183C" w:rsidRDefault="007378A6" w:rsidP="008D5085">
      <w:pPr>
        <w:pStyle w:val="Texte1"/>
        <w:rPr>
          <w:lang w:val="es-ES_tradnl"/>
        </w:rPr>
      </w:pPr>
      <w:r w:rsidRPr="00DF183C">
        <w:rPr>
          <w:lang w:val="es-ES_tradnl"/>
        </w:rPr>
        <w:t>Durante la preparación del proceso de confección de inventarios</w:t>
      </w:r>
      <w:r w:rsidR="005F5310" w:rsidRPr="00DF183C">
        <w:rPr>
          <w:bCs/>
          <w:szCs w:val="22"/>
          <w:lang w:val="es-ES_tradnl"/>
        </w:rPr>
        <w:t xml:space="preserve">, </w:t>
      </w:r>
      <w:r w:rsidR="0056580A" w:rsidRPr="00DF183C">
        <w:rPr>
          <w:bCs/>
          <w:szCs w:val="22"/>
          <w:lang w:val="es-ES_tradnl"/>
        </w:rPr>
        <w:t xml:space="preserve">también </w:t>
      </w:r>
      <w:r w:rsidR="005F5310" w:rsidRPr="00DF183C">
        <w:rPr>
          <w:bCs/>
          <w:szCs w:val="22"/>
          <w:lang w:val="es-ES_tradnl"/>
        </w:rPr>
        <w:t xml:space="preserve">es útil </w:t>
      </w:r>
      <w:r w:rsidR="0056580A">
        <w:rPr>
          <w:bCs/>
          <w:szCs w:val="22"/>
          <w:lang w:val="es-ES_tradnl"/>
        </w:rPr>
        <w:t>e</w:t>
      </w:r>
      <w:r w:rsidR="005F5310" w:rsidRPr="00DF183C">
        <w:rPr>
          <w:bCs/>
          <w:szCs w:val="22"/>
          <w:lang w:val="es-ES_tradnl"/>
        </w:rPr>
        <w:t xml:space="preserve">xaminar el concepto </w:t>
      </w:r>
      <w:r w:rsidR="0056580A">
        <w:rPr>
          <w:bCs/>
          <w:szCs w:val="22"/>
          <w:lang w:val="es-ES_tradnl"/>
        </w:rPr>
        <w:t xml:space="preserve">de </w:t>
      </w:r>
      <w:r w:rsidR="005F5310" w:rsidRPr="00DF183C">
        <w:rPr>
          <w:bCs/>
          <w:szCs w:val="22"/>
          <w:lang w:val="es-ES_tradnl"/>
        </w:rPr>
        <w:t>“campo”, según la función</w:t>
      </w:r>
      <w:r w:rsidRPr="00DF183C">
        <w:rPr>
          <w:bCs/>
          <w:szCs w:val="22"/>
          <w:lang w:val="es-ES_tradnl"/>
        </w:rPr>
        <w:t xml:space="preserve"> que asuma el participante</w:t>
      </w:r>
      <w:r w:rsidR="005F5310" w:rsidRPr="00DF183C">
        <w:rPr>
          <w:bCs/>
          <w:szCs w:val="22"/>
          <w:lang w:val="es-ES_tradnl"/>
        </w:rPr>
        <w:t xml:space="preserve">. Es importante ser consciente de que lo que se define como “campo” a efectos de un trabajo de investigación, para los miembros de la comunidad es su propio hogar. Esta cuestión </w:t>
      </w:r>
      <w:r w:rsidRPr="00DF183C">
        <w:rPr>
          <w:bCs/>
          <w:szCs w:val="22"/>
          <w:lang w:val="es-ES_tradnl"/>
        </w:rPr>
        <w:t>reviste mayor</w:t>
      </w:r>
      <w:r w:rsidR="005F5310" w:rsidRPr="00DF183C">
        <w:rPr>
          <w:bCs/>
          <w:szCs w:val="22"/>
          <w:lang w:val="es-ES_tradnl"/>
        </w:rPr>
        <w:t xml:space="preserve"> importancia para </w:t>
      </w:r>
      <w:r w:rsidRPr="00DF183C">
        <w:rPr>
          <w:bCs/>
          <w:szCs w:val="22"/>
          <w:lang w:val="es-ES_tradnl"/>
        </w:rPr>
        <w:t>quienes</w:t>
      </w:r>
      <w:r w:rsidR="005F5310" w:rsidRPr="00DF183C">
        <w:rPr>
          <w:bCs/>
          <w:szCs w:val="22"/>
          <w:lang w:val="es-ES_tradnl"/>
        </w:rPr>
        <w:t xml:space="preserve"> pertenecen a la comunidad, </w:t>
      </w:r>
      <w:r w:rsidRPr="00DF183C">
        <w:rPr>
          <w:bCs/>
          <w:szCs w:val="22"/>
          <w:lang w:val="es-ES_tradnl"/>
        </w:rPr>
        <w:t>ya</w:t>
      </w:r>
      <w:r w:rsidR="005F5310" w:rsidRPr="00DF183C">
        <w:rPr>
          <w:bCs/>
          <w:szCs w:val="22"/>
          <w:lang w:val="es-ES_tradnl"/>
        </w:rPr>
        <w:t xml:space="preserve"> que </w:t>
      </w:r>
      <w:r w:rsidRPr="00DF183C">
        <w:rPr>
          <w:bCs/>
          <w:szCs w:val="22"/>
          <w:lang w:val="es-ES_tradnl"/>
        </w:rPr>
        <w:t>deben</w:t>
      </w:r>
      <w:r w:rsidR="005F5310" w:rsidRPr="00DF183C">
        <w:rPr>
          <w:bCs/>
          <w:szCs w:val="22"/>
          <w:lang w:val="es-ES_tradnl"/>
        </w:rPr>
        <w:t xml:space="preserve"> recoger datos </w:t>
      </w:r>
      <w:r w:rsidRPr="00DF183C">
        <w:rPr>
          <w:bCs/>
          <w:szCs w:val="22"/>
          <w:lang w:val="es-ES_tradnl"/>
        </w:rPr>
        <w:t>en la zona que consideran su hogar</w:t>
      </w:r>
      <w:r w:rsidR="00215836" w:rsidRPr="00DF183C">
        <w:rPr>
          <w:lang w:val="es-ES_tradnl"/>
        </w:rPr>
        <w:t>.</w:t>
      </w:r>
    </w:p>
    <w:p w14:paraId="4C3BEF49" w14:textId="6B8F935C" w:rsidR="00562EC1" w:rsidRPr="00DF183C" w:rsidRDefault="005F5310" w:rsidP="008D5085">
      <w:pPr>
        <w:pStyle w:val="Pucesance"/>
        <w:rPr>
          <w:noProof w:val="0"/>
          <w:lang w:val="es-ES_tradnl"/>
        </w:rPr>
      </w:pPr>
      <w:r w:rsidRPr="00DF183C">
        <w:rPr>
          <w:bCs/>
          <w:noProof w:val="0"/>
          <w:szCs w:val="22"/>
          <w:lang w:val="es-ES_tradnl"/>
        </w:rPr>
        <w:t xml:space="preserve">¿Qué se </w:t>
      </w:r>
      <w:r w:rsidR="007378A6" w:rsidRPr="00DF183C">
        <w:rPr>
          <w:bCs/>
          <w:noProof w:val="0"/>
          <w:szCs w:val="22"/>
          <w:lang w:val="es-ES_tradnl"/>
        </w:rPr>
        <w:t>entiende por “trabajo de campo”</w:t>
      </w:r>
      <w:r w:rsidRPr="00DF183C">
        <w:rPr>
          <w:bCs/>
          <w:noProof w:val="0"/>
          <w:szCs w:val="22"/>
          <w:lang w:val="es-ES_tradnl"/>
        </w:rPr>
        <w:t xml:space="preserve"> o por “campo”</w:t>
      </w:r>
      <w:r w:rsidR="008E41FA" w:rsidRPr="00DF183C">
        <w:rPr>
          <w:noProof w:val="0"/>
          <w:lang w:val="es-ES_tradnl"/>
        </w:rPr>
        <w:t>?</w:t>
      </w:r>
    </w:p>
    <w:p w14:paraId="3257A30E" w14:textId="77795B57" w:rsidR="00562EC1" w:rsidRPr="00DF183C" w:rsidRDefault="005F5310" w:rsidP="00563CBA">
      <w:pPr>
        <w:pStyle w:val="Enutiret"/>
        <w:ind w:left="1135"/>
        <w:rPr>
          <w:noProof w:val="0"/>
          <w:lang w:val="es-ES_tradnl"/>
        </w:rPr>
      </w:pPr>
      <w:r w:rsidRPr="00DF183C">
        <w:rPr>
          <w:noProof w:val="0"/>
          <w:lang w:val="es-ES_tradnl"/>
        </w:rPr>
        <w:t xml:space="preserve">Una zona </w:t>
      </w:r>
      <w:r w:rsidR="006E2492" w:rsidRPr="00DF183C">
        <w:rPr>
          <w:noProof w:val="0"/>
          <w:lang w:val="es-ES_tradnl"/>
        </w:rPr>
        <w:t>a la que se accede</w:t>
      </w:r>
      <w:r w:rsidR="007378A6" w:rsidRPr="00DF183C">
        <w:rPr>
          <w:noProof w:val="0"/>
          <w:lang w:val="es-ES_tradnl"/>
        </w:rPr>
        <w:t xml:space="preserve"> para acopiar información, muestras y datos con vistas a su análisis posterior</w:t>
      </w:r>
      <w:r w:rsidR="008C0BFE" w:rsidRPr="00DF183C">
        <w:rPr>
          <w:noProof w:val="0"/>
          <w:lang w:val="es-ES_tradnl"/>
        </w:rPr>
        <w:t>.</w:t>
      </w:r>
    </w:p>
    <w:p w14:paraId="67171A43" w14:textId="077E8606" w:rsidR="00562EC1" w:rsidRPr="00DF183C" w:rsidRDefault="008728AA" w:rsidP="008D5085">
      <w:pPr>
        <w:pStyle w:val="Pucesance"/>
        <w:rPr>
          <w:noProof w:val="0"/>
          <w:lang w:val="es-ES_tradnl"/>
        </w:rPr>
      </w:pPr>
      <w:r w:rsidRPr="00DF183C">
        <w:rPr>
          <w:bCs/>
          <w:noProof w:val="0"/>
          <w:szCs w:val="22"/>
          <w:lang w:val="es-ES_tradnl"/>
        </w:rPr>
        <w:t>Identificar</w:t>
      </w:r>
      <w:r w:rsidR="00BC4EB4" w:rsidRPr="00DF183C">
        <w:rPr>
          <w:bCs/>
          <w:noProof w:val="0"/>
          <w:szCs w:val="22"/>
          <w:lang w:val="es-ES_tradnl"/>
        </w:rPr>
        <w:t>/definir una zona de trabajo de campo</w:t>
      </w:r>
      <w:r w:rsidR="008C0BFE" w:rsidRPr="00DF183C">
        <w:rPr>
          <w:noProof w:val="0"/>
          <w:lang w:val="es-ES_tradnl"/>
        </w:rPr>
        <w:t>:</w:t>
      </w:r>
    </w:p>
    <w:p w14:paraId="7C5775CC" w14:textId="2831E68C" w:rsidR="00644C87" w:rsidRPr="00DF183C" w:rsidRDefault="005F5310" w:rsidP="00563CBA">
      <w:pPr>
        <w:pStyle w:val="Enutiret"/>
        <w:ind w:left="1135"/>
        <w:rPr>
          <w:noProof w:val="0"/>
          <w:lang w:val="es-ES_tradnl"/>
        </w:rPr>
      </w:pPr>
      <w:r w:rsidRPr="00DF183C">
        <w:rPr>
          <w:bCs/>
          <w:noProof w:val="0"/>
          <w:szCs w:val="22"/>
          <w:lang w:val="es-ES_tradnl"/>
        </w:rPr>
        <w:t>aldea, barrio, distrito o zona geocultural</w:t>
      </w:r>
      <w:r w:rsidR="008C0BFE" w:rsidRPr="00DF183C">
        <w:rPr>
          <w:noProof w:val="0"/>
          <w:lang w:val="es-ES_tradnl"/>
        </w:rPr>
        <w:t>;</w:t>
      </w:r>
    </w:p>
    <w:p w14:paraId="424EFDCF" w14:textId="5F41ADDD" w:rsidR="00644C87" w:rsidRPr="00DF183C" w:rsidRDefault="005F5310" w:rsidP="00563CBA">
      <w:pPr>
        <w:pStyle w:val="Enutiret"/>
        <w:ind w:left="1135"/>
        <w:rPr>
          <w:noProof w:val="0"/>
          <w:lang w:val="es-ES_tradnl"/>
        </w:rPr>
      </w:pPr>
      <w:r w:rsidRPr="00DF183C">
        <w:rPr>
          <w:bCs/>
          <w:noProof w:val="0"/>
          <w:szCs w:val="22"/>
          <w:lang w:val="es-ES_tradnl"/>
        </w:rPr>
        <w:t>comunidad, grupo étnico o grupo ocupacional</w:t>
      </w:r>
      <w:r w:rsidR="008C0BFE" w:rsidRPr="00DF183C">
        <w:rPr>
          <w:noProof w:val="0"/>
          <w:lang w:val="es-ES_tradnl"/>
        </w:rPr>
        <w:t>;</w:t>
      </w:r>
    </w:p>
    <w:p w14:paraId="6B6BBAD9" w14:textId="3D04C970" w:rsidR="00644C87" w:rsidRPr="00DF183C" w:rsidRDefault="0056580A" w:rsidP="00563CBA">
      <w:pPr>
        <w:pStyle w:val="Enutiret"/>
        <w:ind w:left="1135"/>
        <w:rPr>
          <w:noProof w:val="0"/>
          <w:lang w:val="es-ES_tradnl"/>
        </w:rPr>
      </w:pPr>
      <w:r>
        <w:rPr>
          <w:bCs/>
          <w:noProof w:val="0"/>
          <w:szCs w:val="22"/>
          <w:lang w:val="es-ES_tradnl"/>
        </w:rPr>
        <w:t>tipo</w:t>
      </w:r>
      <w:r w:rsidR="005F5310" w:rsidRPr="00DF183C">
        <w:rPr>
          <w:bCs/>
          <w:noProof w:val="0"/>
          <w:szCs w:val="22"/>
          <w:lang w:val="es-ES_tradnl"/>
        </w:rPr>
        <w:t xml:space="preserve"> de</w:t>
      </w:r>
      <w:r>
        <w:rPr>
          <w:bCs/>
          <w:noProof w:val="0"/>
          <w:szCs w:val="22"/>
          <w:lang w:val="es-ES_tradnl"/>
        </w:rPr>
        <w:t xml:space="preserve"> </w:t>
      </w:r>
      <w:r w:rsidR="005F5310" w:rsidRPr="00DF183C">
        <w:rPr>
          <w:bCs/>
          <w:noProof w:val="0"/>
          <w:szCs w:val="22"/>
          <w:lang w:val="es-ES_tradnl"/>
        </w:rPr>
        <w:t>representación</w:t>
      </w:r>
      <w:r w:rsidR="008C0BFE" w:rsidRPr="00DF183C">
        <w:rPr>
          <w:noProof w:val="0"/>
          <w:lang w:val="es-ES_tradnl"/>
        </w:rPr>
        <w:t>;</w:t>
      </w:r>
      <w:r w:rsidR="000E1386" w:rsidRPr="00DF183C">
        <w:rPr>
          <w:noProof w:val="0"/>
          <w:lang w:val="es-ES_tradnl"/>
        </w:rPr>
        <w:t xml:space="preserve"> </w:t>
      </w:r>
      <w:r w:rsidR="005F5310" w:rsidRPr="00DF183C">
        <w:rPr>
          <w:noProof w:val="0"/>
          <w:lang w:val="es-ES_tradnl"/>
        </w:rPr>
        <w:t>o</w:t>
      </w:r>
    </w:p>
    <w:p w14:paraId="1EEC1012" w14:textId="30B5207C" w:rsidR="00562EC1" w:rsidRPr="00DF183C" w:rsidRDefault="005F5310" w:rsidP="00563CBA">
      <w:pPr>
        <w:pStyle w:val="Enutiret"/>
        <w:ind w:left="1135"/>
        <w:rPr>
          <w:noProof w:val="0"/>
          <w:lang w:val="es-ES_tradnl"/>
        </w:rPr>
      </w:pPr>
      <w:r w:rsidRPr="00DF183C">
        <w:rPr>
          <w:bCs/>
          <w:noProof w:val="0"/>
          <w:szCs w:val="22"/>
          <w:lang w:val="es-ES_tradnl"/>
        </w:rPr>
        <w:t>evento, festividad o ceremonia</w:t>
      </w:r>
      <w:r w:rsidR="008C0BFE" w:rsidRPr="00DF183C">
        <w:rPr>
          <w:noProof w:val="0"/>
          <w:lang w:val="es-ES_tradnl"/>
        </w:rPr>
        <w:t>.</w:t>
      </w:r>
    </w:p>
    <w:p w14:paraId="6131321E" w14:textId="204329C4" w:rsidR="00563CBA" w:rsidRPr="00DF183C" w:rsidRDefault="00C80733" w:rsidP="00563CBA">
      <w:pPr>
        <w:pStyle w:val="Heading6"/>
        <w:rPr>
          <w:rFonts w:hint="eastAsia"/>
          <w:lang w:val="es-ES_tradnl"/>
        </w:rPr>
      </w:pPr>
      <w:r w:rsidRPr="00DF183C">
        <w:rPr>
          <w:lang w:val="es-ES_tradnl"/>
        </w:rPr>
        <w:t>DIAPOSITIVA</w:t>
      </w:r>
      <w:r w:rsidR="00CD7AA0" w:rsidRPr="00DF183C">
        <w:rPr>
          <w:lang w:val="es-ES_tradnl"/>
        </w:rPr>
        <w:t xml:space="preserve"> 11.</w:t>
      </w:r>
    </w:p>
    <w:p w14:paraId="375C8FDA" w14:textId="7F9E72E0" w:rsidR="00562EC1" w:rsidRPr="00DF183C" w:rsidRDefault="00BC4EB4" w:rsidP="00563CBA">
      <w:pPr>
        <w:pStyle w:val="diapo2"/>
        <w:rPr>
          <w:noProof w:val="0"/>
          <w:lang w:val="es-ES_tradnl"/>
        </w:rPr>
      </w:pPr>
      <w:r w:rsidRPr="00DF183C">
        <w:rPr>
          <w:noProof w:val="0"/>
          <w:lang w:val="es-ES_tradnl"/>
        </w:rPr>
        <w:t>Familiarización</w:t>
      </w:r>
      <w:r w:rsidR="00A91D35" w:rsidRPr="00DF183C">
        <w:rPr>
          <w:noProof w:val="0"/>
          <w:lang w:val="es-ES_tradnl"/>
        </w:rPr>
        <w:t xml:space="preserve"> con el entorno </w:t>
      </w:r>
      <w:r w:rsidR="00767502" w:rsidRPr="00DF183C">
        <w:rPr>
          <w:noProof w:val="0"/>
          <w:lang w:val="es-ES_tradnl"/>
        </w:rPr>
        <w:t>comunitario</w:t>
      </w:r>
    </w:p>
    <w:p w14:paraId="750767B2" w14:textId="530629A4" w:rsidR="004153AC" w:rsidRPr="00DF183C" w:rsidRDefault="006E2492" w:rsidP="000E1386">
      <w:pPr>
        <w:pStyle w:val="Texte1"/>
        <w:rPr>
          <w:lang w:val="es-ES_tradnl"/>
        </w:rPr>
      </w:pPr>
      <w:r w:rsidRPr="00DF183C">
        <w:rPr>
          <w:szCs w:val="22"/>
          <w:lang w:val="es-ES_tradnl"/>
        </w:rPr>
        <w:t>Dado que no</w:t>
      </w:r>
      <w:r w:rsidR="00A91D35" w:rsidRPr="00DF183C">
        <w:rPr>
          <w:szCs w:val="22"/>
          <w:lang w:val="es-ES_tradnl"/>
        </w:rPr>
        <w:t xml:space="preserve"> es aconsejable irrumpir</w:t>
      </w:r>
      <w:r w:rsidRPr="00DF183C">
        <w:rPr>
          <w:szCs w:val="22"/>
          <w:lang w:val="es-ES_tradnl"/>
        </w:rPr>
        <w:t xml:space="preserve"> en una comunidad y realizar un ejercicio completo de</w:t>
      </w:r>
      <w:r w:rsidR="00A91D35" w:rsidRPr="00DF183C">
        <w:rPr>
          <w:szCs w:val="22"/>
          <w:lang w:val="es-ES_tradnl"/>
        </w:rPr>
        <w:t xml:space="preserve"> confección de inventario</w:t>
      </w:r>
      <w:r w:rsidRPr="00DF183C">
        <w:rPr>
          <w:szCs w:val="22"/>
          <w:lang w:val="es-ES_tradnl"/>
        </w:rPr>
        <w:t>s</w:t>
      </w:r>
      <w:r w:rsidR="00E40D42">
        <w:rPr>
          <w:szCs w:val="22"/>
          <w:lang w:val="es-ES_tradnl"/>
        </w:rPr>
        <w:t xml:space="preserve"> sin previo aviso</w:t>
      </w:r>
      <w:r w:rsidR="00A91D35" w:rsidRPr="00DF183C">
        <w:rPr>
          <w:szCs w:val="22"/>
          <w:lang w:val="es-ES_tradnl"/>
        </w:rPr>
        <w:t>, existen métodos participativos básicos que las personas no pertenecientes a la comunidad pueden utilizar para familiarizar</w:t>
      </w:r>
      <w:r w:rsidR="00E40D42">
        <w:rPr>
          <w:szCs w:val="22"/>
          <w:lang w:val="es-ES_tradnl"/>
        </w:rPr>
        <w:t>se con ella y con la zona que ocupa</w:t>
      </w:r>
      <w:r w:rsidR="00A91D35" w:rsidRPr="00DF183C">
        <w:rPr>
          <w:szCs w:val="22"/>
          <w:lang w:val="es-ES_tradnl"/>
        </w:rPr>
        <w:t xml:space="preserve">. Esos métodos, que pueden ser facilitados por algunos miembros de la comunidad, </w:t>
      </w:r>
      <w:r w:rsidRPr="00DF183C">
        <w:rPr>
          <w:szCs w:val="22"/>
          <w:lang w:val="es-ES_tradnl"/>
        </w:rPr>
        <w:t xml:space="preserve">contribuyen a mejorar </w:t>
      </w:r>
      <w:r w:rsidR="00A91D35" w:rsidRPr="00DF183C">
        <w:rPr>
          <w:szCs w:val="22"/>
          <w:lang w:val="es-ES_tradnl"/>
        </w:rPr>
        <w:t>las relaciones entre las distintas partes interesadas</w:t>
      </w:r>
      <w:r w:rsidR="004153AC" w:rsidRPr="00DF183C">
        <w:rPr>
          <w:lang w:val="es-ES_tradnl"/>
        </w:rPr>
        <w:t>.</w:t>
      </w:r>
    </w:p>
    <w:p w14:paraId="38221F23" w14:textId="7E77511E" w:rsidR="00097736" w:rsidRPr="00DF183C" w:rsidRDefault="00BC121A" w:rsidP="00563CBA">
      <w:pPr>
        <w:pStyle w:val="Texte1"/>
        <w:rPr>
          <w:lang w:val="es-ES_tradnl"/>
        </w:rPr>
      </w:pPr>
      <w:r w:rsidRPr="00DF183C">
        <w:rPr>
          <w:szCs w:val="22"/>
          <w:lang w:val="es-ES_tradnl"/>
        </w:rPr>
        <w:lastRenderedPageBreak/>
        <w:t>Entre l</w:t>
      </w:r>
      <w:r w:rsidR="00A91D35" w:rsidRPr="00DF183C">
        <w:rPr>
          <w:szCs w:val="22"/>
          <w:lang w:val="es-ES_tradnl"/>
        </w:rPr>
        <w:t>os métodos participativos</w:t>
      </w:r>
      <w:r w:rsidRPr="00DF183C">
        <w:rPr>
          <w:szCs w:val="22"/>
          <w:lang w:val="es-ES_tradnl"/>
        </w:rPr>
        <w:t xml:space="preserve"> se encuentran</w:t>
      </w:r>
      <w:r w:rsidR="00A91D35" w:rsidRPr="00DF183C">
        <w:rPr>
          <w:szCs w:val="22"/>
          <w:lang w:val="es-ES_tradnl"/>
        </w:rPr>
        <w:t xml:space="preserve">: la realización de </w:t>
      </w:r>
      <w:r w:rsidRPr="00DF183C">
        <w:rPr>
          <w:szCs w:val="22"/>
          <w:lang w:val="es-ES_tradnl"/>
        </w:rPr>
        <w:t>recorridos de verificación a pie</w:t>
      </w:r>
      <w:r w:rsidR="00A91D35" w:rsidRPr="00DF183C">
        <w:rPr>
          <w:szCs w:val="22"/>
          <w:lang w:val="es-ES_tradnl"/>
        </w:rPr>
        <w:t xml:space="preserve"> o en vehículo </w:t>
      </w:r>
      <w:r w:rsidRPr="00DF183C">
        <w:rPr>
          <w:szCs w:val="22"/>
          <w:lang w:val="es-ES_tradnl"/>
        </w:rPr>
        <w:t>junto a los</w:t>
      </w:r>
      <w:r w:rsidR="00A91D35" w:rsidRPr="00DF183C">
        <w:rPr>
          <w:szCs w:val="22"/>
          <w:lang w:val="es-ES_tradnl"/>
        </w:rPr>
        <w:t xml:space="preserve"> miembros de la comunidad; la participación en sus actividades cotidianas; la escucha de convers</w:t>
      </w:r>
      <w:r w:rsidRPr="00DF183C">
        <w:rPr>
          <w:szCs w:val="22"/>
          <w:lang w:val="es-ES_tradnl"/>
        </w:rPr>
        <w:t xml:space="preserve">aciones en lugares públicos; el conocimiento </w:t>
      </w:r>
      <w:r w:rsidR="00A91D35" w:rsidRPr="00DF183C">
        <w:rPr>
          <w:szCs w:val="22"/>
          <w:lang w:val="es-ES_tradnl"/>
        </w:rPr>
        <w:t>de relatos orales;</w:t>
      </w:r>
      <w:r w:rsidR="00E40D42">
        <w:rPr>
          <w:szCs w:val="22"/>
          <w:lang w:val="es-ES_tradnl"/>
        </w:rPr>
        <w:t xml:space="preserve"> y la planificación de </w:t>
      </w:r>
      <w:r w:rsidR="00A91D35" w:rsidRPr="00DF183C">
        <w:rPr>
          <w:szCs w:val="22"/>
          <w:lang w:val="es-ES_tradnl"/>
        </w:rPr>
        <w:t xml:space="preserve">actividades diarias y de calendarios estacionales con diferentes grupos. Estos métodos permiten averiguar qué </w:t>
      </w:r>
      <w:r w:rsidR="00E40D42">
        <w:rPr>
          <w:szCs w:val="22"/>
          <w:lang w:val="es-ES_tradnl"/>
        </w:rPr>
        <w:t>actividades realizan</w:t>
      </w:r>
      <w:r w:rsidR="00A91D35" w:rsidRPr="00DF183C">
        <w:rPr>
          <w:szCs w:val="22"/>
          <w:lang w:val="es-ES_tradnl"/>
        </w:rPr>
        <w:t xml:space="preserve"> los distintos grupos en la comunidad, qué asuntos c</w:t>
      </w:r>
      <w:r w:rsidRPr="00DF183C">
        <w:rPr>
          <w:szCs w:val="22"/>
          <w:lang w:val="es-ES_tradnl"/>
        </w:rPr>
        <w:t>onsideran importantes, por qué y</w:t>
      </w:r>
      <w:r w:rsidR="00E40D42">
        <w:rPr>
          <w:szCs w:val="22"/>
          <w:lang w:val="es-ES_tradnl"/>
        </w:rPr>
        <w:t xml:space="preserve"> dónde se reúnen las personas</w:t>
      </w:r>
      <w:r w:rsidR="00A91D35" w:rsidRPr="00DF183C">
        <w:rPr>
          <w:szCs w:val="22"/>
          <w:lang w:val="es-ES_tradnl"/>
        </w:rPr>
        <w:t xml:space="preserve">, y cuáles son las mejores horas y temporadas para reunirse. </w:t>
      </w:r>
      <w:r w:rsidR="00E40D42">
        <w:rPr>
          <w:szCs w:val="22"/>
          <w:lang w:val="es-ES_tradnl"/>
        </w:rPr>
        <w:t>Además de permitir</w:t>
      </w:r>
      <w:r w:rsidRPr="00DF183C">
        <w:rPr>
          <w:szCs w:val="22"/>
          <w:lang w:val="es-ES_tradnl"/>
        </w:rPr>
        <w:t xml:space="preserve"> que</w:t>
      </w:r>
      <w:r w:rsidR="00A91D35" w:rsidRPr="00DF183C">
        <w:rPr>
          <w:szCs w:val="22"/>
          <w:lang w:val="es-ES_tradnl"/>
        </w:rPr>
        <w:t xml:space="preserve"> los facilitadores </w:t>
      </w:r>
      <w:r w:rsidRPr="00DF183C">
        <w:rPr>
          <w:szCs w:val="22"/>
          <w:lang w:val="es-ES_tradnl"/>
        </w:rPr>
        <w:t>indaguen</w:t>
      </w:r>
      <w:r w:rsidR="00A91D35" w:rsidRPr="00DF183C">
        <w:rPr>
          <w:szCs w:val="22"/>
          <w:lang w:val="es-ES_tradnl"/>
        </w:rPr>
        <w:t xml:space="preserve"> sobre l</w:t>
      </w:r>
      <w:r w:rsidRPr="00DF183C">
        <w:rPr>
          <w:szCs w:val="22"/>
          <w:lang w:val="es-ES_tradnl"/>
        </w:rPr>
        <w:t xml:space="preserve">os usos locales, </w:t>
      </w:r>
      <w:r w:rsidR="00E40D42">
        <w:rPr>
          <w:szCs w:val="22"/>
          <w:lang w:val="es-ES_tradnl"/>
        </w:rPr>
        <w:t xml:space="preserve">esta etapa </w:t>
      </w:r>
      <w:r w:rsidRPr="00DF183C">
        <w:rPr>
          <w:szCs w:val="22"/>
          <w:lang w:val="es-ES_tradnl"/>
        </w:rPr>
        <w:t>también facilita que</w:t>
      </w:r>
      <w:r w:rsidR="00A91D35" w:rsidRPr="00DF183C">
        <w:rPr>
          <w:szCs w:val="22"/>
          <w:lang w:val="es-ES_tradnl"/>
        </w:rPr>
        <w:t xml:space="preserve"> los miembros de la comunidad </w:t>
      </w:r>
      <w:r w:rsidRPr="00DF183C">
        <w:rPr>
          <w:szCs w:val="22"/>
          <w:lang w:val="es-ES_tradnl"/>
        </w:rPr>
        <w:t>expresen su curiosidad y formulen</w:t>
      </w:r>
      <w:r w:rsidR="00A91D35" w:rsidRPr="00DF183C">
        <w:rPr>
          <w:szCs w:val="22"/>
          <w:lang w:val="es-ES_tradnl"/>
        </w:rPr>
        <w:t xml:space="preserve"> preguntas. </w:t>
      </w:r>
      <w:r w:rsidR="00CA68E0">
        <w:rPr>
          <w:szCs w:val="22"/>
          <w:lang w:val="es-ES_tradnl"/>
        </w:rPr>
        <w:t>La familiarización con el entorno</w:t>
      </w:r>
      <w:r w:rsidRPr="00DF183C">
        <w:rPr>
          <w:szCs w:val="22"/>
          <w:lang w:val="es-ES_tradnl"/>
        </w:rPr>
        <w:t>, por lo tanto,</w:t>
      </w:r>
      <w:r w:rsidR="00A91D35" w:rsidRPr="00DF183C">
        <w:rPr>
          <w:szCs w:val="22"/>
          <w:lang w:val="es-ES_tradnl"/>
        </w:rPr>
        <w:t xml:space="preserve"> </w:t>
      </w:r>
      <w:r w:rsidRPr="00DF183C">
        <w:rPr>
          <w:szCs w:val="22"/>
          <w:lang w:val="es-ES_tradnl"/>
        </w:rPr>
        <w:t>puede propiciar</w:t>
      </w:r>
      <w:r w:rsidR="00A91D35" w:rsidRPr="00DF183C">
        <w:rPr>
          <w:szCs w:val="22"/>
          <w:lang w:val="es-ES_tradnl"/>
        </w:rPr>
        <w:t xml:space="preserve"> un </w:t>
      </w:r>
      <w:r w:rsidR="00E220C6" w:rsidRPr="00DF183C">
        <w:rPr>
          <w:szCs w:val="22"/>
          <w:lang w:val="es-ES_tradnl"/>
        </w:rPr>
        <w:t>intercambio de conocimientos</w:t>
      </w:r>
      <w:r w:rsidR="00A91D35" w:rsidRPr="00DF183C">
        <w:rPr>
          <w:szCs w:val="22"/>
          <w:lang w:val="es-ES_tradnl"/>
        </w:rPr>
        <w:t xml:space="preserve"> </w:t>
      </w:r>
      <w:r w:rsidRPr="00DF183C">
        <w:rPr>
          <w:szCs w:val="22"/>
          <w:lang w:val="es-ES_tradnl"/>
        </w:rPr>
        <w:t>entre participantes y romper el hielo</w:t>
      </w:r>
      <w:r w:rsidR="00A91D35" w:rsidRPr="00DF183C">
        <w:rPr>
          <w:szCs w:val="22"/>
          <w:lang w:val="es-ES_tradnl"/>
        </w:rPr>
        <w:t xml:space="preserve"> mucho antes de que se inicie el proceso </w:t>
      </w:r>
      <w:r w:rsidR="00A91D35" w:rsidRPr="00DF183C">
        <w:rPr>
          <w:lang w:val="es-ES_tradnl"/>
        </w:rPr>
        <w:t>real</w:t>
      </w:r>
      <w:r w:rsidR="00A91D35" w:rsidRPr="00DF183C">
        <w:rPr>
          <w:b/>
          <w:lang w:val="es-ES_tradnl"/>
        </w:rPr>
        <w:t xml:space="preserve"> </w:t>
      </w:r>
      <w:r w:rsidR="00A91D35" w:rsidRPr="00DF183C">
        <w:rPr>
          <w:szCs w:val="22"/>
          <w:lang w:val="es-ES_tradnl"/>
        </w:rPr>
        <w:t>de confección del inventario</w:t>
      </w:r>
      <w:r w:rsidR="00097736" w:rsidRPr="00DF183C">
        <w:rPr>
          <w:lang w:val="es-ES_tradnl"/>
        </w:rPr>
        <w:t>.</w:t>
      </w:r>
    </w:p>
    <w:p w14:paraId="101144C7" w14:textId="3AA84E09" w:rsidR="00563CBA" w:rsidRPr="00DF183C" w:rsidRDefault="00C80733" w:rsidP="00563CBA">
      <w:pPr>
        <w:pStyle w:val="Heading6"/>
        <w:rPr>
          <w:rFonts w:hint="eastAsia"/>
          <w:lang w:val="es-ES_tradnl"/>
        </w:rPr>
      </w:pPr>
      <w:r w:rsidRPr="00DF183C">
        <w:rPr>
          <w:lang w:val="es-ES_tradnl"/>
        </w:rPr>
        <w:t>DIAPOSITIVA</w:t>
      </w:r>
      <w:r w:rsidR="00CD7AA0" w:rsidRPr="00DF183C">
        <w:rPr>
          <w:lang w:val="es-ES_tradnl"/>
        </w:rPr>
        <w:t xml:space="preserve"> 12.</w:t>
      </w:r>
    </w:p>
    <w:p w14:paraId="01884F94" w14:textId="581944D5" w:rsidR="00562EC1" w:rsidRPr="00DF183C" w:rsidRDefault="00A91D35" w:rsidP="00563CBA">
      <w:pPr>
        <w:pStyle w:val="diapo2"/>
        <w:rPr>
          <w:noProof w:val="0"/>
          <w:lang w:val="es-ES_tradnl"/>
        </w:rPr>
      </w:pPr>
      <w:r w:rsidRPr="00DF183C">
        <w:rPr>
          <w:noProof w:val="0"/>
          <w:lang w:val="es-ES_tradnl"/>
        </w:rPr>
        <w:t>Creación de un equipo con miembros de la comunidad y otras partes interesadas</w:t>
      </w:r>
    </w:p>
    <w:p w14:paraId="6561869A" w14:textId="4A713945" w:rsidR="00D43711" w:rsidRPr="00DF183C" w:rsidRDefault="00A91D35" w:rsidP="00563CBA">
      <w:pPr>
        <w:pStyle w:val="Texte1"/>
        <w:rPr>
          <w:lang w:val="es-ES_tradnl"/>
        </w:rPr>
      </w:pPr>
      <w:r w:rsidRPr="00DF183C">
        <w:rPr>
          <w:bCs/>
          <w:szCs w:val="22"/>
          <w:lang w:val="es-ES_tradnl"/>
        </w:rPr>
        <w:t xml:space="preserve">Es de esencial importancia formar un equipo en el plano comunitario que trabaje con los facilitadores </w:t>
      </w:r>
      <w:r w:rsidR="00C21E12">
        <w:rPr>
          <w:bCs/>
          <w:szCs w:val="22"/>
          <w:lang w:val="es-ES_tradnl"/>
        </w:rPr>
        <w:t xml:space="preserve">para preparar </w:t>
      </w:r>
      <w:r w:rsidRPr="00DF183C">
        <w:rPr>
          <w:bCs/>
          <w:szCs w:val="22"/>
          <w:lang w:val="es-ES_tradnl"/>
        </w:rPr>
        <w:t xml:space="preserve">el terreno </w:t>
      </w:r>
      <w:r w:rsidR="00C21E12">
        <w:rPr>
          <w:bCs/>
          <w:szCs w:val="22"/>
          <w:lang w:val="es-ES_tradnl"/>
        </w:rPr>
        <w:t>y movilizar a</w:t>
      </w:r>
      <w:r w:rsidRPr="00DF183C">
        <w:rPr>
          <w:bCs/>
          <w:szCs w:val="22"/>
          <w:lang w:val="es-ES_tradnl"/>
        </w:rPr>
        <w:t xml:space="preserve"> la comunidad y</w:t>
      </w:r>
      <w:r w:rsidR="00B43536" w:rsidRPr="00DF183C">
        <w:rPr>
          <w:bCs/>
          <w:szCs w:val="22"/>
          <w:lang w:val="es-ES_tradnl"/>
        </w:rPr>
        <w:t>,</w:t>
      </w:r>
      <w:r w:rsidRPr="00DF183C">
        <w:rPr>
          <w:bCs/>
          <w:szCs w:val="22"/>
          <w:lang w:val="es-ES_tradnl"/>
        </w:rPr>
        <w:t xml:space="preserve"> </w:t>
      </w:r>
      <w:r w:rsidR="00B43536" w:rsidRPr="00DF183C">
        <w:rPr>
          <w:bCs/>
          <w:szCs w:val="22"/>
          <w:lang w:val="es-ES_tradnl"/>
        </w:rPr>
        <w:t xml:space="preserve">a fin de cuentas, </w:t>
      </w:r>
      <w:r w:rsidRPr="00DF183C">
        <w:rPr>
          <w:bCs/>
          <w:szCs w:val="22"/>
          <w:lang w:val="es-ES_tradnl"/>
        </w:rPr>
        <w:t>también para lograr</w:t>
      </w:r>
      <w:r w:rsidR="00B43536" w:rsidRPr="00DF183C">
        <w:rPr>
          <w:bCs/>
          <w:szCs w:val="22"/>
          <w:lang w:val="es-ES_tradnl"/>
        </w:rPr>
        <w:t xml:space="preserve"> </w:t>
      </w:r>
      <w:r w:rsidRPr="00DF183C">
        <w:rPr>
          <w:bCs/>
          <w:szCs w:val="22"/>
          <w:lang w:val="es-ES_tradnl"/>
        </w:rPr>
        <w:t>que el proyecto culmine con éxito. Con arreglo a los principios de la confección de inventarios con participación de l</w:t>
      </w:r>
      <w:r w:rsidR="00B43536" w:rsidRPr="00DF183C">
        <w:rPr>
          <w:bCs/>
          <w:szCs w:val="22"/>
          <w:lang w:val="es-ES_tradnl"/>
        </w:rPr>
        <w:t>a comunidad</w:t>
      </w:r>
      <w:r w:rsidRPr="00DF183C">
        <w:rPr>
          <w:bCs/>
          <w:szCs w:val="22"/>
          <w:lang w:val="es-ES_tradnl"/>
        </w:rPr>
        <w:t xml:space="preserve">, los miembros de la comunidad constituyen </w:t>
      </w:r>
      <w:r w:rsidR="00B43536" w:rsidRPr="00DF183C">
        <w:rPr>
          <w:bCs/>
          <w:szCs w:val="22"/>
          <w:lang w:val="es-ES_tradnl"/>
        </w:rPr>
        <w:t>el núcleo</w:t>
      </w:r>
      <w:r w:rsidRPr="00DF183C">
        <w:rPr>
          <w:bCs/>
          <w:szCs w:val="22"/>
          <w:lang w:val="es-ES_tradnl"/>
        </w:rPr>
        <w:t xml:space="preserve"> del equipo, </w:t>
      </w:r>
      <w:r w:rsidR="00B43536" w:rsidRPr="00DF183C">
        <w:rPr>
          <w:bCs/>
          <w:szCs w:val="22"/>
          <w:lang w:val="es-ES_tradnl"/>
        </w:rPr>
        <w:t xml:space="preserve">pero </w:t>
      </w:r>
      <w:r w:rsidRPr="00DF183C">
        <w:rPr>
          <w:bCs/>
          <w:szCs w:val="22"/>
          <w:lang w:val="es-ES_tradnl"/>
        </w:rPr>
        <w:t xml:space="preserve">además </w:t>
      </w:r>
      <w:r w:rsidR="00B43536" w:rsidRPr="00DF183C">
        <w:rPr>
          <w:bCs/>
          <w:szCs w:val="22"/>
          <w:lang w:val="es-ES_tradnl"/>
        </w:rPr>
        <w:t xml:space="preserve">existen otras partes interesadas, como </w:t>
      </w:r>
      <w:r w:rsidRPr="00DF183C">
        <w:rPr>
          <w:bCs/>
          <w:szCs w:val="22"/>
          <w:lang w:val="es-ES_tradnl"/>
        </w:rPr>
        <w:t>ONG, investigadores y</w:t>
      </w:r>
      <w:r w:rsidR="00B43536" w:rsidRPr="00DF183C">
        <w:rPr>
          <w:bCs/>
          <w:szCs w:val="22"/>
          <w:lang w:val="es-ES_tradnl"/>
        </w:rPr>
        <w:t xml:space="preserve"> </w:t>
      </w:r>
      <w:r w:rsidRPr="00DF183C">
        <w:rPr>
          <w:bCs/>
          <w:szCs w:val="22"/>
          <w:lang w:val="es-ES_tradnl"/>
        </w:rPr>
        <w:t>entidades diversas</w:t>
      </w:r>
      <w:r w:rsidR="00B43536" w:rsidRPr="00DF183C">
        <w:rPr>
          <w:bCs/>
          <w:szCs w:val="22"/>
          <w:lang w:val="es-ES_tradnl"/>
        </w:rPr>
        <w:t>,</w:t>
      </w:r>
      <w:r w:rsidRPr="00DF183C">
        <w:rPr>
          <w:bCs/>
          <w:szCs w:val="22"/>
          <w:lang w:val="es-ES_tradnl"/>
        </w:rPr>
        <w:t xml:space="preserve"> </w:t>
      </w:r>
      <w:r w:rsidR="00B43536" w:rsidRPr="00DF183C">
        <w:rPr>
          <w:bCs/>
          <w:szCs w:val="22"/>
          <w:lang w:val="es-ES_tradnl"/>
        </w:rPr>
        <w:t xml:space="preserve">que contempla </w:t>
      </w:r>
      <w:r w:rsidRPr="00DF183C">
        <w:rPr>
          <w:bCs/>
          <w:szCs w:val="22"/>
          <w:lang w:val="es-ES_tradnl"/>
        </w:rPr>
        <w:t>la </w:t>
      </w:r>
      <w:r w:rsidR="00B43536" w:rsidRPr="00DF183C">
        <w:rPr>
          <w:bCs/>
          <w:szCs w:val="22"/>
          <w:lang w:val="es-ES_tradnl"/>
        </w:rPr>
        <w:t xml:space="preserve">Convención para la Salvaguardia del Patrimonio Cultural Inmaterial </w:t>
      </w:r>
      <w:r w:rsidRPr="00DF183C">
        <w:rPr>
          <w:bCs/>
          <w:szCs w:val="22"/>
          <w:lang w:val="es-ES_tradnl"/>
        </w:rPr>
        <w:t xml:space="preserve">y </w:t>
      </w:r>
      <w:r w:rsidR="00B43536" w:rsidRPr="00DF183C">
        <w:rPr>
          <w:bCs/>
          <w:szCs w:val="22"/>
          <w:lang w:val="es-ES_tradnl"/>
        </w:rPr>
        <w:t>que se mencionaron anteriormente</w:t>
      </w:r>
      <w:r w:rsidR="00C21E12">
        <w:rPr>
          <w:bCs/>
          <w:szCs w:val="22"/>
          <w:lang w:val="es-ES_tradnl"/>
        </w:rPr>
        <w:t>. Idealmente, este equipo debería participar</w:t>
      </w:r>
      <w:r w:rsidRPr="00DF183C">
        <w:rPr>
          <w:bCs/>
          <w:szCs w:val="22"/>
          <w:lang w:val="es-ES_tradnl"/>
        </w:rPr>
        <w:t xml:space="preserve"> en el taller sobre confección de inventarios</w:t>
      </w:r>
      <w:r w:rsidR="00C31C73" w:rsidRPr="00DF183C">
        <w:rPr>
          <w:lang w:val="es-ES_tradnl"/>
        </w:rPr>
        <w:t>.</w:t>
      </w:r>
    </w:p>
    <w:p w14:paraId="6975B7BB" w14:textId="3C9176E3" w:rsidR="00D43711" w:rsidRPr="00DF183C" w:rsidRDefault="00A91D35" w:rsidP="00563CBA">
      <w:pPr>
        <w:pStyle w:val="Texte1"/>
        <w:rPr>
          <w:lang w:val="es-ES_tradnl"/>
        </w:rPr>
      </w:pPr>
      <w:r w:rsidRPr="00DF183C">
        <w:rPr>
          <w:bCs/>
          <w:szCs w:val="22"/>
          <w:lang w:val="es-ES_tradnl"/>
        </w:rPr>
        <w:t>Entre los aspect</w:t>
      </w:r>
      <w:r w:rsidR="005027C4" w:rsidRPr="00DF183C">
        <w:rPr>
          <w:bCs/>
          <w:szCs w:val="22"/>
          <w:lang w:val="es-ES_tradnl"/>
        </w:rPr>
        <w:t>os que se deben examinarse aquí</w:t>
      </w:r>
      <w:r w:rsidRPr="00DF183C">
        <w:rPr>
          <w:bCs/>
          <w:szCs w:val="22"/>
          <w:lang w:val="es-ES_tradnl"/>
        </w:rPr>
        <w:t xml:space="preserve"> figuran los siguientes</w:t>
      </w:r>
      <w:r w:rsidR="00D43711" w:rsidRPr="00DF183C">
        <w:rPr>
          <w:lang w:val="es-ES_tradnl"/>
        </w:rPr>
        <w:t>:</w:t>
      </w:r>
    </w:p>
    <w:p w14:paraId="64167AEA" w14:textId="5CAC86DC" w:rsidR="00562EC1" w:rsidRPr="00DF183C" w:rsidRDefault="00A91D35" w:rsidP="000E1386">
      <w:pPr>
        <w:pStyle w:val="Pucesance"/>
        <w:rPr>
          <w:noProof w:val="0"/>
          <w:lang w:val="es-ES_tradnl"/>
        </w:rPr>
      </w:pPr>
      <w:r w:rsidRPr="00DF183C">
        <w:rPr>
          <w:noProof w:val="0"/>
          <w:szCs w:val="22"/>
          <w:lang w:val="es-ES_tradnl"/>
        </w:rPr>
        <w:t>La perspectiva de</w:t>
      </w:r>
      <w:r w:rsidR="007A504F" w:rsidRPr="00DF183C">
        <w:rPr>
          <w:noProof w:val="0"/>
          <w:szCs w:val="22"/>
          <w:lang w:val="es-ES_tradnl"/>
        </w:rPr>
        <w:t xml:space="preserve"> los miembros de la comunidad y</w:t>
      </w:r>
      <w:r w:rsidRPr="00DF183C">
        <w:rPr>
          <w:noProof w:val="0"/>
          <w:szCs w:val="22"/>
          <w:lang w:val="es-ES_tradnl"/>
        </w:rPr>
        <w:t xml:space="preserve"> de las personas y entidades externas</w:t>
      </w:r>
      <w:r w:rsidR="00295979" w:rsidRPr="00DF183C">
        <w:rPr>
          <w:noProof w:val="0"/>
          <w:szCs w:val="22"/>
          <w:lang w:val="es-ES_tradnl"/>
        </w:rPr>
        <w:t>.</w:t>
      </w:r>
    </w:p>
    <w:p w14:paraId="4D76581F" w14:textId="0266FFE4" w:rsidR="00562EC1" w:rsidRPr="00DF183C" w:rsidRDefault="00295979" w:rsidP="000E1386">
      <w:pPr>
        <w:pStyle w:val="Pucesance"/>
        <w:rPr>
          <w:noProof w:val="0"/>
          <w:lang w:val="es-ES_tradnl"/>
        </w:rPr>
      </w:pPr>
      <w:r w:rsidRPr="00DF183C">
        <w:rPr>
          <w:noProof w:val="0"/>
          <w:szCs w:val="22"/>
          <w:lang w:val="es-ES_tradnl"/>
        </w:rPr>
        <w:t>Los representantes de la comunidad y sus posibles funciones:</w:t>
      </w:r>
    </w:p>
    <w:p w14:paraId="501F736E" w14:textId="3C70D0E9" w:rsidR="00644C87" w:rsidRPr="00DF183C" w:rsidRDefault="00295979" w:rsidP="000E1386">
      <w:pPr>
        <w:pStyle w:val="Enutiret"/>
        <w:tabs>
          <w:tab w:val="clear" w:pos="851"/>
          <w:tab w:val="num" w:pos="1440"/>
        </w:tabs>
        <w:ind w:left="1440" w:hanging="464"/>
        <w:rPr>
          <w:noProof w:val="0"/>
          <w:lang w:val="es-ES_tradnl"/>
        </w:rPr>
      </w:pPr>
      <w:r w:rsidRPr="00DF183C">
        <w:rPr>
          <w:noProof w:val="0"/>
          <w:szCs w:val="22"/>
          <w:lang w:val="es-ES_tradnl"/>
        </w:rPr>
        <w:t xml:space="preserve">Participantes directos, </w:t>
      </w:r>
      <w:r w:rsidR="007A504F" w:rsidRPr="00DF183C">
        <w:rPr>
          <w:noProof w:val="0"/>
          <w:szCs w:val="22"/>
          <w:lang w:val="es-ES_tradnl"/>
        </w:rPr>
        <w:t>como los</w:t>
      </w:r>
      <w:r w:rsidRPr="00DF183C">
        <w:rPr>
          <w:noProof w:val="0"/>
          <w:szCs w:val="22"/>
          <w:lang w:val="es-ES_tradnl"/>
        </w:rPr>
        <w:t xml:space="preserve"> </w:t>
      </w:r>
      <w:r w:rsidR="00803174" w:rsidRPr="00DF183C">
        <w:rPr>
          <w:noProof w:val="0"/>
          <w:szCs w:val="22"/>
          <w:lang w:val="es-ES_tradnl"/>
        </w:rPr>
        <w:t>ejecutantes</w:t>
      </w:r>
      <w:r w:rsidRPr="00DF183C">
        <w:rPr>
          <w:noProof w:val="0"/>
          <w:szCs w:val="22"/>
          <w:lang w:val="es-ES_tradnl"/>
        </w:rPr>
        <w:t xml:space="preserve">, </w:t>
      </w:r>
      <w:r w:rsidR="007A504F" w:rsidRPr="00DF183C">
        <w:rPr>
          <w:noProof w:val="0"/>
          <w:szCs w:val="22"/>
          <w:lang w:val="es-ES_tradnl"/>
        </w:rPr>
        <w:t xml:space="preserve">los </w:t>
      </w:r>
      <w:r w:rsidRPr="00DF183C">
        <w:rPr>
          <w:noProof w:val="0"/>
          <w:szCs w:val="22"/>
          <w:lang w:val="es-ES_tradnl"/>
        </w:rPr>
        <w:t>depositarios de conocimientos, actores e intérpretes, artesanos, chamanes, etc</w:t>
      </w:r>
      <w:r w:rsidR="004D7F26" w:rsidRPr="00DF183C">
        <w:rPr>
          <w:noProof w:val="0"/>
          <w:szCs w:val="22"/>
          <w:lang w:val="es-ES_tradnl"/>
        </w:rPr>
        <w:t>.</w:t>
      </w:r>
      <w:r w:rsidRPr="00DF183C">
        <w:rPr>
          <w:noProof w:val="0"/>
          <w:szCs w:val="22"/>
          <w:lang w:val="es-ES_tradnl"/>
        </w:rPr>
        <w:t>;</w:t>
      </w:r>
    </w:p>
    <w:p w14:paraId="619C1874" w14:textId="4099175A" w:rsidR="00644C87" w:rsidRPr="00DF183C" w:rsidRDefault="00295979" w:rsidP="000E1386">
      <w:pPr>
        <w:pStyle w:val="Enutiret"/>
        <w:tabs>
          <w:tab w:val="clear" w:pos="851"/>
          <w:tab w:val="num" w:pos="1440"/>
        </w:tabs>
        <w:ind w:left="1440" w:hanging="464"/>
        <w:rPr>
          <w:noProof w:val="0"/>
          <w:lang w:val="es-ES_tradnl"/>
        </w:rPr>
      </w:pPr>
      <w:r w:rsidRPr="00DF183C">
        <w:rPr>
          <w:noProof w:val="0"/>
          <w:szCs w:val="22"/>
          <w:lang w:val="es-ES_tradnl"/>
        </w:rPr>
        <w:t xml:space="preserve">Participantes indirectos, </w:t>
      </w:r>
      <w:r w:rsidR="007A504F" w:rsidRPr="00DF183C">
        <w:rPr>
          <w:noProof w:val="0"/>
          <w:szCs w:val="22"/>
          <w:lang w:val="es-ES_tradnl"/>
        </w:rPr>
        <w:t xml:space="preserve">como </w:t>
      </w:r>
      <w:r w:rsidR="00C735AB" w:rsidRPr="00DF183C">
        <w:rPr>
          <w:noProof w:val="0"/>
          <w:szCs w:val="22"/>
          <w:lang w:val="es-ES_tradnl"/>
        </w:rPr>
        <w:t>benefactores</w:t>
      </w:r>
      <w:r w:rsidRPr="00DF183C">
        <w:rPr>
          <w:noProof w:val="0"/>
          <w:szCs w:val="22"/>
          <w:lang w:val="es-ES_tradnl"/>
        </w:rPr>
        <w:t xml:space="preserve"> y </w:t>
      </w:r>
      <w:r w:rsidR="007A504F" w:rsidRPr="00DF183C">
        <w:rPr>
          <w:noProof w:val="0"/>
          <w:szCs w:val="22"/>
          <w:lang w:val="es-ES_tradnl"/>
        </w:rPr>
        <w:t>el</w:t>
      </w:r>
      <w:r w:rsidRPr="00DF183C">
        <w:rPr>
          <w:noProof w:val="0"/>
          <w:szCs w:val="22"/>
          <w:lang w:val="es-ES_tradnl"/>
        </w:rPr>
        <w:t xml:space="preserve"> público.</w:t>
      </w:r>
    </w:p>
    <w:p w14:paraId="3C62FDA5" w14:textId="6EA56CFA" w:rsidR="008E41FA" w:rsidRPr="00DF183C" w:rsidRDefault="003037A7" w:rsidP="00563CBA">
      <w:pPr>
        <w:pStyle w:val="Pucesance"/>
        <w:keepNext/>
        <w:keepLines/>
        <w:rPr>
          <w:noProof w:val="0"/>
          <w:lang w:val="es-ES_tradnl"/>
        </w:rPr>
      </w:pPr>
      <w:r w:rsidRPr="00DF183C">
        <w:rPr>
          <w:noProof w:val="0"/>
          <w:szCs w:val="22"/>
          <w:lang w:val="es-ES_tradnl"/>
        </w:rPr>
        <w:t>El equipo debe</w:t>
      </w:r>
      <w:r w:rsidR="000E1386" w:rsidRPr="00DF183C">
        <w:rPr>
          <w:noProof w:val="0"/>
          <w:lang w:val="es-ES_tradnl"/>
        </w:rPr>
        <w:t>:</w:t>
      </w:r>
    </w:p>
    <w:p w14:paraId="1F504891" w14:textId="4B96C5DA" w:rsidR="003037A7" w:rsidRPr="00DF183C" w:rsidRDefault="007A504F" w:rsidP="003037A7">
      <w:pPr>
        <w:pStyle w:val="Enutiret"/>
        <w:tabs>
          <w:tab w:val="clear" w:pos="851"/>
          <w:tab w:val="num" w:pos="1440"/>
        </w:tabs>
        <w:ind w:left="1440" w:hanging="464"/>
        <w:rPr>
          <w:noProof w:val="0"/>
          <w:szCs w:val="22"/>
          <w:lang w:val="es-ES_tradnl"/>
        </w:rPr>
      </w:pPr>
      <w:r w:rsidRPr="00DF183C">
        <w:rPr>
          <w:noProof w:val="0"/>
          <w:szCs w:val="22"/>
          <w:lang w:val="es-ES_tradnl"/>
        </w:rPr>
        <w:t>Tener perspectivas múltiples;</w:t>
      </w:r>
    </w:p>
    <w:p w14:paraId="65FC9E2B" w14:textId="5E1640BC" w:rsidR="003037A7" w:rsidRPr="00DF183C" w:rsidRDefault="003037A7" w:rsidP="003037A7">
      <w:pPr>
        <w:pStyle w:val="Enutiret"/>
        <w:tabs>
          <w:tab w:val="clear" w:pos="851"/>
          <w:tab w:val="num" w:pos="1440"/>
        </w:tabs>
        <w:ind w:left="1440" w:hanging="464"/>
        <w:rPr>
          <w:noProof w:val="0"/>
          <w:szCs w:val="22"/>
          <w:lang w:val="es-ES_tradnl"/>
        </w:rPr>
      </w:pPr>
      <w:r w:rsidRPr="00DF183C">
        <w:rPr>
          <w:noProof w:val="0"/>
          <w:szCs w:val="22"/>
          <w:lang w:val="es-ES_tradnl"/>
        </w:rPr>
        <w:t>Ser consciente de la</w:t>
      </w:r>
      <w:r w:rsidR="007A504F" w:rsidRPr="00DF183C">
        <w:rPr>
          <w:noProof w:val="0"/>
          <w:szCs w:val="22"/>
          <w:lang w:val="es-ES_tradnl"/>
        </w:rPr>
        <w:t xml:space="preserve"> necesidad de asignar funciones;</w:t>
      </w:r>
    </w:p>
    <w:p w14:paraId="580D81A9" w14:textId="22BB01A3" w:rsidR="00644C87" w:rsidRPr="00DF183C" w:rsidRDefault="003037A7" w:rsidP="003037A7">
      <w:pPr>
        <w:pStyle w:val="Enutiret"/>
        <w:tabs>
          <w:tab w:val="clear" w:pos="851"/>
          <w:tab w:val="num" w:pos="1418"/>
        </w:tabs>
        <w:ind w:left="1440" w:hanging="464"/>
        <w:rPr>
          <w:noProof w:val="0"/>
          <w:szCs w:val="22"/>
          <w:lang w:val="es-ES_tradnl"/>
        </w:rPr>
      </w:pPr>
      <w:r w:rsidRPr="00DF183C">
        <w:rPr>
          <w:noProof w:val="0"/>
          <w:szCs w:val="22"/>
          <w:lang w:val="es-ES_tradnl"/>
        </w:rPr>
        <w:t>Poseer capacidades complementarias</w:t>
      </w:r>
      <w:r w:rsidR="00DE7FA6" w:rsidRPr="00DF183C">
        <w:rPr>
          <w:noProof w:val="0"/>
          <w:szCs w:val="22"/>
          <w:lang w:val="es-ES_tradnl"/>
        </w:rPr>
        <w:t>.</w:t>
      </w:r>
    </w:p>
    <w:p w14:paraId="19340238" w14:textId="0D783DFC" w:rsidR="00563CBA" w:rsidRPr="00DF183C" w:rsidRDefault="00C80733" w:rsidP="00563CBA">
      <w:pPr>
        <w:pStyle w:val="Heading6"/>
        <w:rPr>
          <w:rFonts w:hint="eastAsia"/>
          <w:lang w:val="es-ES_tradnl"/>
        </w:rPr>
      </w:pPr>
      <w:r w:rsidRPr="00DF183C">
        <w:rPr>
          <w:lang w:val="es-ES_tradnl"/>
        </w:rPr>
        <w:t>DIAPOSITIVA</w:t>
      </w:r>
      <w:r w:rsidR="00CD7AA0" w:rsidRPr="00DF183C">
        <w:rPr>
          <w:lang w:val="es-ES_tradnl"/>
        </w:rPr>
        <w:t xml:space="preserve"> 13.</w:t>
      </w:r>
    </w:p>
    <w:p w14:paraId="7B45DF4E" w14:textId="5AD8BEDA" w:rsidR="00562EC1" w:rsidRPr="00DF183C" w:rsidRDefault="00EC4E96" w:rsidP="00563CBA">
      <w:pPr>
        <w:pStyle w:val="diapo2"/>
        <w:rPr>
          <w:noProof w:val="0"/>
          <w:lang w:val="es-ES_tradnl"/>
        </w:rPr>
      </w:pPr>
      <w:r w:rsidRPr="00DF183C">
        <w:rPr>
          <w:noProof w:val="0"/>
          <w:lang w:val="es-ES_tradnl"/>
        </w:rPr>
        <w:t xml:space="preserve">Estructuras </w:t>
      </w:r>
      <w:r w:rsidR="00B23618" w:rsidRPr="00DF183C">
        <w:rPr>
          <w:noProof w:val="0"/>
          <w:lang w:val="es-ES_tradnl"/>
        </w:rPr>
        <w:t xml:space="preserve">comunitarias </w:t>
      </w:r>
      <w:r w:rsidRPr="00DF183C">
        <w:rPr>
          <w:noProof w:val="0"/>
          <w:lang w:val="es-ES_tradnl"/>
        </w:rPr>
        <w:t>de apoyo</w:t>
      </w:r>
    </w:p>
    <w:p w14:paraId="42949FAF" w14:textId="6AB48C08" w:rsidR="00544645" w:rsidRPr="00DF183C" w:rsidRDefault="00CB64A3" w:rsidP="00563CBA">
      <w:pPr>
        <w:pStyle w:val="Texte1"/>
        <w:rPr>
          <w:lang w:val="es-ES_tradnl"/>
        </w:rPr>
      </w:pPr>
      <w:r>
        <w:rPr>
          <w:szCs w:val="22"/>
          <w:lang w:val="es-ES_tradnl"/>
        </w:rPr>
        <w:t>De manera más general, e</w:t>
      </w:r>
      <w:r w:rsidR="00EC4E96" w:rsidRPr="00DF183C">
        <w:rPr>
          <w:szCs w:val="22"/>
          <w:lang w:val="es-ES_tradnl"/>
        </w:rPr>
        <w:t xml:space="preserve">sta etapa del proceso </w:t>
      </w:r>
      <w:r>
        <w:rPr>
          <w:szCs w:val="22"/>
          <w:lang w:val="es-ES_tradnl"/>
        </w:rPr>
        <w:t>consiste en identificar</w:t>
      </w:r>
      <w:r w:rsidR="00EC4E96" w:rsidRPr="00DF183C">
        <w:rPr>
          <w:szCs w:val="22"/>
          <w:lang w:val="es-ES_tradnl"/>
        </w:rPr>
        <w:t xml:space="preserve"> </w:t>
      </w:r>
      <w:r w:rsidR="00DE7FA6" w:rsidRPr="00DF183C">
        <w:rPr>
          <w:szCs w:val="22"/>
          <w:lang w:val="es-ES_tradnl"/>
        </w:rPr>
        <w:t>estructuras locales que permita</w:t>
      </w:r>
      <w:r w:rsidR="00EC4E96" w:rsidRPr="00DF183C">
        <w:rPr>
          <w:szCs w:val="22"/>
          <w:lang w:val="es-ES_tradnl"/>
        </w:rPr>
        <w:t>n apoyar los proceso</w:t>
      </w:r>
      <w:r w:rsidR="00DE7FA6" w:rsidRPr="00DF183C">
        <w:rPr>
          <w:szCs w:val="22"/>
          <w:lang w:val="es-ES_tradnl"/>
        </w:rPr>
        <w:t xml:space="preserve">s de confección de inventarios y </w:t>
      </w:r>
      <w:r>
        <w:rPr>
          <w:szCs w:val="22"/>
          <w:lang w:val="es-ES_tradnl"/>
        </w:rPr>
        <w:t>celebrar</w:t>
      </w:r>
      <w:r w:rsidR="00EC4E96" w:rsidRPr="00DF183C">
        <w:rPr>
          <w:szCs w:val="22"/>
          <w:lang w:val="es-ES_tradnl"/>
        </w:rPr>
        <w:t xml:space="preserve"> debates </w:t>
      </w:r>
      <w:r w:rsidR="00C21E12">
        <w:rPr>
          <w:szCs w:val="22"/>
          <w:lang w:val="es-ES_tradnl"/>
        </w:rPr>
        <w:t>acerca de la confección de inventarios</w:t>
      </w:r>
      <w:r w:rsidR="00C21E12" w:rsidRPr="00DF183C">
        <w:rPr>
          <w:szCs w:val="22"/>
          <w:lang w:val="es-ES_tradnl"/>
        </w:rPr>
        <w:t xml:space="preserve"> </w:t>
      </w:r>
      <w:r w:rsidR="00C21E12">
        <w:rPr>
          <w:szCs w:val="22"/>
          <w:lang w:val="es-ES_tradnl"/>
        </w:rPr>
        <w:t xml:space="preserve">—el </w:t>
      </w:r>
      <w:r w:rsidR="00C21E12" w:rsidRPr="00DF183C">
        <w:rPr>
          <w:szCs w:val="22"/>
          <w:lang w:val="es-ES_tradnl"/>
        </w:rPr>
        <w:t>proceso</w:t>
      </w:r>
      <w:r w:rsidR="00C21E12">
        <w:rPr>
          <w:szCs w:val="22"/>
          <w:lang w:val="es-ES_tradnl"/>
        </w:rPr>
        <w:t>,</w:t>
      </w:r>
      <w:r w:rsidR="00C21E12" w:rsidRPr="00DF183C">
        <w:rPr>
          <w:szCs w:val="22"/>
          <w:lang w:val="es-ES_tradnl"/>
        </w:rPr>
        <w:t xml:space="preserve"> sus objetivos, y los resultados y beneficios </w:t>
      </w:r>
      <w:r w:rsidR="00C21E12" w:rsidRPr="00DF183C">
        <w:rPr>
          <w:szCs w:val="22"/>
          <w:lang w:val="es-ES_tradnl"/>
        </w:rPr>
        <w:lastRenderedPageBreak/>
        <w:t>esperados</w:t>
      </w:r>
      <w:r w:rsidR="00C21E12">
        <w:rPr>
          <w:szCs w:val="22"/>
          <w:lang w:val="es-ES_tradnl"/>
        </w:rPr>
        <w:t>—</w:t>
      </w:r>
      <w:r w:rsidR="00C21E12" w:rsidRPr="00DF183C">
        <w:rPr>
          <w:szCs w:val="22"/>
          <w:lang w:val="es-ES_tradnl"/>
        </w:rPr>
        <w:t xml:space="preserve"> </w:t>
      </w:r>
      <w:r w:rsidR="00EC4E96" w:rsidRPr="00DF183C">
        <w:rPr>
          <w:szCs w:val="22"/>
          <w:lang w:val="es-ES_tradnl"/>
        </w:rPr>
        <w:t>entre las diferent</w:t>
      </w:r>
      <w:r w:rsidR="00DE7FA6" w:rsidRPr="00DF183C">
        <w:rPr>
          <w:szCs w:val="22"/>
          <w:lang w:val="es-ES_tradnl"/>
        </w:rPr>
        <w:t>es partes interesadas</w:t>
      </w:r>
      <w:r w:rsidR="00EC4E96" w:rsidRPr="00DF183C">
        <w:rPr>
          <w:szCs w:val="22"/>
          <w:lang w:val="es-ES_tradnl"/>
        </w:rPr>
        <w:t xml:space="preserve">. De hecho, es evidente que </w:t>
      </w:r>
      <w:r w:rsidR="00530FD9" w:rsidRPr="00DF183C">
        <w:rPr>
          <w:szCs w:val="22"/>
          <w:lang w:val="es-ES_tradnl"/>
        </w:rPr>
        <w:t xml:space="preserve">solo los depositarios de la tradición y los </w:t>
      </w:r>
      <w:r w:rsidR="00A67591" w:rsidRPr="00DF183C">
        <w:rPr>
          <w:szCs w:val="22"/>
          <w:lang w:val="es-ES_tradnl"/>
        </w:rPr>
        <w:t>ejecutantes</w:t>
      </w:r>
      <w:r w:rsidR="00530FD9" w:rsidRPr="00DF183C">
        <w:rPr>
          <w:szCs w:val="22"/>
          <w:lang w:val="es-ES_tradnl"/>
        </w:rPr>
        <w:t xml:space="preserve"> del elemento en cuestión pueden proporcionar </w:t>
      </w:r>
      <w:r w:rsidR="00EC4E96" w:rsidRPr="00DF183C">
        <w:rPr>
          <w:szCs w:val="22"/>
          <w:lang w:val="es-ES_tradnl"/>
        </w:rPr>
        <w:t xml:space="preserve">información sobre la existencia, el </w:t>
      </w:r>
      <w:r w:rsidR="00A67591" w:rsidRPr="00DF183C">
        <w:rPr>
          <w:szCs w:val="22"/>
          <w:lang w:val="es-ES_tradnl"/>
        </w:rPr>
        <w:t>estado</w:t>
      </w:r>
      <w:r w:rsidR="00EC4E96" w:rsidRPr="00DF183C">
        <w:rPr>
          <w:szCs w:val="22"/>
          <w:lang w:val="es-ES_tradnl"/>
        </w:rPr>
        <w:t xml:space="preserve"> y las funciones de un elemento del PCI, así como sobre los motivos por los que las co</w:t>
      </w:r>
      <w:r w:rsidR="00530FD9" w:rsidRPr="00DF183C">
        <w:rPr>
          <w:szCs w:val="22"/>
          <w:lang w:val="es-ES_tradnl"/>
        </w:rPr>
        <w:t>munidades se identifican con él</w:t>
      </w:r>
      <w:r w:rsidR="00EC4E96" w:rsidRPr="00DF183C">
        <w:rPr>
          <w:szCs w:val="22"/>
          <w:lang w:val="es-ES_tradnl"/>
        </w:rPr>
        <w:t xml:space="preserve">. Esa información puede propiciar un debate </w:t>
      </w:r>
      <w:r w:rsidR="00A67591" w:rsidRPr="00DF183C">
        <w:rPr>
          <w:szCs w:val="22"/>
          <w:lang w:val="es-ES_tradnl"/>
        </w:rPr>
        <w:t>valioso</w:t>
      </w:r>
      <w:r w:rsidR="00EC4E96" w:rsidRPr="00DF183C">
        <w:rPr>
          <w:szCs w:val="22"/>
          <w:lang w:val="es-ES_tradnl"/>
        </w:rPr>
        <w:t xml:space="preserve"> sobre las funciones y responsabilidades de los facilitadores, las estructuras comunitarias, los dirigentes y la comunidad en su conjunto. Es importante que los dirigentes locales comprendan el proceso de confección de inventarios y se comprometan con su ejecución. </w:t>
      </w:r>
      <w:r w:rsidR="0043331E" w:rsidRPr="00DF183C">
        <w:rPr>
          <w:szCs w:val="22"/>
          <w:lang w:val="es-ES_tradnl"/>
        </w:rPr>
        <w:t xml:space="preserve">De este modo, se los </w:t>
      </w:r>
      <w:r w:rsidR="00A67591" w:rsidRPr="00DF183C">
        <w:rPr>
          <w:szCs w:val="22"/>
          <w:lang w:val="es-ES_tradnl"/>
        </w:rPr>
        <w:t>considerará</w:t>
      </w:r>
      <w:r w:rsidR="00EC4E96" w:rsidRPr="00DF183C">
        <w:rPr>
          <w:szCs w:val="22"/>
          <w:lang w:val="es-ES_tradnl"/>
        </w:rPr>
        <w:t xml:space="preserve"> defens</w:t>
      </w:r>
      <w:r w:rsidR="0043331E" w:rsidRPr="00DF183C">
        <w:rPr>
          <w:szCs w:val="22"/>
          <w:lang w:val="es-ES_tradnl"/>
        </w:rPr>
        <w:t>ores de la causa del proyecto y recibirán el apoyo de la</w:t>
      </w:r>
      <w:r w:rsidR="00EC4E96" w:rsidRPr="00DF183C">
        <w:rPr>
          <w:szCs w:val="22"/>
          <w:lang w:val="es-ES_tradnl"/>
        </w:rPr>
        <w:t xml:space="preserve"> comunidad</w:t>
      </w:r>
      <w:r w:rsidR="00215836" w:rsidRPr="00DF183C">
        <w:rPr>
          <w:lang w:val="es-ES_tradnl"/>
        </w:rPr>
        <w:t>.</w:t>
      </w:r>
    </w:p>
    <w:p w14:paraId="5ABEC939" w14:textId="078F3660" w:rsidR="00562EC1" w:rsidRPr="00DF183C" w:rsidRDefault="00EC4E96" w:rsidP="00563CBA">
      <w:pPr>
        <w:pStyle w:val="Texte1"/>
        <w:rPr>
          <w:b/>
          <w:bCs/>
          <w:lang w:val="es-ES_tradnl"/>
        </w:rPr>
      </w:pPr>
      <w:r w:rsidRPr="00DF183C">
        <w:rPr>
          <w:lang w:val="es-ES_tradnl"/>
        </w:rPr>
        <w:t>L</w:t>
      </w:r>
      <w:r w:rsidRPr="00DF183C">
        <w:rPr>
          <w:szCs w:val="22"/>
          <w:lang w:val="es-ES_tradnl"/>
        </w:rPr>
        <w:t xml:space="preserve">o más conveniente es aprovechar las estructuras </w:t>
      </w:r>
      <w:r w:rsidR="00881593" w:rsidRPr="00DF183C">
        <w:rPr>
          <w:szCs w:val="22"/>
          <w:lang w:val="es-ES_tradnl"/>
        </w:rPr>
        <w:t xml:space="preserve">comunitarias </w:t>
      </w:r>
      <w:r w:rsidRPr="00DF183C">
        <w:rPr>
          <w:szCs w:val="22"/>
          <w:lang w:val="es-ES_tradnl"/>
        </w:rPr>
        <w:t>ya existentes</w:t>
      </w:r>
      <w:r w:rsidR="00881593" w:rsidRPr="00DF183C">
        <w:rPr>
          <w:szCs w:val="22"/>
          <w:lang w:val="es-ES_tradnl"/>
        </w:rPr>
        <w:t xml:space="preserve">; sin embargo, </w:t>
      </w:r>
      <w:r w:rsidRPr="00DF183C">
        <w:rPr>
          <w:szCs w:val="22"/>
          <w:lang w:val="es-ES_tradnl"/>
        </w:rPr>
        <w:t xml:space="preserve">es posible que </w:t>
      </w:r>
      <w:r w:rsidR="00881593" w:rsidRPr="00DF183C">
        <w:rPr>
          <w:szCs w:val="22"/>
          <w:lang w:val="es-ES_tradnl"/>
        </w:rPr>
        <w:t>los</w:t>
      </w:r>
      <w:r w:rsidRPr="00DF183C">
        <w:rPr>
          <w:szCs w:val="22"/>
          <w:lang w:val="es-ES_tradnl"/>
        </w:rPr>
        <w:t xml:space="preserve"> miembros</w:t>
      </w:r>
      <w:r w:rsidR="00881593" w:rsidRPr="00DF183C">
        <w:rPr>
          <w:szCs w:val="22"/>
          <w:lang w:val="es-ES_tradnl"/>
        </w:rPr>
        <w:t xml:space="preserve"> de la comunidad</w:t>
      </w:r>
      <w:r w:rsidRPr="00DF183C">
        <w:rPr>
          <w:szCs w:val="22"/>
          <w:lang w:val="es-ES_tradnl"/>
        </w:rPr>
        <w:t xml:space="preserve"> </w:t>
      </w:r>
      <w:r w:rsidR="007C5112" w:rsidRPr="00DF183C">
        <w:rPr>
          <w:szCs w:val="22"/>
          <w:lang w:val="es-ES_tradnl"/>
        </w:rPr>
        <w:t>crean</w:t>
      </w:r>
      <w:r w:rsidRPr="00DF183C">
        <w:rPr>
          <w:szCs w:val="22"/>
          <w:lang w:val="es-ES_tradnl"/>
        </w:rPr>
        <w:t xml:space="preserve"> necesario efectuar algunas modificaciones en </w:t>
      </w:r>
      <w:r w:rsidR="007C5112" w:rsidRPr="00DF183C">
        <w:rPr>
          <w:szCs w:val="22"/>
          <w:lang w:val="es-ES_tradnl"/>
        </w:rPr>
        <w:t xml:space="preserve">las </w:t>
      </w:r>
      <w:r w:rsidR="0058455D" w:rsidRPr="00DF183C">
        <w:rPr>
          <w:szCs w:val="22"/>
          <w:lang w:val="es-ES_tradnl"/>
        </w:rPr>
        <w:t>estructuras</w:t>
      </w:r>
      <w:r w:rsidRPr="00DF183C">
        <w:rPr>
          <w:szCs w:val="22"/>
          <w:lang w:val="es-ES_tradnl"/>
        </w:rPr>
        <w:t xml:space="preserve"> para que sean más inclusivas y participativas. También puede ser útil tratar de averiguar si hay grupos que no estén representados en esas estructuras y llegar a un consenso sobre la manera en que se l</w:t>
      </w:r>
      <w:r w:rsidR="0058455D" w:rsidRPr="00DF183C">
        <w:rPr>
          <w:szCs w:val="22"/>
          <w:lang w:val="es-ES_tradnl"/>
        </w:rPr>
        <w:t>o</w:t>
      </w:r>
      <w:r w:rsidRPr="00DF183C">
        <w:rPr>
          <w:szCs w:val="22"/>
          <w:lang w:val="es-ES_tradnl"/>
        </w:rPr>
        <w:t xml:space="preserve">s </w:t>
      </w:r>
      <w:r w:rsidR="00CB64A3">
        <w:rPr>
          <w:szCs w:val="22"/>
          <w:lang w:val="es-ES_tradnl"/>
        </w:rPr>
        <w:t>podría incluir en e</w:t>
      </w:r>
      <w:r w:rsidRPr="00DF183C">
        <w:rPr>
          <w:szCs w:val="22"/>
          <w:lang w:val="es-ES_tradnl"/>
        </w:rPr>
        <w:t>l proceso de confección de inventarios</w:t>
      </w:r>
      <w:r w:rsidR="00215836" w:rsidRPr="00DF183C">
        <w:rPr>
          <w:lang w:val="es-ES_tradnl"/>
        </w:rPr>
        <w:t>.</w:t>
      </w:r>
    </w:p>
    <w:p w14:paraId="643A88F0" w14:textId="554A1A2E" w:rsidR="00563CBA" w:rsidRPr="00DF183C" w:rsidRDefault="00C80733" w:rsidP="00563CBA">
      <w:pPr>
        <w:pStyle w:val="Heading6"/>
        <w:rPr>
          <w:rFonts w:hint="eastAsia"/>
          <w:lang w:val="es-ES_tradnl"/>
        </w:rPr>
      </w:pPr>
      <w:r w:rsidRPr="00DF183C">
        <w:rPr>
          <w:lang w:val="es-ES_tradnl"/>
        </w:rPr>
        <w:t>DIAPOSITIVA</w:t>
      </w:r>
      <w:r w:rsidR="00CD7AA0" w:rsidRPr="00DF183C">
        <w:rPr>
          <w:lang w:val="es-ES_tradnl"/>
        </w:rPr>
        <w:t xml:space="preserve"> 14.</w:t>
      </w:r>
    </w:p>
    <w:p w14:paraId="34A45B58" w14:textId="4360D7D3" w:rsidR="00562EC1" w:rsidRPr="00DF183C" w:rsidRDefault="00211AB0" w:rsidP="00563CBA">
      <w:pPr>
        <w:pStyle w:val="diapo2"/>
        <w:rPr>
          <w:noProof w:val="0"/>
          <w:lang w:val="es-ES_tradnl"/>
        </w:rPr>
      </w:pPr>
      <w:r w:rsidRPr="00DF183C">
        <w:rPr>
          <w:noProof w:val="0"/>
          <w:lang w:val="es-ES_tradnl"/>
        </w:rPr>
        <w:t>R</w:t>
      </w:r>
      <w:r w:rsidR="002D3497" w:rsidRPr="00DF183C">
        <w:rPr>
          <w:noProof w:val="0"/>
          <w:lang w:val="es-ES_tradnl"/>
        </w:rPr>
        <w:t>elaciones con la comunidad</w:t>
      </w:r>
    </w:p>
    <w:p w14:paraId="205117FC" w14:textId="1EF71E61" w:rsidR="000F59B9" w:rsidRPr="00DF183C" w:rsidRDefault="002D3497" w:rsidP="00563CBA">
      <w:pPr>
        <w:pStyle w:val="Texte1"/>
        <w:rPr>
          <w:lang w:val="es-ES_tradnl"/>
        </w:rPr>
      </w:pPr>
      <w:r w:rsidRPr="00DF183C">
        <w:rPr>
          <w:szCs w:val="22"/>
          <w:lang w:val="es-ES_tradnl"/>
        </w:rPr>
        <w:t xml:space="preserve">En general, las comunidades suelen estar dispuestas a participar en proyectos cuando </w:t>
      </w:r>
      <w:r w:rsidR="00870A41">
        <w:rPr>
          <w:szCs w:val="22"/>
          <w:lang w:val="es-ES_tradnl"/>
        </w:rPr>
        <w:t>los</w:t>
      </w:r>
      <w:r w:rsidRPr="00DF183C">
        <w:rPr>
          <w:szCs w:val="22"/>
          <w:lang w:val="es-ES_tradnl"/>
        </w:rPr>
        <w:t xml:space="preserve"> objetivos y </w:t>
      </w:r>
      <w:r w:rsidR="00870A41">
        <w:rPr>
          <w:szCs w:val="22"/>
          <w:lang w:val="es-ES_tradnl"/>
        </w:rPr>
        <w:t xml:space="preserve">los </w:t>
      </w:r>
      <w:r w:rsidRPr="00DF183C">
        <w:rPr>
          <w:szCs w:val="22"/>
          <w:lang w:val="es-ES_tradnl"/>
        </w:rPr>
        <w:t>resultados</w:t>
      </w:r>
      <w:r w:rsidR="00870A41">
        <w:rPr>
          <w:szCs w:val="22"/>
          <w:lang w:val="es-ES_tradnl"/>
        </w:rPr>
        <w:t xml:space="preserve"> esperados están claros</w:t>
      </w:r>
      <w:r w:rsidRPr="00DF183C">
        <w:rPr>
          <w:szCs w:val="22"/>
          <w:lang w:val="es-ES_tradnl"/>
        </w:rPr>
        <w:t xml:space="preserve">. No obstante, es fácil crear falsas expectativas. Es importante recordar que es probable que a algunas comunidades ya se les haya pedido en el pasado que participaran en proyectos que no lograron mejorar su situación. Por eso, tendrán motivos </w:t>
      </w:r>
      <w:r w:rsidR="00211AB0" w:rsidRPr="00DF183C">
        <w:rPr>
          <w:szCs w:val="22"/>
          <w:lang w:val="es-ES_tradnl"/>
        </w:rPr>
        <w:t>de sobra</w:t>
      </w:r>
      <w:r w:rsidRPr="00DF183C">
        <w:rPr>
          <w:szCs w:val="22"/>
          <w:lang w:val="es-ES_tradnl"/>
        </w:rPr>
        <w:t xml:space="preserve"> para mostrarse recelosas. </w:t>
      </w:r>
      <w:r w:rsidR="00211AB0" w:rsidRPr="00DF183C">
        <w:rPr>
          <w:szCs w:val="22"/>
          <w:lang w:val="es-ES_tradnl"/>
        </w:rPr>
        <w:t>Resultará</w:t>
      </w:r>
      <w:r w:rsidRPr="00DF183C">
        <w:rPr>
          <w:szCs w:val="22"/>
          <w:lang w:val="es-ES_tradnl"/>
        </w:rPr>
        <w:t xml:space="preserve"> útil celebrar debates para explicar claramente toda una serie de aspectos relacionados con el proyecto. Estos debates pueden ser más fructíferos si los dirigen los miembros de la comunidad que participan más activamente en la labor de preparación del terreno y movilización</w:t>
      </w:r>
      <w:r w:rsidR="00497DAB" w:rsidRPr="00DF183C">
        <w:rPr>
          <w:lang w:val="es-ES_tradnl"/>
        </w:rPr>
        <w:t>.</w:t>
      </w:r>
    </w:p>
    <w:p w14:paraId="6211F04B" w14:textId="72EF7F51" w:rsidR="00562EC1" w:rsidRPr="00DF183C" w:rsidRDefault="002D3497" w:rsidP="00563CBA">
      <w:pPr>
        <w:pStyle w:val="Pucesance"/>
        <w:rPr>
          <w:noProof w:val="0"/>
          <w:lang w:val="es-ES_tradnl"/>
        </w:rPr>
      </w:pPr>
      <w:r w:rsidRPr="00DF183C">
        <w:rPr>
          <w:noProof w:val="0"/>
          <w:szCs w:val="22"/>
          <w:lang w:val="es-ES_tradnl"/>
        </w:rPr>
        <w:t>El proceso de confección de inventarios no tendrá como consecuencia la obtención de beneficios materiales inmediatos</w:t>
      </w:r>
      <w:r w:rsidR="00497DAB" w:rsidRPr="00DF183C">
        <w:rPr>
          <w:noProof w:val="0"/>
          <w:lang w:val="es-ES_tradnl"/>
        </w:rPr>
        <w:t>.</w:t>
      </w:r>
    </w:p>
    <w:p w14:paraId="653C4D9A" w14:textId="70EC660A" w:rsidR="00562EC1" w:rsidRPr="00DF183C" w:rsidRDefault="002D3497" w:rsidP="00563CBA">
      <w:pPr>
        <w:pStyle w:val="Pucesance"/>
        <w:rPr>
          <w:noProof w:val="0"/>
          <w:lang w:val="es-ES_tradnl"/>
        </w:rPr>
      </w:pPr>
      <w:r w:rsidRPr="00DF183C">
        <w:rPr>
          <w:noProof w:val="0"/>
          <w:szCs w:val="22"/>
          <w:lang w:val="es-ES_tradnl"/>
        </w:rPr>
        <w:t xml:space="preserve">La presencia de las partes interesadas y los facilitadores tiene por finalidad apoyar a la comunidad en cualquier </w:t>
      </w:r>
      <w:r w:rsidR="00211AB0" w:rsidRPr="00DF183C">
        <w:rPr>
          <w:noProof w:val="0"/>
          <w:szCs w:val="22"/>
          <w:lang w:val="es-ES_tradnl"/>
        </w:rPr>
        <w:t xml:space="preserve">otra actividad complementaria o ulterior que </w:t>
      </w:r>
      <w:r w:rsidR="00870A41">
        <w:rPr>
          <w:noProof w:val="0"/>
          <w:szCs w:val="22"/>
          <w:lang w:val="es-ES_tradnl"/>
        </w:rPr>
        <w:t xml:space="preserve">se </w:t>
      </w:r>
      <w:r w:rsidRPr="00DF183C">
        <w:rPr>
          <w:noProof w:val="0"/>
          <w:szCs w:val="22"/>
          <w:lang w:val="es-ES_tradnl"/>
        </w:rPr>
        <w:t xml:space="preserve">desee llevar a cabo en relación con la confección de inventarios. </w:t>
      </w:r>
      <w:r w:rsidR="00870A41">
        <w:rPr>
          <w:noProof w:val="0"/>
          <w:szCs w:val="22"/>
          <w:lang w:val="es-ES_tradnl"/>
        </w:rPr>
        <w:t>Corresponde</w:t>
      </w:r>
      <w:r w:rsidRPr="00DF183C">
        <w:rPr>
          <w:noProof w:val="0"/>
          <w:szCs w:val="22"/>
          <w:lang w:val="es-ES_tradnl"/>
        </w:rPr>
        <w:t xml:space="preserve"> a la comunidad decidir si desea revelar a un público más vasto información relativa a su PCI </w:t>
      </w:r>
      <w:r w:rsidR="00870A41">
        <w:rPr>
          <w:noProof w:val="0"/>
          <w:szCs w:val="22"/>
          <w:lang w:val="es-ES_tradnl"/>
        </w:rPr>
        <w:t>a través de</w:t>
      </w:r>
      <w:r w:rsidRPr="00DF183C">
        <w:rPr>
          <w:noProof w:val="0"/>
          <w:szCs w:val="22"/>
          <w:lang w:val="es-ES_tradnl"/>
        </w:rPr>
        <w:t xml:space="preserve"> un inventario. Si así lo decide, ella misma selecciona</w:t>
      </w:r>
      <w:r w:rsidR="00870A41">
        <w:rPr>
          <w:noProof w:val="0"/>
          <w:szCs w:val="22"/>
          <w:lang w:val="es-ES_tradnl"/>
        </w:rPr>
        <w:t>rá la</w:t>
      </w:r>
      <w:r w:rsidRPr="00DF183C">
        <w:rPr>
          <w:noProof w:val="0"/>
          <w:szCs w:val="22"/>
          <w:lang w:val="es-ES_tradnl"/>
        </w:rPr>
        <w:t xml:space="preserve"> información </w:t>
      </w:r>
      <w:r w:rsidR="00870A41">
        <w:rPr>
          <w:noProof w:val="0"/>
          <w:szCs w:val="22"/>
          <w:lang w:val="es-ES_tradnl"/>
        </w:rPr>
        <w:t>que desea compartir</w:t>
      </w:r>
      <w:r w:rsidRPr="00DF183C">
        <w:rPr>
          <w:noProof w:val="0"/>
          <w:szCs w:val="22"/>
          <w:lang w:val="es-ES_tradnl"/>
        </w:rPr>
        <w:t>, así como la forma de presentarla</w:t>
      </w:r>
      <w:r w:rsidR="00215836" w:rsidRPr="00DF183C">
        <w:rPr>
          <w:noProof w:val="0"/>
          <w:lang w:val="es-ES_tradnl"/>
        </w:rPr>
        <w:t>.</w:t>
      </w:r>
    </w:p>
    <w:p w14:paraId="5579FD69" w14:textId="073F79B4" w:rsidR="00562EC1" w:rsidRPr="00DF183C" w:rsidRDefault="002D3497" w:rsidP="00563CBA">
      <w:pPr>
        <w:pStyle w:val="Pucesance"/>
        <w:rPr>
          <w:noProof w:val="0"/>
          <w:lang w:val="es-ES_tradnl"/>
        </w:rPr>
      </w:pPr>
      <w:r w:rsidRPr="00DF183C">
        <w:rPr>
          <w:noProof w:val="0"/>
          <w:szCs w:val="22"/>
          <w:lang w:val="es-ES_tradnl"/>
        </w:rPr>
        <w:t>En el proceso de confección de inve</w:t>
      </w:r>
      <w:r w:rsidR="00211AB0" w:rsidRPr="00DF183C">
        <w:rPr>
          <w:noProof w:val="0"/>
          <w:szCs w:val="22"/>
          <w:lang w:val="es-ES_tradnl"/>
        </w:rPr>
        <w:t>ntarios con participación de la</w:t>
      </w:r>
      <w:r w:rsidRPr="00DF183C">
        <w:rPr>
          <w:noProof w:val="0"/>
          <w:szCs w:val="22"/>
          <w:lang w:val="es-ES_tradnl"/>
        </w:rPr>
        <w:t xml:space="preserve"> comunidad interviene en primer lugar la comunidad interesada. </w:t>
      </w:r>
      <w:r w:rsidRPr="00DF183C">
        <w:rPr>
          <w:noProof w:val="0"/>
          <w:lang w:val="es-ES_tradnl"/>
        </w:rPr>
        <w:t xml:space="preserve">En efecto, </w:t>
      </w:r>
      <w:r w:rsidR="00211AB0" w:rsidRPr="00DF183C">
        <w:rPr>
          <w:noProof w:val="0"/>
          <w:lang w:val="es-ES_tradnl"/>
        </w:rPr>
        <w:t>si se desea salvaguardar información cultural delicada y evitar que personas o entidades ajenas a la comunidad la exploten o utilicen de manera abusiva</w:t>
      </w:r>
      <w:r w:rsidRPr="00DF183C">
        <w:rPr>
          <w:noProof w:val="0"/>
          <w:lang w:val="es-ES_tradnl"/>
        </w:rPr>
        <w:t>, hay que comenzar por dar a sus custodios tradicionales la posibilidad de decidir cómo se debe presentar y utilizar esa información, y en qué condiciones se puede acceder a ella</w:t>
      </w:r>
      <w:r w:rsidR="000856E4" w:rsidRPr="00DF183C">
        <w:rPr>
          <w:noProof w:val="0"/>
          <w:lang w:val="es-ES_tradnl"/>
        </w:rPr>
        <w:t>.</w:t>
      </w:r>
    </w:p>
    <w:p w14:paraId="43FB97A3" w14:textId="716F6811" w:rsidR="00563CBA" w:rsidRPr="00DF183C" w:rsidRDefault="00C80733" w:rsidP="00563CBA">
      <w:pPr>
        <w:pStyle w:val="Heading6"/>
        <w:rPr>
          <w:rFonts w:hint="eastAsia"/>
          <w:lang w:val="es-ES_tradnl"/>
        </w:rPr>
      </w:pPr>
      <w:r w:rsidRPr="00DF183C">
        <w:rPr>
          <w:lang w:val="es-ES_tradnl"/>
        </w:rPr>
        <w:lastRenderedPageBreak/>
        <w:t>DIAPOSITIVA</w:t>
      </w:r>
      <w:r w:rsidR="00CD7AA0" w:rsidRPr="00DF183C">
        <w:rPr>
          <w:lang w:val="es-ES_tradnl"/>
        </w:rPr>
        <w:t xml:space="preserve"> 15.</w:t>
      </w:r>
    </w:p>
    <w:p w14:paraId="25F510AC" w14:textId="4B9381B7" w:rsidR="00562EC1" w:rsidRPr="00DF183C" w:rsidRDefault="00211AB0" w:rsidP="00563CBA">
      <w:pPr>
        <w:pStyle w:val="diapo2"/>
        <w:rPr>
          <w:noProof w:val="0"/>
          <w:lang w:val="es-ES_tradnl"/>
        </w:rPr>
      </w:pPr>
      <w:r w:rsidRPr="00DF183C">
        <w:rPr>
          <w:noProof w:val="0"/>
          <w:lang w:val="es-ES_tradnl"/>
        </w:rPr>
        <w:t>Retroalimentación</w:t>
      </w:r>
      <w:r w:rsidR="002D3497" w:rsidRPr="00DF183C">
        <w:rPr>
          <w:noProof w:val="0"/>
          <w:lang w:val="es-ES_tradnl"/>
        </w:rPr>
        <w:t xml:space="preserve"> de la comunidad (1)</w:t>
      </w:r>
    </w:p>
    <w:p w14:paraId="458D62C3" w14:textId="3460AFDC" w:rsidR="007758CE" w:rsidRPr="00DF183C" w:rsidRDefault="00F46D94" w:rsidP="00563CBA">
      <w:pPr>
        <w:pStyle w:val="Texte1"/>
        <w:rPr>
          <w:lang w:val="es-ES_tradnl"/>
        </w:rPr>
      </w:pPr>
      <w:r w:rsidRPr="00DF183C">
        <w:rPr>
          <w:lang w:val="es-ES_tradnl"/>
        </w:rPr>
        <w:t>Es importante que exista una</w:t>
      </w:r>
      <w:r w:rsidR="002D3497" w:rsidRPr="00DF183C">
        <w:rPr>
          <w:lang w:val="es-ES_tradnl"/>
        </w:rPr>
        <w:t xml:space="preserve"> comunicación </w:t>
      </w:r>
      <w:r w:rsidR="00F4353D" w:rsidRPr="00DF183C">
        <w:rPr>
          <w:lang w:val="es-ES_tradnl"/>
        </w:rPr>
        <w:t>periódica</w:t>
      </w:r>
      <w:r w:rsidR="002D3497" w:rsidRPr="00DF183C">
        <w:rPr>
          <w:lang w:val="es-ES_tradnl"/>
        </w:rPr>
        <w:t xml:space="preserve"> entre la comunidad y las demás partes interesadas durante el proceso de confección de inventari</w:t>
      </w:r>
      <w:r w:rsidR="0087764F">
        <w:rPr>
          <w:lang w:val="es-ES_tradnl"/>
        </w:rPr>
        <w:t>os. Antes de iniciar el</w:t>
      </w:r>
      <w:r w:rsidR="002D3497" w:rsidRPr="00DF183C">
        <w:rPr>
          <w:lang w:val="es-ES_tradnl"/>
        </w:rPr>
        <w:t xml:space="preserve"> proceso, conviene examinar e identificar qué mecanismos de </w:t>
      </w:r>
      <w:r w:rsidR="00F4353D" w:rsidRPr="00DF183C">
        <w:rPr>
          <w:lang w:val="es-ES_tradnl"/>
        </w:rPr>
        <w:t>retroalimentación</w:t>
      </w:r>
      <w:r w:rsidR="002D3497" w:rsidRPr="00DF183C">
        <w:rPr>
          <w:lang w:val="es-ES_tradnl"/>
        </w:rPr>
        <w:t xml:space="preserve"> se van a preferir. Esto garantizará que la comunidad en su conjunto participe en el inventario, lo valide, se interese por el proceso en su totalidad y se comprometa a </w:t>
      </w:r>
      <w:r w:rsidR="00F4353D" w:rsidRPr="00DF183C">
        <w:rPr>
          <w:lang w:val="es-ES_tradnl"/>
        </w:rPr>
        <w:t>sacar provecho de</w:t>
      </w:r>
      <w:r w:rsidR="002D3497" w:rsidRPr="00DF183C">
        <w:rPr>
          <w:lang w:val="es-ES_tradnl"/>
        </w:rPr>
        <w:t xml:space="preserve"> sus resultados. Las sesiones dedicadas a la </w:t>
      </w:r>
      <w:r w:rsidR="00F4353D" w:rsidRPr="00DF183C">
        <w:rPr>
          <w:lang w:val="es-ES_tradnl"/>
        </w:rPr>
        <w:t>retroalimentación</w:t>
      </w:r>
      <w:r w:rsidR="002D3497" w:rsidRPr="00DF183C">
        <w:rPr>
          <w:lang w:val="es-ES_tradnl"/>
        </w:rPr>
        <w:t xml:space="preserve"> de la comunidad</w:t>
      </w:r>
      <w:r w:rsidR="007758CE" w:rsidRPr="00DF183C">
        <w:rPr>
          <w:lang w:val="es-ES_tradnl"/>
        </w:rPr>
        <w:t>:</w:t>
      </w:r>
    </w:p>
    <w:p w14:paraId="6AC08FFD" w14:textId="55A74FEA" w:rsidR="002D3497" w:rsidRPr="00DF183C" w:rsidRDefault="0087764F" w:rsidP="002D3497">
      <w:pPr>
        <w:pStyle w:val="Pucesance"/>
        <w:rPr>
          <w:noProof w:val="0"/>
          <w:lang w:val="es-ES_tradnl"/>
        </w:rPr>
      </w:pPr>
      <w:r>
        <w:rPr>
          <w:noProof w:val="0"/>
          <w:lang w:val="es-ES_tradnl"/>
        </w:rPr>
        <w:t>permiten que la comunidad confíe</w:t>
      </w:r>
      <w:r w:rsidR="002D3497" w:rsidRPr="00DF183C">
        <w:rPr>
          <w:noProof w:val="0"/>
          <w:lang w:val="es-ES_tradnl"/>
        </w:rPr>
        <w:t xml:space="preserve"> en que los facilitadores y miembros de la comunidad es</w:t>
      </w:r>
      <w:r w:rsidR="00F4353D" w:rsidRPr="00DF183C">
        <w:rPr>
          <w:noProof w:val="0"/>
          <w:lang w:val="es-ES_tradnl"/>
        </w:rPr>
        <w:t>tán confeccionando el inventario correctamente</w:t>
      </w:r>
      <w:r w:rsidR="002D3497" w:rsidRPr="00DF183C">
        <w:rPr>
          <w:noProof w:val="0"/>
          <w:lang w:val="es-ES_tradnl"/>
        </w:rPr>
        <w:t>;</w:t>
      </w:r>
    </w:p>
    <w:p w14:paraId="7860D71D" w14:textId="77777777" w:rsidR="002D3497" w:rsidRPr="00DF183C" w:rsidRDefault="002D3497" w:rsidP="002D3497">
      <w:pPr>
        <w:pStyle w:val="Pucesance"/>
        <w:rPr>
          <w:noProof w:val="0"/>
          <w:lang w:val="es-ES_tradnl"/>
        </w:rPr>
      </w:pPr>
      <w:r w:rsidRPr="00DF183C">
        <w:rPr>
          <w:noProof w:val="0"/>
          <w:lang w:val="es-ES_tradnl"/>
        </w:rPr>
        <w:t>ofrecen a la comunidad la posibilidad de verificar y discutir lo que el equipo está incluyendo en el inventario; y</w:t>
      </w:r>
    </w:p>
    <w:p w14:paraId="55259085" w14:textId="54B9E778" w:rsidR="00562EC1" w:rsidRPr="00DF183C" w:rsidRDefault="002D3497" w:rsidP="002D3497">
      <w:pPr>
        <w:pStyle w:val="Pucesance"/>
        <w:rPr>
          <w:noProof w:val="0"/>
          <w:lang w:val="es-ES_tradnl"/>
        </w:rPr>
      </w:pPr>
      <w:r w:rsidRPr="00DF183C">
        <w:rPr>
          <w:noProof w:val="0"/>
          <w:lang w:val="es-ES_tradnl"/>
        </w:rPr>
        <w:t>permite</w:t>
      </w:r>
      <w:r w:rsidR="0087764F">
        <w:rPr>
          <w:noProof w:val="0"/>
          <w:lang w:val="es-ES_tradnl"/>
        </w:rPr>
        <w:t>n</w:t>
      </w:r>
      <w:r w:rsidRPr="00DF183C">
        <w:rPr>
          <w:noProof w:val="0"/>
          <w:lang w:val="es-ES_tradnl"/>
        </w:rPr>
        <w:t xml:space="preserve"> que los facilitadores y los miembros de la comunidad </w:t>
      </w:r>
      <w:r w:rsidR="0087764F">
        <w:rPr>
          <w:noProof w:val="0"/>
          <w:lang w:val="es-ES_tradnl"/>
        </w:rPr>
        <w:t>aclaren</w:t>
      </w:r>
      <w:r w:rsidRPr="00DF183C">
        <w:rPr>
          <w:noProof w:val="0"/>
          <w:lang w:val="es-ES_tradnl"/>
        </w:rPr>
        <w:t xml:space="preserve"> </w:t>
      </w:r>
      <w:r w:rsidR="0087764F">
        <w:rPr>
          <w:noProof w:val="0"/>
          <w:lang w:val="es-ES_tradnl"/>
        </w:rPr>
        <w:t xml:space="preserve">aquellos datos incongruentes que hallan en sus </w:t>
      </w:r>
      <w:r w:rsidR="00F4353D" w:rsidRPr="00DF183C">
        <w:rPr>
          <w:noProof w:val="0"/>
          <w:lang w:val="es-ES_tradnl"/>
        </w:rPr>
        <w:t>resultados y, de este modo, efectúen</w:t>
      </w:r>
      <w:r w:rsidRPr="00DF183C">
        <w:rPr>
          <w:noProof w:val="0"/>
          <w:lang w:val="es-ES_tradnl"/>
        </w:rPr>
        <w:t xml:space="preserve"> las correcciones necesarias</w:t>
      </w:r>
      <w:r w:rsidR="007758CE" w:rsidRPr="00DF183C">
        <w:rPr>
          <w:noProof w:val="0"/>
          <w:lang w:val="es-ES_tradnl"/>
        </w:rPr>
        <w:t>.</w:t>
      </w:r>
    </w:p>
    <w:p w14:paraId="1D2621AC" w14:textId="58142654" w:rsidR="007758CE" w:rsidRPr="00DF183C" w:rsidRDefault="002D3497" w:rsidP="00563CBA">
      <w:pPr>
        <w:pStyle w:val="Texte1"/>
        <w:rPr>
          <w:lang w:val="es-ES_tradnl"/>
        </w:rPr>
      </w:pPr>
      <w:r w:rsidRPr="00DF183C">
        <w:rPr>
          <w:lang w:val="es-ES_tradnl"/>
        </w:rPr>
        <w:t xml:space="preserve">Es importante organizar las sesiones de </w:t>
      </w:r>
      <w:r w:rsidR="00815AC8" w:rsidRPr="00DF183C">
        <w:rPr>
          <w:lang w:val="es-ES_tradnl"/>
        </w:rPr>
        <w:t>retroalimentación</w:t>
      </w:r>
      <w:r w:rsidRPr="00DF183C">
        <w:rPr>
          <w:lang w:val="es-ES_tradnl"/>
        </w:rPr>
        <w:t xml:space="preserve"> como reuniones abiertas, a fin de que participe el mayor número posible de miembros de la comunidad. Si el proyecto aba</w:t>
      </w:r>
      <w:r w:rsidR="00405652">
        <w:rPr>
          <w:lang w:val="es-ES_tradnl"/>
        </w:rPr>
        <w:t>rca una zona extensa, las sesiones se pueden</w:t>
      </w:r>
      <w:r w:rsidRPr="00DF183C">
        <w:rPr>
          <w:lang w:val="es-ES_tradnl"/>
        </w:rPr>
        <w:t xml:space="preserve"> organizar en diferentes partes de la comunidad. Los dirigentes comunitarios </w:t>
      </w:r>
      <w:r w:rsidR="00405652">
        <w:rPr>
          <w:lang w:val="es-ES_tradnl"/>
        </w:rPr>
        <w:t>son las personas más adecuadas para recomendar</w:t>
      </w:r>
      <w:r w:rsidR="00815AC8" w:rsidRPr="00DF183C">
        <w:rPr>
          <w:lang w:val="es-ES_tradnl"/>
        </w:rPr>
        <w:t xml:space="preserve"> </w:t>
      </w:r>
      <w:r w:rsidR="00405652">
        <w:rPr>
          <w:lang w:val="es-ES_tradnl"/>
        </w:rPr>
        <w:t xml:space="preserve">el </w:t>
      </w:r>
      <w:r w:rsidR="00815AC8" w:rsidRPr="00DF183C">
        <w:rPr>
          <w:lang w:val="es-ES_tradnl"/>
        </w:rPr>
        <w:t xml:space="preserve">lugar y </w:t>
      </w:r>
      <w:r w:rsidR="00405652">
        <w:rPr>
          <w:lang w:val="es-ES_tradnl"/>
        </w:rPr>
        <w:t>el horario para celebrar las sesiones</w:t>
      </w:r>
      <w:r w:rsidRPr="00DF183C">
        <w:rPr>
          <w:lang w:val="es-ES_tradnl"/>
        </w:rPr>
        <w:t>. Ad</w:t>
      </w:r>
      <w:r w:rsidR="00815AC8" w:rsidRPr="00DF183C">
        <w:rPr>
          <w:lang w:val="es-ES_tradnl"/>
        </w:rPr>
        <w:t xml:space="preserve">emás, es conveniente que aquellas </w:t>
      </w:r>
      <w:r w:rsidRPr="00DF183C">
        <w:rPr>
          <w:lang w:val="es-ES_tradnl"/>
        </w:rPr>
        <w:t>personas que no han intervenido en el proceso de confección del inventario</w:t>
      </w:r>
      <w:r w:rsidR="00815AC8" w:rsidRPr="00DF183C">
        <w:rPr>
          <w:lang w:val="es-ES_tradnl"/>
        </w:rPr>
        <w:t xml:space="preserve"> </w:t>
      </w:r>
      <w:r w:rsidR="00405652">
        <w:rPr>
          <w:lang w:val="es-ES_tradnl"/>
        </w:rPr>
        <w:t xml:space="preserve">también </w:t>
      </w:r>
      <w:r w:rsidR="00815AC8" w:rsidRPr="00DF183C">
        <w:rPr>
          <w:lang w:val="es-ES_tradnl"/>
        </w:rPr>
        <w:t>participen en las sesiones</w:t>
      </w:r>
      <w:r w:rsidRPr="00DF183C">
        <w:rPr>
          <w:lang w:val="es-ES_tradnl"/>
        </w:rPr>
        <w:t xml:space="preserve">, </w:t>
      </w:r>
      <w:r w:rsidR="00F22E9C">
        <w:rPr>
          <w:lang w:val="es-ES_tradnl"/>
        </w:rPr>
        <w:t>pues se encuentran en una posición que les permitirá</w:t>
      </w:r>
      <w:r w:rsidR="00405652">
        <w:rPr>
          <w:lang w:val="es-ES_tradnl"/>
        </w:rPr>
        <w:t xml:space="preserve"> </w:t>
      </w:r>
      <w:r w:rsidR="00F22E9C">
        <w:rPr>
          <w:lang w:val="es-ES_tradnl"/>
        </w:rPr>
        <w:t>identificar</w:t>
      </w:r>
      <w:r w:rsidRPr="00DF183C">
        <w:rPr>
          <w:lang w:val="es-ES_tradnl"/>
        </w:rPr>
        <w:t xml:space="preserve"> lagunas</w:t>
      </w:r>
      <w:r w:rsidR="00405652">
        <w:rPr>
          <w:lang w:val="es-ES_tradnl"/>
        </w:rPr>
        <w:t xml:space="preserve"> fácilmente</w:t>
      </w:r>
      <w:r w:rsidRPr="00DF183C">
        <w:rPr>
          <w:lang w:val="es-ES_tradnl"/>
        </w:rPr>
        <w:t xml:space="preserve"> y </w:t>
      </w:r>
      <w:r w:rsidR="00F22E9C">
        <w:rPr>
          <w:lang w:val="es-ES_tradnl"/>
        </w:rPr>
        <w:t>aportar</w:t>
      </w:r>
      <w:r w:rsidRPr="00DF183C">
        <w:rPr>
          <w:lang w:val="es-ES_tradnl"/>
        </w:rPr>
        <w:t xml:space="preserve"> </w:t>
      </w:r>
      <w:r w:rsidR="00F22E9C">
        <w:rPr>
          <w:lang w:val="es-ES_tradnl"/>
        </w:rPr>
        <w:t>otras perspectivas</w:t>
      </w:r>
      <w:r w:rsidR="00815AC8" w:rsidRPr="00DF183C">
        <w:rPr>
          <w:lang w:val="es-ES_tradnl"/>
        </w:rPr>
        <w:t xml:space="preserve"> </w:t>
      </w:r>
      <w:r w:rsidR="00F22E9C">
        <w:rPr>
          <w:lang w:val="es-ES_tradnl"/>
        </w:rPr>
        <w:t xml:space="preserve">sobre </w:t>
      </w:r>
      <w:r w:rsidRPr="00DF183C">
        <w:rPr>
          <w:lang w:val="es-ES_tradnl"/>
        </w:rPr>
        <w:t>el inventario</w:t>
      </w:r>
      <w:r w:rsidR="007758CE" w:rsidRPr="00DF183C">
        <w:rPr>
          <w:lang w:val="es-ES_tradnl"/>
        </w:rPr>
        <w:t>.</w:t>
      </w:r>
    </w:p>
    <w:p w14:paraId="5AE697C7" w14:textId="22ADCE52" w:rsidR="00563CBA" w:rsidRPr="00DF183C" w:rsidRDefault="00C80733" w:rsidP="00563CBA">
      <w:pPr>
        <w:pStyle w:val="Heading6"/>
        <w:rPr>
          <w:rFonts w:hint="eastAsia"/>
          <w:lang w:val="es-ES_tradnl"/>
        </w:rPr>
      </w:pPr>
      <w:r w:rsidRPr="00DF183C">
        <w:rPr>
          <w:lang w:val="es-ES_tradnl"/>
        </w:rPr>
        <w:t>DIAPOSITIVA</w:t>
      </w:r>
      <w:r w:rsidR="00CD7AA0" w:rsidRPr="00DF183C">
        <w:rPr>
          <w:lang w:val="es-ES_tradnl"/>
        </w:rPr>
        <w:t xml:space="preserve"> 16.</w:t>
      </w:r>
    </w:p>
    <w:p w14:paraId="5B599465" w14:textId="3EFF5754" w:rsidR="00562EC1" w:rsidRPr="00DF183C" w:rsidRDefault="00815AC8" w:rsidP="00563CBA">
      <w:pPr>
        <w:pStyle w:val="diapo2"/>
        <w:rPr>
          <w:noProof w:val="0"/>
          <w:lang w:val="es-ES_tradnl"/>
        </w:rPr>
      </w:pPr>
      <w:r w:rsidRPr="00DF183C">
        <w:rPr>
          <w:noProof w:val="0"/>
          <w:lang w:val="es-ES_tradnl"/>
        </w:rPr>
        <w:t>Retroalimentación</w:t>
      </w:r>
      <w:r w:rsidR="002D3497" w:rsidRPr="00DF183C">
        <w:rPr>
          <w:noProof w:val="0"/>
          <w:lang w:val="es-ES_tradnl"/>
        </w:rPr>
        <w:t xml:space="preserve"> de la comunidad</w:t>
      </w:r>
      <w:r w:rsidR="007D26C0" w:rsidRPr="00DF183C">
        <w:rPr>
          <w:noProof w:val="0"/>
          <w:lang w:val="es-ES_tradnl"/>
        </w:rPr>
        <w:t xml:space="preserve"> (</w:t>
      </w:r>
      <w:r w:rsidR="00C47B88" w:rsidRPr="00DF183C">
        <w:rPr>
          <w:noProof w:val="0"/>
          <w:lang w:val="es-ES_tradnl"/>
        </w:rPr>
        <w:t>2</w:t>
      </w:r>
      <w:r w:rsidR="007D26C0" w:rsidRPr="00DF183C">
        <w:rPr>
          <w:noProof w:val="0"/>
          <w:lang w:val="es-ES_tradnl"/>
        </w:rPr>
        <w:t>)</w:t>
      </w:r>
    </w:p>
    <w:p w14:paraId="169EBE23" w14:textId="6CB003F9" w:rsidR="00563CBA" w:rsidRPr="00DF183C" w:rsidRDefault="002D3497" w:rsidP="00563CBA">
      <w:pPr>
        <w:pStyle w:val="Texte1"/>
        <w:rPr>
          <w:lang w:val="es-ES_tradnl"/>
        </w:rPr>
      </w:pPr>
      <w:r w:rsidRPr="00DF183C">
        <w:rPr>
          <w:lang w:val="es-ES_tradnl"/>
        </w:rPr>
        <w:t>Por último, durante la preparación del terreno y la movilización de la comunidad para la confección de inventario</w:t>
      </w:r>
      <w:r w:rsidR="009C7040" w:rsidRPr="00DF183C">
        <w:rPr>
          <w:lang w:val="es-ES_tradnl"/>
        </w:rPr>
        <w:t xml:space="preserve">s, no solo hay que tener en cuenta </w:t>
      </w:r>
      <w:r w:rsidRPr="00DF183C">
        <w:rPr>
          <w:lang w:val="es-ES_tradnl"/>
        </w:rPr>
        <w:t xml:space="preserve">la participación y la </w:t>
      </w:r>
      <w:r w:rsidR="009C7040" w:rsidRPr="00DF183C">
        <w:rPr>
          <w:lang w:val="es-ES_tradnl"/>
        </w:rPr>
        <w:t xml:space="preserve">retroalimentación </w:t>
      </w:r>
      <w:r w:rsidRPr="00DF183C">
        <w:rPr>
          <w:lang w:val="es-ES_tradnl"/>
        </w:rPr>
        <w:t xml:space="preserve">de la comunidad, sino también garantizar que </w:t>
      </w:r>
      <w:r w:rsidR="009C7040" w:rsidRPr="00DF183C">
        <w:rPr>
          <w:lang w:val="es-ES_tradnl"/>
        </w:rPr>
        <w:t>la comunidad</w:t>
      </w:r>
      <w:r w:rsidRPr="00DF183C">
        <w:rPr>
          <w:lang w:val="es-ES_tradnl"/>
        </w:rPr>
        <w:t xml:space="preserve"> </w:t>
      </w:r>
      <w:r w:rsidR="00F22E9C">
        <w:rPr>
          <w:lang w:val="es-ES_tradnl"/>
        </w:rPr>
        <w:t>tenga</w:t>
      </w:r>
      <w:r w:rsidRPr="00DF183C">
        <w:rPr>
          <w:lang w:val="es-ES_tradnl"/>
        </w:rPr>
        <w:t xml:space="preserve"> acceso a los materiales del inventario después de que hayan sido acopiados. Esto no siempre ocurre así. En efecto, los Estados Partes que realizan inventarios se reservan a veces el control administrativo de los materiales inventariados, en vez de ponerlos en manos de la comunidad. Por eso, es esencial que la fase de preparación del terreno y movilización de la comunidad comprenda una reflexión </w:t>
      </w:r>
      <w:r w:rsidR="00F22E9C">
        <w:rPr>
          <w:lang w:val="es-ES_tradnl"/>
        </w:rPr>
        <w:t xml:space="preserve">sobre </w:t>
      </w:r>
      <w:r w:rsidRPr="00DF183C">
        <w:rPr>
          <w:lang w:val="es-ES_tradnl"/>
        </w:rPr>
        <w:t xml:space="preserve">cómo se </w:t>
      </w:r>
      <w:r w:rsidR="00F22E9C">
        <w:rPr>
          <w:lang w:val="es-ES_tradnl"/>
        </w:rPr>
        <w:t>dará acceso a</w:t>
      </w:r>
      <w:r w:rsidRPr="00DF183C">
        <w:rPr>
          <w:lang w:val="es-ES_tradnl"/>
        </w:rPr>
        <w:t xml:space="preserve"> </w:t>
      </w:r>
      <w:r w:rsidR="00F22E9C">
        <w:rPr>
          <w:lang w:val="es-ES_tradnl"/>
        </w:rPr>
        <w:t>los</w:t>
      </w:r>
      <w:r w:rsidRPr="00DF183C">
        <w:rPr>
          <w:lang w:val="es-ES_tradnl"/>
        </w:rPr>
        <w:t xml:space="preserve"> materiales</w:t>
      </w:r>
      <w:r w:rsidR="00F22E9C">
        <w:rPr>
          <w:lang w:val="es-ES_tradnl"/>
        </w:rPr>
        <w:t xml:space="preserve"> acopiados y cómo se harán copias, se archivarán</w:t>
      </w:r>
      <w:r w:rsidRPr="00DF183C">
        <w:rPr>
          <w:lang w:val="es-ES_tradnl"/>
        </w:rPr>
        <w:t xml:space="preserve"> y </w:t>
      </w:r>
      <w:r w:rsidR="00F22E9C">
        <w:rPr>
          <w:lang w:val="es-ES_tradnl"/>
        </w:rPr>
        <w:t>se accederá a ellas</w:t>
      </w:r>
      <w:r w:rsidR="00BB048F">
        <w:rPr>
          <w:lang w:val="es-ES_tradnl"/>
        </w:rPr>
        <w:t>, todo ello en beneficio de la comunidad</w:t>
      </w:r>
      <w:r w:rsidR="00B84660">
        <w:rPr>
          <w:lang w:val="es-ES_tradnl"/>
        </w:rPr>
        <w:t>.</w:t>
      </w:r>
    </w:p>
    <w:p w14:paraId="724188C9" w14:textId="5C5558D8" w:rsidR="00381994" w:rsidRPr="00B509DB" w:rsidRDefault="00381994" w:rsidP="00381994">
      <w:pPr>
        <w:pStyle w:val="Source"/>
        <w:ind w:left="0"/>
        <w:rPr>
          <w:bCs/>
          <w:lang w:val="en-US"/>
        </w:rPr>
      </w:pPr>
      <w:r w:rsidRPr="00381994">
        <w:rPr>
          <w:bCs/>
          <w:i/>
          <w:lang w:val="en-US"/>
        </w:rPr>
        <w:t>Fuente</w:t>
      </w:r>
      <w:r w:rsidRPr="00381994">
        <w:rPr>
          <w:bCs/>
          <w:lang w:val="en-US"/>
        </w:rPr>
        <w:t xml:space="preserve">: </w:t>
      </w:r>
      <w:r>
        <w:rPr>
          <w:bCs/>
          <w:lang w:val="en-US"/>
        </w:rPr>
        <w:t>Musyoki S. M., 2010, “Exercise 1: Community Entry Processes”. M04U02: Community Ground Preparation; in “Training Kit on Preparatory Spatial Information Management and Communication”. CTA, The Netherlands and IFAD, Italy.</w:t>
      </w:r>
    </w:p>
    <w:p w14:paraId="57296966" w14:textId="77777777" w:rsidR="00381994" w:rsidRDefault="00381994" w:rsidP="00381994">
      <w:pPr>
        <w:pStyle w:val="Texte1"/>
        <w:rPr>
          <w:lang w:val="en-US"/>
        </w:rPr>
      </w:pPr>
    </w:p>
    <w:p w14:paraId="62F0F737" w14:textId="7F97C5FF" w:rsidR="00563CBA" w:rsidRDefault="00563CBA" w:rsidP="00B84660">
      <w:pPr>
        <w:pStyle w:val="Texte1"/>
        <w:ind w:left="0"/>
        <w:rPr>
          <w:lang w:val="es-ES_tradnl"/>
        </w:rPr>
      </w:pPr>
    </w:p>
    <w:p w14:paraId="7C93BE8B" w14:textId="1458067F" w:rsidR="00381994" w:rsidRDefault="00381994" w:rsidP="00B84660">
      <w:pPr>
        <w:pStyle w:val="Texte1"/>
        <w:ind w:left="0"/>
        <w:rPr>
          <w:lang w:val="es-ES_tradnl"/>
        </w:rPr>
      </w:pPr>
    </w:p>
    <w:p w14:paraId="0FFDE3C5" w14:textId="77777777" w:rsidR="00381994" w:rsidRPr="00DF183C" w:rsidRDefault="00381994" w:rsidP="00B84660">
      <w:pPr>
        <w:pStyle w:val="Texte1"/>
        <w:ind w:left="0"/>
        <w:rPr>
          <w:lang w:val="es-ES_tradnl"/>
        </w:rPr>
        <w:sectPr w:rsidR="00381994" w:rsidRPr="00DF183C" w:rsidSect="008D5085">
          <w:headerReference w:type="default" r:id="rId18"/>
          <w:footerReference w:type="default" r:id="rId19"/>
          <w:headerReference w:type="first" r:id="rId20"/>
          <w:type w:val="oddPage"/>
          <w:pgSz w:w="11906" w:h="16838"/>
          <w:pgMar w:top="1701" w:right="1531" w:bottom="1701" w:left="1531" w:header="720" w:footer="720" w:gutter="0"/>
          <w:cols w:space="720"/>
          <w:titlePg/>
          <w:docGrid w:linePitch="360"/>
        </w:sectPr>
      </w:pPr>
    </w:p>
    <w:p w14:paraId="5148E327" w14:textId="55917061" w:rsidR="00563CBA" w:rsidRPr="00DF183C" w:rsidRDefault="00E00252" w:rsidP="00563CBA">
      <w:pPr>
        <w:pStyle w:val="Chapitre"/>
        <w:rPr>
          <w:noProof w:val="0"/>
          <w:lang w:val="es-ES_tradnl"/>
        </w:rPr>
      </w:pPr>
      <w:bookmarkStart w:id="5" w:name="_Toc282266461"/>
      <w:r w:rsidRPr="00DF183C">
        <w:rPr>
          <w:noProof w:val="0"/>
          <w:lang w:val="es-ES_tradnl"/>
        </w:rPr>
        <w:t>Uni</w:t>
      </w:r>
      <w:r w:rsidR="002D3497" w:rsidRPr="00DF183C">
        <w:rPr>
          <w:noProof w:val="0"/>
          <w:lang w:val="es-ES_tradnl"/>
        </w:rPr>
        <w:t>DAD</w:t>
      </w:r>
      <w:r w:rsidR="00643988" w:rsidRPr="00DF183C">
        <w:rPr>
          <w:noProof w:val="0"/>
          <w:lang w:val="es-ES_tradnl"/>
        </w:rPr>
        <w:t xml:space="preserve"> </w:t>
      </w:r>
      <w:r w:rsidR="00221A57" w:rsidRPr="00DF183C">
        <w:rPr>
          <w:noProof w:val="0"/>
          <w:lang w:val="es-ES_tradnl"/>
        </w:rPr>
        <w:t>29</w:t>
      </w:r>
    </w:p>
    <w:p w14:paraId="743F37C4" w14:textId="6A4F7C8E" w:rsidR="00E00252" w:rsidRPr="00DF183C" w:rsidRDefault="002D3497" w:rsidP="00563CBA">
      <w:pPr>
        <w:pStyle w:val="Titcoul"/>
        <w:rPr>
          <w:noProof w:val="0"/>
          <w:lang w:val="es-ES_tradnl"/>
        </w:rPr>
      </w:pPr>
      <w:r w:rsidRPr="00DF183C">
        <w:rPr>
          <w:noProof w:val="0"/>
          <w:lang w:val="es-ES_tradnl"/>
        </w:rPr>
        <w:t>Ejercicio</w:t>
      </w:r>
      <w:r w:rsidR="00221A57" w:rsidRPr="00DF183C">
        <w:rPr>
          <w:noProof w:val="0"/>
          <w:lang w:val="es-ES_tradnl"/>
        </w:rPr>
        <w:t xml:space="preserve"> </w:t>
      </w:r>
      <w:r w:rsidR="00643988" w:rsidRPr="00DF183C">
        <w:rPr>
          <w:noProof w:val="0"/>
          <w:lang w:val="es-ES_tradnl"/>
        </w:rPr>
        <w:t>1:</w:t>
      </w:r>
      <w:r w:rsidR="00643988" w:rsidRPr="00DF183C">
        <w:rPr>
          <w:noProof w:val="0"/>
          <w:color w:val="FF0000"/>
          <w:lang w:val="es-ES_tradnl"/>
        </w:rPr>
        <w:t xml:space="preserve"> </w:t>
      </w:r>
      <w:r w:rsidR="00AF3933" w:rsidRPr="00DF183C">
        <w:rPr>
          <w:noProof w:val="0"/>
          <w:lang w:val="es-ES_tradnl"/>
        </w:rPr>
        <w:t>EL ACCESO A</w:t>
      </w:r>
      <w:r w:rsidRPr="00DF183C">
        <w:rPr>
          <w:noProof w:val="0"/>
          <w:lang w:val="es-ES_tradnl"/>
        </w:rPr>
        <w:t xml:space="preserve"> la comunidad</w:t>
      </w:r>
    </w:p>
    <w:p w14:paraId="384B49EC" w14:textId="33F9C36C" w:rsidR="00563CBA" w:rsidRPr="00DF183C" w:rsidRDefault="002D3497" w:rsidP="00563CBA">
      <w:pPr>
        <w:pStyle w:val="Heading4"/>
        <w:rPr>
          <w:lang w:val="es-ES_tradnl"/>
        </w:rPr>
      </w:pPr>
      <w:r w:rsidRPr="00DF183C">
        <w:rPr>
          <w:lang w:val="es-ES_tradnl"/>
        </w:rPr>
        <w:t>OBJETIVO</w:t>
      </w:r>
      <w:r w:rsidR="00643988" w:rsidRPr="00DF183C">
        <w:rPr>
          <w:lang w:val="es-ES_tradnl"/>
        </w:rPr>
        <w:t>:</w:t>
      </w:r>
    </w:p>
    <w:p w14:paraId="3B5FB5FB" w14:textId="3795493D" w:rsidR="00562EC1" w:rsidRPr="00DF183C" w:rsidRDefault="00490314" w:rsidP="00563CBA">
      <w:pPr>
        <w:pStyle w:val="Texte1"/>
        <w:rPr>
          <w:i/>
          <w:lang w:val="es-ES_tradnl"/>
        </w:rPr>
      </w:pPr>
      <w:r w:rsidRPr="00DF183C">
        <w:rPr>
          <w:lang w:val="es-ES_tradnl"/>
        </w:rPr>
        <w:t>Por un lado, c</w:t>
      </w:r>
      <w:r w:rsidR="002D3497" w:rsidRPr="00DF183C">
        <w:rPr>
          <w:lang w:val="es-ES_tradnl"/>
        </w:rPr>
        <w:t xml:space="preserve">ompartir experiencias e identificar </w:t>
      </w:r>
      <w:r w:rsidRPr="00DF183C">
        <w:rPr>
          <w:lang w:val="es-ES_tradnl"/>
        </w:rPr>
        <w:t xml:space="preserve">las </w:t>
      </w:r>
      <w:r w:rsidR="002D3497" w:rsidRPr="00DF183C">
        <w:rPr>
          <w:lang w:val="es-ES_tradnl"/>
        </w:rPr>
        <w:t>características de</w:t>
      </w:r>
      <w:r w:rsidRPr="00DF183C">
        <w:rPr>
          <w:lang w:val="es-ES_tradnl"/>
        </w:rPr>
        <w:t xml:space="preserve"> los</w:t>
      </w:r>
      <w:r w:rsidR="002D3497" w:rsidRPr="00DF183C">
        <w:rPr>
          <w:lang w:val="es-ES_tradnl"/>
        </w:rPr>
        <w:t xml:space="preserve"> procesos y </w:t>
      </w:r>
      <w:r w:rsidRPr="00DF183C">
        <w:rPr>
          <w:lang w:val="es-ES_tradnl"/>
        </w:rPr>
        <w:t xml:space="preserve">los </w:t>
      </w:r>
      <w:r w:rsidR="002D3497" w:rsidRPr="00DF183C">
        <w:rPr>
          <w:lang w:val="es-ES_tradnl"/>
        </w:rPr>
        <w:t>métodos participativos para facilitar la colaboración entre diversas partes interesadas</w:t>
      </w:r>
      <w:r w:rsidRPr="00DF183C">
        <w:rPr>
          <w:lang w:val="es-ES_tradnl"/>
        </w:rPr>
        <w:t xml:space="preserve"> </w:t>
      </w:r>
      <w:r w:rsidR="002D3497" w:rsidRPr="00DF183C">
        <w:rPr>
          <w:lang w:val="es-ES_tradnl"/>
        </w:rPr>
        <w:t>y</w:t>
      </w:r>
      <w:r w:rsidRPr="00DF183C">
        <w:rPr>
          <w:lang w:val="es-ES_tradnl"/>
        </w:rPr>
        <w:t>, por otro lado,</w:t>
      </w:r>
      <w:r w:rsidR="002D3497" w:rsidRPr="00DF183C">
        <w:rPr>
          <w:lang w:val="es-ES_tradnl"/>
        </w:rPr>
        <w:t xml:space="preserve"> </w:t>
      </w:r>
      <w:r w:rsidRPr="00DF183C">
        <w:rPr>
          <w:lang w:val="es-ES_tradnl"/>
        </w:rPr>
        <w:t>elaborar</w:t>
      </w:r>
      <w:r w:rsidR="002D3497" w:rsidRPr="00DF183C">
        <w:rPr>
          <w:lang w:val="es-ES_tradnl"/>
        </w:rPr>
        <w:t xml:space="preserve"> </w:t>
      </w:r>
      <w:r w:rsidR="00DF183C" w:rsidRPr="00DF183C">
        <w:rPr>
          <w:lang w:val="es-ES_tradnl"/>
        </w:rPr>
        <w:t xml:space="preserve">un proceso detallado </w:t>
      </w:r>
      <w:r w:rsidR="00DF183C" w:rsidRPr="00BB048F">
        <w:rPr>
          <w:lang w:val="es-ES_tradnl"/>
        </w:rPr>
        <w:t>y</w:t>
      </w:r>
      <w:r w:rsidR="00DF183C">
        <w:rPr>
          <w:i/>
          <w:lang w:val="es-ES_tradnl"/>
        </w:rPr>
        <w:t xml:space="preserve"> </w:t>
      </w:r>
      <w:r w:rsidR="00DF183C" w:rsidRPr="00DF183C">
        <w:rPr>
          <w:lang w:val="es-ES_tradnl"/>
        </w:rPr>
        <w:t>conjunto que permita</w:t>
      </w:r>
      <w:r w:rsidR="00DF183C">
        <w:rPr>
          <w:lang w:val="es-ES_tradnl"/>
        </w:rPr>
        <w:t xml:space="preserve"> trabajar</w:t>
      </w:r>
      <w:r w:rsidR="00DF183C" w:rsidRPr="00DF183C">
        <w:rPr>
          <w:lang w:val="es-ES_tradnl"/>
        </w:rPr>
        <w:t xml:space="preserve"> </w:t>
      </w:r>
      <w:r w:rsidR="002D3497" w:rsidRPr="00DF183C">
        <w:rPr>
          <w:lang w:val="es-ES_tradnl"/>
        </w:rPr>
        <w:t>con las comunidades en la ejecución de proyectos de confección de inventarios</w:t>
      </w:r>
      <w:r w:rsidR="00BD2797" w:rsidRPr="00DF183C">
        <w:rPr>
          <w:lang w:val="es-ES_tradnl"/>
        </w:rPr>
        <w:t>.</w:t>
      </w:r>
    </w:p>
    <w:p w14:paraId="61D53074" w14:textId="776F9211" w:rsidR="00563CBA" w:rsidRPr="00DF183C" w:rsidRDefault="004D7F26" w:rsidP="00563CBA">
      <w:pPr>
        <w:pStyle w:val="Heading4"/>
        <w:rPr>
          <w:lang w:val="es-ES_tradnl"/>
        </w:rPr>
      </w:pPr>
      <w:r w:rsidRPr="00DF183C">
        <w:rPr>
          <w:lang w:val="es-ES_tradnl"/>
        </w:rPr>
        <w:t>DURACIÓN</w:t>
      </w:r>
      <w:r w:rsidR="00215836" w:rsidRPr="00DF183C">
        <w:rPr>
          <w:lang w:val="es-ES_tradnl"/>
        </w:rPr>
        <w:t>:</w:t>
      </w:r>
    </w:p>
    <w:p w14:paraId="4AB0BCEA" w14:textId="6D67A704" w:rsidR="00562EC1" w:rsidRPr="00DF183C" w:rsidRDefault="00C70D90" w:rsidP="00563CBA">
      <w:pPr>
        <w:pStyle w:val="Texte1"/>
        <w:rPr>
          <w:lang w:val="es-ES_tradnl"/>
        </w:rPr>
      </w:pPr>
      <w:r w:rsidRPr="00DF183C">
        <w:rPr>
          <w:lang w:val="es-ES_tradnl"/>
        </w:rPr>
        <w:t>1</w:t>
      </w:r>
      <w:r w:rsidR="002D3497" w:rsidRPr="00DF183C">
        <w:rPr>
          <w:lang w:val="es-ES_tradnl"/>
        </w:rPr>
        <w:t>,</w:t>
      </w:r>
      <w:r w:rsidRPr="00DF183C">
        <w:rPr>
          <w:lang w:val="es-ES_tradnl"/>
        </w:rPr>
        <w:t>5</w:t>
      </w:r>
      <w:r w:rsidR="003D35FB" w:rsidRPr="00DF183C">
        <w:rPr>
          <w:lang w:val="es-ES_tradnl"/>
        </w:rPr>
        <w:t xml:space="preserve"> </w:t>
      </w:r>
      <w:r w:rsidR="002D3497" w:rsidRPr="00DF183C">
        <w:rPr>
          <w:lang w:val="es-ES_tradnl"/>
        </w:rPr>
        <w:t>horas</w:t>
      </w:r>
    </w:p>
    <w:p w14:paraId="794C30A0" w14:textId="3C7F2ACE" w:rsidR="00563CBA" w:rsidRPr="00DF183C" w:rsidRDefault="00643988" w:rsidP="00563CBA">
      <w:pPr>
        <w:pStyle w:val="Heading4"/>
        <w:rPr>
          <w:lang w:val="es-ES_tradnl"/>
        </w:rPr>
      </w:pPr>
      <w:r w:rsidRPr="00DF183C">
        <w:rPr>
          <w:lang w:val="es-ES_tradnl"/>
        </w:rPr>
        <w:t>Material</w:t>
      </w:r>
      <w:r w:rsidR="002D3497" w:rsidRPr="00DF183C">
        <w:rPr>
          <w:lang w:val="es-ES_tradnl"/>
        </w:rPr>
        <w:t>E</w:t>
      </w:r>
      <w:r w:rsidRPr="00DF183C">
        <w:rPr>
          <w:lang w:val="es-ES_tradnl"/>
        </w:rPr>
        <w:t>s:</w:t>
      </w:r>
    </w:p>
    <w:p w14:paraId="7AF25F3C" w14:textId="0DBB2E03" w:rsidR="00562EC1" w:rsidRPr="00DF183C" w:rsidRDefault="002D3497" w:rsidP="00563CBA">
      <w:pPr>
        <w:pStyle w:val="Texte1"/>
        <w:rPr>
          <w:lang w:val="es-ES_tradnl"/>
        </w:rPr>
      </w:pPr>
      <w:r w:rsidRPr="00DF183C">
        <w:rPr>
          <w:lang w:val="es-ES_tradnl"/>
        </w:rPr>
        <w:t>Tarj</w:t>
      </w:r>
      <w:r w:rsidR="00B64E8D" w:rsidRPr="00DF183C">
        <w:rPr>
          <w:lang w:val="es-ES_tradnl"/>
        </w:rPr>
        <w:t>etas para anotar ideas</w:t>
      </w:r>
      <w:r w:rsidRPr="00DF183C">
        <w:rPr>
          <w:lang w:val="es-ES_tradnl"/>
        </w:rPr>
        <w:t xml:space="preserve">, marcadores, </w:t>
      </w:r>
      <w:r w:rsidR="00B64E8D" w:rsidRPr="00DF183C">
        <w:rPr>
          <w:lang w:val="es-ES_tradnl"/>
        </w:rPr>
        <w:t>tablones para</w:t>
      </w:r>
      <w:r w:rsidRPr="00DF183C">
        <w:rPr>
          <w:lang w:val="es-ES_tradnl"/>
        </w:rPr>
        <w:t xml:space="preserve"> chinchetas y chinchetas. Si no se dispone de </w:t>
      </w:r>
      <w:r w:rsidR="00B64E8D" w:rsidRPr="00DF183C">
        <w:rPr>
          <w:lang w:val="es-ES_tradnl"/>
        </w:rPr>
        <w:t>tablones</w:t>
      </w:r>
      <w:r w:rsidR="002E3F46">
        <w:rPr>
          <w:lang w:val="es-ES_tradnl"/>
        </w:rPr>
        <w:t>, se puede</w:t>
      </w:r>
      <w:r w:rsidRPr="00DF183C">
        <w:rPr>
          <w:lang w:val="es-ES_tradnl"/>
        </w:rPr>
        <w:t xml:space="preserve"> pegar </w:t>
      </w:r>
      <w:r w:rsidR="00B64E8D" w:rsidRPr="00DF183C">
        <w:rPr>
          <w:lang w:val="es-ES_tradnl"/>
        </w:rPr>
        <w:t>a</w:t>
      </w:r>
      <w:r w:rsidRPr="00DF183C">
        <w:rPr>
          <w:lang w:val="es-ES_tradnl"/>
        </w:rPr>
        <w:t xml:space="preserve"> la pared papel </w:t>
      </w:r>
      <w:r w:rsidR="00CB29D5" w:rsidRPr="00DF183C">
        <w:rPr>
          <w:lang w:val="es-ES_tradnl"/>
        </w:rPr>
        <w:t xml:space="preserve">de periódico u hojas </w:t>
      </w:r>
      <w:r w:rsidRPr="00DF183C">
        <w:rPr>
          <w:lang w:val="es-ES_tradnl"/>
        </w:rPr>
        <w:t>de rotafolio</w:t>
      </w:r>
      <w:r w:rsidR="00643988" w:rsidRPr="00DF183C">
        <w:rPr>
          <w:lang w:val="es-ES_tradnl"/>
        </w:rPr>
        <w:t>.</w:t>
      </w:r>
    </w:p>
    <w:p w14:paraId="3F3C7D67" w14:textId="537990DB" w:rsidR="00643988" w:rsidRPr="00DF183C" w:rsidRDefault="002D3497" w:rsidP="00563CBA">
      <w:pPr>
        <w:pStyle w:val="Heading4"/>
        <w:rPr>
          <w:lang w:val="es-ES_tradnl"/>
        </w:rPr>
      </w:pPr>
      <w:r w:rsidRPr="00DF183C">
        <w:rPr>
          <w:lang w:val="es-ES_tradnl"/>
        </w:rPr>
        <w:t>PROCEDIMIENTO</w:t>
      </w:r>
      <w:r w:rsidR="00643988" w:rsidRPr="00DF183C">
        <w:rPr>
          <w:lang w:val="es-ES_tradnl"/>
        </w:rPr>
        <w:t>:</w:t>
      </w:r>
    </w:p>
    <w:p w14:paraId="0EA3B4F5" w14:textId="05CC7947" w:rsidR="00643988" w:rsidRPr="00DF183C" w:rsidRDefault="002D3497" w:rsidP="00563CBA">
      <w:pPr>
        <w:pStyle w:val="Soustitre"/>
        <w:rPr>
          <w:rFonts w:hint="eastAsia"/>
          <w:noProof w:val="0"/>
          <w:lang w:val="es-ES_tradnl"/>
        </w:rPr>
      </w:pPr>
      <w:r w:rsidRPr="00DF183C">
        <w:rPr>
          <w:noProof w:val="0"/>
          <w:lang w:val="es-ES_tradnl"/>
        </w:rPr>
        <w:t>Parte A: Tarea individual y en grupos pequeños</w:t>
      </w:r>
      <w:r w:rsidRPr="00DF183C" w:rsidDel="001422BE">
        <w:rPr>
          <w:noProof w:val="0"/>
          <w:lang w:val="es-ES_tradnl"/>
        </w:rPr>
        <w:t xml:space="preserve"> </w:t>
      </w:r>
      <w:r w:rsidRPr="00DF183C">
        <w:rPr>
          <w:noProof w:val="0"/>
          <w:lang w:val="es-ES_tradnl"/>
        </w:rPr>
        <w:t>(30 minutos)</w:t>
      </w:r>
    </w:p>
    <w:p w14:paraId="02BE25DD" w14:textId="0DD482BB" w:rsidR="002D3497" w:rsidRPr="00DF183C" w:rsidRDefault="00B0703E" w:rsidP="002D3497">
      <w:pPr>
        <w:pStyle w:val="Pucesance"/>
        <w:rPr>
          <w:noProof w:val="0"/>
          <w:lang w:val="es-ES_tradnl"/>
        </w:rPr>
      </w:pPr>
      <w:r w:rsidRPr="00DF183C">
        <w:rPr>
          <w:noProof w:val="0"/>
          <w:lang w:val="es-ES_tradnl"/>
        </w:rPr>
        <w:t>Pida a los participantes que</w:t>
      </w:r>
      <w:r w:rsidR="002D3497" w:rsidRPr="00DF183C">
        <w:rPr>
          <w:noProof w:val="0"/>
          <w:lang w:val="es-ES_tradnl"/>
        </w:rPr>
        <w:t xml:space="preserve"> reflexionen individualmente </w:t>
      </w:r>
      <w:r w:rsidRPr="00DF183C">
        <w:rPr>
          <w:noProof w:val="0"/>
          <w:lang w:val="es-ES_tradnl"/>
        </w:rPr>
        <w:t xml:space="preserve">(basándose en su experiencia o ideas personales) </w:t>
      </w:r>
      <w:r w:rsidR="002D3497" w:rsidRPr="00DF183C">
        <w:rPr>
          <w:noProof w:val="0"/>
          <w:lang w:val="es-ES_tradnl"/>
        </w:rPr>
        <w:t>sobre la forma en que se puede movilizar y preparar a las comunidades para que participen en un proceso de confección de inventarios.</w:t>
      </w:r>
    </w:p>
    <w:p w14:paraId="53BF483B" w14:textId="7F91B7AD" w:rsidR="002D3497" w:rsidRPr="00DF183C" w:rsidRDefault="00B0703E" w:rsidP="002D3497">
      <w:pPr>
        <w:pStyle w:val="Pucesance"/>
        <w:rPr>
          <w:noProof w:val="0"/>
          <w:lang w:val="es-ES_tradnl"/>
        </w:rPr>
      </w:pPr>
      <w:r w:rsidRPr="00DF183C">
        <w:rPr>
          <w:noProof w:val="0"/>
          <w:lang w:val="es-ES_tradnl"/>
        </w:rPr>
        <w:t>Pídales que</w:t>
      </w:r>
      <w:r w:rsidR="002D3497" w:rsidRPr="00DF183C">
        <w:rPr>
          <w:noProof w:val="0"/>
          <w:lang w:val="es-ES_tradnl"/>
        </w:rPr>
        <w:t xml:space="preserve"> </w:t>
      </w:r>
      <w:r w:rsidRPr="00DF183C">
        <w:rPr>
          <w:noProof w:val="0"/>
          <w:lang w:val="es-ES_tradnl"/>
        </w:rPr>
        <w:t>detallen cada paso del proceso</w:t>
      </w:r>
      <w:r w:rsidR="002D3497" w:rsidRPr="00DF183C">
        <w:rPr>
          <w:noProof w:val="0"/>
          <w:lang w:val="es-ES_tradnl"/>
        </w:rPr>
        <w:t xml:space="preserve"> en </w:t>
      </w:r>
      <w:r w:rsidRPr="00DF183C">
        <w:rPr>
          <w:noProof w:val="0"/>
          <w:lang w:val="es-ES_tradnl"/>
        </w:rPr>
        <w:t xml:space="preserve">distintas </w:t>
      </w:r>
      <w:r w:rsidR="002D3497" w:rsidRPr="00DF183C">
        <w:rPr>
          <w:noProof w:val="0"/>
          <w:lang w:val="es-ES_tradnl"/>
        </w:rPr>
        <w:t xml:space="preserve">tarjetas y </w:t>
      </w:r>
      <w:r w:rsidRPr="00DF183C">
        <w:rPr>
          <w:noProof w:val="0"/>
          <w:lang w:val="es-ES_tradnl"/>
        </w:rPr>
        <w:t xml:space="preserve">que las ordenen secuencialmente para </w:t>
      </w:r>
      <w:r w:rsidR="002D3497" w:rsidRPr="00DF183C">
        <w:rPr>
          <w:noProof w:val="0"/>
          <w:lang w:val="es-ES_tradnl"/>
        </w:rPr>
        <w:t>mostrar qué actividades realizarían desde el principio hasta el fin</w:t>
      </w:r>
      <w:r w:rsidRPr="00DF183C">
        <w:rPr>
          <w:noProof w:val="0"/>
          <w:lang w:val="es-ES_tradnl"/>
        </w:rPr>
        <w:t>al</w:t>
      </w:r>
      <w:r w:rsidR="002D3497" w:rsidRPr="00DF183C">
        <w:rPr>
          <w:noProof w:val="0"/>
          <w:lang w:val="es-ES_tradnl"/>
        </w:rPr>
        <w:t>, a quiénes asociarían a esas actividades</w:t>
      </w:r>
      <w:r w:rsidRPr="00DF183C">
        <w:rPr>
          <w:noProof w:val="0"/>
          <w:lang w:val="es-ES_tradnl"/>
        </w:rPr>
        <w:t>,</w:t>
      </w:r>
      <w:r w:rsidR="002D3497" w:rsidRPr="00DF183C">
        <w:rPr>
          <w:noProof w:val="0"/>
          <w:lang w:val="es-ES_tradnl"/>
        </w:rPr>
        <w:t xml:space="preserve"> y qué actividades y métodos participativos utilizarían.</w:t>
      </w:r>
    </w:p>
    <w:p w14:paraId="7DC48E2F" w14:textId="0F8826FE" w:rsidR="00562EC1" w:rsidRPr="00DF183C" w:rsidRDefault="002E3F46" w:rsidP="002D3497">
      <w:pPr>
        <w:pStyle w:val="Pucesance"/>
        <w:rPr>
          <w:noProof w:val="0"/>
          <w:lang w:val="es-ES_tradnl"/>
        </w:rPr>
      </w:pPr>
      <w:r>
        <w:rPr>
          <w:noProof w:val="0"/>
          <w:lang w:val="es-ES_tradnl"/>
        </w:rPr>
        <w:t>Cuando hayan terminado</w:t>
      </w:r>
      <w:r w:rsidR="002D3497" w:rsidRPr="00DF183C">
        <w:rPr>
          <w:noProof w:val="0"/>
          <w:lang w:val="es-ES_tradnl"/>
        </w:rPr>
        <w:t xml:space="preserve"> es</w:t>
      </w:r>
      <w:r>
        <w:rPr>
          <w:noProof w:val="0"/>
          <w:lang w:val="es-ES_tradnl"/>
        </w:rPr>
        <w:t>t</w:t>
      </w:r>
      <w:r w:rsidR="002D3497" w:rsidRPr="00DF183C">
        <w:rPr>
          <w:noProof w:val="0"/>
          <w:lang w:val="es-ES_tradnl"/>
        </w:rPr>
        <w:t>a tarea individual, pídales que se reúnan en grupos pequeños de cuatro a seis personas para compartir y comparar sus resultados, y para elaborar una secuencia consolidada de las etapas</w:t>
      </w:r>
      <w:r w:rsidR="00B0703E" w:rsidRPr="00DF183C">
        <w:rPr>
          <w:noProof w:val="0"/>
          <w:lang w:val="es-ES_tradnl"/>
        </w:rPr>
        <w:t>, así como</w:t>
      </w:r>
      <w:r w:rsidR="002D3497" w:rsidRPr="00DF183C">
        <w:rPr>
          <w:noProof w:val="0"/>
          <w:lang w:val="es-ES_tradnl"/>
        </w:rPr>
        <w:t xml:space="preserve"> una lista de participantes y métodos que presentarán en la sesión </w:t>
      </w:r>
      <w:r w:rsidR="00B0703E" w:rsidRPr="00DF183C">
        <w:rPr>
          <w:noProof w:val="0"/>
          <w:lang w:val="es-ES_tradnl"/>
        </w:rPr>
        <w:t>en grupo</w:t>
      </w:r>
      <w:r w:rsidR="00643988" w:rsidRPr="00DF183C">
        <w:rPr>
          <w:noProof w:val="0"/>
          <w:lang w:val="es-ES_tradnl"/>
        </w:rPr>
        <w:t>.</w:t>
      </w:r>
    </w:p>
    <w:p w14:paraId="788FADDD" w14:textId="3E93FA7A" w:rsidR="00643988" w:rsidRPr="00DF183C" w:rsidRDefault="002D3497" w:rsidP="00563CBA">
      <w:pPr>
        <w:pStyle w:val="Soustitre"/>
        <w:rPr>
          <w:rFonts w:hint="eastAsia"/>
          <w:noProof w:val="0"/>
          <w:lang w:val="es-ES_tradnl"/>
        </w:rPr>
      </w:pPr>
      <w:r w:rsidRPr="00DF183C">
        <w:rPr>
          <w:noProof w:val="0"/>
          <w:lang w:val="es-ES_tradnl"/>
        </w:rPr>
        <w:t xml:space="preserve">Parte B: Sesión </w:t>
      </w:r>
      <w:r w:rsidR="00B0703E" w:rsidRPr="00DF183C">
        <w:rPr>
          <w:noProof w:val="0"/>
          <w:lang w:val="es-ES_tradnl"/>
        </w:rPr>
        <w:t>en grupo</w:t>
      </w:r>
      <w:r w:rsidRPr="00DF183C">
        <w:rPr>
          <w:noProof w:val="0"/>
          <w:lang w:val="es-ES_tradnl"/>
        </w:rPr>
        <w:t xml:space="preserve"> (30 minutos</w:t>
      </w:r>
      <w:r w:rsidR="00643988" w:rsidRPr="00DF183C">
        <w:rPr>
          <w:noProof w:val="0"/>
          <w:lang w:val="es-ES_tradnl"/>
        </w:rPr>
        <w:t>)</w:t>
      </w:r>
    </w:p>
    <w:p w14:paraId="09D65EC3" w14:textId="77777777" w:rsidR="002D3497" w:rsidRPr="00DF183C" w:rsidRDefault="002D3497" w:rsidP="002D3497">
      <w:pPr>
        <w:pStyle w:val="Pucesance"/>
        <w:rPr>
          <w:noProof w:val="0"/>
          <w:lang w:val="es-ES_tradnl"/>
        </w:rPr>
      </w:pPr>
      <w:r w:rsidRPr="00DF183C">
        <w:rPr>
          <w:noProof w:val="0"/>
          <w:lang w:val="es-ES_tradnl"/>
        </w:rPr>
        <w:t>Invite a los participantes a que examinen el trabajo presentado por los demás grupos, y a que observen y anoten las características comunes.</w:t>
      </w:r>
    </w:p>
    <w:p w14:paraId="1DDCF633" w14:textId="754FD1F3" w:rsidR="00562EC1" w:rsidRPr="00DF183C" w:rsidRDefault="002D3497" w:rsidP="002D3497">
      <w:pPr>
        <w:pStyle w:val="Pucesance"/>
        <w:rPr>
          <w:noProof w:val="0"/>
          <w:lang w:val="es-ES_tradnl"/>
        </w:rPr>
      </w:pPr>
      <w:r w:rsidRPr="00DF183C">
        <w:rPr>
          <w:noProof w:val="0"/>
          <w:lang w:val="es-ES_tradnl"/>
        </w:rPr>
        <w:t xml:space="preserve">Ayude a los participantes a identificar qué </w:t>
      </w:r>
      <w:r w:rsidR="00B0703E" w:rsidRPr="00DF183C">
        <w:rPr>
          <w:noProof w:val="0"/>
          <w:lang w:val="es-ES_tradnl"/>
        </w:rPr>
        <w:t>pasos</w:t>
      </w:r>
      <w:r w:rsidRPr="00DF183C">
        <w:rPr>
          <w:noProof w:val="0"/>
          <w:lang w:val="es-ES_tradnl"/>
        </w:rPr>
        <w:t xml:space="preserve"> podrían integrar un proc</w:t>
      </w:r>
      <w:r w:rsidR="00CF4FF0" w:rsidRPr="00DF183C">
        <w:rPr>
          <w:noProof w:val="0"/>
          <w:lang w:val="es-ES_tradnl"/>
        </w:rPr>
        <w:t xml:space="preserve">eso clave, secuencial y gradual, así como </w:t>
      </w:r>
      <w:r w:rsidRPr="00DF183C">
        <w:rPr>
          <w:noProof w:val="0"/>
          <w:lang w:val="es-ES_tradnl"/>
        </w:rPr>
        <w:t xml:space="preserve">los participantes y los métodos participativos </w:t>
      </w:r>
      <w:r w:rsidR="00B0703E" w:rsidRPr="00DF183C">
        <w:rPr>
          <w:noProof w:val="0"/>
          <w:lang w:val="es-ES_tradnl"/>
        </w:rPr>
        <w:t>de</w:t>
      </w:r>
      <w:r w:rsidRPr="00DF183C">
        <w:rPr>
          <w:noProof w:val="0"/>
          <w:lang w:val="es-ES_tradnl"/>
        </w:rPr>
        <w:t xml:space="preserve"> cada etapa. </w:t>
      </w:r>
      <w:r w:rsidR="002E3F46">
        <w:rPr>
          <w:noProof w:val="0"/>
          <w:lang w:val="es-ES_tradnl"/>
        </w:rPr>
        <w:t>Puede hacerlo</w:t>
      </w:r>
      <w:r w:rsidRPr="00DF183C">
        <w:rPr>
          <w:noProof w:val="0"/>
          <w:lang w:val="es-ES_tradnl"/>
        </w:rPr>
        <w:t xml:space="preserve"> creando un cuadro que muestre: a) las etapas clave; b) los participantes; y c) los métodos participativos</w:t>
      </w:r>
      <w:r w:rsidR="00643988" w:rsidRPr="00DF183C">
        <w:rPr>
          <w:noProof w:val="0"/>
          <w:lang w:val="es-ES_tradnl"/>
        </w:rPr>
        <w:t>.</w:t>
      </w:r>
    </w:p>
    <w:p w14:paraId="40DDC5D0" w14:textId="6670720F" w:rsidR="00643988" w:rsidRPr="00DF183C" w:rsidRDefault="002D3497" w:rsidP="00563CBA">
      <w:pPr>
        <w:pStyle w:val="Soustitre"/>
        <w:rPr>
          <w:rFonts w:hint="eastAsia"/>
          <w:noProof w:val="0"/>
          <w:lang w:val="es-ES_tradnl"/>
        </w:rPr>
      </w:pPr>
      <w:r w:rsidRPr="00DF183C">
        <w:rPr>
          <w:noProof w:val="0"/>
          <w:lang w:val="es-ES_tradnl"/>
        </w:rPr>
        <w:t>Parte C: Hoja de ruta del proceso (30 minutos</w:t>
      </w:r>
      <w:r w:rsidR="00215836" w:rsidRPr="00DF183C">
        <w:rPr>
          <w:noProof w:val="0"/>
          <w:lang w:val="es-ES_tradnl"/>
        </w:rPr>
        <w:t>)</w:t>
      </w:r>
    </w:p>
    <w:p w14:paraId="62BE9C21" w14:textId="2E778FB3" w:rsidR="002D3497" w:rsidRPr="00DF183C" w:rsidRDefault="00F3218A" w:rsidP="002D3497">
      <w:pPr>
        <w:pStyle w:val="Pucesance"/>
        <w:rPr>
          <w:noProof w:val="0"/>
          <w:lang w:val="es-ES_tradnl"/>
        </w:rPr>
      </w:pPr>
      <w:r w:rsidRPr="00DF183C">
        <w:rPr>
          <w:noProof w:val="0"/>
          <w:lang w:val="es-ES_tradnl"/>
        </w:rPr>
        <w:t>Además de</w:t>
      </w:r>
      <w:r w:rsidR="002D3497" w:rsidRPr="00DF183C">
        <w:rPr>
          <w:noProof w:val="0"/>
          <w:lang w:val="es-ES_tradnl"/>
        </w:rPr>
        <w:t xml:space="preserve"> hace</w:t>
      </w:r>
      <w:r w:rsidRPr="00DF183C">
        <w:rPr>
          <w:noProof w:val="0"/>
          <w:lang w:val="es-ES_tradnl"/>
        </w:rPr>
        <w:t>r</w:t>
      </w:r>
      <w:r w:rsidR="002D3497" w:rsidRPr="00DF183C">
        <w:rPr>
          <w:noProof w:val="0"/>
          <w:lang w:val="es-ES_tradnl"/>
        </w:rPr>
        <w:t xml:space="preserve"> referencia al resultado de la sesión </w:t>
      </w:r>
      <w:r w:rsidR="00CF4FF0" w:rsidRPr="00DF183C">
        <w:rPr>
          <w:noProof w:val="0"/>
          <w:lang w:val="es-ES_tradnl"/>
        </w:rPr>
        <w:t>en grupo</w:t>
      </w:r>
      <w:r w:rsidR="002D3497" w:rsidRPr="00DF183C">
        <w:rPr>
          <w:noProof w:val="0"/>
          <w:lang w:val="es-ES_tradnl"/>
        </w:rPr>
        <w:t xml:space="preserve"> (</w:t>
      </w:r>
      <w:r w:rsidRPr="00DF183C">
        <w:rPr>
          <w:noProof w:val="0"/>
          <w:lang w:val="es-ES_tradnl"/>
        </w:rPr>
        <w:t>es decir</w:t>
      </w:r>
      <w:r w:rsidR="002D3497" w:rsidRPr="00DF183C">
        <w:rPr>
          <w:noProof w:val="0"/>
          <w:lang w:val="es-ES_tradnl"/>
        </w:rPr>
        <w:t xml:space="preserve">, </w:t>
      </w:r>
      <w:r w:rsidRPr="00DF183C">
        <w:rPr>
          <w:noProof w:val="0"/>
          <w:lang w:val="es-ES_tradnl"/>
        </w:rPr>
        <w:t>a la</w:t>
      </w:r>
      <w:r w:rsidR="002D3497" w:rsidRPr="00DF183C">
        <w:rPr>
          <w:noProof w:val="0"/>
          <w:lang w:val="es-ES_tradnl"/>
        </w:rPr>
        <w:t xml:space="preserve"> hoja de ruta del proceso), haga un breve resumen estructurado </w:t>
      </w:r>
      <w:r w:rsidRPr="00DF183C">
        <w:rPr>
          <w:noProof w:val="0"/>
          <w:lang w:val="es-ES_tradnl"/>
        </w:rPr>
        <w:t>del folleto</w:t>
      </w:r>
      <w:r w:rsidR="002D3497" w:rsidRPr="00DF183C">
        <w:rPr>
          <w:noProof w:val="0"/>
          <w:lang w:val="es-ES_tradnl"/>
        </w:rPr>
        <w:t>.</w:t>
      </w:r>
    </w:p>
    <w:p w14:paraId="270F7797" w14:textId="6ED34726" w:rsidR="00562EC1" w:rsidRPr="00DF183C" w:rsidRDefault="00DB1909" w:rsidP="002D3497">
      <w:pPr>
        <w:pStyle w:val="Pucesance"/>
        <w:rPr>
          <w:b/>
          <w:noProof w:val="0"/>
          <w:lang w:val="es-ES_tradnl"/>
        </w:rPr>
      </w:pPr>
      <w:r w:rsidRPr="00DF183C">
        <w:rPr>
          <w:noProof w:val="0"/>
          <w:lang w:val="es-ES_tradnl"/>
        </w:rPr>
        <w:t>Insista en</w:t>
      </w:r>
      <w:r w:rsidR="002D3497" w:rsidRPr="00DF183C">
        <w:rPr>
          <w:noProof w:val="0"/>
          <w:lang w:val="es-ES_tradnl"/>
        </w:rPr>
        <w:t xml:space="preserve"> que no existe una</w:t>
      </w:r>
      <w:r w:rsidRPr="00DF183C">
        <w:rPr>
          <w:noProof w:val="0"/>
          <w:lang w:val="es-ES_tradnl"/>
        </w:rPr>
        <w:t xml:space="preserve"> única</w:t>
      </w:r>
      <w:r w:rsidR="002D3497" w:rsidRPr="00DF183C">
        <w:rPr>
          <w:noProof w:val="0"/>
          <w:lang w:val="es-ES_tradnl"/>
        </w:rPr>
        <w:t xml:space="preserve"> hoja de ruta para </w:t>
      </w:r>
      <w:r w:rsidRPr="00DF183C">
        <w:rPr>
          <w:noProof w:val="0"/>
          <w:lang w:val="es-ES_tradnl"/>
        </w:rPr>
        <w:t>la</w:t>
      </w:r>
      <w:r w:rsidR="002D3497" w:rsidRPr="00DF183C">
        <w:rPr>
          <w:noProof w:val="0"/>
          <w:lang w:val="es-ES_tradnl"/>
        </w:rPr>
        <w:t xml:space="preserve"> preparación del terreno y </w:t>
      </w:r>
      <w:r w:rsidRPr="00DF183C">
        <w:rPr>
          <w:noProof w:val="0"/>
          <w:lang w:val="es-ES_tradnl"/>
        </w:rPr>
        <w:t xml:space="preserve">la </w:t>
      </w:r>
      <w:r w:rsidR="002D3497" w:rsidRPr="00DF183C">
        <w:rPr>
          <w:noProof w:val="0"/>
          <w:lang w:val="es-ES_tradnl"/>
        </w:rPr>
        <w:t xml:space="preserve">movilización de la comunidad </w:t>
      </w:r>
      <w:r w:rsidRPr="00DF183C">
        <w:rPr>
          <w:noProof w:val="0"/>
          <w:lang w:val="es-ES_tradnl"/>
        </w:rPr>
        <w:t>en los proyectos de</w:t>
      </w:r>
      <w:r w:rsidR="002D3497" w:rsidRPr="00DF183C">
        <w:rPr>
          <w:noProof w:val="0"/>
          <w:lang w:val="es-ES_tradnl"/>
        </w:rPr>
        <w:t xml:space="preserve"> confección de inventarios</w:t>
      </w:r>
      <w:r w:rsidR="00643988" w:rsidRPr="00DF183C">
        <w:rPr>
          <w:noProof w:val="0"/>
          <w:lang w:val="es-ES_tradnl"/>
        </w:rPr>
        <w:t>.</w:t>
      </w:r>
    </w:p>
    <w:p w14:paraId="176BAC68" w14:textId="0F65EE08" w:rsidR="00643988" w:rsidRPr="00DF183C" w:rsidRDefault="00676995" w:rsidP="00B27FD7">
      <w:pPr>
        <w:pStyle w:val="Heading4"/>
        <w:rPr>
          <w:lang w:val="es-ES_tradnl"/>
        </w:rPr>
      </w:pPr>
      <w:r w:rsidRPr="00DF183C">
        <w:rPr>
          <w:lang w:val="es-ES_tradnl"/>
        </w:rPr>
        <w:t>Consejos prÁcticos y opciones</w:t>
      </w:r>
      <w:r w:rsidR="00643988" w:rsidRPr="00DF183C">
        <w:rPr>
          <w:lang w:val="es-ES_tradnl"/>
        </w:rPr>
        <w:t>:</w:t>
      </w:r>
    </w:p>
    <w:p w14:paraId="18C1CF60" w14:textId="5168DD1F" w:rsidR="00562EC1" w:rsidRPr="00DF183C" w:rsidRDefault="00FC7BDF" w:rsidP="00B27FD7">
      <w:pPr>
        <w:pStyle w:val="Texte1"/>
        <w:rPr>
          <w:lang w:val="es-ES_tradnl"/>
        </w:rPr>
      </w:pPr>
      <w:r w:rsidRPr="00DF183C">
        <w:rPr>
          <w:lang w:val="es-ES_tradnl"/>
        </w:rPr>
        <w:t>La Parte C</w:t>
      </w:r>
      <w:r w:rsidR="002D3497" w:rsidRPr="00DF183C">
        <w:rPr>
          <w:lang w:val="es-ES_tradnl"/>
        </w:rPr>
        <w:t xml:space="preserve"> también se pue</w:t>
      </w:r>
      <w:r w:rsidR="002E3F46">
        <w:rPr>
          <w:lang w:val="es-ES_tradnl"/>
        </w:rPr>
        <w:t>de abordar como una reflexión en</w:t>
      </w:r>
      <w:r w:rsidR="002D3497" w:rsidRPr="00DF183C">
        <w:rPr>
          <w:lang w:val="es-ES_tradnl"/>
        </w:rPr>
        <w:t xml:space="preserve"> grupo, pid</w:t>
      </w:r>
      <w:r w:rsidRPr="00DF183C">
        <w:rPr>
          <w:lang w:val="es-ES_tradnl"/>
        </w:rPr>
        <w:t>iéndoles a los participantes d</w:t>
      </w:r>
      <w:r w:rsidR="002D3497" w:rsidRPr="00DF183C">
        <w:rPr>
          <w:lang w:val="es-ES_tradnl"/>
        </w:rPr>
        <w:t xml:space="preserve">el taller que </w:t>
      </w:r>
      <w:r w:rsidR="00AF3933" w:rsidRPr="00DF183C">
        <w:rPr>
          <w:lang w:val="es-ES_tradnl"/>
        </w:rPr>
        <w:t>elijan a</w:t>
      </w:r>
      <w:r w:rsidR="002D3497" w:rsidRPr="00DF183C">
        <w:rPr>
          <w:lang w:val="es-ES_tradnl"/>
        </w:rPr>
        <w:t xml:space="preserve"> </w:t>
      </w:r>
      <w:r w:rsidRPr="00DF183C">
        <w:rPr>
          <w:lang w:val="es-ES_tradnl"/>
        </w:rPr>
        <w:t>un compañero y compartan con él lo que ha</w:t>
      </w:r>
      <w:r w:rsidR="002D3497" w:rsidRPr="00DF183C">
        <w:rPr>
          <w:lang w:val="es-ES_tradnl"/>
        </w:rPr>
        <w:t>n aprendid</w:t>
      </w:r>
      <w:r w:rsidRPr="00DF183C">
        <w:rPr>
          <w:lang w:val="es-ES_tradnl"/>
        </w:rPr>
        <w:t xml:space="preserve">o sobre los procesos, los métodos y los </w:t>
      </w:r>
      <w:r w:rsidR="002D3497" w:rsidRPr="00DF183C">
        <w:rPr>
          <w:lang w:val="es-ES_tradnl"/>
        </w:rPr>
        <w:t>participantes</w:t>
      </w:r>
      <w:r w:rsidR="00215836" w:rsidRPr="00DF183C">
        <w:rPr>
          <w:lang w:val="es-ES_tradnl"/>
        </w:rPr>
        <w:t>.</w:t>
      </w:r>
    </w:p>
    <w:p w14:paraId="5E3D5530" w14:textId="7199B549" w:rsidR="00643988" w:rsidRPr="00DF183C" w:rsidRDefault="00676995" w:rsidP="00B27FD7">
      <w:pPr>
        <w:pStyle w:val="Soustitre"/>
        <w:rPr>
          <w:rFonts w:hint="eastAsia"/>
          <w:noProof w:val="0"/>
          <w:lang w:val="es-ES_tradnl"/>
        </w:rPr>
      </w:pPr>
      <w:r w:rsidRPr="00DF183C">
        <w:rPr>
          <w:noProof w:val="0"/>
          <w:lang w:val="es-ES_tradnl"/>
        </w:rPr>
        <w:t>Reflexión y debate</w:t>
      </w:r>
      <w:r w:rsidR="00643988" w:rsidRPr="00DF183C">
        <w:rPr>
          <w:noProof w:val="0"/>
          <w:lang w:val="es-ES_tradnl"/>
        </w:rPr>
        <w:t>:</w:t>
      </w:r>
    </w:p>
    <w:p w14:paraId="71F9FEEE" w14:textId="5C760A50" w:rsidR="00643988" w:rsidRPr="00DF183C" w:rsidRDefault="002E3F46" w:rsidP="00B27FD7">
      <w:pPr>
        <w:pStyle w:val="Texte1"/>
        <w:rPr>
          <w:lang w:val="es-ES_tradnl"/>
        </w:rPr>
      </w:pPr>
      <w:r>
        <w:rPr>
          <w:lang w:val="es-ES_tradnl"/>
        </w:rPr>
        <w:t>Pregunte a los participantes si creen que</w:t>
      </w:r>
      <w:r w:rsidR="002D3497" w:rsidRPr="00DF183C">
        <w:rPr>
          <w:lang w:val="es-ES_tradnl"/>
        </w:rPr>
        <w:t xml:space="preserve"> existe </w:t>
      </w:r>
      <w:r w:rsidR="002A05D4" w:rsidRPr="00DF183C">
        <w:rPr>
          <w:lang w:val="es-ES_tradnl"/>
        </w:rPr>
        <w:t>una</w:t>
      </w:r>
      <w:r w:rsidR="002D3497" w:rsidRPr="00DF183C">
        <w:rPr>
          <w:lang w:val="es-ES_tradnl"/>
        </w:rPr>
        <w:t xml:space="preserve"> hoja de ruta</w:t>
      </w:r>
      <w:r w:rsidR="002A05D4" w:rsidRPr="00DF183C">
        <w:rPr>
          <w:lang w:val="es-ES_tradnl"/>
        </w:rPr>
        <w:t xml:space="preserve"> única o un proceso universal</w:t>
      </w:r>
      <w:r w:rsidR="002D3497" w:rsidRPr="00DF183C">
        <w:rPr>
          <w:lang w:val="es-ES_tradnl"/>
        </w:rPr>
        <w:t xml:space="preserve"> </w:t>
      </w:r>
      <w:r w:rsidR="002A05D4" w:rsidRPr="00DF183C">
        <w:rPr>
          <w:lang w:val="es-ES_tradnl"/>
        </w:rPr>
        <w:t xml:space="preserve">que sean válidos para acceder a </w:t>
      </w:r>
      <w:r w:rsidR="002D3497" w:rsidRPr="00DF183C">
        <w:rPr>
          <w:lang w:val="es-ES_tradnl"/>
        </w:rPr>
        <w:t>las comunidades y trabajar con ellas. Pídales</w:t>
      </w:r>
      <w:r>
        <w:rPr>
          <w:lang w:val="es-ES_tradnl"/>
        </w:rPr>
        <w:t xml:space="preserve"> que reflexionen y debatan al respecto y </w:t>
      </w:r>
      <w:r w:rsidR="002D3497" w:rsidRPr="00DF183C">
        <w:rPr>
          <w:lang w:val="es-ES_tradnl"/>
        </w:rPr>
        <w:t xml:space="preserve">que expliquen </w:t>
      </w:r>
      <w:r w:rsidR="002A05D4" w:rsidRPr="00DF183C">
        <w:rPr>
          <w:lang w:val="es-ES_tradnl"/>
        </w:rPr>
        <w:t>los motivos de su respuesta</w:t>
      </w:r>
      <w:r w:rsidR="00215836" w:rsidRPr="00DF183C">
        <w:rPr>
          <w:lang w:val="es-ES_tradnl"/>
        </w:rPr>
        <w:t>.</w:t>
      </w:r>
    </w:p>
    <w:p w14:paraId="1EB5F144" w14:textId="2E8AB405" w:rsidR="00643988" w:rsidRPr="00DF183C" w:rsidRDefault="00F16F77" w:rsidP="00622387">
      <w:pPr>
        <w:pStyle w:val="Source"/>
        <w:spacing w:before="120"/>
        <w:rPr>
          <w:bCs/>
          <w:noProof w:val="0"/>
          <w:lang w:val="es-ES_tradnl"/>
        </w:rPr>
      </w:pPr>
      <w:r w:rsidRPr="00DF183C">
        <w:rPr>
          <w:bCs/>
          <w:i/>
          <w:noProof w:val="0"/>
          <w:lang w:val="es-ES_tradnl"/>
        </w:rPr>
        <w:t xml:space="preserve">Fuente: </w:t>
      </w:r>
      <w:bookmarkEnd w:id="2"/>
      <w:bookmarkEnd w:id="5"/>
      <w:r w:rsidR="00AD79A5">
        <w:rPr>
          <w:bCs/>
          <w:lang w:val="en-US"/>
        </w:rPr>
        <w:t xml:space="preserve">Musyoki S. M., 2010, </w:t>
      </w:r>
      <w:r w:rsidR="00AD79A5" w:rsidRPr="006D1585">
        <w:rPr>
          <w:bCs/>
          <w:i/>
          <w:lang w:val="en-US"/>
        </w:rPr>
        <w:t>Exercise 1: Community Entry Processes.</w:t>
      </w:r>
      <w:r w:rsidR="00AD79A5">
        <w:rPr>
          <w:bCs/>
          <w:lang w:val="en-US"/>
        </w:rPr>
        <w:t xml:space="preserve"> Unit M04U02, Module M04: </w:t>
      </w:r>
      <w:r w:rsidR="00AD79A5" w:rsidRPr="006D1585">
        <w:rPr>
          <w:bCs/>
          <w:lang w:val="en-US"/>
        </w:rPr>
        <w:t>Community Groundwork and Processes</w:t>
      </w:r>
      <w:r w:rsidR="00AD79A5">
        <w:rPr>
          <w:bCs/>
          <w:lang w:val="en-US"/>
        </w:rPr>
        <w:t>; in “Training Kit on Preparatory Spatial Information Management and Communication”. CTA, The Netherlands and IFAD, Italy.</w:t>
      </w:r>
    </w:p>
    <w:sectPr w:rsidR="00643988" w:rsidRPr="00DF183C" w:rsidSect="00B509DB">
      <w:headerReference w:type="even" r:id="rId21"/>
      <w:type w:val="oddPage"/>
      <w:pgSz w:w="11906" w:h="16838"/>
      <w:pgMar w:top="1701" w:right="1531" w:bottom="1701" w:left="153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87524" w14:textId="77777777" w:rsidR="001B6E54" w:rsidRDefault="001B6E54" w:rsidP="008553AE">
      <w:pPr>
        <w:spacing w:before="0" w:after="0"/>
      </w:pPr>
      <w:r>
        <w:separator/>
      </w:r>
    </w:p>
  </w:endnote>
  <w:endnote w:type="continuationSeparator" w:id="0">
    <w:p w14:paraId="4D5ED083" w14:textId="77777777" w:rsidR="001B6E54" w:rsidRDefault="001B6E54" w:rsidP="00855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ABC8" w14:textId="25E7955E" w:rsidR="00B0703E" w:rsidRDefault="00385D7C" w:rsidP="0070247E">
    <w:pPr>
      <w:pStyle w:val="Footer"/>
    </w:pPr>
    <w:r w:rsidRPr="00600F35">
      <w:rPr>
        <w:rFonts w:cs="Arial"/>
        <w:noProof/>
        <w:lang w:val="fr-FR" w:eastAsia="ja-JP"/>
      </w:rPr>
      <w:drawing>
        <wp:anchor distT="0" distB="0" distL="114300" distR="114300" simplePos="0" relativeHeight="251663360" behindDoc="0" locked="0" layoutInCell="1" allowOverlap="1" wp14:anchorId="4B554B94" wp14:editId="4C470AEF">
          <wp:simplePos x="0" y="0"/>
          <wp:positionH relativeFrom="column">
            <wp:posOffset>2438400</wp:posOffset>
          </wp:positionH>
          <wp:positionV relativeFrom="paragraph">
            <wp:posOffset>-58420</wp:posOffset>
          </wp:positionV>
          <wp:extent cx="572135" cy="201295"/>
          <wp:effectExtent l="0" t="0" r="0" b="8255"/>
          <wp:wrapSquare wrapText="bothSides"/>
          <wp:docPr id="1" name="Image 1"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03E" w:rsidRPr="004C504F">
      <w:rPr>
        <w:noProof/>
        <w:lang w:val="fr-FR" w:eastAsia="ja-JP"/>
      </w:rPr>
      <w:drawing>
        <wp:anchor distT="0" distB="0" distL="114300" distR="114300" simplePos="0" relativeHeight="251651072" behindDoc="0" locked="1" layoutInCell="1" allowOverlap="0" wp14:anchorId="6E467B60" wp14:editId="6F904891">
          <wp:simplePos x="0" y="0"/>
          <wp:positionH relativeFrom="margin">
            <wp:posOffset>97790</wp:posOffset>
          </wp:positionH>
          <wp:positionV relativeFrom="margin">
            <wp:posOffset>8763000</wp:posOffset>
          </wp:positionV>
          <wp:extent cx="741680" cy="538480"/>
          <wp:effectExtent l="0" t="0" r="1270" b="0"/>
          <wp:wrapSquare wrapText="bothSides"/>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r w:rsidR="00B0703E">
      <w:tab/>
    </w:r>
    <w:r w:rsidR="00B0703E">
      <w:rPr>
        <w:rStyle w:val="PageNumber"/>
      </w:rPr>
      <w:tab/>
    </w:r>
    <w:r w:rsidR="00B0703E" w:rsidRPr="00C80733">
      <w:rPr>
        <w:lang w:val="es-ES"/>
      </w:rPr>
      <w:t>U029-v1.0-</w:t>
    </w:r>
    <w:r w:rsidR="00B0703E">
      <w:rPr>
        <w:lang w:val="es-ES"/>
      </w:rPr>
      <w:t>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2FC0" w14:textId="6B0398DA" w:rsidR="00B0703E" w:rsidRDefault="00CB568A">
    <w:pPr>
      <w:pStyle w:val="Footer"/>
    </w:pPr>
    <w:r w:rsidRPr="005F0158">
      <w:rPr>
        <w:noProof/>
        <w:lang w:val="fr-FR" w:eastAsia="ja-JP"/>
      </w:rPr>
      <w:drawing>
        <wp:anchor distT="0" distB="0" distL="114300" distR="114300" simplePos="0" relativeHeight="251669504" behindDoc="0" locked="0" layoutInCell="1" allowOverlap="1" wp14:anchorId="49101F28" wp14:editId="06D5F490">
          <wp:simplePos x="0" y="0"/>
          <wp:positionH relativeFrom="column">
            <wp:posOffset>2524125</wp:posOffset>
          </wp:positionH>
          <wp:positionV relativeFrom="paragraph">
            <wp:posOffset>18415</wp:posOffset>
          </wp:positionV>
          <wp:extent cx="565150" cy="198755"/>
          <wp:effectExtent l="0" t="0" r="6350" b="0"/>
          <wp:wrapTopAndBottom/>
          <wp:docPr id="1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B0703E">
      <w:t>U026</w:t>
    </w:r>
    <w:r w:rsidR="00B0703E" w:rsidRPr="00C41D44">
      <w:t>-v1.0-</w:t>
    </w:r>
    <w:r w:rsidR="00B0703E">
      <w:t>INV</w:t>
    </w:r>
    <w:r w:rsidR="00B0703E" w:rsidRPr="00C41D44">
      <w:t>-</w:t>
    </w:r>
    <w:r w:rsidR="00B0703E">
      <w:t>EN</w:t>
    </w:r>
    <w:r w:rsidR="00B0703E">
      <w:tab/>
    </w:r>
    <w:r w:rsidR="00B0703E">
      <w:tab/>
    </w:r>
    <w:r w:rsidR="00B0703E" w:rsidRPr="007F7A45">
      <w:rPr>
        <w:noProof/>
        <w:lang w:val="fr-FR" w:eastAsia="ja-JP"/>
      </w:rPr>
      <w:drawing>
        <wp:anchor distT="0" distB="0" distL="114300" distR="114300" simplePos="0" relativeHeight="251654144" behindDoc="0" locked="1" layoutInCell="1" allowOverlap="0" wp14:anchorId="45DF66CD" wp14:editId="2677B0F3">
          <wp:simplePos x="0" y="0"/>
          <wp:positionH relativeFrom="margin">
            <wp:posOffset>4681855</wp:posOffset>
          </wp:positionH>
          <wp:positionV relativeFrom="margin">
            <wp:posOffset>8641080</wp:posOffset>
          </wp:positionV>
          <wp:extent cx="942975" cy="538480"/>
          <wp:effectExtent l="0" t="0" r="0" b="0"/>
          <wp:wrapSquare wrapText="bothSides"/>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9298" w14:textId="0AB103C1" w:rsidR="00B0703E" w:rsidRPr="00460D59" w:rsidRDefault="00385D7C" w:rsidP="0070247E">
    <w:pPr>
      <w:pStyle w:val="Footer"/>
    </w:pPr>
    <w:r w:rsidRPr="00600F35">
      <w:rPr>
        <w:rFonts w:cs="Arial"/>
        <w:noProof/>
        <w:lang w:val="fr-FR" w:eastAsia="ja-JP"/>
      </w:rPr>
      <w:drawing>
        <wp:anchor distT="0" distB="0" distL="114300" distR="114300" simplePos="0" relativeHeight="251660288" behindDoc="0" locked="0" layoutInCell="1" allowOverlap="1" wp14:anchorId="5DEB78C0" wp14:editId="3A6858ED">
          <wp:simplePos x="0" y="0"/>
          <wp:positionH relativeFrom="column">
            <wp:posOffset>2409825</wp:posOffset>
          </wp:positionH>
          <wp:positionV relativeFrom="paragraph">
            <wp:posOffset>-41275</wp:posOffset>
          </wp:positionV>
          <wp:extent cx="572135" cy="201295"/>
          <wp:effectExtent l="0" t="0" r="0" b="8255"/>
          <wp:wrapSquare wrapText="bothSides"/>
          <wp:docPr id="6" name="Image 6"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03E" w:rsidRPr="00B84288">
      <w:rPr>
        <w:lang w:val="es-ES"/>
      </w:rPr>
      <w:t>U029-v1.0-FN-ES</w:t>
    </w:r>
    <w:r w:rsidR="00B0703E">
      <w:tab/>
    </w:r>
    <w:r w:rsidR="00B0703E">
      <w:tab/>
    </w:r>
    <w:r w:rsidR="00B0703E">
      <w:rPr>
        <w:noProof/>
        <w:lang w:val="fr-FR" w:eastAsia="ja-JP"/>
      </w:rPr>
      <w:drawing>
        <wp:anchor distT="0" distB="0" distL="114300" distR="114300" simplePos="0" relativeHeight="251648000" behindDoc="0" locked="1" layoutInCell="1" allowOverlap="0" wp14:anchorId="1DB3F42D" wp14:editId="08ED0969">
          <wp:simplePos x="0" y="0"/>
          <wp:positionH relativeFrom="margin">
            <wp:posOffset>4781550</wp:posOffset>
          </wp:positionH>
          <wp:positionV relativeFrom="margin">
            <wp:posOffset>8811260</wp:posOffset>
          </wp:positionV>
          <wp:extent cx="741680" cy="538480"/>
          <wp:effectExtent l="0" t="0" r="1270" b="0"/>
          <wp:wrapSquare wrapText="bothSides"/>
          <wp:docPr id="7"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5258" w14:textId="1AA2BE9A" w:rsidR="00B0703E" w:rsidRDefault="00385D7C">
    <w:pPr>
      <w:pStyle w:val="Footer"/>
    </w:pPr>
    <w:r w:rsidRPr="00600F35">
      <w:rPr>
        <w:rFonts w:cs="Arial"/>
        <w:noProof/>
        <w:lang w:val="fr-FR" w:eastAsia="ja-JP"/>
      </w:rPr>
      <w:drawing>
        <wp:anchor distT="0" distB="0" distL="114300" distR="114300" simplePos="0" relativeHeight="251666432" behindDoc="0" locked="0" layoutInCell="1" allowOverlap="1" wp14:anchorId="7E6099D4" wp14:editId="78088B8D">
          <wp:simplePos x="0" y="0"/>
          <wp:positionH relativeFrom="column">
            <wp:posOffset>2524125</wp:posOffset>
          </wp:positionH>
          <wp:positionV relativeFrom="paragraph">
            <wp:posOffset>-45085</wp:posOffset>
          </wp:positionV>
          <wp:extent cx="572135" cy="201295"/>
          <wp:effectExtent l="0" t="0" r="0" b="8255"/>
          <wp:wrapSquare wrapText="bothSides"/>
          <wp:docPr id="3" name="Image 3"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03E" w:rsidRPr="00B84288">
      <w:rPr>
        <w:lang w:val="es-ES"/>
      </w:rPr>
      <w:t>U029-v1.0-FN-E</w:t>
    </w:r>
    <w:r w:rsidR="00B0703E">
      <w:rPr>
        <w:lang w:val="es-ES"/>
      </w:rPr>
      <w:t>S</w:t>
    </w:r>
    <w:r w:rsidR="00B0703E">
      <w:tab/>
    </w:r>
    <w:r w:rsidR="00B0703E">
      <w:tab/>
    </w:r>
    <w:r w:rsidR="00B0703E" w:rsidRPr="007F7A45">
      <w:rPr>
        <w:noProof/>
        <w:lang w:val="fr-FR" w:eastAsia="ja-JP"/>
      </w:rPr>
      <w:drawing>
        <wp:anchor distT="0" distB="0" distL="114300" distR="114300" simplePos="0" relativeHeight="251656192" behindDoc="0" locked="1" layoutInCell="1" allowOverlap="0" wp14:anchorId="7BD0F8E5" wp14:editId="1AF6756B">
          <wp:simplePos x="0" y="0"/>
          <wp:positionH relativeFrom="margin">
            <wp:posOffset>4781550</wp:posOffset>
          </wp:positionH>
          <wp:positionV relativeFrom="margin">
            <wp:posOffset>8811260</wp:posOffset>
          </wp:positionV>
          <wp:extent cx="741680" cy="53848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FBBF" w14:textId="77777777" w:rsidR="001B6E54" w:rsidRDefault="001B6E54" w:rsidP="008553AE">
      <w:pPr>
        <w:spacing w:before="0" w:after="0"/>
      </w:pPr>
      <w:r>
        <w:separator/>
      </w:r>
    </w:p>
  </w:footnote>
  <w:footnote w:type="continuationSeparator" w:id="0">
    <w:p w14:paraId="38AC4A7C" w14:textId="77777777" w:rsidR="001B6E54" w:rsidRDefault="001B6E54" w:rsidP="008553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79C2" w14:textId="6189E380" w:rsidR="00B0703E" w:rsidRDefault="00B0703E">
    <w:pPr>
      <w:pStyle w:val="Header"/>
    </w:pPr>
    <w:r>
      <w:rPr>
        <w:rStyle w:val="PageNumber"/>
      </w:rPr>
      <w:fldChar w:fldCharType="begin"/>
    </w:r>
    <w:r>
      <w:rPr>
        <w:rStyle w:val="PageNumber"/>
      </w:rPr>
      <w:instrText xml:space="preserve"> PAGE </w:instrText>
    </w:r>
    <w:r>
      <w:rPr>
        <w:rStyle w:val="PageNumber"/>
      </w:rPr>
      <w:fldChar w:fldCharType="separate"/>
    </w:r>
    <w:r w:rsidR="0070661C">
      <w:rPr>
        <w:rStyle w:val="PageNumber"/>
        <w:noProof/>
      </w:rPr>
      <w:t>2</w:t>
    </w:r>
    <w:r>
      <w:rPr>
        <w:rStyle w:val="PageNumber"/>
      </w:rPr>
      <w:fldChar w:fldCharType="end"/>
    </w:r>
    <w:r>
      <w:tab/>
      <w:t>Unidad 29: Preparación del terreno y movilización de la comunidad</w:t>
    </w:r>
    <w:r>
      <w:tab/>
    </w:r>
    <w:r w:rsidRPr="00A035DA">
      <w:rPr>
        <w:lang w:val="es-ES"/>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65D" w14:textId="01A99525" w:rsidR="00B0703E" w:rsidRPr="00460D59" w:rsidRDefault="00B0703E" w:rsidP="00460D59">
    <w:pPr>
      <w:pStyle w:val="Header"/>
    </w:pPr>
    <w:r>
      <w:t xml:space="preserve">Inventorying of ICH </w:t>
    </w:r>
    <w:r>
      <w:tab/>
      <w:t>Unit 26: Ground preparations for inventorying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F105" w14:textId="5706C39C" w:rsidR="00B0703E" w:rsidRPr="004D7F26" w:rsidRDefault="00B0703E" w:rsidP="00460D59">
    <w:pPr>
      <w:pStyle w:val="Header"/>
      <w:rPr>
        <w:lang w:val="es-ES"/>
      </w:rPr>
    </w:pPr>
    <w:r w:rsidRPr="004D7F26">
      <w:rPr>
        <w:lang w:val="es-ES"/>
      </w:rPr>
      <w:tab/>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FE13" w14:textId="33020391" w:rsidR="00B0703E" w:rsidRPr="00460D59" w:rsidRDefault="00B0703E" w:rsidP="00460D59">
    <w:pPr>
      <w:pStyle w:val="Header"/>
    </w:pPr>
    <w:r w:rsidRPr="00A035DA">
      <w:rPr>
        <w:lang w:val="es-ES"/>
      </w:rPr>
      <w:t>Notas para el facilitador</w:t>
    </w:r>
    <w:r>
      <w:tab/>
      <w:t>Unidad 29: Preparación del terreno y movilización de la comunidad</w:t>
    </w:r>
    <w:r>
      <w:tab/>
    </w:r>
    <w:r>
      <w:rPr>
        <w:rStyle w:val="PageNumber"/>
      </w:rPr>
      <w:fldChar w:fldCharType="begin"/>
    </w:r>
    <w:r>
      <w:rPr>
        <w:rStyle w:val="PageNumber"/>
      </w:rPr>
      <w:instrText xml:space="preserve"> PAGE </w:instrText>
    </w:r>
    <w:r>
      <w:rPr>
        <w:rStyle w:val="PageNumber"/>
      </w:rPr>
      <w:fldChar w:fldCharType="separate"/>
    </w:r>
    <w:r w:rsidR="0070661C">
      <w:rPr>
        <w:rStyle w:val="PageNumber"/>
        <w:noProof/>
      </w:rPr>
      <w:t>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F7D1" w14:textId="4F3E967E" w:rsidR="00B0703E" w:rsidRPr="00460D59" w:rsidRDefault="00B0703E" w:rsidP="00460D59">
    <w:pPr>
      <w:pStyle w:val="Header"/>
    </w:pPr>
    <w:r w:rsidRPr="00A035DA">
      <w:rPr>
        <w:lang w:val="es-ES"/>
      </w:rPr>
      <w:t>Notas para el facilitador</w:t>
    </w:r>
    <w:r w:rsidRPr="00A035DA">
      <w:rPr>
        <w:lang w:val="es-ES"/>
      </w:rPr>
      <w:tab/>
    </w:r>
    <w:r>
      <w:t xml:space="preserve">Unidad 29: Preparación del terreno </w:t>
    </w:r>
    <w:r w:rsidR="00856989">
      <w:t>y movilización de la comunidad</w:t>
    </w:r>
    <w:r w:rsidR="00856989">
      <w:tab/>
    </w:r>
    <w:r>
      <w:rPr>
        <w:rStyle w:val="PageNumber"/>
      </w:rPr>
      <w:fldChar w:fldCharType="begin"/>
    </w:r>
    <w:r>
      <w:rPr>
        <w:rStyle w:val="PageNumber"/>
      </w:rPr>
      <w:instrText xml:space="preserve"> PAGE </w:instrText>
    </w:r>
    <w:r>
      <w:rPr>
        <w:rStyle w:val="PageNumber"/>
      </w:rPr>
      <w:fldChar w:fldCharType="separate"/>
    </w:r>
    <w:r w:rsidR="0070661C">
      <w:rPr>
        <w:rStyle w:val="PageNumber"/>
        <w:noProof/>
      </w:rPr>
      <w:t>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B7B0" w14:textId="0549EA03" w:rsidR="00B0703E" w:rsidRDefault="00B0703E">
    <w:pPr>
      <w:pStyle w:val="Header"/>
    </w:pPr>
    <w:r>
      <w:rPr>
        <w:rStyle w:val="PageNumber"/>
      </w:rPr>
      <w:fldChar w:fldCharType="begin"/>
    </w:r>
    <w:r>
      <w:rPr>
        <w:rStyle w:val="PageNumber"/>
      </w:rPr>
      <w:instrText xml:space="preserve"> PAGE </w:instrText>
    </w:r>
    <w:r>
      <w:rPr>
        <w:rStyle w:val="PageNumber"/>
      </w:rPr>
      <w:fldChar w:fldCharType="separate"/>
    </w:r>
    <w:r w:rsidR="00AD79A5">
      <w:rPr>
        <w:rStyle w:val="PageNumber"/>
        <w:noProof/>
      </w:rPr>
      <w:t>14</w:t>
    </w:r>
    <w:r>
      <w:rPr>
        <w:rStyle w:val="PageNumber"/>
      </w:rPr>
      <w:fldChar w:fldCharType="end"/>
    </w:r>
    <w:r>
      <w:tab/>
      <w:t>Unit 29: Preparación del terreno y movilización de la comunidad</w:t>
    </w:r>
    <w:r>
      <w:tab/>
    </w:r>
    <w:r w:rsidRPr="00A035DA">
      <w:rPr>
        <w:lang w:val="es-ES"/>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0E5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24D5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549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0D6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C69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C6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D84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04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9" w15:restartNumberingAfterBreak="0">
    <w:nsid w:val="040738BC"/>
    <w:multiLevelType w:val="hybridMultilevel"/>
    <w:tmpl w:val="E102B9F4"/>
    <w:lvl w:ilvl="0" w:tplc="A9F0EAF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603DA9"/>
    <w:multiLevelType w:val="hybridMultilevel"/>
    <w:tmpl w:val="82F45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851A4A"/>
    <w:multiLevelType w:val="hybridMultilevel"/>
    <w:tmpl w:val="58F2BFDE"/>
    <w:lvl w:ilvl="0" w:tplc="60FC2F5C">
      <w:start w:val="1"/>
      <w:numFmt w:val="bullet"/>
      <w:lvlText w:val="•"/>
      <w:lvlJc w:val="left"/>
      <w:pPr>
        <w:tabs>
          <w:tab w:val="num" w:pos="720"/>
        </w:tabs>
        <w:ind w:left="720" w:hanging="360"/>
      </w:pPr>
      <w:rPr>
        <w:rFonts w:ascii="Arial" w:hAnsi="Arial" w:hint="default"/>
      </w:rPr>
    </w:lvl>
    <w:lvl w:ilvl="1" w:tplc="6256E6F4" w:tentative="1">
      <w:start w:val="1"/>
      <w:numFmt w:val="bullet"/>
      <w:lvlText w:val="•"/>
      <w:lvlJc w:val="left"/>
      <w:pPr>
        <w:tabs>
          <w:tab w:val="num" w:pos="1440"/>
        </w:tabs>
        <w:ind w:left="1440" w:hanging="360"/>
      </w:pPr>
      <w:rPr>
        <w:rFonts w:ascii="Arial" w:hAnsi="Arial" w:hint="default"/>
      </w:rPr>
    </w:lvl>
    <w:lvl w:ilvl="2" w:tplc="A5F42024" w:tentative="1">
      <w:start w:val="1"/>
      <w:numFmt w:val="bullet"/>
      <w:lvlText w:val="•"/>
      <w:lvlJc w:val="left"/>
      <w:pPr>
        <w:tabs>
          <w:tab w:val="num" w:pos="2160"/>
        </w:tabs>
        <w:ind w:left="2160" w:hanging="360"/>
      </w:pPr>
      <w:rPr>
        <w:rFonts w:ascii="Arial" w:hAnsi="Arial" w:hint="default"/>
      </w:rPr>
    </w:lvl>
    <w:lvl w:ilvl="3" w:tplc="6E787326" w:tentative="1">
      <w:start w:val="1"/>
      <w:numFmt w:val="bullet"/>
      <w:lvlText w:val="•"/>
      <w:lvlJc w:val="left"/>
      <w:pPr>
        <w:tabs>
          <w:tab w:val="num" w:pos="2880"/>
        </w:tabs>
        <w:ind w:left="2880" w:hanging="360"/>
      </w:pPr>
      <w:rPr>
        <w:rFonts w:ascii="Arial" w:hAnsi="Arial" w:hint="default"/>
      </w:rPr>
    </w:lvl>
    <w:lvl w:ilvl="4" w:tplc="18DE4B06" w:tentative="1">
      <w:start w:val="1"/>
      <w:numFmt w:val="bullet"/>
      <w:lvlText w:val="•"/>
      <w:lvlJc w:val="left"/>
      <w:pPr>
        <w:tabs>
          <w:tab w:val="num" w:pos="3600"/>
        </w:tabs>
        <w:ind w:left="3600" w:hanging="360"/>
      </w:pPr>
      <w:rPr>
        <w:rFonts w:ascii="Arial" w:hAnsi="Arial" w:hint="default"/>
      </w:rPr>
    </w:lvl>
    <w:lvl w:ilvl="5" w:tplc="96246F32" w:tentative="1">
      <w:start w:val="1"/>
      <w:numFmt w:val="bullet"/>
      <w:lvlText w:val="•"/>
      <w:lvlJc w:val="left"/>
      <w:pPr>
        <w:tabs>
          <w:tab w:val="num" w:pos="4320"/>
        </w:tabs>
        <w:ind w:left="4320" w:hanging="360"/>
      </w:pPr>
      <w:rPr>
        <w:rFonts w:ascii="Arial" w:hAnsi="Arial" w:hint="default"/>
      </w:rPr>
    </w:lvl>
    <w:lvl w:ilvl="6" w:tplc="5FCECAC4" w:tentative="1">
      <w:start w:val="1"/>
      <w:numFmt w:val="bullet"/>
      <w:lvlText w:val="•"/>
      <w:lvlJc w:val="left"/>
      <w:pPr>
        <w:tabs>
          <w:tab w:val="num" w:pos="5040"/>
        </w:tabs>
        <w:ind w:left="5040" w:hanging="360"/>
      </w:pPr>
      <w:rPr>
        <w:rFonts w:ascii="Arial" w:hAnsi="Arial" w:hint="default"/>
      </w:rPr>
    </w:lvl>
    <w:lvl w:ilvl="7" w:tplc="7514D97E" w:tentative="1">
      <w:start w:val="1"/>
      <w:numFmt w:val="bullet"/>
      <w:lvlText w:val="•"/>
      <w:lvlJc w:val="left"/>
      <w:pPr>
        <w:tabs>
          <w:tab w:val="num" w:pos="5760"/>
        </w:tabs>
        <w:ind w:left="5760" w:hanging="360"/>
      </w:pPr>
      <w:rPr>
        <w:rFonts w:ascii="Arial" w:hAnsi="Arial" w:hint="default"/>
      </w:rPr>
    </w:lvl>
    <w:lvl w:ilvl="8" w:tplc="6B62E6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D55555"/>
    <w:multiLevelType w:val="hybridMultilevel"/>
    <w:tmpl w:val="EDDEE766"/>
    <w:lvl w:ilvl="0" w:tplc="F34C4996">
      <w:start w:val="1"/>
      <w:numFmt w:val="bullet"/>
      <w:lvlText w:val="▪"/>
      <w:lvlJc w:val="left"/>
      <w:pPr>
        <w:tabs>
          <w:tab w:val="num" w:pos="1080"/>
        </w:tabs>
        <w:ind w:left="1080" w:hanging="360"/>
      </w:pPr>
      <w:rPr>
        <w:rFonts w:ascii="Arial" w:hAnsi="Arial"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C4E5C"/>
    <w:multiLevelType w:val="hybridMultilevel"/>
    <w:tmpl w:val="ABB6134C"/>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CB725D8"/>
    <w:multiLevelType w:val="hybridMultilevel"/>
    <w:tmpl w:val="1CCAD5F6"/>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FA16C69"/>
    <w:multiLevelType w:val="hybridMultilevel"/>
    <w:tmpl w:val="8A2894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8"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182F24"/>
    <w:multiLevelType w:val="hybridMultilevel"/>
    <w:tmpl w:val="8CF657D6"/>
    <w:lvl w:ilvl="0" w:tplc="BF0CA1E0">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0" w15:restartNumberingAfterBreak="0">
    <w:nsid w:val="48B45589"/>
    <w:multiLevelType w:val="hybridMultilevel"/>
    <w:tmpl w:val="6C7897F0"/>
    <w:lvl w:ilvl="0" w:tplc="826AAB82">
      <w:start w:val="1"/>
      <w:numFmt w:val="bullet"/>
      <w:lvlText w:val="•"/>
      <w:lvlJc w:val="left"/>
      <w:pPr>
        <w:tabs>
          <w:tab w:val="num" w:pos="720"/>
        </w:tabs>
        <w:ind w:left="720" w:hanging="360"/>
      </w:pPr>
      <w:rPr>
        <w:rFonts w:ascii="Arial" w:hAnsi="Arial" w:hint="default"/>
      </w:rPr>
    </w:lvl>
    <w:lvl w:ilvl="1" w:tplc="2EA02A92" w:tentative="1">
      <w:start w:val="1"/>
      <w:numFmt w:val="bullet"/>
      <w:lvlText w:val="•"/>
      <w:lvlJc w:val="left"/>
      <w:pPr>
        <w:tabs>
          <w:tab w:val="num" w:pos="1440"/>
        </w:tabs>
        <w:ind w:left="1440" w:hanging="360"/>
      </w:pPr>
      <w:rPr>
        <w:rFonts w:ascii="Arial" w:hAnsi="Arial" w:hint="default"/>
      </w:rPr>
    </w:lvl>
    <w:lvl w:ilvl="2" w:tplc="7AA809AA" w:tentative="1">
      <w:start w:val="1"/>
      <w:numFmt w:val="bullet"/>
      <w:lvlText w:val="•"/>
      <w:lvlJc w:val="left"/>
      <w:pPr>
        <w:tabs>
          <w:tab w:val="num" w:pos="2160"/>
        </w:tabs>
        <w:ind w:left="2160" w:hanging="360"/>
      </w:pPr>
      <w:rPr>
        <w:rFonts w:ascii="Arial" w:hAnsi="Arial" w:hint="default"/>
      </w:rPr>
    </w:lvl>
    <w:lvl w:ilvl="3" w:tplc="F9F24D4E" w:tentative="1">
      <w:start w:val="1"/>
      <w:numFmt w:val="bullet"/>
      <w:lvlText w:val="•"/>
      <w:lvlJc w:val="left"/>
      <w:pPr>
        <w:tabs>
          <w:tab w:val="num" w:pos="2880"/>
        </w:tabs>
        <w:ind w:left="2880" w:hanging="360"/>
      </w:pPr>
      <w:rPr>
        <w:rFonts w:ascii="Arial" w:hAnsi="Arial" w:hint="default"/>
      </w:rPr>
    </w:lvl>
    <w:lvl w:ilvl="4" w:tplc="05527536" w:tentative="1">
      <w:start w:val="1"/>
      <w:numFmt w:val="bullet"/>
      <w:lvlText w:val="•"/>
      <w:lvlJc w:val="left"/>
      <w:pPr>
        <w:tabs>
          <w:tab w:val="num" w:pos="3600"/>
        </w:tabs>
        <w:ind w:left="3600" w:hanging="360"/>
      </w:pPr>
      <w:rPr>
        <w:rFonts w:ascii="Arial" w:hAnsi="Arial" w:hint="default"/>
      </w:rPr>
    </w:lvl>
    <w:lvl w:ilvl="5" w:tplc="0400B49C" w:tentative="1">
      <w:start w:val="1"/>
      <w:numFmt w:val="bullet"/>
      <w:lvlText w:val="•"/>
      <w:lvlJc w:val="left"/>
      <w:pPr>
        <w:tabs>
          <w:tab w:val="num" w:pos="4320"/>
        </w:tabs>
        <w:ind w:left="4320" w:hanging="360"/>
      </w:pPr>
      <w:rPr>
        <w:rFonts w:ascii="Arial" w:hAnsi="Arial" w:hint="default"/>
      </w:rPr>
    </w:lvl>
    <w:lvl w:ilvl="6" w:tplc="552A7E6A" w:tentative="1">
      <w:start w:val="1"/>
      <w:numFmt w:val="bullet"/>
      <w:lvlText w:val="•"/>
      <w:lvlJc w:val="left"/>
      <w:pPr>
        <w:tabs>
          <w:tab w:val="num" w:pos="5040"/>
        </w:tabs>
        <w:ind w:left="5040" w:hanging="360"/>
      </w:pPr>
      <w:rPr>
        <w:rFonts w:ascii="Arial" w:hAnsi="Arial" w:hint="default"/>
      </w:rPr>
    </w:lvl>
    <w:lvl w:ilvl="7" w:tplc="393074D6" w:tentative="1">
      <w:start w:val="1"/>
      <w:numFmt w:val="bullet"/>
      <w:lvlText w:val="•"/>
      <w:lvlJc w:val="left"/>
      <w:pPr>
        <w:tabs>
          <w:tab w:val="num" w:pos="5760"/>
        </w:tabs>
        <w:ind w:left="5760" w:hanging="360"/>
      </w:pPr>
      <w:rPr>
        <w:rFonts w:ascii="Arial" w:hAnsi="Arial" w:hint="default"/>
      </w:rPr>
    </w:lvl>
    <w:lvl w:ilvl="8" w:tplc="C6E287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DD71A7"/>
    <w:multiLevelType w:val="hybridMultilevel"/>
    <w:tmpl w:val="D632F410"/>
    <w:lvl w:ilvl="0" w:tplc="3FEEEF7A">
      <w:start w:val="1"/>
      <w:numFmt w:val="bullet"/>
      <w:lvlText w:val=""/>
      <w:lvlJc w:val="left"/>
      <w:pPr>
        <w:tabs>
          <w:tab w:val="num" w:pos="1080"/>
        </w:tabs>
        <w:ind w:left="108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C2151"/>
    <w:multiLevelType w:val="hybridMultilevel"/>
    <w:tmpl w:val="F3582E6A"/>
    <w:lvl w:ilvl="0" w:tplc="5E7C21C6">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3" w15:restartNumberingAfterBreak="0">
    <w:nsid w:val="62B868EE"/>
    <w:multiLevelType w:val="hybridMultilevel"/>
    <w:tmpl w:val="9D703C78"/>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611700D"/>
    <w:multiLevelType w:val="hybridMultilevel"/>
    <w:tmpl w:val="E03CFA42"/>
    <w:lvl w:ilvl="0" w:tplc="08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9C7E9B"/>
    <w:multiLevelType w:val="hybridMultilevel"/>
    <w:tmpl w:val="F6547E04"/>
    <w:lvl w:ilvl="0" w:tplc="CF1AAA16">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EC20C5"/>
    <w:multiLevelType w:val="hybridMultilevel"/>
    <w:tmpl w:val="C7D83AC2"/>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1"/>
  </w:num>
  <w:num w:numId="3">
    <w:abstractNumId w:val="8"/>
  </w:num>
  <w:num w:numId="4">
    <w:abstractNumId w:val="16"/>
  </w:num>
  <w:num w:numId="5">
    <w:abstractNumId w:val="13"/>
  </w:num>
  <w:num w:numId="6">
    <w:abstractNumId w:val="9"/>
  </w:num>
  <w:num w:numId="7">
    <w:abstractNumId w:val="27"/>
  </w:num>
  <w:num w:numId="8">
    <w:abstractNumId w:val="25"/>
  </w:num>
  <w:num w:numId="9">
    <w:abstractNumId w:val="18"/>
  </w:num>
  <w:num w:numId="10">
    <w:abstractNumId w:val="17"/>
  </w:num>
  <w:num w:numId="11">
    <w:abstractNumId w:val="10"/>
  </w:num>
  <w:num w:numId="12">
    <w:abstractNumId w:val="19"/>
  </w:num>
  <w:num w:numId="13">
    <w:abstractNumId w:val="22"/>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20"/>
  </w:num>
  <w:num w:numId="24">
    <w:abstractNumId w:val="12"/>
  </w:num>
  <w:num w:numId="25">
    <w:abstractNumId w:val="25"/>
  </w:num>
  <w:num w:numId="26">
    <w:abstractNumId w:val="11"/>
  </w:num>
  <w:num w:numId="27">
    <w:abstractNumId w:val="23"/>
  </w:num>
  <w:num w:numId="28">
    <w:abstractNumId w:val="14"/>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52"/>
    <w:rsid w:val="000250F0"/>
    <w:rsid w:val="0003006A"/>
    <w:rsid w:val="00034E9E"/>
    <w:rsid w:val="00035A09"/>
    <w:rsid w:val="00056B8F"/>
    <w:rsid w:val="000630A5"/>
    <w:rsid w:val="0007209F"/>
    <w:rsid w:val="00072975"/>
    <w:rsid w:val="000800A0"/>
    <w:rsid w:val="000856E4"/>
    <w:rsid w:val="00097736"/>
    <w:rsid w:val="000A78BA"/>
    <w:rsid w:val="000C4110"/>
    <w:rsid w:val="000E1386"/>
    <w:rsid w:val="000E1A6E"/>
    <w:rsid w:val="000F59B9"/>
    <w:rsid w:val="00100424"/>
    <w:rsid w:val="00122A94"/>
    <w:rsid w:val="00123D9F"/>
    <w:rsid w:val="00133E3F"/>
    <w:rsid w:val="00147B46"/>
    <w:rsid w:val="00154014"/>
    <w:rsid w:val="001546AF"/>
    <w:rsid w:val="00163138"/>
    <w:rsid w:val="001654CA"/>
    <w:rsid w:val="00167851"/>
    <w:rsid w:val="00173A38"/>
    <w:rsid w:val="00184FFA"/>
    <w:rsid w:val="001A650C"/>
    <w:rsid w:val="001B6E54"/>
    <w:rsid w:val="001B7251"/>
    <w:rsid w:val="001B75FB"/>
    <w:rsid w:val="001C3D64"/>
    <w:rsid w:val="001D1791"/>
    <w:rsid w:val="001E7DC8"/>
    <w:rsid w:val="001F78DB"/>
    <w:rsid w:val="00211AB0"/>
    <w:rsid w:val="00215836"/>
    <w:rsid w:val="00220A18"/>
    <w:rsid w:val="00221A57"/>
    <w:rsid w:val="00226804"/>
    <w:rsid w:val="00252407"/>
    <w:rsid w:val="00291B14"/>
    <w:rsid w:val="00295979"/>
    <w:rsid w:val="0029626F"/>
    <w:rsid w:val="002A05D4"/>
    <w:rsid w:val="002B2797"/>
    <w:rsid w:val="002B3F8D"/>
    <w:rsid w:val="002C0B8B"/>
    <w:rsid w:val="002D3497"/>
    <w:rsid w:val="002E3F46"/>
    <w:rsid w:val="002E7DF2"/>
    <w:rsid w:val="003037A7"/>
    <w:rsid w:val="003146F6"/>
    <w:rsid w:val="0032372E"/>
    <w:rsid w:val="003278FD"/>
    <w:rsid w:val="003372EC"/>
    <w:rsid w:val="0035002C"/>
    <w:rsid w:val="00361F59"/>
    <w:rsid w:val="00381994"/>
    <w:rsid w:val="00385D7C"/>
    <w:rsid w:val="003924AE"/>
    <w:rsid w:val="003C79A7"/>
    <w:rsid w:val="003D35FB"/>
    <w:rsid w:val="003D446E"/>
    <w:rsid w:val="003E1DCB"/>
    <w:rsid w:val="003F20B1"/>
    <w:rsid w:val="00405652"/>
    <w:rsid w:val="00410377"/>
    <w:rsid w:val="004153AC"/>
    <w:rsid w:val="0043331E"/>
    <w:rsid w:val="0043737D"/>
    <w:rsid w:val="0044431D"/>
    <w:rsid w:val="00454144"/>
    <w:rsid w:val="00460D59"/>
    <w:rsid w:val="00473A50"/>
    <w:rsid w:val="00481F69"/>
    <w:rsid w:val="0048554B"/>
    <w:rsid w:val="00490314"/>
    <w:rsid w:val="00497DAB"/>
    <w:rsid w:val="004B6D19"/>
    <w:rsid w:val="004B723E"/>
    <w:rsid w:val="004C09AC"/>
    <w:rsid w:val="004D5685"/>
    <w:rsid w:val="004D5B8B"/>
    <w:rsid w:val="004D7F26"/>
    <w:rsid w:val="004F5900"/>
    <w:rsid w:val="005027C4"/>
    <w:rsid w:val="005171BB"/>
    <w:rsid w:val="00526D08"/>
    <w:rsid w:val="00530BDC"/>
    <w:rsid w:val="00530FD9"/>
    <w:rsid w:val="00535E0F"/>
    <w:rsid w:val="00543A1E"/>
    <w:rsid w:val="00544645"/>
    <w:rsid w:val="005470DE"/>
    <w:rsid w:val="00550918"/>
    <w:rsid w:val="0055165A"/>
    <w:rsid w:val="00552786"/>
    <w:rsid w:val="00553686"/>
    <w:rsid w:val="005612D2"/>
    <w:rsid w:val="00562EC1"/>
    <w:rsid w:val="00563CBA"/>
    <w:rsid w:val="0056580A"/>
    <w:rsid w:val="00566587"/>
    <w:rsid w:val="00570A9F"/>
    <w:rsid w:val="00570D67"/>
    <w:rsid w:val="00575B5F"/>
    <w:rsid w:val="00576535"/>
    <w:rsid w:val="0058412C"/>
    <w:rsid w:val="0058455D"/>
    <w:rsid w:val="005949AE"/>
    <w:rsid w:val="005A3038"/>
    <w:rsid w:val="005B14C8"/>
    <w:rsid w:val="005C3697"/>
    <w:rsid w:val="005C45C7"/>
    <w:rsid w:val="005C615D"/>
    <w:rsid w:val="005E597B"/>
    <w:rsid w:val="005F5310"/>
    <w:rsid w:val="00605280"/>
    <w:rsid w:val="00622387"/>
    <w:rsid w:val="00623ACD"/>
    <w:rsid w:val="00641FC9"/>
    <w:rsid w:val="0064293E"/>
    <w:rsid w:val="00643988"/>
    <w:rsid w:val="00644C87"/>
    <w:rsid w:val="00650912"/>
    <w:rsid w:val="00667A71"/>
    <w:rsid w:val="00676995"/>
    <w:rsid w:val="00684884"/>
    <w:rsid w:val="00690077"/>
    <w:rsid w:val="006A52F2"/>
    <w:rsid w:val="006A57C2"/>
    <w:rsid w:val="006A6310"/>
    <w:rsid w:val="006B6053"/>
    <w:rsid w:val="006B699A"/>
    <w:rsid w:val="006C39E5"/>
    <w:rsid w:val="006D1626"/>
    <w:rsid w:val="006D3627"/>
    <w:rsid w:val="006E101C"/>
    <w:rsid w:val="006E2492"/>
    <w:rsid w:val="006F7899"/>
    <w:rsid w:val="0070247E"/>
    <w:rsid w:val="0070661C"/>
    <w:rsid w:val="007222E5"/>
    <w:rsid w:val="00723DF9"/>
    <w:rsid w:val="0072780C"/>
    <w:rsid w:val="00734B5D"/>
    <w:rsid w:val="00735664"/>
    <w:rsid w:val="00736A57"/>
    <w:rsid w:val="007378A6"/>
    <w:rsid w:val="0074187D"/>
    <w:rsid w:val="00742A80"/>
    <w:rsid w:val="00767502"/>
    <w:rsid w:val="007758CE"/>
    <w:rsid w:val="007A504F"/>
    <w:rsid w:val="007C07F5"/>
    <w:rsid w:val="007C5112"/>
    <w:rsid w:val="007D26C0"/>
    <w:rsid w:val="007D6B90"/>
    <w:rsid w:val="007E2EB6"/>
    <w:rsid w:val="008016A4"/>
    <w:rsid w:val="00802A2C"/>
    <w:rsid w:val="00802D2D"/>
    <w:rsid w:val="00803174"/>
    <w:rsid w:val="00815AC8"/>
    <w:rsid w:val="00817E88"/>
    <w:rsid w:val="00824FDC"/>
    <w:rsid w:val="00852A27"/>
    <w:rsid w:val="008553AE"/>
    <w:rsid w:val="00856989"/>
    <w:rsid w:val="0086149D"/>
    <w:rsid w:val="00870A41"/>
    <w:rsid w:val="008728AA"/>
    <w:rsid w:val="0087764F"/>
    <w:rsid w:val="00881593"/>
    <w:rsid w:val="00883B30"/>
    <w:rsid w:val="00890882"/>
    <w:rsid w:val="008A6211"/>
    <w:rsid w:val="008B1352"/>
    <w:rsid w:val="008C0BFE"/>
    <w:rsid w:val="008D5085"/>
    <w:rsid w:val="008D671B"/>
    <w:rsid w:val="008E3EB7"/>
    <w:rsid w:val="008E41FA"/>
    <w:rsid w:val="008F1DED"/>
    <w:rsid w:val="008F378F"/>
    <w:rsid w:val="008F6B27"/>
    <w:rsid w:val="00905379"/>
    <w:rsid w:val="009124D1"/>
    <w:rsid w:val="009132BC"/>
    <w:rsid w:val="00922FD9"/>
    <w:rsid w:val="009267DB"/>
    <w:rsid w:val="00943FEF"/>
    <w:rsid w:val="00944E09"/>
    <w:rsid w:val="00953FD5"/>
    <w:rsid w:val="00970359"/>
    <w:rsid w:val="00970932"/>
    <w:rsid w:val="00981B5C"/>
    <w:rsid w:val="00987184"/>
    <w:rsid w:val="009A4163"/>
    <w:rsid w:val="009B7B05"/>
    <w:rsid w:val="009C7040"/>
    <w:rsid w:val="009D0E3F"/>
    <w:rsid w:val="009E18FB"/>
    <w:rsid w:val="009F241A"/>
    <w:rsid w:val="009F2AF5"/>
    <w:rsid w:val="00A035DA"/>
    <w:rsid w:val="00A06758"/>
    <w:rsid w:val="00A20B79"/>
    <w:rsid w:val="00A67591"/>
    <w:rsid w:val="00A70357"/>
    <w:rsid w:val="00A726E3"/>
    <w:rsid w:val="00A77A48"/>
    <w:rsid w:val="00A83F71"/>
    <w:rsid w:val="00A91D35"/>
    <w:rsid w:val="00A96613"/>
    <w:rsid w:val="00AA5989"/>
    <w:rsid w:val="00AB4341"/>
    <w:rsid w:val="00AB6CCE"/>
    <w:rsid w:val="00AB70E8"/>
    <w:rsid w:val="00AD79A5"/>
    <w:rsid w:val="00AF3933"/>
    <w:rsid w:val="00AF4DE5"/>
    <w:rsid w:val="00AF5FF4"/>
    <w:rsid w:val="00B0703E"/>
    <w:rsid w:val="00B23618"/>
    <w:rsid w:val="00B27FD7"/>
    <w:rsid w:val="00B43536"/>
    <w:rsid w:val="00B46728"/>
    <w:rsid w:val="00B509DB"/>
    <w:rsid w:val="00B609A2"/>
    <w:rsid w:val="00B64E8D"/>
    <w:rsid w:val="00B83C86"/>
    <w:rsid w:val="00B84288"/>
    <w:rsid w:val="00B84660"/>
    <w:rsid w:val="00B865AE"/>
    <w:rsid w:val="00BB048F"/>
    <w:rsid w:val="00BB12A2"/>
    <w:rsid w:val="00BC0991"/>
    <w:rsid w:val="00BC1118"/>
    <w:rsid w:val="00BC121A"/>
    <w:rsid w:val="00BC33CA"/>
    <w:rsid w:val="00BC4EB4"/>
    <w:rsid w:val="00BC5BCC"/>
    <w:rsid w:val="00BD2797"/>
    <w:rsid w:val="00BE7045"/>
    <w:rsid w:val="00C055B7"/>
    <w:rsid w:val="00C21E12"/>
    <w:rsid w:val="00C24497"/>
    <w:rsid w:val="00C25851"/>
    <w:rsid w:val="00C31C73"/>
    <w:rsid w:val="00C37306"/>
    <w:rsid w:val="00C47B88"/>
    <w:rsid w:val="00C70D90"/>
    <w:rsid w:val="00C735AB"/>
    <w:rsid w:val="00C7758D"/>
    <w:rsid w:val="00C80733"/>
    <w:rsid w:val="00C92A27"/>
    <w:rsid w:val="00C93A8D"/>
    <w:rsid w:val="00CA1709"/>
    <w:rsid w:val="00CA68E0"/>
    <w:rsid w:val="00CB29D5"/>
    <w:rsid w:val="00CB568A"/>
    <w:rsid w:val="00CB64A3"/>
    <w:rsid w:val="00CC7422"/>
    <w:rsid w:val="00CD419C"/>
    <w:rsid w:val="00CD7AA0"/>
    <w:rsid w:val="00CE6E2A"/>
    <w:rsid w:val="00CF2313"/>
    <w:rsid w:val="00CF4FF0"/>
    <w:rsid w:val="00CF53D8"/>
    <w:rsid w:val="00D008A9"/>
    <w:rsid w:val="00D152B7"/>
    <w:rsid w:val="00D43711"/>
    <w:rsid w:val="00D503DF"/>
    <w:rsid w:val="00D83980"/>
    <w:rsid w:val="00D90F68"/>
    <w:rsid w:val="00D9710F"/>
    <w:rsid w:val="00DA108A"/>
    <w:rsid w:val="00DA2F7E"/>
    <w:rsid w:val="00DB1909"/>
    <w:rsid w:val="00DD39DC"/>
    <w:rsid w:val="00DD4B0D"/>
    <w:rsid w:val="00DE6D74"/>
    <w:rsid w:val="00DE72AE"/>
    <w:rsid w:val="00DE7B8A"/>
    <w:rsid w:val="00DE7FA6"/>
    <w:rsid w:val="00DF183C"/>
    <w:rsid w:val="00DF235D"/>
    <w:rsid w:val="00E00252"/>
    <w:rsid w:val="00E07C00"/>
    <w:rsid w:val="00E16AD2"/>
    <w:rsid w:val="00E172D4"/>
    <w:rsid w:val="00E17E7D"/>
    <w:rsid w:val="00E210F4"/>
    <w:rsid w:val="00E220C6"/>
    <w:rsid w:val="00E245DC"/>
    <w:rsid w:val="00E35C24"/>
    <w:rsid w:val="00E40D42"/>
    <w:rsid w:val="00E51C7A"/>
    <w:rsid w:val="00E524C4"/>
    <w:rsid w:val="00E63E6C"/>
    <w:rsid w:val="00E952E3"/>
    <w:rsid w:val="00EA0E65"/>
    <w:rsid w:val="00EA2FE7"/>
    <w:rsid w:val="00EB1C90"/>
    <w:rsid w:val="00EB4EFF"/>
    <w:rsid w:val="00EC16C9"/>
    <w:rsid w:val="00EC4E96"/>
    <w:rsid w:val="00EC5167"/>
    <w:rsid w:val="00ED28C8"/>
    <w:rsid w:val="00F00C9F"/>
    <w:rsid w:val="00F16F77"/>
    <w:rsid w:val="00F22E9C"/>
    <w:rsid w:val="00F3218A"/>
    <w:rsid w:val="00F433B3"/>
    <w:rsid w:val="00F4353D"/>
    <w:rsid w:val="00F46D94"/>
    <w:rsid w:val="00F977A1"/>
    <w:rsid w:val="00FB2D5A"/>
    <w:rsid w:val="00FC0C49"/>
    <w:rsid w:val="00FC2455"/>
    <w:rsid w:val="00FC7BDF"/>
    <w:rsid w:val="00FD06D0"/>
    <w:rsid w:val="00FF0209"/>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B1DB6A"/>
  <w15:docId w15:val="{6555A7DE-65F3-4838-B4F0-9247F3FE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73"/>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52"/>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8D5085"/>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8D5085"/>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8D5085"/>
    <w:pPr>
      <w:keepNext/>
      <w:keepLines/>
      <w:tabs>
        <w:tab w:val="clear" w:pos="567"/>
      </w:tabs>
      <w:snapToGrid/>
      <w:spacing w:before="200" w:after="0" w:line="276" w:lineRule="auto"/>
      <w:jc w:val="left"/>
      <w:outlineLvl w:val="2"/>
    </w:pPr>
    <w:rPr>
      <w:rFonts w:cs="Times New Roman"/>
      <w:b/>
      <w:bCs/>
      <w:snapToGrid/>
      <w:color w:val="000000"/>
      <w:szCs w:val="22"/>
      <w:lang w:val="it-IT" w:eastAsia="en-US"/>
    </w:rPr>
  </w:style>
  <w:style w:type="paragraph" w:styleId="Heading4">
    <w:name w:val="heading 4"/>
    <w:basedOn w:val="Normal"/>
    <w:next w:val="Normal"/>
    <w:link w:val="Heading4Char"/>
    <w:rsid w:val="008D5085"/>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8D5085"/>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8D5085"/>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085"/>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unhideWhenUsed/>
    <w:rsid w:val="008D5085"/>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8D5085"/>
    <w:rPr>
      <w:rFonts w:ascii="Arial" w:hAnsi="Arial"/>
      <w:sz w:val="16"/>
      <w:szCs w:val="22"/>
      <w:lang w:val="it-IT" w:eastAsia="en-US"/>
    </w:rPr>
  </w:style>
  <w:style w:type="paragraph" w:customStyle="1" w:styleId="ColorfulList-Accent11">
    <w:name w:val="Colorful List - Accent 11"/>
    <w:basedOn w:val="Normal"/>
    <w:uiPriority w:val="34"/>
    <w:qFormat/>
    <w:rsid w:val="00E00252"/>
    <w:pPr>
      <w:ind w:left="720"/>
    </w:pPr>
  </w:style>
  <w:style w:type="character" w:styleId="Hyperlink">
    <w:name w:val="Hyperlink"/>
    <w:unhideWhenUsed/>
    <w:rsid w:val="00E00252"/>
    <w:rPr>
      <w:color w:val="0000FF"/>
      <w:u w:val="single"/>
    </w:rPr>
  </w:style>
  <w:style w:type="paragraph" w:styleId="ListNumber">
    <w:name w:val="List Number"/>
    <w:basedOn w:val="Normal"/>
    <w:rsid w:val="00E00252"/>
    <w:pPr>
      <w:numPr>
        <w:numId w:val="3"/>
      </w:numPr>
      <w:tabs>
        <w:tab w:val="clear" w:pos="567"/>
      </w:tabs>
      <w:snapToGrid/>
      <w:spacing w:before="0" w:after="0"/>
    </w:pPr>
    <w:rPr>
      <w:rFonts w:eastAsia="Times New Roman" w:cs="Times New Roman"/>
      <w:snapToGrid/>
      <w:szCs w:val="22"/>
      <w:lang w:val="en-GB" w:eastAsia="en-US"/>
    </w:rPr>
  </w:style>
  <w:style w:type="paragraph" w:styleId="BodyText">
    <w:name w:val="Body Text"/>
    <w:basedOn w:val="Normal"/>
    <w:link w:val="BodyTextChar"/>
    <w:unhideWhenUsed/>
    <w:rsid w:val="00E00252"/>
    <w:pPr>
      <w:tabs>
        <w:tab w:val="clear" w:pos="567"/>
      </w:tabs>
      <w:snapToGrid/>
      <w:spacing w:before="0"/>
    </w:pPr>
    <w:rPr>
      <w:rFonts w:eastAsia="Times New Roman" w:cs="Times New Roman"/>
      <w:snapToGrid/>
      <w:sz w:val="20"/>
      <w:lang w:val="en-GB"/>
    </w:rPr>
  </w:style>
  <w:style w:type="character" w:customStyle="1" w:styleId="BodyTextChar">
    <w:name w:val="Body Text Char"/>
    <w:link w:val="BodyText"/>
    <w:rsid w:val="00E00252"/>
    <w:rPr>
      <w:rFonts w:ascii="Arial" w:eastAsia="Times New Roman" w:hAnsi="Arial" w:cs="Times New Roman"/>
      <w:szCs w:val="24"/>
      <w:lang w:val="en-GB"/>
    </w:rPr>
  </w:style>
  <w:style w:type="character" w:customStyle="1" w:styleId="style7">
    <w:name w:val="style7"/>
    <w:basedOn w:val="DefaultParagraphFont"/>
    <w:rsid w:val="00E00252"/>
  </w:style>
  <w:style w:type="paragraph" w:styleId="Title">
    <w:name w:val="Title"/>
    <w:basedOn w:val="Normal"/>
    <w:link w:val="TitleChar"/>
    <w:qFormat/>
    <w:rsid w:val="00643988"/>
    <w:pPr>
      <w:tabs>
        <w:tab w:val="clear" w:pos="567"/>
        <w:tab w:val="center" w:pos="4513"/>
      </w:tabs>
      <w:suppressAutoHyphens/>
      <w:snapToGrid/>
      <w:spacing w:before="0" w:after="0"/>
      <w:jc w:val="center"/>
    </w:pPr>
    <w:rPr>
      <w:rFonts w:eastAsia="Times New Roman" w:cs="Times New Roman"/>
      <w:b/>
      <w:snapToGrid/>
      <w:spacing w:val="-2"/>
      <w:sz w:val="28"/>
      <w:szCs w:val="22"/>
      <w:lang w:val="en-GB" w:eastAsia="en-US"/>
    </w:rPr>
  </w:style>
  <w:style w:type="character" w:customStyle="1" w:styleId="TitleChar">
    <w:name w:val="Title Char"/>
    <w:link w:val="Title"/>
    <w:rsid w:val="00643988"/>
    <w:rPr>
      <w:rFonts w:ascii="Arial" w:eastAsia="Times New Roman" w:hAnsi="Arial" w:cs="Arial"/>
      <w:b/>
      <w:spacing w:val="-2"/>
      <w:sz w:val="28"/>
      <w:szCs w:val="22"/>
      <w:lang w:val="en-GB" w:eastAsia="en-US"/>
    </w:rPr>
  </w:style>
  <w:style w:type="paragraph" w:styleId="Footer">
    <w:name w:val="footer"/>
    <w:basedOn w:val="Normal"/>
    <w:link w:val="FooterChar"/>
    <w:unhideWhenUsed/>
    <w:rsid w:val="008D5085"/>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8D5085"/>
    <w:rPr>
      <w:rFonts w:ascii="Arial" w:hAnsi="Arial"/>
      <w:sz w:val="16"/>
      <w:szCs w:val="22"/>
      <w:lang w:val="it-IT" w:eastAsia="en-US"/>
    </w:rPr>
  </w:style>
  <w:style w:type="character" w:styleId="CommentReference">
    <w:name w:val="annotation reference"/>
    <w:basedOn w:val="DefaultParagraphFont"/>
    <w:uiPriority w:val="99"/>
    <w:semiHidden/>
    <w:unhideWhenUsed/>
    <w:rsid w:val="0058412C"/>
    <w:rPr>
      <w:sz w:val="16"/>
      <w:szCs w:val="16"/>
    </w:rPr>
  </w:style>
  <w:style w:type="paragraph" w:styleId="CommentText">
    <w:name w:val="annotation text"/>
    <w:basedOn w:val="Normal"/>
    <w:link w:val="CommentTextChar"/>
    <w:uiPriority w:val="99"/>
    <w:semiHidden/>
    <w:unhideWhenUsed/>
    <w:rsid w:val="0058412C"/>
    <w:rPr>
      <w:sz w:val="20"/>
      <w:szCs w:val="20"/>
    </w:rPr>
  </w:style>
  <w:style w:type="character" w:customStyle="1" w:styleId="CommentTextChar">
    <w:name w:val="Comment Text Char"/>
    <w:basedOn w:val="DefaultParagraphFont"/>
    <w:link w:val="CommentText"/>
    <w:uiPriority w:val="99"/>
    <w:semiHidden/>
    <w:rsid w:val="0058412C"/>
    <w:rPr>
      <w:rFonts w:ascii="Arial" w:eastAsia="SimSun" w:hAnsi="Arial" w:cs="Arial"/>
      <w:snapToGrid w:val="0"/>
      <w:lang w:val="en-US" w:eastAsia="zh-CN"/>
    </w:rPr>
  </w:style>
  <w:style w:type="paragraph" w:styleId="CommentSubject">
    <w:name w:val="annotation subject"/>
    <w:basedOn w:val="CommentText"/>
    <w:next w:val="CommentText"/>
    <w:link w:val="CommentSubjectChar"/>
    <w:uiPriority w:val="99"/>
    <w:semiHidden/>
    <w:unhideWhenUsed/>
    <w:rsid w:val="0058412C"/>
    <w:rPr>
      <w:b/>
      <w:bCs/>
    </w:rPr>
  </w:style>
  <w:style w:type="character" w:customStyle="1" w:styleId="CommentSubjectChar">
    <w:name w:val="Comment Subject Char"/>
    <w:basedOn w:val="CommentTextChar"/>
    <w:link w:val="CommentSubject"/>
    <w:uiPriority w:val="99"/>
    <w:semiHidden/>
    <w:rsid w:val="0058412C"/>
    <w:rPr>
      <w:rFonts w:ascii="Arial" w:eastAsia="SimSun" w:hAnsi="Arial" w:cs="Arial"/>
      <w:b/>
      <w:bCs/>
      <w:snapToGrid w:val="0"/>
      <w:lang w:val="en-US" w:eastAsia="zh-CN"/>
    </w:rPr>
  </w:style>
  <w:style w:type="paragraph" w:styleId="BalloonText">
    <w:name w:val="Balloon Text"/>
    <w:basedOn w:val="Normal"/>
    <w:link w:val="BalloonTextChar"/>
    <w:uiPriority w:val="99"/>
    <w:semiHidden/>
    <w:unhideWhenUsed/>
    <w:rsid w:val="005841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2C"/>
    <w:rPr>
      <w:rFonts w:ascii="Tahoma" w:eastAsia="SimSun" w:hAnsi="Tahoma" w:cs="Tahoma"/>
      <w:snapToGrid w:val="0"/>
      <w:sz w:val="16"/>
      <w:szCs w:val="16"/>
      <w:lang w:val="en-US" w:eastAsia="zh-CN"/>
    </w:rPr>
  </w:style>
  <w:style w:type="table" w:styleId="TableGrid">
    <w:name w:val="Table Grid"/>
    <w:basedOn w:val="TableNormal"/>
    <w:rsid w:val="003C79A7"/>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B3F8D"/>
    <w:pPr>
      <w:tabs>
        <w:tab w:val="clear" w:pos="567"/>
      </w:tabs>
      <w:snapToGrid/>
      <w:spacing w:before="100" w:beforeAutospacing="1" w:after="100" w:afterAutospacing="1"/>
      <w:jc w:val="left"/>
    </w:pPr>
    <w:rPr>
      <w:rFonts w:ascii="Times New Roman" w:eastAsia="Times New Roman" w:hAnsi="Times New Roman" w:cs="Times New Roman"/>
      <w:snapToGrid/>
      <w:sz w:val="24"/>
      <w:lang w:val="fr-FR" w:eastAsia="fr-FR"/>
    </w:rPr>
  </w:style>
  <w:style w:type="character" w:customStyle="1" w:styleId="Heading2Char">
    <w:name w:val="Heading 2 Char"/>
    <w:link w:val="Heading2"/>
    <w:uiPriority w:val="9"/>
    <w:rsid w:val="008D5085"/>
    <w:rPr>
      <w:rFonts w:ascii="Arial Bold" w:eastAsia="SimSun" w:hAnsi="Arial Bold"/>
      <w:bCs/>
      <w:color w:val="000000"/>
      <w:sz w:val="22"/>
      <w:szCs w:val="26"/>
      <w:lang w:val="it-IT" w:eastAsia="en-US"/>
    </w:rPr>
  </w:style>
  <w:style w:type="paragraph" w:customStyle="1" w:styleId="Slideheading">
    <w:name w:val="Slide heading"/>
    <w:basedOn w:val="Normal"/>
    <w:qFormat/>
    <w:rsid w:val="00575B5F"/>
    <w:pPr>
      <w:keepNext/>
      <w:autoSpaceDE w:val="0"/>
      <w:autoSpaceDN w:val="0"/>
      <w:adjustRightInd w:val="0"/>
      <w:spacing w:before="240" w:after="240"/>
    </w:pPr>
    <w:rPr>
      <w:b/>
      <w:bCs/>
      <w:sz w:val="24"/>
      <w:szCs w:val="22"/>
      <w:lang w:val="en-GB"/>
    </w:rPr>
  </w:style>
  <w:style w:type="paragraph" w:styleId="ListBullet">
    <w:name w:val="List Bullet"/>
    <w:basedOn w:val="Normal"/>
    <w:rsid w:val="008C0BFE"/>
    <w:pPr>
      <w:numPr>
        <w:numId w:val="6"/>
      </w:numPr>
      <w:contextualSpacing/>
    </w:pPr>
  </w:style>
  <w:style w:type="paragraph" w:customStyle="1" w:styleId="Source">
    <w:name w:val="Source"/>
    <w:basedOn w:val="Normal"/>
    <w:rsid w:val="008D5085"/>
    <w:pPr>
      <w:tabs>
        <w:tab w:val="clear" w:pos="567"/>
      </w:tabs>
      <w:snapToGrid/>
      <w:spacing w:before="60" w:after="0" w:line="200" w:lineRule="exact"/>
      <w:ind w:left="851"/>
    </w:pPr>
    <w:rPr>
      <w:rFonts w:eastAsia="Calibri"/>
      <w:noProof/>
      <w:snapToGrid/>
      <w:sz w:val="16"/>
      <w:szCs w:val="20"/>
      <w:lang w:val="fr-FR" w:eastAsia="en-US"/>
    </w:rPr>
  </w:style>
  <w:style w:type="paragraph" w:customStyle="1" w:styleId="Chapitre">
    <w:name w:val="Chapitre"/>
    <w:basedOn w:val="Heading1"/>
    <w:link w:val="ChapitreCar"/>
    <w:rsid w:val="00B865AE"/>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B865AE"/>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8D5085"/>
    <w:pPr>
      <w:tabs>
        <w:tab w:val="clear" w:pos="567"/>
      </w:tabs>
      <w:snapToGrid/>
      <w:spacing w:before="0" w:after="60" w:line="280" w:lineRule="exact"/>
      <w:ind w:left="1134" w:right="284"/>
    </w:pPr>
    <w:rPr>
      <w:rFonts w:eastAsia="Times New Roman" w:cs="Times New Roman"/>
      <w:snapToGrid/>
      <w:color w:val="000000"/>
      <w:sz w:val="20"/>
      <w:szCs w:val="20"/>
      <w:lang w:val="fr-FR" w:eastAsia="fr-FR"/>
    </w:rPr>
  </w:style>
  <w:style w:type="character" w:customStyle="1" w:styleId="QuoteChar">
    <w:name w:val="Quote Char"/>
    <w:link w:val="Quote"/>
    <w:uiPriority w:val="73"/>
    <w:rsid w:val="008D5085"/>
    <w:rPr>
      <w:rFonts w:ascii="Arial" w:eastAsia="Times New Roman" w:hAnsi="Arial"/>
      <w:color w:val="000000"/>
      <w:sz w:val="20"/>
      <w:szCs w:val="20"/>
    </w:rPr>
  </w:style>
  <w:style w:type="paragraph" w:customStyle="1" w:styleId="diapo2">
    <w:name w:val="diapo2"/>
    <w:basedOn w:val="Normal"/>
    <w:link w:val="diapo2Car"/>
    <w:rsid w:val="008D5085"/>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8D5085"/>
    <w:rPr>
      <w:rFonts w:ascii="Arial" w:eastAsia="SimSun" w:hAnsi="Arial" w:cs="Arial"/>
      <w:b/>
      <w:noProof/>
      <w:snapToGrid w:val="0"/>
      <w:szCs w:val="22"/>
      <w:lang w:eastAsia="en-US"/>
    </w:rPr>
  </w:style>
  <w:style w:type="paragraph" w:customStyle="1" w:styleId="DO">
    <w:name w:val="DO"/>
    <w:basedOn w:val="Normal"/>
    <w:link w:val="DOCar"/>
    <w:rsid w:val="008D5085"/>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8D5085"/>
    <w:rPr>
      <w:rFonts w:ascii="Arial" w:hAnsi="Arial" w:cs="Arial"/>
      <w:iCs/>
      <w:sz w:val="20"/>
      <w:szCs w:val="22"/>
    </w:rPr>
  </w:style>
  <w:style w:type="paragraph" w:customStyle="1" w:styleId="Enumeration">
    <w:name w:val="Enumeration"/>
    <w:basedOn w:val="Normal"/>
    <w:rsid w:val="008D5085"/>
    <w:pPr>
      <w:numPr>
        <w:numId w:val="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Normal"/>
    <w:link w:val="EnutiretCar"/>
    <w:rsid w:val="00563CBA"/>
    <w:pPr>
      <w:numPr>
        <w:numId w:val="8"/>
      </w:numPr>
      <w:tabs>
        <w:tab w:val="clear" w:pos="567"/>
      </w:tabs>
      <w:snapToGrid/>
      <w:spacing w:before="0" w:after="60" w:line="280" w:lineRule="exact"/>
    </w:pPr>
    <w:rPr>
      <w:rFonts w:eastAsia="Calibri"/>
      <w:noProof/>
      <w:snapToGrid/>
      <w:sz w:val="20"/>
      <w:szCs w:val="20"/>
      <w:lang w:val="fr-FR" w:eastAsia="en-US"/>
    </w:rPr>
  </w:style>
  <w:style w:type="character" w:customStyle="1" w:styleId="EnutiretCar">
    <w:name w:val="Enutiret Car"/>
    <w:link w:val="Enutiret"/>
    <w:rsid w:val="00563CBA"/>
    <w:rPr>
      <w:rFonts w:ascii="Arial" w:hAnsi="Arial" w:cs="Arial"/>
      <w:noProof/>
      <w:sz w:val="20"/>
      <w:szCs w:val="20"/>
      <w:lang w:eastAsia="en-US"/>
    </w:rPr>
  </w:style>
  <w:style w:type="paragraph" w:styleId="FootnoteText">
    <w:name w:val="footnote text"/>
    <w:basedOn w:val="Normal"/>
    <w:link w:val="FootnoteTextChar"/>
    <w:unhideWhenUsed/>
    <w:rsid w:val="008D5085"/>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8D5085"/>
    <w:rPr>
      <w:rFonts w:ascii="Arial" w:eastAsia="SimSun" w:hAnsi="Arial" w:cs="Arial"/>
      <w:snapToGrid w:val="0"/>
      <w:sz w:val="16"/>
      <w:szCs w:val="20"/>
      <w:lang w:val="en-US" w:eastAsia="zh-CN"/>
    </w:rPr>
  </w:style>
  <w:style w:type="paragraph" w:customStyle="1" w:styleId="Pucesance">
    <w:name w:val="Puceséance"/>
    <w:basedOn w:val="Normal"/>
    <w:rsid w:val="004B723E"/>
    <w:pPr>
      <w:numPr>
        <w:numId w:val="9"/>
      </w:numPr>
      <w:tabs>
        <w:tab w:val="clear" w:pos="567"/>
      </w:tabs>
      <w:snapToGrid/>
      <w:spacing w:before="0" w:after="60" w:line="280" w:lineRule="exact"/>
      <w:ind w:left="1135"/>
    </w:pPr>
    <w:rPr>
      <w:rFonts w:eastAsia="Calibri"/>
      <w:noProof/>
      <w:snapToGrid/>
      <w:sz w:val="20"/>
      <w:szCs w:val="20"/>
      <w:lang w:val="fr-FR" w:eastAsia="en-US"/>
    </w:rPr>
  </w:style>
  <w:style w:type="paragraph" w:customStyle="1" w:styleId="Soustitre">
    <w:name w:val="Soustitre"/>
    <w:basedOn w:val="diapo2"/>
    <w:link w:val="SoustitreCar"/>
    <w:rsid w:val="008D5085"/>
    <w:pPr>
      <w:jc w:val="left"/>
    </w:pPr>
    <w:rPr>
      <w:rFonts w:ascii="Arial Gras" w:hAnsi="Arial Gras"/>
      <w:bCs/>
      <w:i/>
      <w:snapToGrid/>
      <w:sz w:val="20"/>
      <w:szCs w:val="20"/>
    </w:rPr>
  </w:style>
  <w:style w:type="character" w:customStyle="1" w:styleId="SoustitreCar">
    <w:name w:val="Soustitre Car"/>
    <w:link w:val="Soustitre"/>
    <w:rsid w:val="008D5085"/>
    <w:rPr>
      <w:rFonts w:ascii="Arial Gras" w:eastAsia="SimSun" w:hAnsi="Arial Gras" w:cs="Arial"/>
      <w:b/>
      <w:bCs/>
      <w:i/>
      <w:noProof/>
      <w:sz w:val="20"/>
      <w:szCs w:val="20"/>
      <w:lang w:eastAsia="en-US"/>
    </w:rPr>
  </w:style>
  <w:style w:type="paragraph" w:customStyle="1" w:styleId="Tabltetiere">
    <w:name w:val="Tabltetiere"/>
    <w:basedOn w:val="Normal"/>
    <w:rsid w:val="008D5085"/>
    <w:pPr>
      <w:keepNext/>
      <w:spacing w:before="60" w:after="60" w:line="200" w:lineRule="exact"/>
      <w:jc w:val="center"/>
    </w:pPr>
    <w:rPr>
      <w:b/>
      <w:snapToGrid/>
      <w:sz w:val="18"/>
      <w:szCs w:val="20"/>
      <w:lang w:val="fr-FR"/>
    </w:rPr>
  </w:style>
  <w:style w:type="paragraph" w:customStyle="1" w:styleId="Tabtit">
    <w:name w:val="Tabtit"/>
    <w:basedOn w:val="Normal"/>
    <w:rsid w:val="008D5085"/>
    <w:pPr>
      <w:spacing w:before="240" w:line="280" w:lineRule="exact"/>
    </w:pPr>
    <w:rPr>
      <w:b/>
      <w:snapToGrid/>
      <w:sz w:val="20"/>
      <w:szCs w:val="20"/>
      <w:lang w:val="fr-FR" w:eastAsia="fr-FR"/>
    </w:rPr>
  </w:style>
  <w:style w:type="paragraph" w:customStyle="1" w:styleId="Tabtxt">
    <w:name w:val="Tabtxt"/>
    <w:basedOn w:val="Normal"/>
    <w:rsid w:val="008D5085"/>
    <w:pPr>
      <w:keepNext/>
      <w:spacing w:before="60" w:after="60" w:line="200" w:lineRule="exact"/>
      <w:jc w:val="center"/>
    </w:pPr>
    <w:rPr>
      <w:snapToGrid/>
      <w:sz w:val="18"/>
      <w:szCs w:val="18"/>
      <w:lang w:val="fr-FR" w:eastAsia="fr-FR"/>
    </w:rPr>
  </w:style>
  <w:style w:type="paragraph" w:customStyle="1" w:styleId="Texte1">
    <w:name w:val="Texte1"/>
    <w:basedOn w:val="Normal"/>
    <w:link w:val="Texte1Car"/>
    <w:rsid w:val="008D5085"/>
    <w:pPr>
      <w:spacing w:before="0" w:after="60" w:line="280" w:lineRule="exact"/>
      <w:ind w:left="851"/>
    </w:pPr>
    <w:rPr>
      <w:snapToGrid/>
      <w:sz w:val="20"/>
      <w:lang w:val="fr-FR"/>
    </w:rPr>
  </w:style>
  <w:style w:type="character" w:customStyle="1" w:styleId="Texte1Car">
    <w:name w:val="Texte1 Car"/>
    <w:link w:val="Texte1"/>
    <w:rsid w:val="008D5085"/>
    <w:rPr>
      <w:rFonts w:ascii="Arial" w:eastAsia="SimSun" w:hAnsi="Arial" w:cs="Arial"/>
      <w:sz w:val="20"/>
      <w:lang w:eastAsia="zh-CN"/>
    </w:rPr>
  </w:style>
  <w:style w:type="paragraph" w:customStyle="1" w:styleId="Titcoul">
    <w:name w:val="Titcoul"/>
    <w:basedOn w:val="Heading1"/>
    <w:link w:val="TitcoulCar"/>
    <w:rsid w:val="008D5085"/>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8D5085"/>
    <w:rPr>
      <w:rFonts w:ascii="Arial Gras" w:eastAsia="Times New Roman" w:hAnsi="Arial Gras" w:cs="Arial"/>
      <w:b/>
      <w:bCs/>
      <w:caps/>
      <w:noProof/>
      <w:snapToGrid w:val="0"/>
      <w:color w:val="3366FF"/>
      <w:kern w:val="28"/>
      <w:sz w:val="32"/>
      <w:szCs w:val="32"/>
      <w:lang w:val="en-GB" w:eastAsia="zh-CN"/>
    </w:rPr>
  </w:style>
  <w:style w:type="character" w:customStyle="1" w:styleId="Heading3Char">
    <w:name w:val="Heading 3 Char"/>
    <w:link w:val="Heading3"/>
    <w:uiPriority w:val="9"/>
    <w:rsid w:val="008D5085"/>
    <w:rPr>
      <w:rFonts w:ascii="Arial" w:eastAsia="SimSun" w:hAnsi="Arial"/>
      <w:b/>
      <w:bCs/>
      <w:color w:val="000000"/>
      <w:sz w:val="22"/>
      <w:szCs w:val="22"/>
      <w:lang w:val="it-IT" w:eastAsia="en-US"/>
    </w:rPr>
  </w:style>
  <w:style w:type="character" w:customStyle="1" w:styleId="Heading4Char">
    <w:name w:val="Heading 4 Char"/>
    <w:link w:val="Heading4"/>
    <w:rsid w:val="008D5085"/>
    <w:rPr>
      <w:rFonts w:ascii="Arial" w:eastAsia="SimSun" w:hAnsi="Arial"/>
      <w:b/>
      <w:bCs/>
      <w:caps/>
      <w:sz w:val="20"/>
      <w:lang w:val="it-IT" w:eastAsia="en-US"/>
    </w:rPr>
  </w:style>
  <w:style w:type="character" w:customStyle="1" w:styleId="Heading5Char">
    <w:name w:val="Heading 5 Char"/>
    <w:link w:val="Heading5"/>
    <w:uiPriority w:val="9"/>
    <w:rsid w:val="008D5085"/>
    <w:rPr>
      <w:rFonts w:ascii="Cambria" w:eastAsia="Times New Roman" w:hAnsi="Cambria"/>
      <w:color w:val="243F60"/>
      <w:sz w:val="22"/>
      <w:lang w:eastAsia="zh-CN"/>
    </w:rPr>
  </w:style>
  <w:style w:type="character" w:customStyle="1" w:styleId="Heading6Char">
    <w:name w:val="Heading 6 Char"/>
    <w:link w:val="Heading6"/>
    <w:rsid w:val="008D5085"/>
    <w:rPr>
      <w:rFonts w:ascii="Arial Gras" w:eastAsia="SimSun" w:hAnsi="Arial Gras"/>
      <w:b/>
      <w:bCs/>
      <w:caps/>
      <w:color w:val="008000"/>
      <w:szCs w:val="22"/>
      <w:lang w:val="it-IT" w:eastAsia="en-US"/>
    </w:rPr>
  </w:style>
  <w:style w:type="paragraph" w:customStyle="1" w:styleId="UEnu">
    <w:name w:val="UEnu"/>
    <w:basedOn w:val="Enumeration"/>
    <w:rsid w:val="008D5085"/>
    <w:pPr>
      <w:numPr>
        <w:numId w:val="10"/>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Plan">
    <w:name w:val="UPlan"/>
    <w:basedOn w:val="Titcoul"/>
    <w:link w:val="UPlanCar"/>
    <w:rsid w:val="008D5085"/>
    <w:pPr>
      <w:spacing w:after="0"/>
    </w:pPr>
    <w:rPr>
      <w:sz w:val="48"/>
      <w:szCs w:val="48"/>
    </w:rPr>
  </w:style>
  <w:style w:type="character" w:customStyle="1" w:styleId="UPlanCar">
    <w:name w:val="UPlan Car"/>
    <w:basedOn w:val="TitcoulCar"/>
    <w:link w:val="UPlan"/>
    <w:rsid w:val="008D5085"/>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rsid w:val="008D5085"/>
    <w:pPr>
      <w:numPr>
        <w:numId w:val="11"/>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Tit">
    <w:name w:val="UTit"/>
    <w:basedOn w:val="Titcoul"/>
    <w:link w:val="UTitCar"/>
    <w:rsid w:val="008D5085"/>
    <w:pPr>
      <w:spacing w:before="120"/>
    </w:pPr>
  </w:style>
  <w:style w:type="character" w:customStyle="1" w:styleId="UTitCar">
    <w:name w:val="UTit Car"/>
    <w:basedOn w:val="TitcoulCar"/>
    <w:link w:val="UTit"/>
    <w:rsid w:val="008D5085"/>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8D5085"/>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8D5085"/>
    <w:rPr>
      <w:rFonts w:ascii="Arial" w:eastAsia="SimSun" w:hAnsi="Arial"/>
      <w:b/>
      <w:bCs/>
      <w:caps/>
      <w:sz w:val="20"/>
      <w:lang w:val="it-IT" w:eastAsia="en-US"/>
    </w:rPr>
  </w:style>
  <w:style w:type="paragraph" w:customStyle="1" w:styleId="UTxt">
    <w:name w:val="UTxt"/>
    <w:basedOn w:val="Texte1"/>
    <w:link w:val="UTxtCar"/>
    <w:rsid w:val="008D5085"/>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8D5085"/>
    <w:rPr>
      <w:rFonts w:ascii="Arial" w:eastAsia="SimSun" w:hAnsi="Arial" w:cs="Arial"/>
      <w:i/>
      <w:sz w:val="20"/>
      <w:lang w:eastAsia="zh-CN"/>
    </w:rPr>
  </w:style>
  <w:style w:type="character" w:styleId="PageNumber">
    <w:name w:val="page number"/>
    <w:basedOn w:val="DefaultParagraphFont"/>
    <w:rsid w:val="0046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0142">
      <w:bodyDiv w:val="1"/>
      <w:marLeft w:val="0"/>
      <w:marRight w:val="0"/>
      <w:marTop w:val="0"/>
      <w:marBottom w:val="0"/>
      <w:divBdr>
        <w:top w:val="none" w:sz="0" w:space="0" w:color="auto"/>
        <w:left w:val="none" w:sz="0" w:space="0" w:color="auto"/>
        <w:bottom w:val="none" w:sz="0" w:space="0" w:color="auto"/>
        <w:right w:val="none" w:sz="0" w:space="0" w:color="auto"/>
      </w:divBdr>
      <w:divsChild>
        <w:div w:id="17507241">
          <w:marLeft w:val="1166"/>
          <w:marRight w:val="0"/>
          <w:marTop w:val="134"/>
          <w:marBottom w:val="0"/>
          <w:divBdr>
            <w:top w:val="none" w:sz="0" w:space="0" w:color="auto"/>
            <w:left w:val="none" w:sz="0" w:space="0" w:color="auto"/>
            <w:bottom w:val="none" w:sz="0" w:space="0" w:color="auto"/>
            <w:right w:val="none" w:sz="0" w:space="0" w:color="auto"/>
          </w:divBdr>
        </w:div>
        <w:div w:id="606236726">
          <w:marLeft w:val="547"/>
          <w:marRight w:val="0"/>
          <w:marTop w:val="154"/>
          <w:marBottom w:val="0"/>
          <w:divBdr>
            <w:top w:val="none" w:sz="0" w:space="0" w:color="auto"/>
            <w:left w:val="none" w:sz="0" w:space="0" w:color="auto"/>
            <w:bottom w:val="none" w:sz="0" w:space="0" w:color="auto"/>
            <w:right w:val="none" w:sz="0" w:space="0" w:color="auto"/>
          </w:divBdr>
        </w:div>
        <w:div w:id="740755350">
          <w:marLeft w:val="1166"/>
          <w:marRight w:val="0"/>
          <w:marTop w:val="134"/>
          <w:marBottom w:val="0"/>
          <w:divBdr>
            <w:top w:val="none" w:sz="0" w:space="0" w:color="auto"/>
            <w:left w:val="none" w:sz="0" w:space="0" w:color="auto"/>
            <w:bottom w:val="none" w:sz="0" w:space="0" w:color="auto"/>
            <w:right w:val="none" w:sz="0" w:space="0" w:color="auto"/>
          </w:divBdr>
        </w:div>
        <w:div w:id="760372612">
          <w:marLeft w:val="1166"/>
          <w:marRight w:val="0"/>
          <w:marTop w:val="134"/>
          <w:marBottom w:val="0"/>
          <w:divBdr>
            <w:top w:val="none" w:sz="0" w:space="0" w:color="auto"/>
            <w:left w:val="none" w:sz="0" w:space="0" w:color="auto"/>
            <w:bottom w:val="none" w:sz="0" w:space="0" w:color="auto"/>
            <w:right w:val="none" w:sz="0" w:space="0" w:color="auto"/>
          </w:divBdr>
        </w:div>
        <w:div w:id="1625035817">
          <w:marLeft w:val="1166"/>
          <w:marRight w:val="0"/>
          <w:marTop w:val="134"/>
          <w:marBottom w:val="0"/>
          <w:divBdr>
            <w:top w:val="none" w:sz="0" w:space="0" w:color="auto"/>
            <w:left w:val="none" w:sz="0" w:space="0" w:color="auto"/>
            <w:bottom w:val="none" w:sz="0" w:space="0" w:color="auto"/>
            <w:right w:val="none" w:sz="0" w:space="0" w:color="auto"/>
          </w:divBdr>
        </w:div>
        <w:div w:id="1895845815">
          <w:marLeft w:val="1166"/>
          <w:marRight w:val="0"/>
          <w:marTop w:val="134"/>
          <w:marBottom w:val="0"/>
          <w:divBdr>
            <w:top w:val="none" w:sz="0" w:space="0" w:color="auto"/>
            <w:left w:val="none" w:sz="0" w:space="0" w:color="auto"/>
            <w:bottom w:val="none" w:sz="0" w:space="0" w:color="auto"/>
            <w:right w:val="none" w:sz="0" w:space="0" w:color="auto"/>
          </w:divBdr>
        </w:div>
        <w:div w:id="1943683499">
          <w:marLeft w:val="1166"/>
          <w:marRight w:val="0"/>
          <w:marTop w:val="134"/>
          <w:marBottom w:val="0"/>
          <w:divBdr>
            <w:top w:val="none" w:sz="0" w:space="0" w:color="auto"/>
            <w:left w:val="none" w:sz="0" w:space="0" w:color="auto"/>
            <w:bottom w:val="none" w:sz="0" w:space="0" w:color="auto"/>
            <w:right w:val="none" w:sz="0" w:space="0" w:color="auto"/>
          </w:divBdr>
        </w:div>
        <w:div w:id="2015260147">
          <w:marLeft w:val="547"/>
          <w:marRight w:val="0"/>
          <w:marTop w:val="154"/>
          <w:marBottom w:val="0"/>
          <w:divBdr>
            <w:top w:val="none" w:sz="0" w:space="0" w:color="auto"/>
            <w:left w:val="none" w:sz="0" w:space="0" w:color="auto"/>
            <w:bottom w:val="none" w:sz="0" w:space="0" w:color="auto"/>
            <w:right w:val="none" w:sz="0" w:space="0" w:color="auto"/>
          </w:divBdr>
        </w:div>
      </w:divsChild>
    </w:div>
    <w:div w:id="651061945">
      <w:bodyDiv w:val="1"/>
      <w:marLeft w:val="0"/>
      <w:marRight w:val="0"/>
      <w:marTop w:val="0"/>
      <w:marBottom w:val="0"/>
      <w:divBdr>
        <w:top w:val="none" w:sz="0" w:space="0" w:color="auto"/>
        <w:left w:val="none" w:sz="0" w:space="0" w:color="auto"/>
        <w:bottom w:val="none" w:sz="0" w:space="0" w:color="auto"/>
        <w:right w:val="none" w:sz="0" w:space="0" w:color="auto"/>
      </w:divBdr>
    </w:div>
    <w:div w:id="661206032">
      <w:bodyDiv w:val="1"/>
      <w:marLeft w:val="0"/>
      <w:marRight w:val="0"/>
      <w:marTop w:val="0"/>
      <w:marBottom w:val="0"/>
      <w:divBdr>
        <w:top w:val="none" w:sz="0" w:space="0" w:color="auto"/>
        <w:left w:val="none" w:sz="0" w:space="0" w:color="auto"/>
        <w:bottom w:val="none" w:sz="0" w:space="0" w:color="auto"/>
        <w:right w:val="none" w:sz="0" w:space="0" w:color="auto"/>
      </w:divBdr>
      <w:divsChild>
        <w:div w:id="1069695116">
          <w:marLeft w:val="547"/>
          <w:marRight w:val="0"/>
          <w:marTop w:val="0"/>
          <w:marBottom w:val="0"/>
          <w:divBdr>
            <w:top w:val="none" w:sz="0" w:space="0" w:color="auto"/>
            <w:left w:val="none" w:sz="0" w:space="0" w:color="auto"/>
            <w:bottom w:val="none" w:sz="0" w:space="0" w:color="auto"/>
            <w:right w:val="none" w:sz="0" w:space="0" w:color="auto"/>
          </w:divBdr>
        </w:div>
        <w:div w:id="1098522609">
          <w:marLeft w:val="547"/>
          <w:marRight w:val="0"/>
          <w:marTop w:val="0"/>
          <w:marBottom w:val="0"/>
          <w:divBdr>
            <w:top w:val="none" w:sz="0" w:space="0" w:color="auto"/>
            <w:left w:val="none" w:sz="0" w:space="0" w:color="auto"/>
            <w:bottom w:val="none" w:sz="0" w:space="0" w:color="auto"/>
            <w:right w:val="none" w:sz="0" w:space="0" w:color="auto"/>
          </w:divBdr>
        </w:div>
        <w:div w:id="1532887469">
          <w:marLeft w:val="547"/>
          <w:marRight w:val="0"/>
          <w:marTop w:val="0"/>
          <w:marBottom w:val="0"/>
          <w:divBdr>
            <w:top w:val="none" w:sz="0" w:space="0" w:color="auto"/>
            <w:left w:val="none" w:sz="0" w:space="0" w:color="auto"/>
            <w:bottom w:val="none" w:sz="0" w:space="0" w:color="auto"/>
            <w:right w:val="none" w:sz="0" w:space="0" w:color="auto"/>
          </w:divBdr>
        </w:div>
        <w:div w:id="1998805743">
          <w:marLeft w:val="547"/>
          <w:marRight w:val="0"/>
          <w:marTop w:val="0"/>
          <w:marBottom w:val="0"/>
          <w:divBdr>
            <w:top w:val="none" w:sz="0" w:space="0" w:color="auto"/>
            <w:left w:val="none" w:sz="0" w:space="0" w:color="auto"/>
            <w:bottom w:val="none" w:sz="0" w:space="0" w:color="auto"/>
            <w:right w:val="none" w:sz="0" w:space="0" w:color="auto"/>
          </w:divBdr>
        </w:div>
        <w:div w:id="2004746356">
          <w:marLeft w:val="547"/>
          <w:marRight w:val="0"/>
          <w:marTop w:val="0"/>
          <w:marBottom w:val="0"/>
          <w:divBdr>
            <w:top w:val="none" w:sz="0" w:space="0" w:color="auto"/>
            <w:left w:val="none" w:sz="0" w:space="0" w:color="auto"/>
            <w:bottom w:val="none" w:sz="0" w:space="0" w:color="auto"/>
            <w:right w:val="none" w:sz="0" w:space="0" w:color="auto"/>
          </w:divBdr>
        </w:div>
      </w:divsChild>
    </w:div>
    <w:div w:id="962077876">
      <w:bodyDiv w:val="1"/>
      <w:marLeft w:val="0"/>
      <w:marRight w:val="0"/>
      <w:marTop w:val="0"/>
      <w:marBottom w:val="0"/>
      <w:divBdr>
        <w:top w:val="none" w:sz="0" w:space="0" w:color="auto"/>
        <w:left w:val="none" w:sz="0" w:space="0" w:color="auto"/>
        <w:bottom w:val="none" w:sz="0" w:space="0" w:color="auto"/>
        <w:right w:val="none" w:sz="0" w:space="0" w:color="auto"/>
      </w:divBdr>
      <w:divsChild>
        <w:div w:id="770248736">
          <w:marLeft w:val="547"/>
          <w:marRight w:val="0"/>
          <w:marTop w:val="0"/>
          <w:marBottom w:val="0"/>
          <w:divBdr>
            <w:top w:val="none" w:sz="0" w:space="0" w:color="auto"/>
            <w:left w:val="none" w:sz="0" w:space="0" w:color="auto"/>
            <w:bottom w:val="none" w:sz="0" w:space="0" w:color="auto"/>
            <w:right w:val="none" w:sz="0" w:space="0" w:color="auto"/>
          </w:divBdr>
        </w:div>
        <w:div w:id="928125749">
          <w:marLeft w:val="547"/>
          <w:marRight w:val="0"/>
          <w:marTop w:val="0"/>
          <w:marBottom w:val="0"/>
          <w:divBdr>
            <w:top w:val="none" w:sz="0" w:space="0" w:color="auto"/>
            <w:left w:val="none" w:sz="0" w:space="0" w:color="auto"/>
            <w:bottom w:val="none" w:sz="0" w:space="0" w:color="auto"/>
            <w:right w:val="none" w:sz="0" w:space="0" w:color="auto"/>
          </w:divBdr>
        </w:div>
        <w:div w:id="983051178">
          <w:marLeft w:val="547"/>
          <w:marRight w:val="0"/>
          <w:marTop w:val="0"/>
          <w:marBottom w:val="0"/>
          <w:divBdr>
            <w:top w:val="none" w:sz="0" w:space="0" w:color="auto"/>
            <w:left w:val="none" w:sz="0" w:space="0" w:color="auto"/>
            <w:bottom w:val="none" w:sz="0" w:space="0" w:color="auto"/>
            <w:right w:val="none" w:sz="0" w:space="0" w:color="auto"/>
          </w:divBdr>
        </w:div>
        <w:div w:id="1015116600">
          <w:marLeft w:val="1166"/>
          <w:marRight w:val="0"/>
          <w:marTop w:val="0"/>
          <w:marBottom w:val="0"/>
          <w:divBdr>
            <w:top w:val="none" w:sz="0" w:space="0" w:color="auto"/>
            <w:left w:val="none" w:sz="0" w:space="0" w:color="auto"/>
            <w:bottom w:val="none" w:sz="0" w:space="0" w:color="auto"/>
            <w:right w:val="none" w:sz="0" w:space="0" w:color="auto"/>
          </w:divBdr>
        </w:div>
        <w:div w:id="1390421940">
          <w:marLeft w:val="1166"/>
          <w:marRight w:val="0"/>
          <w:marTop w:val="0"/>
          <w:marBottom w:val="0"/>
          <w:divBdr>
            <w:top w:val="none" w:sz="0" w:space="0" w:color="auto"/>
            <w:left w:val="none" w:sz="0" w:space="0" w:color="auto"/>
            <w:bottom w:val="none" w:sz="0" w:space="0" w:color="auto"/>
            <w:right w:val="none" w:sz="0" w:space="0" w:color="auto"/>
          </w:divBdr>
        </w:div>
        <w:div w:id="1701205094">
          <w:marLeft w:val="1166"/>
          <w:marRight w:val="0"/>
          <w:marTop w:val="0"/>
          <w:marBottom w:val="0"/>
          <w:divBdr>
            <w:top w:val="none" w:sz="0" w:space="0" w:color="auto"/>
            <w:left w:val="none" w:sz="0" w:space="0" w:color="auto"/>
            <w:bottom w:val="none" w:sz="0" w:space="0" w:color="auto"/>
            <w:right w:val="none" w:sz="0" w:space="0" w:color="auto"/>
          </w:divBdr>
        </w:div>
        <w:div w:id="1864703904">
          <w:marLeft w:val="1166"/>
          <w:marRight w:val="0"/>
          <w:marTop w:val="0"/>
          <w:marBottom w:val="0"/>
          <w:divBdr>
            <w:top w:val="none" w:sz="0" w:space="0" w:color="auto"/>
            <w:left w:val="none" w:sz="0" w:space="0" w:color="auto"/>
            <w:bottom w:val="none" w:sz="0" w:space="0" w:color="auto"/>
            <w:right w:val="none" w:sz="0" w:space="0" w:color="auto"/>
          </w:divBdr>
        </w:div>
      </w:divsChild>
    </w:div>
    <w:div w:id="962660263">
      <w:bodyDiv w:val="1"/>
      <w:marLeft w:val="0"/>
      <w:marRight w:val="0"/>
      <w:marTop w:val="0"/>
      <w:marBottom w:val="0"/>
      <w:divBdr>
        <w:top w:val="none" w:sz="0" w:space="0" w:color="auto"/>
        <w:left w:val="none" w:sz="0" w:space="0" w:color="auto"/>
        <w:bottom w:val="none" w:sz="0" w:space="0" w:color="auto"/>
        <w:right w:val="none" w:sz="0" w:space="0" w:color="auto"/>
      </w:divBdr>
      <w:divsChild>
        <w:div w:id="258175059">
          <w:marLeft w:val="1166"/>
          <w:marRight w:val="0"/>
          <w:marTop w:val="0"/>
          <w:marBottom w:val="0"/>
          <w:divBdr>
            <w:top w:val="none" w:sz="0" w:space="0" w:color="auto"/>
            <w:left w:val="none" w:sz="0" w:space="0" w:color="auto"/>
            <w:bottom w:val="none" w:sz="0" w:space="0" w:color="auto"/>
            <w:right w:val="none" w:sz="0" w:space="0" w:color="auto"/>
          </w:divBdr>
        </w:div>
        <w:div w:id="534850458">
          <w:marLeft w:val="547"/>
          <w:marRight w:val="0"/>
          <w:marTop w:val="0"/>
          <w:marBottom w:val="0"/>
          <w:divBdr>
            <w:top w:val="none" w:sz="0" w:space="0" w:color="auto"/>
            <w:left w:val="none" w:sz="0" w:space="0" w:color="auto"/>
            <w:bottom w:val="none" w:sz="0" w:space="0" w:color="auto"/>
            <w:right w:val="none" w:sz="0" w:space="0" w:color="auto"/>
          </w:divBdr>
        </w:div>
        <w:div w:id="962150804">
          <w:marLeft w:val="547"/>
          <w:marRight w:val="0"/>
          <w:marTop w:val="0"/>
          <w:marBottom w:val="0"/>
          <w:divBdr>
            <w:top w:val="none" w:sz="0" w:space="0" w:color="auto"/>
            <w:left w:val="none" w:sz="0" w:space="0" w:color="auto"/>
            <w:bottom w:val="none" w:sz="0" w:space="0" w:color="auto"/>
            <w:right w:val="none" w:sz="0" w:space="0" w:color="auto"/>
          </w:divBdr>
        </w:div>
        <w:div w:id="1262689744">
          <w:marLeft w:val="1166"/>
          <w:marRight w:val="0"/>
          <w:marTop w:val="0"/>
          <w:marBottom w:val="0"/>
          <w:divBdr>
            <w:top w:val="none" w:sz="0" w:space="0" w:color="auto"/>
            <w:left w:val="none" w:sz="0" w:space="0" w:color="auto"/>
            <w:bottom w:val="none" w:sz="0" w:space="0" w:color="auto"/>
            <w:right w:val="none" w:sz="0" w:space="0" w:color="auto"/>
          </w:divBdr>
        </w:div>
        <w:div w:id="1362827859">
          <w:marLeft w:val="1166"/>
          <w:marRight w:val="0"/>
          <w:marTop w:val="0"/>
          <w:marBottom w:val="0"/>
          <w:divBdr>
            <w:top w:val="none" w:sz="0" w:space="0" w:color="auto"/>
            <w:left w:val="none" w:sz="0" w:space="0" w:color="auto"/>
            <w:bottom w:val="none" w:sz="0" w:space="0" w:color="auto"/>
            <w:right w:val="none" w:sz="0" w:space="0" w:color="auto"/>
          </w:divBdr>
        </w:div>
        <w:div w:id="1869372821">
          <w:marLeft w:val="547"/>
          <w:marRight w:val="0"/>
          <w:marTop w:val="0"/>
          <w:marBottom w:val="0"/>
          <w:divBdr>
            <w:top w:val="none" w:sz="0" w:space="0" w:color="auto"/>
            <w:left w:val="none" w:sz="0" w:space="0" w:color="auto"/>
            <w:bottom w:val="none" w:sz="0" w:space="0" w:color="auto"/>
            <w:right w:val="none" w:sz="0" w:space="0" w:color="auto"/>
          </w:divBdr>
        </w:div>
        <w:div w:id="1877544731">
          <w:marLeft w:val="1166"/>
          <w:marRight w:val="0"/>
          <w:marTop w:val="0"/>
          <w:marBottom w:val="0"/>
          <w:divBdr>
            <w:top w:val="none" w:sz="0" w:space="0" w:color="auto"/>
            <w:left w:val="none" w:sz="0" w:space="0" w:color="auto"/>
            <w:bottom w:val="none" w:sz="0" w:space="0" w:color="auto"/>
            <w:right w:val="none" w:sz="0" w:space="0" w:color="auto"/>
          </w:divBdr>
        </w:div>
      </w:divsChild>
    </w:div>
    <w:div w:id="1160541147">
      <w:bodyDiv w:val="1"/>
      <w:marLeft w:val="0"/>
      <w:marRight w:val="0"/>
      <w:marTop w:val="0"/>
      <w:marBottom w:val="0"/>
      <w:divBdr>
        <w:top w:val="none" w:sz="0" w:space="0" w:color="auto"/>
        <w:left w:val="none" w:sz="0" w:space="0" w:color="auto"/>
        <w:bottom w:val="none" w:sz="0" w:space="0" w:color="auto"/>
        <w:right w:val="none" w:sz="0" w:space="0" w:color="auto"/>
      </w:divBdr>
      <w:divsChild>
        <w:div w:id="596325642">
          <w:marLeft w:val="547"/>
          <w:marRight w:val="0"/>
          <w:marTop w:val="60"/>
          <w:marBottom w:val="60"/>
          <w:divBdr>
            <w:top w:val="none" w:sz="0" w:space="0" w:color="auto"/>
            <w:left w:val="none" w:sz="0" w:space="0" w:color="auto"/>
            <w:bottom w:val="none" w:sz="0" w:space="0" w:color="auto"/>
            <w:right w:val="none" w:sz="0" w:space="0" w:color="auto"/>
          </w:divBdr>
        </w:div>
        <w:div w:id="1015308383">
          <w:marLeft w:val="1267"/>
          <w:marRight w:val="0"/>
          <w:marTop w:val="60"/>
          <w:marBottom w:val="60"/>
          <w:divBdr>
            <w:top w:val="none" w:sz="0" w:space="0" w:color="auto"/>
            <w:left w:val="none" w:sz="0" w:space="0" w:color="auto"/>
            <w:bottom w:val="none" w:sz="0" w:space="0" w:color="auto"/>
            <w:right w:val="none" w:sz="0" w:space="0" w:color="auto"/>
          </w:divBdr>
        </w:div>
        <w:div w:id="1077239852">
          <w:marLeft w:val="547"/>
          <w:marRight w:val="0"/>
          <w:marTop w:val="60"/>
          <w:marBottom w:val="60"/>
          <w:divBdr>
            <w:top w:val="none" w:sz="0" w:space="0" w:color="auto"/>
            <w:left w:val="none" w:sz="0" w:space="0" w:color="auto"/>
            <w:bottom w:val="none" w:sz="0" w:space="0" w:color="auto"/>
            <w:right w:val="none" w:sz="0" w:space="0" w:color="auto"/>
          </w:divBdr>
        </w:div>
        <w:div w:id="1354113820">
          <w:marLeft w:val="547"/>
          <w:marRight w:val="0"/>
          <w:marTop w:val="60"/>
          <w:marBottom w:val="60"/>
          <w:divBdr>
            <w:top w:val="none" w:sz="0" w:space="0" w:color="auto"/>
            <w:left w:val="none" w:sz="0" w:space="0" w:color="auto"/>
            <w:bottom w:val="none" w:sz="0" w:space="0" w:color="auto"/>
            <w:right w:val="none" w:sz="0" w:space="0" w:color="auto"/>
          </w:divBdr>
        </w:div>
        <w:div w:id="1396321946">
          <w:marLeft w:val="1267"/>
          <w:marRight w:val="0"/>
          <w:marTop w:val="60"/>
          <w:marBottom w:val="60"/>
          <w:divBdr>
            <w:top w:val="none" w:sz="0" w:space="0" w:color="auto"/>
            <w:left w:val="none" w:sz="0" w:space="0" w:color="auto"/>
            <w:bottom w:val="none" w:sz="0" w:space="0" w:color="auto"/>
            <w:right w:val="none" w:sz="0" w:space="0" w:color="auto"/>
          </w:divBdr>
        </w:div>
        <w:div w:id="1903903016">
          <w:marLeft w:val="1267"/>
          <w:marRight w:val="0"/>
          <w:marTop w:val="60"/>
          <w:marBottom w:val="60"/>
          <w:divBdr>
            <w:top w:val="none" w:sz="0" w:space="0" w:color="auto"/>
            <w:left w:val="none" w:sz="0" w:space="0" w:color="auto"/>
            <w:bottom w:val="none" w:sz="0" w:space="0" w:color="auto"/>
            <w:right w:val="none" w:sz="0" w:space="0" w:color="auto"/>
          </w:divBdr>
        </w:div>
        <w:div w:id="1914268705">
          <w:marLeft w:val="1267"/>
          <w:marRight w:val="0"/>
          <w:marTop w:val="60"/>
          <w:marBottom w:val="60"/>
          <w:divBdr>
            <w:top w:val="none" w:sz="0" w:space="0" w:color="auto"/>
            <w:left w:val="none" w:sz="0" w:space="0" w:color="auto"/>
            <w:bottom w:val="none" w:sz="0" w:space="0" w:color="auto"/>
            <w:right w:val="none" w:sz="0" w:space="0" w:color="auto"/>
          </w:divBdr>
        </w:div>
      </w:divsChild>
    </w:div>
    <w:div w:id="1664817413">
      <w:bodyDiv w:val="1"/>
      <w:marLeft w:val="0"/>
      <w:marRight w:val="0"/>
      <w:marTop w:val="0"/>
      <w:marBottom w:val="0"/>
      <w:divBdr>
        <w:top w:val="none" w:sz="0" w:space="0" w:color="auto"/>
        <w:left w:val="none" w:sz="0" w:space="0" w:color="auto"/>
        <w:bottom w:val="none" w:sz="0" w:space="0" w:color="auto"/>
        <w:right w:val="none" w:sz="0" w:space="0" w:color="auto"/>
      </w:divBdr>
      <w:divsChild>
        <w:div w:id="112330263">
          <w:marLeft w:val="547"/>
          <w:marRight w:val="0"/>
          <w:marTop w:val="106"/>
          <w:marBottom w:val="0"/>
          <w:divBdr>
            <w:top w:val="none" w:sz="0" w:space="0" w:color="auto"/>
            <w:left w:val="none" w:sz="0" w:space="0" w:color="auto"/>
            <w:bottom w:val="none" w:sz="0" w:space="0" w:color="auto"/>
            <w:right w:val="none" w:sz="0" w:space="0" w:color="auto"/>
          </w:divBdr>
        </w:div>
        <w:div w:id="115296851">
          <w:marLeft w:val="547"/>
          <w:marRight w:val="0"/>
          <w:marTop w:val="106"/>
          <w:marBottom w:val="0"/>
          <w:divBdr>
            <w:top w:val="none" w:sz="0" w:space="0" w:color="auto"/>
            <w:left w:val="none" w:sz="0" w:space="0" w:color="auto"/>
            <w:bottom w:val="none" w:sz="0" w:space="0" w:color="auto"/>
            <w:right w:val="none" w:sz="0" w:space="0" w:color="auto"/>
          </w:divBdr>
        </w:div>
        <w:div w:id="654339506">
          <w:marLeft w:val="547"/>
          <w:marRight w:val="0"/>
          <w:marTop w:val="106"/>
          <w:marBottom w:val="0"/>
          <w:divBdr>
            <w:top w:val="none" w:sz="0" w:space="0" w:color="auto"/>
            <w:left w:val="none" w:sz="0" w:space="0" w:color="auto"/>
            <w:bottom w:val="none" w:sz="0" w:space="0" w:color="auto"/>
            <w:right w:val="none" w:sz="0" w:space="0" w:color="auto"/>
          </w:divBdr>
        </w:div>
        <w:div w:id="855967273">
          <w:marLeft w:val="547"/>
          <w:marRight w:val="0"/>
          <w:marTop w:val="106"/>
          <w:marBottom w:val="0"/>
          <w:divBdr>
            <w:top w:val="none" w:sz="0" w:space="0" w:color="auto"/>
            <w:left w:val="none" w:sz="0" w:space="0" w:color="auto"/>
            <w:bottom w:val="none" w:sz="0" w:space="0" w:color="auto"/>
            <w:right w:val="none" w:sz="0" w:space="0" w:color="auto"/>
          </w:divBdr>
        </w:div>
        <w:div w:id="1604459254">
          <w:marLeft w:val="547"/>
          <w:marRight w:val="0"/>
          <w:marTop w:val="106"/>
          <w:marBottom w:val="0"/>
          <w:divBdr>
            <w:top w:val="none" w:sz="0" w:space="0" w:color="auto"/>
            <w:left w:val="none" w:sz="0" w:space="0" w:color="auto"/>
            <w:bottom w:val="none" w:sz="0" w:space="0" w:color="auto"/>
            <w:right w:val="none" w:sz="0" w:space="0" w:color="auto"/>
          </w:divBdr>
        </w:div>
        <w:div w:id="1610042941">
          <w:marLeft w:val="547"/>
          <w:marRight w:val="0"/>
          <w:marTop w:val="106"/>
          <w:marBottom w:val="0"/>
          <w:divBdr>
            <w:top w:val="none" w:sz="0" w:space="0" w:color="auto"/>
            <w:left w:val="none" w:sz="0" w:space="0" w:color="auto"/>
            <w:bottom w:val="none" w:sz="0" w:space="0" w:color="auto"/>
            <w:right w:val="none" w:sz="0" w:space="0" w:color="auto"/>
          </w:divBdr>
        </w:div>
        <w:div w:id="1898470194">
          <w:marLeft w:val="547"/>
          <w:marRight w:val="0"/>
          <w:marTop w:val="106"/>
          <w:marBottom w:val="0"/>
          <w:divBdr>
            <w:top w:val="none" w:sz="0" w:space="0" w:color="auto"/>
            <w:left w:val="none" w:sz="0" w:space="0" w:color="auto"/>
            <w:bottom w:val="none" w:sz="0" w:space="0" w:color="auto"/>
            <w:right w:val="none" w:sz="0" w:space="0" w:color="auto"/>
          </w:divBdr>
        </w:div>
      </w:divsChild>
    </w:div>
    <w:div w:id="1743941749">
      <w:bodyDiv w:val="1"/>
      <w:marLeft w:val="0"/>
      <w:marRight w:val="0"/>
      <w:marTop w:val="0"/>
      <w:marBottom w:val="0"/>
      <w:divBdr>
        <w:top w:val="none" w:sz="0" w:space="0" w:color="auto"/>
        <w:left w:val="none" w:sz="0" w:space="0" w:color="auto"/>
        <w:bottom w:val="none" w:sz="0" w:space="0" w:color="auto"/>
        <w:right w:val="none" w:sz="0" w:space="0" w:color="auto"/>
      </w:divBdr>
    </w:div>
    <w:div w:id="1933388369">
      <w:bodyDiv w:val="1"/>
      <w:marLeft w:val="0"/>
      <w:marRight w:val="0"/>
      <w:marTop w:val="0"/>
      <w:marBottom w:val="0"/>
      <w:divBdr>
        <w:top w:val="none" w:sz="0" w:space="0" w:color="auto"/>
        <w:left w:val="none" w:sz="0" w:space="0" w:color="auto"/>
        <w:bottom w:val="none" w:sz="0" w:space="0" w:color="auto"/>
        <w:right w:val="none" w:sz="0" w:space="0" w:color="auto"/>
      </w:divBdr>
      <w:divsChild>
        <w:div w:id="56514077">
          <w:marLeft w:val="547"/>
          <w:marRight w:val="0"/>
          <w:marTop w:val="134"/>
          <w:marBottom w:val="0"/>
          <w:divBdr>
            <w:top w:val="none" w:sz="0" w:space="0" w:color="auto"/>
            <w:left w:val="none" w:sz="0" w:space="0" w:color="auto"/>
            <w:bottom w:val="none" w:sz="0" w:space="0" w:color="auto"/>
            <w:right w:val="none" w:sz="0" w:space="0" w:color="auto"/>
          </w:divBdr>
        </w:div>
        <w:div w:id="995034222">
          <w:marLeft w:val="547"/>
          <w:marRight w:val="0"/>
          <w:marTop w:val="134"/>
          <w:marBottom w:val="0"/>
          <w:divBdr>
            <w:top w:val="none" w:sz="0" w:space="0" w:color="auto"/>
            <w:left w:val="none" w:sz="0" w:space="0" w:color="auto"/>
            <w:bottom w:val="none" w:sz="0" w:space="0" w:color="auto"/>
            <w:right w:val="none" w:sz="0" w:space="0" w:color="auto"/>
          </w:divBdr>
        </w:div>
        <w:div w:id="151114348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ncsa-sp"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reativecommons.org/licenses/by-nc-sa/3.0/igo/"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44747-EFE6-4753-B581-DAD320FE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4060</Words>
  <Characters>22330</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121</cp:revision>
  <cp:lastPrinted>2014-01-04T12:03:00Z</cp:lastPrinted>
  <dcterms:created xsi:type="dcterms:W3CDTF">2015-02-18T09:55:00Z</dcterms:created>
  <dcterms:modified xsi:type="dcterms:W3CDTF">2018-04-23T08:55:00Z</dcterms:modified>
</cp:coreProperties>
</file>