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1" w:rsidRPr="003F6296" w:rsidRDefault="00A62444" w:rsidP="009376D1">
      <w:pPr>
        <w:pStyle w:val="Chapitre"/>
        <w:rPr>
          <w:noProof w:val="0"/>
          <w:lang w:val="ru-RU"/>
        </w:rPr>
      </w:pPr>
      <w:bookmarkStart w:id="0" w:name="_Toc154220417"/>
      <w:bookmarkStart w:id="1" w:name="_Toc302374671"/>
      <w:bookmarkStart w:id="2" w:name="_Toc241644684"/>
      <w:r w:rsidRPr="00C16EED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76672" behindDoc="1" locked="1" layoutInCell="1" allowOverlap="0" wp14:anchorId="3061F1AD" wp14:editId="38815496">
            <wp:simplePos x="0" y="0"/>
            <wp:positionH relativeFrom="margin">
              <wp:posOffset>584835</wp:posOffset>
            </wp:positionH>
            <wp:positionV relativeFrom="margin">
              <wp:posOffset>2132965</wp:posOffset>
            </wp:positionV>
            <wp:extent cx="4870411" cy="4498145"/>
            <wp:effectExtent l="0" t="0" r="6985" b="0"/>
            <wp:wrapNone/>
            <wp:docPr id="2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E6">
        <w:rPr>
          <w:noProof w:val="0"/>
          <w:lang w:val="ru-RU"/>
        </w:rPr>
        <w:t>раздел</w:t>
      </w:r>
      <w:r w:rsidR="00E12396">
        <w:rPr>
          <w:noProof w:val="0"/>
          <w:lang w:val="ru-RU"/>
        </w:rPr>
        <w:t xml:space="preserve"> </w:t>
      </w:r>
      <w:bookmarkStart w:id="3" w:name="_GoBack"/>
      <w:bookmarkEnd w:id="3"/>
      <w:r w:rsidR="00306832" w:rsidRPr="003F6296">
        <w:rPr>
          <w:noProof w:val="0"/>
          <w:lang w:val="ru-RU"/>
        </w:rPr>
        <w:t>41</w:t>
      </w:r>
    </w:p>
    <w:p w:rsidR="002B2341" w:rsidRDefault="000A4DE3" w:rsidP="00D076D8">
      <w:pPr>
        <w:pStyle w:val="UPlan"/>
        <w:rPr>
          <w:noProof w:val="0"/>
          <w:lang w:val="ru-RU"/>
        </w:rPr>
      </w:pPr>
      <w:r w:rsidRPr="00F43C14">
        <w:rPr>
          <w:noProof w:val="0"/>
          <w:lang w:val="ru-RU"/>
        </w:rPr>
        <w:t xml:space="preserve">Оценка </w:t>
      </w:r>
      <w:r w:rsidR="002651E5" w:rsidRPr="00F43C14">
        <w:rPr>
          <w:noProof w:val="0"/>
          <w:lang w:val="ru-RU"/>
        </w:rPr>
        <w:t>перво</w:t>
      </w:r>
      <w:r w:rsidRPr="00F43C14">
        <w:rPr>
          <w:noProof w:val="0"/>
          <w:lang w:val="ru-RU"/>
        </w:rPr>
        <w:t xml:space="preserve">начальных образцов </w:t>
      </w:r>
      <w:r w:rsidR="00D70232">
        <w:rPr>
          <w:noProof w:val="0"/>
          <w:lang w:val="ru-RU"/>
        </w:rPr>
        <w:t>номинаций</w:t>
      </w: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before="460"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704CEB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after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:rsidR="00262DA0" w:rsidRPr="001220F1" w:rsidRDefault="00262DA0" w:rsidP="00262DA0">
      <w:pPr>
        <w:pStyle w:val="BodyText"/>
        <w:spacing w:after="0"/>
        <w:jc w:val="left"/>
        <w:rPr>
          <w:bCs/>
          <w:iCs/>
          <w:sz w:val="22"/>
          <w:szCs w:val="22"/>
          <w:lang w:val="fr-FR"/>
        </w:rPr>
      </w:pP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704CEB">
        <w:rPr>
          <w:szCs w:val="22"/>
          <w:lang w:val="ru-RU"/>
        </w:rPr>
        <w:t>2016</w:t>
      </w:r>
    </w:p>
    <w:p w:rsidR="00262DA0" w:rsidRPr="001220F1" w:rsidRDefault="00262DA0" w:rsidP="00262DA0">
      <w:pPr>
        <w:autoSpaceDE w:val="0"/>
        <w:autoSpaceDN w:val="0"/>
        <w:adjustRightInd w:val="0"/>
        <w:spacing w:after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19626808" wp14:editId="6F3DB44C">
            <wp:extent cx="756527" cy="266031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A0" w:rsidRPr="001220F1" w:rsidRDefault="00262DA0" w:rsidP="00262DA0">
      <w:pPr>
        <w:spacing w:before="240" w:after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:rsidR="00262DA0" w:rsidRPr="001220F1" w:rsidRDefault="00262DA0" w:rsidP="00262DA0">
      <w:pPr>
        <w:autoSpaceDE w:val="0"/>
        <w:autoSpaceDN w:val="0"/>
        <w:adjustRightInd w:val="0"/>
        <w:spacing w:after="0"/>
        <w:rPr>
          <w:szCs w:val="22"/>
          <w:lang w:val="en-GB"/>
        </w:rPr>
      </w:pPr>
    </w:p>
    <w:p w:rsidR="00262DA0" w:rsidRPr="001220F1" w:rsidRDefault="00262DA0" w:rsidP="00262DA0">
      <w:pPr>
        <w:spacing w:before="240" w:after="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262DA0" w:rsidRPr="001220F1" w:rsidRDefault="00262DA0" w:rsidP="00262DA0">
      <w:pPr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262DA0" w:rsidRPr="00704CEB" w:rsidRDefault="00262DA0" w:rsidP="00262DA0">
      <w:pPr>
        <w:widowControl w:val="0"/>
        <w:autoSpaceDE w:val="0"/>
        <w:autoSpaceDN w:val="0"/>
        <w:adjustRightInd w:val="0"/>
        <w:spacing w:after="0"/>
        <w:rPr>
          <w:bCs/>
          <w:iCs/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Assessing</w:t>
      </w:r>
      <w:r w:rsidRPr="00704CEB">
        <w:rPr>
          <w:szCs w:val="22"/>
          <w:lang w:val="ru-RU"/>
        </w:rPr>
        <w:t xml:space="preserve"> </w:t>
      </w:r>
      <w:r>
        <w:rPr>
          <w:szCs w:val="22"/>
        </w:rPr>
        <w:t>initial</w:t>
      </w:r>
      <w:r w:rsidRPr="00704CEB">
        <w:rPr>
          <w:szCs w:val="22"/>
          <w:lang w:val="ru-RU"/>
        </w:rPr>
        <w:t xml:space="preserve"> </w:t>
      </w:r>
      <w:r>
        <w:rPr>
          <w:szCs w:val="22"/>
        </w:rPr>
        <w:t>sample</w:t>
      </w:r>
      <w:r w:rsidRPr="00704CEB">
        <w:rPr>
          <w:szCs w:val="22"/>
          <w:lang w:val="ru-RU"/>
        </w:rPr>
        <w:t xml:space="preserve"> </w:t>
      </w:r>
      <w:r>
        <w:rPr>
          <w:szCs w:val="22"/>
        </w:rPr>
        <w:t>nominations</w:t>
      </w: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704CEB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:rsidR="00262DA0" w:rsidRPr="001220F1" w:rsidRDefault="00262DA0" w:rsidP="00262DA0">
      <w:pPr>
        <w:pStyle w:val="BodyText"/>
        <w:spacing w:after="0"/>
        <w:jc w:val="left"/>
        <w:rPr>
          <w:bCs/>
          <w:iCs/>
          <w:sz w:val="22"/>
          <w:szCs w:val="22"/>
          <w:lang w:val="ru-RU"/>
        </w:rPr>
      </w:pP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262DA0" w:rsidRPr="001220F1" w:rsidRDefault="00262DA0" w:rsidP="00262DA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262DA0" w:rsidRPr="00262DA0" w:rsidRDefault="00262DA0" w:rsidP="00262DA0">
      <w:pPr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:rsidR="00504E59" w:rsidRPr="00704CEB" w:rsidRDefault="002651E5" w:rsidP="002D45B7">
      <w:pPr>
        <w:pStyle w:val="Titcoul"/>
        <w:rPr>
          <w:noProof w:val="0"/>
          <w:kern w:val="0"/>
          <w:lang w:val="ru-RU"/>
        </w:rPr>
      </w:pPr>
      <w:r>
        <w:rPr>
          <w:noProof w:val="0"/>
          <w:lang w:val="ru-RU"/>
        </w:rPr>
        <w:lastRenderedPageBreak/>
        <w:t>план</w:t>
      </w:r>
      <w:r w:rsidRPr="003F6296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занятия</w:t>
      </w:r>
    </w:p>
    <w:p w:rsidR="002B2341" w:rsidRPr="003F6296" w:rsidRDefault="002651E5" w:rsidP="0075190B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253F66">
        <w:rPr>
          <w:lang w:val="ru-RU"/>
        </w:rPr>
        <w:t>:</w:t>
      </w:r>
    </w:p>
    <w:p w:rsidR="0042379D" w:rsidRPr="00704CEB" w:rsidRDefault="00A617BA" w:rsidP="0075190B">
      <w:pPr>
        <w:pStyle w:val="UTxt"/>
        <w:keepNext/>
        <w:rPr>
          <w:i w:val="0"/>
          <w:lang w:val="ru-RU" w:eastAsia="en-US"/>
        </w:rPr>
      </w:pPr>
      <w:r w:rsidRPr="003F6296">
        <w:rPr>
          <w:i w:val="0"/>
          <w:lang w:val="ru-RU" w:eastAsia="en-US"/>
        </w:rPr>
        <w:t>6</w:t>
      </w:r>
      <w:r w:rsidR="002651E5" w:rsidRPr="003F6296">
        <w:rPr>
          <w:i w:val="0"/>
          <w:lang w:val="ru-RU" w:eastAsia="en-US"/>
        </w:rPr>
        <w:t xml:space="preserve"> </w:t>
      </w:r>
      <w:r w:rsidR="002651E5">
        <w:rPr>
          <w:i w:val="0"/>
          <w:lang w:val="ru-RU" w:eastAsia="en-US"/>
        </w:rPr>
        <w:t>часов</w:t>
      </w:r>
    </w:p>
    <w:p w:rsidR="002B2341" w:rsidRPr="00253F66" w:rsidRDefault="002651E5" w:rsidP="0075190B">
      <w:pPr>
        <w:pStyle w:val="UTit4"/>
        <w:rPr>
          <w:lang w:val="ru-RU"/>
        </w:rPr>
      </w:pPr>
      <w:r>
        <w:rPr>
          <w:lang w:val="ru-RU"/>
        </w:rPr>
        <w:t>цель</w:t>
      </w:r>
      <w:r w:rsidRPr="00253F66">
        <w:rPr>
          <w:lang w:val="ru-RU"/>
        </w:rPr>
        <w:t xml:space="preserve"> (</w:t>
      </w:r>
      <w:r>
        <w:rPr>
          <w:lang w:val="ru-RU"/>
        </w:rPr>
        <w:t>цели</w:t>
      </w:r>
      <w:r w:rsidRPr="00253F66">
        <w:rPr>
          <w:lang w:val="ru-RU"/>
        </w:rPr>
        <w:t>)</w:t>
      </w:r>
      <w:r w:rsidR="00253F66">
        <w:rPr>
          <w:lang w:val="ru-RU"/>
        </w:rPr>
        <w:t>:</w:t>
      </w:r>
    </w:p>
    <w:p w:rsidR="00A617BA" w:rsidRPr="00704CEB" w:rsidRDefault="002651E5">
      <w:pPr>
        <w:pStyle w:val="Style1"/>
        <w:rPr>
          <w:b/>
          <w:bCs/>
          <w:caps/>
          <w:lang w:val="ru-RU"/>
        </w:rPr>
      </w:pPr>
      <w:r>
        <w:rPr>
          <w:lang w:val="ru-RU"/>
        </w:rPr>
        <w:t>Участники</w:t>
      </w:r>
      <w:r w:rsidRPr="00761F8E">
        <w:rPr>
          <w:lang w:val="ru-RU"/>
        </w:rPr>
        <w:t xml:space="preserve"> </w:t>
      </w:r>
      <w:r>
        <w:rPr>
          <w:lang w:val="ru-RU"/>
        </w:rPr>
        <w:t>приобретают</w:t>
      </w:r>
      <w:r w:rsidRPr="00761F8E">
        <w:rPr>
          <w:lang w:val="ru-RU"/>
        </w:rPr>
        <w:t xml:space="preserve"> </w:t>
      </w:r>
      <w:r>
        <w:rPr>
          <w:lang w:val="ru-RU"/>
        </w:rPr>
        <w:t>навыки</w:t>
      </w:r>
      <w:r w:rsidRPr="00761F8E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61F8E">
        <w:rPr>
          <w:lang w:val="ru-RU"/>
        </w:rPr>
        <w:t xml:space="preserve"> </w:t>
      </w:r>
      <w:r w:rsidR="00E528A8">
        <w:rPr>
          <w:lang w:val="ru-RU"/>
        </w:rPr>
        <w:t>номинационных</w:t>
      </w:r>
      <w:r w:rsidRPr="00761F8E">
        <w:rPr>
          <w:lang w:val="ru-RU"/>
        </w:rPr>
        <w:t xml:space="preserve"> </w:t>
      </w:r>
      <w:r>
        <w:rPr>
          <w:lang w:val="ru-RU"/>
        </w:rPr>
        <w:t>файлов</w:t>
      </w:r>
      <w:r w:rsidR="00761F8E" w:rsidRPr="00761F8E">
        <w:rPr>
          <w:lang w:val="ru-RU"/>
        </w:rPr>
        <w:t>,</w:t>
      </w:r>
      <w:r w:rsidRPr="00761F8E">
        <w:rPr>
          <w:lang w:val="ru-RU"/>
        </w:rPr>
        <w:t xml:space="preserve"> </w:t>
      </w:r>
      <w:r>
        <w:rPr>
          <w:lang w:val="ru-RU"/>
        </w:rPr>
        <w:t>которые</w:t>
      </w:r>
      <w:r w:rsidRPr="00761F8E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761F8E">
        <w:rPr>
          <w:lang w:val="ru-RU"/>
        </w:rPr>
        <w:t xml:space="preserve"> </w:t>
      </w:r>
      <w:r>
        <w:rPr>
          <w:lang w:val="ru-RU"/>
        </w:rPr>
        <w:t>критериям</w:t>
      </w:r>
      <w:r w:rsidR="00761F8E" w:rsidRPr="00761F8E">
        <w:rPr>
          <w:lang w:val="ru-RU"/>
        </w:rPr>
        <w:t xml:space="preserve">, </w:t>
      </w:r>
      <w:r w:rsidR="00761F8E">
        <w:rPr>
          <w:lang w:val="ru-RU"/>
        </w:rPr>
        <w:t>сформулированным</w:t>
      </w:r>
      <w:r w:rsidR="00761F8E" w:rsidRPr="00761F8E">
        <w:rPr>
          <w:lang w:val="ru-RU"/>
        </w:rPr>
        <w:t xml:space="preserve"> </w:t>
      </w:r>
      <w:r w:rsidR="00761F8E">
        <w:rPr>
          <w:lang w:val="ru-RU"/>
        </w:rPr>
        <w:t>в</w:t>
      </w:r>
      <w:r w:rsidR="00761F8E" w:rsidRPr="00761F8E">
        <w:rPr>
          <w:lang w:val="ru-RU"/>
        </w:rPr>
        <w:t xml:space="preserve"> </w:t>
      </w:r>
      <w:r w:rsidR="00761F8E" w:rsidRPr="00253F66">
        <w:rPr>
          <w:lang w:val="ru-RU"/>
        </w:rPr>
        <w:t>Оперативных руководствах (ОР)</w:t>
      </w:r>
      <w:r w:rsidR="00761F8E" w:rsidRPr="00761F8E">
        <w:rPr>
          <w:lang w:val="ru-RU"/>
        </w:rPr>
        <w:t xml:space="preserve"> </w:t>
      </w:r>
      <w:r w:rsidR="00761F8E">
        <w:rPr>
          <w:lang w:val="ru-RU"/>
        </w:rPr>
        <w:t>и обсуждают административные требования</w:t>
      </w:r>
      <w:r w:rsidR="00253F66">
        <w:rPr>
          <w:lang w:val="ru-RU"/>
        </w:rPr>
        <w:t xml:space="preserve"> к заполнению форм</w:t>
      </w:r>
      <w:r w:rsidR="00810F8A">
        <w:rPr>
          <w:lang w:val="ru-RU"/>
        </w:rPr>
        <w:t>.</w:t>
      </w:r>
    </w:p>
    <w:p w:rsidR="0075190B" w:rsidRPr="00704CEB" w:rsidRDefault="008D300F" w:rsidP="002B2341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810F8A">
        <w:rPr>
          <w:lang w:val="ru-RU"/>
        </w:rPr>
        <w:t>:</w:t>
      </w:r>
    </w:p>
    <w:p w:rsidR="00E0465B" w:rsidRPr="00262DA0" w:rsidRDefault="008D300F" w:rsidP="00E0465B">
      <w:pPr>
        <w:pStyle w:val="UTit4"/>
        <w:spacing w:before="0"/>
        <w:rPr>
          <w:rFonts w:cs="Arial"/>
          <w:b w:val="0"/>
          <w:bCs w:val="0"/>
          <w:caps w:val="0"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>В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этом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 w:rsidR="000B5167">
        <w:rPr>
          <w:rFonts w:cs="Arial"/>
          <w:b w:val="0"/>
          <w:bCs w:val="0"/>
          <w:caps w:val="0"/>
          <w:lang w:val="ru-RU"/>
        </w:rPr>
        <w:t>разделе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представлен</w:t>
      </w:r>
      <w:r w:rsidR="008D166F">
        <w:rPr>
          <w:rFonts w:cs="Arial"/>
          <w:b w:val="0"/>
          <w:bCs w:val="0"/>
          <w:caps w:val="0"/>
          <w:lang w:val="ru-RU"/>
        </w:rPr>
        <w:t>ы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образ</w:t>
      </w:r>
      <w:r w:rsidR="008D166F">
        <w:rPr>
          <w:rFonts w:cs="Arial"/>
          <w:b w:val="0"/>
          <w:bCs w:val="0"/>
          <w:caps w:val="0"/>
          <w:lang w:val="ru-RU"/>
        </w:rPr>
        <w:t>цы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первоначальных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 w:rsidR="00E528A8">
        <w:rPr>
          <w:rFonts w:cs="Arial"/>
          <w:b w:val="0"/>
          <w:bCs w:val="0"/>
          <w:caps w:val="0"/>
          <w:lang w:val="ru-RU"/>
        </w:rPr>
        <w:t>номинаций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 w:rsidR="00A27E56">
        <w:rPr>
          <w:rFonts w:cs="Arial"/>
          <w:b w:val="0"/>
          <w:bCs w:val="0"/>
          <w:caps w:val="0"/>
          <w:lang w:val="ru-RU"/>
        </w:rPr>
        <w:t>для включения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в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Список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Конвенции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об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охране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нематериального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культурного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наследия</w:t>
      </w:r>
      <w:r>
        <w:rPr>
          <w:rStyle w:val="FootnoteReference"/>
          <w:rFonts w:cs="Arial"/>
          <w:b w:val="0"/>
          <w:bCs w:val="0"/>
          <w:caps w:val="0"/>
          <w:lang w:val="en-GB"/>
        </w:rPr>
        <w:footnoteReference w:id="1"/>
      </w:r>
      <w:r>
        <w:rPr>
          <w:rFonts w:cs="Arial"/>
          <w:b w:val="0"/>
          <w:bCs w:val="0"/>
          <w:caps w:val="0"/>
          <w:lang w:val="ru-RU"/>
        </w:rPr>
        <w:t>.</w:t>
      </w:r>
      <w:r w:rsidRPr="008D300F">
        <w:rPr>
          <w:rFonts w:cs="Arial"/>
          <w:b w:val="0"/>
          <w:bCs w:val="0"/>
          <w:caps w:val="0"/>
          <w:lang w:val="ru-RU"/>
        </w:rPr>
        <w:t xml:space="preserve">  </w:t>
      </w:r>
      <w:r w:rsidR="00054EFD">
        <w:rPr>
          <w:rFonts w:cs="Arial"/>
          <w:b w:val="0"/>
          <w:bCs w:val="0"/>
          <w:caps w:val="0"/>
          <w:lang w:val="ru-RU"/>
        </w:rPr>
        <w:t>Занятия проводят</w:t>
      </w:r>
      <w:r w:rsidR="00253F66">
        <w:rPr>
          <w:rFonts w:cs="Arial"/>
          <w:b w:val="0"/>
          <w:bCs w:val="0"/>
          <w:caps w:val="0"/>
          <w:lang w:val="ru-RU"/>
        </w:rPr>
        <w:t xml:space="preserve"> в </w:t>
      </w:r>
      <w:r>
        <w:rPr>
          <w:rFonts w:cs="Arial"/>
          <w:b w:val="0"/>
          <w:bCs w:val="0"/>
          <w:caps w:val="0"/>
          <w:lang w:val="ru-RU"/>
        </w:rPr>
        <w:t>небольши</w:t>
      </w:r>
      <w:r w:rsidR="00253F66">
        <w:rPr>
          <w:rFonts w:cs="Arial"/>
          <w:b w:val="0"/>
          <w:bCs w:val="0"/>
          <w:caps w:val="0"/>
          <w:lang w:val="ru-RU"/>
        </w:rPr>
        <w:t>х</w:t>
      </w:r>
      <w:r w:rsidRPr="008D300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группа</w:t>
      </w:r>
      <w:r w:rsidR="00253F66">
        <w:rPr>
          <w:rFonts w:cs="Arial"/>
          <w:b w:val="0"/>
          <w:bCs w:val="0"/>
          <w:caps w:val="0"/>
          <w:lang w:val="ru-RU"/>
        </w:rPr>
        <w:t>х</w:t>
      </w:r>
      <w:r w:rsidRPr="008D300F">
        <w:rPr>
          <w:rFonts w:cs="Arial"/>
          <w:b w:val="0"/>
          <w:bCs w:val="0"/>
          <w:caps w:val="0"/>
          <w:lang w:val="ru-RU"/>
        </w:rPr>
        <w:t>,</w:t>
      </w:r>
      <w:r w:rsidR="00054EFD">
        <w:rPr>
          <w:rFonts w:cs="Arial"/>
          <w:b w:val="0"/>
          <w:bCs w:val="0"/>
          <w:caps w:val="0"/>
          <w:lang w:val="ru-RU"/>
        </w:rPr>
        <w:t xml:space="preserve"> участники </w:t>
      </w:r>
      <w:r>
        <w:rPr>
          <w:rFonts w:cs="Arial"/>
          <w:b w:val="0"/>
          <w:bCs w:val="0"/>
          <w:caps w:val="0"/>
          <w:lang w:val="ru-RU"/>
        </w:rPr>
        <w:t>обсужда</w:t>
      </w:r>
      <w:r w:rsidR="00253F66">
        <w:rPr>
          <w:rFonts w:cs="Arial"/>
          <w:b w:val="0"/>
          <w:bCs w:val="0"/>
          <w:caps w:val="0"/>
          <w:lang w:val="ru-RU"/>
        </w:rPr>
        <w:t>ют</w:t>
      </w:r>
      <w:r w:rsidR="008D166F">
        <w:rPr>
          <w:rFonts w:cs="Arial"/>
          <w:b w:val="0"/>
          <w:bCs w:val="0"/>
          <w:caps w:val="0"/>
          <w:lang w:val="ru-RU"/>
        </w:rPr>
        <w:t xml:space="preserve"> образцы </w:t>
      </w:r>
      <w:r w:rsidR="00E528A8">
        <w:rPr>
          <w:rFonts w:cs="Arial"/>
          <w:b w:val="0"/>
          <w:bCs w:val="0"/>
          <w:caps w:val="0"/>
          <w:lang w:val="ru-RU"/>
        </w:rPr>
        <w:t>номинаций</w:t>
      </w:r>
      <w:r w:rsidR="008D166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 xml:space="preserve">и готовят комментарии. </w:t>
      </w:r>
      <w:r w:rsidR="00054EFD">
        <w:rPr>
          <w:rFonts w:cs="Arial"/>
          <w:b w:val="0"/>
          <w:bCs w:val="0"/>
          <w:caps w:val="0"/>
          <w:lang w:val="ru-RU"/>
        </w:rPr>
        <w:t>П</w:t>
      </w:r>
      <w:r w:rsidR="00253F66">
        <w:rPr>
          <w:rFonts w:cs="Arial"/>
          <w:b w:val="0"/>
          <w:bCs w:val="0"/>
          <w:caps w:val="0"/>
          <w:lang w:val="ru-RU"/>
        </w:rPr>
        <w:t>ри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заполнени</w:t>
      </w:r>
      <w:r w:rsidR="00253F66">
        <w:rPr>
          <w:rFonts w:cs="Arial"/>
          <w:b w:val="0"/>
          <w:bCs w:val="0"/>
          <w:caps w:val="0"/>
          <w:lang w:val="ru-RU"/>
        </w:rPr>
        <w:t>и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E528A8">
        <w:rPr>
          <w:rFonts w:cs="Arial"/>
          <w:b w:val="0"/>
          <w:bCs w:val="0"/>
          <w:caps w:val="0"/>
          <w:lang w:val="ru-RU"/>
        </w:rPr>
        <w:t>номинационных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форм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Pr="008D300F">
        <w:rPr>
          <w:rFonts w:cs="Arial"/>
          <w:b w:val="0"/>
          <w:bCs w:val="0"/>
          <w:caps w:val="0"/>
          <w:lang w:val="en-GB"/>
        </w:rPr>
        <w:t>ICH</w:t>
      </w:r>
      <w:r w:rsidRPr="007A7090">
        <w:rPr>
          <w:rFonts w:cs="Arial"/>
          <w:b w:val="0"/>
          <w:bCs w:val="0"/>
          <w:caps w:val="0"/>
          <w:lang w:val="ru-RU"/>
        </w:rPr>
        <w:t xml:space="preserve">-01 </w:t>
      </w:r>
      <w:r>
        <w:rPr>
          <w:rFonts w:cs="Arial"/>
          <w:b w:val="0"/>
          <w:bCs w:val="0"/>
          <w:caps w:val="0"/>
          <w:lang w:val="ru-RU"/>
        </w:rPr>
        <w:t>и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713298" w:rsidRPr="00713298">
        <w:rPr>
          <w:rFonts w:cs="Arial"/>
          <w:b w:val="0"/>
          <w:bCs w:val="0"/>
          <w:caps w:val="0"/>
          <w:lang w:val="en-GB"/>
        </w:rPr>
        <w:t>I</w:t>
      </w:r>
      <w:r w:rsidRPr="008D300F">
        <w:rPr>
          <w:rFonts w:cs="Arial"/>
          <w:b w:val="0"/>
          <w:bCs w:val="0"/>
          <w:caps w:val="0"/>
          <w:lang w:val="en-GB"/>
        </w:rPr>
        <w:t>CH</w:t>
      </w:r>
      <w:r w:rsidRPr="007A7090">
        <w:rPr>
          <w:rFonts w:cs="Arial"/>
          <w:b w:val="0"/>
          <w:bCs w:val="0"/>
          <w:caps w:val="0"/>
          <w:lang w:val="ru-RU"/>
        </w:rPr>
        <w:t>-02</w:t>
      </w:r>
      <w:r w:rsidR="00054EFD" w:rsidRPr="00054EFD">
        <w:rPr>
          <w:rFonts w:cs="Arial"/>
          <w:b w:val="0"/>
          <w:bCs w:val="0"/>
          <w:caps w:val="0"/>
          <w:lang w:val="ru-RU"/>
        </w:rPr>
        <w:t xml:space="preserve"> </w:t>
      </w:r>
      <w:r w:rsidR="00054EFD">
        <w:rPr>
          <w:rFonts w:cs="Arial"/>
          <w:b w:val="0"/>
          <w:bCs w:val="0"/>
          <w:caps w:val="0"/>
          <w:lang w:val="ru-RU"/>
        </w:rPr>
        <w:t>они</w:t>
      </w:r>
      <w:r w:rsidR="00054EFD"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8D166F">
        <w:rPr>
          <w:rFonts w:cs="Arial"/>
          <w:b w:val="0"/>
          <w:bCs w:val="0"/>
          <w:caps w:val="0"/>
          <w:lang w:val="ru-RU"/>
        </w:rPr>
        <w:t>используют</w:t>
      </w:r>
      <w:r w:rsidR="00054EFD"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054EFD">
        <w:rPr>
          <w:rFonts w:cs="Arial"/>
          <w:b w:val="0"/>
          <w:bCs w:val="0"/>
          <w:caps w:val="0"/>
          <w:lang w:val="ru-RU"/>
        </w:rPr>
        <w:t>инструкции</w:t>
      </w:r>
      <w:r w:rsidRPr="007A7090">
        <w:rPr>
          <w:rFonts w:cs="Arial"/>
          <w:b w:val="0"/>
          <w:bCs w:val="0"/>
          <w:caps w:val="0"/>
          <w:lang w:val="ru-RU"/>
        </w:rPr>
        <w:t xml:space="preserve">, </w:t>
      </w:r>
      <w:r>
        <w:rPr>
          <w:rFonts w:cs="Arial"/>
          <w:b w:val="0"/>
          <w:bCs w:val="0"/>
          <w:caps w:val="0"/>
          <w:lang w:val="ru-RU"/>
        </w:rPr>
        <w:t>а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также</w:t>
      </w:r>
      <w:r w:rsidR="00253F66">
        <w:rPr>
          <w:rFonts w:cs="Arial"/>
          <w:b w:val="0"/>
          <w:bCs w:val="0"/>
          <w:caps w:val="0"/>
          <w:lang w:val="ru-RU"/>
        </w:rPr>
        <w:t xml:space="preserve"> руководствуются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Памятк</w:t>
      </w:r>
      <w:r w:rsidR="00253F66">
        <w:rPr>
          <w:rFonts w:cs="Arial"/>
          <w:b w:val="0"/>
          <w:bCs w:val="0"/>
          <w:caps w:val="0"/>
          <w:lang w:val="ru-RU"/>
        </w:rPr>
        <w:t>ой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8D166F">
        <w:rPr>
          <w:rFonts w:cs="Arial"/>
          <w:b w:val="0"/>
          <w:bCs w:val="0"/>
          <w:caps w:val="0"/>
          <w:lang w:val="ru-RU"/>
        </w:rPr>
        <w:t>по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8D166F">
        <w:rPr>
          <w:rFonts w:cs="Arial"/>
          <w:b w:val="0"/>
          <w:bCs w:val="0"/>
          <w:caps w:val="0"/>
          <w:lang w:val="ru-RU"/>
        </w:rPr>
        <w:t>заполнению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882647">
        <w:rPr>
          <w:rFonts w:cs="Arial"/>
          <w:b w:val="0"/>
          <w:bCs w:val="0"/>
          <w:caps w:val="0"/>
          <w:lang w:val="ru-RU"/>
        </w:rPr>
        <w:t>форм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 w:rsidR="00050F8C">
        <w:rPr>
          <w:rFonts w:cs="Arial"/>
          <w:b w:val="0"/>
          <w:bCs w:val="0"/>
          <w:caps w:val="0"/>
          <w:lang w:val="ru-RU"/>
        </w:rPr>
        <w:t>для номинации</w:t>
      </w:r>
      <w:r w:rsidR="008D166F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в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Списки</w:t>
      </w:r>
      <w:r w:rsidRPr="007A7090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Конвенции</w:t>
      </w:r>
      <w:r w:rsidR="00253F66">
        <w:rPr>
          <w:rFonts w:cs="Arial"/>
          <w:b w:val="0"/>
          <w:bCs w:val="0"/>
          <w:caps w:val="0"/>
          <w:lang w:val="ru-RU"/>
        </w:rPr>
        <w:t>.</w:t>
      </w:r>
    </w:p>
    <w:p w:rsidR="00E0465B" w:rsidRPr="00E0465B" w:rsidRDefault="00054EFD" w:rsidP="00E0465B">
      <w:pPr>
        <w:pStyle w:val="UTit4"/>
        <w:spacing w:before="0"/>
        <w:rPr>
          <w:b w:val="0"/>
          <w:bCs w:val="0"/>
          <w:i/>
          <w:iCs/>
          <w:caps w:val="0"/>
          <w:lang w:val="en-US"/>
        </w:rPr>
      </w:pPr>
      <w:r w:rsidRPr="00E0465B">
        <w:rPr>
          <w:b w:val="0"/>
          <w:bCs w:val="0"/>
          <w:i/>
          <w:iCs/>
          <w:caps w:val="0"/>
          <w:lang w:val="ru-RU"/>
        </w:rPr>
        <w:t>П</w:t>
      </w:r>
      <w:r w:rsidR="00810F8A" w:rsidRPr="00E0465B">
        <w:rPr>
          <w:b w:val="0"/>
          <w:bCs w:val="0"/>
          <w:i/>
          <w:iCs/>
          <w:caps w:val="0"/>
          <w:lang w:val="ru-RU"/>
        </w:rPr>
        <w:t>редложенная последовательность:</w:t>
      </w:r>
    </w:p>
    <w:p w:rsidR="00E0465B" w:rsidRPr="00E0465B" w:rsidRDefault="00E250BB" w:rsidP="00E0465B">
      <w:pPr>
        <w:pStyle w:val="Upuce"/>
        <w:numPr>
          <w:ilvl w:val="0"/>
          <w:numId w:val="33"/>
        </w:numPr>
        <w:ind w:left="470" w:hanging="357"/>
        <w:rPr>
          <w:lang w:val="ru-RU" w:eastAsia="en-US"/>
        </w:rPr>
      </w:pPr>
      <w:r>
        <w:rPr>
          <w:lang w:val="ru-RU" w:eastAsia="en-US"/>
        </w:rPr>
        <w:t>Фасилитатор</w:t>
      </w:r>
      <w:r w:rsidR="00054EFD" w:rsidRPr="00253F66">
        <w:rPr>
          <w:lang w:val="ru-RU" w:eastAsia="en-US"/>
        </w:rPr>
        <w:t xml:space="preserve"> </w:t>
      </w:r>
      <w:r w:rsidR="00054EFD">
        <w:rPr>
          <w:lang w:val="ru-RU" w:eastAsia="en-US"/>
        </w:rPr>
        <w:t>начинает</w:t>
      </w:r>
      <w:r w:rsidR="00054EFD" w:rsidRPr="00253F66">
        <w:rPr>
          <w:lang w:val="ru-RU" w:eastAsia="en-US"/>
        </w:rPr>
        <w:t xml:space="preserve"> </w:t>
      </w:r>
      <w:r w:rsidR="00054EFD">
        <w:rPr>
          <w:lang w:val="ru-RU" w:eastAsia="en-US"/>
        </w:rPr>
        <w:t>с</w:t>
      </w:r>
      <w:r w:rsidR="00054EFD" w:rsidRPr="00253F66">
        <w:rPr>
          <w:lang w:val="ru-RU" w:eastAsia="en-US"/>
        </w:rPr>
        <w:t xml:space="preserve"> </w:t>
      </w:r>
      <w:r w:rsidR="00054EFD">
        <w:rPr>
          <w:lang w:val="ru-RU" w:eastAsia="en-US"/>
        </w:rPr>
        <w:t>краткого</w:t>
      </w:r>
      <w:r w:rsidR="00054EFD" w:rsidRPr="00253F66">
        <w:rPr>
          <w:lang w:val="ru-RU" w:eastAsia="en-US"/>
        </w:rPr>
        <w:t xml:space="preserve"> </w:t>
      </w:r>
      <w:r w:rsidR="00054EFD">
        <w:rPr>
          <w:lang w:val="ru-RU" w:eastAsia="en-US"/>
        </w:rPr>
        <w:t>представления образцов</w:t>
      </w:r>
      <w:r w:rsidR="00054EFD" w:rsidRPr="00253F66">
        <w:rPr>
          <w:lang w:val="ru-RU" w:eastAsia="en-US"/>
        </w:rPr>
        <w:t xml:space="preserve"> </w:t>
      </w:r>
      <w:r w:rsidR="00E528A8">
        <w:rPr>
          <w:lang w:val="ru-RU" w:eastAsia="en-US"/>
        </w:rPr>
        <w:t>номинаций</w:t>
      </w:r>
      <w:r w:rsidR="00054EFD" w:rsidRPr="00253F66">
        <w:rPr>
          <w:lang w:val="ru-RU" w:eastAsia="en-US"/>
        </w:rPr>
        <w:t>.</w:t>
      </w:r>
      <w:r w:rsidR="00054EFD">
        <w:rPr>
          <w:lang w:val="ru-RU" w:eastAsia="en-US"/>
        </w:rPr>
        <w:t xml:space="preserve"> Участник</w:t>
      </w:r>
      <w:r w:rsidR="008D166F">
        <w:rPr>
          <w:lang w:val="ru-RU" w:eastAsia="en-US"/>
        </w:rPr>
        <w:t>ов</w:t>
      </w:r>
      <w:r w:rsidR="00054EFD">
        <w:rPr>
          <w:lang w:val="ru-RU" w:eastAsia="en-US"/>
        </w:rPr>
        <w:t xml:space="preserve"> </w:t>
      </w:r>
      <w:r w:rsidR="008D166F">
        <w:rPr>
          <w:lang w:val="ru-RU" w:eastAsia="en-US"/>
        </w:rPr>
        <w:t>разделяют на</w:t>
      </w:r>
      <w:r w:rsidR="00054EFD">
        <w:rPr>
          <w:lang w:val="ru-RU" w:eastAsia="en-US"/>
        </w:rPr>
        <w:t xml:space="preserve"> группы, </w:t>
      </w:r>
      <w:r w:rsidR="00B71C82">
        <w:rPr>
          <w:lang w:val="ru-RU" w:eastAsia="en-US"/>
        </w:rPr>
        <w:t>им выдают</w:t>
      </w:r>
      <w:r w:rsidR="00054EFD">
        <w:rPr>
          <w:lang w:val="ru-RU" w:eastAsia="en-US"/>
        </w:rPr>
        <w:t xml:space="preserve"> первоначальные образцы </w:t>
      </w:r>
      <w:r w:rsidR="00E528A8">
        <w:rPr>
          <w:lang w:val="ru-RU" w:eastAsia="en-US"/>
        </w:rPr>
        <w:t>номинационных</w:t>
      </w:r>
      <w:r w:rsidR="00054EFD">
        <w:rPr>
          <w:lang w:val="ru-RU" w:eastAsia="en-US"/>
        </w:rPr>
        <w:t xml:space="preserve"> ф</w:t>
      </w:r>
      <w:r w:rsidR="00B71C82">
        <w:rPr>
          <w:lang w:val="ru-RU" w:eastAsia="en-US"/>
        </w:rPr>
        <w:t>айлов</w:t>
      </w:r>
      <w:r w:rsidR="00054EFD">
        <w:rPr>
          <w:lang w:val="ru-RU" w:eastAsia="en-US"/>
        </w:rPr>
        <w:t xml:space="preserve">, </w:t>
      </w:r>
      <w:r w:rsidR="00B71C82">
        <w:rPr>
          <w:lang w:val="ru-RU" w:eastAsia="en-US"/>
        </w:rPr>
        <w:t>по одному</w:t>
      </w:r>
      <w:r w:rsidR="00054EFD">
        <w:rPr>
          <w:lang w:val="ru-RU" w:eastAsia="en-US"/>
        </w:rPr>
        <w:t xml:space="preserve"> на группу.</w:t>
      </w:r>
      <w:r w:rsidR="00B71C82" w:rsidRPr="00B71C82">
        <w:rPr>
          <w:lang w:val="ru-RU" w:eastAsia="en-US"/>
        </w:rPr>
        <w:t xml:space="preserve"> </w:t>
      </w:r>
      <w:r>
        <w:rPr>
          <w:lang w:val="ru-RU" w:eastAsia="en-US"/>
        </w:rPr>
        <w:t>Фасилитатор</w:t>
      </w:r>
      <w:r w:rsidR="00B71C82" w:rsidRPr="007A7090">
        <w:rPr>
          <w:lang w:val="ru-RU" w:eastAsia="en-US"/>
        </w:rPr>
        <w:t xml:space="preserve"> </w:t>
      </w:r>
      <w:r w:rsidR="00B71C82">
        <w:rPr>
          <w:lang w:val="ru-RU" w:eastAsia="en-US"/>
        </w:rPr>
        <w:t>объясняет,</w:t>
      </w:r>
      <w:r w:rsidR="00B71C82" w:rsidRPr="007A7090">
        <w:rPr>
          <w:lang w:val="ru-RU" w:eastAsia="en-US"/>
        </w:rPr>
        <w:t xml:space="preserve"> </w:t>
      </w:r>
      <w:r w:rsidR="00B71C82">
        <w:rPr>
          <w:lang w:val="ru-RU" w:eastAsia="en-US"/>
        </w:rPr>
        <w:t>что</w:t>
      </w:r>
      <w:r w:rsidR="00B71C82" w:rsidRPr="007A7090">
        <w:rPr>
          <w:lang w:val="ru-RU" w:eastAsia="en-US"/>
        </w:rPr>
        <w:t xml:space="preserve"> </w:t>
      </w:r>
      <w:r w:rsidR="00B71C82">
        <w:rPr>
          <w:lang w:val="ru-RU" w:eastAsia="en-US"/>
        </w:rPr>
        <w:t>они</w:t>
      </w:r>
      <w:r w:rsidR="00B71C82" w:rsidRPr="007A7090">
        <w:rPr>
          <w:lang w:val="ru-RU" w:eastAsia="en-US"/>
        </w:rPr>
        <w:t xml:space="preserve"> </w:t>
      </w:r>
      <w:r w:rsidR="00B71C82">
        <w:rPr>
          <w:lang w:val="ru-RU" w:eastAsia="en-US"/>
        </w:rPr>
        <w:t xml:space="preserve">будут выполнять общую оценку образцов </w:t>
      </w:r>
      <w:r w:rsidR="00E528A8">
        <w:rPr>
          <w:lang w:val="ru-RU" w:eastAsia="en-US"/>
        </w:rPr>
        <w:t>номинаций</w:t>
      </w:r>
      <w:r w:rsidR="00810F8A">
        <w:rPr>
          <w:lang w:val="ru-RU" w:eastAsia="en-US"/>
        </w:rPr>
        <w:t>.</w:t>
      </w:r>
    </w:p>
    <w:p w:rsidR="00054EFD" w:rsidRPr="00E0465B" w:rsidRDefault="00054EFD" w:rsidP="00E0465B">
      <w:pPr>
        <w:pStyle w:val="Upuce"/>
        <w:numPr>
          <w:ilvl w:val="0"/>
          <w:numId w:val="33"/>
        </w:numPr>
        <w:ind w:left="470" w:hanging="357"/>
        <w:rPr>
          <w:lang w:val="ru-RU" w:eastAsia="en-US"/>
        </w:rPr>
      </w:pPr>
      <w:r>
        <w:rPr>
          <w:lang w:val="ru-RU" w:eastAsia="en-US"/>
        </w:rPr>
        <w:t>В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группах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участники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анализируют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первоначальные</w:t>
      </w:r>
      <w:r w:rsidRPr="007A7090">
        <w:rPr>
          <w:lang w:val="ru-RU" w:eastAsia="en-US"/>
        </w:rPr>
        <w:t xml:space="preserve"> </w:t>
      </w:r>
      <w:r w:rsidR="00E528A8">
        <w:rPr>
          <w:lang w:val="ru-RU" w:eastAsia="en-US"/>
        </w:rPr>
        <w:t>номинационные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файлы, чтобы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выявить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в них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технические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A7090">
        <w:rPr>
          <w:lang w:val="ru-RU" w:eastAsia="en-US"/>
        </w:rPr>
        <w:t xml:space="preserve"> </w:t>
      </w:r>
      <w:r w:rsidR="00B71C82">
        <w:rPr>
          <w:lang w:val="ru-RU" w:eastAsia="en-US"/>
        </w:rPr>
        <w:t>содержательные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ошибки,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7A7090">
        <w:rPr>
          <w:lang w:val="ru-RU" w:eastAsia="en-US"/>
        </w:rPr>
        <w:t xml:space="preserve"> </w:t>
      </w:r>
      <w:r>
        <w:rPr>
          <w:lang w:val="ru-RU" w:eastAsia="en-US"/>
        </w:rPr>
        <w:t>время обсуждения делают</w:t>
      </w:r>
      <w:r w:rsidRPr="007A7090">
        <w:rPr>
          <w:lang w:val="ru-RU" w:eastAsia="en-US"/>
        </w:rPr>
        <w:t xml:space="preserve"> </w:t>
      </w:r>
      <w:r w:rsidR="00810F8A">
        <w:rPr>
          <w:lang w:val="ru-RU" w:eastAsia="en-US"/>
        </w:rPr>
        <w:t>записи.</w:t>
      </w:r>
    </w:p>
    <w:p w:rsidR="00EA486D" w:rsidRPr="00742D00" w:rsidRDefault="007A7090" w:rsidP="009E2F7C">
      <w:pPr>
        <w:pStyle w:val="Upuce"/>
        <w:numPr>
          <w:ilvl w:val="0"/>
          <w:numId w:val="33"/>
        </w:numPr>
        <w:ind w:left="470" w:hanging="357"/>
        <w:rPr>
          <w:lang w:val="ru-RU" w:eastAsia="en-US"/>
        </w:rPr>
      </w:pPr>
      <w:r w:rsidRPr="009E2F7C">
        <w:rPr>
          <w:lang w:val="ru-RU" w:eastAsia="en-US"/>
        </w:rPr>
        <w:t>Участники представляют свои результаты</w:t>
      </w:r>
      <w:r w:rsidR="00EA486D" w:rsidRPr="009E2F7C">
        <w:rPr>
          <w:lang w:val="ru-RU" w:eastAsia="en-US"/>
        </w:rPr>
        <w:t xml:space="preserve"> и обсуждают их с</w:t>
      </w:r>
      <w:r w:rsidRPr="009E2F7C">
        <w:rPr>
          <w:lang w:val="ru-RU" w:eastAsia="en-US"/>
        </w:rPr>
        <w:t xml:space="preserve"> другим</w:t>
      </w:r>
      <w:r w:rsidR="00EA486D" w:rsidRPr="009E2F7C">
        <w:rPr>
          <w:lang w:val="ru-RU" w:eastAsia="en-US"/>
        </w:rPr>
        <w:t>и</w:t>
      </w:r>
      <w:r w:rsidRPr="009E2F7C">
        <w:rPr>
          <w:lang w:val="ru-RU" w:eastAsia="en-US"/>
        </w:rPr>
        <w:t xml:space="preserve"> группам на </w:t>
      </w:r>
      <w:r w:rsidR="00FE45D5">
        <w:rPr>
          <w:lang w:val="ru-RU" w:eastAsia="en-US"/>
        </w:rPr>
        <w:t>общем собрании</w:t>
      </w:r>
      <w:r w:rsidRPr="009E2F7C">
        <w:rPr>
          <w:lang w:val="ru-RU" w:eastAsia="en-US"/>
        </w:rPr>
        <w:t xml:space="preserve">. </w:t>
      </w:r>
      <w:r w:rsidR="00FE45D5">
        <w:rPr>
          <w:lang w:val="ru-RU" w:eastAsia="en-US"/>
        </w:rPr>
        <w:t>Занятия</w:t>
      </w:r>
      <w:r w:rsidR="00A46085" w:rsidRPr="009E2F7C">
        <w:rPr>
          <w:lang w:val="ru-RU" w:eastAsia="en-US"/>
        </w:rPr>
        <w:t xml:space="preserve"> долж</w:t>
      </w:r>
      <w:r w:rsidR="00FE45D5">
        <w:rPr>
          <w:lang w:val="ru-RU" w:eastAsia="en-US"/>
        </w:rPr>
        <w:t>ны</w:t>
      </w:r>
      <w:r w:rsidR="00A46085" w:rsidRPr="009E2F7C">
        <w:rPr>
          <w:lang w:val="ru-RU" w:eastAsia="en-US"/>
        </w:rPr>
        <w:t xml:space="preserve"> быть </w:t>
      </w:r>
      <w:r w:rsidR="00742D00">
        <w:rPr>
          <w:lang w:val="ru-RU" w:eastAsia="en-US"/>
        </w:rPr>
        <w:t>организованы так</w:t>
      </w:r>
      <w:r w:rsidR="00A46085" w:rsidRPr="009E2F7C">
        <w:rPr>
          <w:lang w:val="ru-RU" w:eastAsia="en-US"/>
        </w:rPr>
        <w:t xml:space="preserve">, чтобы </w:t>
      </w:r>
      <w:r w:rsidR="00742D00">
        <w:rPr>
          <w:lang w:val="ru-RU" w:eastAsia="en-US"/>
        </w:rPr>
        <w:t>поочередно</w:t>
      </w:r>
      <w:r w:rsidR="00A46085" w:rsidRPr="009E2F7C">
        <w:rPr>
          <w:lang w:val="ru-RU" w:eastAsia="en-US"/>
        </w:rPr>
        <w:t xml:space="preserve"> обсуждать од</w:t>
      </w:r>
      <w:r w:rsidR="00742D00">
        <w:rPr>
          <w:lang w:val="ru-RU" w:eastAsia="en-US"/>
        </w:rPr>
        <w:t>ну</w:t>
      </w:r>
      <w:r w:rsidR="00FE45D5">
        <w:rPr>
          <w:lang w:val="ru-RU" w:eastAsia="en-US"/>
        </w:rPr>
        <w:t xml:space="preserve"> </w:t>
      </w:r>
      <w:r w:rsidR="00A24A43">
        <w:rPr>
          <w:lang w:val="ru-RU" w:eastAsia="en-US"/>
        </w:rPr>
        <w:t>Секцию</w:t>
      </w:r>
      <w:r w:rsidR="00742D00">
        <w:rPr>
          <w:lang w:val="ru-RU" w:eastAsia="en-US"/>
        </w:rPr>
        <w:t xml:space="preserve"> за другой</w:t>
      </w:r>
      <w:r w:rsidR="00A46085" w:rsidRPr="009E2F7C">
        <w:rPr>
          <w:lang w:val="ru-RU" w:eastAsia="en-US"/>
        </w:rPr>
        <w:t xml:space="preserve">, </w:t>
      </w:r>
      <w:r w:rsidR="00742D00">
        <w:rPr>
          <w:lang w:val="ru-RU" w:eastAsia="en-US"/>
        </w:rPr>
        <w:t>проводить сравнения</w:t>
      </w:r>
      <w:r w:rsidR="00A46085" w:rsidRPr="009E2F7C">
        <w:rPr>
          <w:lang w:val="ru-RU" w:eastAsia="en-US"/>
        </w:rPr>
        <w:t xml:space="preserve"> и сопоставлять </w:t>
      </w:r>
      <w:r w:rsidR="00FE45D5">
        <w:rPr>
          <w:lang w:val="ru-RU" w:eastAsia="en-US"/>
        </w:rPr>
        <w:t>ошибки</w:t>
      </w:r>
      <w:r w:rsidR="00EA486D" w:rsidRPr="009E2F7C">
        <w:rPr>
          <w:lang w:val="ru-RU" w:eastAsia="en-US"/>
        </w:rPr>
        <w:t>,</w:t>
      </w:r>
      <w:r w:rsidR="00742D00">
        <w:rPr>
          <w:lang w:val="ru-RU" w:eastAsia="en-US"/>
        </w:rPr>
        <w:t xml:space="preserve"> выявленные в разных </w:t>
      </w:r>
      <w:r w:rsidR="00E528A8">
        <w:rPr>
          <w:lang w:val="ru-RU" w:eastAsia="en-US"/>
        </w:rPr>
        <w:t>номинациях</w:t>
      </w:r>
      <w:r w:rsidR="00A46085" w:rsidRPr="009E2F7C">
        <w:rPr>
          <w:lang w:val="ru-RU" w:eastAsia="en-US"/>
        </w:rPr>
        <w:t>, а</w:t>
      </w:r>
      <w:r w:rsidR="00810F8A">
        <w:rPr>
          <w:lang w:val="ru-RU" w:eastAsia="en-US"/>
        </w:rPr>
        <w:t xml:space="preserve"> не обсуждать весь файл сразу.</w:t>
      </w:r>
    </w:p>
    <w:p w:rsidR="00D07767" w:rsidRPr="00810F8A" w:rsidRDefault="00742D00" w:rsidP="00FE0ECA">
      <w:pPr>
        <w:pStyle w:val="UTit4"/>
        <w:rPr>
          <w:lang w:val="en-US"/>
        </w:rPr>
      </w:pPr>
      <w:r>
        <w:rPr>
          <w:lang w:val="ru-RU"/>
        </w:rPr>
        <w:t>необходимые документы</w:t>
      </w:r>
      <w:r w:rsidR="00810F8A">
        <w:rPr>
          <w:lang w:val="ru-RU"/>
        </w:rPr>
        <w:t>:</w:t>
      </w:r>
    </w:p>
    <w:p w:rsidR="00BF0133" w:rsidRPr="003F6296" w:rsidRDefault="00E12396" w:rsidP="0046291A">
      <w:pPr>
        <w:pStyle w:val="Upuce"/>
        <w:numPr>
          <w:ilvl w:val="0"/>
          <w:numId w:val="30"/>
        </w:numPr>
        <w:rPr>
          <w:lang w:val="ru-RU"/>
        </w:rPr>
      </w:pPr>
      <w:r>
        <w:rPr>
          <w:lang w:val="ru-RU"/>
        </w:rPr>
        <w:t>Текст</w:t>
      </w:r>
      <w:r w:rsidRPr="003F6296">
        <w:rPr>
          <w:lang w:val="ru-RU"/>
        </w:rPr>
        <w:t xml:space="preserve"> </w:t>
      </w:r>
      <w:r w:rsidR="00E250BB">
        <w:rPr>
          <w:lang w:val="ru-RU"/>
        </w:rPr>
        <w:t>фасилитатора</w:t>
      </w:r>
      <w:r w:rsidR="00EE5C74">
        <w:rPr>
          <w:lang w:val="ru-RU"/>
        </w:rPr>
        <w:t>,</w:t>
      </w:r>
      <w:r w:rsidRPr="003F6296">
        <w:rPr>
          <w:lang w:val="ru-RU"/>
        </w:rPr>
        <w:t xml:space="preserve"> </w:t>
      </w:r>
      <w:r w:rsidR="00EE5C74">
        <w:rPr>
          <w:lang w:val="ru-RU"/>
        </w:rPr>
        <w:t>р</w:t>
      </w:r>
      <w:r w:rsidR="0071729C" w:rsidRPr="00A95F48">
        <w:rPr>
          <w:lang w:val="ru-RU"/>
        </w:rPr>
        <w:t>аздел</w:t>
      </w:r>
      <w:r w:rsidRPr="003F6296">
        <w:rPr>
          <w:lang w:val="ru-RU"/>
        </w:rPr>
        <w:t xml:space="preserve"> 41 (</w:t>
      </w:r>
      <w:r>
        <w:rPr>
          <w:lang w:val="ru-RU"/>
        </w:rPr>
        <w:t>включая</w:t>
      </w:r>
      <w:r w:rsidRPr="003F6296">
        <w:rPr>
          <w:lang w:val="ru-RU"/>
        </w:rPr>
        <w:t xml:space="preserve"> </w:t>
      </w:r>
      <w:r>
        <w:rPr>
          <w:lang w:val="ru-RU"/>
        </w:rPr>
        <w:t>тексты</w:t>
      </w:r>
      <w:r w:rsidRPr="003F6296">
        <w:rPr>
          <w:lang w:val="ru-RU"/>
        </w:rPr>
        <w:t xml:space="preserve"> </w:t>
      </w:r>
      <w:r>
        <w:rPr>
          <w:lang w:val="ru-RU"/>
        </w:rPr>
        <w:t>каждого</w:t>
      </w:r>
      <w:r w:rsidRPr="003F6296">
        <w:rPr>
          <w:lang w:val="ru-RU"/>
        </w:rPr>
        <w:t xml:space="preserve"> </w:t>
      </w:r>
      <w:r>
        <w:rPr>
          <w:lang w:val="ru-RU"/>
        </w:rPr>
        <w:t>образца</w:t>
      </w:r>
      <w:r w:rsidRPr="003F6296">
        <w:rPr>
          <w:lang w:val="ru-RU"/>
        </w:rPr>
        <w:t xml:space="preserve"> </w:t>
      </w:r>
      <w:r w:rsidR="00E528A8">
        <w:rPr>
          <w:lang w:val="ru-RU"/>
        </w:rPr>
        <w:t>номинации</w:t>
      </w:r>
      <w:r w:rsidR="00810F8A">
        <w:rPr>
          <w:lang w:val="ru-RU"/>
        </w:rPr>
        <w:t>)</w:t>
      </w:r>
    </w:p>
    <w:p w:rsidR="00E12396" w:rsidRPr="00E12396" w:rsidRDefault="0071729C" w:rsidP="0046291A">
      <w:pPr>
        <w:pStyle w:val="Upuce"/>
        <w:numPr>
          <w:ilvl w:val="0"/>
          <w:numId w:val="30"/>
        </w:numPr>
        <w:rPr>
          <w:lang w:val="ru-RU"/>
        </w:rPr>
      </w:pPr>
      <w:r w:rsidRPr="00A95F48">
        <w:rPr>
          <w:lang w:val="ru-RU"/>
        </w:rPr>
        <w:t>Раздел</w:t>
      </w:r>
      <w:r w:rsidR="00E12396" w:rsidRPr="00E12396">
        <w:rPr>
          <w:lang w:val="ru-RU"/>
        </w:rPr>
        <w:t xml:space="preserve"> 41 </w:t>
      </w:r>
      <w:r w:rsidR="00EE5C74">
        <w:rPr>
          <w:lang w:val="ru-RU"/>
        </w:rPr>
        <w:t>Раздаточные</w:t>
      </w:r>
      <w:r w:rsidR="00795E83">
        <w:rPr>
          <w:lang w:val="ru-RU"/>
        </w:rPr>
        <w:t xml:space="preserve"> </w:t>
      </w:r>
      <w:r w:rsidR="00E12396">
        <w:rPr>
          <w:lang w:val="ru-RU"/>
        </w:rPr>
        <w:t>материалы</w:t>
      </w:r>
      <w:r w:rsidR="00E12396" w:rsidRPr="00E12396">
        <w:rPr>
          <w:lang w:val="ru-RU"/>
        </w:rPr>
        <w:t xml:space="preserve">: </w:t>
      </w:r>
      <w:r w:rsidR="00E12396">
        <w:rPr>
          <w:lang w:val="ru-RU"/>
        </w:rPr>
        <w:t>первоначальные</w:t>
      </w:r>
      <w:r w:rsidR="00E12396" w:rsidRPr="00E12396">
        <w:rPr>
          <w:lang w:val="ru-RU"/>
        </w:rPr>
        <w:t xml:space="preserve"> </w:t>
      </w:r>
      <w:r w:rsidR="0026659D">
        <w:rPr>
          <w:lang w:val="ru-RU"/>
        </w:rPr>
        <w:t xml:space="preserve">образцы </w:t>
      </w:r>
      <w:r w:rsidR="00E528A8">
        <w:rPr>
          <w:lang w:val="ru-RU"/>
        </w:rPr>
        <w:t>номинаций</w:t>
      </w:r>
      <w:r w:rsidR="00E12396" w:rsidRPr="00E12396">
        <w:rPr>
          <w:lang w:val="ru-RU"/>
        </w:rPr>
        <w:t xml:space="preserve"> (1.</w:t>
      </w:r>
      <w:r w:rsidR="00E12396" w:rsidRPr="00E12396">
        <w:rPr>
          <w:lang w:val="en-GB"/>
        </w:rPr>
        <w:t>a</w:t>
      </w:r>
      <w:r w:rsidR="00E12396" w:rsidRPr="00E12396">
        <w:rPr>
          <w:lang w:val="ru-RU"/>
        </w:rPr>
        <w:t>, 2.</w:t>
      </w:r>
      <w:r w:rsidR="00E12396" w:rsidRPr="00E12396">
        <w:rPr>
          <w:lang w:val="en-GB"/>
        </w:rPr>
        <w:t>a</w:t>
      </w:r>
      <w:r w:rsidR="00E12396" w:rsidRPr="00E12396">
        <w:rPr>
          <w:lang w:val="ru-RU"/>
        </w:rPr>
        <w:t>, 3.</w:t>
      </w:r>
      <w:r w:rsidR="00E12396" w:rsidRPr="00E12396">
        <w:rPr>
          <w:lang w:val="en-GB"/>
        </w:rPr>
        <w:t>a</w:t>
      </w:r>
      <w:r w:rsidR="00E12396" w:rsidRPr="00E12396">
        <w:rPr>
          <w:lang w:val="ru-RU"/>
        </w:rPr>
        <w:t>, 4.</w:t>
      </w:r>
      <w:r w:rsidR="00E12396" w:rsidRPr="00E12396">
        <w:rPr>
          <w:lang w:val="en-GB"/>
        </w:rPr>
        <w:t>a</w:t>
      </w:r>
      <w:r w:rsidR="00E12396" w:rsidRPr="00E12396">
        <w:rPr>
          <w:lang w:val="ru-RU"/>
        </w:rPr>
        <w:t>, 5.</w:t>
      </w:r>
      <w:r w:rsidR="00E12396" w:rsidRPr="00E12396">
        <w:rPr>
          <w:lang w:val="en-GB"/>
        </w:rPr>
        <w:t>a</w:t>
      </w:r>
      <w:r w:rsidR="00E12396" w:rsidRPr="00E12396">
        <w:rPr>
          <w:lang w:val="ru-RU"/>
        </w:rPr>
        <w:t xml:space="preserve"> </w:t>
      </w:r>
      <w:r w:rsidR="00E12396">
        <w:rPr>
          <w:lang w:val="ru-RU"/>
        </w:rPr>
        <w:t>и</w:t>
      </w:r>
      <w:r w:rsidR="00795E83">
        <w:rPr>
          <w:lang w:val="ru-RU"/>
        </w:rPr>
        <w:t xml:space="preserve"> </w:t>
      </w:r>
      <w:r w:rsidR="00E12396" w:rsidRPr="00E12396">
        <w:rPr>
          <w:lang w:val="ru-RU"/>
        </w:rPr>
        <w:t>6.</w:t>
      </w:r>
      <w:r w:rsidR="00E12396" w:rsidRPr="00E12396">
        <w:rPr>
          <w:lang w:val="en-GB"/>
        </w:rPr>
        <w:t>a</w:t>
      </w:r>
      <w:r w:rsidR="00E12396" w:rsidRPr="00E12396">
        <w:rPr>
          <w:lang w:val="ru-RU"/>
        </w:rPr>
        <w:t xml:space="preserve">) </w:t>
      </w:r>
      <w:r w:rsidR="00E12396">
        <w:rPr>
          <w:lang w:val="ru-RU"/>
        </w:rPr>
        <w:t>и</w:t>
      </w:r>
      <w:r w:rsidR="00E12396" w:rsidRPr="00E12396">
        <w:rPr>
          <w:lang w:val="ru-RU"/>
        </w:rPr>
        <w:t xml:space="preserve"> </w:t>
      </w:r>
      <w:r w:rsidR="00E12396">
        <w:rPr>
          <w:lang w:val="ru-RU"/>
        </w:rPr>
        <w:t>их</w:t>
      </w:r>
      <w:r w:rsidR="00E12396" w:rsidRPr="00E12396">
        <w:rPr>
          <w:lang w:val="ru-RU"/>
        </w:rPr>
        <w:t xml:space="preserve"> </w:t>
      </w:r>
      <w:r w:rsidR="00E12396">
        <w:rPr>
          <w:lang w:val="ru-RU"/>
        </w:rPr>
        <w:t>общая</w:t>
      </w:r>
      <w:r w:rsidR="00E12396" w:rsidRPr="00E12396">
        <w:rPr>
          <w:lang w:val="ru-RU"/>
        </w:rPr>
        <w:t xml:space="preserve"> </w:t>
      </w:r>
      <w:r w:rsidR="00E12396">
        <w:rPr>
          <w:lang w:val="ru-RU"/>
        </w:rPr>
        <w:t>оценка</w:t>
      </w:r>
      <w:r w:rsidR="00E12396" w:rsidRPr="00E12396">
        <w:rPr>
          <w:lang w:val="ru-RU"/>
        </w:rPr>
        <w:t xml:space="preserve"> (1.</w:t>
      </w:r>
      <w:r w:rsidR="00E12396" w:rsidRPr="00E12396">
        <w:rPr>
          <w:lang w:val="en-GB"/>
        </w:rPr>
        <w:t>b</w:t>
      </w:r>
      <w:r w:rsidR="00E12396" w:rsidRPr="00E12396">
        <w:rPr>
          <w:lang w:val="ru-RU"/>
        </w:rPr>
        <w:t>, 2.</w:t>
      </w:r>
      <w:r w:rsidR="00E12396" w:rsidRPr="00E12396">
        <w:rPr>
          <w:lang w:val="en-GB"/>
        </w:rPr>
        <w:t>b</w:t>
      </w:r>
      <w:r w:rsidR="00E12396" w:rsidRPr="00E12396">
        <w:rPr>
          <w:lang w:val="ru-RU"/>
        </w:rPr>
        <w:t>, 3.</w:t>
      </w:r>
      <w:r w:rsidR="00E12396" w:rsidRPr="00E12396">
        <w:rPr>
          <w:lang w:val="en-GB"/>
        </w:rPr>
        <w:t>b</w:t>
      </w:r>
      <w:r w:rsidR="00E12396" w:rsidRPr="00E12396">
        <w:rPr>
          <w:lang w:val="ru-RU"/>
        </w:rPr>
        <w:t>, 4.</w:t>
      </w:r>
      <w:r w:rsidR="00E12396" w:rsidRPr="00E12396">
        <w:rPr>
          <w:lang w:val="en-GB"/>
        </w:rPr>
        <w:t>b</w:t>
      </w:r>
      <w:r w:rsidR="00E12396" w:rsidRPr="00E12396">
        <w:rPr>
          <w:lang w:val="ru-RU"/>
        </w:rPr>
        <w:t>, 5.</w:t>
      </w:r>
      <w:r w:rsidR="00E12396" w:rsidRPr="00E12396">
        <w:rPr>
          <w:lang w:val="en-GB"/>
        </w:rPr>
        <w:t>b</w:t>
      </w:r>
      <w:r w:rsidR="00E12396" w:rsidRPr="00E12396">
        <w:rPr>
          <w:lang w:val="ru-RU"/>
        </w:rPr>
        <w:t xml:space="preserve"> </w:t>
      </w:r>
      <w:r w:rsidR="00E12396">
        <w:rPr>
          <w:lang w:val="ru-RU"/>
        </w:rPr>
        <w:t>и</w:t>
      </w:r>
      <w:r w:rsidR="00E12396" w:rsidRPr="00E12396">
        <w:rPr>
          <w:lang w:val="ru-RU"/>
        </w:rPr>
        <w:t xml:space="preserve"> 6.</w:t>
      </w:r>
      <w:r w:rsidR="00E12396" w:rsidRPr="00E12396">
        <w:rPr>
          <w:lang w:val="en-GB"/>
        </w:rPr>
        <w:t>b</w:t>
      </w:r>
      <w:r w:rsidR="00E12396" w:rsidRPr="00E12396">
        <w:rPr>
          <w:lang w:val="ru-RU"/>
        </w:rPr>
        <w:t>)</w:t>
      </w:r>
    </w:p>
    <w:p w:rsidR="00E12396" w:rsidRPr="00795E83" w:rsidRDefault="00E12396" w:rsidP="0046291A">
      <w:pPr>
        <w:pStyle w:val="Upuce"/>
        <w:numPr>
          <w:ilvl w:val="0"/>
          <w:numId w:val="30"/>
        </w:numPr>
        <w:rPr>
          <w:lang w:val="ru-RU"/>
        </w:rPr>
      </w:pPr>
      <w:r>
        <w:rPr>
          <w:lang w:val="ru-RU"/>
        </w:rPr>
        <w:t>Инструкции</w:t>
      </w:r>
      <w:r w:rsidRPr="00795E83">
        <w:rPr>
          <w:lang w:val="ru-RU"/>
        </w:rPr>
        <w:t xml:space="preserve"> </w:t>
      </w:r>
      <w:r w:rsidR="00A24A43">
        <w:rPr>
          <w:lang w:val="ru-RU"/>
        </w:rPr>
        <w:t>по</w:t>
      </w:r>
      <w:r w:rsidRPr="00795E83">
        <w:rPr>
          <w:lang w:val="ru-RU"/>
        </w:rPr>
        <w:t xml:space="preserve"> </w:t>
      </w:r>
      <w:r>
        <w:rPr>
          <w:lang w:val="ru-RU"/>
        </w:rPr>
        <w:t>заполнению</w:t>
      </w:r>
      <w:r w:rsidRPr="00795E83">
        <w:rPr>
          <w:lang w:val="ru-RU"/>
        </w:rPr>
        <w:t xml:space="preserve"> </w:t>
      </w:r>
      <w:r>
        <w:rPr>
          <w:lang w:val="ru-RU"/>
        </w:rPr>
        <w:t>форм</w:t>
      </w:r>
      <w:r w:rsidR="00E528A8">
        <w:rPr>
          <w:lang w:val="ru-RU"/>
        </w:rPr>
        <w:t xml:space="preserve"> для номинаций</w:t>
      </w:r>
      <w:r w:rsidRPr="00795E83">
        <w:rPr>
          <w:lang w:val="ru-RU"/>
        </w:rPr>
        <w:t xml:space="preserve"> </w:t>
      </w:r>
      <w:r w:rsidRPr="00E12396">
        <w:rPr>
          <w:lang w:val="en-GB"/>
        </w:rPr>
        <w:t>ICH</w:t>
      </w:r>
      <w:r w:rsidRPr="00795E83">
        <w:rPr>
          <w:lang w:val="ru-RU"/>
        </w:rPr>
        <w:t xml:space="preserve">-01 </w:t>
      </w:r>
      <w:r>
        <w:rPr>
          <w:lang w:val="ru-RU"/>
        </w:rPr>
        <w:t>и</w:t>
      </w:r>
      <w:r w:rsidRPr="00795E83">
        <w:rPr>
          <w:lang w:val="ru-RU"/>
        </w:rPr>
        <w:t xml:space="preserve"> </w:t>
      </w:r>
      <w:r w:rsidRPr="00E12396">
        <w:rPr>
          <w:lang w:val="en-GB"/>
        </w:rPr>
        <w:t>ICH</w:t>
      </w:r>
      <w:r w:rsidRPr="00795E83">
        <w:rPr>
          <w:lang w:val="ru-RU"/>
        </w:rPr>
        <w:t>-02</w:t>
      </w:r>
    </w:p>
    <w:p w:rsidR="007D1009" w:rsidRPr="007D1009" w:rsidRDefault="007D1009" w:rsidP="0046291A">
      <w:pPr>
        <w:pStyle w:val="Upuce"/>
        <w:numPr>
          <w:ilvl w:val="0"/>
          <w:numId w:val="30"/>
        </w:numPr>
        <w:rPr>
          <w:szCs w:val="20"/>
          <w:lang w:val="ru-RU"/>
        </w:rPr>
      </w:pPr>
      <w:r w:rsidRPr="00917398">
        <w:rPr>
          <w:szCs w:val="20"/>
          <w:lang w:val="ru-RU"/>
        </w:rPr>
        <w:t>Памятка</w:t>
      </w:r>
      <w:r w:rsidRPr="007D1009">
        <w:rPr>
          <w:szCs w:val="20"/>
          <w:lang w:val="ru-RU"/>
        </w:rPr>
        <w:t xml:space="preserve"> </w:t>
      </w:r>
      <w:r w:rsidR="0026659D">
        <w:rPr>
          <w:szCs w:val="20"/>
          <w:lang w:val="ru-RU"/>
        </w:rPr>
        <w:t>по</w:t>
      </w:r>
      <w:r w:rsidRPr="007D1009">
        <w:rPr>
          <w:szCs w:val="20"/>
          <w:lang w:val="ru-RU"/>
        </w:rPr>
        <w:t xml:space="preserve"> </w:t>
      </w:r>
      <w:r w:rsidRPr="00917398">
        <w:rPr>
          <w:szCs w:val="20"/>
          <w:lang w:val="ru-RU"/>
        </w:rPr>
        <w:t>заполнени</w:t>
      </w:r>
      <w:r w:rsidR="0026659D">
        <w:rPr>
          <w:szCs w:val="20"/>
          <w:lang w:val="ru-RU"/>
        </w:rPr>
        <w:t>ю</w:t>
      </w:r>
      <w:r w:rsidRPr="007D1009">
        <w:rPr>
          <w:szCs w:val="20"/>
          <w:lang w:val="ru-RU"/>
        </w:rPr>
        <w:t xml:space="preserve"> </w:t>
      </w:r>
      <w:r w:rsidRPr="00917398">
        <w:rPr>
          <w:szCs w:val="20"/>
          <w:lang w:val="ru-RU"/>
        </w:rPr>
        <w:t>форм</w:t>
      </w:r>
      <w:r w:rsidR="00E528A8">
        <w:rPr>
          <w:szCs w:val="20"/>
          <w:lang w:val="ru-RU"/>
        </w:rPr>
        <w:t xml:space="preserve"> </w:t>
      </w:r>
      <w:r w:rsidR="00050F8C">
        <w:rPr>
          <w:szCs w:val="20"/>
          <w:lang w:val="ru-RU"/>
        </w:rPr>
        <w:t>для номинации</w:t>
      </w:r>
      <w:r w:rsidRPr="007D1009">
        <w:rPr>
          <w:szCs w:val="20"/>
          <w:lang w:val="ru-RU"/>
        </w:rPr>
        <w:t xml:space="preserve"> </w:t>
      </w:r>
      <w:r w:rsidRPr="00917398">
        <w:rPr>
          <w:szCs w:val="20"/>
          <w:lang w:val="ru-RU"/>
        </w:rPr>
        <w:t>в</w:t>
      </w:r>
      <w:r w:rsidRPr="007D1009">
        <w:rPr>
          <w:szCs w:val="20"/>
          <w:lang w:val="ru-RU"/>
        </w:rPr>
        <w:t xml:space="preserve"> </w:t>
      </w:r>
      <w:r w:rsidRPr="00917398">
        <w:rPr>
          <w:szCs w:val="20"/>
          <w:lang w:val="ru-RU"/>
        </w:rPr>
        <w:t>Спис</w:t>
      </w:r>
      <w:r>
        <w:rPr>
          <w:szCs w:val="20"/>
          <w:lang w:val="ru-RU"/>
        </w:rPr>
        <w:t>ки</w:t>
      </w:r>
      <w:r w:rsidRPr="007D10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</w:p>
    <w:p w:rsidR="00C41744" w:rsidRPr="00795E83" w:rsidRDefault="007D1009" w:rsidP="0046291A">
      <w:pPr>
        <w:pStyle w:val="Upuce"/>
        <w:numPr>
          <w:ilvl w:val="0"/>
          <w:numId w:val="30"/>
        </w:numPr>
        <w:rPr>
          <w:lang w:val="ru-RU"/>
        </w:rPr>
      </w:pPr>
      <w:r w:rsidRPr="007D1009">
        <w:rPr>
          <w:lang w:val="ru-RU"/>
        </w:rPr>
        <w:lastRenderedPageBreak/>
        <w:t>Основные</w:t>
      </w:r>
      <w:r w:rsidRPr="00795E83">
        <w:rPr>
          <w:lang w:val="ru-RU"/>
        </w:rPr>
        <w:t xml:space="preserve"> </w:t>
      </w:r>
      <w:r w:rsidRPr="007D1009">
        <w:rPr>
          <w:lang w:val="ru-RU"/>
        </w:rPr>
        <w:t>тексты</w:t>
      </w:r>
      <w:r w:rsidRPr="00795E83">
        <w:rPr>
          <w:lang w:val="ru-RU"/>
        </w:rPr>
        <w:t xml:space="preserve"> </w:t>
      </w:r>
      <w:r w:rsidR="00795E83" w:rsidRPr="00795E83">
        <w:rPr>
          <w:lang w:val="ru-RU"/>
        </w:rPr>
        <w:t>Конвенци</w:t>
      </w:r>
      <w:r w:rsidR="00795E83">
        <w:rPr>
          <w:lang w:val="ru-RU"/>
        </w:rPr>
        <w:t>и</w:t>
      </w:r>
      <w:r w:rsidR="00795E83" w:rsidRPr="00795E83">
        <w:rPr>
          <w:lang w:val="ru-RU"/>
        </w:rPr>
        <w:t xml:space="preserve"> об охране немат</w:t>
      </w:r>
      <w:r w:rsidR="00A24A43">
        <w:rPr>
          <w:lang w:val="ru-RU"/>
        </w:rPr>
        <w:t>ериального культурного наследия</w:t>
      </w:r>
      <w:r w:rsidR="00795E83">
        <w:rPr>
          <w:lang w:val="ru-RU"/>
        </w:rPr>
        <w:t xml:space="preserve"> 2003</w:t>
      </w:r>
      <w:r w:rsidR="00C8232C">
        <w:rPr>
          <w:rStyle w:val="FootnoteReference"/>
          <w:lang w:val="ru-RU"/>
        </w:rPr>
        <w:footnoteReference w:id="2"/>
      </w:r>
      <w:bookmarkStart w:id="4" w:name="_Toc278288187"/>
      <w:bookmarkStart w:id="5" w:name="_Toc280780646"/>
    </w:p>
    <w:bookmarkEnd w:id="4"/>
    <w:bookmarkEnd w:id="5"/>
    <w:p w:rsidR="00F90D0E" w:rsidRPr="00262DA0" w:rsidRDefault="00810F8A" w:rsidP="00F90D0E">
      <w:pPr>
        <w:pStyle w:val="Soustitre"/>
        <w:rPr>
          <w:lang w:val="ru-RU"/>
        </w:rPr>
      </w:pPr>
      <w:r w:rsidRPr="00262DA0">
        <w:rPr>
          <w:lang w:val="ru-RU"/>
        </w:rPr>
        <w:t>Примечания и рекомендации</w:t>
      </w:r>
    </w:p>
    <w:p w:rsidR="00795E83" w:rsidRPr="00262DA0" w:rsidRDefault="00E250BB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должен</w:t>
      </w:r>
      <w:r w:rsidR="00F90D0E" w:rsidRPr="00262DA0">
        <w:rPr>
          <w:lang w:val="ru-RU"/>
        </w:rPr>
        <w:t xml:space="preserve"> </w:t>
      </w:r>
      <w:r w:rsidR="0057317C">
        <w:rPr>
          <w:lang w:val="ru-RU"/>
        </w:rPr>
        <w:t>разделить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участников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по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группам</w:t>
      </w:r>
      <w:r w:rsidR="00FE45D5">
        <w:rPr>
          <w:lang w:val="ru-RU"/>
        </w:rPr>
        <w:t>,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примерно</w:t>
      </w:r>
      <w:r w:rsidR="00FE45D5">
        <w:rPr>
          <w:lang w:val="ru-RU"/>
        </w:rPr>
        <w:t xml:space="preserve"> по</w:t>
      </w:r>
      <w:r w:rsidR="00F90D0E" w:rsidRPr="00262DA0">
        <w:rPr>
          <w:lang w:val="ru-RU"/>
        </w:rPr>
        <w:t xml:space="preserve"> </w:t>
      </w:r>
      <w:r w:rsidR="0057317C">
        <w:rPr>
          <w:lang w:val="ru-RU"/>
        </w:rPr>
        <w:t>шесть-десять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человек</w:t>
      </w:r>
      <w:r w:rsidR="00F90D0E" w:rsidRPr="00262DA0">
        <w:rPr>
          <w:lang w:val="ru-RU"/>
        </w:rPr>
        <w:t xml:space="preserve"> (</w:t>
      </w:r>
      <w:r w:rsidR="00F90D0E">
        <w:rPr>
          <w:lang w:val="ru-RU"/>
        </w:rPr>
        <w:t>минимум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пять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человек</w:t>
      </w:r>
      <w:r w:rsidR="00F90D0E" w:rsidRPr="00262DA0">
        <w:rPr>
          <w:lang w:val="ru-RU"/>
        </w:rPr>
        <w:t xml:space="preserve">); </w:t>
      </w:r>
      <w:r w:rsidR="00F90D0E">
        <w:rPr>
          <w:lang w:val="ru-RU"/>
        </w:rPr>
        <w:t>на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каждом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семинаре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должно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быть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не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более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трех</w:t>
      </w:r>
      <w:r w:rsidR="00F90D0E" w:rsidRPr="00262DA0">
        <w:rPr>
          <w:lang w:val="ru-RU"/>
        </w:rPr>
        <w:t>-</w:t>
      </w:r>
      <w:r w:rsidR="00F90D0E">
        <w:rPr>
          <w:lang w:val="ru-RU"/>
        </w:rPr>
        <w:t>четырех</w:t>
      </w:r>
      <w:r w:rsidR="00F90D0E" w:rsidRPr="00262DA0">
        <w:rPr>
          <w:lang w:val="ru-RU"/>
        </w:rPr>
        <w:t xml:space="preserve"> </w:t>
      </w:r>
      <w:r w:rsidR="00F90D0E">
        <w:rPr>
          <w:lang w:val="ru-RU"/>
        </w:rPr>
        <w:t>групп</w:t>
      </w:r>
      <w:r w:rsidR="00F90D0E" w:rsidRPr="00262DA0">
        <w:rPr>
          <w:lang w:val="ru-RU"/>
        </w:rPr>
        <w:t xml:space="preserve">. </w:t>
      </w:r>
      <w:r w:rsidR="0057317C">
        <w:rPr>
          <w:lang w:val="ru-RU"/>
        </w:rPr>
        <w:t>Участников</w:t>
      </w:r>
      <w:r w:rsidR="00F90D0E" w:rsidRPr="00F90D0E">
        <w:rPr>
          <w:lang w:val="ru-RU"/>
        </w:rPr>
        <w:t xml:space="preserve"> </w:t>
      </w:r>
      <w:r w:rsidR="0057317C">
        <w:rPr>
          <w:lang w:val="ru-RU"/>
        </w:rPr>
        <w:t>нужно</w:t>
      </w:r>
      <w:r w:rsidR="00F90D0E" w:rsidRPr="00F90D0E">
        <w:rPr>
          <w:lang w:val="ru-RU"/>
        </w:rPr>
        <w:t xml:space="preserve"> </w:t>
      </w:r>
      <w:r w:rsidR="00F90D0E">
        <w:rPr>
          <w:lang w:val="ru-RU"/>
        </w:rPr>
        <w:t>распредел</w:t>
      </w:r>
      <w:r w:rsidR="0057317C">
        <w:rPr>
          <w:lang w:val="ru-RU"/>
        </w:rPr>
        <w:t>ить</w:t>
      </w:r>
      <w:r w:rsidR="00F90D0E" w:rsidRPr="00F90D0E">
        <w:rPr>
          <w:lang w:val="ru-RU"/>
        </w:rPr>
        <w:t xml:space="preserve"> </w:t>
      </w:r>
      <w:r w:rsidR="00F90D0E">
        <w:rPr>
          <w:lang w:val="ru-RU"/>
        </w:rPr>
        <w:t>по</w:t>
      </w:r>
      <w:r w:rsidR="00F90D0E" w:rsidRPr="00F90D0E">
        <w:rPr>
          <w:lang w:val="ru-RU"/>
        </w:rPr>
        <w:t xml:space="preserve"> </w:t>
      </w:r>
      <w:r w:rsidR="00F90D0E">
        <w:rPr>
          <w:lang w:val="ru-RU"/>
        </w:rPr>
        <w:t>группам</w:t>
      </w:r>
      <w:r w:rsidR="00F90D0E" w:rsidRPr="00F90D0E">
        <w:rPr>
          <w:lang w:val="ru-RU"/>
        </w:rPr>
        <w:t xml:space="preserve"> </w:t>
      </w:r>
      <w:r w:rsidR="0057317C">
        <w:rPr>
          <w:lang w:val="ru-RU"/>
        </w:rPr>
        <w:t>так</w:t>
      </w:r>
      <w:r w:rsidR="00F90D0E" w:rsidRPr="00F90D0E">
        <w:rPr>
          <w:lang w:val="ru-RU"/>
        </w:rPr>
        <w:t xml:space="preserve">, </w:t>
      </w:r>
      <w:r w:rsidR="00F90D0E">
        <w:rPr>
          <w:lang w:val="ru-RU"/>
        </w:rPr>
        <w:t>чтобы</w:t>
      </w:r>
      <w:r w:rsidR="0057317C" w:rsidRPr="0057317C">
        <w:rPr>
          <w:lang w:val="ru-RU"/>
        </w:rPr>
        <w:t xml:space="preserve"> </w:t>
      </w:r>
      <w:r w:rsidR="00A24A43">
        <w:rPr>
          <w:lang w:val="ru-RU"/>
        </w:rPr>
        <w:t>знание</w:t>
      </w:r>
      <w:r w:rsidR="0057317C" w:rsidRPr="00F90D0E">
        <w:rPr>
          <w:lang w:val="ru-RU"/>
        </w:rPr>
        <w:t xml:space="preserve"> </w:t>
      </w:r>
      <w:r w:rsidR="0057317C">
        <w:rPr>
          <w:lang w:val="ru-RU"/>
        </w:rPr>
        <w:t>Конвенции и</w:t>
      </w:r>
      <w:r w:rsidR="0057317C" w:rsidRPr="00F90D0E">
        <w:rPr>
          <w:lang w:val="ru-RU"/>
        </w:rPr>
        <w:t xml:space="preserve"> </w:t>
      </w:r>
      <w:r w:rsidR="00171DD4">
        <w:rPr>
          <w:lang w:val="ru-RU"/>
        </w:rPr>
        <w:t>опыт работы с</w:t>
      </w:r>
      <w:r w:rsidR="0057317C" w:rsidRPr="00F90D0E">
        <w:rPr>
          <w:lang w:val="ru-RU"/>
        </w:rPr>
        <w:t xml:space="preserve"> </w:t>
      </w:r>
      <w:r w:rsidR="0057317C">
        <w:rPr>
          <w:lang w:val="ru-RU"/>
        </w:rPr>
        <w:t>НКН</w:t>
      </w:r>
      <w:r w:rsidR="00FE45D5">
        <w:rPr>
          <w:lang w:val="ru-RU"/>
        </w:rPr>
        <w:t xml:space="preserve"> у</w:t>
      </w:r>
      <w:r w:rsidR="00795E83">
        <w:rPr>
          <w:lang w:val="ru-RU"/>
        </w:rPr>
        <w:t xml:space="preserve"> членов группы</w:t>
      </w:r>
      <w:r w:rsidR="0057317C">
        <w:rPr>
          <w:lang w:val="ru-RU"/>
        </w:rPr>
        <w:t xml:space="preserve"> были сбалансированы.</w:t>
      </w:r>
    </w:p>
    <w:p w:rsidR="00314FA8" w:rsidRPr="00262DA0" w:rsidRDefault="00E250BB" w:rsidP="00314FA8">
      <w:pPr>
        <w:pStyle w:val="Texte1"/>
        <w:rPr>
          <w:lang w:val="ru-RU"/>
        </w:rPr>
      </w:pPr>
      <w:r>
        <w:rPr>
          <w:lang w:val="ru-RU"/>
        </w:rPr>
        <w:t>Фасилитатору</w:t>
      </w:r>
      <w:r w:rsidR="00F90D0E" w:rsidRPr="00314FA8">
        <w:rPr>
          <w:lang w:val="ru-RU"/>
        </w:rPr>
        <w:t xml:space="preserve"> </w:t>
      </w:r>
      <w:r w:rsidR="0057317C">
        <w:rPr>
          <w:lang w:val="ru-RU"/>
        </w:rPr>
        <w:t>следует</w:t>
      </w:r>
      <w:r w:rsidR="00F90D0E" w:rsidRPr="00314FA8">
        <w:rPr>
          <w:lang w:val="ru-RU"/>
        </w:rPr>
        <w:t xml:space="preserve"> </w:t>
      </w:r>
      <w:r w:rsidR="00F90D0E">
        <w:rPr>
          <w:lang w:val="ru-RU"/>
        </w:rPr>
        <w:t>сообщить</w:t>
      </w:r>
      <w:r w:rsidR="00F90D0E" w:rsidRPr="00314FA8">
        <w:rPr>
          <w:lang w:val="ru-RU"/>
        </w:rPr>
        <w:t xml:space="preserve"> </w:t>
      </w:r>
      <w:r w:rsidR="00F90D0E">
        <w:rPr>
          <w:lang w:val="ru-RU"/>
        </w:rPr>
        <w:t>участникам</w:t>
      </w:r>
      <w:r w:rsidR="0057317C">
        <w:rPr>
          <w:lang w:val="ru-RU"/>
        </w:rPr>
        <w:t xml:space="preserve"> о том</w:t>
      </w:r>
      <w:r w:rsidR="00795E83" w:rsidRPr="00314FA8">
        <w:rPr>
          <w:lang w:val="ru-RU"/>
        </w:rPr>
        <w:t>,</w:t>
      </w:r>
      <w:r w:rsidR="00F90D0E" w:rsidRPr="00314FA8">
        <w:rPr>
          <w:lang w:val="ru-RU"/>
        </w:rPr>
        <w:t xml:space="preserve"> </w:t>
      </w:r>
      <w:r w:rsidR="00F90D0E">
        <w:rPr>
          <w:lang w:val="ru-RU"/>
        </w:rPr>
        <w:t>что</w:t>
      </w:r>
      <w:r w:rsidR="00F90D0E" w:rsidRPr="00314FA8">
        <w:rPr>
          <w:lang w:val="ru-RU"/>
        </w:rPr>
        <w:t xml:space="preserve"> </w:t>
      </w:r>
      <w:r w:rsidR="00F90D0E">
        <w:rPr>
          <w:lang w:val="ru-RU"/>
        </w:rPr>
        <w:t>каждый</w:t>
      </w:r>
      <w:r w:rsidR="00F90D0E" w:rsidRPr="00314FA8">
        <w:rPr>
          <w:lang w:val="ru-RU"/>
        </w:rPr>
        <w:t xml:space="preserve"> </w:t>
      </w:r>
      <w:r w:rsidR="00F90D0E">
        <w:rPr>
          <w:lang w:val="ru-RU"/>
        </w:rPr>
        <w:t>образец</w:t>
      </w:r>
      <w:r w:rsidR="00F90D0E" w:rsidRPr="00314FA8">
        <w:rPr>
          <w:lang w:val="ru-RU"/>
        </w:rPr>
        <w:t xml:space="preserve"> </w:t>
      </w:r>
      <w:r w:rsidR="00A20DFF">
        <w:rPr>
          <w:lang w:val="ru-RU"/>
        </w:rPr>
        <w:t>номинационного</w:t>
      </w:r>
      <w:r w:rsidR="00F90D0E" w:rsidRPr="00314FA8">
        <w:rPr>
          <w:lang w:val="ru-RU"/>
        </w:rPr>
        <w:t xml:space="preserve"> </w:t>
      </w:r>
      <w:r w:rsidR="00F90D0E">
        <w:rPr>
          <w:lang w:val="ru-RU"/>
        </w:rPr>
        <w:t>файла</w:t>
      </w:r>
      <w:r w:rsidR="00810F8A">
        <w:rPr>
          <w:lang w:val="ru-RU"/>
        </w:rPr>
        <w:t>:</w:t>
      </w:r>
    </w:p>
    <w:p w:rsidR="00314FA8" w:rsidRDefault="00A24A43" w:rsidP="0046291A">
      <w:pPr>
        <w:pStyle w:val="Texte1"/>
        <w:numPr>
          <w:ilvl w:val="0"/>
          <w:numId w:val="32"/>
        </w:numPr>
        <w:ind w:left="1135" w:hanging="284"/>
        <w:rPr>
          <w:lang w:val="ru-RU"/>
        </w:rPr>
      </w:pPr>
      <w:r>
        <w:rPr>
          <w:lang w:val="ru-RU"/>
        </w:rPr>
        <w:t>необходимо подать</w:t>
      </w:r>
      <w:r w:rsidR="00F90D0E" w:rsidRPr="00314FA8">
        <w:rPr>
          <w:lang w:val="ru-RU"/>
        </w:rPr>
        <w:t xml:space="preserve"> </w:t>
      </w:r>
      <w:r w:rsidR="003D4CF7" w:rsidRPr="00314FA8">
        <w:rPr>
          <w:lang w:val="ru-RU"/>
        </w:rPr>
        <w:t>своевременно</w:t>
      </w:r>
      <w:r w:rsidR="0057317C">
        <w:rPr>
          <w:lang w:val="ru-RU"/>
        </w:rPr>
        <w:t>,</w:t>
      </w:r>
      <w:r w:rsidR="003D4CF7" w:rsidRPr="00314FA8">
        <w:rPr>
          <w:lang w:val="ru-RU"/>
        </w:rPr>
        <w:t xml:space="preserve"> </w:t>
      </w:r>
      <w:r w:rsidR="00F90D0E" w:rsidRPr="00314FA8">
        <w:rPr>
          <w:lang w:val="ru-RU"/>
        </w:rPr>
        <w:t xml:space="preserve">до </w:t>
      </w:r>
      <w:r>
        <w:rPr>
          <w:lang w:val="ru-RU"/>
        </w:rPr>
        <w:t xml:space="preserve">окончательного </w:t>
      </w:r>
      <w:r w:rsidR="00F90D0E" w:rsidRPr="00314FA8">
        <w:rPr>
          <w:lang w:val="ru-RU"/>
        </w:rPr>
        <w:t>срока</w:t>
      </w:r>
      <w:r w:rsidR="0057317C">
        <w:rPr>
          <w:lang w:val="ru-RU"/>
        </w:rPr>
        <w:t xml:space="preserve"> сдачи</w:t>
      </w:r>
      <w:r w:rsidR="00810F8A">
        <w:rPr>
          <w:lang w:val="ru-RU"/>
        </w:rPr>
        <w:t>;</w:t>
      </w:r>
    </w:p>
    <w:p w:rsidR="00810F4A" w:rsidRPr="00314FA8" w:rsidRDefault="00A24A43" w:rsidP="0046291A">
      <w:pPr>
        <w:pStyle w:val="Texte1"/>
        <w:numPr>
          <w:ilvl w:val="0"/>
          <w:numId w:val="32"/>
        </w:numPr>
        <w:ind w:left="1135" w:hanging="284"/>
        <w:rPr>
          <w:lang w:val="ru-RU"/>
        </w:rPr>
      </w:pPr>
      <w:r>
        <w:rPr>
          <w:lang w:val="ru-RU"/>
        </w:rPr>
        <w:t xml:space="preserve">должен </w:t>
      </w:r>
      <w:r w:rsidR="0057317C">
        <w:rPr>
          <w:lang w:val="ru-RU"/>
        </w:rPr>
        <w:t xml:space="preserve">включать </w:t>
      </w:r>
      <w:r w:rsidR="00F90D0E" w:rsidRPr="00314FA8">
        <w:rPr>
          <w:lang w:val="ru-RU"/>
        </w:rPr>
        <w:t>фотографии</w:t>
      </w:r>
      <w:r w:rsidR="0057317C">
        <w:rPr>
          <w:lang w:val="ru-RU"/>
        </w:rPr>
        <w:t xml:space="preserve"> и видеофильмы, которые </w:t>
      </w:r>
      <w:r>
        <w:rPr>
          <w:lang w:val="ru-RU"/>
        </w:rPr>
        <w:t>соответствуют</w:t>
      </w:r>
      <w:r w:rsidR="0057317C">
        <w:rPr>
          <w:lang w:val="ru-RU"/>
        </w:rPr>
        <w:t xml:space="preserve"> техническим требованиям</w:t>
      </w:r>
      <w:r w:rsidR="002637AB" w:rsidRPr="00314FA8">
        <w:rPr>
          <w:lang w:val="ru-RU"/>
        </w:rPr>
        <w:t>:</w:t>
      </w:r>
    </w:p>
    <w:p w:rsidR="00314FA8" w:rsidRDefault="00A24A43" w:rsidP="0046291A">
      <w:pPr>
        <w:pStyle w:val="Texte1"/>
        <w:numPr>
          <w:ilvl w:val="0"/>
          <w:numId w:val="32"/>
        </w:numPr>
        <w:ind w:left="1135" w:hanging="284"/>
        <w:rPr>
          <w:lang w:val="ru-RU"/>
        </w:rPr>
      </w:pPr>
      <w:r>
        <w:rPr>
          <w:lang w:val="ru-RU"/>
        </w:rPr>
        <w:t xml:space="preserve">если указано, </w:t>
      </w:r>
      <w:r w:rsidR="00A1603B">
        <w:rPr>
          <w:lang w:val="ru-RU"/>
        </w:rPr>
        <w:t xml:space="preserve">к </w:t>
      </w:r>
      <w:r>
        <w:rPr>
          <w:lang w:val="ru-RU"/>
        </w:rPr>
        <w:t>нему</w:t>
      </w:r>
      <w:r w:rsidR="00A1603B">
        <w:rPr>
          <w:lang w:val="ru-RU"/>
        </w:rPr>
        <w:t xml:space="preserve"> нужно приложить </w:t>
      </w:r>
      <w:r w:rsidR="002637AB" w:rsidRPr="00314FA8">
        <w:rPr>
          <w:lang w:val="ru-RU"/>
        </w:rPr>
        <w:t xml:space="preserve">формы передачи прав, </w:t>
      </w:r>
      <w:r w:rsidR="00A1603B">
        <w:rPr>
          <w:lang w:val="ru-RU"/>
        </w:rPr>
        <w:t>которые</w:t>
      </w:r>
      <w:r w:rsidR="002637AB" w:rsidRPr="00314FA8">
        <w:rPr>
          <w:lang w:val="ru-RU"/>
        </w:rPr>
        <w:t xml:space="preserve"> подписаны правообладате</w:t>
      </w:r>
      <w:r w:rsidR="00810F8A">
        <w:rPr>
          <w:lang w:val="ru-RU"/>
        </w:rPr>
        <w:t>лем, если не установлено иное;</w:t>
      </w:r>
    </w:p>
    <w:p w:rsidR="00810F4A" w:rsidRPr="00314FA8" w:rsidRDefault="00A1603B" w:rsidP="0046291A">
      <w:pPr>
        <w:pStyle w:val="Texte1"/>
        <w:numPr>
          <w:ilvl w:val="0"/>
          <w:numId w:val="32"/>
        </w:numPr>
        <w:ind w:left="1135" w:hanging="284"/>
        <w:rPr>
          <w:lang w:val="ru-RU"/>
        </w:rPr>
      </w:pPr>
      <w:r>
        <w:rPr>
          <w:lang w:val="ru-RU"/>
        </w:rPr>
        <w:t xml:space="preserve">должен содержать </w:t>
      </w:r>
      <w:r w:rsidR="002637AB" w:rsidRPr="00314FA8">
        <w:rPr>
          <w:lang w:val="ru-RU"/>
        </w:rPr>
        <w:t xml:space="preserve">все необходимые имена, адреса, контактные номера и адреса электронной почты; </w:t>
      </w:r>
      <w:r w:rsidR="00314FA8">
        <w:rPr>
          <w:lang w:val="ru-RU"/>
        </w:rPr>
        <w:t>и</w:t>
      </w:r>
    </w:p>
    <w:p w:rsidR="00262DA0" w:rsidRDefault="002637AB" w:rsidP="00810F8A">
      <w:pPr>
        <w:pStyle w:val="Texte1"/>
        <w:numPr>
          <w:ilvl w:val="0"/>
          <w:numId w:val="32"/>
        </w:numPr>
        <w:ind w:left="1135" w:hanging="284"/>
        <w:rPr>
          <w:lang w:val="ru-RU"/>
        </w:rPr>
      </w:pPr>
      <w:r>
        <w:rPr>
          <w:lang w:val="ru-RU"/>
        </w:rPr>
        <w:t>если</w:t>
      </w:r>
      <w:r w:rsidRPr="002637AB">
        <w:rPr>
          <w:lang w:val="ru-RU"/>
        </w:rPr>
        <w:t xml:space="preserve"> </w:t>
      </w:r>
      <w:r>
        <w:rPr>
          <w:lang w:val="ru-RU"/>
        </w:rPr>
        <w:t>официальное</w:t>
      </w:r>
      <w:r w:rsidRPr="002637AB">
        <w:rPr>
          <w:lang w:val="ru-RU"/>
        </w:rPr>
        <w:t xml:space="preserve"> </w:t>
      </w:r>
      <w:r>
        <w:rPr>
          <w:lang w:val="ru-RU"/>
        </w:rPr>
        <w:t>лицо</w:t>
      </w:r>
      <w:r w:rsidRPr="002637A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637AB">
        <w:rPr>
          <w:lang w:val="ru-RU"/>
        </w:rPr>
        <w:t>-</w:t>
      </w:r>
      <w:r>
        <w:rPr>
          <w:lang w:val="ru-RU"/>
        </w:rPr>
        <w:t>участника</w:t>
      </w:r>
      <w:r w:rsidRPr="002637AB">
        <w:rPr>
          <w:lang w:val="ru-RU"/>
        </w:rPr>
        <w:t xml:space="preserve"> </w:t>
      </w:r>
      <w:r>
        <w:rPr>
          <w:lang w:val="ru-RU"/>
        </w:rPr>
        <w:t>подписывает</w:t>
      </w:r>
      <w:r w:rsidRPr="002637AB">
        <w:rPr>
          <w:lang w:val="ru-RU"/>
        </w:rPr>
        <w:t xml:space="preserve"> </w:t>
      </w:r>
      <w:r>
        <w:rPr>
          <w:lang w:val="ru-RU"/>
        </w:rPr>
        <w:t>форму</w:t>
      </w:r>
      <w:r w:rsidRPr="002637AB">
        <w:rPr>
          <w:lang w:val="ru-RU"/>
        </w:rPr>
        <w:t xml:space="preserve">, </w:t>
      </w:r>
      <w:r>
        <w:rPr>
          <w:lang w:val="ru-RU"/>
        </w:rPr>
        <w:t>то</w:t>
      </w:r>
      <w:r w:rsidRPr="002637AB">
        <w:rPr>
          <w:lang w:val="ru-RU"/>
        </w:rPr>
        <w:t xml:space="preserve"> </w:t>
      </w:r>
      <w:r>
        <w:rPr>
          <w:lang w:val="ru-RU"/>
        </w:rPr>
        <w:t>он</w:t>
      </w:r>
      <w:r w:rsidRPr="002637AB">
        <w:rPr>
          <w:lang w:val="ru-RU"/>
        </w:rPr>
        <w:t xml:space="preserve"> </w:t>
      </w:r>
      <w:r>
        <w:rPr>
          <w:lang w:val="ru-RU"/>
        </w:rPr>
        <w:t>или</w:t>
      </w:r>
      <w:r w:rsidRPr="002637AB">
        <w:rPr>
          <w:lang w:val="ru-RU"/>
        </w:rPr>
        <w:t xml:space="preserve"> </w:t>
      </w:r>
      <w:r>
        <w:rPr>
          <w:lang w:val="ru-RU"/>
        </w:rPr>
        <w:t>она</w:t>
      </w:r>
      <w:r w:rsidRPr="002637AB">
        <w:rPr>
          <w:lang w:val="ru-RU"/>
        </w:rPr>
        <w:t xml:space="preserve"> </w:t>
      </w:r>
      <w:r w:rsidR="00A1603B">
        <w:rPr>
          <w:lang w:val="ru-RU"/>
        </w:rPr>
        <w:t>должны обладать полномочиями</w:t>
      </w:r>
      <w:r>
        <w:rPr>
          <w:lang w:val="ru-RU"/>
        </w:rPr>
        <w:t xml:space="preserve"> делать это </w:t>
      </w:r>
      <w:r w:rsidR="00810F8A">
        <w:rPr>
          <w:lang w:val="ru-RU"/>
        </w:rPr>
        <w:t>от имени государства-участника.</w:t>
      </w:r>
    </w:p>
    <w:p w:rsidR="00C8232C" w:rsidRPr="00262DA0" w:rsidRDefault="00262DA0" w:rsidP="00262DA0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>
        <w:rPr>
          <w:lang w:val="ru-RU"/>
        </w:rPr>
        <w:br w:type="page"/>
      </w:r>
    </w:p>
    <w:p w:rsidR="00776832" w:rsidRPr="003F6296" w:rsidRDefault="0071729C" w:rsidP="00776832">
      <w:pPr>
        <w:pStyle w:val="Chapitre"/>
        <w:rPr>
          <w:noProof w:val="0"/>
          <w:lang w:val="ru-RU"/>
        </w:rPr>
      </w:pPr>
      <w:r w:rsidRPr="003D4CF7">
        <w:rPr>
          <w:lang w:val="ru-RU"/>
        </w:rPr>
        <w:lastRenderedPageBreak/>
        <w:t>Раздел</w:t>
      </w:r>
      <w:r w:rsidR="00E35F10" w:rsidRPr="003F6296">
        <w:rPr>
          <w:lang w:val="ru-RU"/>
        </w:rPr>
        <w:t xml:space="preserve"> </w:t>
      </w:r>
      <w:r w:rsidR="00776832" w:rsidRPr="003F6296">
        <w:rPr>
          <w:noProof w:val="0"/>
          <w:lang w:val="ru-RU"/>
        </w:rPr>
        <w:t>41</w:t>
      </w:r>
    </w:p>
    <w:p w:rsidR="00776832" w:rsidRPr="00262DA0" w:rsidRDefault="00E35F10" w:rsidP="00776832">
      <w:pPr>
        <w:pStyle w:val="UPlan"/>
        <w:rPr>
          <w:noProof w:val="0"/>
          <w:lang w:val="ru-RU"/>
        </w:rPr>
      </w:pPr>
      <w:r>
        <w:rPr>
          <w:noProof w:val="0"/>
          <w:lang w:val="ru-RU"/>
        </w:rPr>
        <w:t>оценка</w:t>
      </w:r>
      <w:r w:rsidRPr="003F6296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первоначальных</w:t>
      </w:r>
      <w:r w:rsidR="00FE484C">
        <w:rPr>
          <w:noProof w:val="0"/>
          <w:lang w:val="ru-RU"/>
        </w:rPr>
        <w:t xml:space="preserve"> образцов</w:t>
      </w:r>
      <w:r w:rsidRPr="003F6296">
        <w:rPr>
          <w:noProof w:val="0"/>
          <w:lang w:val="ru-RU"/>
        </w:rPr>
        <w:t xml:space="preserve"> </w:t>
      </w:r>
      <w:r w:rsidR="00A20DFF">
        <w:rPr>
          <w:noProof w:val="0"/>
          <w:lang w:val="ru-RU"/>
        </w:rPr>
        <w:t>номинаций</w:t>
      </w:r>
    </w:p>
    <w:p w:rsidR="003C75EE" w:rsidRPr="00262DA0" w:rsidRDefault="00E35F10" w:rsidP="00503319">
      <w:pPr>
        <w:pStyle w:val="Titcoul"/>
        <w:rPr>
          <w:lang w:val="ru-RU"/>
        </w:rPr>
      </w:pPr>
      <w:r>
        <w:rPr>
          <w:noProof w:val="0"/>
          <w:lang w:val="ru-RU"/>
        </w:rPr>
        <w:t>Текст</w:t>
      </w:r>
      <w:r w:rsidRPr="003F6296">
        <w:rPr>
          <w:noProof w:val="0"/>
          <w:lang w:val="ru-RU"/>
        </w:rPr>
        <w:t xml:space="preserve"> </w:t>
      </w:r>
      <w:r w:rsidR="00E250BB">
        <w:rPr>
          <w:noProof w:val="0"/>
          <w:lang w:val="ru-RU"/>
        </w:rPr>
        <w:t>фасилитатора</w:t>
      </w:r>
    </w:p>
    <w:p w:rsidR="00197FD3" w:rsidRPr="00262DA0" w:rsidRDefault="00E35F10" w:rsidP="00503319">
      <w:pPr>
        <w:pStyle w:val="Heading4"/>
        <w:rPr>
          <w:lang w:val="ru-RU"/>
        </w:rPr>
      </w:pPr>
      <w:r>
        <w:rPr>
          <w:lang w:val="ru-RU"/>
        </w:rPr>
        <w:t>представление</w:t>
      </w:r>
      <w:r w:rsidRPr="00253F66">
        <w:rPr>
          <w:lang w:val="ru-RU"/>
        </w:rPr>
        <w:t xml:space="preserve"> </w:t>
      </w:r>
      <w:r>
        <w:rPr>
          <w:lang w:val="ru-RU"/>
        </w:rPr>
        <w:t>образцов</w:t>
      </w:r>
      <w:r w:rsidRPr="00253F66">
        <w:rPr>
          <w:lang w:val="ru-RU"/>
        </w:rPr>
        <w:t xml:space="preserve"> </w:t>
      </w:r>
      <w:r w:rsidR="001A57C3">
        <w:rPr>
          <w:lang w:val="ru-RU"/>
        </w:rPr>
        <w:t>номинаций</w:t>
      </w:r>
    </w:p>
    <w:p w:rsidR="008D7C90" w:rsidRPr="00262DA0" w:rsidRDefault="003D4CF7">
      <w:pPr>
        <w:pStyle w:val="Texte1"/>
        <w:rPr>
          <w:lang w:val="ru-RU"/>
        </w:rPr>
      </w:pPr>
      <w:r>
        <w:rPr>
          <w:lang w:val="ru-RU"/>
        </w:rPr>
        <w:t xml:space="preserve">В </w:t>
      </w:r>
      <w:r w:rsidR="00A66E42">
        <w:rPr>
          <w:lang w:val="ru-RU"/>
        </w:rPr>
        <w:t>р</w:t>
      </w:r>
      <w:r w:rsidRPr="003D4CF7">
        <w:rPr>
          <w:lang w:val="ru-RU"/>
        </w:rPr>
        <w:t>азделе</w:t>
      </w:r>
      <w:r w:rsidR="00A66E42">
        <w:rPr>
          <w:lang w:val="ru-RU"/>
        </w:rPr>
        <w:t xml:space="preserve"> 41 и р</w:t>
      </w:r>
      <w:r>
        <w:rPr>
          <w:lang w:val="ru-RU"/>
        </w:rPr>
        <w:t xml:space="preserve">азделе 42 </w:t>
      </w:r>
      <w:r w:rsidR="00A24A43">
        <w:rPr>
          <w:lang w:val="ru-RU"/>
        </w:rPr>
        <w:t>представлены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шесть</w:t>
      </w:r>
      <w:r w:rsidR="00C56CF2">
        <w:rPr>
          <w:lang w:val="ru-RU"/>
        </w:rPr>
        <w:t xml:space="preserve"> образцов</w:t>
      </w:r>
      <w:r w:rsidR="00E35F10" w:rsidRPr="00E35F10">
        <w:rPr>
          <w:lang w:val="ru-RU"/>
        </w:rPr>
        <w:t xml:space="preserve"> </w:t>
      </w:r>
      <w:r w:rsidR="001A57C3">
        <w:rPr>
          <w:lang w:val="ru-RU"/>
        </w:rPr>
        <w:t>номинаций</w:t>
      </w:r>
      <w:r>
        <w:rPr>
          <w:lang w:val="ru-RU"/>
        </w:rPr>
        <w:t xml:space="preserve">.  Они </w:t>
      </w:r>
      <w:r w:rsidR="003A0384">
        <w:rPr>
          <w:lang w:val="ru-RU"/>
        </w:rPr>
        <w:t>даны</w:t>
      </w:r>
      <w:r>
        <w:rPr>
          <w:lang w:val="ru-RU"/>
        </w:rPr>
        <w:t xml:space="preserve"> в виде раздаточных материалов</w:t>
      </w:r>
      <w:r w:rsidR="00E35F10" w:rsidRPr="00E35F10">
        <w:rPr>
          <w:lang w:val="ru-RU"/>
        </w:rPr>
        <w:t xml:space="preserve"> </w:t>
      </w:r>
      <w:r w:rsidR="00A66E42">
        <w:rPr>
          <w:lang w:val="ru-RU"/>
        </w:rPr>
        <w:t>к р</w:t>
      </w:r>
      <w:r w:rsidR="0071729C" w:rsidRPr="003D4CF7">
        <w:rPr>
          <w:lang w:val="ru-RU"/>
        </w:rPr>
        <w:t>аздел</w:t>
      </w:r>
      <w:r w:rsidR="00A66E42">
        <w:rPr>
          <w:lang w:val="ru-RU"/>
        </w:rPr>
        <w:t>ам</w:t>
      </w:r>
      <w:r w:rsidR="0071729C" w:rsidRPr="00E35F10">
        <w:rPr>
          <w:lang w:val="ru-RU"/>
        </w:rPr>
        <w:t xml:space="preserve"> </w:t>
      </w:r>
      <w:r w:rsidR="00E35F10" w:rsidRPr="00E35F10">
        <w:rPr>
          <w:lang w:val="ru-RU"/>
        </w:rPr>
        <w:t xml:space="preserve">41 </w:t>
      </w:r>
      <w:r w:rsidR="00E35F10">
        <w:rPr>
          <w:lang w:val="ru-RU"/>
        </w:rPr>
        <w:t>и</w:t>
      </w:r>
      <w:r w:rsidR="00C56CF2">
        <w:rPr>
          <w:lang w:val="ru-RU"/>
        </w:rPr>
        <w:t xml:space="preserve"> 42</w:t>
      </w:r>
      <w:r>
        <w:rPr>
          <w:lang w:val="ru-RU"/>
        </w:rPr>
        <w:t xml:space="preserve"> -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четыре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для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Списка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срочной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охраны</w:t>
      </w:r>
      <w:r w:rsidR="00E35F10" w:rsidRPr="00E35F10">
        <w:rPr>
          <w:lang w:val="ru-RU"/>
        </w:rPr>
        <w:t xml:space="preserve"> (</w:t>
      </w:r>
      <w:r w:rsidR="00E35F10">
        <w:rPr>
          <w:lang w:val="ru-RU"/>
        </w:rPr>
        <w:t>ССО</w:t>
      </w:r>
      <w:r w:rsidR="00E35F10" w:rsidRPr="00E35F10">
        <w:rPr>
          <w:lang w:val="ru-RU"/>
        </w:rPr>
        <w:t xml:space="preserve">) </w:t>
      </w:r>
      <w:r w:rsidR="00E35F10">
        <w:rPr>
          <w:lang w:val="ru-RU"/>
        </w:rPr>
        <w:t>и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два</w:t>
      </w:r>
      <w:r>
        <w:rPr>
          <w:lang w:val="ru-RU"/>
        </w:rPr>
        <w:t xml:space="preserve"> -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для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>Репрезентативного</w:t>
      </w:r>
      <w:r w:rsidR="00E35F10" w:rsidRPr="00E35F10">
        <w:rPr>
          <w:lang w:val="ru-RU"/>
        </w:rPr>
        <w:t xml:space="preserve"> </w:t>
      </w:r>
      <w:r w:rsidR="00E35F10">
        <w:rPr>
          <w:lang w:val="ru-RU"/>
        </w:rPr>
        <w:t xml:space="preserve">списка (РС), из </w:t>
      </w:r>
      <w:r w:rsidR="00C56CF2">
        <w:rPr>
          <w:lang w:val="ru-RU"/>
        </w:rPr>
        <w:t>них</w:t>
      </w:r>
      <w:r w:rsidR="00E35F10">
        <w:rPr>
          <w:lang w:val="ru-RU"/>
        </w:rPr>
        <w:t xml:space="preserve"> </w:t>
      </w:r>
      <w:r w:rsidR="00E250BB">
        <w:rPr>
          <w:lang w:val="ru-RU"/>
        </w:rPr>
        <w:t>фасилитатор</w:t>
      </w:r>
      <w:r w:rsidR="00E35F10">
        <w:rPr>
          <w:lang w:val="ru-RU"/>
        </w:rPr>
        <w:t xml:space="preserve"> может </w:t>
      </w:r>
      <w:r w:rsidR="00C56CF2">
        <w:rPr>
          <w:lang w:val="ru-RU"/>
        </w:rPr>
        <w:t>выб</w:t>
      </w:r>
      <w:r w:rsidR="00E35F10">
        <w:rPr>
          <w:lang w:val="ru-RU"/>
        </w:rPr>
        <w:t>рать</w:t>
      </w:r>
      <w:r w:rsidR="00C56CF2">
        <w:rPr>
          <w:lang w:val="ru-RU"/>
        </w:rPr>
        <w:t xml:space="preserve"> </w:t>
      </w:r>
      <w:r w:rsidR="00171DD4">
        <w:rPr>
          <w:lang w:val="ru-RU"/>
        </w:rPr>
        <w:t>самую подходящую</w:t>
      </w:r>
      <w:r w:rsidR="00C56CF2">
        <w:rPr>
          <w:lang w:val="ru-RU"/>
        </w:rPr>
        <w:t>.</w:t>
      </w:r>
      <w:r w:rsidR="00E35F10">
        <w:rPr>
          <w:lang w:val="ru-RU"/>
        </w:rPr>
        <w:t xml:space="preserve"> </w:t>
      </w:r>
      <w:r w:rsidR="00C56CF2">
        <w:rPr>
          <w:lang w:val="ru-RU"/>
        </w:rPr>
        <w:t>Образцы</w:t>
      </w:r>
      <w:r w:rsidR="00BF5028" w:rsidRPr="00BF5028">
        <w:rPr>
          <w:lang w:val="ru-RU"/>
        </w:rPr>
        <w:t xml:space="preserve"> </w:t>
      </w:r>
      <w:r w:rsidR="001A57C3">
        <w:rPr>
          <w:lang w:val="ru-RU"/>
        </w:rPr>
        <w:t>номинаций</w:t>
      </w:r>
      <w:r w:rsidR="00C56CF2">
        <w:rPr>
          <w:lang w:val="ru-RU"/>
        </w:rPr>
        <w:t xml:space="preserve"> основаны на реальных </w:t>
      </w:r>
      <w:r w:rsidR="001A57C3">
        <w:rPr>
          <w:lang w:val="ru-RU"/>
        </w:rPr>
        <w:t>номинациях</w:t>
      </w:r>
      <w:r w:rsidR="00BF5028">
        <w:rPr>
          <w:lang w:val="ru-RU"/>
        </w:rPr>
        <w:t>, рассмотренны</w:t>
      </w:r>
      <w:r w:rsidR="008D7C90">
        <w:rPr>
          <w:lang w:val="ru-RU"/>
        </w:rPr>
        <w:t>х</w:t>
      </w:r>
      <w:r w:rsidR="00BF5028">
        <w:rPr>
          <w:lang w:val="ru-RU"/>
        </w:rPr>
        <w:t xml:space="preserve"> Комитетом. 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Существует</w:t>
      </w:r>
      <w:r w:rsidR="00BF5028" w:rsidRPr="00BF5028">
        <w:rPr>
          <w:lang w:val="ru-RU"/>
        </w:rPr>
        <w:t xml:space="preserve"> </w:t>
      </w:r>
      <w:r>
        <w:rPr>
          <w:lang w:val="ru-RU"/>
        </w:rPr>
        <w:t>еще один</w:t>
      </w:r>
      <w:r w:rsidR="008D7C90">
        <w:rPr>
          <w:lang w:val="ru-RU"/>
        </w:rPr>
        <w:t xml:space="preserve"> образец </w:t>
      </w:r>
      <w:r w:rsidR="001A57C3">
        <w:rPr>
          <w:lang w:val="ru-RU"/>
        </w:rPr>
        <w:t>номинации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ССО</w:t>
      </w:r>
      <w:r w:rsidR="008D7C90">
        <w:rPr>
          <w:lang w:val="ru-RU"/>
        </w:rPr>
        <w:t xml:space="preserve"> - </w:t>
      </w:r>
      <w:r w:rsidR="00BF5028" w:rsidRPr="00BF5028">
        <w:rPr>
          <w:lang w:val="ru-RU"/>
        </w:rPr>
        <w:t xml:space="preserve"> </w:t>
      </w:r>
      <w:r w:rsidR="00BF5028" w:rsidRPr="008D7C90">
        <w:rPr>
          <w:lang w:val="ru-RU"/>
        </w:rPr>
        <w:t>Танец с мечами</w:t>
      </w:r>
      <w:r w:rsidR="00BF5028" w:rsidRPr="00BF5028">
        <w:rPr>
          <w:lang w:val="ru-RU"/>
        </w:rPr>
        <w:t xml:space="preserve">, </w:t>
      </w:r>
      <w:r w:rsidR="0071729C" w:rsidRPr="003D4CF7">
        <w:rPr>
          <w:lang w:val="ru-RU"/>
        </w:rPr>
        <w:t>Раздел</w:t>
      </w:r>
      <w:r w:rsidR="00BF5028" w:rsidRPr="00BF5028">
        <w:rPr>
          <w:lang w:val="ru-RU"/>
        </w:rPr>
        <w:t xml:space="preserve"> 43 </w:t>
      </w:r>
      <w:r>
        <w:rPr>
          <w:lang w:val="ru-RU"/>
        </w:rPr>
        <w:t>раздаточный</w:t>
      </w:r>
      <w:r w:rsidR="00E772BC" w:rsidRPr="008D7C90">
        <w:rPr>
          <w:lang w:val="ru-RU"/>
        </w:rPr>
        <w:t xml:space="preserve"> материал</w:t>
      </w:r>
      <w:r w:rsidR="00BF5028" w:rsidRPr="00BF5028">
        <w:rPr>
          <w:lang w:val="ru-RU"/>
        </w:rPr>
        <w:t xml:space="preserve"> 3</w:t>
      </w:r>
      <w:r w:rsidR="00BF5028">
        <w:rPr>
          <w:lang w:val="ru-RU"/>
        </w:rPr>
        <w:t>,</w:t>
      </w:r>
      <w:r w:rsidR="00BF5028" w:rsidRPr="00BF5028">
        <w:rPr>
          <w:lang w:val="ru-RU"/>
        </w:rPr>
        <w:t xml:space="preserve"> котор</w:t>
      </w:r>
      <w:r>
        <w:rPr>
          <w:lang w:val="ru-RU"/>
        </w:rPr>
        <w:t>ый</w:t>
      </w:r>
      <w:r w:rsidR="00BF5028" w:rsidRPr="00BF5028">
        <w:rPr>
          <w:lang w:val="ru-RU"/>
        </w:rPr>
        <w:t xml:space="preserve"> использ</w:t>
      </w:r>
      <w:r w:rsidR="00C56CF2">
        <w:rPr>
          <w:lang w:val="ru-RU"/>
        </w:rPr>
        <w:t>ован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в</w:t>
      </w:r>
      <w:r w:rsidR="00BF5028" w:rsidRPr="00BF5028">
        <w:rPr>
          <w:lang w:val="ru-RU"/>
        </w:rPr>
        <w:t xml:space="preserve"> </w:t>
      </w:r>
      <w:r w:rsidR="0071729C" w:rsidRPr="003D4CF7">
        <w:rPr>
          <w:lang w:val="ru-RU"/>
        </w:rPr>
        <w:t>Разделе</w:t>
      </w:r>
      <w:r w:rsidR="00BF5028" w:rsidRPr="00BF5028">
        <w:rPr>
          <w:lang w:val="ru-RU"/>
        </w:rPr>
        <w:t xml:space="preserve"> 43</w:t>
      </w:r>
      <w:r w:rsidR="003A0384">
        <w:rPr>
          <w:lang w:val="ru-RU"/>
        </w:rPr>
        <w:t xml:space="preserve"> в качестве</w:t>
      </w:r>
      <w:r w:rsidR="00C56CF2">
        <w:rPr>
          <w:lang w:val="ru-RU"/>
        </w:rPr>
        <w:t xml:space="preserve"> пример</w:t>
      </w:r>
      <w:r w:rsidR="003A0384">
        <w:rPr>
          <w:lang w:val="ru-RU"/>
        </w:rPr>
        <w:t>а</w:t>
      </w:r>
      <w:r w:rsidR="00BF5028" w:rsidRPr="00BF5028">
        <w:rPr>
          <w:lang w:val="ru-RU"/>
        </w:rPr>
        <w:t xml:space="preserve"> </w:t>
      </w:r>
      <w:r w:rsidR="00C56CF2">
        <w:rPr>
          <w:lang w:val="ru-RU"/>
        </w:rPr>
        <w:t>для</w:t>
      </w:r>
      <w:r w:rsidR="00BF5028" w:rsidRPr="00BF5028">
        <w:rPr>
          <w:lang w:val="ru-RU"/>
        </w:rPr>
        <w:t xml:space="preserve"> </w:t>
      </w:r>
      <w:r w:rsidR="00C56CF2" w:rsidRPr="00C56CF2">
        <w:rPr>
          <w:lang w:val="ru-RU"/>
        </w:rPr>
        <w:t>описания</w:t>
      </w:r>
      <w:r w:rsidR="00BF5028" w:rsidRPr="00C56CF2">
        <w:rPr>
          <w:lang w:val="ru-RU"/>
        </w:rPr>
        <w:t xml:space="preserve"> элемента в </w:t>
      </w:r>
      <w:r w:rsidR="001A57C3">
        <w:rPr>
          <w:lang w:val="ru-RU"/>
        </w:rPr>
        <w:t>номинации</w:t>
      </w:r>
      <w:r w:rsidR="00BF5028" w:rsidRPr="00C56CF2">
        <w:rPr>
          <w:lang w:val="ru-RU"/>
        </w:rPr>
        <w:t>,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и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е</w:t>
      </w:r>
      <w:r>
        <w:rPr>
          <w:lang w:val="ru-RU"/>
        </w:rPr>
        <w:t>го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не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следует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использовать</w:t>
      </w:r>
      <w:r w:rsidR="00BF5028" w:rsidRPr="00BF5028">
        <w:rPr>
          <w:lang w:val="ru-RU"/>
        </w:rPr>
        <w:t xml:space="preserve"> </w:t>
      </w:r>
      <w:r w:rsidR="00BF5028">
        <w:rPr>
          <w:lang w:val="ru-RU"/>
        </w:rPr>
        <w:t>в</w:t>
      </w:r>
      <w:r w:rsidR="00BF5028" w:rsidRPr="00BF5028">
        <w:rPr>
          <w:lang w:val="ru-RU"/>
        </w:rPr>
        <w:t xml:space="preserve"> </w:t>
      </w:r>
      <w:r w:rsidR="00C56CF2">
        <w:rPr>
          <w:lang w:val="ru-RU"/>
        </w:rPr>
        <w:t>р</w:t>
      </w:r>
      <w:r w:rsidR="0071729C" w:rsidRPr="003D4CF7">
        <w:rPr>
          <w:lang w:val="ru-RU"/>
        </w:rPr>
        <w:t>азделе</w:t>
      </w:r>
      <w:r w:rsidR="00BF5028" w:rsidRPr="00BF5028">
        <w:rPr>
          <w:lang w:val="ru-RU"/>
        </w:rPr>
        <w:t xml:space="preserve"> 41 </w:t>
      </w:r>
      <w:r w:rsidR="00BF5028">
        <w:rPr>
          <w:lang w:val="ru-RU"/>
        </w:rPr>
        <w:t>и</w:t>
      </w:r>
      <w:r w:rsidR="00BF5028" w:rsidRPr="00BF5028">
        <w:rPr>
          <w:lang w:val="ru-RU"/>
        </w:rPr>
        <w:t xml:space="preserve"> 42</w:t>
      </w:r>
      <w:r w:rsidR="00BF5028">
        <w:rPr>
          <w:lang w:val="ru-RU"/>
        </w:rPr>
        <w:t>.</w:t>
      </w:r>
    </w:p>
    <w:p w:rsidR="00197FD3" w:rsidRPr="00262DA0" w:rsidRDefault="00BF5028">
      <w:pPr>
        <w:pStyle w:val="Texte1"/>
        <w:rPr>
          <w:lang w:val="ru-RU"/>
        </w:rPr>
      </w:pPr>
      <w:r>
        <w:rPr>
          <w:lang w:val="ru-RU"/>
        </w:rPr>
        <w:t>Образ</w:t>
      </w:r>
      <w:r w:rsidR="00AE3D6C">
        <w:rPr>
          <w:lang w:val="ru-RU"/>
        </w:rPr>
        <w:t>цы</w:t>
      </w:r>
      <w:r>
        <w:rPr>
          <w:lang w:val="ru-RU"/>
        </w:rPr>
        <w:t xml:space="preserve"> </w:t>
      </w:r>
      <w:r w:rsidR="001A57C3">
        <w:rPr>
          <w:lang w:val="ru-RU"/>
        </w:rPr>
        <w:t>номинаций</w:t>
      </w:r>
      <w:r w:rsidR="00C56CF2">
        <w:rPr>
          <w:lang w:val="ru-RU"/>
        </w:rPr>
        <w:t xml:space="preserve"> </w:t>
      </w:r>
      <w:r>
        <w:rPr>
          <w:lang w:val="ru-RU"/>
        </w:rPr>
        <w:t>для использовани</w:t>
      </w:r>
      <w:r w:rsidR="00AE3D6C">
        <w:rPr>
          <w:lang w:val="ru-RU"/>
        </w:rPr>
        <w:t>я</w:t>
      </w:r>
      <w:r>
        <w:rPr>
          <w:lang w:val="ru-RU"/>
        </w:rPr>
        <w:t xml:space="preserve"> в </w:t>
      </w:r>
      <w:r w:rsidR="00C56CF2">
        <w:rPr>
          <w:lang w:val="ru-RU"/>
        </w:rPr>
        <w:t>р</w:t>
      </w:r>
      <w:r w:rsidR="0071729C" w:rsidRPr="003D4CF7">
        <w:rPr>
          <w:lang w:val="ru-RU"/>
        </w:rPr>
        <w:t>азделе</w:t>
      </w:r>
      <w:r>
        <w:rPr>
          <w:lang w:val="ru-RU"/>
        </w:rPr>
        <w:t xml:space="preserve"> 41 и 42:</w:t>
      </w:r>
    </w:p>
    <w:p w:rsidR="00197FD3" w:rsidRPr="008D7C90" w:rsidRDefault="00263D6F" w:rsidP="0046291A">
      <w:pPr>
        <w:pStyle w:val="Texte1"/>
        <w:numPr>
          <w:ilvl w:val="0"/>
          <w:numId w:val="29"/>
        </w:numPr>
        <w:ind w:left="1208" w:hanging="357"/>
        <w:rPr>
          <w:lang w:val="ru-RU"/>
        </w:rPr>
      </w:pPr>
      <w:r>
        <w:rPr>
          <w:lang w:val="ru-RU"/>
        </w:rPr>
        <w:t>Традиции</w:t>
      </w:r>
      <w:r w:rsidRPr="008D7C90">
        <w:rPr>
          <w:lang w:val="ru-RU"/>
        </w:rPr>
        <w:t xml:space="preserve"> </w:t>
      </w:r>
      <w:r>
        <w:rPr>
          <w:lang w:val="ru-RU"/>
        </w:rPr>
        <w:t>и</w:t>
      </w:r>
      <w:r w:rsidRPr="008D7C90">
        <w:rPr>
          <w:lang w:val="ru-RU"/>
        </w:rPr>
        <w:t xml:space="preserve"> </w:t>
      </w:r>
      <w:r w:rsidR="003A0384">
        <w:rPr>
          <w:lang w:val="ru-RU"/>
        </w:rPr>
        <w:t>обычаи народа</w:t>
      </w:r>
      <w:r w:rsidRPr="008D7C90">
        <w:rPr>
          <w:lang w:val="ru-RU"/>
        </w:rPr>
        <w:t xml:space="preserve"> </w:t>
      </w:r>
      <w:r w:rsidR="00A95F48">
        <w:rPr>
          <w:lang w:val="ru-RU"/>
        </w:rPr>
        <w:t>М</w:t>
      </w:r>
      <w:r w:rsidRPr="00A95F48">
        <w:rPr>
          <w:lang w:val="ru-RU"/>
        </w:rPr>
        <w:t>иджикенда</w:t>
      </w:r>
      <w:r w:rsidRPr="008D7C90">
        <w:rPr>
          <w:lang w:val="ru-RU"/>
        </w:rPr>
        <w:t xml:space="preserve"> (</w:t>
      </w:r>
      <w:r>
        <w:rPr>
          <w:lang w:val="ru-RU"/>
        </w:rPr>
        <w:t>Африка</w:t>
      </w:r>
      <w:r w:rsidRPr="008D7C90">
        <w:rPr>
          <w:lang w:val="ru-RU"/>
        </w:rPr>
        <w:t xml:space="preserve">) - </w:t>
      </w:r>
      <w:r>
        <w:rPr>
          <w:lang w:val="ru-RU"/>
        </w:rPr>
        <w:t>СС</w:t>
      </w:r>
      <w:r w:rsidR="00716505">
        <w:rPr>
          <w:lang w:val="ru-RU"/>
        </w:rPr>
        <w:t>О</w:t>
      </w:r>
    </w:p>
    <w:p w:rsidR="00197FD3" w:rsidRPr="00AE7CDC" w:rsidRDefault="003A0384" w:rsidP="0046291A">
      <w:pPr>
        <w:pStyle w:val="Texte1"/>
        <w:numPr>
          <w:ilvl w:val="0"/>
          <w:numId w:val="29"/>
        </w:numPr>
        <w:ind w:left="1208" w:hanging="357"/>
        <w:rPr>
          <w:lang w:val="ru-RU"/>
        </w:rPr>
      </w:pPr>
      <w:r>
        <w:rPr>
          <w:rFonts w:eastAsia="Times New Roman"/>
          <w:szCs w:val="20"/>
          <w:lang w:val="ru-RU" w:eastAsia="ru-RU"/>
        </w:rPr>
        <w:t>Навыки</w:t>
      </w:r>
      <w:r w:rsidR="00AE7CDC" w:rsidRPr="00AE7CDC">
        <w:rPr>
          <w:rFonts w:eastAsia="Times New Roman"/>
          <w:szCs w:val="20"/>
          <w:lang w:val="ru-RU" w:eastAsia="ru-RU"/>
        </w:rPr>
        <w:t xml:space="preserve"> строительства</w:t>
      </w:r>
      <w:r w:rsidR="00AE7CDC">
        <w:rPr>
          <w:rFonts w:eastAsia="Times New Roman"/>
          <w:szCs w:val="20"/>
          <w:lang w:val="ru-RU" w:eastAsia="ru-RU"/>
        </w:rPr>
        <w:t xml:space="preserve"> деревянных мостов</w:t>
      </w:r>
      <w:r w:rsidR="00AE7CDC" w:rsidRPr="00AE7CDC">
        <w:rPr>
          <w:lang w:val="ru-RU"/>
        </w:rPr>
        <w:t xml:space="preserve"> </w:t>
      </w:r>
      <w:r w:rsidR="00263D6F" w:rsidRPr="00AE7CDC">
        <w:rPr>
          <w:lang w:val="ru-RU"/>
        </w:rPr>
        <w:t>(</w:t>
      </w:r>
      <w:r w:rsidR="00263D6F">
        <w:rPr>
          <w:lang w:val="ru-RU"/>
        </w:rPr>
        <w:t>Азия</w:t>
      </w:r>
      <w:r w:rsidR="00263D6F" w:rsidRPr="00AE7CDC">
        <w:rPr>
          <w:lang w:val="ru-RU"/>
        </w:rPr>
        <w:t xml:space="preserve">) – </w:t>
      </w:r>
      <w:r w:rsidR="00263D6F">
        <w:rPr>
          <w:lang w:val="ru-RU"/>
        </w:rPr>
        <w:t>СС</w:t>
      </w:r>
      <w:r w:rsidR="00783A48">
        <w:rPr>
          <w:lang w:val="ru-RU"/>
        </w:rPr>
        <w:t>О</w:t>
      </w:r>
    </w:p>
    <w:p w:rsidR="00197FD3" w:rsidRPr="00AE7CDC" w:rsidRDefault="00AE7CDC" w:rsidP="0046291A">
      <w:pPr>
        <w:pStyle w:val="Texte1"/>
        <w:numPr>
          <w:ilvl w:val="0"/>
          <w:numId w:val="29"/>
        </w:numPr>
        <w:ind w:left="1208" w:hanging="357"/>
        <w:rPr>
          <w:lang w:val="ru-RU"/>
        </w:rPr>
      </w:pPr>
      <w:r>
        <w:rPr>
          <w:lang w:val="ru-RU"/>
        </w:rPr>
        <w:t xml:space="preserve">Музыка и песни </w:t>
      </w:r>
      <w:r w:rsidR="00A66E42" w:rsidRPr="00A66E42">
        <w:rPr>
          <w:lang w:val="ru-RU"/>
        </w:rPr>
        <w:t>фонабал, исполняемые на маримбе</w:t>
      </w:r>
      <w:r w:rsidR="00783A48" w:rsidRPr="00783A48">
        <w:rPr>
          <w:i/>
          <w:lang w:val="ru-RU"/>
        </w:rPr>
        <w:t xml:space="preserve"> </w:t>
      </w:r>
      <w:r>
        <w:rPr>
          <w:lang w:val="ru-RU"/>
        </w:rPr>
        <w:t>(Латинская Америка) – СС</w:t>
      </w:r>
      <w:r w:rsidR="00716505">
        <w:rPr>
          <w:lang w:val="ru-RU"/>
        </w:rPr>
        <w:t>О</w:t>
      </w:r>
    </w:p>
    <w:p w:rsidR="00197FD3" w:rsidRPr="00AE7CDC" w:rsidRDefault="00AE7CDC" w:rsidP="0046291A">
      <w:pPr>
        <w:pStyle w:val="Texte1"/>
        <w:numPr>
          <w:ilvl w:val="0"/>
          <w:numId w:val="29"/>
        </w:numPr>
        <w:ind w:left="1208" w:hanging="357"/>
        <w:rPr>
          <w:lang w:val="ru-RU"/>
        </w:rPr>
      </w:pPr>
      <w:r>
        <w:rPr>
          <w:lang w:val="ru-RU"/>
        </w:rPr>
        <w:t xml:space="preserve">Сказания </w:t>
      </w:r>
      <w:r w:rsidR="00A66E42">
        <w:rPr>
          <w:lang w:val="ru-RU"/>
        </w:rPr>
        <w:t>М</w:t>
      </w:r>
      <w:r w:rsidRPr="00A66E42">
        <w:rPr>
          <w:lang w:val="ru-RU"/>
        </w:rPr>
        <w:t>ашри</w:t>
      </w:r>
      <w:r w:rsidR="00171DD4">
        <w:rPr>
          <w:lang w:val="ru-RU"/>
        </w:rPr>
        <w:t>ка</w:t>
      </w:r>
      <w:r w:rsidR="00A66E42">
        <w:rPr>
          <w:lang w:val="ru-RU"/>
        </w:rPr>
        <w:t xml:space="preserve"> (а</w:t>
      </w:r>
      <w:r>
        <w:rPr>
          <w:lang w:val="ru-RU"/>
        </w:rPr>
        <w:t>рабские государства)</w:t>
      </w:r>
      <w:r w:rsidRPr="00AE7CDC">
        <w:rPr>
          <w:lang w:val="ru-RU"/>
        </w:rPr>
        <w:t xml:space="preserve"> – </w:t>
      </w:r>
      <w:r>
        <w:rPr>
          <w:lang w:val="ru-RU"/>
        </w:rPr>
        <w:t>СС</w:t>
      </w:r>
      <w:r w:rsidR="00716505">
        <w:rPr>
          <w:lang w:val="ru-RU"/>
        </w:rPr>
        <w:t>О</w:t>
      </w:r>
    </w:p>
    <w:p w:rsidR="008D7C90" w:rsidRPr="008D7C90" w:rsidRDefault="00AE7CDC" w:rsidP="0046291A">
      <w:pPr>
        <w:pStyle w:val="Texte1"/>
        <w:numPr>
          <w:ilvl w:val="0"/>
          <w:numId w:val="29"/>
        </w:numPr>
        <w:ind w:left="1208" w:hanging="357"/>
        <w:rPr>
          <w:lang w:val="en-GB"/>
        </w:rPr>
      </w:pPr>
      <w:r w:rsidRPr="008D7C90">
        <w:rPr>
          <w:lang w:val="ru-RU"/>
        </w:rPr>
        <w:t>Трибунал водопользователей (</w:t>
      </w:r>
      <w:r w:rsidR="00C704F7" w:rsidRPr="008D7C90">
        <w:rPr>
          <w:lang w:val="ru-RU"/>
        </w:rPr>
        <w:t>З</w:t>
      </w:r>
      <w:r w:rsidR="00810F8A">
        <w:rPr>
          <w:lang w:val="ru-RU"/>
        </w:rPr>
        <w:t>ападная Европа) – РС</w:t>
      </w:r>
    </w:p>
    <w:p w:rsidR="00197FD3" w:rsidRPr="00171DD4" w:rsidRDefault="00C704F7" w:rsidP="0046291A">
      <w:pPr>
        <w:pStyle w:val="Texte1"/>
        <w:numPr>
          <w:ilvl w:val="0"/>
          <w:numId w:val="29"/>
        </w:numPr>
        <w:ind w:left="1208" w:hanging="357"/>
        <w:rPr>
          <w:lang w:val="ru-RU"/>
        </w:rPr>
      </w:pPr>
      <w:r w:rsidRPr="008D7C90">
        <w:rPr>
          <w:lang w:val="ru-RU"/>
        </w:rPr>
        <w:t>Процессия</w:t>
      </w:r>
      <w:r w:rsidRPr="00171DD4">
        <w:rPr>
          <w:lang w:val="ru-RU"/>
        </w:rPr>
        <w:t xml:space="preserve"> </w:t>
      </w:r>
      <w:r w:rsidRPr="008D7C90">
        <w:rPr>
          <w:lang w:val="ru-RU"/>
        </w:rPr>
        <w:t>Гана</w:t>
      </w:r>
      <w:r w:rsidRPr="00171DD4">
        <w:rPr>
          <w:lang w:val="ru-RU"/>
        </w:rPr>
        <w:t xml:space="preserve"> (</w:t>
      </w:r>
      <w:r w:rsidR="00171DD4">
        <w:rPr>
          <w:lang w:val="ru-RU"/>
        </w:rPr>
        <w:t>Восточная</w:t>
      </w:r>
      <w:r w:rsidRPr="00171DD4">
        <w:rPr>
          <w:lang w:val="ru-RU"/>
        </w:rPr>
        <w:t xml:space="preserve"> </w:t>
      </w:r>
      <w:r w:rsidRPr="008D7C90">
        <w:rPr>
          <w:lang w:val="ru-RU"/>
        </w:rPr>
        <w:t>Европа</w:t>
      </w:r>
      <w:r w:rsidRPr="00171DD4">
        <w:rPr>
          <w:lang w:val="ru-RU"/>
        </w:rPr>
        <w:t xml:space="preserve">) – </w:t>
      </w:r>
      <w:r w:rsidRPr="008D7C90">
        <w:rPr>
          <w:lang w:val="ru-RU"/>
        </w:rPr>
        <w:t>РС</w:t>
      </w:r>
    </w:p>
    <w:p w:rsidR="00A21CFB" w:rsidRPr="00A21CFB" w:rsidRDefault="00C704F7" w:rsidP="00A21CFB">
      <w:pPr>
        <w:pStyle w:val="Texte1"/>
        <w:rPr>
          <w:lang w:val="ru-RU"/>
        </w:rPr>
      </w:pPr>
      <w:r>
        <w:rPr>
          <w:lang w:val="ru-RU"/>
        </w:rPr>
        <w:t>Образцы</w:t>
      </w:r>
      <w:r w:rsidRPr="00A21CFB">
        <w:rPr>
          <w:lang w:val="ru-RU"/>
        </w:rPr>
        <w:t xml:space="preserve"> </w:t>
      </w:r>
      <w:r>
        <w:rPr>
          <w:lang w:val="ru-RU"/>
        </w:rPr>
        <w:t>форм</w:t>
      </w:r>
      <w:r w:rsidR="001A57C3">
        <w:rPr>
          <w:lang w:val="ru-RU"/>
        </w:rPr>
        <w:t xml:space="preserve"> для номинаций</w:t>
      </w:r>
      <w:r w:rsidRPr="00A21CFB">
        <w:rPr>
          <w:lang w:val="ru-RU"/>
        </w:rPr>
        <w:t xml:space="preserve"> </w:t>
      </w:r>
      <w:r>
        <w:rPr>
          <w:lang w:val="ru-RU"/>
        </w:rPr>
        <w:t>включают</w:t>
      </w:r>
      <w:r w:rsidR="00A21CFB" w:rsidRPr="00A21CFB">
        <w:rPr>
          <w:lang w:val="ru-RU"/>
        </w:rPr>
        <w:t xml:space="preserve"> </w:t>
      </w:r>
      <w:r w:rsidR="008D7C90">
        <w:rPr>
          <w:lang w:val="ru-RU"/>
        </w:rPr>
        <w:t>слабые</w:t>
      </w:r>
      <w:r w:rsidR="00A21CFB" w:rsidRPr="00A21CFB">
        <w:rPr>
          <w:lang w:val="ru-RU"/>
        </w:rPr>
        <w:t xml:space="preserve"> «</w:t>
      </w:r>
      <w:r w:rsidR="00A21CFB">
        <w:rPr>
          <w:lang w:val="ru-RU"/>
        </w:rPr>
        <w:t>первоначальные</w:t>
      </w:r>
      <w:r w:rsidR="00A21CFB" w:rsidRPr="00A21CFB">
        <w:rPr>
          <w:lang w:val="ru-RU"/>
        </w:rPr>
        <w:t xml:space="preserve">» </w:t>
      </w:r>
      <w:r w:rsidR="00A21CFB">
        <w:rPr>
          <w:lang w:val="ru-RU"/>
        </w:rPr>
        <w:t>варианты</w:t>
      </w:r>
      <w:r w:rsidR="00A21CFB" w:rsidRPr="00A21CFB">
        <w:rPr>
          <w:lang w:val="ru-RU"/>
        </w:rPr>
        <w:t xml:space="preserve"> (</w:t>
      </w:r>
      <w:r w:rsidR="0071729C" w:rsidRPr="00783A48">
        <w:rPr>
          <w:lang w:val="ru-RU"/>
        </w:rPr>
        <w:t>Раздел</w:t>
      </w:r>
      <w:r w:rsidR="0071729C" w:rsidRPr="00A21CFB">
        <w:rPr>
          <w:lang w:val="ru-RU"/>
        </w:rPr>
        <w:t xml:space="preserve"> </w:t>
      </w:r>
      <w:r w:rsidR="00A21CFB" w:rsidRPr="00A21CFB">
        <w:rPr>
          <w:lang w:val="ru-RU"/>
        </w:rPr>
        <w:t>4</w:t>
      </w:r>
      <w:r w:rsidR="008D7C90">
        <w:rPr>
          <w:lang w:val="ru-RU"/>
        </w:rPr>
        <w:t>1</w:t>
      </w:r>
      <w:r w:rsidR="00A21CFB" w:rsidRPr="00A21CFB">
        <w:rPr>
          <w:lang w:val="ru-RU"/>
        </w:rPr>
        <w:t xml:space="preserve"> </w:t>
      </w:r>
      <w:r w:rsidR="00783A48">
        <w:rPr>
          <w:lang w:val="ru-RU"/>
        </w:rPr>
        <w:t>Раздаточные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материалы</w:t>
      </w:r>
      <w:r w:rsidR="00A21CFB" w:rsidRPr="00A21CFB">
        <w:rPr>
          <w:lang w:val="ru-RU"/>
        </w:rPr>
        <w:t xml:space="preserve"> 1.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2.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3.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4.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5.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и</w:t>
      </w:r>
      <w:r w:rsidR="00A21CFB" w:rsidRPr="00A21CFB">
        <w:rPr>
          <w:lang w:val="ru-RU"/>
        </w:rPr>
        <w:t xml:space="preserve"> 6.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 xml:space="preserve">), </w:t>
      </w:r>
      <w:r w:rsidR="008D7C90">
        <w:rPr>
          <w:lang w:val="ru-RU"/>
        </w:rPr>
        <w:t xml:space="preserve">в которых </w:t>
      </w:r>
      <w:r w:rsidR="00A66E42">
        <w:rPr>
          <w:lang w:val="ru-RU"/>
        </w:rPr>
        <w:t>есть</w:t>
      </w:r>
      <w:r w:rsidR="00783A48">
        <w:rPr>
          <w:lang w:val="ru-RU"/>
        </w:rPr>
        <w:t xml:space="preserve"> ошибки</w:t>
      </w:r>
      <w:r w:rsidR="008D7C90">
        <w:rPr>
          <w:lang w:val="ru-RU"/>
        </w:rPr>
        <w:t>,</w:t>
      </w:r>
      <w:r w:rsidR="00A21CFB" w:rsidRPr="00A21CFB">
        <w:rPr>
          <w:lang w:val="ru-RU"/>
        </w:rPr>
        <w:t xml:space="preserve"> </w:t>
      </w:r>
      <w:r w:rsidR="00A66E42">
        <w:rPr>
          <w:lang w:val="ru-RU"/>
        </w:rPr>
        <w:t>характерные</w:t>
      </w:r>
      <w:r w:rsidR="00A21CFB" w:rsidRPr="00A21CFB">
        <w:rPr>
          <w:lang w:val="ru-RU"/>
        </w:rPr>
        <w:t xml:space="preserve"> </w:t>
      </w:r>
      <w:r w:rsidR="00A66E42">
        <w:rPr>
          <w:lang w:val="ru-RU"/>
        </w:rPr>
        <w:t>для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многих</w:t>
      </w:r>
      <w:r w:rsidR="00A21CFB" w:rsidRPr="00A21CFB">
        <w:rPr>
          <w:lang w:val="ru-RU"/>
        </w:rPr>
        <w:t xml:space="preserve"> </w:t>
      </w:r>
      <w:r w:rsidR="001A57C3">
        <w:rPr>
          <w:lang w:val="ru-RU"/>
        </w:rPr>
        <w:t>номинационных</w:t>
      </w:r>
      <w:r w:rsidR="00A21CFB" w:rsidRPr="00A21CFB">
        <w:rPr>
          <w:lang w:val="ru-RU"/>
        </w:rPr>
        <w:t xml:space="preserve"> </w:t>
      </w:r>
      <w:r w:rsidR="00A66E42">
        <w:rPr>
          <w:lang w:val="ru-RU"/>
        </w:rPr>
        <w:t>файлов</w:t>
      </w:r>
      <w:r w:rsidR="008D7C90">
        <w:rPr>
          <w:lang w:val="ru-RU"/>
        </w:rPr>
        <w:t>, а также</w:t>
      </w:r>
      <w:r w:rsidR="00A21CFB" w:rsidRPr="00A21CFB">
        <w:rPr>
          <w:lang w:val="ru-RU"/>
        </w:rPr>
        <w:t xml:space="preserve"> </w:t>
      </w:r>
      <w:r w:rsidR="003A0384">
        <w:rPr>
          <w:lang w:val="ru-RU"/>
        </w:rPr>
        <w:t>более правильные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окончательны</w:t>
      </w:r>
      <w:r w:rsidR="003A0384">
        <w:rPr>
          <w:lang w:val="ru-RU"/>
        </w:rPr>
        <w:t>е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вариант</w:t>
      </w:r>
      <w:r w:rsidR="003A0384">
        <w:rPr>
          <w:lang w:val="ru-RU"/>
        </w:rPr>
        <w:t>ы</w:t>
      </w:r>
      <w:r w:rsidR="00A21CFB" w:rsidRPr="00A21CFB">
        <w:rPr>
          <w:lang w:val="ru-RU"/>
        </w:rPr>
        <w:t xml:space="preserve"> (</w:t>
      </w:r>
      <w:r w:rsidR="0071729C" w:rsidRPr="00783A48">
        <w:rPr>
          <w:lang w:val="ru-RU"/>
        </w:rPr>
        <w:t>Раздел</w:t>
      </w:r>
      <w:r w:rsidR="0071729C" w:rsidRPr="00A21CFB">
        <w:rPr>
          <w:lang w:val="ru-RU"/>
        </w:rPr>
        <w:t xml:space="preserve"> </w:t>
      </w:r>
      <w:r w:rsidR="00A21CFB" w:rsidRPr="00A21CFB">
        <w:rPr>
          <w:lang w:val="ru-RU"/>
        </w:rPr>
        <w:t xml:space="preserve">42 </w:t>
      </w:r>
      <w:r w:rsidR="00783A48">
        <w:rPr>
          <w:lang w:val="ru-RU"/>
        </w:rPr>
        <w:t>Раздаточные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материалы</w:t>
      </w:r>
      <w:r w:rsidR="00A21CFB" w:rsidRPr="00A21CFB">
        <w:rPr>
          <w:lang w:val="ru-RU"/>
        </w:rPr>
        <w:t xml:space="preserve"> 1.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2.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3.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4.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, 5.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 xml:space="preserve"> </w:t>
      </w:r>
      <w:r w:rsidR="00A21CFB">
        <w:rPr>
          <w:lang w:val="ru-RU"/>
        </w:rPr>
        <w:t>и</w:t>
      </w:r>
      <w:r w:rsidR="00A21CFB" w:rsidRPr="00A21CFB">
        <w:rPr>
          <w:lang w:val="ru-RU"/>
        </w:rPr>
        <w:t xml:space="preserve"> 6.</w:t>
      </w:r>
      <w:r w:rsidR="00A21CFB" w:rsidRPr="00A21CFB">
        <w:rPr>
          <w:lang w:val="en-US"/>
        </w:rPr>
        <w:t>a</w:t>
      </w:r>
      <w:r w:rsidR="00A21CFB" w:rsidRPr="00A21CFB">
        <w:rPr>
          <w:lang w:val="ru-RU"/>
        </w:rPr>
        <w:t>)</w:t>
      </w:r>
      <w:r w:rsidR="00A21CFB">
        <w:rPr>
          <w:lang w:val="ru-RU"/>
        </w:rPr>
        <w:t>.</w:t>
      </w:r>
    </w:p>
    <w:p w:rsidR="00197FD3" w:rsidRPr="00262DA0" w:rsidRDefault="00A21CFB">
      <w:pPr>
        <w:pStyle w:val="Texte1"/>
        <w:rPr>
          <w:lang w:val="ru-RU"/>
        </w:rPr>
      </w:pPr>
      <w:r w:rsidRPr="00783A48">
        <w:rPr>
          <w:lang w:val="ru-RU"/>
        </w:rPr>
        <w:t>Участники поделены на группы. Каждая группа</w:t>
      </w:r>
      <w:r w:rsidR="00385C41" w:rsidRPr="00783A48">
        <w:rPr>
          <w:lang w:val="ru-RU"/>
        </w:rPr>
        <w:t xml:space="preserve"> будет</w:t>
      </w:r>
      <w:r w:rsidRPr="00783A48">
        <w:rPr>
          <w:lang w:val="ru-RU"/>
        </w:rPr>
        <w:t xml:space="preserve"> </w:t>
      </w:r>
      <w:r w:rsidR="00385C41" w:rsidRPr="00783A48">
        <w:rPr>
          <w:lang w:val="ru-RU"/>
        </w:rPr>
        <w:t>заниматься</w:t>
      </w:r>
      <w:r w:rsidRPr="00783A48">
        <w:rPr>
          <w:lang w:val="ru-RU"/>
        </w:rPr>
        <w:t xml:space="preserve"> одн</w:t>
      </w:r>
      <w:r w:rsidR="00385C41" w:rsidRPr="00783A48">
        <w:rPr>
          <w:lang w:val="ru-RU"/>
        </w:rPr>
        <w:t>им</w:t>
      </w:r>
      <w:r w:rsidRPr="00783A48">
        <w:rPr>
          <w:lang w:val="ru-RU"/>
        </w:rPr>
        <w:t xml:space="preserve"> образц</w:t>
      </w:r>
      <w:r w:rsidR="00385C41" w:rsidRPr="00783A48">
        <w:rPr>
          <w:lang w:val="ru-RU"/>
        </w:rPr>
        <w:t>ом</w:t>
      </w:r>
      <w:r w:rsidRPr="00783A48">
        <w:rPr>
          <w:lang w:val="ru-RU"/>
        </w:rPr>
        <w:t xml:space="preserve"> </w:t>
      </w:r>
      <w:r w:rsidR="001A57C3">
        <w:rPr>
          <w:lang w:val="ru-RU"/>
        </w:rPr>
        <w:t>номинации</w:t>
      </w:r>
      <w:r w:rsidRPr="00783A48">
        <w:rPr>
          <w:lang w:val="ru-RU"/>
        </w:rPr>
        <w:t xml:space="preserve">, и ей следует </w:t>
      </w:r>
      <w:r w:rsidR="00A66E42">
        <w:rPr>
          <w:lang w:val="ru-RU"/>
        </w:rPr>
        <w:t>вы</w:t>
      </w:r>
      <w:r w:rsidRPr="00783A48">
        <w:rPr>
          <w:lang w:val="ru-RU"/>
        </w:rPr>
        <w:t xml:space="preserve">дать два </w:t>
      </w:r>
      <w:r w:rsidR="00A66E42">
        <w:rPr>
          <w:lang w:val="ru-RU"/>
        </w:rPr>
        <w:t>раздаточных</w:t>
      </w:r>
      <w:r w:rsidRPr="00783A48">
        <w:rPr>
          <w:lang w:val="ru-RU"/>
        </w:rPr>
        <w:t xml:space="preserve"> материала: один первоначальный образец </w:t>
      </w:r>
      <w:r w:rsidR="001A57C3">
        <w:rPr>
          <w:lang w:val="ru-RU"/>
        </w:rPr>
        <w:t>номинации</w:t>
      </w:r>
      <w:r w:rsidR="00A66E42">
        <w:rPr>
          <w:lang w:val="ru-RU"/>
        </w:rPr>
        <w:t xml:space="preserve"> </w:t>
      </w:r>
      <w:r w:rsidRPr="00783A48">
        <w:rPr>
          <w:lang w:val="ru-RU"/>
        </w:rPr>
        <w:t>(</w:t>
      </w:r>
      <w:r w:rsidR="0071729C" w:rsidRPr="00783A48">
        <w:rPr>
          <w:lang w:val="ru-RU"/>
        </w:rPr>
        <w:t>Раздел</w:t>
      </w:r>
      <w:r w:rsidRPr="00783A48">
        <w:rPr>
          <w:lang w:val="ru-RU"/>
        </w:rPr>
        <w:t xml:space="preserve"> 41 </w:t>
      </w:r>
      <w:r w:rsidR="00783A48" w:rsidRPr="00783A48">
        <w:rPr>
          <w:lang w:val="ru-RU"/>
        </w:rPr>
        <w:t>Раздаточные</w:t>
      </w:r>
      <w:r w:rsidRPr="00783A48">
        <w:rPr>
          <w:lang w:val="ru-RU"/>
        </w:rPr>
        <w:t xml:space="preserve"> материалы 1.</w:t>
      </w:r>
      <w:r w:rsidRPr="00783A48">
        <w:rPr>
          <w:lang w:val="en-US"/>
        </w:rPr>
        <w:t>a</w:t>
      </w:r>
      <w:r w:rsidRPr="00783A48">
        <w:rPr>
          <w:lang w:val="ru-RU"/>
        </w:rPr>
        <w:t>, 2.</w:t>
      </w:r>
      <w:r w:rsidRPr="00783A48">
        <w:rPr>
          <w:lang w:val="en-US"/>
        </w:rPr>
        <w:t>a</w:t>
      </w:r>
      <w:r w:rsidRPr="00783A48">
        <w:rPr>
          <w:lang w:val="ru-RU"/>
        </w:rPr>
        <w:t>, 3.</w:t>
      </w:r>
      <w:r w:rsidRPr="00783A48">
        <w:rPr>
          <w:lang w:val="en-US"/>
        </w:rPr>
        <w:t>a</w:t>
      </w:r>
      <w:r w:rsidRPr="00783A48">
        <w:rPr>
          <w:lang w:val="ru-RU"/>
        </w:rPr>
        <w:t>, 4.</w:t>
      </w:r>
      <w:r w:rsidRPr="00783A48">
        <w:rPr>
          <w:lang w:val="en-US"/>
        </w:rPr>
        <w:t>a</w:t>
      </w:r>
      <w:r w:rsidRPr="00783A48">
        <w:rPr>
          <w:lang w:val="ru-RU"/>
        </w:rPr>
        <w:t>, 5.</w:t>
      </w:r>
      <w:r w:rsidRPr="00783A48">
        <w:rPr>
          <w:lang w:val="en-US"/>
        </w:rPr>
        <w:t>a</w:t>
      </w:r>
      <w:r w:rsidRPr="00783A48">
        <w:rPr>
          <w:lang w:val="ru-RU"/>
        </w:rPr>
        <w:t xml:space="preserve"> и 6.</w:t>
      </w:r>
      <w:r w:rsidRPr="00783A48">
        <w:rPr>
          <w:lang w:val="en-US"/>
        </w:rPr>
        <w:t>a</w:t>
      </w:r>
      <w:r w:rsidRPr="00783A48">
        <w:rPr>
          <w:lang w:val="ru-RU"/>
        </w:rPr>
        <w:t xml:space="preserve">) и </w:t>
      </w:r>
      <w:r w:rsidR="00A66E42">
        <w:rPr>
          <w:lang w:val="ru-RU"/>
        </w:rPr>
        <w:t>соответствующая ему</w:t>
      </w:r>
      <w:r w:rsidRPr="00783A48">
        <w:rPr>
          <w:lang w:val="ru-RU"/>
        </w:rPr>
        <w:t xml:space="preserve"> общ</w:t>
      </w:r>
      <w:r w:rsidR="00385C41" w:rsidRPr="00783A48">
        <w:rPr>
          <w:lang w:val="ru-RU"/>
        </w:rPr>
        <w:t>ая</w:t>
      </w:r>
      <w:r w:rsidRPr="00783A48">
        <w:rPr>
          <w:lang w:val="ru-RU"/>
        </w:rPr>
        <w:t xml:space="preserve"> оценк</w:t>
      </w:r>
      <w:r w:rsidR="00385C41" w:rsidRPr="00783A48">
        <w:rPr>
          <w:lang w:val="ru-RU"/>
        </w:rPr>
        <w:t>а</w:t>
      </w:r>
      <w:r w:rsidRPr="00783A48">
        <w:rPr>
          <w:lang w:val="ru-RU"/>
        </w:rPr>
        <w:t xml:space="preserve"> (</w:t>
      </w:r>
      <w:r w:rsidR="0071729C" w:rsidRPr="00783A48">
        <w:rPr>
          <w:lang w:val="ru-RU"/>
        </w:rPr>
        <w:t>Раздел</w:t>
      </w:r>
      <w:r w:rsidRPr="00783A48">
        <w:rPr>
          <w:lang w:val="ru-RU"/>
        </w:rPr>
        <w:t xml:space="preserve"> 41 </w:t>
      </w:r>
      <w:r w:rsidR="00783A48" w:rsidRPr="00783A48">
        <w:rPr>
          <w:lang w:val="ru-RU"/>
        </w:rPr>
        <w:t>Раздаточные</w:t>
      </w:r>
      <w:r w:rsidRPr="00783A48">
        <w:rPr>
          <w:lang w:val="ru-RU"/>
        </w:rPr>
        <w:t xml:space="preserve"> материалы 1.</w:t>
      </w:r>
      <w:r w:rsidRPr="00783A48">
        <w:rPr>
          <w:lang w:val="en-US"/>
        </w:rPr>
        <w:t>b</w:t>
      </w:r>
      <w:r w:rsidRPr="00783A48">
        <w:rPr>
          <w:lang w:val="ru-RU"/>
        </w:rPr>
        <w:t>, 2.</w:t>
      </w:r>
      <w:r w:rsidRPr="00783A48">
        <w:rPr>
          <w:lang w:val="en-US"/>
        </w:rPr>
        <w:t>b</w:t>
      </w:r>
      <w:r w:rsidRPr="00783A48">
        <w:rPr>
          <w:lang w:val="ru-RU"/>
        </w:rPr>
        <w:t>, 3.</w:t>
      </w:r>
      <w:r w:rsidRPr="00783A48">
        <w:rPr>
          <w:lang w:val="en-US"/>
        </w:rPr>
        <w:t>b</w:t>
      </w:r>
      <w:r w:rsidRPr="00783A48">
        <w:rPr>
          <w:lang w:val="ru-RU"/>
        </w:rPr>
        <w:t>, 4.</w:t>
      </w:r>
      <w:r w:rsidRPr="00783A48">
        <w:rPr>
          <w:lang w:val="en-US"/>
        </w:rPr>
        <w:t>b</w:t>
      </w:r>
      <w:r w:rsidRPr="00783A48">
        <w:rPr>
          <w:lang w:val="ru-RU"/>
        </w:rPr>
        <w:t>, 5.</w:t>
      </w:r>
      <w:r w:rsidRPr="00783A48">
        <w:rPr>
          <w:lang w:val="en-US"/>
        </w:rPr>
        <w:t>b</w:t>
      </w:r>
      <w:r w:rsidRPr="00783A48">
        <w:rPr>
          <w:lang w:val="ru-RU"/>
        </w:rPr>
        <w:t xml:space="preserve"> и 6.</w:t>
      </w:r>
      <w:r w:rsidRPr="00783A48">
        <w:rPr>
          <w:lang w:val="en-US"/>
        </w:rPr>
        <w:t>b</w:t>
      </w:r>
      <w:r w:rsidRPr="00783A48">
        <w:rPr>
          <w:lang w:val="ru-RU"/>
        </w:rPr>
        <w:t>).</w:t>
      </w:r>
      <w:r w:rsidRPr="00A21CFB">
        <w:rPr>
          <w:lang w:val="ru-RU"/>
        </w:rPr>
        <w:t xml:space="preserve"> </w:t>
      </w:r>
      <w:r w:rsidR="001A61A1">
        <w:rPr>
          <w:lang w:val="ru-RU"/>
        </w:rPr>
        <w:t>В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некоторых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случаях</w:t>
      </w:r>
      <w:r w:rsidR="001A61A1" w:rsidRPr="001A61A1">
        <w:rPr>
          <w:lang w:val="ru-RU"/>
        </w:rPr>
        <w:t xml:space="preserve"> </w:t>
      </w:r>
      <w:r w:rsidR="00E250BB">
        <w:rPr>
          <w:lang w:val="ru-RU"/>
        </w:rPr>
        <w:t>фасилитатор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может</w:t>
      </w:r>
      <w:r w:rsidR="001A61A1" w:rsidRPr="001A61A1">
        <w:rPr>
          <w:lang w:val="ru-RU"/>
        </w:rPr>
        <w:t xml:space="preserve"> </w:t>
      </w:r>
      <w:r w:rsidR="00385C41">
        <w:rPr>
          <w:lang w:val="ru-RU"/>
        </w:rPr>
        <w:t>решить, что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один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из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образцов</w:t>
      </w:r>
      <w:r w:rsidR="001A61A1" w:rsidRPr="001A61A1">
        <w:rPr>
          <w:lang w:val="ru-RU"/>
        </w:rPr>
        <w:t xml:space="preserve"> </w:t>
      </w:r>
      <w:r w:rsidR="0072103B">
        <w:rPr>
          <w:lang w:val="ru-RU"/>
        </w:rPr>
        <w:t>номинации</w:t>
      </w:r>
      <w:r w:rsidR="00A66E42">
        <w:rPr>
          <w:lang w:val="ru-RU"/>
        </w:rPr>
        <w:t xml:space="preserve"> </w:t>
      </w:r>
      <w:r w:rsidR="001A61A1">
        <w:rPr>
          <w:lang w:val="ru-RU"/>
        </w:rPr>
        <w:t>не</w:t>
      </w:r>
      <w:r w:rsidR="00385C41">
        <w:rPr>
          <w:lang w:val="ru-RU"/>
        </w:rPr>
        <w:t xml:space="preserve"> </w:t>
      </w:r>
      <w:r w:rsidR="001A61A1">
        <w:rPr>
          <w:lang w:val="ru-RU"/>
        </w:rPr>
        <w:t>подход</w:t>
      </w:r>
      <w:r w:rsidR="00385C41">
        <w:rPr>
          <w:lang w:val="ru-RU"/>
        </w:rPr>
        <w:t>ит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для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использования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в</w:t>
      </w:r>
      <w:r w:rsidR="00783A48">
        <w:rPr>
          <w:lang w:val="ru-RU"/>
        </w:rPr>
        <w:t xml:space="preserve"> данном </w:t>
      </w:r>
      <w:r w:rsidR="001A61A1">
        <w:rPr>
          <w:lang w:val="ru-RU"/>
        </w:rPr>
        <w:t>региональном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 xml:space="preserve">контексте, и поэтому может </w:t>
      </w:r>
      <w:r w:rsidR="00171DD4">
        <w:rPr>
          <w:lang w:val="ru-RU"/>
        </w:rPr>
        <w:t xml:space="preserve">использовать более широкие </w:t>
      </w:r>
      <w:r w:rsidR="00810F8A">
        <w:rPr>
          <w:lang w:val="ru-RU"/>
        </w:rPr>
        <w:t>группы.</w:t>
      </w:r>
    </w:p>
    <w:p w:rsidR="00403BF1" w:rsidRPr="00262DA0" w:rsidRDefault="00D47A6F">
      <w:pPr>
        <w:pStyle w:val="Texte1"/>
        <w:rPr>
          <w:lang w:val="ru-RU"/>
        </w:rPr>
      </w:pPr>
      <w:r>
        <w:rPr>
          <w:lang w:val="ru-RU"/>
        </w:rPr>
        <w:t>В итоге у</w:t>
      </w:r>
      <w:r w:rsidR="001A61A1">
        <w:rPr>
          <w:lang w:val="ru-RU"/>
        </w:rPr>
        <w:t>частники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выполняют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две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стадии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оценки</w:t>
      </w:r>
      <w:r w:rsidR="001A61A1" w:rsidRPr="001A61A1">
        <w:rPr>
          <w:lang w:val="ru-RU"/>
        </w:rPr>
        <w:t xml:space="preserve">: </w:t>
      </w:r>
      <w:r w:rsidR="001A61A1">
        <w:rPr>
          <w:lang w:val="ru-RU"/>
        </w:rPr>
        <w:t>первоначального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варианта</w:t>
      </w:r>
      <w:r w:rsidR="001A61A1" w:rsidRPr="001A61A1">
        <w:rPr>
          <w:lang w:val="ru-RU"/>
        </w:rPr>
        <w:t xml:space="preserve"> </w:t>
      </w:r>
      <w:r w:rsidR="001A61A1">
        <w:rPr>
          <w:lang w:val="ru-RU"/>
        </w:rPr>
        <w:t>формы</w:t>
      </w:r>
      <w:r w:rsidR="0072103B">
        <w:rPr>
          <w:lang w:val="ru-RU"/>
        </w:rPr>
        <w:t xml:space="preserve"> для номинации</w:t>
      </w:r>
      <w:r w:rsidR="001A61A1">
        <w:rPr>
          <w:lang w:val="ru-RU"/>
        </w:rPr>
        <w:t xml:space="preserve"> и </w:t>
      </w:r>
      <w:r>
        <w:rPr>
          <w:lang w:val="ru-RU"/>
        </w:rPr>
        <w:t xml:space="preserve">ее </w:t>
      </w:r>
      <w:r w:rsidR="001A61A1">
        <w:rPr>
          <w:lang w:val="ru-RU"/>
        </w:rPr>
        <w:t>окончательн</w:t>
      </w:r>
      <w:r>
        <w:rPr>
          <w:lang w:val="ru-RU"/>
        </w:rPr>
        <w:t>ого</w:t>
      </w:r>
      <w:r w:rsidR="001A61A1">
        <w:rPr>
          <w:lang w:val="ru-RU"/>
        </w:rPr>
        <w:t xml:space="preserve"> вариант</w:t>
      </w:r>
      <w:r>
        <w:rPr>
          <w:lang w:val="ru-RU"/>
        </w:rPr>
        <w:t>а</w:t>
      </w:r>
      <w:r w:rsidR="001A61A1">
        <w:rPr>
          <w:lang w:val="ru-RU"/>
        </w:rPr>
        <w:t xml:space="preserve">. </w:t>
      </w:r>
      <w:r w:rsidR="0071729C" w:rsidRPr="00783A48">
        <w:rPr>
          <w:lang w:val="ru-RU"/>
        </w:rPr>
        <w:t>Раздел</w:t>
      </w:r>
      <w:r w:rsidR="0071729C" w:rsidRPr="00D47A6F">
        <w:rPr>
          <w:lang w:val="ru-RU"/>
        </w:rPr>
        <w:t xml:space="preserve"> </w:t>
      </w:r>
      <w:r w:rsidR="00E05DC8" w:rsidRPr="00D47A6F">
        <w:rPr>
          <w:lang w:val="ru-RU"/>
        </w:rPr>
        <w:t xml:space="preserve">41 </w:t>
      </w:r>
      <w:r w:rsidR="0078693F">
        <w:rPr>
          <w:lang w:val="ru-RU"/>
        </w:rPr>
        <w:t>предполагает</w:t>
      </w:r>
      <w:r w:rsidR="00E05DC8" w:rsidRPr="00D47A6F">
        <w:rPr>
          <w:lang w:val="ru-RU"/>
        </w:rPr>
        <w:t xml:space="preserve"> </w:t>
      </w:r>
      <w:r w:rsidR="0078693F">
        <w:rPr>
          <w:lang w:val="ru-RU"/>
        </w:rPr>
        <w:t>общую</w:t>
      </w:r>
      <w:r w:rsidR="00E05DC8" w:rsidRPr="00D47A6F">
        <w:rPr>
          <w:lang w:val="ru-RU"/>
        </w:rPr>
        <w:t xml:space="preserve"> </w:t>
      </w:r>
      <w:r w:rsidR="00E05DC8">
        <w:rPr>
          <w:lang w:val="ru-RU"/>
        </w:rPr>
        <w:t>оценк</w:t>
      </w:r>
      <w:r w:rsidR="0078693F">
        <w:rPr>
          <w:lang w:val="ru-RU"/>
        </w:rPr>
        <w:t>у</w:t>
      </w:r>
      <w:r w:rsidR="00783A48">
        <w:rPr>
          <w:lang w:val="ru-RU"/>
        </w:rPr>
        <w:t xml:space="preserve"> </w:t>
      </w:r>
      <w:r w:rsidR="00E05DC8">
        <w:rPr>
          <w:lang w:val="ru-RU"/>
        </w:rPr>
        <w:t>первоначального</w:t>
      </w:r>
      <w:r w:rsidR="00E05DC8" w:rsidRPr="00D47A6F">
        <w:rPr>
          <w:lang w:val="ru-RU"/>
        </w:rPr>
        <w:t xml:space="preserve"> </w:t>
      </w:r>
      <w:r w:rsidR="0072103B">
        <w:rPr>
          <w:lang w:val="ru-RU"/>
        </w:rPr>
        <w:t>номинационного</w:t>
      </w:r>
      <w:r w:rsidR="00E05DC8" w:rsidRPr="00D47A6F">
        <w:rPr>
          <w:lang w:val="ru-RU"/>
        </w:rPr>
        <w:t xml:space="preserve"> </w:t>
      </w:r>
      <w:r w:rsidR="00E05DC8">
        <w:rPr>
          <w:lang w:val="ru-RU"/>
        </w:rPr>
        <w:t>файла</w:t>
      </w:r>
      <w:r w:rsidR="00E05DC8" w:rsidRPr="00D47A6F">
        <w:rPr>
          <w:lang w:val="ru-RU"/>
        </w:rPr>
        <w:t xml:space="preserve">. </w:t>
      </w:r>
      <w:r w:rsidR="00E05DC8">
        <w:rPr>
          <w:lang w:val="ru-RU"/>
        </w:rPr>
        <w:t>Пожалуйста</w:t>
      </w:r>
      <w:r w:rsidR="00A66E42">
        <w:rPr>
          <w:lang w:val="ru-RU"/>
        </w:rPr>
        <w:t>,</w:t>
      </w:r>
      <w:r w:rsidR="00E05DC8" w:rsidRPr="00E05DC8">
        <w:rPr>
          <w:lang w:val="ru-RU"/>
        </w:rPr>
        <w:t xml:space="preserve"> </w:t>
      </w:r>
      <w:r w:rsidR="00A66E42">
        <w:rPr>
          <w:lang w:val="ru-RU"/>
        </w:rPr>
        <w:t>обратите внимание</w:t>
      </w:r>
      <w:r w:rsidR="00E05DC8" w:rsidRPr="00E05DC8">
        <w:rPr>
          <w:lang w:val="ru-RU"/>
        </w:rPr>
        <w:t xml:space="preserve">, </w:t>
      </w:r>
      <w:r w:rsidR="00E05DC8">
        <w:rPr>
          <w:lang w:val="ru-RU"/>
        </w:rPr>
        <w:lastRenderedPageBreak/>
        <w:t>что</w:t>
      </w:r>
      <w:r w:rsidR="00E05DC8" w:rsidRPr="00E05DC8">
        <w:rPr>
          <w:lang w:val="ru-RU"/>
        </w:rPr>
        <w:t xml:space="preserve"> </w:t>
      </w:r>
      <w:r w:rsidR="00BB028F">
        <w:rPr>
          <w:lang w:val="ru-RU"/>
        </w:rPr>
        <w:t>она</w:t>
      </w:r>
      <w:r w:rsidR="00E05DC8" w:rsidRPr="00E05DC8">
        <w:rPr>
          <w:lang w:val="ru-RU"/>
        </w:rPr>
        <w:t xml:space="preserve"> </w:t>
      </w:r>
      <w:r>
        <w:rPr>
          <w:lang w:val="ru-RU"/>
        </w:rPr>
        <w:t>называется</w:t>
      </w:r>
      <w:r w:rsidR="00E05DC8" w:rsidRPr="00E05DC8">
        <w:rPr>
          <w:lang w:val="ru-RU"/>
        </w:rPr>
        <w:t xml:space="preserve"> «</w:t>
      </w:r>
      <w:r w:rsidR="00E05DC8">
        <w:rPr>
          <w:lang w:val="ru-RU"/>
        </w:rPr>
        <w:t>общей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оценкой</w:t>
      </w:r>
      <w:r w:rsidR="00E05DC8" w:rsidRPr="00E05DC8">
        <w:rPr>
          <w:lang w:val="ru-RU"/>
        </w:rPr>
        <w:t xml:space="preserve">», </w:t>
      </w:r>
      <w:r w:rsidR="00E05DC8">
        <w:rPr>
          <w:lang w:val="ru-RU"/>
        </w:rPr>
        <w:t>потому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что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это</w:t>
      </w:r>
      <w:r w:rsidR="00E05DC8" w:rsidRPr="00E05DC8">
        <w:rPr>
          <w:lang w:val="ru-RU"/>
        </w:rPr>
        <w:t xml:space="preserve"> </w:t>
      </w:r>
      <w:r>
        <w:rPr>
          <w:lang w:val="ru-RU"/>
        </w:rPr>
        <w:t>не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простая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проверка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 xml:space="preserve">технических деталей. </w:t>
      </w:r>
      <w:r w:rsidR="00BB028F">
        <w:rPr>
          <w:lang w:val="ru-RU"/>
        </w:rPr>
        <w:t>Такая</w:t>
      </w:r>
      <w:r>
        <w:rPr>
          <w:lang w:val="ru-RU"/>
        </w:rPr>
        <w:t xml:space="preserve"> оценка гораздо шире</w:t>
      </w:r>
      <w:r w:rsidR="0078693F">
        <w:rPr>
          <w:lang w:val="ru-RU"/>
        </w:rPr>
        <w:t>, чем техническая проверка</w:t>
      </w:r>
      <w:r w:rsidR="00640273">
        <w:rPr>
          <w:lang w:val="ru-RU"/>
        </w:rPr>
        <w:t xml:space="preserve"> файлов</w:t>
      </w:r>
      <w:r w:rsidR="0078693F">
        <w:rPr>
          <w:lang w:val="ru-RU"/>
        </w:rPr>
        <w:t>, которой</w:t>
      </w:r>
      <w:r w:rsidR="00E05DC8" w:rsidRPr="00E05DC8">
        <w:rPr>
          <w:lang w:val="ru-RU"/>
        </w:rPr>
        <w:t xml:space="preserve"> </w:t>
      </w:r>
      <w:r w:rsidR="0078693F">
        <w:rPr>
          <w:lang w:val="ru-RU"/>
        </w:rPr>
        <w:t>занимается</w:t>
      </w:r>
      <w:r w:rsidR="00E05DC8" w:rsidRPr="00E05DC8">
        <w:rPr>
          <w:lang w:val="ru-RU"/>
        </w:rPr>
        <w:t xml:space="preserve"> Секретариат </w:t>
      </w:r>
      <w:r w:rsidR="00403BF1">
        <w:rPr>
          <w:lang w:val="ru-RU"/>
        </w:rPr>
        <w:t>на основе</w:t>
      </w:r>
      <w:r w:rsidR="00E05DC8" w:rsidRPr="00E05DC8">
        <w:rPr>
          <w:lang w:val="ru-RU"/>
        </w:rPr>
        <w:t xml:space="preserve"> </w:t>
      </w:r>
      <w:r w:rsidR="009F5D7F">
        <w:rPr>
          <w:lang w:val="ru-RU"/>
        </w:rPr>
        <w:t xml:space="preserve">контрольного </w:t>
      </w:r>
      <w:r w:rsidR="008D57B1">
        <w:rPr>
          <w:lang w:val="ru-RU"/>
        </w:rPr>
        <w:t>перечня</w:t>
      </w:r>
      <w:r w:rsidR="00640273" w:rsidRPr="00A95F48">
        <w:rPr>
          <w:lang w:val="ru-RU"/>
        </w:rPr>
        <w:t>,</w:t>
      </w:r>
      <w:r w:rsidR="00403BF1" w:rsidRPr="0078693F">
        <w:rPr>
          <w:lang w:val="ru-RU"/>
        </w:rPr>
        <w:t xml:space="preserve"> </w:t>
      </w:r>
      <w:r w:rsidRPr="0078693F">
        <w:rPr>
          <w:lang w:val="ru-RU"/>
        </w:rPr>
        <w:t>прилагаемо</w:t>
      </w:r>
      <w:r w:rsidR="00403BF1" w:rsidRPr="0078693F">
        <w:rPr>
          <w:lang w:val="ru-RU"/>
        </w:rPr>
        <w:t>го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к</w:t>
      </w:r>
      <w:r w:rsidR="00E05DC8" w:rsidRPr="00E05DC8">
        <w:rPr>
          <w:lang w:val="ru-RU"/>
        </w:rPr>
        <w:t xml:space="preserve"> </w:t>
      </w:r>
      <w:r w:rsidR="00E05DC8">
        <w:rPr>
          <w:lang w:val="ru-RU"/>
        </w:rPr>
        <w:t>вышеупомянутым</w:t>
      </w:r>
      <w:r w:rsidR="00E05DC8" w:rsidRPr="00E05DC8">
        <w:rPr>
          <w:lang w:val="ru-RU"/>
        </w:rPr>
        <w:t xml:space="preserve"> </w:t>
      </w:r>
      <w:r w:rsidR="00171DD4">
        <w:rPr>
          <w:lang w:val="ru-RU"/>
        </w:rPr>
        <w:t>инструкциям по</w:t>
      </w:r>
      <w:r w:rsidR="00A66E42" w:rsidRPr="00A66E42">
        <w:rPr>
          <w:lang w:val="ru-RU"/>
        </w:rPr>
        <w:t xml:space="preserve"> заполнению </w:t>
      </w:r>
      <w:r w:rsidR="0072103B">
        <w:rPr>
          <w:lang w:val="ru-RU"/>
        </w:rPr>
        <w:t>номинационных</w:t>
      </w:r>
      <w:r w:rsidR="00A66E42" w:rsidRPr="00A66E42">
        <w:rPr>
          <w:lang w:val="ru-RU"/>
        </w:rPr>
        <w:t xml:space="preserve"> форм</w:t>
      </w:r>
      <w:r w:rsidR="00A66E42" w:rsidRPr="00E05DC8">
        <w:rPr>
          <w:lang w:val="ru-RU"/>
        </w:rPr>
        <w:t xml:space="preserve"> </w:t>
      </w:r>
      <w:r w:rsidR="00E05DC8" w:rsidRPr="00BF0133">
        <w:rPr>
          <w:lang w:val="en-GB"/>
        </w:rPr>
        <w:t>ICH</w:t>
      </w:r>
      <w:r w:rsidR="00E05DC8" w:rsidRPr="00E05DC8">
        <w:rPr>
          <w:lang w:val="ru-RU"/>
        </w:rPr>
        <w:t xml:space="preserve">-01 </w:t>
      </w:r>
      <w:r w:rsidR="00E05DC8">
        <w:rPr>
          <w:lang w:val="ru-RU"/>
        </w:rPr>
        <w:t>и</w:t>
      </w:r>
      <w:r w:rsidR="00403BF1">
        <w:rPr>
          <w:lang w:val="ru-RU"/>
        </w:rPr>
        <w:t xml:space="preserve"> </w:t>
      </w:r>
      <w:r w:rsidR="00E05DC8" w:rsidRPr="00BF0133">
        <w:rPr>
          <w:lang w:val="en-GB"/>
        </w:rPr>
        <w:t>ICH</w:t>
      </w:r>
      <w:r w:rsidR="00E05DC8" w:rsidRPr="00E05DC8">
        <w:rPr>
          <w:lang w:val="ru-RU"/>
        </w:rPr>
        <w:t>-02</w:t>
      </w:r>
      <w:r w:rsidR="00E05DC8">
        <w:rPr>
          <w:lang w:val="ru-RU"/>
        </w:rPr>
        <w:t>.</w:t>
      </w:r>
    </w:p>
    <w:p w:rsidR="00140D3A" w:rsidRPr="00262DA0" w:rsidRDefault="00E05DC8">
      <w:pPr>
        <w:pStyle w:val="Texte1"/>
        <w:rPr>
          <w:lang w:val="ru-RU"/>
        </w:rPr>
      </w:pPr>
      <w:r>
        <w:rPr>
          <w:lang w:val="ru-RU"/>
        </w:rPr>
        <w:t>В</w:t>
      </w:r>
      <w:r w:rsidRPr="008F005B">
        <w:rPr>
          <w:lang w:val="ru-RU"/>
        </w:rPr>
        <w:t xml:space="preserve"> </w:t>
      </w:r>
      <w:r w:rsidR="0071729C" w:rsidRPr="00640273">
        <w:rPr>
          <w:lang w:val="ru-RU"/>
        </w:rPr>
        <w:t>Разделе</w:t>
      </w:r>
      <w:r w:rsidRPr="008F005B">
        <w:rPr>
          <w:lang w:val="ru-RU"/>
        </w:rPr>
        <w:t xml:space="preserve"> 42 </w:t>
      </w:r>
      <w:r>
        <w:rPr>
          <w:lang w:val="ru-RU"/>
        </w:rPr>
        <w:t>участники</w:t>
      </w:r>
      <w:r w:rsidRPr="008F005B">
        <w:rPr>
          <w:lang w:val="ru-RU"/>
        </w:rPr>
        <w:t xml:space="preserve"> </w:t>
      </w:r>
      <w:r>
        <w:rPr>
          <w:lang w:val="ru-RU"/>
        </w:rPr>
        <w:t>будут</w:t>
      </w:r>
      <w:r w:rsidRPr="008F005B">
        <w:rPr>
          <w:lang w:val="ru-RU"/>
        </w:rPr>
        <w:t xml:space="preserve"> </w:t>
      </w:r>
      <w:r>
        <w:rPr>
          <w:lang w:val="ru-RU"/>
        </w:rPr>
        <w:t>оценивать</w:t>
      </w:r>
      <w:r w:rsidRPr="008F005B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="0078693F">
        <w:rPr>
          <w:lang w:val="ru-RU"/>
        </w:rPr>
        <w:t xml:space="preserve"> вариант</w:t>
      </w:r>
      <w:r w:rsidRPr="008F005B">
        <w:rPr>
          <w:lang w:val="ru-RU"/>
        </w:rPr>
        <w:t xml:space="preserve"> </w:t>
      </w:r>
      <w:r w:rsidR="0072103B">
        <w:rPr>
          <w:lang w:val="ru-RU"/>
        </w:rPr>
        <w:t>номинационного</w:t>
      </w:r>
      <w:r w:rsidRPr="008F005B">
        <w:rPr>
          <w:lang w:val="ru-RU"/>
        </w:rPr>
        <w:t xml:space="preserve"> </w:t>
      </w:r>
      <w:r>
        <w:rPr>
          <w:lang w:val="ru-RU"/>
        </w:rPr>
        <w:t>файл</w:t>
      </w:r>
      <w:r w:rsidR="0078693F">
        <w:rPr>
          <w:lang w:val="ru-RU"/>
        </w:rPr>
        <w:t>а</w:t>
      </w:r>
      <w:r w:rsidRPr="008F005B">
        <w:rPr>
          <w:lang w:val="ru-RU"/>
        </w:rPr>
        <w:t xml:space="preserve"> </w:t>
      </w:r>
      <w:r>
        <w:rPr>
          <w:lang w:val="ru-RU"/>
        </w:rPr>
        <w:t>и</w:t>
      </w:r>
      <w:r w:rsidRPr="008F005B">
        <w:rPr>
          <w:lang w:val="ru-RU"/>
        </w:rPr>
        <w:t xml:space="preserve"> </w:t>
      </w:r>
      <w:r w:rsidR="00640273">
        <w:rPr>
          <w:lang w:val="ru-RU"/>
        </w:rPr>
        <w:t xml:space="preserve">либо </w:t>
      </w:r>
      <w:r w:rsidR="00171DD4">
        <w:rPr>
          <w:lang w:val="ru-RU"/>
        </w:rPr>
        <w:t xml:space="preserve">будут </w:t>
      </w:r>
      <w:r>
        <w:rPr>
          <w:lang w:val="ru-RU"/>
        </w:rPr>
        <w:t>рекомендовать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>предлагаемый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>элемент</w:t>
      </w:r>
      <w:r w:rsidR="008F005B" w:rsidRPr="008F005B">
        <w:rPr>
          <w:lang w:val="ru-RU"/>
        </w:rPr>
        <w:t xml:space="preserve"> </w:t>
      </w:r>
      <w:r w:rsidR="00403BF1">
        <w:rPr>
          <w:lang w:val="ru-RU"/>
        </w:rPr>
        <w:t>для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>включен</w:t>
      </w:r>
      <w:r w:rsidR="00403BF1">
        <w:rPr>
          <w:lang w:val="ru-RU"/>
        </w:rPr>
        <w:t>ия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>в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>соответствующий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>Список</w:t>
      </w:r>
      <w:r w:rsidR="008F005B" w:rsidRPr="008F005B">
        <w:rPr>
          <w:lang w:val="ru-RU"/>
        </w:rPr>
        <w:t xml:space="preserve">, </w:t>
      </w:r>
      <w:r w:rsidR="008F005B">
        <w:rPr>
          <w:lang w:val="ru-RU"/>
        </w:rPr>
        <w:t>либо</w:t>
      </w:r>
      <w:r w:rsidR="00403BF1">
        <w:rPr>
          <w:lang w:val="ru-RU"/>
        </w:rPr>
        <w:t xml:space="preserve"> его</w:t>
      </w:r>
      <w:r w:rsidR="008F005B" w:rsidRPr="008F005B">
        <w:rPr>
          <w:lang w:val="ru-RU"/>
        </w:rPr>
        <w:t xml:space="preserve"> </w:t>
      </w:r>
      <w:r w:rsidR="00403BF1">
        <w:rPr>
          <w:lang w:val="ru-RU"/>
        </w:rPr>
        <w:t>отвергну</w:t>
      </w:r>
      <w:r w:rsidR="00640273">
        <w:rPr>
          <w:lang w:val="ru-RU"/>
        </w:rPr>
        <w:t>т</w:t>
      </w:r>
      <w:r w:rsidR="008F005B" w:rsidRPr="008F005B">
        <w:rPr>
          <w:lang w:val="ru-RU"/>
        </w:rPr>
        <w:t xml:space="preserve"> </w:t>
      </w:r>
      <w:r w:rsidR="008F005B">
        <w:rPr>
          <w:lang w:val="ru-RU"/>
        </w:rPr>
        <w:t xml:space="preserve">или </w:t>
      </w:r>
      <w:r w:rsidR="00347416">
        <w:rPr>
          <w:lang w:val="ru-RU"/>
        </w:rPr>
        <w:t>вернут</w:t>
      </w:r>
      <w:r w:rsidR="00403BF1">
        <w:rPr>
          <w:lang w:val="ru-RU"/>
        </w:rPr>
        <w:t xml:space="preserve"> </w:t>
      </w:r>
      <w:r w:rsidR="00347416">
        <w:rPr>
          <w:lang w:val="ru-RU"/>
        </w:rPr>
        <w:t>на доработку</w:t>
      </w:r>
      <w:r w:rsidR="00403BF1">
        <w:rPr>
          <w:lang w:val="ru-RU"/>
        </w:rPr>
        <w:t>.</w:t>
      </w:r>
      <w:r w:rsidR="00140D3A" w:rsidRPr="00403BF1">
        <w:rPr>
          <w:lang w:val="ru-RU"/>
        </w:rPr>
        <w:t xml:space="preserve"> </w:t>
      </w:r>
      <w:r w:rsidR="00403BF1">
        <w:rPr>
          <w:lang w:val="ru-RU"/>
        </w:rPr>
        <w:t>Данная</w:t>
      </w:r>
      <w:r w:rsidR="008F005B">
        <w:rPr>
          <w:lang w:val="ru-RU"/>
        </w:rPr>
        <w:t xml:space="preserve"> задача по своему масштабу </w:t>
      </w:r>
      <w:r w:rsidR="00640273">
        <w:rPr>
          <w:lang w:val="ru-RU"/>
        </w:rPr>
        <w:t xml:space="preserve">похожа </w:t>
      </w:r>
      <w:r w:rsidR="008F005B">
        <w:rPr>
          <w:lang w:val="ru-RU"/>
        </w:rPr>
        <w:t>на оценку файлов</w:t>
      </w:r>
      <w:r w:rsidR="00403BF1">
        <w:rPr>
          <w:lang w:val="ru-RU"/>
        </w:rPr>
        <w:t>,</w:t>
      </w:r>
      <w:r w:rsidR="008F005B">
        <w:rPr>
          <w:lang w:val="ru-RU"/>
        </w:rPr>
        <w:t xml:space="preserve"> </w:t>
      </w:r>
      <w:r w:rsidR="0078693F">
        <w:rPr>
          <w:lang w:val="ru-RU"/>
        </w:rPr>
        <w:t>которую проводит Оценивающий</w:t>
      </w:r>
      <w:r w:rsidR="008F005B" w:rsidRPr="00403BF1">
        <w:rPr>
          <w:lang w:val="ru-RU"/>
        </w:rPr>
        <w:t xml:space="preserve"> </w:t>
      </w:r>
      <w:r w:rsidR="0078693F">
        <w:rPr>
          <w:lang w:val="ru-RU"/>
        </w:rPr>
        <w:t>орган</w:t>
      </w:r>
      <w:r w:rsidR="00810F8A">
        <w:rPr>
          <w:lang w:val="ru-RU"/>
        </w:rPr>
        <w:t>.</w:t>
      </w:r>
    </w:p>
    <w:p w:rsidR="006C59CB" w:rsidRPr="00262DA0" w:rsidRDefault="008F005B" w:rsidP="00503319">
      <w:pPr>
        <w:pStyle w:val="Heading4"/>
        <w:rPr>
          <w:lang w:val="ru-RU"/>
        </w:rPr>
      </w:pPr>
      <w:r>
        <w:rPr>
          <w:lang w:val="ru-RU"/>
        </w:rPr>
        <w:t>Об</w:t>
      </w:r>
      <w:r w:rsidRPr="00253F66">
        <w:rPr>
          <w:lang w:val="ru-RU"/>
        </w:rPr>
        <w:t xml:space="preserve"> </w:t>
      </w:r>
      <w:r>
        <w:rPr>
          <w:lang w:val="ru-RU"/>
        </w:rPr>
        <w:t>упражнении</w:t>
      </w:r>
    </w:p>
    <w:p w:rsidR="00580648" w:rsidRPr="00722135" w:rsidRDefault="008F005B" w:rsidP="00F66C5B">
      <w:pPr>
        <w:pStyle w:val="Texte1"/>
      </w:pPr>
      <w:r w:rsidRPr="00262DA0">
        <w:rPr>
          <w:lang w:val="ru-RU"/>
        </w:rPr>
        <w:t xml:space="preserve">Это упражнение </w:t>
      </w:r>
      <w:r w:rsidR="00023A87">
        <w:rPr>
          <w:lang w:val="ru-RU"/>
        </w:rPr>
        <w:t>основано</w:t>
      </w:r>
      <w:r w:rsidR="00403BF1" w:rsidRPr="00262DA0">
        <w:rPr>
          <w:lang w:val="ru-RU"/>
        </w:rPr>
        <w:t>,</w:t>
      </w:r>
      <w:r w:rsidRPr="00262DA0">
        <w:rPr>
          <w:lang w:val="ru-RU"/>
        </w:rPr>
        <w:t xml:space="preserve"> главным образом</w:t>
      </w:r>
      <w:r w:rsidR="00403BF1" w:rsidRPr="00262DA0">
        <w:rPr>
          <w:lang w:val="ru-RU"/>
        </w:rPr>
        <w:t>,</w:t>
      </w:r>
      <w:r w:rsidRPr="00262DA0">
        <w:rPr>
          <w:lang w:val="ru-RU"/>
        </w:rPr>
        <w:t xml:space="preserve"> на методах</w:t>
      </w:r>
      <w:r w:rsidR="00403BF1" w:rsidRPr="00262DA0">
        <w:rPr>
          <w:lang w:val="ru-RU"/>
        </w:rPr>
        <w:t>,</w:t>
      </w:r>
      <w:r w:rsidRPr="00262DA0">
        <w:rPr>
          <w:lang w:val="ru-RU"/>
        </w:rPr>
        <w:t xml:space="preserve"> используемых при рассмотрении реальных </w:t>
      </w:r>
      <w:r w:rsidR="0072103B">
        <w:rPr>
          <w:lang w:val="ru-RU"/>
        </w:rPr>
        <w:t>номинационных</w:t>
      </w:r>
      <w:r w:rsidRPr="00262DA0">
        <w:rPr>
          <w:lang w:val="ru-RU"/>
        </w:rPr>
        <w:t xml:space="preserve"> форм. </w:t>
      </w:r>
      <w:r w:rsidR="008C54C6" w:rsidRPr="00262DA0">
        <w:rPr>
          <w:lang w:val="ru-RU"/>
        </w:rPr>
        <w:t>Д</w:t>
      </w:r>
      <w:r w:rsidR="00403BF1" w:rsidRPr="00262DA0">
        <w:rPr>
          <w:lang w:val="ru-RU"/>
        </w:rPr>
        <w:t>ля</w:t>
      </w:r>
      <w:r w:rsidRPr="00262DA0">
        <w:rPr>
          <w:lang w:val="ru-RU"/>
        </w:rPr>
        <w:t xml:space="preserve"> выявлени</w:t>
      </w:r>
      <w:r w:rsidR="00403BF1" w:rsidRPr="00262DA0">
        <w:rPr>
          <w:lang w:val="ru-RU"/>
        </w:rPr>
        <w:t>я</w:t>
      </w:r>
      <w:r w:rsidRPr="00262DA0">
        <w:rPr>
          <w:lang w:val="ru-RU"/>
        </w:rPr>
        <w:t xml:space="preserve"> </w:t>
      </w:r>
      <w:r w:rsidR="00640273" w:rsidRPr="00262DA0">
        <w:rPr>
          <w:lang w:val="ru-RU"/>
        </w:rPr>
        <w:t>ошибок</w:t>
      </w:r>
      <w:r w:rsidRPr="00262DA0">
        <w:rPr>
          <w:lang w:val="ru-RU"/>
        </w:rPr>
        <w:t xml:space="preserve"> в первоначальн</w:t>
      </w:r>
      <w:r w:rsidR="00403BF1" w:rsidRPr="00262DA0">
        <w:rPr>
          <w:lang w:val="ru-RU"/>
        </w:rPr>
        <w:t>о</w:t>
      </w:r>
      <w:r w:rsidRPr="00262DA0">
        <w:rPr>
          <w:lang w:val="ru-RU"/>
        </w:rPr>
        <w:t xml:space="preserve">м </w:t>
      </w:r>
      <w:r w:rsidR="0072103B">
        <w:rPr>
          <w:lang w:val="ru-RU"/>
        </w:rPr>
        <w:t>номинационном</w:t>
      </w:r>
      <w:r w:rsidRPr="00262DA0">
        <w:rPr>
          <w:lang w:val="ru-RU"/>
        </w:rPr>
        <w:t xml:space="preserve"> файл</w:t>
      </w:r>
      <w:r w:rsidR="00403BF1" w:rsidRPr="00262DA0">
        <w:rPr>
          <w:lang w:val="ru-RU"/>
        </w:rPr>
        <w:t xml:space="preserve">е </w:t>
      </w:r>
      <w:r w:rsidR="008C54C6" w:rsidRPr="00262DA0">
        <w:rPr>
          <w:lang w:val="ru-RU"/>
        </w:rPr>
        <w:t xml:space="preserve">в помощь </w:t>
      </w:r>
      <w:r w:rsidR="00A05FDF" w:rsidRPr="00262DA0">
        <w:rPr>
          <w:lang w:val="ru-RU"/>
        </w:rPr>
        <w:t xml:space="preserve">участникам </w:t>
      </w:r>
      <w:r w:rsidR="00403BF1" w:rsidRPr="00262DA0">
        <w:rPr>
          <w:lang w:val="ru-RU"/>
        </w:rPr>
        <w:t>предлагается использовать</w:t>
      </w:r>
      <w:r w:rsidRPr="00262DA0">
        <w:rPr>
          <w:lang w:val="ru-RU"/>
        </w:rPr>
        <w:t xml:space="preserve"> соответствующий </w:t>
      </w:r>
      <w:r w:rsidR="009F5D7F">
        <w:rPr>
          <w:lang w:val="ru-RU"/>
        </w:rPr>
        <w:t>контрольный перечень</w:t>
      </w:r>
      <w:r w:rsidRPr="00262DA0">
        <w:rPr>
          <w:lang w:val="ru-RU"/>
        </w:rPr>
        <w:t xml:space="preserve"> </w:t>
      </w:r>
      <w:r w:rsidR="00403BF1" w:rsidRPr="00262DA0">
        <w:rPr>
          <w:lang w:val="ru-RU"/>
        </w:rPr>
        <w:t>из</w:t>
      </w:r>
      <w:r w:rsidR="00171DD4" w:rsidRPr="00262DA0">
        <w:rPr>
          <w:lang w:val="ru-RU"/>
        </w:rPr>
        <w:t xml:space="preserve"> инструкций по</w:t>
      </w:r>
      <w:r w:rsidRPr="00262DA0">
        <w:rPr>
          <w:lang w:val="ru-RU"/>
        </w:rPr>
        <w:t xml:space="preserve"> заполнени</w:t>
      </w:r>
      <w:r w:rsidR="00764D6F" w:rsidRPr="00262DA0">
        <w:rPr>
          <w:lang w:val="ru-RU"/>
        </w:rPr>
        <w:t>ю</w:t>
      </w:r>
      <w:r w:rsidRPr="00262DA0">
        <w:rPr>
          <w:lang w:val="ru-RU"/>
        </w:rPr>
        <w:t xml:space="preserve"> </w:t>
      </w:r>
      <w:r w:rsidR="0072103B">
        <w:rPr>
          <w:lang w:val="ru-RU"/>
        </w:rPr>
        <w:t>номинационных</w:t>
      </w:r>
      <w:r w:rsidRPr="00262DA0">
        <w:rPr>
          <w:lang w:val="ru-RU"/>
        </w:rPr>
        <w:t xml:space="preserve"> форм и </w:t>
      </w:r>
      <w:r w:rsidR="00FE484C" w:rsidRPr="00262DA0">
        <w:rPr>
          <w:lang w:val="ru-RU"/>
        </w:rPr>
        <w:t xml:space="preserve">Памятку по заполнению форм </w:t>
      </w:r>
      <w:r w:rsidR="00050F8C">
        <w:rPr>
          <w:lang w:val="ru-RU"/>
        </w:rPr>
        <w:t>для номинации</w:t>
      </w:r>
      <w:r w:rsidR="00FE484C" w:rsidRPr="00262DA0">
        <w:rPr>
          <w:lang w:val="ru-RU"/>
        </w:rPr>
        <w:t xml:space="preserve"> в Списки Конвенции </w:t>
      </w:r>
      <w:r w:rsidRPr="00262DA0">
        <w:rPr>
          <w:lang w:val="ru-RU"/>
        </w:rPr>
        <w:t>(см</w:t>
      </w:r>
      <w:r w:rsidR="00640273" w:rsidRPr="00262DA0">
        <w:rPr>
          <w:lang w:val="ru-RU"/>
        </w:rPr>
        <w:t>.</w:t>
      </w:r>
      <w:r w:rsidRPr="00262DA0">
        <w:rPr>
          <w:lang w:val="ru-RU"/>
        </w:rPr>
        <w:t xml:space="preserve"> </w:t>
      </w:r>
      <w:r w:rsidR="00F9003B" w:rsidRPr="00722135">
        <w:rPr>
          <w:noProof/>
          <w:lang w:eastAsia="ja-JP"/>
        </w:rPr>
        <w:drawing>
          <wp:anchor distT="0" distB="0" distL="114300" distR="114300" simplePos="0" relativeHeight="251678720" behindDoc="0" locked="1" layoutInCell="1" allowOverlap="0" wp14:anchorId="3DD36D78" wp14:editId="731B6C55">
            <wp:simplePos x="0" y="0"/>
            <wp:positionH relativeFrom="margin">
              <wp:align>left</wp:align>
            </wp:positionH>
            <wp:positionV relativeFrom="paragraph">
              <wp:posOffset>460375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="0051727D" w:rsidRPr="00722135">
          <w:rPr>
            <w:rStyle w:val="Hyperlink"/>
          </w:rPr>
          <w:t>http://www.unesco.org/culture/ich/en/forms/</w:t>
        </w:r>
      </w:hyperlink>
      <w:r w:rsidR="00580648" w:rsidRPr="00722135">
        <w:t>)</w:t>
      </w:r>
      <w:r w:rsidRPr="00722135">
        <w:t>.</w:t>
      </w:r>
    </w:p>
    <w:p w:rsidR="004936E6" w:rsidRPr="00262DA0" w:rsidRDefault="00262A97">
      <w:pPr>
        <w:pStyle w:val="Texte1"/>
        <w:rPr>
          <w:lang w:val="ru-RU"/>
        </w:rPr>
      </w:pPr>
      <w:r>
        <w:rPr>
          <w:lang w:val="ru-RU"/>
        </w:rPr>
        <w:t xml:space="preserve">Участники должны прочитать весь образец </w:t>
      </w:r>
      <w:r w:rsidR="0072103B">
        <w:rPr>
          <w:lang w:val="ru-RU"/>
        </w:rPr>
        <w:t>номинации</w:t>
      </w:r>
      <w:r w:rsidR="008C54C6">
        <w:rPr>
          <w:lang w:val="ru-RU"/>
        </w:rPr>
        <w:t>,</w:t>
      </w:r>
      <w:r>
        <w:rPr>
          <w:lang w:val="ru-RU"/>
        </w:rPr>
        <w:t xml:space="preserve"> прежде чем начать обсуждение. В</w:t>
      </w:r>
      <w:r w:rsidR="00BB028F">
        <w:rPr>
          <w:lang w:val="ru-RU"/>
        </w:rPr>
        <w:t>о время</w:t>
      </w:r>
      <w:r w:rsidRPr="00540D25">
        <w:rPr>
          <w:lang w:val="ru-RU"/>
        </w:rPr>
        <w:t xml:space="preserve"> </w:t>
      </w:r>
      <w:r>
        <w:rPr>
          <w:lang w:val="ru-RU"/>
        </w:rPr>
        <w:t>общей</w:t>
      </w:r>
      <w:r w:rsidRPr="00540D25">
        <w:rPr>
          <w:lang w:val="ru-RU"/>
        </w:rPr>
        <w:t xml:space="preserve"> </w:t>
      </w:r>
      <w:r>
        <w:rPr>
          <w:lang w:val="ru-RU"/>
        </w:rPr>
        <w:t>оценк</w:t>
      </w:r>
      <w:r w:rsidR="00BB028F">
        <w:rPr>
          <w:lang w:val="ru-RU"/>
        </w:rPr>
        <w:t>и</w:t>
      </w:r>
      <w:r w:rsidRPr="00540D25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540D25">
        <w:rPr>
          <w:lang w:val="ru-RU"/>
        </w:rPr>
        <w:t xml:space="preserve"> </w:t>
      </w:r>
      <w:r w:rsidR="0072103B">
        <w:rPr>
          <w:lang w:val="ru-RU"/>
        </w:rPr>
        <w:t>номинационного</w:t>
      </w:r>
      <w:r w:rsidRPr="00540D25">
        <w:rPr>
          <w:lang w:val="ru-RU"/>
        </w:rPr>
        <w:t xml:space="preserve"> </w:t>
      </w:r>
      <w:r>
        <w:rPr>
          <w:lang w:val="ru-RU"/>
        </w:rPr>
        <w:t>файла</w:t>
      </w:r>
      <w:r w:rsidRPr="00540D25">
        <w:rPr>
          <w:lang w:val="ru-RU"/>
        </w:rPr>
        <w:t xml:space="preserve"> </w:t>
      </w:r>
      <w:r>
        <w:rPr>
          <w:lang w:val="ru-RU"/>
        </w:rPr>
        <w:t>участники</w:t>
      </w:r>
      <w:r w:rsidRPr="00540D25">
        <w:rPr>
          <w:lang w:val="ru-RU"/>
        </w:rPr>
        <w:t xml:space="preserve"> </w:t>
      </w:r>
      <w:r w:rsidR="008C54C6">
        <w:rPr>
          <w:lang w:val="ru-RU"/>
        </w:rPr>
        <w:t>определят</w:t>
      </w:r>
      <w:r w:rsidR="00A05FDF" w:rsidRPr="00A05FDF">
        <w:rPr>
          <w:lang w:val="ru-RU"/>
        </w:rPr>
        <w:t xml:space="preserve"> </w:t>
      </w:r>
      <w:r w:rsidR="00BB028F">
        <w:rPr>
          <w:lang w:val="ru-RU"/>
        </w:rPr>
        <w:t>недостающую или неправильно раз</w:t>
      </w:r>
      <w:r w:rsidR="00540D25">
        <w:rPr>
          <w:lang w:val="ru-RU"/>
        </w:rPr>
        <w:t>мещенную информацию</w:t>
      </w:r>
      <w:r w:rsidR="004936E6">
        <w:rPr>
          <w:lang w:val="ru-RU"/>
        </w:rPr>
        <w:t>,</w:t>
      </w:r>
      <w:r w:rsidR="00540D25">
        <w:rPr>
          <w:lang w:val="ru-RU"/>
        </w:rPr>
        <w:t xml:space="preserve"> обнаружат и обсудят некоторые главные расхождения между критериями формы и предоставленной информацией. Они</w:t>
      </w:r>
      <w:r w:rsidR="00640273">
        <w:rPr>
          <w:lang w:val="ru-RU"/>
        </w:rPr>
        <w:t xml:space="preserve"> </w:t>
      </w:r>
      <w:r w:rsidR="00540D25">
        <w:rPr>
          <w:lang w:val="ru-RU"/>
        </w:rPr>
        <w:t>могут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указать</w:t>
      </w:r>
      <w:r w:rsidR="00540D25" w:rsidRPr="00540D25">
        <w:rPr>
          <w:lang w:val="ru-RU"/>
        </w:rPr>
        <w:t>,</w:t>
      </w:r>
      <w:r w:rsidR="003C7A26">
        <w:rPr>
          <w:lang w:val="ru-RU"/>
        </w:rPr>
        <w:t xml:space="preserve"> если это возможно,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как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такие</w:t>
      </w:r>
      <w:r w:rsidR="00540D25" w:rsidRPr="00540D25">
        <w:rPr>
          <w:lang w:val="ru-RU"/>
        </w:rPr>
        <w:t xml:space="preserve"> </w:t>
      </w:r>
      <w:r w:rsidR="00640273">
        <w:rPr>
          <w:lang w:val="ru-RU"/>
        </w:rPr>
        <w:t>ошибки</w:t>
      </w:r>
      <w:r w:rsidR="00540D25" w:rsidRPr="00540D25">
        <w:rPr>
          <w:lang w:val="ru-RU"/>
        </w:rPr>
        <w:t xml:space="preserve"> </w:t>
      </w:r>
      <w:r w:rsidR="004936E6">
        <w:rPr>
          <w:lang w:val="ru-RU"/>
        </w:rPr>
        <w:t xml:space="preserve">можно </w:t>
      </w:r>
      <w:r w:rsidR="00640273">
        <w:rPr>
          <w:lang w:val="ru-RU"/>
        </w:rPr>
        <w:t xml:space="preserve">исправить </w:t>
      </w:r>
      <w:r w:rsidR="00540D25">
        <w:rPr>
          <w:lang w:val="ru-RU"/>
        </w:rPr>
        <w:t>без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переписывания</w:t>
      </w:r>
      <w:r w:rsidR="00640273">
        <w:rPr>
          <w:lang w:val="ru-RU"/>
        </w:rPr>
        <w:t xml:space="preserve"> файла</w:t>
      </w:r>
      <w:r w:rsidR="00540D25">
        <w:rPr>
          <w:lang w:val="ru-RU"/>
        </w:rPr>
        <w:t xml:space="preserve"> или ин</w:t>
      </w:r>
      <w:r w:rsidR="004936E6">
        <w:rPr>
          <w:lang w:val="ru-RU"/>
        </w:rPr>
        <w:t>ым образом</w:t>
      </w:r>
      <w:r w:rsidR="00540D25">
        <w:rPr>
          <w:lang w:val="ru-RU"/>
        </w:rPr>
        <w:t xml:space="preserve"> </w:t>
      </w:r>
      <w:r w:rsidR="00640273">
        <w:rPr>
          <w:lang w:val="ru-RU"/>
        </w:rPr>
        <w:t xml:space="preserve">откорректировать </w:t>
      </w:r>
      <w:r w:rsidR="00540D25">
        <w:rPr>
          <w:lang w:val="ru-RU"/>
        </w:rPr>
        <w:t xml:space="preserve">файл. 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В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некоторых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случаях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участники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могут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перенести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информацию</w:t>
      </w:r>
      <w:r w:rsidR="00540D25" w:rsidRPr="00540D25">
        <w:rPr>
          <w:lang w:val="ru-RU"/>
        </w:rPr>
        <w:t xml:space="preserve"> </w:t>
      </w:r>
      <w:r w:rsidR="00540D25">
        <w:rPr>
          <w:lang w:val="ru-RU"/>
        </w:rPr>
        <w:t>из</w:t>
      </w:r>
      <w:r w:rsidR="00540D25" w:rsidRPr="00540D25">
        <w:rPr>
          <w:lang w:val="ru-RU"/>
        </w:rPr>
        <w:t xml:space="preserve"> </w:t>
      </w:r>
      <w:r w:rsidR="00640273">
        <w:rPr>
          <w:lang w:val="ru-RU"/>
        </w:rPr>
        <w:t>одной части в другую</w:t>
      </w:r>
      <w:r w:rsidR="00074504">
        <w:rPr>
          <w:lang w:val="ru-RU"/>
        </w:rPr>
        <w:t>,</w:t>
      </w:r>
      <w:r w:rsidR="00640273">
        <w:rPr>
          <w:lang w:val="ru-RU"/>
        </w:rPr>
        <w:t xml:space="preserve"> </w:t>
      </w:r>
      <w:r w:rsidR="003C7A26">
        <w:rPr>
          <w:lang w:val="ru-RU"/>
        </w:rPr>
        <w:t>правильную</w:t>
      </w:r>
      <w:r w:rsidR="00540D25">
        <w:rPr>
          <w:lang w:val="ru-RU"/>
        </w:rPr>
        <w:t xml:space="preserve">. </w:t>
      </w:r>
      <w:r w:rsidR="006B1B30">
        <w:rPr>
          <w:lang w:val="ru-RU"/>
        </w:rPr>
        <w:t>Ин</w:t>
      </w:r>
      <w:r w:rsidR="008D57B1">
        <w:rPr>
          <w:lang w:val="ru-RU"/>
        </w:rPr>
        <w:t>огда</w:t>
      </w:r>
      <w:r w:rsidR="003C7A26">
        <w:rPr>
          <w:lang w:val="ru-RU"/>
        </w:rPr>
        <w:t xml:space="preserve"> слабые</w:t>
      </w:r>
      <w:r w:rsidR="004936E6">
        <w:rPr>
          <w:lang w:val="ru-RU"/>
        </w:rPr>
        <w:t xml:space="preserve"> мест</w:t>
      </w:r>
      <w:r w:rsidR="003C7A26">
        <w:rPr>
          <w:lang w:val="ru-RU"/>
        </w:rPr>
        <w:t>а</w:t>
      </w:r>
      <w:r w:rsidR="004936E6">
        <w:rPr>
          <w:lang w:val="ru-RU"/>
        </w:rPr>
        <w:t xml:space="preserve"> мож</w:t>
      </w:r>
      <w:r w:rsidR="003C7A26">
        <w:rPr>
          <w:lang w:val="ru-RU"/>
        </w:rPr>
        <w:t>но определить</w:t>
      </w:r>
      <w:r w:rsidR="004936E6">
        <w:rPr>
          <w:lang w:val="ru-RU"/>
        </w:rPr>
        <w:t xml:space="preserve"> только </w:t>
      </w:r>
      <w:r w:rsidR="00540D25">
        <w:rPr>
          <w:lang w:val="ru-RU"/>
        </w:rPr>
        <w:t>после того</w:t>
      </w:r>
      <w:r w:rsidR="004936E6">
        <w:rPr>
          <w:lang w:val="ru-RU"/>
        </w:rPr>
        <w:t>,</w:t>
      </w:r>
      <w:r w:rsidR="00810F8A">
        <w:rPr>
          <w:lang w:val="ru-RU"/>
        </w:rPr>
        <w:t xml:space="preserve"> как прочитан весь файл.</w:t>
      </w:r>
    </w:p>
    <w:p w:rsidR="004936E6" w:rsidRPr="00262DA0" w:rsidRDefault="00540D25">
      <w:pPr>
        <w:pStyle w:val="Texte1"/>
        <w:rPr>
          <w:lang w:val="ru-RU"/>
        </w:rPr>
      </w:pPr>
      <w:r>
        <w:rPr>
          <w:lang w:val="ru-RU"/>
        </w:rPr>
        <w:t xml:space="preserve">В каждой группе </w:t>
      </w:r>
      <w:r w:rsidR="006B1B30">
        <w:rPr>
          <w:lang w:val="ru-RU"/>
        </w:rPr>
        <w:t>нужно назначить</w:t>
      </w:r>
      <w:r>
        <w:rPr>
          <w:lang w:val="ru-RU"/>
        </w:rPr>
        <w:t xml:space="preserve"> п</w:t>
      </w:r>
      <w:r w:rsidR="006B1B30">
        <w:rPr>
          <w:lang w:val="ru-RU"/>
        </w:rPr>
        <w:t>редседателя</w:t>
      </w:r>
      <w:r>
        <w:rPr>
          <w:lang w:val="ru-RU"/>
        </w:rPr>
        <w:t xml:space="preserve"> и докладчик</w:t>
      </w:r>
      <w:r w:rsidR="006B1B30">
        <w:rPr>
          <w:lang w:val="ru-RU"/>
        </w:rPr>
        <w:t>а</w:t>
      </w:r>
      <w:r>
        <w:rPr>
          <w:lang w:val="ru-RU"/>
        </w:rPr>
        <w:t>. Председатель</w:t>
      </w:r>
      <w:r w:rsidRPr="00540D25">
        <w:rPr>
          <w:lang w:val="ru-RU"/>
        </w:rPr>
        <w:t xml:space="preserve"> </w:t>
      </w:r>
      <w:r>
        <w:rPr>
          <w:lang w:val="ru-RU"/>
        </w:rPr>
        <w:t>организ</w:t>
      </w:r>
      <w:r w:rsidR="001E657A">
        <w:rPr>
          <w:lang w:val="ru-RU"/>
        </w:rPr>
        <w:t>ует</w:t>
      </w:r>
      <w:r w:rsidRPr="00540D25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540D25">
        <w:rPr>
          <w:lang w:val="ru-RU"/>
        </w:rPr>
        <w:t xml:space="preserve">, </w:t>
      </w:r>
      <w:r>
        <w:rPr>
          <w:lang w:val="ru-RU"/>
        </w:rPr>
        <w:t>а</w:t>
      </w:r>
      <w:r w:rsidRPr="00540D25">
        <w:rPr>
          <w:lang w:val="ru-RU"/>
        </w:rPr>
        <w:t xml:space="preserve"> </w:t>
      </w:r>
      <w:r>
        <w:rPr>
          <w:lang w:val="ru-RU"/>
        </w:rPr>
        <w:t>докладчик</w:t>
      </w:r>
      <w:r w:rsidRPr="00540D25">
        <w:rPr>
          <w:lang w:val="ru-RU"/>
        </w:rPr>
        <w:t xml:space="preserve"> </w:t>
      </w:r>
      <w:r>
        <w:rPr>
          <w:lang w:val="ru-RU"/>
        </w:rPr>
        <w:t>дела</w:t>
      </w:r>
      <w:r w:rsidR="001E657A">
        <w:rPr>
          <w:lang w:val="ru-RU"/>
        </w:rPr>
        <w:t>ет</w:t>
      </w:r>
      <w:r w:rsidRPr="00540D25">
        <w:rPr>
          <w:lang w:val="ru-RU"/>
        </w:rPr>
        <w:t xml:space="preserve"> </w:t>
      </w:r>
      <w:r>
        <w:rPr>
          <w:lang w:val="ru-RU"/>
        </w:rPr>
        <w:t>записи</w:t>
      </w:r>
      <w:r w:rsidR="004936E6">
        <w:rPr>
          <w:lang w:val="ru-RU"/>
        </w:rPr>
        <w:t>,</w:t>
      </w:r>
      <w:r w:rsidRPr="00540D25">
        <w:rPr>
          <w:lang w:val="ru-RU"/>
        </w:rPr>
        <w:t xml:space="preserve"> </w:t>
      </w:r>
      <w:r>
        <w:rPr>
          <w:lang w:val="ru-RU"/>
        </w:rPr>
        <w:t>используя</w:t>
      </w:r>
      <w:r w:rsidRPr="00540D25">
        <w:rPr>
          <w:lang w:val="ru-RU"/>
        </w:rPr>
        <w:t xml:space="preserve"> </w:t>
      </w:r>
      <w:r w:rsidR="009F5D7F">
        <w:rPr>
          <w:lang w:val="ru-RU"/>
        </w:rPr>
        <w:t xml:space="preserve">контрольный </w:t>
      </w:r>
      <w:r w:rsidR="008D57B1">
        <w:rPr>
          <w:lang w:val="ru-RU"/>
        </w:rPr>
        <w:t xml:space="preserve">перечень </w:t>
      </w:r>
      <w:r>
        <w:rPr>
          <w:lang w:val="ru-RU"/>
        </w:rPr>
        <w:t>в</w:t>
      </w:r>
      <w:r w:rsidRPr="00540D25">
        <w:rPr>
          <w:lang w:val="ru-RU"/>
        </w:rPr>
        <w:t xml:space="preserve"> </w:t>
      </w:r>
      <w:r>
        <w:rPr>
          <w:lang w:val="ru-RU"/>
        </w:rPr>
        <w:t>качестве</w:t>
      </w:r>
      <w:r w:rsidRPr="00540D25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640273">
        <w:rPr>
          <w:lang w:val="ru-RU"/>
        </w:rPr>
        <w:t>, а</w:t>
      </w:r>
      <w:r>
        <w:rPr>
          <w:lang w:val="ru-RU"/>
        </w:rPr>
        <w:t xml:space="preserve"> после дела</w:t>
      </w:r>
      <w:r w:rsidR="001E657A">
        <w:rPr>
          <w:lang w:val="ru-RU"/>
        </w:rPr>
        <w:t>ет</w:t>
      </w:r>
      <w:r>
        <w:rPr>
          <w:lang w:val="ru-RU"/>
        </w:rPr>
        <w:t xml:space="preserve"> </w:t>
      </w:r>
      <w:r w:rsidR="001E657A">
        <w:rPr>
          <w:lang w:val="ru-RU"/>
        </w:rPr>
        <w:t>сообщение</w:t>
      </w:r>
      <w:r>
        <w:rPr>
          <w:lang w:val="ru-RU"/>
        </w:rPr>
        <w:t xml:space="preserve"> на </w:t>
      </w:r>
      <w:r w:rsidR="00640273">
        <w:rPr>
          <w:lang w:val="ru-RU"/>
        </w:rPr>
        <w:t>общем собрании</w:t>
      </w:r>
      <w:r>
        <w:rPr>
          <w:lang w:val="ru-RU"/>
        </w:rPr>
        <w:t xml:space="preserve">. </w:t>
      </w:r>
      <w:r w:rsidRPr="00540D25">
        <w:rPr>
          <w:lang w:val="ru-RU"/>
        </w:rPr>
        <w:t xml:space="preserve"> </w:t>
      </w:r>
      <w:r>
        <w:rPr>
          <w:lang w:val="ru-RU"/>
        </w:rPr>
        <w:t>Группам</w:t>
      </w:r>
      <w:r w:rsidRPr="00716505">
        <w:rPr>
          <w:lang w:val="ru-RU"/>
        </w:rPr>
        <w:t xml:space="preserve"> </w:t>
      </w:r>
      <w:r>
        <w:rPr>
          <w:lang w:val="ru-RU"/>
        </w:rPr>
        <w:t>не</w:t>
      </w:r>
      <w:r w:rsidRPr="00716505">
        <w:rPr>
          <w:lang w:val="ru-RU"/>
        </w:rPr>
        <w:t xml:space="preserve"> </w:t>
      </w:r>
      <w:r>
        <w:rPr>
          <w:lang w:val="ru-RU"/>
        </w:rPr>
        <w:t>надо</w:t>
      </w:r>
      <w:r w:rsidRPr="00716505">
        <w:rPr>
          <w:lang w:val="ru-RU"/>
        </w:rPr>
        <w:t xml:space="preserve"> </w:t>
      </w:r>
      <w:r>
        <w:rPr>
          <w:lang w:val="ru-RU"/>
        </w:rPr>
        <w:t>переписывать</w:t>
      </w:r>
      <w:r w:rsidRPr="00716505">
        <w:rPr>
          <w:lang w:val="ru-RU"/>
        </w:rPr>
        <w:t xml:space="preserve"> </w:t>
      </w:r>
      <w:r>
        <w:rPr>
          <w:lang w:val="ru-RU"/>
        </w:rPr>
        <w:t>или</w:t>
      </w:r>
      <w:r w:rsidRPr="00716505">
        <w:rPr>
          <w:lang w:val="ru-RU"/>
        </w:rPr>
        <w:t xml:space="preserve"> </w:t>
      </w:r>
      <w:r w:rsidR="004936E6">
        <w:rPr>
          <w:lang w:val="ru-RU"/>
        </w:rPr>
        <w:t>исправлять</w:t>
      </w:r>
      <w:r w:rsidRPr="00716505">
        <w:rPr>
          <w:lang w:val="ru-RU"/>
        </w:rPr>
        <w:t xml:space="preserve"> </w:t>
      </w:r>
      <w:r>
        <w:rPr>
          <w:lang w:val="ru-RU"/>
        </w:rPr>
        <w:t>файлы</w:t>
      </w:r>
      <w:r w:rsidR="00810F8A">
        <w:rPr>
          <w:lang w:val="ru-RU"/>
        </w:rPr>
        <w:t>.</w:t>
      </w:r>
    </w:p>
    <w:p w:rsidR="00654AF5" w:rsidRPr="00262DA0" w:rsidRDefault="00E250BB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="00540D25" w:rsidRPr="00A90E9D">
        <w:rPr>
          <w:lang w:val="ru-RU"/>
        </w:rPr>
        <w:t xml:space="preserve"> </w:t>
      </w:r>
      <w:r w:rsidR="00540D25">
        <w:rPr>
          <w:lang w:val="ru-RU"/>
        </w:rPr>
        <w:t>должны</w:t>
      </w:r>
      <w:r w:rsidR="00540D25" w:rsidRPr="00A90E9D">
        <w:rPr>
          <w:lang w:val="ru-RU"/>
        </w:rPr>
        <w:t xml:space="preserve"> </w:t>
      </w:r>
      <w:r w:rsidR="006B1B30">
        <w:rPr>
          <w:lang w:val="ru-RU"/>
        </w:rPr>
        <w:t>поощрять</w:t>
      </w:r>
      <w:r w:rsidR="00540D25" w:rsidRPr="00A90E9D">
        <w:rPr>
          <w:lang w:val="ru-RU"/>
        </w:rPr>
        <w:t xml:space="preserve"> </w:t>
      </w:r>
      <w:r w:rsidR="00540D25">
        <w:rPr>
          <w:lang w:val="ru-RU"/>
        </w:rPr>
        <w:t>участников</w:t>
      </w:r>
      <w:r w:rsidR="00540D25" w:rsidRPr="00A90E9D">
        <w:rPr>
          <w:lang w:val="ru-RU"/>
        </w:rPr>
        <w:t xml:space="preserve"> </w:t>
      </w:r>
      <w:r w:rsidR="006B1B30">
        <w:rPr>
          <w:lang w:val="ru-RU"/>
        </w:rPr>
        <w:t>высказывать</w:t>
      </w:r>
      <w:r w:rsidR="001E657A">
        <w:rPr>
          <w:lang w:val="ru-RU"/>
        </w:rPr>
        <w:t xml:space="preserve"> сво</w:t>
      </w:r>
      <w:r w:rsidR="006B1B30">
        <w:rPr>
          <w:lang w:val="ru-RU"/>
        </w:rPr>
        <w:t>и</w:t>
      </w:r>
      <w:r w:rsidR="001E657A">
        <w:rPr>
          <w:lang w:val="ru-RU"/>
        </w:rPr>
        <w:t xml:space="preserve"> </w:t>
      </w:r>
      <w:r w:rsidR="00540D25">
        <w:rPr>
          <w:lang w:val="ru-RU"/>
        </w:rPr>
        <w:t>мнени</w:t>
      </w:r>
      <w:r w:rsidR="006B1B30">
        <w:rPr>
          <w:lang w:val="ru-RU"/>
        </w:rPr>
        <w:t>я</w:t>
      </w:r>
      <w:r w:rsidR="00540D25" w:rsidRPr="00A90E9D">
        <w:rPr>
          <w:lang w:val="ru-RU"/>
        </w:rPr>
        <w:t xml:space="preserve"> </w:t>
      </w:r>
      <w:r w:rsidR="00540D25">
        <w:rPr>
          <w:lang w:val="ru-RU"/>
        </w:rPr>
        <w:t>и</w:t>
      </w:r>
      <w:r w:rsidR="00540D25" w:rsidRPr="00A90E9D">
        <w:rPr>
          <w:lang w:val="ru-RU"/>
        </w:rPr>
        <w:t xml:space="preserve"> </w:t>
      </w:r>
      <w:r w:rsidR="006B1B30">
        <w:rPr>
          <w:lang w:val="ru-RU"/>
        </w:rPr>
        <w:t>спорить о том,</w:t>
      </w:r>
      <w:r w:rsidR="004936E6">
        <w:rPr>
          <w:lang w:val="ru-RU"/>
        </w:rPr>
        <w:t xml:space="preserve"> </w:t>
      </w:r>
      <w:r w:rsidR="006B1B30">
        <w:rPr>
          <w:lang w:val="ru-RU"/>
        </w:rPr>
        <w:t xml:space="preserve">как наилучшим образом определить и сохранить </w:t>
      </w:r>
      <w:r w:rsidR="00A90E9D">
        <w:rPr>
          <w:lang w:val="ru-RU"/>
        </w:rPr>
        <w:t>конкретные</w:t>
      </w:r>
      <w:r w:rsidR="00A90E9D" w:rsidRPr="00A90E9D">
        <w:rPr>
          <w:lang w:val="ru-RU"/>
        </w:rPr>
        <w:t xml:space="preserve"> </w:t>
      </w:r>
      <w:r w:rsidR="00A90E9D">
        <w:rPr>
          <w:lang w:val="ru-RU"/>
        </w:rPr>
        <w:t>элементы</w:t>
      </w:r>
      <w:r w:rsidR="006B1B30">
        <w:rPr>
          <w:lang w:val="ru-RU"/>
        </w:rPr>
        <w:t xml:space="preserve">. </w:t>
      </w:r>
      <w:r w:rsidR="00A90E9D">
        <w:rPr>
          <w:lang w:val="ru-RU"/>
        </w:rPr>
        <w:t xml:space="preserve">Участники не должны </w:t>
      </w:r>
      <w:r w:rsidR="001E657A">
        <w:rPr>
          <w:lang w:val="ru-RU"/>
        </w:rPr>
        <w:t>беспокоиться</w:t>
      </w:r>
      <w:r w:rsidR="00654AF5">
        <w:rPr>
          <w:lang w:val="ru-RU"/>
        </w:rPr>
        <w:t>,</w:t>
      </w:r>
      <w:r w:rsidR="00A90E9D">
        <w:rPr>
          <w:lang w:val="ru-RU"/>
        </w:rPr>
        <w:t xml:space="preserve"> если</w:t>
      </w:r>
      <w:r w:rsidR="006B1B30">
        <w:rPr>
          <w:lang w:val="ru-RU"/>
        </w:rPr>
        <w:t xml:space="preserve"> они мало или ничего не знают об ареале </w:t>
      </w:r>
      <w:r w:rsidR="001E657A">
        <w:rPr>
          <w:lang w:val="ru-RU"/>
        </w:rPr>
        <w:t>распространения</w:t>
      </w:r>
      <w:r w:rsidR="00A90E9D">
        <w:rPr>
          <w:lang w:val="ru-RU"/>
        </w:rPr>
        <w:t xml:space="preserve"> и </w:t>
      </w:r>
      <w:r w:rsidR="00654AF5" w:rsidRPr="001E657A">
        <w:rPr>
          <w:lang w:val="ru-RU"/>
        </w:rPr>
        <w:t>области</w:t>
      </w:r>
      <w:r w:rsidR="001E657A" w:rsidRPr="001E657A">
        <w:rPr>
          <w:lang w:val="ru-RU"/>
        </w:rPr>
        <w:t xml:space="preserve"> деятельности</w:t>
      </w:r>
      <w:r w:rsidR="00654AF5" w:rsidRPr="001E657A">
        <w:rPr>
          <w:lang w:val="ru-RU"/>
        </w:rPr>
        <w:t>,</w:t>
      </w:r>
      <w:r w:rsidR="00654AF5">
        <w:rPr>
          <w:lang w:val="ru-RU"/>
        </w:rPr>
        <w:t xml:space="preserve"> указанной</w:t>
      </w:r>
      <w:r w:rsidR="00A90E9D">
        <w:rPr>
          <w:lang w:val="ru-RU"/>
        </w:rPr>
        <w:t xml:space="preserve"> в </w:t>
      </w:r>
      <w:r w:rsidR="006B1B30">
        <w:rPr>
          <w:lang w:val="ru-RU"/>
        </w:rPr>
        <w:t xml:space="preserve">образце </w:t>
      </w:r>
      <w:r w:rsidR="0072103B">
        <w:rPr>
          <w:lang w:val="ru-RU"/>
        </w:rPr>
        <w:t>номинации</w:t>
      </w:r>
      <w:r w:rsidR="00654AF5">
        <w:rPr>
          <w:lang w:val="ru-RU"/>
        </w:rPr>
        <w:t>,</w:t>
      </w:r>
      <w:r w:rsidR="00A90E9D">
        <w:rPr>
          <w:lang w:val="ru-RU"/>
        </w:rPr>
        <w:t xml:space="preserve"> котор</w:t>
      </w:r>
      <w:r w:rsidR="006B1B30">
        <w:rPr>
          <w:lang w:val="ru-RU"/>
        </w:rPr>
        <w:t>ый</w:t>
      </w:r>
      <w:r w:rsidR="00A90E9D">
        <w:rPr>
          <w:lang w:val="ru-RU"/>
        </w:rPr>
        <w:t xml:space="preserve"> рассматривает их группа – это дело опыта. </w:t>
      </w:r>
      <w:r>
        <w:rPr>
          <w:lang w:val="ru-RU"/>
        </w:rPr>
        <w:t>Фасилитатор</w:t>
      </w:r>
      <w:r w:rsidR="00A90E9D" w:rsidRPr="00A90E9D">
        <w:rPr>
          <w:lang w:val="ru-RU"/>
        </w:rPr>
        <w:t xml:space="preserve"> </w:t>
      </w:r>
      <w:r w:rsidR="00A90E9D">
        <w:rPr>
          <w:lang w:val="ru-RU"/>
        </w:rPr>
        <w:t>обеспечит</w:t>
      </w:r>
      <w:r w:rsidR="00654AF5">
        <w:rPr>
          <w:lang w:val="ru-RU"/>
        </w:rPr>
        <w:t xml:space="preserve"> их</w:t>
      </w:r>
      <w:r w:rsidR="00A90E9D" w:rsidRPr="00A90E9D">
        <w:rPr>
          <w:lang w:val="ru-RU"/>
        </w:rPr>
        <w:t xml:space="preserve"> </w:t>
      </w:r>
      <w:r w:rsidR="00A90E9D">
        <w:rPr>
          <w:lang w:val="ru-RU"/>
        </w:rPr>
        <w:t>всей</w:t>
      </w:r>
      <w:r w:rsidR="00A90E9D" w:rsidRPr="00A90E9D">
        <w:rPr>
          <w:lang w:val="ru-RU"/>
        </w:rPr>
        <w:t xml:space="preserve"> </w:t>
      </w:r>
      <w:r w:rsidR="001E657A">
        <w:rPr>
          <w:lang w:val="ru-RU"/>
        </w:rPr>
        <w:t xml:space="preserve">необходимой </w:t>
      </w:r>
      <w:r w:rsidR="00A90E9D">
        <w:rPr>
          <w:lang w:val="ru-RU"/>
        </w:rPr>
        <w:t>информацией,</w:t>
      </w:r>
      <w:r w:rsidR="00A90E9D" w:rsidRPr="00A90E9D">
        <w:rPr>
          <w:lang w:val="ru-RU"/>
        </w:rPr>
        <w:t xml:space="preserve"> </w:t>
      </w:r>
      <w:r w:rsidR="00A90E9D">
        <w:rPr>
          <w:lang w:val="ru-RU"/>
        </w:rPr>
        <w:t>чтобы</w:t>
      </w:r>
      <w:r w:rsidR="00A90E9D" w:rsidRPr="00A90E9D">
        <w:rPr>
          <w:lang w:val="ru-RU"/>
        </w:rPr>
        <w:t xml:space="preserve"> </w:t>
      </w:r>
      <w:r w:rsidR="000A763D">
        <w:rPr>
          <w:lang w:val="ru-RU"/>
        </w:rPr>
        <w:t>рассмотреть</w:t>
      </w:r>
      <w:r w:rsidR="00A90E9D" w:rsidRPr="00A90E9D">
        <w:rPr>
          <w:lang w:val="ru-RU"/>
        </w:rPr>
        <w:t xml:space="preserve"> </w:t>
      </w:r>
      <w:r w:rsidR="00A90E9D">
        <w:rPr>
          <w:lang w:val="ru-RU"/>
        </w:rPr>
        <w:t>и</w:t>
      </w:r>
      <w:r w:rsidR="00A90E9D" w:rsidRPr="00A90E9D">
        <w:rPr>
          <w:lang w:val="ru-RU"/>
        </w:rPr>
        <w:t xml:space="preserve"> </w:t>
      </w:r>
      <w:r w:rsidR="000A763D">
        <w:rPr>
          <w:lang w:val="ru-RU"/>
        </w:rPr>
        <w:t>оценить</w:t>
      </w:r>
      <w:r w:rsidR="00A90E9D">
        <w:rPr>
          <w:lang w:val="ru-RU"/>
        </w:rPr>
        <w:t xml:space="preserve"> </w:t>
      </w:r>
      <w:r w:rsidR="0072103B">
        <w:rPr>
          <w:lang w:val="ru-RU"/>
        </w:rPr>
        <w:t>номинационный</w:t>
      </w:r>
      <w:r w:rsidR="00810F8A">
        <w:rPr>
          <w:lang w:val="ru-RU"/>
        </w:rPr>
        <w:t xml:space="preserve"> файл.</w:t>
      </w:r>
    </w:p>
    <w:p w:rsidR="00771FC3" w:rsidRPr="00262DA0" w:rsidRDefault="00A90E9D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A90E9D">
        <w:rPr>
          <w:lang w:val="ru-RU"/>
        </w:rPr>
        <w:t xml:space="preserve"> </w:t>
      </w:r>
      <w:r>
        <w:rPr>
          <w:lang w:val="ru-RU"/>
        </w:rPr>
        <w:t>следует</w:t>
      </w:r>
      <w:r w:rsidRPr="00A90E9D">
        <w:rPr>
          <w:lang w:val="ru-RU"/>
        </w:rPr>
        <w:t xml:space="preserve"> </w:t>
      </w:r>
      <w:r w:rsidR="00F54C44">
        <w:rPr>
          <w:lang w:val="ru-RU"/>
        </w:rPr>
        <w:t>знать</w:t>
      </w:r>
      <w:r w:rsidR="00654AF5">
        <w:rPr>
          <w:lang w:val="ru-RU"/>
        </w:rPr>
        <w:t>,</w:t>
      </w:r>
      <w:r w:rsidRPr="00A90E9D">
        <w:rPr>
          <w:lang w:val="ru-RU"/>
        </w:rPr>
        <w:t xml:space="preserve"> </w:t>
      </w:r>
      <w:r>
        <w:rPr>
          <w:lang w:val="ru-RU"/>
        </w:rPr>
        <w:t>что</w:t>
      </w:r>
      <w:r w:rsidR="000A763D">
        <w:rPr>
          <w:lang w:val="ru-RU"/>
        </w:rPr>
        <w:t xml:space="preserve"> к файлу должны прилагаться</w:t>
      </w:r>
      <w:r w:rsidRPr="00A90E9D">
        <w:rPr>
          <w:lang w:val="ru-RU"/>
        </w:rPr>
        <w:t xml:space="preserve"> </w:t>
      </w:r>
      <w:r>
        <w:rPr>
          <w:lang w:val="ru-RU"/>
        </w:rPr>
        <w:t>фото</w:t>
      </w:r>
      <w:r w:rsidRPr="00A90E9D">
        <w:rPr>
          <w:lang w:val="ru-RU"/>
        </w:rPr>
        <w:t xml:space="preserve"> </w:t>
      </w:r>
      <w:r>
        <w:rPr>
          <w:lang w:val="ru-RU"/>
        </w:rPr>
        <w:t>и</w:t>
      </w:r>
      <w:r w:rsidRPr="00A90E9D">
        <w:rPr>
          <w:lang w:val="ru-RU"/>
        </w:rPr>
        <w:t xml:space="preserve"> </w:t>
      </w:r>
      <w:r>
        <w:rPr>
          <w:lang w:val="ru-RU"/>
        </w:rPr>
        <w:t>видео</w:t>
      </w:r>
      <w:r w:rsidR="000A763D">
        <w:rPr>
          <w:lang w:val="ru-RU"/>
        </w:rPr>
        <w:t>, а также</w:t>
      </w:r>
      <w:r w:rsidRPr="00A90E9D">
        <w:rPr>
          <w:lang w:val="ru-RU"/>
        </w:rPr>
        <w:t xml:space="preserve"> </w:t>
      </w:r>
      <w:r>
        <w:rPr>
          <w:lang w:val="ru-RU"/>
        </w:rPr>
        <w:t>формы</w:t>
      </w:r>
      <w:r w:rsidRPr="00A90E9D">
        <w:rPr>
          <w:lang w:val="ru-RU"/>
        </w:rPr>
        <w:t xml:space="preserve"> </w:t>
      </w:r>
      <w:r>
        <w:rPr>
          <w:lang w:val="ru-RU"/>
        </w:rPr>
        <w:t>передачи</w:t>
      </w:r>
      <w:r w:rsidRPr="00A90E9D">
        <w:rPr>
          <w:lang w:val="ru-RU"/>
        </w:rPr>
        <w:t xml:space="preserve"> </w:t>
      </w:r>
      <w:r>
        <w:rPr>
          <w:lang w:val="ru-RU"/>
        </w:rPr>
        <w:t>прав</w:t>
      </w:r>
      <w:r w:rsidR="009F5D7F">
        <w:rPr>
          <w:lang w:val="ru-RU"/>
        </w:rPr>
        <w:t xml:space="preserve"> на них</w:t>
      </w:r>
      <w:r w:rsidRPr="00A90E9D">
        <w:rPr>
          <w:lang w:val="ru-RU"/>
        </w:rPr>
        <w:t xml:space="preserve">, </w:t>
      </w:r>
      <w:r w:rsidR="009F5D7F">
        <w:rPr>
          <w:lang w:val="ru-RU"/>
        </w:rPr>
        <w:t xml:space="preserve">хотя </w:t>
      </w:r>
      <w:r w:rsidR="00F54C44">
        <w:rPr>
          <w:lang w:val="ru-RU"/>
        </w:rPr>
        <w:t>такие</w:t>
      </w:r>
      <w:r w:rsidR="00654AF5" w:rsidRPr="00771FC3">
        <w:rPr>
          <w:lang w:val="ru-RU"/>
        </w:rPr>
        <w:t xml:space="preserve"> </w:t>
      </w:r>
      <w:r w:rsidRPr="00771FC3">
        <w:rPr>
          <w:lang w:val="ru-RU"/>
        </w:rPr>
        <w:t xml:space="preserve">материалы </w:t>
      </w:r>
      <w:r w:rsidR="00F54C44">
        <w:rPr>
          <w:lang w:val="ru-RU"/>
        </w:rPr>
        <w:t xml:space="preserve">им </w:t>
      </w:r>
      <w:r w:rsidRPr="00771FC3">
        <w:rPr>
          <w:lang w:val="ru-RU"/>
        </w:rPr>
        <w:t xml:space="preserve">не </w:t>
      </w:r>
      <w:r w:rsidR="00654AF5">
        <w:rPr>
          <w:lang w:val="ru-RU"/>
        </w:rPr>
        <w:t>предоставляются.</w:t>
      </w:r>
    </w:p>
    <w:p w:rsidR="002C49D2" w:rsidRPr="00262DA0" w:rsidRDefault="00771FC3">
      <w:pPr>
        <w:pStyle w:val="Texte1"/>
        <w:rPr>
          <w:color w:val="FF0000"/>
          <w:lang w:val="ru-RU"/>
        </w:rPr>
      </w:pPr>
      <w:r>
        <w:rPr>
          <w:lang w:val="ru-RU"/>
        </w:rPr>
        <w:t>В</w:t>
      </w:r>
      <w:r w:rsidRPr="006A6EC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6A6EC5">
        <w:rPr>
          <w:lang w:val="ru-RU"/>
        </w:rPr>
        <w:t xml:space="preserve"> </w:t>
      </w:r>
      <w:r>
        <w:rPr>
          <w:lang w:val="ru-RU"/>
        </w:rPr>
        <w:t>от</w:t>
      </w:r>
      <w:r w:rsidRPr="006A6EC5">
        <w:rPr>
          <w:lang w:val="ru-RU"/>
        </w:rPr>
        <w:t xml:space="preserve"> </w:t>
      </w:r>
      <w:r>
        <w:rPr>
          <w:lang w:val="ru-RU"/>
        </w:rPr>
        <w:t>ситуации</w:t>
      </w:r>
      <w:r w:rsidRPr="006A6EC5">
        <w:rPr>
          <w:lang w:val="ru-RU"/>
        </w:rPr>
        <w:t xml:space="preserve">, </w:t>
      </w:r>
      <w:r w:rsidR="00E250BB">
        <w:rPr>
          <w:lang w:val="ru-RU"/>
        </w:rPr>
        <w:t>фасилитаторы</w:t>
      </w:r>
      <w:r w:rsidR="00A90E9D" w:rsidRPr="006A6EC5">
        <w:rPr>
          <w:lang w:val="ru-RU"/>
        </w:rPr>
        <w:t xml:space="preserve"> </w:t>
      </w:r>
      <w:r>
        <w:rPr>
          <w:lang w:val="ru-RU"/>
        </w:rPr>
        <w:t xml:space="preserve">решают, </w:t>
      </w:r>
      <w:r w:rsidR="00A90E9D">
        <w:rPr>
          <w:lang w:val="ru-RU"/>
        </w:rPr>
        <w:t>сколько</w:t>
      </w:r>
      <w:r w:rsidR="00A90E9D" w:rsidRPr="006A6EC5">
        <w:rPr>
          <w:lang w:val="ru-RU"/>
        </w:rPr>
        <w:t xml:space="preserve"> </w:t>
      </w:r>
      <w:r w:rsidR="00A90E9D">
        <w:rPr>
          <w:lang w:val="ru-RU"/>
        </w:rPr>
        <w:t>времени</w:t>
      </w:r>
      <w:r w:rsidR="00A90E9D" w:rsidRPr="006A6EC5">
        <w:rPr>
          <w:lang w:val="ru-RU"/>
        </w:rPr>
        <w:t xml:space="preserve"> </w:t>
      </w:r>
      <w:r>
        <w:rPr>
          <w:lang w:val="ru-RU"/>
        </w:rPr>
        <w:t>понадобится</w:t>
      </w:r>
      <w:r w:rsidR="00A90E9D" w:rsidRPr="006A6EC5">
        <w:rPr>
          <w:lang w:val="ru-RU"/>
        </w:rPr>
        <w:t xml:space="preserve"> </w:t>
      </w:r>
      <w:r w:rsidR="00A90E9D">
        <w:rPr>
          <w:lang w:val="ru-RU"/>
        </w:rPr>
        <w:t>участникам</w:t>
      </w:r>
      <w:r w:rsidR="00A90E9D" w:rsidRPr="006A6EC5">
        <w:rPr>
          <w:lang w:val="ru-RU"/>
        </w:rPr>
        <w:t xml:space="preserve"> </w:t>
      </w:r>
      <w:r w:rsidR="00A90E9D">
        <w:rPr>
          <w:lang w:val="ru-RU"/>
        </w:rPr>
        <w:t>на</w:t>
      </w:r>
      <w:r w:rsidR="00A90E9D" w:rsidRPr="006A6EC5">
        <w:rPr>
          <w:lang w:val="ru-RU"/>
        </w:rPr>
        <w:t xml:space="preserve"> </w:t>
      </w:r>
      <w:r w:rsidR="00A90E9D">
        <w:rPr>
          <w:lang w:val="ru-RU"/>
        </w:rPr>
        <w:t>работу</w:t>
      </w:r>
      <w:r w:rsidR="00A90E9D" w:rsidRPr="006A6EC5">
        <w:rPr>
          <w:lang w:val="ru-RU"/>
        </w:rPr>
        <w:t xml:space="preserve"> </w:t>
      </w:r>
      <w:r w:rsidR="00A90E9D">
        <w:rPr>
          <w:lang w:val="ru-RU"/>
        </w:rPr>
        <w:t>над</w:t>
      </w:r>
      <w:r w:rsidR="00A90E9D" w:rsidRPr="006A6EC5">
        <w:rPr>
          <w:lang w:val="ru-RU"/>
        </w:rPr>
        <w:t xml:space="preserve"> </w:t>
      </w:r>
      <w:r w:rsidR="00A90E9D">
        <w:rPr>
          <w:lang w:val="ru-RU"/>
        </w:rPr>
        <w:t>образцом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в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группах</w:t>
      </w:r>
      <w:r w:rsidR="00A90E9D" w:rsidRPr="006A6EC5">
        <w:rPr>
          <w:lang w:val="ru-RU"/>
        </w:rPr>
        <w:t xml:space="preserve"> </w:t>
      </w:r>
      <w:r w:rsidR="006A6EC5">
        <w:rPr>
          <w:lang w:val="ru-RU"/>
        </w:rPr>
        <w:t>и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сколько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времени</w:t>
      </w:r>
      <w:r w:rsidR="006A6EC5" w:rsidRPr="006A6EC5">
        <w:rPr>
          <w:lang w:val="ru-RU"/>
        </w:rPr>
        <w:t xml:space="preserve"> </w:t>
      </w:r>
      <w:r w:rsidR="000A763D">
        <w:rPr>
          <w:lang w:val="ru-RU"/>
        </w:rPr>
        <w:t xml:space="preserve">- </w:t>
      </w:r>
      <w:r w:rsidR="006A6EC5">
        <w:rPr>
          <w:lang w:val="ru-RU"/>
        </w:rPr>
        <w:t xml:space="preserve">на </w:t>
      </w:r>
      <w:r w:rsidR="000A763D">
        <w:rPr>
          <w:lang w:val="ru-RU"/>
        </w:rPr>
        <w:t>сообщение</w:t>
      </w:r>
      <w:r w:rsidR="006A6EC5">
        <w:rPr>
          <w:lang w:val="ru-RU"/>
        </w:rPr>
        <w:t xml:space="preserve"> и обсуждение на </w:t>
      </w:r>
      <w:r w:rsidR="009F5D7F">
        <w:rPr>
          <w:lang w:val="ru-RU"/>
        </w:rPr>
        <w:t>общем</w:t>
      </w:r>
      <w:r w:rsidR="000A763D">
        <w:rPr>
          <w:lang w:val="ru-RU"/>
        </w:rPr>
        <w:t xml:space="preserve"> собрании</w:t>
      </w:r>
      <w:r w:rsidR="00810F8A">
        <w:rPr>
          <w:lang w:val="ru-RU"/>
        </w:rPr>
        <w:t>.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Если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групп</w:t>
      </w:r>
      <w:r>
        <w:rPr>
          <w:lang w:val="ru-RU"/>
        </w:rPr>
        <w:t>ы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испытывают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трудности</w:t>
      </w:r>
      <w:r w:rsidR="006A6EC5" w:rsidRPr="006A6EC5">
        <w:rPr>
          <w:lang w:val="ru-RU"/>
        </w:rPr>
        <w:t xml:space="preserve"> </w:t>
      </w:r>
      <w:r w:rsidR="006B1B30">
        <w:rPr>
          <w:lang w:val="ru-RU"/>
        </w:rPr>
        <w:t>при</w:t>
      </w:r>
      <w:r w:rsidR="006A6EC5" w:rsidRPr="006A6EC5">
        <w:rPr>
          <w:lang w:val="ru-RU"/>
        </w:rPr>
        <w:t xml:space="preserve"> </w:t>
      </w:r>
      <w:r w:rsidR="006A6EC5">
        <w:rPr>
          <w:lang w:val="ru-RU"/>
        </w:rPr>
        <w:t>выявлении</w:t>
      </w:r>
      <w:r w:rsidR="006A6EC5" w:rsidRPr="006A6EC5">
        <w:rPr>
          <w:lang w:val="ru-RU"/>
        </w:rPr>
        <w:t xml:space="preserve"> </w:t>
      </w:r>
      <w:r w:rsidR="000A763D">
        <w:rPr>
          <w:lang w:val="ru-RU"/>
        </w:rPr>
        <w:t>ошибок</w:t>
      </w:r>
      <w:r w:rsidR="006A6EC5">
        <w:rPr>
          <w:lang w:val="ru-RU"/>
        </w:rPr>
        <w:t xml:space="preserve">, </w:t>
      </w:r>
      <w:r w:rsidR="00E250BB">
        <w:rPr>
          <w:lang w:val="ru-RU"/>
        </w:rPr>
        <w:t>фасилитатор</w:t>
      </w:r>
      <w:r w:rsidR="006A6EC5">
        <w:rPr>
          <w:lang w:val="ru-RU"/>
        </w:rPr>
        <w:t xml:space="preserve"> </w:t>
      </w:r>
      <w:r w:rsidR="000A763D">
        <w:rPr>
          <w:lang w:val="ru-RU"/>
        </w:rPr>
        <w:t>поможет им</w:t>
      </w:r>
      <w:r w:rsidR="006A6EC5">
        <w:rPr>
          <w:lang w:val="ru-RU"/>
        </w:rPr>
        <w:t>, используя</w:t>
      </w:r>
      <w:r>
        <w:rPr>
          <w:lang w:val="ru-RU"/>
        </w:rPr>
        <w:t>,</w:t>
      </w:r>
      <w:r w:rsidR="006A6EC5">
        <w:rPr>
          <w:lang w:val="ru-RU"/>
        </w:rPr>
        <w:t xml:space="preserve"> </w:t>
      </w:r>
      <w:r>
        <w:rPr>
          <w:lang w:val="ru-RU"/>
        </w:rPr>
        <w:t xml:space="preserve">при необходимости, </w:t>
      </w:r>
      <w:r w:rsidR="006B1B30">
        <w:rPr>
          <w:lang w:val="ru-RU"/>
        </w:rPr>
        <w:t>идеи</w:t>
      </w:r>
      <w:r>
        <w:rPr>
          <w:lang w:val="ru-RU"/>
        </w:rPr>
        <w:t xml:space="preserve"> из</w:t>
      </w:r>
      <w:r w:rsidR="006A6EC5">
        <w:rPr>
          <w:lang w:val="ru-RU"/>
        </w:rPr>
        <w:t xml:space="preserve"> </w:t>
      </w:r>
      <w:r w:rsidR="00474104" w:rsidRPr="00474104">
        <w:rPr>
          <w:lang w:val="ru-RU"/>
        </w:rPr>
        <w:t xml:space="preserve">текста </w:t>
      </w:r>
      <w:r w:rsidR="00E250BB">
        <w:rPr>
          <w:lang w:val="ru-RU"/>
        </w:rPr>
        <w:t>фасилитатора</w:t>
      </w:r>
      <w:r w:rsidRPr="00474104">
        <w:rPr>
          <w:lang w:val="ru-RU"/>
        </w:rPr>
        <w:t xml:space="preserve"> о</w:t>
      </w:r>
      <w:r w:rsidR="006A6EC5" w:rsidRPr="00474104">
        <w:rPr>
          <w:lang w:val="ru-RU"/>
        </w:rPr>
        <w:t xml:space="preserve"> соответствующе</w:t>
      </w:r>
      <w:r w:rsidRPr="00474104">
        <w:rPr>
          <w:lang w:val="ru-RU"/>
        </w:rPr>
        <w:t>м</w:t>
      </w:r>
      <w:r w:rsidR="006A6EC5">
        <w:rPr>
          <w:lang w:val="ru-RU"/>
        </w:rPr>
        <w:t xml:space="preserve"> образц</w:t>
      </w:r>
      <w:r>
        <w:rPr>
          <w:lang w:val="ru-RU"/>
        </w:rPr>
        <w:t>е</w:t>
      </w:r>
      <w:r w:rsidR="006A6EC5">
        <w:rPr>
          <w:lang w:val="ru-RU"/>
        </w:rPr>
        <w:t xml:space="preserve"> </w:t>
      </w:r>
      <w:r w:rsidR="0072103B">
        <w:rPr>
          <w:lang w:val="ru-RU"/>
        </w:rPr>
        <w:t>номинации</w:t>
      </w:r>
      <w:r w:rsidR="006A6EC5">
        <w:rPr>
          <w:lang w:val="ru-RU"/>
        </w:rPr>
        <w:t xml:space="preserve">. Участники могут </w:t>
      </w:r>
      <w:r>
        <w:rPr>
          <w:lang w:val="ru-RU"/>
        </w:rPr>
        <w:t xml:space="preserve">обращаться </w:t>
      </w:r>
      <w:r w:rsidR="006A6EC5">
        <w:rPr>
          <w:lang w:val="ru-RU"/>
        </w:rPr>
        <w:t xml:space="preserve">к ключевым </w:t>
      </w:r>
      <w:r>
        <w:rPr>
          <w:lang w:val="ru-RU"/>
        </w:rPr>
        <w:t>понятиям</w:t>
      </w:r>
      <w:r w:rsidR="006A6EC5">
        <w:rPr>
          <w:lang w:val="ru-RU"/>
        </w:rPr>
        <w:t xml:space="preserve">, представленным в </w:t>
      </w:r>
      <w:r w:rsidR="000A763D">
        <w:rPr>
          <w:lang w:val="ru-RU"/>
        </w:rPr>
        <w:t>Разделе</w:t>
      </w:r>
      <w:r w:rsidR="00810F8A">
        <w:rPr>
          <w:lang w:val="ru-RU"/>
        </w:rPr>
        <w:t xml:space="preserve"> 3.</w:t>
      </w:r>
    </w:p>
    <w:p w:rsidR="009817EC" w:rsidRPr="00262DA0" w:rsidRDefault="00F54C44" w:rsidP="00503319">
      <w:pPr>
        <w:pStyle w:val="Heading4"/>
        <w:rPr>
          <w:lang w:val="ru-RU"/>
        </w:rPr>
      </w:pPr>
      <w:r>
        <w:rPr>
          <w:lang w:val="ru-RU"/>
        </w:rPr>
        <w:lastRenderedPageBreak/>
        <w:t>какие ошибки могут встречаться</w:t>
      </w:r>
      <w:r w:rsidR="00771FC3">
        <w:rPr>
          <w:lang w:val="ru-RU"/>
        </w:rPr>
        <w:t xml:space="preserve"> в образцах форм</w:t>
      </w:r>
      <w:r w:rsidR="0072103B">
        <w:rPr>
          <w:lang w:val="ru-RU"/>
        </w:rPr>
        <w:t xml:space="preserve"> для номинаций</w:t>
      </w:r>
      <w:r w:rsidR="00810F8A">
        <w:rPr>
          <w:lang w:val="ru-RU"/>
        </w:rPr>
        <w:t>?</w:t>
      </w:r>
    </w:p>
    <w:p w:rsidR="009817EC" w:rsidRPr="00262DA0" w:rsidRDefault="00771FC3">
      <w:pPr>
        <w:pStyle w:val="Texte1"/>
        <w:rPr>
          <w:lang w:val="ru-RU"/>
        </w:rPr>
      </w:pPr>
      <w:r>
        <w:rPr>
          <w:lang w:val="ru-RU"/>
        </w:rPr>
        <w:t>Нет</w:t>
      </w:r>
      <w:r w:rsidRPr="00771FC3">
        <w:rPr>
          <w:lang w:val="it-IT"/>
        </w:rPr>
        <w:t xml:space="preserve"> </w:t>
      </w:r>
      <w:r>
        <w:rPr>
          <w:lang w:val="ru-RU"/>
        </w:rPr>
        <w:t>ни</w:t>
      </w:r>
      <w:r w:rsidRPr="00771FC3">
        <w:rPr>
          <w:lang w:val="it-IT"/>
        </w:rPr>
        <w:t xml:space="preserve"> </w:t>
      </w:r>
      <w:r>
        <w:rPr>
          <w:lang w:val="ru-RU"/>
        </w:rPr>
        <w:t>одного</w:t>
      </w:r>
      <w:r w:rsidRPr="00771FC3">
        <w:rPr>
          <w:lang w:val="it-IT"/>
        </w:rPr>
        <w:t xml:space="preserve"> </w:t>
      </w:r>
      <w:r w:rsidR="0072103B">
        <w:rPr>
          <w:lang w:val="ru-RU"/>
        </w:rPr>
        <w:t>номинационного</w:t>
      </w:r>
      <w:r w:rsidRPr="00771FC3">
        <w:rPr>
          <w:lang w:val="it-IT"/>
        </w:rPr>
        <w:t xml:space="preserve"> </w:t>
      </w:r>
      <w:r>
        <w:rPr>
          <w:lang w:val="ru-RU"/>
        </w:rPr>
        <w:t>файла</w:t>
      </w:r>
      <w:r w:rsidRPr="00771FC3">
        <w:rPr>
          <w:lang w:val="it-IT"/>
        </w:rPr>
        <w:t xml:space="preserve">, </w:t>
      </w:r>
      <w:r>
        <w:rPr>
          <w:lang w:val="ru-RU"/>
        </w:rPr>
        <w:t>полученного</w:t>
      </w:r>
      <w:r w:rsidRPr="00771FC3">
        <w:rPr>
          <w:lang w:val="it-IT"/>
        </w:rPr>
        <w:t xml:space="preserve"> </w:t>
      </w:r>
      <w:r>
        <w:rPr>
          <w:lang w:val="ru-RU"/>
        </w:rPr>
        <w:t>Секретариатом</w:t>
      </w:r>
      <w:r w:rsidRPr="00771FC3">
        <w:rPr>
          <w:lang w:val="it-IT"/>
        </w:rPr>
        <w:t>,</w:t>
      </w:r>
      <w:r w:rsidR="003F6296">
        <w:rPr>
          <w:lang w:val="ru-RU"/>
        </w:rPr>
        <w:t xml:space="preserve"> </w:t>
      </w:r>
      <w:r>
        <w:rPr>
          <w:lang w:val="ru-RU"/>
        </w:rPr>
        <w:t>который</w:t>
      </w:r>
      <w:r w:rsidRPr="00771FC3">
        <w:rPr>
          <w:lang w:val="it-IT"/>
        </w:rPr>
        <w:t xml:space="preserve"> </w:t>
      </w:r>
      <w:r>
        <w:rPr>
          <w:lang w:val="ru-RU"/>
        </w:rPr>
        <w:t>был</w:t>
      </w:r>
      <w:r w:rsidRPr="00771FC3">
        <w:rPr>
          <w:lang w:val="it-IT"/>
        </w:rPr>
        <w:t xml:space="preserve"> </w:t>
      </w:r>
      <w:r>
        <w:rPr>
          <w:lang w:val="ru-RU"/>
        </w:rPr>
        <w:t>бы</w:t>
      </w:r>
      <w:r w:rsidRPr="00771FC3">
        <w:rPr>
          <w:lang w:val="it-IT"/>
        </w:rPr>
        <w:t xml:space="preserve"> </w:t>
      </w:r>
      <w:r>
        <w:rPr>
          <w:lang w:val="ru-RU"/>
        </w:rPr>
        <w:t>идеален</w:t>
      </w:r>
      <w:r w:rsidRPr="00771FC3">
        <w:rPr>
          <w:lang w:val="it-IT"/>
        </w:rPr>
        <w:t xml:space="preserve">, </w:t>
      </w:r>
      <w:r>
        <w:rPr>
          <w:lang w:val="ru-RU"/>
        </w:rPr>
        <w:t>но</w:t>
      </w:r>
      <w:r w:rsidRPr="00771FC3">
        <w:rPr>
          <w:lang w:val="it-IT"/>
        </w:rPr>
        <w:t xml:space="preserve"> </w:t>
      </w:r>
      <w:r>
        <w:rPr>
          <w:lang w:val="ru-RU"/>
        </w:rPr>
        <w:t>образцы</w:t>
      </w:r>
      <w:r w:rsidRPr="00771FC3">
        <w:rPr>
          <w:lang w:val="it-IT"/>
        </w:rPr>
        <w:t xml:space="preserve"> </w:t>
      </w:r>
      <w:r>
        <w:rPr>
          <w:lang w:val="ru-RU"/>
        </w:rPr>
        <w:t>первоначальных</w:t>
      </w:r>
      <w:r w:rsidRPr="00771FC3">
        <w:rPr>
          <w:lang w:val="it-IT"/>
        </w:rPr>
        <w:t xml:space="preserve"> </w:t>
      </w:r>
      <w:r w:rsidR="0072103B">
        <w:rPr>
          <w:lang w:val="ru-RU"/>
        </w:rPr>
        <w:t>номинационноых</w:t>
      </w:r>
      <w:r w:rsidRPr="00771FC3">
        <w:rPr>
          <w:lang w:val="it-IT"/>
        </w:rPr>
        <w:t xml:space="preserve"> </w:t>
      </w:r>
      <w:r>
        <w:rPr>
          <w:lang w:val="ru-RU"/>
        </w:rPr>
        <w:t>файлов,</w:t>
      </w:r>
      <w:r w:rsidRPr="00771FC3">
        <w:rPr>
          <w:lang w:val="it-IT"/>
        </w:rPr>
        <w:t xml:space="preserve"> </w:t>
      </w:r>
      <w:r>
        <w:rPr>
          <w:lang w:val="ru-RU"/>
        </w:rPr>
        <w:t>подготовленны</w:t>
      </w:r>
      <w:r w:rsidR="003F6296">
        <w:rPr>
          <w:lang w:val="ru-RU"/>
        </w:rPr>
        <w:t>е</w:t>
      </w:r>
      <w:r w:rsidRPr="00771FC3">
        <w:rPr>
          <w:lang w:val="it-IT"/>
        </w:rPr>
        <w:t xml:space="preserve"> </w:t>
      </w:r>
      <w:r>
        <w:rPr>
          <w:lang w:val="ru-RU"/>
        </w:rPr>
        <w:t>для</w:t>
      </w:r>
      <w:r w:rsidRPr="00771FC3">
        <w:rPr>
          <w:lang w:val="it-IT"/>
        </w:rPr>
        <w:t xml:space="preserve"> </w:t>
      </w:r>
      <w:r>
        <w:rPr>
          <w:lang w:val="ru-RU"/>
        </w:rPr>
        <w:t>этого</w:t>
      </w:r>
      <w:r w:rsidRPr="00771FC3">
        <w:rPr>
          <w:lang w:val="it-IT"/>
        </w:rPr>
        <w:t xml:space="preserve"> </w:t>
      </w:r>
      <w:r>
        <w:rPr>
          <w:lang w:val="ru-RU"/>
        </w:rPr>
        <w:t>семинара</w:t>
      </w:r>
      <w:r w:rsidR="003F6296">
        <w:rPr>
          <w:lang w:val="ru-RU"/>
        </w:rPr>
        <w:t>,</w:t>
      </w:r>
      <w:r w:rsidRPr="00771FC3">
        <w:rPr>
          <w:lang w:val="it-IT"/>
        </w:rPr>
        <w:t xml:space="preserve"> </w:t>
      </w:r>
      <w:r w:rsidR="003F6296">
        <w:rPr>
          <w:lang w:val="ru-RU"/>
        </w:rPr>
        <w:t xml:space="preserve">представляют </w:t>
      </w:r>
      <w:r>
        <w:rPr>
          <w:lang w:val="ru-RU"/>
        </w:rPr>
        <w:t>собой</w:t>
      </w:r>
      <w:r w:rsidRPr="00771FC3">
        <w:rPr>
          <w:lang w:val="it-IT"/>
        </w:rPr>
        <w:t xml:space="preserve"> </w:t>
      </w:r>
      <w:r>
        <w:rPr>
          <w:lang w:val="ru-RU"/>
        </w:rPr>
        <w:t xml:space="preserve">особенно </w:t>
      </w:r>
      <w:r w:rsidR="00554963">
        <w:rPr>
          <w:lang w:val="ru-RU"/>
        </w:rPr>
        <w:t>интересные</w:t>
      </w:r>
      <w:r w:rsidR="000A763D">
        <w:rPr>
          <w:lang w:val="ru-RU"/>
        </w:rPr>
        <w:t xml:space="preserve"> </w:t>
      </w:r>
      <w:r>
        <w:rPr>
          <w:lang w:val="ru-RU"/>
        </w:rPr>
        <w:t>пример</w:t>
      </w:r>
      <w:r w:rsidR="00B83D9D">
        <w:rPr>
          <w:lang w:val="ru-RU"/>
        </w:rPr>
        <w:t>ы</w:t>
      </w:r>
      <w:r>
        <w:rPr>
          <w:lang w:val="ru-RU"/>
        </w:rPr>
        <w:t xml:space="preserve">. </w:t>
      </w:r>
      <w:r w:rsidR="00B83D9D">
        <w:rPr>
          <w:lang w:val="ru-RU"/>
        </w:rPr>
        <w:t>В</w:t>
      </w:r>
      <w:r w:rsidR="00B83D9D" w:rsidRPr="00B83D9D">
        <w:rPr>
          <w:lang w:val="it-IT"/>
        </w:rPr>
        <w:t xml:space="preserve"> </w:t>
      </w:r>
      <w:r w:rsidR="00B83D9D">
        <w:rPr>
          <w:lang w:val="ru-RU"/>
        </w:rPr>
        <w:t>них</w:t>
      </w:r>
      <w:r w:rsidR="00B83D9D" w:rsidRPr="00B83D9D">
        <w:rPr>
          <w:lang w:val="it-IT"/>
        </w:rPr>
        <w:t xml:space="preserve"> </w:t>
      </w:r>
      <w:r w:rsidR="00B83D9D">
        <w:rPr>
          <w:lang w:val="ru-RU"/>
        </w:rPr>
        <w:t>намеренно</w:t>
      </w:r>
      <w:r w:rsidR="00B83D9D" w:rsidRPr="00B83D9D">
        <w:rPr>
          <w:lang w:val="it-IT"/>
        </w:rPr>
        <w:t xml:space="preserve"> </w:t>
      </w:r>
      <w:r w:rsidR="00B83D9D">
        <w:rPr>
          <w:lang w:val="ru-RU"/>
        </w:rPr>
        <w:t>вставлены</w:t>
      </w:r>
      <w:r w:rsidR="00B83D9D" w:rsidRPr="00B83D9D">
        <w:rPr>
          <w:lang w:val="it-IT"/>
        </w:rPr>
        <w:t xml:space="preserve"> </w:t>
      </w:r>
      <w:r w:rsidR="000A763D">
        <w:rPr>
          <w:lang w:val="ru-RU"/>
        </w:rPr>
        <w:t>часто встречающиеся</w:t>
      </w:r>
      <w:r w:rsidR="000A763D" w:rsidRPr="00B83D9D">
        <w:rPr>
          <w:lang w:val="it-IT"/>
        </w:rPr>
        <w:t xml:space="preserve"> </w:t>
      </w:r>
      <w:r w:rsidR="00B83D9D">
        <w:rPr>
          <w:lang w:val="ru-RU"/>
        </w:rPr>
        <w:t>ошибки</w:t>
      </w:r>
      <w:r w:rsidR="000A763D">
        <w:rPr>
          <w:lang w:val="ru-RU"/>
        </w:rPr>
        <w:t>.</w:t>
      </w:r>
      <w:r w:rsidR="00B83D9D" w:rsidRPr="00B83D9D">
        <w:rPr>
          <w:lang w:val="it-IT"/>
        </w:rPr>
        <w:t xml:space="preserve"> </w:t>
      </w:r>
      <w:r w:rsidR="003F6296">
        <w:rPr>
          <w:lang w:val="ru-RU"/>
        </w:rPr>
        <w:t>По своему характеру э</w:t>
      </w:r>
      <w:r w:rsidR="00B83D9D">
        <w:rPr>
          <w:lang w:val="ru-RU"/>
        </w:rPr>
        <w:t>ти</w:t>
      </w:r>
      <w:r w:rsidR="00B83D9D" w:rsidRPr="00B83D9D">
        <w:rPr>
          <w:lang w:val="ru-RU"/>
        </w:rPr>
        <w:t xml:space="preserve"> </w:t>
      </w:r>
      <w:r w:rsidR="000A763D">
        <w:rPr>
          <w:lang w:val="ru-RU"/>
        </w:rPr>
        <w:t>ошибки</w:t>
      </w:r>
      <w:r w:rsidR="00B83D9D" w:rsidRPr="00B83D9D">
        <w:rPr>
          <w:lang w:val="ru-RU"/>
        </w:rPr>
        <w:t xml:space="preserve"> </w:t>
      </w:r>
      <w:r w:rsidR="00B83D9D">
        <w:rPr>
          <w:lang w:val="ru-RU"/>
        </w:rPr>
        <w:t>могут</w:t>
      </w:r>
      <w:r w:rsidR="00B83D9D" w:rsidRPr="00B83D9D">
        <w:rPr>
          <w:lang w:val="ru-RU"/>
        </w:rPr>
        <w:t xml:space="preserve"> </w:t>
      </w:r>
      <w:r w:rsidR="00B83D9D">
        <w:rPr>
          <w:lang w:val="ru-RU"/>
        </w:rPr>
        <w:t>быть</w:t>
      </w:r>
      <w:r w:rsidR="00B83D9D" w:rsidRPr="00B83D9D">
        <w:rPr>
          <w:lang w:val="ru-RU"/>
        </w:rPr>
        <w:t xml:space="preserve"> </w:t>
      </w:r>
      <w:r w:rsidR="00B83D9D">
        <w:rPr>
          <w:lang w:val="ru-RU"/>
        </w:rPr>
        <w:t>технически</w:t>
      </w:r>
      <w:r w:rsidR="003F6296">
        <w:rPr>
          <w:lang w:val="ru-RU"/>
        </w:rPr>
        <w:t>ми</w:t>
      </w:r>
      <w:r w:rsidR="00B83D9D">
        <w:rPr>
          <w:lang w:val="ru-RU"/>
        </w:rPr>
        <w:t xml:space="preserve"> или </w:t>
      </w:r>
      <w:r w:rsidR="00554963">
        <w:rPr>
          <w:lang w:val="ru-RU"/>
        </w:rPr>
        <w:t>содержательными</w:t>
      </w:r>
      <w:r w:rsidR="00810F8A">
        <w:rPr>
          <w:lang w:val="ru-RU"/>
        </w:rPr>
        <w:t>.</w:t>
      </w:r>
    </w:p>
    <w:p w:rsidR="003F6296" w:rsidRDefault="00B83D9D" w:rsidP="003F6296">
      <w:pPr>
        <w:pStyle w:val="Texte1"/>
        <w:rPr>
          <w:iCs/>
          <w:lang w:val="en-US"/>
        </w:rPr>
      </w:pPr>
      <w:r>
        <w:rPr>
          <w:iCs/>
          <w:lang w:val="ru-RU"/>
        </w:rPr>
        <w:t>К</w:t>
      </w:r>
      <w:r w:rsidRPr="003F6296">
        <w:rPr>
          <w:iCs/>
          <w:lang w:val="en-US"/>
        </w:rPr>
        <w:t xml:space="preserve"> </w:t>
      </w:r>
      <w:r>
        <w:rPr>
          <w:iCs/>
          <w:lang w:val="ru-RU"/>
        </w:rPr>
        <w:t>техническим</w:t>
      </w:r>
      <w:r w:rsidRPr="003F6296">
        <w:rPr>
          <w:iCs/>
          <w:lang w:val="en-US"/>
        </w:rPr>
        <w:t xml:space="preserve"> </w:t>
      </w:r>
      <w:r w:rsidR="0032164A">
        <w:rPr>
          <w:iCs/>
          <w:lang w:val="ru-RU"/>
        </w:rPr>
        <w:t>ошибкам</w:t>
      </w:r>
      <w:r w:rsidRPr="003F6296">
        <w:rPr>
          <w:iCs/>
          <w:lang w:val="en-US"/>
        </w:rPr>
        <w:t xml:space="preserve"> </w:t>
      </w:r>
      <w:r>
        <w:rPr>
          <w:iCs/>
          <w:lang w:val="ru-RU"/>
        </w:rPr>
        <w:t>относятся</w:t>
      </w:r>
      <w:r w:rsidR="00810F8A">
        <w:rPr>
          <w:iCs/>
          <w:lang w:val="en-US"/>
        </w:rPr>
        <w:t>:</w:t>
      </w:r>
    </w:p>
    <w:p w:rsidR="003F6296" w:rsidRDefault="00B83D9D" w:rsidP="0046291A">
      <w:pPr>
        <w:pStyle w:val="Texte1"/>
        <w:numPr>
          <w:ilvl w:val="0"/>
          <w:numId w:val="13"/>
        </w:numPr>
        <w:ind w:left="1135" w:hanging="284"/>
        <w:rPr>
          <w:lang w:val="ru-RU"/>
        </w:rPr>
      </w:pPr>
      <w:r w:rsidRPr="003F6296">
        <w:rPr>
          <w:lang w:val="ru-RU"/>
        </w:rPr>
        <w:t>не соблюдение максимального или минимального количества слов</w:t>
      </w:r>
      <w:r w:rsidR="0032164A">
        <w:rPr>
          <w:lang w:val="ru-RU"/>
        </w:rPr>
        <w:t>;</w:t>
      </w:r>
    </w:p>
    <w:p w:rsidR="009817EC" w:rsidRPr="003F6296" w:rsidRDefault="00B83D9D" w:rsidP="0046291A">
      <w:pPr>
        <w:pStyle w:val="Texte1"/>
        <w:numPr>
          <w:ilvl w:val="0"/>
          <w:numId w:val="13"/>
        </w:numPr>
        <w:ind w:left="1135" w:hanging="284"/>
        <w:rPr>
          <w:lang w:val="en-US"/>
        </w:rPr>
      </w:pPr>
      <w:r w:rsidRPr="003F6296">
        <w:rPr>
          <w:lang w:val="ru-RU"/>
        </w:rPr>
        <w:t>незаполненные</w:t>
      </w:r>
      <w:r w:rsidRPr="003F6296">
        <w:rPr>
          <w:lang w:val="en-US"/>
        </w:rPr>
        <w:t xml:space="preserve"> </w:t>
      </w:r>
      <w:r w:rsidRPr="003F6296">
        <w:rPr>
          <w:lang w:val="ru-RU"/>
        </w:rPr>
        <w:t>графы</w:t>
      </w:r>
      <w:r w:rsidR="00810F8A">
        <w:rPr>
          <w:lang w:val="en-US"/>
        </w:rPr>
        <w:t>;</w:t>
      </w:r>
    </w:p>
    <w:p w:rsidR="009817EC" w:rsidRPr="00365D66" w:rsidRDefault="00B83D9D" w:rsidP="0046291A">
      <w:pPr>
        <w:pStyle w:val="Texte1"/>
        <w:numPr>
          <w:ilvl w:val="0"/>
          <w:numId w:val="13"/>
        </w:numPr>
        <w:ind w:left="1135" w:hanging="284"/>
        <w:rPr>
          <w:lang w:val="ru-RU"/>
        </w:rPr>
      </w:pPr>
      <w:r>
        <w:rPr>
          <w:lang w:val="ru-RU"/>
        </w:rPr>
        <w:t>информация</w:t>
      </w:r>
      <w:r w:rsidRPr="00365D66">
        <w:rPr>
          <w:lang w:val="ru-RU"/>
        </w:rPr>
        <w:t xml:space="preserve"> </w:t>
      </w:r>
      <w:r w:rsidR="009F5D7F">
        <w:rPr>
          <w:lang w:val="ru-RU"/>
        </w:rPr>
        <w:t>раз</w:t>
      </w:r>
      <w:r>
        <w:rPr>
          <w:lang w:val="ru-RU"/>
        </w:rPr>
        <w:t>мещена</w:t>
      </w:r>
      <w:r w:rsidRPr="00365D66">
        <w:rPr>
          <w:lang w:val="ru-RU"/>
        </w:rPr>
        <w:t xml:space="preserve"> </w:t>
      </w:r>
      <w:r>
        <w:rPr>
          <w:lang w:val="ru-RU"/>
        </w:rPr>
        <w:t>в</w:t>
      </w:r>
      <w:r w:rsidRPr="00365D66">
        <w:rPr>
          <w:lang w:val="ru-RU"/>
        </w:rPr>
        <w:t xml:space="preserve"> </w:t>
      </w:r>
      <w:r w:rsidR="009F5D7F">
        <w:rPr>
          <w:lang w:val="ru-RU"/>
        </w:rPr>
        <w:t>неверных</w:t>
      </w:r>
      <w:r w:rsidRPr="00365D66">
        <w:rPr>
          <w:lang w:val="ru-RU"/>
        </w:rPr>
        <w:t xml:space="preserve"> </w:t>
      </w:r>
      <w:r w:rsidR="009F5D7F">
        <w:rPr>
          <w:lang w:val="ru-RU"/>
        </w:rPr>
        <w:t>местах</w:t>
      </w:r>
      <w:r w:rsidR="00810F8A">
        <w:rPr>
          <w:lang w:val="ru-RU"/>
        </w:rPr>
        <w:t>;</w:t>
      </w:r>
    </w:p>
    <w:p w:rsidR="003F6296" w:rsidRPr="003F6296" w:rsidRDefault="00B83D9D" w:rsidP="0046291A">
      <w:pPr>
        <w:pStyle w:val="Texte1"/>
        <w:numPr>
          <w:ilvl w:val="0"/>
          <w:numId w:val="13"/>
        </w:numPr>
        <w:ind w:left="1135" w:hanging="284"/>
        <w:rPr>
          <w:lang w:val="ru-RU"/>
        </w:rPr>
      </w:pPr>
      <w:r w:rsidRPr="003F6296">
        <w:rPr>
          <w:lang w:val="ru-RU"/>
        </w:rPr>
        <w:t>предоставлен</w:t>
      </w:r>
      <w:r w:rsidR="009F5D7F">
        <w:rPr>
          <w:lang w:val="ru-RU"/>
        </w:rPr>
        <w:t>а ненужная информация/много лишней информации</w:t>
      </w:r>
      <w:r w:rsidR="003F6296">
        <w:rPr>
          <w:lang w:val="ru-RU"/>
        </w:rPr>
        <w:t>;</w:t>
      </w:r>
    </w:p>
    <w:p w:rsidR="009817EC" w:rsidRPr="00365D66" w:rsidRDefault="00B83D9D" w:rsidP="0046291A">
      <w:pPr>
        <w:pStyle w:val="Texte1"/>
        <w:numPr>
          <w:ilvl w:val="0"/>
          <w:numId w:val="13"/>
        </w:numPr>
        <w:ind w:left="1135" w:hanging="284"/>
        <w:rPr>
          <w:lang w:val="ru-RU"/>
        </w:rPr>
      </w:pPr>
      <w:r w:rsidRPr="003F6296">
        <w:rPr>
          <w:lang w:val="ru-RU"/>
        </w:rPr>
        <w:t xml:space="preserve"> </w:t>
      </w:r>
      <w:r w:rsidR="009F5D7F">
        <w:rPr>
          <w:lang w:val="ru-RU"/>
        </w:rPr>
        <w:t>ареал</w:t>
      </w:r>
      <w:r w:rsidRPr="00365D66">
        <w:rPr>
          <w:lang w:val="ru-RU"/>
        </w:rPr>
        <w:t xml:space="preserve"> </w:t>
      </w:r>
      <w:r w:rsidR="009F5D7F">
        <w:rPr>
          <w:lang w:val="ru-RU"/>
        </w:rPr>
        <w:t>распространения</w:t>
      </w:r>
      <w:r w:rsidRPr="00365D66">
        <w:rPr>
          <w:lang w:val="ru-RU"/>
        </w:rPr>
        <w:t xml:space="preserve"> </w:t>
      </w:r>
      <w:r w:rsidR="009F5D7F">
        <w:rPr>
          <w:lang w:val="ru-RU"/>
        </w:rPr>
        <w:t>указан</w:t>
      </w:r>
      <w:r w:rsidRPr="00365D66">
        <w:rPr>
          <w:lang w:val="ru-RU"/>
        </w:rPr>
        <w:t xml:space="preserve"> </w:t>
      </w:r>
      <w:r w:rsidRPr="003F6296">
        <w:rPr>
          <w:lang w:val="ru-RU"/>
        </w:rPr>
        <w:t>нечетко</w:t>
      </w:r>
      <w:r w:rsidRPr="00365D66">
        <w:rPr>
          <w:lang w:val="ru-RU"/>
        </w:rPr>
        <w:t xml:space="preserve">; </w:t>
      </w:r>
      <w:r w:rsidRPr="003F6296">
        <w:rPr>
          <w:lang w:val="ru-RU"/>
        </w:rPr>
        <w:t>и</w:t>
      </w:r>
      <w:r w:rsidRPr="00365D66">
        <w:rPr>
          <w:lang w:val="ru-RU"/>
        </w:rPr>
        <w:t>/</w:t>
      </w:r>
      <w:r w:rsidRPr="003F6296">
        <w:rPr>
          <w:lang w:val="ru-RU"/>
        </w:rPr>
        <w:t>или</w:t>
      </w:r>
    </w:p>
    <w:p w:rsidR="002C3816" w:rsidRPr="00365D66" w:rsidRDefault="00B83D9D" w:rsidP="0046291A">
      <w:pPr>
        <w:pStyle w:val="Texte1"/>
        <w:numPr>
          <w:ilvl w:val="0"/>
          <w:numId w:val="13"/>
        </w:numPr>
        <w:ind w:left="1135" w:hanging="284"/>
        <w:rPr>
          <w:lang w:val="ru-RU"/>
        </w:rPr>
      </w:pPr>
      <w:r w:rsidRPr="002C3816">
        <w:rPr>
          <w:lang w:val="ru-RU"/>
        </w:rPr>
        <w:t>не предоставлен</w:t>
      </w:r>
      <w:r w:rsidR="003F6296" w:rsidRPr="002C3816">
        <w:rPr>
          <w:lang w:val="ru-RU"/>
        </w:rPr>
        <w:t>ы</w:t>
      </w:r>
      <w:r w:rsidRPr="002C3816">
        <w:rPr>
          <w:lang w:val="ru-RU"/>
        </w:rPr>
        <w:t xml:space="preserve"> доказательств</w:t>
      </w:r>
      <w:r w:rsidR="003F6296" w:rsidRPr="002C3816">
        <w:rPr>
          <w:lang w:val="ru-RU"/>
        </w:rPr>
        <w:t>а</w:t>
      </w:r>
      <w:r w:rsidRPr="002C3816">
        <w:rPr>
          <w:lang w:val="ru-RU"/>
        </w:rPr>
        <w:t xml:space="preserve"> соответствия критериям включения (например, существование перечня, </w:t>
      </w:r>
      <w:r w:rsidR="00554963">
        <w:rPr>
          <w:lang w:val="ru-RU"/>
        </w:rPr>
        <w:t>соответствие определению</w:t>
      </w:r>
      <w:r w:rsidRPr="002C3816">
        <w:rPr>
          <w:snapToGrid w:val="0"/>
          <w:sz w:val="22"/>
          <w:lang w:val="ru-RU"/>
        </w:rPr>
        <w:t xml:space="preserve"> </w:t>
      </w:r>
      <w:r w:rsidR="0032164A">
        <w:rPr>
          <w:snapToGrid w:val="0"/>
          <w:sz w:val="22"/>
          <w:lang w:val="ru-RU"/>
        </w:rPr>
        <w:t>НКН</w:t>
      </w:r>
      <w:r w:rsidR="00810F8A">
        <w:rPr>
          <w:lang w:val="ru-RU"/>
        </w:rPr>
        <w:t>).</w:t>
      </w:r>
    </w:p>
    <w:p w:rsidR="002C3816" w:rsidRDefault="00B83D9D" w:rsidP="002C3816">
      <w:pPr>
        <w:pStyle w:val="Texte1"/>
        <w:rPr>
          <w:lang w:val="en-GB"/>
        </w:rPr>
      </w:pPr>
      <w:r w:rsidRPr="002C3816">
        <w:rPr>
          <w:lang w:val="ru-RU"/>
        </w:rPr>
        <w:t>К</w:t>
      </w:r>
      <w:r w:rsidRPr="002C3816">
        <w:rPr>
          <w:lang w:val="en-GB"/>
        </w:rPr>
        <w:t xml:space="preserve"> </w:t>
      </w:r>
      <w:r w:rsidR="00554963">
        <w:rPr>
          <w:lang w:val="ru-RU"/>
        </w:rPr>
        <w:t>содержательным</w:t>
      </w:r>
      <w:r w:rsidR="0032164A">
        <w:rPr>
          <w:lang w:val="ru-RU"/>
        </w:rPr>
        <w:t xml:space="preserve"> ошибкам</w:t>
      </w:r>
      <w:r w:rsidRPr="002C3816">
        <w:rPr>
          <w:lang w:val="en-GB"/>
        </w:rPr>
        <w:t xml:space="preserve"> </w:t>
      </w:r>
      <w:r w:rsidRPr="002C3816">
        <w:rPr>
          <w:lang w:val="ru-RU"/>
        </w:rPr>
        <w:t>относятся</w:t>
      </w:r>
      <w:r w:rsidRPr="002C3816">
        <w:rPr>
          <w:lang w:val="en-GB"/>
        </w:rPr>
        <w:t>:</w:t>
      </w:r>
    </w:p>
    <w:p w:rsidR="002C3816" w:rsidRPr="00050B15" w:rsidRDefault="00B83D9D" w:rsidP="0046291A">
      <w:pPr>
        <w:pStyle w:val="Texte1"/>
        <w:numPr>
          <w:ilvl w:val="0"/>
          <w:numId w:val="34"/>
        </w:numPr>
        <w:rPr>
          <w:lang w:val="ru-RU"/>
        </w:rPr>
      </w:pPr>
      <w:r w:rsidRPr="002C3816">
        <w:rPr>
          <w:lang w:val="ru-RU"/>
        </w:rPr>
        <w:t xml:space="preserve">элемент определен </w:t>
      </w:r>
      <w:r w:rsidR="002C3816" w:rsidRPr="002C3816">
        <w:rPr>
          <w:lang w:val="ru-RU"/>
        </w:rPr>
        <w:t>слишком расплывчато</w:t>
      </w:r>
      <w:r w:rsidRPr="002C3816">
        <w:rPr>
          <w:lang w:val="ru-RU"/>
        </w:rPr>
        <w:t xml:space="preserve">/слишком </w:t>
      </w:r>
      <w:r w:rsidR="002C3816">
        <w:rPr>
          <w:lang w:val="ru-RU"/>
        </w:rPr>
        <w:t>сжато</w:t>
      </w:r>
      <w:r w:rsidR="00544F3D" w:rsidRPr="002C3816">
        <w:rPr>
          <w:lang w:val="ru-RU"/>
        </w:rPr>
        <w:t xml:space="preserve"> (концептуально и географически);</w:t>
      </w:r>
    </w:p>
    <w:p w:rsidR="002C3816" w:rsidRDefault="00810F8A" w:rsidP="0046291A">
      <w:pPr>
        <w:pStyle w:val="Texte1"/>
        <w:numPr>
          <w:ilvl w:val="0"/>
          <w:numId w:val="34"/>
        </w:numPr>
        <w:rPr>
          <w:lang w:val="ru-RU"/>
        </w:rPr>
      </w:pPr>
      <w:r>
        <w:rPr>
          <w:lang w:val="ru-RU"/>
        </w:rPr>
        <w:t>противоречивая информация;</w:t>
      </w:r>
    </w:p>
    <w:p w:rsidR="002C3816" w:rsidRDefault="00544F3D" w:rsidP="0046291A">
      <w:pPr>
        <w:pStyle w:val="Texte1"/>
        <w:numPr>
          <w:ilvl w:val="0"/>
          <w:numId w:val="34"/>
        </w:numPr>
        <w:rPr>
          <w:lang w:val="ru-RU"/>
        </w:rPr>
      </w:pPr>
      <w:r w:rsidRPr="002C3816">
        <w:rPr>
          <w:lang w:val="ru-RU"/>
        </w:rPr>
        <w:t xml:space="preserve">упор на </w:t>
      </w:r>
      <w:r w:rsidR="00DB22EA">
        <w:rPr>
          <w:lang w:val="ru-RU"/>
        </w:rPr>
        <w:t>элементы, подвергшие</w:t>
      </w:r>
      <w:r w:rsidR="00554963">
        <w:rPr>
          <w:lang w:val="ru-RU"/>
        </w:rPr>
        <w:t>ся коммерциализации</w:t>
      </w:r>
      <w:r w:rsidR="00DB22EA">
        <w:rPr>
          <w:lang w:val="ru-RU"/>
        </w:rPr>
        <w:t>, инсценированные</w:t>
      </w:r>
      <w:r w:rsidRPr="002C3816">
        <w:rPr>
          <w:lang w:val="ru-RU"/>
        </w:rPr>
        <w:t>, в</w:t>
      </w:r>
      <w:r w:rsidR="00DB22EA">
        <w:rPr>
          <w:lang w:val="ru-RU"/>
        </w:rPr>
        <w:t>ырванные</w:t>
      </w:r>
      <w:r w:rsidRPr="002C3816">
        <w:rPr>
          <w:lang w:val="ru-RU"/>
        </w:rPr>
        <w:t xml:space="preserve"> из </w:t>
      </w:r>
      <w:r w:rsidR="00554963">
        <w:rPr>
          <w:lang w:val="ru-RU"/>
        </w:rPr>
        <w:t>своей среды</w:t>
      </w:r>
      <w:r w:rsidR="00810F8A">
        <w:rPr>
          <w:lang w:val="ru-RU"/>
        </w:rPr>
        <w:t>;</w:t>
      </w:r>
    </w:p>
    <w:p w:rsidR="00BF20D6" w:rsidRDefault="00544F3D" w:rsidP="0046291A">
      <w:pPr>
        <w:pStyle w:val="Texte1"/>
        <w:numPr>
          <w:ilvl w:val="0"/>
          <w:numId w:val="34"/>
        </w:numPr>
        <w:rPr>
          <w:lang w:val="ru-RU"/>
        </w:rPr>
      </w:pPr>
      <w:r w:rsidRPr="00BF20D6">
        <w:rPr>
          <w:lang w:val="ru-RU"/>
        </w:rPr>
        <w:t xml:space="preserve">непонимание концепции «заинтересованного сообщества» и/или сообщество не определено </w:t>
      </w:r>
      <w:r w:rsidR="00DB22EA" w:rsidRPr="00BF20D6">
        <w:rPr>
          <w:lang w:val="ru-RU"/>
        </w:rPr>
        <w:t xml:space="preserve">или </w:t>
      </w:r>
      <w:r w:rsidR="00DB22EA">
        <w:rPr>
          <w:lang w:val="ru-RU"/>
        </w:rPr>
        <w:t xml:space="preserve">его название не унифицировано </w:t>
      </w:r>
      <w:r w:rsidRPr="00BF20D6">
        <w:rPr>
          <w:lang w:val="ru-RU"/>
        </w:rPr>
        <w:t>надлежащим образом</w:t>
      </w:r>
      <w:r w:rsidR="00BF20D6">
        <w:rPr>
          <w:lang w:val="ru-RU"/>
        </w:rPr>
        <w:t>;</w:t>
      </w:r>
    </w:p>
    <w:p w:rsidR="00BF20D6" w:rsidRPr="00262DA0" w:rsidRDefault="00377574" w:rsidP="0046291A">
      <w:pPr>
        <w:pStyle w:val="Texte1"/>
        <w:numPr>
          <w:ilvl w:val="0"/>
          <w:numId w:val="34"/>
        </w:numPr>
        <w:rPr>
          <w:lang w:val="ru-RU"/>
        </w:rPr>
      </w:pPr>
      <w:r>
        <w:rPr>
          <w:lang w:val="ru-RU"/>
        </w:rPr>
        <w:t>участие</w:t>
      </w:r>
      <w:r w:rsidR="001C1929" w:rsidRPr="00BF20D6">
        <w:rPr>
          <w:lang w:val="ru-RU"/>
        </w:rPr>
        <w:t xml:space="preserve"> </w:t>
      </w:r>
      <w:r w:rsidR="0032164A" w:rsidRPr="00BF20D6">
        <w:rPr>
          <w:lang w:val="ru-RU"/>
        </w:rPr>
        <w:t xml:space="preserve">соответствующего </w:t>
      </w:r>
      <w:r w:rsidR="001C1929" w:rsidRPr="00BF20D6">
        <w:rPr>
          <w:lang w:val="ru-RU"/>
        </w:rPr>
        <w:t>сообщества</w:t>
      </w:r>
      <w:r>
        <w:rPr>
          <w:lang w:val="ru-RU"/>
        </w:rPr>
        <w:t xml:space="preserve"> либо отсутствует,</w:t>
      </w:r>
      <w:r w:rsidR="001C1929" w:rsidRPr="00BF20D6">
        <w:rPr>
          <w:lang w:val="ru-RU"/>
        </w:rPr>
        <w:t xml:space="preserve"> </w:t>
      </w:r>
      <w:r w:rsidR="00A13A02">
        <w:rPr>
          <w:lang w:val="ru-RU"/>
        </w:rPr>
        <w:t xml:space="preserve">либо нет четкого </w:t>
      </w:r>
      <w:r>
        <w:rPr>
          <w:lang w:val="ru-RU"/>
        </w:rPr>
        <w:t>описания</w:t>
      </w:r>
      <w:r w:rsidR="00A13A02">
        <w:rPr>
          <w:lang w:val="ru-RU"/>
        </w:rPr>
        <w:t xml:space="preserve"> этого участия</w:t>
      </w:r>
      <w:r w:rsidR="00810F8A">
        <w:rPr>
          <w:lang w:val="ru-RU"/>
        </w:rPr>
        <w:t>;</w:t>
      </w:r>
    </w:p>
    <w:p w:rsidR="00BF20D6" w:rsidRPr="00262DA0" w:rsidRDefault="008D76AE" w:rsidP="0046291A">
      <w:pPr>
        <w:pStyle w:val="Texte1"/>
        <w:numPr>
          <w:ilvl w:val="0"/>
          <w:numId w:val="34"/>
        </w:numPr>
        <w:rPr>
          <w:lang w:val="ru-RU"/>
        </w:rPr>
      </w:pPr>
      <w:r>
        <w:rPr>
          <w:lang w:val="ru-RU"/>
        </w:rPr>
        <w:t>неправильное определение принадлежности</w:t>
      </w:r>
      <w:r w:rsidR="001C1929" w:rsidRPr="00BF20D6">
        <w:rPr>
          <w:lang w:val="ru-RU"/>
        </w:rPr>
        <w:t xml:space="preserve"> </w:t>
      </w:r>
      <w:r w:rsidR="0032164A">
        <w:rPr>
          <w:lang w:val="ru-RU"/>
        </w:rPr>
        <w:t>НКН</w:t>
      </w:r>
      <w:r w:rsidR="001C1929" w:rsidRPr="00BF20D6">
        <w:rPr>
          <w:lang w:val="ru-RU"/>
        </w:rPr>
        <w:t xml:space="preserve"> и/или неправильное представление сообщества или</w:t>
      </w:r>
      <w:r w:rsidR="001C1929" w:rsidRPr="00BF20D6">
        <w:rPr>
          <w:snapToGrid w:val="0"/>
          <w:sz w:val="22"/>
          <w:lang w:val="ru-RU"/>
        </w:rPr>
        <w:t xml:space="preserve"> </w:t>
      </w:r>
      <w:r w:rsidR="0032164A">
        <w:rPr>
          <w:snapToGrid w:val="0"/>
          <w:sz w:val="22"/>
          <w:lang w:val="ru-RU"/>
        </w:rPr>
        <w:t>НКН</w:t>
      </w:r>
      <w:r w:rsidR="00810F8A">
        <w:rPr>
          <w:lang w:val="ru-RU"/>
        </w:rPr>
        <w:t>;</w:t>
      </w:r>
    </w:p>
    <w:p w:rsidR="00BF20D6" w:rsidRPr="00BF20D6" w:rsidRDefault="008D76AE" w:rsidP="0046291A">
      <w:pPr>
        <w:pStyle w:val="Texte1"/>
        <w:numPr>
          <w:ilvl w:val="0"/>
          <w:numId w:val="34"/>
        </w:numPr>
      </w:pPr>
      <w:r>
        <w:rPr>
          <w:lang w:val="ru-RU"/>
        </w:rPr>
        <w:t xml:space="preserve">неверно определены </w:t>
      </w:r>
      <w:r w:rsidR="00810F8A">
        <w:rPr>
          <w:lang w:val="ru-RU"/>
        </w:rPr>
        <w:t>угрозы;</w:t>
      </w:r>
    </w:p>
    <w:p w:rsidR="00BF20D6" w:rsidRPr="00BF20D6" w:rsidRDefault="001C1929" w:rsidP="0046291A">
      <w:pPr>
        <w:pStyle w:val="Texte1"/>
        <w:numPr>
          <w:ilvl w:val="0"/>
          <w:numId w:val="34"/>
        </w:numPr>
      </w:pPr>
      <w:r w:rsidRPr="00BF20D6">
        <w:rPr>
          <w:lang w:val="ru-RU"/>
        </w:rPr>
        <w:t>игнорируе</w:t>
      </w:r>
      <w:r w:rsidR="00BF20D6" w:rsidRPr="00BF20D6">
        <w:rPr>
          <w:lang w:val="ru-RU"/>
        </w:rPr>
        <w:t>тся</w:t>
      </w:r>
      <w:r w:rsidRPr="00BF20D6">
        <w:t xml:space="preserve"> </w:t>
      </w:r>
      <w:r w:rsidR="00BF20D6" w:rsidRPr="00BF20D6">
        <w:rPr>
          <w:lang w:val="ru-RU"/>
        </w:rPr>
        <w:t>или</w:t>
      </w:r>
      <w:r w:rsidR="00BF20D6" w:rsidRPr="00BF20D6">
        <w:t xml:space="preserve"> </w:t>
      </w:r>
      <w:r w:rsidR="00BF20D6" w:rsidRPr="00BF20D6">
        <w:rPr>
          <w:lang w:val="ru-RU"/>
        </w:rPr>
        <w:t>не</w:t>
      </w:r>
      <w:r w:rsidR="00BF20D6" w:rsidRPr="00BF20D6">
        <w:t xml:space="preserve"> </w:t>
      </w:r>
      <w:r w:rsidR="00BF20D6" w:rsidRPr="00BF20D6">
        <w:rPr>
          <w:lang w:val="ru-RU"/>
        </w:rPr>
        <w:t>принимается</w:t>
      </w:r>
      <w:r w:rsidR="00BF20D6" w:rsidRPr="00BF20D6">
        <w:t xml:space="preserve"> </w:t>
      </w:r>
      <w:r w:rsidR="00BF20D6" w:rsidRPr="00BF20D6">
        <w:rPr>
          <w:lang w:val="ru-RU"/>
        </w:rPr>
        <w:t>в</w:t>
      </w:r>
      <w:r w:rsidR="00BF20D6" w:rsidRPr="00BF20D6">
        <w:t xml:space="preserve"> </w:t>
      </w:r>
      <w:r w:rsidR="00BF20D6" w:rsidRPr="00BF20D6">
        <w:rPr>
          <w:lang w:val="ru-RU"/>
        </w:rPr>
        <w:t>расчет</w:t>
      </w:r>
      <w:r w:rsidR="00BF20D6" w:rsidRPr="00BF20D6">
        <w:t xml:space="preserve"> </w:t>
      </w:r>
      <w:r w:rsidR="00BF20D6" w:rsidRPr="00BF20D6">
        <w:rPr>
          <w:lang w:val="ru-RU"/>
        </w:rPr>
        <w:t>принятая</w:t>
      </w:r>
      <w:r w:rsidRPr="00BF20D6">
        <w:t xml:space="preserve"> </w:t>
      </w:r>
      <w:r w:rsidRPr="00BF20D6">
        <w:rPr>
          <w:lang w:val="ru-RU"/>
        </w:rPr>
        <w:t>практика</w:t>
      </w:r>
      <w:r w:rsidRPr="00BF20D6">
        <w:t xml:space="preserve"> </w:t>
      </w:r>
      <w:r w:rsidRPr="00BF20D6">
        <w:rPr>
          <w:lang w:val="ru-RU"/>
        </w:rPr>
        <w:t>доступа</w:t>
      </w:r>
      <w:r w:rsidR="008D76AE">
        <w:rPr>
          <w:lang w:val="ru-RU"/>
        </w:rPr>
        <w:t xml:space="preserve"> к элементу</w:t>
      </w:r>
      <w:r w:rsidR="0032164A">
        <w:rPr>
          <w:lang w:val="ru-RU"/>
        </w:rPr>
        <w:t>;</w:t>
      </w:r>
      <w:r w:rsidRPr="00BF20D6">
        <w:t xml:space="preserve"> </w:t>
      </w:r>
      <w:r w:rsidRPr="00BF20D6">
        <w:rPr>
          <w:lang w:val="ru-RU"/>
        </w:rPr>
        <w:t>и</w:t>
      </w:r>
      <w:r w:rsidRPr="00BF20D6">
        <w:t>/</w:t>
      </w:r>
      <w:r w:rsidRPr="00BF20D6">
        <w:rPr>
          <w:lang w:val="ru-RU"/>
        </w:rPr>
        <w:t>или</w:t>
      </w:r>
    </w:p>
    <w:p w:rsidR="00341730" w:rsidRPr="00341730" w:rsidRDefault="00377574" w:rsidP="0046291A">
      <w:pPr>
        <w:pStyle w:val="Texte1"/>
        <w:numPr>
          <w:ilvl w:val="0"/>
          <w:numId w:val="34"/>
        </w:numPr>
        <w:rPr>
          <w:lang w:val="ru-RU"/>
        </w:rPr>
      </w:pPr>
      <w:r>
        <w:rPr>
          <w:lang w:val="ru-RU"/>
        </w:rPr>
        <w:t xml:space="preserve">разработаны </w:t>
      </w:r>
      <w:r w:rsidR="00BF20D6" w:rsidRPr="00341730">
        <w:rPr>
          <w:lang w:val="ru-RU"/>
        </w:rPr>
        <w:t>ненадлежащие</w:t>
      </w:r>
      <w:r w:rsidR="00BF20D6" w:rsidRPr="00BF20D6">
        <w:t xml:space="preserve"> </w:t>
      </w:r>
      <w:r w:rsidR="001C1929" w:rsidRPr="00341730">
        <w:rPr>
          <w:lang w:val="ru-RU"/>
        </w:rPr>
        <w:t>меры</w:t>
      </w:r>
      <w:r w:rsidR="008D76AE">
        <w:rPr>
          <w:lang w:val="ru-RU"/>
        </w:rPr>
        <w:t xml:space="preserve"> по охране, которые </w:t>
      </w:r>
      <w:r w:rsidR="001C1929" w:rsidRPr="00341730">
        <w:rPr>
          <w:lang w:val="ru-RU"/>
        </w:rPr>
        <w:t>недостаточно</w:t>
      </w:r>
      <w:r w:rsidR="001C1929" w:rsidRPr="00BF20D6">
        <w:t xml:space="preserve"> </w:t>
      </w:r>
      <w:r w:rsidR="00A13A02">
        <w:rPr>
          <w:lang w:val="ru-RU"/>
        </w:rPr>
        <w:t>противостоят указанным</w:t>
      </w:r>
      <w:r w:rsidR="001C1929" w:rsidRPr="00BF20D6">
        <w:t xml:space="preserve"> </w:t>
      </w:r>
      <w:r w:rsidR="00810F8A">
        <w:rPr>
          <w:lang w:val="ru-RU"/>
        </w:rPr>
        <w:t>угрозам</w:t>
      </w:r>
      <w:r w:rsidR="00810F8A">
        <w:t>.</w:t>
      </w:r>
    </w:p>
    <w:p w:rsidR="00716960" w:rsidRPr="00810F8A" w:rsidRDefault="001C1929" w:rsidP="00A25EF1">
      <w:pPr>
        <w:pStyle w:val="Texte1"/>
        <w:rPr>
          <w:rFonts w:eastAsia="Times New Roman"/>
          <w:b/>
          <w:bCs/>
          <w:caps/>
          <w:color w:val="000000" w:themeColor="text1"/>
          <w:kern w:val="28"/>
          <w:sz w:val="24"/>
          <w:lang w:val="ru-RU"/>
        </w:rPr>
      </w:pPr>
      <w:r>
        <w:rPr>
          <w:lang w:val="ru-RU"/>
        </w:rPr>
        <w:t>Участникам</w:t>
      </w:r>
      <w:r w:rsidRPr="001C1929">
        <w:rPr>
          <w:lang w:val="ru-RU"/>
        </w:rPr>
        <w:t xml:space="preserve"> </w:t>
      </w:r>
      <w:r>
        <w:rPr>
          <w:lang w:val="ru-RU"/>
        </w:rPr>
        <w:t>следует</w:t>
      </w:r>
      <w:r w:rsidRPr="001C1929">
        <w:rPr>
          <w:lang w:val="ru-RU"/>
        </w:rPr>
        <w:t xml:space="preserve"> </w:t>
      </w:r>
      <w:r w:rsidR="00A13A02">
        <w:rPr>
          <w:lang w:val="ru-RU"/>
        </w:rPr>
        <w:t>напомни</w:t>
      </w:r>
      <w:r>
        <w:rPr>
          <w:lang w:val="ru-RU"/>
        </w:rPr>
        <w:t>ть</w:t>
      </w:r>
      <w:r w:rsidRPr="001C1929">
        <w:rPr>
          <w:lang w:val="ru-RU"/>
        </w:rPr>
        <w:t xml:space="preserve">, </w:t>
      </w:r>
      <w:r>
        <w:rPr>
          <w:lang w:val="ru-RU"/>
        </w:rPr>
        <w:t>что</w:t>
      </w:r>
      <w:r w:rsidRPr="001C1929">
        <w:rPr>
          <w:lang w:val="ru-RU"/>
        </w:rPr>
        <w:t xml:space="preserve">, </w:t>
      </w:r>
      <w:r>
        <w:rPr>
          <w:lang w:val="ru-RU"/>
        </w:rPr>
        <w:t>хотя</w:t>
      </w:r>
      <w:r w:rsidRPr="001C1929">
        <w:rPr>
          <w:lang w:val="ru-RU"/>
        </w:rPr>
        <w:t xml:space="preserve"> </w:t>
      </w:r>
      <w:r>
        <w:rPr>
          <w:lang w:val="ru-RU"/>
        </w:rPr>
        <w:t>историческая</w:t>
      </w:r>
      <w:r w:rsidRPr="001C192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C1929">
        <w:rPr>
          <w:lang w:val="ru-RU"/>
        </w:rPr>
        <w:t xml:space="preserve"> </w:t>
      </w:r>
      <w:r w:rsidR="00A13A02">
        <w:rPr>
          <w:lang w:val="ru-RU"/>
        </w:rPr>
        <w:t>представляет интерес</w:t>
      </w:r>
      <w:r w:rsidRPr="001C1929">
        <w:rPr>
          <w:lang w:val="ru-RU"/>
        </w:rPr>
        <w:t xml:space="preserve">, </w:t>
      </w:r>
      <w:r w:rsidR="008D76AE">
        <w:rPr>
          <w:lang w:val="ru-RU"/>
        </w:rPr>
        <w:t>в</w:t>
      </w:r>
      <w:r w:rsidR="00522CE6" w:rsidRPr="001C1929">
        <w:rPr>
          <w:lang w:val="ru-RU"/>
        </w:rPr>
        <w:t xml:space="preserve"> </w:t>
      </w:r>
      <w:r w:rsidR="008D76AE">
        <w:rPr>
          <w:lang w:val="ru-RU"/>
        </w:rPr>
        <w:t>ней</w:t>
      </w:r>
      <w:r w:rsidR="00522CE6" w:rsidRPr="001C1929">
        <w:rPr>
          <w:lang w:val="ru-RU"/>
        </w:rPr>
        <w:t xml:space="preserve"> </w:t>
      </w:r>
      <w:r w:rsidR="00522CE6">
        <w:rPr>
          <w:lang w:val="ru-RU"/>
        </w:rPr>
        <w:t>нет</w:t>
      </w:r>
      <w:r w:rsidR="00522CE6" w:rsidRPr="001C1929">
        <w:rPr>
          <w:lang w:val="ru-RU"/>
        </w:rPr>
        <w:t xml:space="preserve"> </w:t>
      </w:r>
      <w:r w:rsidR="00522CE6">
        <w:rPr>
          <w:lang w:val="ru-RU"/>
        </w:rPr>
        <w:t>надобности</w:t>
      </w:r>
      <w:r w:rsidR="00A13A02">
        <w:rPr>
          <w:lang w:val="ru-RU"/>
        </w:rPr>
        <w:t>;</w:t>
      </w:r>
      <w:r w:rsidR="00522CE6" w:rsidRPr="001C1929">
        <w:rPr>
          <w:lang w:val="ru-RU"/>
        </w:rPr>
        <w:t xml:space="preserve"> </w:t>
      </w:r>
      <w:r w:rsidR="00A13A02">
        <w:rPr>
          <w:lang w:val="ru-RU"/>
        </w:rPr>
        <w:t>для</w:t>
      </w:r>
      <w:r w:rsidR="00A13A02" w:rsidRPr="001C1929">
        <w:rPr>
          <w:lang w:val="ru-RU"/>
        </w:rPr>
        <w:t xml:space="preserve"> </w:t>
      </w:r>
      <w:r w:rsidR="0072103B">
        <w:rPr>
          <w:lang w:val="ru-RU"/>
        </w:rPr>
        <w:t>номинационного</w:t>
      </w:r>
      <w:r w:rsidR="00A13A02" w:rsidRPr="001C1929">
        <w:rPr>
          <w:lang w:val="ru-RU"/>
        </w:rPr>
        <w:t xml:space="preserve"> </w:t>
      </w:r>
      <w:r w:rsidR="00A13A02">
        <w:rPr>
          <w:lang w:val="ru-RU"/>
        </w:rPr>
        <w:t>файла</w:t>
      </w:r>
      <w:r w:rsidR="008D76AE">
        <w:rPr>
          <w:lang w:val="ru-RU"/>
        </w:rPr>
        <w:t xml:space="preserve"> не нужно </w:t>
      </w:r>
      <w:r>
        <w:rPr>
          <w:lang w:val="ru-RU"/>
        </w:rPr>
        <w:t>предоставлять</w:t>
      </w:r>
      <w:r w:rsidRPr="001C1929">
        <w:rPr>
          <w:lang w:val="ru-RU"/>
        </w:rPr>
        <w:t xml:space="preserve"> </w:t>
      </w:r>
      <w:r>
        <w:rPr>
          <w:lang w:val="ru-RU"/>
        </w:rPr>
        <w:t>доказательства</w:t>
      </w:r>
      <w:r w:rsidRPr="001C1929">
        <w:rPr>
          <w:lang w:val="ru-RU"/>
        </w:rPr>
        <w:t xml:space="preserve"> </w:t>
      </w:r>
      <w:r>
        <w:rPr>
          <w:lang w:val="ru-RU"/>
        </w:rPr>
        <w:t>древности</w:t>
      </w:r>
      <w:r w:rsidR="008D76AE">
        <w:rPr>
          <w:lang w:val="ru-RU"/>
        </w:rPr>
        <w:t>,</w:t>
      </w:r>
      <w:r>
        <w:rPr>
          <w:lang w:val="ru-RU"/>
        </w:rPr>
        <w:t xml:space="preserve"> историческ</w:t>
      </w:r>
      <w:r w:rsidR="008D76AE">
        <w:rPr>
          <w:lang w:val="ru-RU"/>
        </w:rPr>
        <w:t>ого</w:t>
      </w:r>
      <w:r>
        <w:rPr>
          <w:lang w:val="ru-RU"/>
        </w:rPr>
        <w:t xml:space="preserve"> статус</w:t>
      </w:r>
      <w:r w:rsidR="008D76AE">
        <w:rPr>
          <w:lang w:val="ru-RU"/>
        </w:rPr>
        <w:t>а, как первого в своем роде, или аутентичности</w:t>
      </w:r>
      <w:r w:rsidR="0032164A" w:rsidRPr="0032164A">
        <w:rPr>
          <w:lang w:val="ru-RU"/>
        </w:rPr>
        <w:t xml:space="preserve"> </w:t>
      </w:r>
      <w:r w:rsidR="008D76AE">
        <w:rPr>
          <w:lang w:val="ru-RU"/>
        </w:rPr>
        <w:t>номинируемого</w:t>
      </w:r>
      <w:r w:rsidR="0032164A">
        <w:rPr>
          <w:lang w:val="ru-RU"/>
        </w:rPr>
        <w:t xml:space="preserve"> элемента</w:t>
      </w:r>
      <w:r>
        <w:rPr>
          <w:lang w:val="ru-RU"/>
        </w:rPr>
        <w:t xml:space="preserve">. </w:t>
      </w:r>
      <w:r w:rsidR="00522CE6">
        <w:rPr>
          <w:lang w:val="ru-RU"/>
        </w:rPr>
        <w:t xml:space="preserve">Только </w:t>
      </w:r>
      <w:r w:rsidR="00CE15DF">
        <w:rPr>
          <w:lang w:val="ru-RU"/>
        </w:rPr>
        <w:t>исполнение</w:t>
      </w:r>
      <w:r w:rsidR="0030245B">
        <w:rPr>
          <w:lang w:val="ru-RU"/>
        </w:rPr>
        <w:t xml:space="preserve"> элемента </w:t>
      </w:r>
      <w:r w:rsidR="003603AF">
        <w:rPr>
          <w:lang w:val="ru-RU"/>
        </w:rPr>
        <w:t xml:space="preserve">в настоящее время и </w:t>
      </w:r>
      <w:r w:rsidR="0030245B">
        <w:rPr>
          <w:lang w:val="ru-RU"/>
        </w:rPr>
        <w:t xml:space="preserve">его </w:t>
      </w:r>
      <w:r w:rsidR="003603AF">
        <w:rPr>
          <w:lang w:val="ru-RU"/>
        </w:rPr>
        <w:t xml:space="preserve">ценность для </w:t>
      </w:r>
      <w:r w:rsidR="0032164A">
        <w:rPr>
          <w:lang w:val="ru-RU"/>
        </w:rPr>
        <w:t xml:space="preserve">заинтересованных </w:t>
      </w:r>
      <w:r w:rsidR="003603AF">
        <w:rPr>
          <w:lang w:val="ru-RU"/>
        </w:rPr>
        <w:t xml:space="preserve">сообществ, групп или отдельных лиц имеет значение. </w:t>
      </w:r>
      <w:bookmarkStart w:id="6" w:name="_Toc280780656"/>
      <w:bookmarkStart w:id="7" w:name="_Toc328478685"/>
      <w:bookmarkStart w:id="8" w:name="_Toc278288191"/>
      <w:bookmarkStart w:id="9" w:name="_Toc280780650"/>
      <w:bookmarkStart w:id="10" w:name="_Toc328478690"/>
      <w:bookmarkEnd w:id="0"/>
      <w:bookmarkEnd w:id="1"/>
      <w:bookmarkEnd w:id="2"/>
      <w:r w:rsidR="00716960" w:rsidRPr="00522CE6">
        <w:rPr>
          <w:lang w:val="ru-RU"/>
        </w:rPr>
        <w:br w:type="page"/>
      </w:r>
    </w:p>
    <w:p w:rsidR="000B49B6" w:rsidRPr="00193DA2" w:rsidRDefault="0072103B" w:rsidP="0046291A">
      <w:pPr>
        <w:pStyle w:val="HO2"/>
        <w:numPr>
          <w:ilvl w:val="0"/>
          <w:numId w:val="31"/>
        </w:numPr>
        <w:rPr>
          <w:noProof w:val="0"/>
          <w:lang w:val="ru-RU"/>
        </w:rPr>
      </w:pPr>
      <w:r>
        <w:rPr>
          <w:noProof w:val="0"/>
          <w:lang w:val="ru-RU"/>
        </w:rPr>
        <w:lastRenderedPageBreak/>
        <w:t>номинация</w:t>
      </w:r>
      <w:r w:rsidR="00331DD5">
        <w:rPr>
          <w:noProof w:val="0"/>
          <w:lang w:val="ru-RU"/>
        </w:rPr>
        <w:t xml:space="preserve"> </w:t>
      </w:r>
      <w:r w:rsidR="00A04965">
        <w:rPr>
          <w:noProof w:val="0"/>
          <w:lang w:val="ru-RU"/>
        </w:rPr>
        <w:t xml:space="preserve">на элемент </w:t>
      </w:r>
      <w:r w:rsidR="00331DD5">
        <w:rPr>
          <w:noProof w:val="0"/>
          <w:lang w:val="ru-RU"/>
        </w:rPr>
        <w:t>сообщества миджикенда</w:t>
      </w:r>
      <w:bookmarkEnd w:id="6"/>
      <w:bookmarkEnd w:id="7"/>
    </w:p>
    <w:p w:rsidR="00F43C14" w:rsidRPr="00262DA0" w:rsidRDefault="00FD2753" w:rsidP="00F30E6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Это упражнение </w:t>
      </w:r>
      <w:r w:rsidR="00A13A02">
        <w:rPr>
          <w:rFonts w:eastAsia="Calibri"/>
          <w:szCs w:val="22"/>
          <w:lang w:val="ru-RU" w:eastAsia="en-US"/>
        </w:rPr>
        <w:t>сфокусировано</w:t>
      </w:r>
      <w:r w:rsidR="00A04965">
        <w:rPr>
          <w:rFonts w:eastAsia="Calibri"/>
          <w:szCs w:val="22"/>
          <w:lang w:val="ru-RU" w:eastAsia="en-US"/>
        </w:rPr>
        <w:t xml:space="preserve"> на </w:t>
      </w:r>
      <w:r w:rsidR="00A13A02">
        <w:rPr>
          <w:rFonts w:eastAsia="Calibri"/>
          <w:szCs w:val="22"/>
          <w:lang w:val="ru-RU" w:eastAsia="en-US"/>
        </w:rPr>
        <w:t>таких</w:t>
      </w:r>
      <w:r w:rsidR="00331DD5" w:rsidRPr="00BE6F10">
        <w:rPr>
          <w:rFonts w:eastAsia="Calibri"/>
          <w:szCs w:val="22"/>
          <w:lang w:val="ru-RU" w:eastAsia="en-US"/>
        </w:rPr>
        <w:t xml:space="preserve"> </w:t>
      </w:r>
      <w:r w:rsidR="00A13A02">
        <w:rPr>
          <w:rFonts w:eastAsia="Calibri"/>
          <w:szCs w:val="22"/>
          <w:lang w:val="ru-RU" w:eastAsia="en-US"/>
        </w:rPr>
        <w:t>вопросах</w:t>
      </w:r>
      <w:r w:rsidR="00331DD5" w:rsidRPr="00BE6F10">
        <w:rPr>
          <w:rFonts w:eastAsia="Calibri"/>
          <w:szCs w:val="22"/>
          <w:lang w:val="ru-RU" w:eastAsia="en-US"/>
        </w:rPr>
        <w:t xml:space="preserve">, </w:t>
      </w:r>
      <w:r w:rsidR="00331DD5">
        <w:rPr>
          <w:rFonts w:eastAsia="Calibri"/>
          <w:szCs w:val="22"/>
          <w:lang w:val="ru-RU" w:eastAsia="en-US"/>
        </w:rPr>
        <w:t>как</w:t>
      </w:r>
      <w:r w:rsidR="00331DD5" w:rsidRPr="00BE6F10">
        <w:rPr>
          <w:rFonts w:eastAsia="Calibri"/>
          <w:szCs w:val="22"/>
          <w:lang w:val="ru-RU" w:eastAsia="en-US"/>
        </w:rPr>
        <w:t xml:space="preserve"> </w:t>
      </w:r>
      <w:r w:rsidR="00331DD5">
        <w:rPr>
          <w:rFonts w:eastAsia="Calibri"/>
          <w:szCs w:val="22"/>
          <w:lang w:val="ru-RU" w:eastAsia="en-US"/>
        </w:rPr>
        <w:t>определение</w:t>
      </w:r>
      <w:r w:rsidR="00331DD5" w:rsidRPr="00BE6F10">
        <w:rPr>
          <w:rFonts w:eastAsia="Calibri"/>
          <w:szCs w:val="22"/>
          <w:lang w:val="ru-RU" w:eastAsia="en-US"/>
        </w:rPr>
        <w:t xml:space="preserve"> </w:t>
      </w:r>
      <w:r w:rsidR="00331DD5">
        <w:rPr>
          <w:rFonts w:eastAsia="Calibri"/>
          <w:szCs w:val="22"/>
          <w:lang w:val="ru-RU" w:eastAsia="en-US"/>
        </w:rPr>
        <w:t>и</w:t>
      </w:r>
      <w:r w:rsidR="00331DD5" w:rsidRPr="00BE6F10">
        <w:rPr>
          <w:rFonts w:eastAsia="Calibri"/>
          <w:szCs w:val="22"/>
          <w:lang w:val="ru-RU" w:eastAsia="en-US"/>
        </w:rPr>
        <w:t xml:space="preserve"> </w:t>
      </w:r>
      <w:r w:rsidR="00A95F48">
        <w:rPr>
          <w:rFonts w:eastAsia="Calibri"/>
          <w:szCs w:val="22"/>
          <w:lang w:val="ru-RU" w:eastAsia="en-US"/>
        </w:rPr>
        <w:t>участие</w:t>
      </w:r>
      <w:r w:rsidR="00331DD5" w:rsidRPr="00BE6F10">
        <w:rPr>
          <w:rFonts w:eastAsia="Calibri"/>
          <w:szCs w:val="22"/>
          <w:lang w:val="ru-RU" w:eastAsia="en-US"/>
        </w:rPr>
        <w:t xml:space="preserve"> </w:t>
      </w:r>
      <w:r w:rsidR="00331DD5">
        <w:rPr>
          <w:rFonts w:eastAsia="Calibri"/>
          <w:szCs w:val="22"/>
          <w:lang w:val="ru-RU" w:eastAsia="en-US"/>
        </w:rPr>
        <w:t>заинтересованного</w:t>
      </w:r>
      <w:r w:rsidR="00331DD5" w:rsidRPr="00BE6F10">
        <w:rPr>
          <w:rFonts w:eastAsia="Calibri"/>
          <w:szCs w:val="22"/>
          <w:lang w:val="ru-RU" w:eastAsia="en-US"/>
        </w:rPr>
        <w:t xml:space="preserve"> </w:t>
      </w:r>
      <w:r w:rsidR="00331DD5">
        <w:rPr>
          <w:rFonts w:eastAsia="Calibri"/>
          <w:szCs w:val="22"/>
          <w:lang w:val="ru-RU" w:eastAsia="en-US"/>
        </w:rPr>
        <w:t>сообщества</w:t>
      </w:r>
      <w:r w:rsidR="00331DD5" w:rsidRPr="00BE6F10">
        <w:rPr>
          <w:rFonts w:eastAsia="Calibri"/>
          <w:szCs w:val="22"/>
          <w:lang w:val="ru-RU" w:eastAsia="en-US"/>
        </w:rPr>
        <w:t xml:space="preserve">, </w:t>
      </w:r>
      <w:r w:rsidR="00F43C14">
        <w:rPr>
          <w:rFonts w:eastAsia="Calibri"/>
          <w:szCs w:val="22"/>
          <w:lang w:val="ru-RU" w:eastAsia="en-US"/>
        </w:rPr>
        <w:t>управление</w:t>
      </w:r>
      <w:r w:rsidR="00BE6F10" w:rsidRPr="00BE6F10">
        <w:rPr>
          <w:rFonts w:eastAsia="Calibri"/>
          <w:szCs w:val="22"/>
          <w:lang w:val="ru-RU" w:eastAsia="en-US"/>
        </w:rPr>
        <w:t xml:space="preserve"> </w:t>
      </w:r>
      <w:r w:rsidR="00713298">
        <w:rPr>
          <w:rFonts w:eastAsia="Calibri"/>
          <w:szCs w:val="22"/>
          <w:lang w:val="ru-RU" w:eastAsia="en-US"/>
        </w:rPr>
        <w:t>НКН</w:t>
      </w:r>
      <w:r w:rsidR="00BE6F10">
        <w:rPr>
          <w:rFonts w:eastAsia="Calibri"/>
          <w:szCs w:val="22"/>
          <w:lang w:val="ru-RU" w:eastAsia="en-US"/>
        </w:rPr>
        <w:t>, охрана культурных пространств</w:t>
      </w:r>
      <w:r w:rsidR="00F43C14">
        <w:rPr>
          <w:rFonts w:eastAsia="Calibri"/>
          <w:szCs w:val="22"/>
          <w:lang w:val="ru-RU" w:eastAsia="en-US"/>
        </w:rPr>
        <w:t>, а также</w:t>
      </w:r>
      <w:r w:rsidR="00BE6F10">
        <w:rPr>
          <w:rFonts w:eastAsia="Calibri"/>
          <w:szCs w:val="22"/>
          <w:lang w:val="ru-RU" w:eastAsia="en-US"/>
        </w:rPr>
        <w:t xml:space="preserve"> отношения </w:t>
      </w:r>
      <w:r w:rsidR="00A04965">
        <w:rPr>
          <w:rFonts w:eastAsia="Calibri"/>
          <w:szCs w:val="22"/>
          <w:lang w:val="ru-RU" w:eastAsia="en-US"/>
        </w:rPr>
        <w:t xml:space="preserve">между </w:t>
      </w:r>
      <w:r w:rsidR="00126F46">
        <w:rPr>
          <w:rFonts w:eastAsia="Calibri"/>
          <w:szCs w:val="22"/>
          <w:lang w:val="ru-RU" w:eastAsia="en-US"/>
        </w:rPr>
        <w:t>мерами по охране</w:t>
      </w:r>
      <w:r w:rsidR="00BE6F10">
        <w:rPr>
          <w:rFonts w:eastAsia="Calibri"/>
          <w:szCs w:val="22"/>
          <w:lang w:val="ru-RU" w:eastAsia="en-US"/>
        </w:rPr>
        <w:t xml:space="preserve"> и развити</w:t>
      </w:r>
      <w:r w:rsidR="00A04965">
        <w:rPr>
          <w:rFonts w:eastAsia="Calibri"/>
          <w:szCs w:val="22"/>
          <w:lang w:val="ru-RU" w:eastAsia="en-US"/>
        </w:rPr>
        <w:t>ем</w:t>
      </w:r>
      <w:r w:rsidR="00A95F48">
        <w:rPr>
          <w:rFonts w:eastAsia="Calibri"/>
          <w:szCs w:val="22"/>
          <w:lang w:val="ru-RU" w:eastAsia="en-US"/>
        </w:rPr>
        <w:t>/</w:t>
      </w:r>
      <w:r w:rsidR="00F43C14">
        <w:rPr>
          <w:rFonts w:eastAsia="Calibri"/>
          <w:szCs w:val="22"/>
          <w:lang w:val="ru-RU" w:eastAsia="en-US"/>
        </w:rPr>
        <w:t>т</w:t>
      </w:r>
      <w:r w:rsidR="00BE6F10">
        <w:rPr>
          <w:rFonts w:eastAsia="Calibri"/>
          <w:szCs w:val="22"/>
          <w:lang w:val="ru-RU" w:eastAsia="en-US"/>
        </w:rPr>
        <w:t>уризм</w:t>
      </w:r>
      <w:r w:rsidR="00A04965">
        <w:rPr>
          <w:rFonts w:eastAsia="Calibri"/>
          <w:szCs w:val="22"/>
          <w:lang w:val="ru-RU" w:eastAsia="en-US"/>
        </w:rPr>
        <w:t>ом</w:t>
      </w:r>
      <w:r w:rsidR="00810F8A">
        <w:rPr>
          <w:rFonts w:eastAsia="Calibri"/>
          <w:szCs w:val="22"/>
          <w:lang w:val="ru-RU" w:eastAsia="en-US"/>
        </w:rPr>
        <w:t>.</w:t>
      </w:r>
    </w:p>
    <w:p w:rsidR="007049FA" w:rsidRPr="00262DA0" w:rsidRDefault="00BE6F10" w:rsidP="00F30E6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Первоначальный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вариант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этого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="00F43C14">
        <w:rPr>
          <w:rFonts w:eastAsia="Calibri"/>
          <w:szCs w:val="22"/>
          <w:lang w:val="ru-RU" w:eastAsia="en-US"/>
        </w:rPr>
        <w:t>,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проект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которого</w:t>
      </w:r>
      <w:r w:rsidRPr="00BE6F10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F43C14">
        <w:rPr>
          <w:rFonts w:eastAsia="Calibri"/>
          <w:szCs w:val="22"/>
          <w:lang w:val="ru-RU" w:eastAsia="en-US"/>
        </w:rPr>
        <w:t>по всей видимости</w:t>
      </w:r>
      <w:r w:rsidRPr="00BE6F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был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разработан</w:t>
      </w:r>
      <w:r w:rsidRPr="00BE6F10">
        <w:rPr>
          <w:rFonts w:eastAsia="Calibri"/>
          <w:szCs w:val="22"/>
          <w:lang w:val="ru-RU" w:eastAsia="en-US"/>
        </w:rPr>
        <w:t xml:space="preserve"> </w:t>
      </w:r>
      <w:r w:rsidR="00126F46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инистерством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туризма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незначительной</w:t>
      </w:r>
      <w:r w:rsidR="00A95F48">
        <w:rPr>
          <w:rFonts w:eastAsia="Calibri"/>
          <w:szCs w:val="22"/>
          <w:lang w:val="ru-RU" w:eastAsia="en-US"/>
        </w:rPr>
        <w:t xml:space="preserve"> консультации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без</w:t>
      </w:r>
      <w:r w:rsidRPr="00BE6F10">
        <w:rPr>
          <w:rFonts w:eastAsia="Calibri"/>
          <w:szCs w:val="22"/>
          <w:lang w:val="ru-RU" w:eastAsia="en-US"/>
        </w:rPr>
        <w:t xml:space="preserve"> </w:t>
      </w:r>
      <w:r w:rsidR="00A95F48">
        <w:rPr>
          <w:rFonts w:eastAsia="Calibri"/>
          <w:szCs w:val="22"/>
          <w:lang w:val="ru-RU" w:eastAsia="en-US"/>
        </w:rPr>
        <w:t>нее</w:t>
      </w:r>
      <w:r>
        <w:rPr>
          <w:rFonts w:eastAsia="Calibri"/>
          <w:szCs w:val="22"/>
          <w:lang w:val="ru-RU" w:eastAsia="en-US"/>
        </w:rPr>
        <w:t xml:space="preserve"> с сообществом Миджикенда, далеко не идеален.</w:t>
      </w:r>
      <w:r w:rsidRPr="00BE6F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F970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</w:t>
      </w:r>
      <w:r w:rsidR="00F43C14">
        <w:rPr>
          <w:rFonts w:eastAsia="Calibri"/>
          <w:szCs w:val="22"/>
          <w:lang w:val="ru-RU" w:eastAsia="en-US"/>
        </w:rPr>
        <w:t>го</w:t>
      </w:r>
      <w:r w:rsidRPr="00F970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слабостям</w:t>
      </w:r>
      <w:r w:rsidRPr="00F970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относятся</w:t>
      </w:r>
      <w:r w:rsidRPr="00F970C3">
        <w:rPr>
          <w:rFonts w:eastAsia="Calibri"/>
          <w:szCs w:val="22"/>
          <w:lang w:val="ru-RU" w:eastAsia="en-US"/>
        </w:rPr>
        <w:t xml:space="preserve"> </w:t>
      </w:r>
      <w:r w:rsidR="007049FA">
        <w:rPr>
          <w:rFonts w:eastAsia="Calibri"/>
          <w:szCs w:val="22"/>
          <w:lang w:val="ru-RU" w:eastAsia="en-US"/>
        </w:rPr>
        <w:t>указание</w:t>
      </w:r>
      <w:r w:rsidRPr="00F970C3">
        <w:rPr>
          <w:rFonts w:eastAsia="Calibri"/>
          <w:szCs w:val="22"/>
          <w:lang w:val="ru-RU" w:eastAsia="en-US"/>
        </w:rPr>
        <w:t xml:space="preserve"> </w:t>
      </w:r>
      <w:r w:rsidR="00F43C14">
        <w:rPr>
          <w:rFonts w:eastAsia="Calibri"/>
          <w:szCs w:val="22"/>
          <w:lang w:val="ru-RU" w:eastAsia="en-US"/>
        </w:rPr>
        <w:t>ошибочно</w:t>
      </w:r>
      <w:r w:rsidR="007049FA">
        <w:rPr>
          <w:rFonts w:eastAsia="Calibri"/>
          <w:szCs w:val="22"/>
          <w:lang w:val="ru-RU" w:eastAsia="en-US"/>
        </w:rPr>
        <w:t>го</w:t>
      </w:r>
      <w:r w:rsidRPr="00F970C3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заинтересованно</w:t>
      </w:r>
      <w:r w:rsidR="007049FA">
        <w:rPr>
          <w:rFonts w:eastAsia="Calibri"/>
          <w:szCs w:val="22"/>
          <w:lang w:val="ru-RU" w:eastAsia="en-US"/>
        </w:rPr>
        <w:t>го</w:t>
      </w:r>
      <w:r w:rsidRPr="00F970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="007049FA">
        <w:rPr>
          <w:rFonts w:eastAsia="Calibri"/>
          <w:szCs w:val="22"/>
          <w:lang w:val="ru-RU" w:eastAsia="en-US"/>
        </w:rPr>
        <w:t>а</w:t>
      </w:r>
      <w:r w:rsidRPr="00F970C3">
        <w:rPr>
          <w:rFonts w:eastAsia="Calibri"/>
          <w:szCs w:val="22"/>
          <w:lang w:val="ru-RU" w:eastAsia="en-US"/>
        </w:rPr>
        <w:t xml:space="preserve">», </w:t>
      </w:r>
      <w:r w:rsidR="007049FA">
        <w:rPr>
          <w:rFonts w:eastAsia="Calibri"/>
          <w:szCs w:val="22"/>
          <w:lang w:val="ru-RU" w:eastAsia="en-US"/>
        </w:rPr>
        <w:t xml:space="preserve">недопустимое </w:t>
      </w:r>
      <w:r>
        <w:rPr>
          <w:rFonts w:eastAsia="Calibri"/>
          <w:szCs w:val="22"/>
          <w:lang w:val="ru-RU" w:eastAsia="en-US"/>
        </w:rPr>
        <w:t>внимание</w:t>
      </w:r>
      <w:r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к</w:t>
      </w:r>
      <w:r w:rsidRPr="00F970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мест</w:t>
      </w:r>
      <w:r w:rsidR="00F970C3">
        <w:rPr>
          <w:rFonts w:eastAsia="Calibri"/>
          <w:szCs w:val="22"/>
          <w:lang w:val="ru-RU" w:eastAsia="en-US"/>
        </w:rPr>
        <w:t>ам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Pr="00F970C3">
        <w:rPr>
          <w:rFonts w:eastAsia="Calibri"/>
          <w:szCs w:val="22"/>
          <w:lang w:val="ru-RU" w:eastAsia="en-US"/>
        </w:rPr>
        <w:t>(</w:t>
      </w:r>
      <w:r w:rsidRPr="00A95F48">
        <w:rPr>
          <w:rFonts w:eastAsia="Calibri"/>
          <w:i/>
          <w:szCs w:val="22"/>
          <w:lang w:val="ru-RU" w:eastAsia="en-US"/>
        </w:rPr>
        <w:t>макайа</w:t>
      </w:r>
      <w:r w:rsidRPr="00F970C3">
        <w:rPr>
          <w:rFonts w:eastAsia="Calibri"/>
          <w:szCs w:val="22"/>
          <w:lang w:val="ru-RU" w:eastAsia="en-US"/>
        </w:rPr>
        <w:t>)</w:t>
      </w:r>
      <w:r w:rsidR="00F970C3" w:rsidRPr="00F970C3">
        <w:rPr>
          <w:rFonts w:eastAsia="Calibri"/>
          <w:szCs w:val="22"/>
          <w:lang w:val="ru-RU" w:eastAsia="en-US"/>
        </w:rPr>
        <w:t xml:space="preserve">, </w:t>
      </w:r>
      <w:r w:rsidR="00F970C3">
        <w:rPr>
          <w:rFonts w:eastAsia="Calibri"/>
          <w:szCs w:val="22"/>
          <w:lang w:val="ru-RU" w:eastAsia="en-US"/>
        </w:rPr>
        <w:t>а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не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к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практике</w:t>
      </w:r>
      <w:r w:rsidR="00F970C3" w:rsidRPr="00F970C3">
        <w:rPr>
          <w:rFonts w:eastAsia="Calibri"/>
          <w:szCs w:val="22"/>
          <w:lang w:val="ru-RU" w:eastAsia="en-US"/>
        </w:rPr>
        <w:t xml:space="preserve"> (</w:t>
      </w:r>
      <w:r w:rsidR="00F970C3">
        <w:rPr>
          <w:rFonts w:eastAsia="Calibri"/>
          <w:szCs w:val="22"/>
          <w:lang w:val="ru-RU" w:eastAsia="en-US"/>
        </w:rPr>
        <w:t>ритуалы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и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практики</w:t>
      </w:r>
      <w:r w:rsidR="00F970C3" w:rsidRPr="00F970C3">
        <w:rPr>
          <w:rFonts w:eastAsia="Calibri"/>
          <w:szCs w:val="22"/>
          <w:lang w:val="ru-RU" w:eastAsia="en-US"/>
        </w:rPr>
        <w:t xml:space="preserve">, </w:t>
      </w:r>
      <w:r w:rsidR="00F970C3">
        <w:rPr>
          <w:rFonts w:eastAsia="Calibri"/>
          <w:szCs w:val="22"/>
          <w:lang w:val="ru-RU" w:eastAsia="en-US"/>
        </w:rPr>
        <w:t>связанные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с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 w:rsidRPr="00A95F48">
        <w:rPr>
          <w:rFonts w:eastAsia="Calibri"/>
          <w:i/>
          <w:szCs w:val="22"/>
          <w:lang w:val="ru-RU" w:eastAsia="en-US"/>
        </w:rPr>
        <w:t>макайа</w:t>
      </w:r>
      <w:r w:rsidR="00F970C3" w:rsidRPr="00F970C3">
        <w:rPr>
          <w:rFonts w:eastAsia="Calibri"/>
          <w:szCs w:val="22"/>
          <w:lang w:val="ru-RU" w:eastAsia="en-US"/>
        </w:rPr>
        <w:t>)</w:t>
      </w:r>
      <w:r w:rsidR="00F970C3">
        <w:rPr>
          <w:rFonts w:eastAsia="Calibri"/>
          <w:szCs w:val="22"/>
          <w:lang w:val="ru-RU" w:eastAsia="en-US"/>
        </w:rPr>
        <w:t xml:space="preserve">, </w:t>
      </w:r>
      <w:r w:rsidR="007049FA">
        <w:rPr>
          <w:rFonts w:eastAsia="Calibri"/>
          <w:szCs w:val="22"/>
          <w:lang w:val="ru-RU" w:eastAsia="en-US"/>
        </w:rPr>
        <w:t xml:space="preserve">а также </w:t>
      </w:r>
      <w:r w:rsidR="00A95F48">
        <w:rPr>
          <w:rFonts w:eastAsia="Calibri"/>
          <w:szCs w:val="22"/>
          <w:lang w:val="ru-RU" w:eastAsia="en-US"/>
        </w:rPr>
        <w:t xml:space="preserve">усиленное внимание к </w:t>
      </w:r>
      <w:r w:rsidR="00F970C3">
        <w:rPr>
          <w:rFonts w:eastAsia="Calibri"/>
          <w:szCs w:val="22"/>
          <w:lang w:val="ru-RU" w:eastAsia="en-US"/>
        </w:rPr>
        <w:t>туризму без охранных мероприятий и не</w:t>
      </w:r>
      <w:r w:rsidR="007049FA">
        <w:rPr>
          <w:rFonts w:eastAsia="Calibri"/>
          <w:szCs w:val="22"/>
          <w:lang w:val="ru-RU" w:eastAsia="en-US"/>
        </w:rPr>
        <w:t>надлежащие</w:t>
      </w:r>
      <w:r w:rsidR="00F970C3">
        <w:rPr>
          <w:rFonts w:eastAsia="Calibri"/>
          <w:szCs w:val="22"/>
          <w:lang w:val="ru-RU" w:eastAsia="en-US"/>
        </w:rPr>
        <w:t xml:space="preserve"> действия, предпринятые для охраны элемента. Более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того</w:t>
      </w:r>
      <w:r w:rsidR="00F970C3" w:rsidRPr="00F970C3">
        <w:rPr>
          <w:rFonts w:eastAsia="Calibri"/>
          <w:szCs w:val="22"/>
          <w:lang w:val="ru-RU" w:eastAsia="en-US"/>
        </w:rPr>
        <w:t xml:space="preserve">, </w:t>
      </w:r>
      <w:r w:rsidR="00F970C3">
        <w:rPr>
          <w:rFonts w:eastAsia="Calibri"/>
          <w:szCs w:val="22"/>
          <w:lang w:val="ru-RU" w:eastAsia="en-US"/>
        </w:rPr>
        <w:t>слишком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много</w:t>
      </w:r>
      <w:r w:rsidR="00F970C3" w:rsidRPr="00F970C3">
        <w:rPr>
          <w:rFonts w:eastAsia="Calibri"/>
          <w:szCs w:val="22"/>
          <w:lang w:val="ru-RU" w:eastAsia="en-US"/>
        </w:rPr>
        <w:t xml:space="preserve"> </w:t>
      </w:r>
      <w:r w:rsidR="00F970C3">
        <w:rPr>
          <w:rFonts w:eastAsia="Calibri"/>
          <w:szCs w:val="22"/>
          <w:lang w:val="ru-RU" w:eastAsia="en-US"/>
        </w:rPr>
        <w:t>деталей</w:t>
      </w:r>
      <w:r w:rsidR="00F970C3" w:rsidRPr="00F970C3">
        <w:rPr>
          <w:rFonts w:eastAsia="Calibri"/>
          <w:szCs w:val="22"/>
          <w:lang w:val="ru-RU" w:eastAsia="en-US"/>
        </w:rPr>
        <w:t xml:space="preserve">, </w:t>
      </w:r>
      <w:r w:rsidR="00A95F48">
        <w:rPr>
          <w:rFonts w:eastAsia="Calibri"/>
          <w:szCs w:val="22"/>
          <w:lang w:val="ru-RU" w:eastAsia="en-US"/>
        </w:rPr>
        <w:t>подчас</w:t>
      </w:r>
      <w:r w:rsidR="00F970C3">
        <w:rPr>
          <w:rFonts w:eastAsia="Calibri"/>
          <w:szCs w:val="22"/>
          <w:lang w:val="ru-RU" w:eastAsia="en-US"/>
        </w:rPr>
        <w:t xml:space="preserve"> ненужных, и слишком много информации</w:t>
      </w:r>
      <w:r w:rsidR="007049FA">
        <w:rPr>
          <w:rFonts w:eastAsia="Calibri"/>
          <w:szCs w:val="22"/>
          <w:lang w:val="ru-RU" w:eastAsia="en-US"/>
        </w:rPr>
        <w:t>,</w:t>
      </w:r>
      <w:r w:rsidR="00F970C3">
        <w:rPr>
          <w:rFonts w:eastAsia="Calibri"/>
          <w:szCs w:val="22"/>
          <w:lang w:val="ru-RU" w:eastAsia="en-US"/>
        </w:rPr>
        <w:t xml:space="preserve"> </w:t>
      </w:r>
      <w:r w:rsidR="00A323FC">
        <w:rPr>
          <w:rFonts w:eastAsia="Calibri"/>
          <w:szCs w:val="22"/>
          <w:lang w:val="ru-RU" w:eastAsia="en-US"/>
        </w:rPr>
        <w:t>помещенной</w:t>
      </w:r>
      <w:r w:rsidR="00F970C3">
        <w:rPr>
          <w:rFonts w:eastAsia="Calibri"/>
          <w:szCs w:val="22"/>
          <w:lang w:val="ru-RU" w:eastAsia="en-US"/>
        </w:rPr>
        <w:t xml:space="preserve"> в неверн</w:t>
      </w:r>
      <w:r w:rsidR="007049FA">
        <w:rPr>
          <w:rFonts w:eastAsia="Calibri"/>
          <w:szCs w:val="22"/>
          <w:lang w:val="ru-RU" w:eastAsia="en-US"/>
        </w:rPr>
        <w:t>ых</w:t>
      </w:r>
      <w:r w:rsidR="00F970C3">
        <w:rPr>
          <w:rFonts w:eastAsia="Calibri"/>
          <w:szCs w:val="22"/>
          <w:lang w:val="ru-RU" w:eastAsia="en-US"/>
        </w:rPr>
        <w:t xml:space="preserve"> мест</w:t>
      </w:r>
      <w:r w:rsidR="007049FA">
        <w:rPr>
          <w:rFonts w:eastAsia="Calibri"/>
          <w:szCs w:val="22"/>
          <w:lang w:val="ru-RU" w:eastAsia="en-US"/>
        </w:rPr>
        <w:t>ах в тексте файла</w:t>
      </w:r>
      <w:r w:rsidR="00810F8A">
        <w:rPr>
          <w:rFonts w:eastAsia="Calibri"/>
          <w:szCs w:val="22"/>
          <w:lang w:val="ru-RU" w:eastAsia="en-US"/>
        </w:rPr>
        <w:t>.</w:t>
      </w:r>
    </w:p>
    <w:p w:rsidR="007049FA" w:rsidRPr="00262DA0" w:rsidRDefault="00F970C3" w:rsidP="007049FA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Участники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</w:t>
      </w:r>
      <w:r w:rsidR="007049FA">
        <w:rPr>
          <w:rFonts w:eastAsia="Calibri"/>
          <w:szCs w:val="22"/>
          <w:lang w:val="ru-RU" w:eastAsia="en-US"/>
        </w:rPr>
        <w:t>ут представить</w:t>
      </w:r>
      <w:r w:rsidRPr="007049FA">
        <w:rPr>
          <w:rFonts w:eastAsia="Calibri"/>
          <w:szCs w:val="22"/>
          <w:lang w:val="ru-RU" w:eastAsia="en-US"/>
        </w:rPr>
        <w:t xml:space="preserve">, </w:t>
      </w:r>
      <w:r w:rsidR="00126F46">
        <w:rPr>
          <w:rFonts w:eastAsia="Calibri"/>
          <w:szCs w:val="22"/>
          <w:lang w:val="ru-RU" w:eastAsia="en-US"/>
        </w:rPr>
        <w:t>-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такой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будет</w:t>
      </w:r>
      <w:r w:rsidRPr="007049FA">
        <w:rPr>
          <w:rFonts w:eastAsia="Calibri"/>
          <w:szCs w:val="22"/>
          <w:lang w:val="ru-RU" w:eastAsia="en-US"/>
        </w:rPr>
        <w:t xml:space="preserve"> </w:t>
      </w:r>
      <w:r w:rsidR="007049FA">
        <w:rPr>
          <w:rFonts w:eastAsia="Calibri"/>
          <w:szCs w:val="22"/>
          <w:lang w:val="ru-RU" w:eastAsia="en-US"/>
        </w:rPr>
        <w:t>подан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Секретариат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="007049FA">
        <w:rPr>
          <w:rFonts w:eastAsia="Calibri"/>
          <w:szCs w:val="22"/>
          <w:lang w:val="ru-RU" w:eastAsia="en-US"/>
        </w:rPr>
        <w:t>, то произойдут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следующие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события</w:t>
      </w:r>
      <w:r w:rsidR="00CB7E7B">
        <w:rPr>
          <w:rFonts w:eastAsia="Calibri"/>
          <w:szCs w:val="22"/>
          <w:lang w:val="ru-RU" w:eastAsia="en-US"/>
        </w:rPr>
        <w:t>:</w:t>
      </w:r>
    </w:p>
    <w:p w:rsidR="007049FA" w:rsidRPr="00262DA0" w:rsidRDefault="00F970C3" w:rsidP="001D4363">
      <w:pPr>
        <w:pStyle w:val="Texte1"/>
        <w:numPr>
          <w:ilvl w:val="0"/>
          <w:numId w:val="35"/>
        </w:numPr>
        <w:rPr>
          <w:lang w:val="ru-RU"/>
        </w:rPr>
      </w:pPr>
      <w:r w:rsidRPr="007049FA">
        <w:rPr>
          <w:lang w:val="ru-RU"/>
        </w:rPr>
        <w:t xml:space="preserve">Секретариат, после </w:t>
      </w:r>
      <w:r w:rsidR="00126F46">
        <w:rPr>
          <w:lang w:val="ru-RU"/>
        </w:rPr>
        <w:t>произведения</w:t>
      </w:r>
      <w:r w:rsidRPr="007049FA">
        <w:rPr>
          <w:lang w:val="ru-RU"/>
        </w:rPr>
        <w:t xml:space="preserve"> оценк</w:t>
      </w:r>
      <w:r w:rsidR="00126F46">
        <w:rPr>
          <w:lang w:val="ru-RU"/>
        </w:rPr>
        <w:t>и</w:t>
      </w:r>
      <w:r w:rsidR="007049FA" w:rsidRPr="007049FA">
        <w:rPr>
          <w:lang w:val="ru-RU"/>
        </w:rPr>
        <w:t xml:space="preserve"> укомплектованности</w:t>
      </w:r>
      <w:r w:rsidRPr="007049FA">
        <w:rPr>
          <w:lang w:val="ru-RU"/>
        </w:rPr>
        <w:t xml:space="preserve"> файла, может запросить недостающую информацию и сделать другие комментарии</w:t>
      </w:r>
      <w:r w:rsidR="00F44B6A">
        <w:rPr>
          <w:lang w:val="ru-RU"/>
        </w:rPr>
        <w:t xml:space="preserve"> </w:t>
      </w:r>
      <w:r w:rsidRPr="007049FA">
        <w:rPr>
          <w:lang w:val="ru-RU"/>
        </w:rPr>
        <w:t>техническо</w:t>
      </w:r>
      <w:r w:rsidR="00F44B6A">
        <w:rPr>
          <w:lang w:val="ru-RU"/>
        </w:rPr>
        <w:t>го</w:t>
      </w:r>
      <w:r w:rsidRPr="007049FA">
        <w:rPr>
          <w:lang w:val="ru-RU"/>
        </w:rPr>
        <w:t xml:space="preserve"> характер</w:t>
      </w:r>
      <w:r w:rsidR="00F44B6A">
        <w:rPr>
          <w:lang w:val="ru-RU"/>
        </w:rPr>
        <w:t>а</w:t>
      </w:r>
      <w:r w:rsidR="00716505" w:rsidRPr="007049FA">
        <w:rPr>
          <w:lang w:val="ru-RU"/>
        </w:rPr>
        <w:t xml:space="preserve"> (ОР 54,48).</w:t>
      </w:r>
      <w:r w:rsidR="007049FA" w:rsidRPr="007049FA">
        <w:rPr>
          <w:lang w:val="ru-RU"/>
        </w:rPr>
        <w:t xml:space="preserve"> </w:t>
      </w:r>
      <w:r w:rsidR="00716505" w:rsidRPr="007049FA">
        <w:rPr>
          <w:lang w:val="ru-RU"/>
        </w:rPr>
        <w:t>Комментарии</w:t>
      </w:r>
      <w:r w:rsidR="00716505" w:rsidRPr="00050B15">
        <w:rPr>
          <w:lang w:val="ru-RU"/>
        </w:rPr>
        <w:t xml:space="preserve"> </w:t>
      </w:r>
      <w:r w:rsidR="00716505" w:rsidRPr="007049FA">
        <w:rPr>
          <w:lang w:val="ru-RU"/>
        </w:rPr>
        <w:t>Секретариата о файл</w:t>
      </w:r>
      <w:r w:rsidR="00F44B6A">
        <w:rPr>
          <w:lang w:val="ru-RU"/>
        </w:rPr>
        <w:t>ах для ССО часто очень подробны</w:t>
      </w:r>
      <w:r w:rsidR="00716505" w:rsidRPr="007049FA">
        <w:rPr>
          <w:lang w:val="ru-RU"/>
        </w:rPr>
        <w:t xml:space="preserve">. Подающее </w:t>
      </w:r>
      <w:r w:rsidR="0072103B">
        <w:rPr>
          <w:lang w:val="ru-RU"/>
        </w:rPr>
        <w:t>номинацию</w:t>
      </w:r>
      <w:r w:rsidR="00716505" w:rsidRPr="007049FA">
        <w:rPr>
          <w:lang w:val="ru-RU"/>
        </w:rPr>
        <w:t xml:space="preserve"> государство может послать недостающую информацию и иным образом исправить свою </w:t>
      </w:r>
      <w:r w:rsidR="0072103B">
        <w:rPr>
          <w:lang w:val="ru-RU"/>
        </w:rPr>
        <w:t>номинацию</w:t>
      </w:r>
      <w:r w:rsidR="00F5213F" w:rsidRPr="007049FA">
        <w:rPr>
          <w:lang w:val="ru-RU"/>
        </w:rPr>
        <w:t xml:space="preserve"> до </w:t>
      </w:r>
      <w:r w:rsidR="00126F46">
        <w:rPr>
          <w:lang w:val="ru-RU"/>
        </w:rPr>
        <w:t>окончательного</w:t>
      </w:r>
      <w:r w:rsidR="00F5213F" w:rsidRPr="007049FA">
        <w:rPr>
          <w:lang w:val="ru-RU"/>
        </w:rPr>
        <w:t xml:space="preserve"> срока подачи</w:t>
      </w:r>
      <w:r w:rsidR="007049FA" w:rsidRPr="007049FA">
        <w:rPr>
          <w:lang w:val="ru-RU"/>
        </w:rPr>
        <w:t>.</w:t>
      </w:r>
      <w:r w:rsidR="00F5213F" w:rsidRPr="007049FA">
        <w:rPr>
          <w:lang w:val="ru-RU"/>
        </w:rPr>
        <w:t xml:space="preserve"> Если после этого Секретариат сочтет, что файлы оформлен</w:t>
      </w:r>
      <w:r w:rsidR="007049FA" w:rsidRPr="007049FA">
        <w:rPr>
          <w:lang w:val="ru-RU"/>
        </w:rPr>
        <w:t>ы не полностью</w:t>
      </w:r>
      <w:r w:rsidR="00F5213F" w:rsidRPr="007049FA">
        <w:rPr>
          <w:lang w:val="ru-RU"/>
        </w:rPr>
        <w:t>, то он может возвратить файл государству, которое должно заполнить его и подать в последующий период (см</w:t>
      </w:r>
      <w:r w:rsidR="00713298">
        <w:rPr>
          <w:lang w:val="ru-RU"/>
        </w:rPr>
        <w:t>.</w:t>
      </w:r>
      <w:r w:rsidR="00F5213F" w:rsidRPr="007049FA">
        <w:rPr>
          <w:lang w:val="ru-RU"/>
        </w:rPr>
        <w:t xml:space="preserve"> ОР 54, решение 7. </w:t>
      </w:r>
      <w:r w:rsidR="00F5213F" w:rsidRPr="00BE4CD8">
        <w:rPr>
          <w:lang w:val="en-US"/>
        </w:rPr>
        <w:t>COM</w:t>
      </w:r>
      <w:r w:rsidR="00F5213F" w:rsidRPr="003A6BA4">
        <w:rPr>
          <w:lang w:val="ru-RU"/>
        </w:rPr>
        <w:t xml:space="preserve"> 11 </w:t>
      </w:r>
      <w:r w:rsidR="00F5213F" w:rsidRPr="007049FA">
        <w:rPr>
          <w:lang w:val="ru-RU"/>
        </w:rPr>
        <w:t>параграф</w:t>
      </w:r>
      <w:r w:rsidR="00F5213F" w:rsidRPr="003A6BA4">
        <w:rPr>
          <w:lang w:val="ru-RU"/>
        </w:rPr>
        <w:t xml:space="preserve"> 18). </w:t>
      </w:r>
      <w:r w:rsidR="00F5213F" w:rsidRPr="007049FA">
        <w:rPr>
          <w:lang w:val="ru-RU"/>
        </w:rPr>
        <w:t xml:space="preserve">В этом случае подающее </w:t>
      </w:r>
      <w:r w:rsidR="0072103B">
        <w:rPr>
          <w:lang w:val="ru-RU"/>
        </w:rPr>
        <w:t>номинацию</w:t>
      </w:r>
      <w:r w:rsidR="00F5213F" w:rsidRPr="007049FA">
        <w:rPr>
          <w:lang w:val="ru-RU"/>
        </w:rPr>
        <w:t xml:space="preserve"> государство </w:t>
      </w:r>
      <w:r w:rsidR="007049FA" w:rsidRPr="007049FA">
        <w:rPr>
          <w:lang w:val="ru-RU"/>
        </w:rPr>
        <w:t>поймет</w:t>
      </w:r>
      <w:r w:rsidR="00F5213F" w:rsidRPr="007049FA">
        <w:rPr>
          <w:lang w:val="ru-RU"/>
        </w:rPr>
        <w:t>, что с файлом серьезные проблемы</w:t>
      </w:r>
      <w:r w:rsidR="00F44B6A">
        <w:rPr>
          <w:lang w:val="ru-RU"/>
        </w:rPr>
        <w:t>,</w:t>
      </w:r>
      <w:r w:rsidR="00F5213F" w:rsidRPr="007049FA">
        <w:rPr>
          <w:lang w:val="ru-RU"/>
        </w:rPr>
        <w:t xml:space="preserve"> и </w:t>
      </w:r>
      <w:r w:rsidR="00F44B6A">
        <w:rPr>
          <w:lang w:val="ru-RU"/>
        </w:rPr>
        <w:t>ему придется</w:t>
      </w:r>
      <w:r w:rsidR="00F5213F" w:rsidRPr="007049FA">
        <w:rPr>
          <w:lang w:val="ru-RU"/>
        </w:rPr>
        <w:t xml:space="preserve"> заново начать процесс подачи </w:t>
      </w:r>
      <w:r w:rsidR="0072103B">
        <w:rPr>
          <w:lang w:val="ru-RU"/>
        </w:rPr>
        <w:t>номинации</w:t>
      </w:r>
      <w:r w:rsidR="00CB7E7B">
        <w:rPr>
          <w:lang w:val="ru-RU"/>
        </w:rPr>
        <w:t>.</w:t>
      </w:r>
    </w:p>
    <w:p w:rsidR="00305A4C" w:rsidRPr="00050B15" w:rsidRDefault="005009F2" w:rsidP="001D4363">
      <w:pPr>
        <w:pStyle w:val="Texte1"/>
        <w:numPr>
          <w:ilvl w:val="0"/>
          <w:numId w:val="35"/>
        </w:numPr>
        <w:rPr>
          <w:lang w:val="ru-RU"/>
        </w:rPr>
      </w:pPr>
      <w:r w:rsidRPr="00305A4C">
        <w:rPr>
          <w:lang w:val="ru-RU"/>
        </w:rPr>
        <w:t xml:space="preserve">Если государство </w:t>
      </w:r>
      <w:r w:rsidR="00F44B6A">
        <w:rPr>
          <w:lang w:val="ru-RU"/>
        </w:rPr>
        <w:t>подтвердит</w:t>
      </w:r>
      <w:r w:rsidRPr="00305A4C">
        <w:rPr>
          <w:lang w:val="ru-RU"/>
        </w:rPr>
        <w:t xml:space="preserve"> первоначальную </w:t>
      </w:r>
      <w:r w:rsidR="0072103B">
        <w:rPr>
          <w:lang w:val="ru-RU"/>
        </w:rPr>
        <w:t>номинацию</w:t>
      </w:r>
      <w:r w:rsidRPr="00305A4C">
        <w:rPr>
          <w:lang w:val="ru-RU"/>
        </w:rPr>
        <w:t xml:space="preserve"> и попросит Секретариат ее оформить, оценка файла Консультативным органом, который должен </w:t>
      </w:r>
      <w:r w:rsidR="00126F46">
        <w:rPr>
          <w:lang w:val="ru-RU"/>
        </w:rPr>
        <w:t>определить</w:t>
      </w:r>
      <w:r w:rsidRPr="00305A4C">
        <w:rPr>
          <w:lang w:val="ru-RU"/>
        </w:rPr>
        <w:t xml:space="preserve"> соответствие </w:t>
      </w:r>
      <w:r w:rsidR="0072103B">
        <w:rPr>
          <w:lang w:val="ru-RU"/>
        </w:rPr>
        <w:t>номинации</w:t>
      </w:r>
      <w:r w:rsidRPr="00305A4C">
        <w:rPr>
          <w:lang w:val="ru-RU"/>
        </w:rPr>
        <w:t xml:space="preserve"> критериям ССО (</w:t>
      </w:r>
      <w:r w:rsidR="00305A4C" w:rsidRPr="00305A4C">
        <w:rPr>
          <w:lang w:val="ru-RU"/>
        </w:rPr>
        <w:t>ОР</w:t>
      </w:r>
      <w:r w:rsidRPr="00305A4C">
        <w:rPr>
          <w:lang w:val="ru-RU"/>
        </w:rPr>
        <w:t xml:space="preserve"> 25, ОР 1), скорее всего </w:t>
      </w:r>
      <w:r w:rsidR="00305A4C" w:rsidRPr="00305A4C">
        <w:rPr>
          <w:lang w:val="ru-RU"/>
        </w:rPr>
        <w:t>приведет к отрицательному отзыву.</w:t>
      </w:r>
    </w:p>
    <w:p w:rsidR="00305A4C" w:rsidRPr="00262DA0" w:rsidRDefault="00033CD7" w:rsidP="001D4363">
      <w:pPr>
        <w:pStyle w:val="Texte1"/>
        <w:numPr>
          <w:ilvl w:val="0"/>
          <w:numId w:val="35"/>
        </w:numPr>
        <w:rPr>
          <w:lang w:val="ru-RU"/>
        </w:rPr>
      </w:pPr>
      <w:r w:rsidRPr="00CE5E65">
        <w:rPr>
          <w:lang w:val="ru-RU"/>
        </w:rPr>
        <w:t xml:space="preserve">Если заинтересованное государство </w:t>
      </w:r>
      <w:r>
        <w:rPr>
          <w:lang w:val="ru-RU"/>
        </w:rPr>
        <w:t>не согласится на подачу</w:t>
      </w:r>
      <w:r w:rsidRPr="00CE5E65">
        <w:rPr>
          <w:lang w:val="ru-RU"/>
        </w:rPr>
        <w:t xml:space="preserve"> </w:t>
      </w:r>
      <w:r>
        <w:rPr>
          <w:lang w:val="ru-RU"/>
        </w:rPr>
        <w:t>такого</w:t>
      </w:r>
      <w:r w:rsidRPr="00CE5E65">
        <w:rPr>
          <w:lang w:val="ru-RU"/>
        </w:rPr>
        <w:t xml:space="preserve"> файл</w:t>
      </w:r>
      <w:r>
        <w:rPr>
          <w:lang w:val="ru-RU"/>
        </w:rPr>
        <w:t>а</w:t>
      </w:r>
      <w:r w:rsidRPr="00CE5E65">
        <w:rPr>
          <w:lang w:val="ru-RU"/>
        </w:rPr>
        <w:t xml:space="preserve">, как, возможно, </w:t>
      </w:r>
      <w:r>
        <w:rPr>
          <w:lang w:val="ru-RU"/>
        </w:rPr>
        <w:t>и случилось</w:t>
      </w:r>
      <w:r w:rsidRPr="00CE5E65">
        <w:rPr>
          <w:lang w:val="ru-RU"/>
        </w:rPr>
        <w:t>, оно попросит Секретариат игнорировать подачу</w:t>
      </w:r>
      <w:r>
        <w:rPr>
          <w:lang w:val="ru-RU"/>
        </w:rPr>
        <w:t xml:space="preserve"> </w:t>
      </w:r>
      <w:r w:rsidR="0072103B">
        <w:rPr>
          <w:lang w:val="ru-RU"/>
        </w:rPr>
        <w:t>номинации</w:t>
      </w:r>
      <w:r w:rsidRPr="00CE5E65">
        <w:rPr>
          <w:lang w:val="ru-RU"/>
        </w:rPr>
        <w:t xml:space="preserve"> и </w:t>
      </w:r>
      <w:r>
        <w:rPr>
          <w:lang w:val="ru-RU"/>
        </w:rPr>
        <w:t>обратится с просьбой, например, к Д</w:t>
      </w:r>
      <w:r w:rsidRPr="00CE5E65">
        <w:rPr>
          <w:lang w:val="ru-RU"/>
        </w:rPr>
        <w:t>епартамент</w:t>
      </w:r>
      <w:r>
        <w:rPr>
          <w:lang w:val="ru-RU"/>
        </w:rPr>
        <w:t>у</w:t>
      </w:r>
      <w:r w:rsidRPr="00CE5E65">
        <w:rPr>
          <w:lang w:val="ru-RU"/>
        </w:rPr>
        <w:t xml:space="preserve"> культуры </w:t>
      </w:r>
      <w:r>
        <w:rPr>
          <w:lang w:val="ru-RU"/>
        </w:rPr>
        <w:t>вместе</w:t>
      </w:r>
      <w:r w:rsidRPr="00CE5E65">
        <w:rPr>
          <w:lang w:val="ru-RU"/>
        </w:rPr>
        <w:t xml:space="preserve"> с заинтересованными сообществами разработать </w:t>
      </w:r>
      <w:r>
        <w:rPr>
          <w:lang w:val="ru-RU"/>
        </w:rPr>
        <w:t>новый</w:t>
      </w:r>
      <w:r w:rsidRPr="00CE5E65">
        <w:rPr>
          <w:lang w:val="ru-RU"/>
        </w:rPr>
        <w:t xml:space="preserve"> файл </w:t>
      </w:r>
      <w:r>
        <w:rPr>
          <w:lang w:val="ru-RU"/>
        </w:rPr>
        <w:t xml:space="preserve">для </w:t>
      </w:r>
      <w:r w:rsidRPr="00CE5E65">
        <w:rPr>
          <w:lang w:val="ru-RU"/>
        </w:rPr>
        <w:t>этого элемента</w:t>
      </w:r>
      <w:r w:rsidR="00F44B6A">
        <w:rPr>
          <w:lang w:val="ru-RU"/>
        </w:rPr>
        <w:t>,</w:t>
      </w:r>
      <w:r w:rsidR="005009F2" w:rsidRPr="00305A4C">
        <w:rPr>
          <w:lang w:val="ru-RU"/>
        </w:rPr>
        <w:t xml:space="preserve"> </w:t>
      </w:r>
      <w:r w:rsidR="00F44B6A">
        <w:rPr>
          <w:lang w:val="ru-RU"/>
        </w:rPr>
        <w:t>улучшив описание</w:t>
      </w:r>
      <w:r w:rsidR="005009F2" w:rsidRPr="00305A4C">
        <w:rPr>
          <w:lang w:val="ru-RU"/>
        </w:rPr>
        <w:t xml:space="preserve"> элемента (включая на</w:t>
      </w:r>
      <w:r w:rsidR="00BE4CD8">
        <w:rPr>
          <w:lang w:val="ru-RU"/>
        </w:rPr>
        <w:t>звание</w:t>
      </w:r>
      <w:r w:rsidR="005009F2" w:rsidRPr="00305A4C">
        <w:rPr>
          <w:lang w:val="ru-RU"/>
        </w:rPr>
        <w:t>) и</w:t>
      </w:r>
      <w:r w:rsidR="00F44B6A">
        <w:rPr>
          <w:lang w:val="ru-RU"/>
        </w:rPr>
        <w:t xml:space="preserve"> предложив</w:t>
      </w:r>
      <w:r w:rsidR="005009F2" w:rsidRPr="00305A4C">
        <w:rPr>
          <w:lang w:val="ru-RU"/>
        </w:rPr>
        <w:t xml:space="preserve"> более </w:t>
      </w:r>
      <w:r w:rsidR="00305A4C" w:rsidRPr="00305A4C">
        <w:rPr>
          <w:lang w:val="ru-RU"/>
        </w:rPr>
        <w:t>подходящи</w:t>
      </w:r>
      <w:r w:rsidR="00F44B6A">
        <w:rPr>
          <w:lang w:val="ru-RU"/>
        </w:rPr>
        <w:t>е</w:t>
      </w:r>
      <w:r w:rsidR="00305A4C" w:rsidRPr="00305A4C">
        <w:rPr>
          <w:lang w:val="ru-RU"/>
        </w:rPr>
        <w:t xml:space="preserve"> </w:t>
      </w:r>
      <w:r w:rsidR="00F44B6A">
        <w:rPr>
          <w:lang w:val="ru-RU"/>
        </w:rPr>
        <w:t>меры по охране</w:t>
      </w:r>
      <w:r w:rsidR="00CB7E7B">
        <w:rPr>
          <w:lang w:val="ru-RU"/>
        </w:rPr>
        <w:t>.</w:t>
      </w:r>
    </w:p>
    <w:p w:rsidR="000B49B6" w:rsidRPr="00262DA0" w:rsidRDefault="00127220" w:rsidP="001D4363">
      <w:pPr>
        <w:pStyle w:val="Texte1"/>
        <w:numPr>
          <w:ilvl w:val="0"/>
          <w:numId w:val="35"/>
        </w:numPr>
        <w:rPr>
          <w:lang w:val="ru-RU"/>
        </w:rPr>
      </w:pPr>
      <w:r w:rsidRPr="00305A4C">
        <w:rPr>
          <w:lang w:val="ru-RU"/>
        </w:rPr>
        <w:t xml:space="preserve">Очевидно, что государство </w:t>
      </w:r>
      <w:r w:rsidR="00F44B6A">
        <w:rPr>
          <w:lang w:val="ru-RU"/>
        </w:rPr>
        <w:t>сделало</w:t>
      </w:r>
      <w:r w:rsidRPr="00305A4C">
        <w:rPr>
          <w:lang w:val="ru-RU"/>
        </w:rPr>
        <w:t xml:space="preserve"> выбор в пользу последнего</w:t>
      </w:r>
      <w:r w:rsidR="00F44B6A">
        <w:rPr>
          <w:lang w:val="ru-RU"/>
        </w:rPr>
        <w:t xml:space="preserve"> варианта,</w:t>
      </w:r>
      <w:r w:rsidRPr="00305A4C">
        <w:rPr>
          <w:lang w:val="ru-RU"/>
        </w:rPr>
        <w:t xml:space="preserve"> и </w:t>
      </w:r>
      <w:r w:rsidR="00F44B6A" w:rsidRPr="00305A4C">
        <w:rPr>
          <w:lang w:val="ru-RU"/>
        </w:rPr>
        <w:t xml:space="preserve">через два года </w:t>
      </w:r>
      <w:r w:rsidRPr="00305A4C">
        <w:rPr>
          <w:lang w:val="ru-RU"/>
        </w:rPr>
        <w:t xml:space="preserve">данный файл </w:t>
      </w:r>
      <w:r w:rsidR="00F44B6A">
        <w:rPr>
          <w:lang w:val="ru-RU"/>
        </w:rPr>
        <w:t>был</w:t>
      </w:r>
      <w:r w:rsidRPr="00305A4C">
        <w:rPr>
          <w:lang w:val="ru-RU"/>
        </w:rPr>
        <w:t xml:space="preserve"> подан заново</w:t>
      </w:r>
      <w:r w:rsidR="00F44B6A">
        <w:rPr>
          <w:lang w:val="ru-RU"/>
        </w:rPr>
        <w:t>. Г</w:t>
      </w:r>
      <w:r w:rsidRPr="00305A4C">
        <w:rPr>
          <w:lang w:val="ru-RU"/>
        </w:rPr>
        <w:t>осударство приняло мудрое решение</w:t>
      </w:r>
      <w:r w:rsidR="00305A4C">
        <w:rPr>
          <w:lang w:val="ru-RU"/>
        </w:rPr>
        <w:t>,</w:t>
      </w:r>
      <w:r w:rsidRPr="00305A4C">
        <w:rPr>
          <w:lang w:val="ru-RU"/>
        </w:rPr>
        <w:t xml:space="preserve"> так как второй вариант (то есть</w:t>
      </w:r>
      <w:r w:rsidR="00F44B6A">
        <w:rPr>
          <w:lang w:val="ru-RU"/>
        </w:rPr>
        <w:t>,</w:t>
      </w:r>
      <w:r w:rsidRPr="00305A4C">
        <w:rPr>
          <w:lang w:val="ru-RU"/>
        </w:rPr>
        <w:t xml:space="preserve"> образец </w:t>
      </w:r>
      <w:r w:rsidR="00F44B6A">
        <w:rPr>
          <w:lang w:val="ru-RU"/>
        </w:rPr>
        <w:t>окончательного варианта</w:t>
      </w:r>
      <w:r w:rsidRPr="00305A4C">
        <w:rPr>
          <w:lang w:val="ru-RU"/>
        </w:rPr>
        <w:t xml:space="preserve"> </w:t>
      </w:r>
      <w:r w:rsidR="0072103B">
        <w:rPr>
          <w:lang w:val="ru-RU"/>
        </w:rPr>
        <w:t>номинации</w:t>
      </w:r>
      <w:r w:rsidRPr="00305A4C">
        <w:rPr>
          <w:lang w:val="ru-RU"/>
        </w:rPr>
        <w:t xml:space="preserve">) </w:t>
      </w:r>
      <w:r w:rsidR="00305A4C">
        <w:rPr>
          <w:lang w:val="ru-RU"/>
        </w:rPr>
        <w:t xml:space="preserve">имеет </w:t>
      </w:r>
      <w:r w:rsidRPr="00305A4C">
        <w:rPr>
          <w:lang w:val="ru-RU"/>
        </w:rPr>
        <w:t>больше шансов получить положительн</w:t>
      </w:r>
      <w:r w:rsidR="00BE4CD8">
        <w:rPr>
          <w:lang w:val="ru-RU"/>
        </w:rPr>
        <w:t>ый отзыв</w:t>
      </w:r>
      <w:r w:rsidR="00CB7E7B">
        <w:rPr>
          <w:lang w:val="ru-RU"/>
        </w:rPr>
        <w:t xml:space="preserve"> Консультативного органа.</w:t>
      </w:r>
    </w:p>
    <w:p w:rsidR="000B49B6" w:rsidRPr="00262DA0" w:rsidRDefault="00127220" w:rsidP="003A7238">
      <w:pPr>
        <w:pStyle w:val="Heading4"/>
        <w:rPr>
          <w:lang w:val="ru-RU"/>
        </w:rPr>
      </w:pPr>
      <w:r>
        <w:rPr>
          <w:lang w:val="ru-RU"/>
        </w:rPr>
        <w:lastRenderedPageBreak/>
        <w:t>заме</w:t>
      </w:r>
      <w:r w:rsidR="00305A4C">
        <w:rPr>
          <w:lang w:val="ru-RU"/>
        </w:rPr>
        <w:t>чания по</w:t>
      </w:r>
      <w:r>
        <w:rPr>
          <w:lang w:val="ru-RU"/>
        </w:rPr>
        <w:t xml:space="preserve"> </w:t>
      </w:r>
      <w:r w:rsidR="00FC7DF1">
        <w:rPr>
          <w:lang w:val="ru-RU"/>
        </w:rPr>
        <w:t>отдельным</w:t>
      </w:r>
      <w:r>
        <w:rPr>
          <w:lang w:val="ru-RU"/>
        </w:rPr>
        <w:t xml:space="preserve"> </w:t>
      </w:r>
      <w:r w:rsidR="00CB7E7B">
        <w:rPr>
          <w:lang w:val="ru-RU"/>
        </w:rPr>
        <w:t>частям</w:t>
      </w:r>
    </w:p>
    <w:p w:rsidR="000B49B6" w:rsidRPr="00262DA0" w:rsidRDefault="000B49B6" w:rsidP="000B49B6">
      <w:pPr>
        <w:pStyle w:val="Heading3"/>
        <w:rPr>
          <w:lang w:val="ru-RU"/>
        </w:rPr>
      </w:pPr>
      <w:r w:rsidRPr="001F733E">
        <w:rPr>
          <w:lang w:val="en-GB"/>
        </w:rPr>
        <w:t>B</w:t>
      </w:r>
      <w:r w:rsidRPr="00B21AA0">
        <w:rPr>
          <w:lang w:val="ru-RU"/>
        </w:rPr>
        <w:t xml:space="preserve">. </w:t>
      </w:r>
      <w:r w:rsidR="00127220">
        <w:rPr>
          <w:lang w:val="ru-RU"/>
        </w:rPr>
        <w:t>на</w:t>
      </w:r>
      <w:r w:rsidR="00E866EB">
        <w:rPr>
          <w:lang w:val="ru-RU"/>
        </w:rPr>
        <w:t>ЗВАНИЕ</w:t>
      </w:r>
      <w:r w:rsidR="00127220" w:rsidRPr="00B21AA0">
        <w:rPr>
          <w:lang w:val="ru-RU"/>
        </w:rPr>
        <w:t xml:space="preserve"> </w:t>
      </w:r>
      <w:r w:rsidR="00127220">
        <w:rPr>
          <w:lang w:val="ru-RU"/>
        </w:rPr>
        <w:t>элемента</w:t>
      </w:r>
    </w:p>
    <w:p w:rsidR="00612997" w:rsidRPr="00262DA0" w:rsidRDefault="00127220" w:rsidP="00F30E6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i/>
          <w:szCs w:val="22"/>
          <w:lang w:val="ru-RU" w:eastAsia="en-US"/>
        </w:rPr>
        <w:t>Название</w:t>
      </w:r>
      <w:r w:rsidRPr="0012722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элемента</w:t>
      </w:r>
      <w:r w:rsidRPr="0012722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на</w:t>
      </w:r>
      <w:r w:rsidRPr="0012722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английском</w:t>
      </w:r>
      <w:r w:rsidRPr="0012722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или</w:t>
      </w:r>
      <w:r w:rsidRPr="0012722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французском</w:t>
      </w:r>
      <w:r w:rsidRPr="0012722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языке</w:t>
      </w:r>
      <w:r w:rsidR="005D0F97">
        <w:rPr>
          <w:rFonts w:eastAsia="Calibri"/>
          <w:i/>
          <w:szCs w:val="22"/>
          <w:lang w:val="ru-RU" w:eastAsia="en-US"/>
        </w:rPr>
        <w:t xml:space="preserve"> </w:t>
      </w:r>
      <w:r w:rsidRPr="00127220">
        <w:rPr>
          <w:rFonts w:eastAsia="Calibri"/>
          <w:i/>
          <w:szCs w:val="22"/>
          <w:lang w:val="ru-RU" w:eastAsia="en-US"/>
        </w:rPr>
        <w:t>(</w:t>
      </w:r>
      <w:r w:rsidRPr="00127220">
        <w:rPr>
          <w:rFonts w:eastAsia="Calibri"/>
          <w:i/>
          <w:szCs w:val="22"/>
          <w:lang w:val="en-GB" w:eastAsia="en-US"/>
        </w:rPr>
        <w:t>B</w:t>
      </w:r>
      <w:r w:rsidRPr="00127220">
        <w:rPr>
          <w:rFonts w:eastAsia="Calibri"/>
          <w:i/>
          <w:szCs w:val="22"/>
          <w:lang w:val="ru-RU" w:eastAsia="en-US"/>
        </w:rPr>
        <w:t xml:space="preserve">.1): </w:t>
      </w:r>
      <w:r w:rsidRPr="00127220">
        <w:rPr>
          <w:rFonts w:eastAsia="Calibri"/>
          <w:szCs w:val="22"/>
          <w:lang w:val="ru-RU" w:eastAsia="en-US"/>
        </w:rPr>
        <w:t>Название</w:t>
      </w:r>
      <w:r w:rsidRPr="00127220">
        <w:rPr>
          <w:rFonts w:eastAsia="Calibri"/>
          <w:snapToGrid w:val="0"/>
          <w:sz w:val="22"/>
          <w:szCs w:val="22"/>
          <w:lang w:val="ru-RU" w:eastAsia="en-US"/>
        </w:rPr>
        <w:t xml:space="preserve"> «</w:t>
      </w:r>
      <w:r>
        <w:rPr>
          <w:rFonts w:eastAsia="Calibri"/>
          <w:snapToGrid w:val="0"/>
          <w:sz w:val="22"/>
          <w:szCs w:val="22"/>
          <w:lang w:val="ru-RU" w:eastAsia="en-US"/>
        </w:rPr>
        <w:t>М</w:t>
      </w:r>
      <w:r w:rsidRPr="00127220">
        <w:rPr>
          <w:rFonts w:eastAsia="Calibri"/>
          <w:szCs w:val="22"/>
          <w:lang w:val="ru-RU" w:eastAsia="en-US"/>
        </w:rPr>
        <w:t xml:space="preserve">акайа в лесах страны Х» </w:t>
      </w:r>
      <w:r>
        <w:rPr>
          <w:rFonts w:eastAsia="Calibri"/>
          <w:szCs w:val="22"/>
          <w:lang w:val="ru-RU" w:eastAsia="en-US"/>
        </w:rPr>
        <w:t>представляет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материальное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наследие</w:t>
      </w:r>
      <w:r w:rsidR="00C72AF9">
        <w:rPr>
          <w:rFonts w:eastAsia="Calibri"/>
          <w:szCs w:val="22"/>
          <w:lang w:val="ru-RU" w:eastAsia="en-US"/>
        </w:rPr>
        <w:t>, связанное с элементом</w:t>
      </w:r>
      <w:r w:rsidRPr="00127220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однако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127220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</w:t>
      </w:r>
      <w:r w:rsidR="0072103B">
        <w:rPr>
          <w:rFonts w:eastAsia="Calibri"/>
          <w:szCs w:val="22"/>
          <w:lang w:val="ru-RU" w:eastAsia="en-US"/>
        </w:rPr>
        <w:t>о дать</w:t>
      </w:r>
      <w:r w:rsidRPr="00127220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ссылку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нематериальный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127220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например</w:t>
      </w:r>
      <w:r w:rsidRPr="0012722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ритуалы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практики</w:t>
      </w:r>
      <w:r w:rsidR="00612997">
        <w:rPr>
          <w:rFonts w:eastAsia="Calibri"/>
          <w:szCs w:val="22"/>
          <w:lang w:val="ru-RU" w:eastAsia="en-US"/>
        </w:rPr>
        <w:t>,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связанные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127220">
        <w:rPr>
          <w:rFonts w:eastAsia="Calibri"/>
          <w:szCs w:val="22"/>
          <w:lang w:val="ru-RU" w:eastAsia="en-US"/>
        </w:rPr>
        <w:t xml:space="preserve"> </w:t>
      </w:r>
      <w:r w:rsidRPr="005D0F97">
        <w:rPr>
          <w:rFonts w:eastAsia="Calibri"/>
          <w:i/>
          <w:szCs w:val="22"/>
          <w:lang w:val="ru-RU" w:eastAsia="en-US"/>
        </w:rPr>
        <w:t>макайа</w:t>
      </w:r>
      <w:r w:rsidRPr="00127220">
        <w:rPr>
          <w:rFonts w:eastAsia="Calibri"/>
          <w:szCs w:val="22"/>
          <w:lang w:val="ru-RU" w:eastAsia="en-US"/>
        </w:rPr>
        <w:t xml:space="preserve">), </w:t>
      </w:r>
      <w:r>
        <w:rPr>
          <w:rFonts w:eastAsia="Calibri"/>
          <w:szCs w:val="22"/>
          <w:lang w:val="ru-RU" w:eastAsia="en-US"/>
        </w:rPr>
        <w:t>что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главным</w:t>
      </w:r>
      <w:r w:rsidRPr="001272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предметом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262DA0" w:rsidRDefault="00843A30" w:rsidP="00F30E6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i/>
          <w:szCs w:val="22"/>
          <w:lang w:val="ru-RU" w:eastAsia="en-US"/>
        </w:rPr>
        <w:t>Название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элемента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на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языке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и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в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 w:rsidRPr="00262DA0">
        <w:rPr>
          <w:i/>
          <w:lang w:val="ru-RU"/>
        </w:rPr>
        <w:t xml:space="preserve">системе письма </w:t>
      </w:r>
      <w:r w:rsidRPr="00843A30">
        <w:rPr>
          <w:i/>
          <w:lang w:val="ru-RU"/>
        </w:rPr>
        <w:t>заинтересованного</w:t>
      </w:r>
      <w:r w:rsidRPr="00262DA0">
        <w:rPr>
          <w:i/>
          <w:lang w:val="ru-RU"/>
        </w:rPr>
        <w:t xml:space="preserve"> сообщества</w:t>
      </w:r>
      <w:r w:rsidRPr="00262DA0">
        <w:rPr>
          <w:lang w:val="ru-RU"/>
        </w:rPr>
        <w:t xml:space="preserve"> </w:t>
      </w:r>
      <w:r w:rsidRPr="00843A30">
        <w:rPr>
          <w:rFonts w:eastAsia="Calibri"/>
          <w:i/>
          <w:szCs w:val="22"/>
          <w:lang w:val="ru-RU" w:eastAsia="en-US"/>
        </w:rPr>
        <w:t>(</w:t>
      </w:r>
      <w:r w:rsidRPr="001F733E">
        <w:rPr>
          <w:rFonts w:eastAsia="Calibri"/>
          <w:i/>
          <w:szCs w:val="22"/>
          <w:lang w:val="en-GB" w:eastAsia="en-US"/>
        </w:rPr>
        <w:t>B</w:t>
      </w:r>
      <w:r w:rsidRPr="00843A30">
        <w:rPr>
          <w:rFonts w:eastAsia="Calibri"/>
          <w:i/>
          <w:szCs w:val="22"/>
          <w:lang w:val="ru-RU" w:eastAsia="en-US"/>
        </w:rPr>
        <w:t>.2):</w:t>
      </w:r>
      <w:r w:rsidRPr="00843A30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843A30">
        <w:rPr>
          <w:rFonts w:eastAsia="Calibri"/>
          <w:szCs w:val="22"/>
          <w:lang w:val="ru-RU" w:eastAsia="en-US"/>
        </w:rPr>
        <w:t>«Макайа в лесах страны Х»</w:t>
      </w:r>
      <w:r w:rsidRPr="00843A30">
        <w:rPr>
          <w:rFonts w:eastAsia="Calibri"/>
          <w:i/>
          <w:szCs w:val="22"/>
          <w:lang w:val="ru-RU" w:eastAsia="en-US"/>
        </w:rPr>
        <w:t xml:space="preserve"> </w:t>
      </w:r>
      <w:r w:rsidRPr="00843A30">
        <w:rPr>
          <w:rFonts w:eastAsia="Calibri"/>
          <w:szCs w:val="22"/>
          <w:lang w:val="ru-RU" w:eastAsia="en-US"/>
        </w:rPr>
        <w:t>повторяет</w:t>
      </w:r>
      <w:r w:rsidR="005D0F97">
        <w:rPr>
          <w:rFonts w:eastAsia="Calibri"/>
          <w:szCs w:val="22"/>
          <w:lang w:val="ru-RU" w:eastAsia="en-US"/>
        </w:rPr>
        <w:t xml:space="preserve"> то же</w:t>
      </w:r>
      <w:r w:rsidRPr="00843A30">
        <w:rPr>
          <w:rFonts w:eastAsia="Calibri"/>
          <w:szCs w:val="22"/>
          <w:lang w:val="ru-RU" w:eastAsia="en-US"/>
        </w:rPr>
        <w:t xml:space="preserve"> название</w:t>
      </w:r>
      <w:r w:rsidR="005D0F97">
        <w:rPr>
          <w:rFonts w:eastAsia="Calibri"/>
          <w:szCs w:val="22"/>
          <w:lang w:val="ru-RU" w:eastAsia="en-US"/>
        </w:rPr>
        <w:t>, что и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43A30">
        <w:rPr>
          <w:rFonts w:eastAsia="Calibri"/>
          <w:szCs w:val="22"/>
          <w:lang w:val="ru-RU" w:eastAsia="en-US"/>
        </w:rPr>
        <w:t xml:space="preserve"> </w:t>
      </w:r>
      <w:r w:rsidRPr="001F733E">
        <w:rPr>
          <w:rFonts w:eastAsia="Calibri"/>
          <w:szCs w:val="22"/>
          <w:lang w:val="en-GB" w:eastAsia="en-US"/>
        </w:rPr>
        <w:t>B</w:t>
      </w:r>
      <w:r w:rsidRPr="00843A30">
        <w:rPr>
          <w:rFonts w:eastAsia="Calibri"/>
          <w:szCs w:val="22"/>
          <w:lang w:val="ru-RU" w:eastAsia="en-US"/>
        </w:rPr>
        <w:t xml:space="preserve">.1, </w:t>
      </w:r>
      <w:r>
        <w:rPr>
          <w:rFonts w:eastAsia="Calibri"/>
          <w:szCs w:val="22"/>
          <w:lang w:val="ru-RU" w:eastAsia="en-US"/>
        </w:rPr>
        <w:t>тогда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43A30">
        <w:rPr>
          <w:rFonts w:eastAsia="Calibri"/>
          <w:szCs w:val="22"/>
          <w:lang w:val="ru-RU" w:eastAsia="en-US"/>
        </w:rPr>
        <w:t xml:space="preserve"> </w:t>
      </w:r>
      <w:r w:rsidRPr="001F733E">
        <w:rPr>
          <w:rFonts w:eastAsia="Calibri"/>
          <w:szCs w:val="22"/>
          <w:lang w:val="en-GB" w:eastAsia="en-US"/>
        </w:rPr>
        <w:t>B</w:t>
      </w:r>
      <w:r w:rsidRPr="00843A30">
        <w:rPr>
          <w:rFonts w:eastAsia="Calibri"/>
          <w:szCs w:val="22"/>
          <w:lang w:val="ru-RU" w:eastAsia="en-US"/>
        </w:rPr>
        <w:t xml:space="preserve">.2 </w:t>
      </w:r>
      <w:r w:rsidR="0072103B">
        <w:rPr>
          <w:rFonts w:eastAsia="Calibri"/>
          <w:szCs w:val="22"/>
          <w:lang w:val="ru-RU" w:eastAsia="en-US"/>
        </w:rPr>
        <w:t>номинационной</w:t>
      </w:r>
      <w:r w:rsidR="002D29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формы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требуется</w:t>
      </w:r>
      <w:r w:rsidR="002D29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название</w:t>
      </w:r>
      <w:r w:rsidRPr="00843A3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43A30">
        <w:rPr>
          <w:rFonts w:eastAsia="Calibri"/>
          <w:szCs w:val="22"/>
          <w:lang w:val="ru-RU" w:eastAsia="en-US"/>
        </w:rPr>
        <w:t xml:space="preserve"> </w:t>
      </w:r>
      <w:r w:rsidRPr="001F733E">
        <w:rPr>
          <w:rFonts w:eastAsia="Calibri"/>
          <w:szCs w:val="22"/>
          <w:lang w:val="en-GB" w:eastAsia="en-US"/>
        </w:rPr>
        <w:t>B</w:t>
      </w:r>
      <w:r w:rsidRPr="00843A30">
        <w:rPr>
          <w:rFonts w:eastAsia="Calibri"/>
          <w:szCs w:val="22"/>
          <w:lang w:val="ru-RU" w:eastAsia="en-US"/>
        </w:rPr>
        <w:t>.1</w:t>
      </w:r>
      <w:r>
        <w:rPr>
          <w:rFonts w:eastAsia="Calibri"/>
          <w:szCs w:val="22"/>
          <w:lang w:val="ru-RU" w:eastAsia="en-US"/>
        </w:rPr>
        <w:t>,</w:t>
      </w:r>
      <w:r w:rsidR="002D29E6">
        <w:rPr>
          <w:rFonts w:eastAsia="Calibri"/>
          <w:szCs w:val="22"/>
          <w:lang w:val="ru-RU" w:eastAsia="en-US"/>
        </w:rPr>
        <w:t xml:space="preserve"> </w:t>
      </w:r>
      <w:r w:rsidR="005D0F97">
        <w:rPr>
          <w:rFonts w:eastAsia="Calibri"/>
          <w:szCs w:val="22"/>
          <w:lang w:val="ru-RU" w:eastAsia="en-US"/>
        </w:rPr>
        <w:t xml:space="preserve">только </w:t>
      </w:r>
      <w:r>
        <w:rPr>
          <w:rFonts w:eastAsia="Calibri"/>
          <w:szCs w:val="22"/>
          <w:lang w:val="ru-RU" w:eastAsia="en-US"/>
        </w:rPr>
        <w:t>на язык</w:t>
      </w:r>
      <w:r w:rsidR="005D0F97">
        <w:rPr>
          <w:rFonts w:eastAsia="Calibri"/>
          <w:szCs w:val="22"/>
          <w:lang w:val="ru-RU" w:eastAsia="en-US"/>
        </w:rPr>
        <w:t>е</w:t>
      </w:r>
      <w:r w:rsidR="00CB7E7B">
        <w:rPr>
          <w:rFonts w:eastAsia="Calibri"/>
          <w:szCs w:val="22"/>
          <w:lang w:val="ru-RU" w:eastAsia="en-US"/>
        </w:rPr>
        <w:t xml:space="preserve"> заинтересованного сообщества.</w:t>
      </w:r>
    </w:p>
    <w:p w:rsidR="000B49B6" w:rsidRPr="00262DA0" w:rsidRDefault="000B49B6" w:rsidP="000B49B6">
      <w:pPr>
        <w:pStyle w:val="Heading3"/>
        <w:rPr>
          <w:lang w:val="ru-RU"/>
        </w:rPr>
      </w:pPr>
      <w:r w:rsidRPr="001F733E">
        <w:rPr>
          <w:lang w:val="en-GB"/>
        </w:rPr>
        <w:t>C</w:t>
      </w:r>
      <w:r w:rsidRPr="00843A30">
        <w:rPr>
          <w:lang w:val="ru-RU"/>
        </w:rPr>
        <w:t xml:space="preserve">. </w:t>
      </w:r>
      <w:r w:rsidR="00843A30">
        <w:rPr>
          <w:lang w:val="ru-RU"/>
        </w:rPr>
        <w:t>Заинтересованные сообщества, группы и</w:t>
      </w:r>
      <w:r w:rsidR="00CB7E7B">
        <w:rPr>
          <w:lang w:val="ru-RU"/>
        </w:rPr>
        <w:t xml:space="preserve"> отдельные лица</w:t>
      </w:r>
    </w:p>
    <w:p w:rsidR="00890B55" w:rsidRPr="00CB7E7B" w:rsidRDefault="00843A30" w:rsidP="00306D07">
      <w:pPr>
        <w:pStyle w:val="Texte1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ru-RU" w:eastAsia="en-US"/>
        </w:rPr>
        <w:t>Сообществ</w:t>
      </w:r>
      <w:r w:rsidR="006757EC">
        <w:rPr>
          <w:rFonts w:eastAsia="Calibri"/>
          <w:szCs w:val="22"/>
          <w:lang w:val="ru-RU" w:eastAsia="en-US"/>
        </w:rPr>
        <w:t>о</w:t>
      </w:r>
      <w:r w:rsidRPr="002D29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</w:t>
      </w:r>
      <w:r w:rsidR="006757EC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>джикенда</w:t>
      </w:r>
      <w:r w:rsidR="006757EC" w:rsidRPr="002D29E6">
        <w:rPr>
          <w:rFonts w:eastAsia="Calibri"/>
          <w:szCs w:val="22"/>
          <w:lang w:val="ru-RU" w:eastAsia="en-US"/>
        </w:rPr>
        <w:t>,</w:t>
      </w:r>
      <w:r w:rsidRPr="002D29E6">
        <w:rPr>
          <w:rFonts w:eastAsia="Calibri"/>
          <w:szCs w:val="22"/>
          <w:lang w:val="ru-RU" w:eastAsia="en-US"/>
        </w:rPr>
        <w:t xml:space="preserve"> </w:t>
      </w:r>
      <w:r w:rsidR="002D29E6">
        <w:rPr>
          <w:rFonts w:eastAsia="Calibri"/>
          <w:szCs w:val="22"/>
          <w:lang w:val="ru-RU" w:eastAsia="en-US"/>
        </w:rPr>
        <w:t>в сущности</w:t>
      </w:r>
      <w:r w:rsidR="006757EC" w:rsidRPr="002D29E6">
        <w:rPr>
          <w:rFonts w:eastAsia="Calibri"/>
          <w:szCs w:val="22"/>
          <w:lang w:val="ru-RU" w:eastAsia="en-US"/>
        </w:rPr>
        <w:t>,</w:t>
      </w:r>
      <w:r w:rsidR="002D29E6">
        <w:rPr>
          <w:rFonts w:eastAsia="Calibri"/>
          <w:szCs w:val="22"/>
          <w:lang w:val="ru-RU" w:eastAsia="en-US"/>
        </w:rPr>
        <w:t xml:space="preserve"> и</w:t>
      </w:r>
      <w:r w:rsidRPr="002D29E6">
        <w:rPr>
          <w:rFonts w:eastAsia="Calibri"/>
          <w:szCs w:val="22"/>
          <w:lang w:val="ru-RU" w:eastAsia="en-US"/>
        </w:rPr>
        <w:t xml:space="preserve"> </w:t>
      </w:r>
      <w:r w:rsidR="002D29E6">
        <w:rPr>
          <w:rFonts w:eastAsia="Calibri"/>
          <w:szCs w:val="22"/>
          <w:lang w:val="ru-RU" w:eastAsia="en-US"/>
        </w:rPr>
        <w:t xml:space="preserve">есть </w:t>
      </w:r>
      <w:r>
        <w:rPr>
          <w:rFonts w:eastAsia="Calibri"/>
          <w:szCs w:val="22"/>
          <w:lang w:val="ru-RU" w:eastAsia="en-US"/>
        </w:rPr>
        <w:t>заинтересованн</w:t>
      </w:r>
      <w:r w:rsidR="002D29E6">
        <w:rPr>
          <w:rFonts w:eastAsia="Calibri"/>
          <w:szCs w:val="22"/>
          <w:lang w:val="ru-RU" w:eastAsia="en-US"/>
        </w:rPr>
        <w:t>ое</w:t>
      </w:r>
      <w:r w:rsidRPr="002D29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2D29E6">
        <w:rPr>
          <w:rFonts w:eastAsia="Calibri"/>
          <w:szCs w:val="22"/>
          <w:lang w:val="ru-RU" w:eastAsia="en-US"/>
        </w:rPr>
        <w:t>.</w:t>
      </w:r>
      <w:r w:rsidR="002D29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Разн</w:t>
      </w:r>
      <w:r w:rsidR="002D29E6">
        <w:rPr>
          <w:rFonts w:eastAsia="Calibri"/>
          <w:szCs w:val="22"/>
          <w:lang w:val="ru-RU" w:eastAsia="en-US"/>
        </w:rPr>
        <w:t>ые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Советы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старейшин</w:t>
      </w:r>
      <w:r w:rsidRPr="00843A30">
        <w:rPr>
          <w:rFonts w:eastAsia="Calibri"/>
          <w:szCs w:val="22"/>
          <w:lang w:val="ru-RU" w:eastAsia="en-US"/>
        </w:rPr>
        <w:t xml:space="preserve"> (</w:t>
      </w:r>
      <w:r w:rsidR="002D29E6">
        <w:rPr>
          <w:rFonts w:eastAsia="Calibri"/>
          <w:szCs w:val="22"/>
          <w:lang w:val="ru-RU" w:eastAsia="en-US"/>
        </w:rPr>
        <w:t xml:space="preserve">по одному </w:t>
      </w:r>
      <w:r>
        <w:rPr>
          <w:rFonts w:eastAsia="Calibri"/>
          <w:szCs w:val="22"/>
          <w:lang w:val="ru-RU" w:eastAsia="en-US"/>
        </w:rPr>
        <w:t>на</w:t>
      </w:r>
      <w:r w:rsidRPr="00843A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каждый</w:t>
      </w:r>
      <w:r w:rsidRPr="00843A30">
        <w:rPr>
          <w:rFonts w:eastAsia="Calibri"/>
          <w:szCs w:val="22"/>
          <w:lang w:val="ru-RU" w:eastAsia="en-US"/>
        </w:rPr>
        <w:t xml:space="preserve"> </w:t>
      </w:r>
      <w:r w:rsidRPr="005D0F97">
        <w:rPr>
          <w:rFonts w:eastAsia="Calibri"/>
          <w:i/>
          <w:szCs w:val="22"/>
          <w:lang w:val="ru-RU" w:eastAsia="en-US"/>
        </w:rPr>
        <w:t>кайа</w:t>
      </w:r>
      <w:r w:rsidR="00981338">
        <w:rPr>
          <w:rFonts w:eastAsia="Calibri"/>
          <w:i/>
          <w:szCs w:val="22"/>
          <w:lang w:val="ru-RU" w:eastAsia="en-US"/>
        </w:rPr>
        <w:t xml:space="preserve"> – единственное число от макайа</w:t>
      </w:r>
      <w:r w:rsidRPr="00843A30">
        <w:rPr>
          <w:rFonts w:eastAsia="Calibri"/>
          <w:szCs w:val="22"/>
          <w:lang w:val="ru-RU" w:eastAsia="en-US"/>
        </w:rPr>
        <w:t>)</w:t>
      </w:r>
      <w:r w:rsidR="00981338">
        <w:rPr>
          <w:rFonts w:eastAsia="Calibri"/>
          <w:szCs w:val="22"/>
          <w:lang w:val="ru-RU" w:eastAsia="en-US"/>
        </w:rPr>
        <w:t xml:space="preserve"> являю</w:t>
      </w:r>
      <w:r>
        <w:rPr>
          <w:rFonts w:eastAsia="Calibri"/>
          <w:szCs w:val="22"/>
          <w:lang w:val="ru-RU" w:eastAsia="en-US"/>
        </w:rPr>
        <w:t>тся соответств</w:t>
      </w:r>
      <w:r w:rsidR="00981338">
        <w:rPr>
          <w:rFonts w:eastAsia="Calibri"/>
          <w:szCs w:val="22"/>
          <w:lang w:val="ru-RU" w:eastAsia="en-US"/>
        </w:rPr>
        <w:t>ующей</w:t>
      </w:r>
      <w:r>
        <w:rPr>
          <w:rFonts w:eastAsia="Calibri"/>
          <w:szCs w:val="22"/>
          <w:lang w:val="ru-RU" w:eastAsia="en-US"/>
        </w:rPr>
        <w:t xml:space="preserve"> груп</w:t>
      </w:r>
      <w:r w:rsidR="00981338">
        <w:rPr>
          <w:rFonts w:eastAsia="Calibri"/>
          <w:szCs w:val="22"/>
          <w:lang w:val="ru-RU" w:eastAsia="en-US"/>
        </w:rPr>
        <w:t>пой внутри данного сообщества. Нужно дать б</w:t>
      </w:r>
      <w:r>
        <w:rPr>
          <w:rFonts w:eastAsia="Calibri"/>
          <w:szCs w:val="22"/>
          <w:lang w:val="ru-RU" w:eastAsia="en-US"/>
        </w:rPr>
        <w:t>олее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четкую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информацию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внутренних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сегментах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подгруппах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внутри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A1391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Миджикенда</w:t>
      </w:r>
      <w:r w:rsidR="002D29E6">
        <w:rPr>
          <w:rFonts w:eastAsia="Calibri"/>
          <w:szCs w:val="22"/>
          <w:lang w:val="ru-RU" w:eastAsia="en-US"/>
        </w:rPr>
        <w:t>,</w:t>
      </w:r>
      <w:r w:rsidR="00A13913" w:rsidRPr="00A13913">
        <w:rPr>
          <w:rFonts w:eastAsia="Calibri"/>
          <w:szCs w:val="22"/>
          <w:lang w:val="ru-RU" w:eastAsia="en-US"/>
        </w:rPr>
        <w:t xml:space="preserve"> </w:t>
      </w:r>
      <w:r w:rsidR="00A13913">
        <w:rPr>
          <w:rFonts w:eastAsia="Calibri"/>
          <w:szCs w:val="22"/>
          <w:lang w:val="ru-RU" w:eastAsia="en-US"/>
        </w:rPr>
        <w:t>включая</w:t>
      </w:r>
      <w:r w:rsidR="002D29E6">
        <w:rPr>
          <w:rFonts w:eastAsia="Calibri"/>
          <w:szCs w:val="22"/>
          <w:lang w:val="ru-RU" w:eastAsia="en-US"/>
        </w:rPr>
        <w:t xml:space="preserve"> информацию о</w:t>
      </w:r>
      <w:r w:rsidR="005D0F97">
        <w:rPr>
          <w:rFonts w:eastAsia="Calibri"/>
          <w:szCs w:val="22"/>
          <w:lang w:val="ru-RU" w:eastAsia="en-US"/>
        </w:rPr>
        <w:t>б участии</w:t>
      </w:r>
      <w:r w:rsidR="00A13913" w:rsidRPr="00A13913">
        <w:rPr>
          <w:rFonts w:eastAsia="Calibri"/>
          <w:szCs w:val="22"/>
          <w:lang w:val="ru-RU" w:eastAsia="en-US"/>
        </w:rPr>
        <w:t xml:space="preserve"> </w:t>
      </w:r>
      <w:r w:rsidR="00A13913">
        <w:rPr>
          <w:rFonts w:eastAsia="Calibri"/>
          <w:szCs w:val="22"/>
          <w:lang w:val="ru-RU" w:eastAsia="en-US"/>
        </w:rPr>
        <w:t>женщин</w:t>
      </w:r>
      <w:r w:rsidR="00A13913" w:rsidRPr="00A13913">
        <w:rPr>
          <w:rFonts w:eastAsia="Calibri"/>
          <w:szCs w:val="22"/>
          <w:lang w:val="ru-RU" w:eastAsia="en-US"/>
        </w:rPr>
        <w:t xml:space="preserve"> </w:t>
      </w:r>
      <w:r w:rsidR="00A13913">
        <w:rPr>
          <w:rFonts w:eastAsia="Calibri"/>
          <w:szCs w:val="22"/>
          <w:lang w:val="ru-RU" w:eastAsia="en-US"/>
        </w:rPr>
        <w:t>и</w:t>
      </w:r>
      <w:r w:rsidR="00A13913" w:rsidRPr="00A13913">
        <w:rPr>
          <w:rFonts w:eastAsia="Calibri"/>
          <w:szCs w:val="22"/>
          <w:lang w:val="ru-RU" w:eastAsia="en-US"/>
        </w:rPr>
        <w:t xml:space="preserve"> </w:t>
      </w:r>
      <w:r w:rsidR="00A13913">
        <w:rPr>
          <w:rFonts w:eastAsia="Calibri"/>
          <w:szCs w:val="22"/>
          <w:lang w:val="ru-RU" w:eastAsia="en-US"/>
        </w:rPr>
        <w:t>молодеж</w:t>
      </w:r>
      <w:r w:rsidR="002D29E6">
        <w:rPr>
          <w:rFonts w:eastAsia="Calibri"/>
          <w:szCs w:val="22"/>
          <w:lang w:val="ru-RU" w:eastAsia="en-US"/>
        </w:rPr>
        <w:t>и,</w:t>
      </w:r>
      <w:r w:rsidR="00A13913" w:rsidRPr="00A13913">
        <w:rPr>
          <w:rFonts w:eastAsia="Calibri"/>
          <w:szCs w:val="22"/>
          <w:lang w:val="ru-RU" w:eastAsia="en-US"/>
        </w:rPr>
        <w:t xml:space="preserve"> (</w:t>
      </w:r>
      <w:r w:rsidR="00890B55">
        <w:rPr>
          <w:rFonts w:eastAsia="Calibri"/>
          <w:szCs w:val="22"/>
          <w:lang w:val="ru-RU" w:eastAsia="en-US"/>
        </w:rPr>
        <w:t xml:space="preserve">см. </w:t>
      </w:r>
      <w:r w:rsidR="00647FAD">
        <w:rPr>
          <w:rFonts w:eastAsia="Calibri"/>
          <w:szCs w:val="22"/>
          <w:lang w:val="en-US" w:eastAsia="en-US"/>
        </w:rPr>
        <w:t>ITH</w:t>
      </w:r>
      <w:r w:rsidR="00A13913" w:rsidRPr="00A13913">
        <w:rPr>
          <w:rFonts w:eastAsia="Calibri"/>
          <w:szCs w:val="22"/>
          <w:lang w:val="ru-RU" w:eastAsia="en-US"/>
        </w:rPr>
        <w:t>/12/7.</w:t>
      </w:r>
      <w:r w:rsidR="00A13913" w:rsidRPr="005D0F97">
        <w:rPr>
          <w:rFonts w:eastAsia="Calibri"/>
          <w:szCs w:val="22"/>
          <w:lang w:val="en-GB" w:eastAsia="en-US"/>
        </w:rPr>
        <w:t>COM</w:t>
      </w:r>
      <w:r w:rsidR="00A13913" w:rsidRPr="00A13913">
        <w:rPr>
          <w:rFonts w:eastAsia="Calibri"/>
          <w:szCs w:val="22"/>
          <w:lang w:val="ru-RU" w:eastAsia="en-US"/>
        </w:rPr>
        <w:t xml:space="preserve"> 7 </w:t>
      </w:r>
      <w:r w:rsidR="00A13913">
        <w:rPr>
          <w:rFonts w:eastAsia="Calibri"/>
          <w:szCs w:val="22"/>
          <w:lang w:val="ru-RU" w:eastAsia="en-US"/>
        </w:rPr>
        <w:t>абзац</w:t>
      </w:r>
      <w:r w:rsidR="00A13913" w:rsidRPr="00A13913">
        <w:rPr>
          <w:rFonts w:eastAsia="Calibri"/>
          <w:szCs w:val="22"/>
          <w:lang w:val="ru-RU" w:eastAsia="en-US"/>
        </w:rPr>
        <w:t xml:space="preserve"> 30).</w:t>
      </w:r>
    </w:p>
    <w:p w:rsidR="00A85B81" w:rsidRPr="00262DA0" w:rsidRDefault="002D29E6" w:rsidP="00306D07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</w:t>
      </w:r>
      <w:r w:rsidR="006757EC">
        <w:rPr>
          <w:rFonts w:eastAsia="Calibri"/>
          <w:szCs w:val="22"/>
          <w:lang w:val="ru-RU" w:eastAsia="en-US"/>
        </w:rPr>
        <w:t>а</w:t>
      </w:r>
      <w:r w:rsidR="00890B55">
        <w:rPr>
          <w:rFonts w:eastAsia="Calibri"/>
          <w:szCs w:val="22"/>
          <w:lang w:val="ru-RU" w:eastAsia="en-US"/>
        </w:rPr>
        <w:t>ция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в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целом</w:t>
      </w:r>
      <w:r w:rsidR="006757EC" w:rsidRPr="006757EC">
        <w:rPr>
          <w:rFonts w:eastAsia="Calibri"/>
          <w:szCs w:val="22"/>
          <w:lang w:val="ru-RU" w:eastAsia="en-US"/>
        </w:rPr>
        <w:t xml:space="preserve">, </w:t>
      </w:r>
      <w:r w:rsidR="006757EC">
        <w:rPr>
          <w:rFonts w:eastAsia="Calibri"/>
          <w:szCs w:val="22"/>
          <w:lang w:val="ru-RU" w:eastAsia="en-US"/>
        </w:rPr>
        <w:t>все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человечество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и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международные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организации,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имеющие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отношение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к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этому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региону</w:t>
      </w:r>
      <w:r w:rsidR="006757EC" w:rsidRPr="006757EC">
        <w:rPr>
          <w:rFonts w:eastAsia="Calibri"/>
          <w:szCs w:val="22"/>
          <w:lang w:val="ru-RU" w:eastAsia="en-US"/>
        </w:rPr>
        <w:t xml:space="preserve">, </w:t>
      </w:r>
      <w:r w:rsidR="006757EC">
        <w:rPr>
          <w:rFonts w:eastAsia="Calibri"/>
          <w:szCs w:val="22"/>
          <w:lang w:val="ru-RU" w:eastAsia="en-US"/>
        </w:rPr>
        <w:t>не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5D0F97">
        <w:rPr>
          <w:rFonts w:eastAsia="Calibri"/>
          <w:szCs w:val="22"/>
          <w:lang w:val="ru-RU" w:eastAsia="en-US"/>
        </w:rPr>
        <w:t>участвуют</w:t>
      </w:r>
      <w:r w:rsidR="006757EC">
        <w:rPr>
          <w:rFonts w:eastAsia="Calibri"/>
          <w:szCs w:val="22"/>
          <w:lang w:val="ru-RU" w:eastAsia="en-US"/>
        </w:rPr>
        <w:t xml:space="preserve"> в </w:t>
      </w:r>
      <w:r w:rsidR="00890B55">
        <w:rPr>
          <w:rFonts w:eastAsia="Calibri"/>
          <w:szCs w:val="22"/>
          <w:lang w:val="ru-RU" w:eastAsia="en-US"/>
        </w:rPr>
        <w:t>исполнении</w:t>
      </w:r>
      <w:r w:rsidR="006757EC">
        <w:rPr>
          <w:rFonts w:eastAsia="Calibri"/>
          <w:szCs w:val="22"/>
          <w:lang w:val="ru-RU" w:eastAsia="en-US"/>
        </w:rPr>
        <w:t xml:space="preserve"> и передач</w:t>
      </w:r>
      <w:r w:rsidR="005D0F97">
        <w:rPr>
          <w:rFonts w:eastAsia="Calibri"/>
          <w:szCs w:val="22"/>
          <w:lang w:val="ru-RU" w:eastAsia="en-US"/>
        </w:rPr>
        <w:t>е</w:t>
      </w:r>
      <w:r w:rsidR="006757EC">
        <w:rPr>
          <w:rFonts w:eastAsia="Calibri"/>
          <w:szCs w:val="22"/>
          <w:lang w:val="ru-RU" w:eastAsia="en-US"/>
        </w:rPr>
        <w:t xml:space="preserve"> элемента, принадлежащего сообществу Миджикенда. Термин</w:t>
      </w:r>
      <w:r w:rsidR="006757EC" w:rsidRPr="006757EC">
        <w:rPr>
          <w:rFonts w:eastAsia="Calibri"/>
          <w:szCs w:val="22"/>
          <w:lang w:val="ru-RU" w:eastAsia="en-US"/>
        </w:rPr>
        <w:t xml:space="preserve"> «</w:t>
      </w:r>
      <w:r w:rsidR="006757EC">
        <w:rPr>
          <w:rFonts w:eastAsia="Calibri"/>
          <w:szCs w:val="22"/>
          <w:lang w:val="ru-RU" w:eastAsia="en-US"/>
        </w:rPr>
        <w:t>заинтересованные</w:t>
      </w:r>
      <w:r w:rsidR="006757EC" w:rsidRPr="006757EC">
        <w:rPr>
          <w:rFonts w:eastAsia="Calibri"/>
          <w:szCs w:val="22"/>
          <w:lang w:val="ru-RU" w:eastAsia="en-US"/>
        </w:rPr>
        <w:t xml:space="preserve">» </w:t>
      </w:r>
      <w:r w:rsidR="006757EC">
        <w:rPr>
          <w:rFonts w:eastAsia="Calibri"/>
          <w:szCs w:val="22"/>
          <w:lang w:val="ru-RU" w:eastAsia="en-US"/>
        </w:rPr>
        <w:t>здесь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означает</w:t>
      </w:r>
      <w:r w:rsidR="006757EC" w:rsidRPr="006757EC">
        <w:rPr>
          <w:rFonts w:eastAsia="Calibri"/>
          <w:szCs w:val="22"/>
          <w:lang w:val="ru-RU" w:eastAsia="en-US"/>
        </w:rPr>
        <w:t xml:space="preserve"> «</w:t>
      </w:r>
      <w:r w:rsidR="006757EC">
        <w:rPr>
          <w:rFonts w:eastAsia="Calibri"/>
          <w:szCs w:val="22"/>
          <w:lang w:val="ru-RU" w:eastAsia="en-US"/>
        </w:rPr>
        <w:t>связанный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с</w:t>
      </w:r>
      <w:r w:rsidR="006757EC" w:rsidRPr="006757EC">
        <w:rPr>
          <w:rFonts w:eastAsia="Calibri"/>
          <w:szCs w:val="22"/>
          <w:lang w:val="ru-RU" w:eastAsia="en-US"/>
        </w:rPr>
        <w:t xml:space="preserve">» </w:t>
      </w:r>
      <w:r w:rsidR="006757EC">
        <w:rPr>
          <w:rFonts w:eastAsia="Calibri"/>
          <w:szCs w:val="22"/>
          <w:lang w:val="ru-RU" w:eastAsia="en-US"/>
        </w:rPr>
        <w:t>или</w:t>
      </w:r>
      <w:r w:rsidR="006757EC" w:rsidRPr="006757EC">
        <w:rPr>
          <w:rFonts w:eastAsia="Calibri"/>
          <w:szCs w:val="22"/>
          <w:lang w:val="ru-RU" w:eastAsia="en-US"/>
        </w:rPr>
        <w:t xml:space="preserve"> «</w:t>
      </w:r>
      <w:r w:rsidR="006757EC">
        <w:rPr>
          <w:rFonts w:eastAsia="Calibri"/>
          <w:szCs w:val="22"/>
          <w:lang w:val="ru-RU" w:eastAsia="en-US"/>
        </w:rPr>
        <w:t>имеющий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отношение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к</w:t>
      </w:r>
      <w:r w:rsidR="006757EC" w:rsidRPr="006757EC">
        <w:rPr>
          <w:rFonts w:eastAsia="Calibri"/>
          <w:szCs w:val="22"/>
          <w:lang w:val="ru-RU" w:eastAsia="en-US"/>
        </w:rPr>
        <w:t>»</w:t>
      </w:r>
      <w:r w:rsidR="006757EC">
        <w:rPr>
          <w:rFonts w:eastAsia="Calibri"/>
          <w:szCs w:val="22"/>
          <w:lang w:val="ru-RU" w:eastAsia="en-US"/>
        </w:rPr>
        <w:t>, но не «о</w:t>
      </w:r>
      <w:r>
        <w:rPr>
          <w:rFonts w:eastAsia="Calibri"/>
          <w:szCs w:val="22"/>
          <w:lang w:val="ru-RU" w:eastAsia="en-US"/>
        </w:rPr>
        <w:t>забоченный</w:t>
      </w:r>
      <w:r w:rsidR="006757EC">
        <w:rPr>
          <w:rFonts w:eastAsia="Calibri"/>
          <w:szCs w:val="22"/>
          <w:lang w:val="ru-RU" w:eastAsia="en-US"/>
        </w:rPr>
        <w:t>».</w:t>
      </w:r>
      <w:r w:rsidR="006757EC" w:rsidRPr="006757EC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В</w:t>
      </w:r>
      <w:r w:rsidR="006757EC" w:rsidRPr="00B829F1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соответствии</w:t>
      </w:r>
      <w:r w:rsidR="006757EC" w:rsidRPr="00B829F1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со</w:t>
      </w:r>
      <w:r w:rsidR="006757EC" w:rsidRPr="00B829F1">
        <w:rPr>
          <w:rFonts w:eastAsia="Calibri"/>
          <w:szCs w:val="22"/>
          <w:lang w:val="ru-RU" w:eastAsia="en-US"/>
        </w:rPr>
        <w:t xml:space="preserve"> </w:t>
      </w:r>
      <w:r w:rsidR="006757EC">
        <w:rPr>
          <w:rFonts w:eastAsia="Calibri"/>
          <w:szCs w:val="22"/>
          <w:lang w:val="ru-RU" w:eastAsia="en-US"/>
        </w:rPr>
        <w:t>Статьей</w:t>
      </w:r>
      <w:r w:rsidR="006757EC" w:rsidRPr="00B829F1">
        <w:rPr>
          <w:rFonts w:eastAsia="Calibri"/>
          <w:szCs w:val="22"/>
          <w:lang w:val="ru-RU" w:eastAsia="en-US"/>
        </w:rPr>
        <w:t xml:space="preserve"> 2.1 </w:t>
      </w:r>
      <w:r w:rsidR="006757EC">
        <w:rPr>
          <w:rFonts w:eastAsia="Calibri"/>
          <w:szCs w:val="22"/>
          <w:lang w:val="ru-RU" w:eastAsia="en-US"/>
        </w:rPr>
        <w:t>Конвенции</w:t>
      </w:r>
      <w:r w:rsidR="006757EC" w:rsidRPr="00B829F1">
        <w:rPr>
          <w:rFonts w:eastAsia="Calibri"/>
          <w:szCs w:val="22"/>
          <w:lang w:val="ru-RU" w:eastAsia="en-US"/>
        </w:rPr>
        <w:t>,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заинтересованные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сообщества</w:t>
      </w:r>
      <w:r w:rsidR="00B829F1" w:rsidRPr="00B829F1">
        <w:rPr>
          <w:rFonts w:eastAsia="Calibri"/>
          <w:szCs w:val="22"/>
          <w:lang w:val="ru-RU" w:eastAsia="en-US"/>
        </w:rPr>
        <w:t xml:space="preserve">, </w:t>
      </w:r>
      <w:r w:rsidR="00B829F1">
        <w:rPr>
          <w:rFonts w:eastAsia="Calibri"/>
          <w:szCs w:val="22"/>
          <w:lang w:val="ru-RU" w:eastAsia="en-US"/>
        </w:rPr>
        <w:t>группы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и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отдельные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лица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A85B81">
        <w:rPr>
          <w:rFonts w:eastAsia="Calibri"/>
          <w:szCs w:val="22"/>
          <w:lang w:val="ru-RU" w:eastAsia="en-US"/>
        </w:rPr>
        <w:t>- это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только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те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люди</w:t>
      </w:r>
      <w:r w:rsidR="00B829F1" w:rsidRPr="00B829F1">
        <w:rPr>
          <w:rFonts w:eastAsia="Calibri"/>
          <w:szCs w:val="22"/>
          <w:lang w:val="ru-RU" w:eastAsia="en-US"/>
        </w:rPr>
        <w:t xml:space="preserve">, </w:t>
      </w:r>
      <w:r w:rsidR="00B829F1">
        <w:rPr>
          <w:rFonts w:eastAsia="Calibri"/>
          <w:szCs w:val="22"/>
          <w:lang w:val="ru-RU" w:eastAsia="en-US"/>
        </w:rPr>
        <w:t>которые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считают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элемент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частью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своего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культурного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наследия</w:t>
      </w:r>
      <w:r w:rsidR="00B829F1" w:rsidRPr="00B829F1">
        <w:rPr>
          <w:rFonts w:eastAsia="Calibri"/>
          <w:szCs w:val="22"/>
          <w:lang w:val="ru-RU" w:eastAsia="en-US"/>
        </w:rPr>
        <w:t xml:space="preserve">, </w:t>
      </w:r>
      <w:r w:rsidR="00B829F1">
        <w:rPr>
          <w:rFonts w:eastAsia="Calibri"/>
          <w:szCs w:val="22"/>
          <w:lang w:val="ru-RU" w:eastAsia="en-US"/>
        </w:rPr>
        <w:t>потому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что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оно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формирует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у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них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чувство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71F3F">
        <w:rPr>
          <w:rFonts w:eastAsia="Calibri"/>
          <w:szCs w:val="22"/>
          <w:lang w:val="ru-RU" w:eastAsia="en-US"/>
        </w:rPr>
        <w:t>самобытности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и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>
        <w:rPr>
          <w:rFonts w:eastAsia="Calibri"/>
          <w:szCs w:val="22"/>
          <w:lang w:val="ru-RU" w:eastAsia="en-US"/>
        </w:rPr>
        <w:t>преемственности.</w:t>
      </w:r>
      <w:r w:rsidR="00B829F1" w:rsidRPr="00B829F1">
        <w:rPr>
          <w:rFonts w:eastAsia="Calibri"/>
          <w:szCs w:val="22"/>
          <w:lang w:val="ru-RU" w:eastAsia="en-US"/>
        </w:rPr>
        <w:t xml:space="preserve"> </w:t>
      </w:r>
      <w:r w:rsidR="00B829F1" w:rsidRPr="00647FAD">
        <w:rPr>
          <w:rFonts w:eastAsia="Calibri"/>
          <w:szCs w:val="22"/>
          <w:lang w:val="ru-RU" w:eastAsia="en-US"/>
        </w:rPr>
        <w:t>Сюда мо</w:t>
      </w:r>
      <w:r w:rsidR="00890B55">
        <w:rPr>
          <w:rFonts w:eastAsia="Calibri"/>
          <w:szCs w:val="22"/>
          <w:lang w:val="ru-RU" w:eastAsia="en-US"/>
        </w:rPr>
        <w:t>жно</w:t>
      </w:r>
      <w:r w:rsidR="00A85B81" w:rsidRPr="00647FAD">
        <w:rPr>
          <w:rFonts w:eastAsia="Calibri"/>
          <w:szCs w:val="22"/>
          <w:lang w:val="ru-RU" w:eastAsia="en-US"/>
        </w:rPr>
        <w:t xml:space="preserve"> </w:t>
      </w:r>
      <w:r w:rsidR="00B829F1" w:rsidRPr="00647FAD">
        <w:rPr>
          <w:rFonts w:eastAsia="Calibri"/>
          <w:szCs w:val="22"/>
          <w:lang w:val="ru-RU" w:eastAsia="en-US"/>
        </w:rPr>
        <w:t>включ</w:t>
      </w:r>
      <w:r w:rsidR="00890B55">
        <w:rPr>
          <w:rFonts w:eastAsia="Calibri"/>
          <w:szCs w:val="22"/>
          <w:lang w:val="ru-RU" w:eastAsia="en-US"/>
        </w:rPr>
        <w:t>ить</w:t>
      </w:r>
      <w:r w:rsidR="00B829F1" w:rsidRPr="00647FAD">
        <w:rPr>
          <w:rFonts w:eastAsia="Calibri"/>
          <w:szCs w:val="22"/>
          <w:lang w:val="ru-RU" w:eastAsia="en-US"/>
        </w:rPr>
        <w:t xml:space="preserve"> местные организации и организации сообщества, но не </w:t>
      </w:r>
      <w:r w:rsidR="00890B55">
        <w:rPr>
          <w:rFonts w:eastAsia="Calibri"/>
          <w:szCs w:val="22"/>
          <w:lang w:val="ru-RU" w:eastAsia="en-US"/>
        </w:rPr>
        <w:t>посторонних</w:t>
      </w:r>
      <w:r w:rsidR="00B829F1" w:rsidRPr="00647FAD">
        <w:rPr>
          <w:rFonts w:eastAsia="Calibri"/>
          <w:szCs w:val="22"/>
          <w:lang w:val="ru-RU" w:eastAsia="en-US"/>
        </w:rPr>
        <w:t xml:space="preserve"> лиц, группы и организации</w:t>
      </w:r>
      <w:r w:rsidR="003C052C" w:rsidRPr="00647FAD">
        <w:rPr>
          <w:rFonts w:eastAsia="Calibri"/>
          <w:szCs w:val="22"/>
          <w:lang w:val="ru-RU" w:eastAsia="en-US"/>
        </w:rPr>
        <w:t>,</w:t>
      </w:r>
      <w:r w:rsidR="00B829F1" w:rsidRPr="00647FAD">
        <w:rPr>
          <w:rFonts w:eastAsia="Calibri"/>
          <w:szCs w:val="22"/>
          <w:lang w:val="ru-RU" w:eastAsia="en-US"/>
        </w:rPr>
        <w:t xml:space="preserve"> которые, возможно, интересуются элементом</w:t>
      </w:r>
      <w:r w:rsidR="003C052C" w:rsidRPr="00647FAD">
        <w:rPr>
          <w:rFonts w:eastAsia="Calibri"/>
          <w:szCs w:val="22"/>
          <w:lang w:val="ru-RU" w:eastAsia="en-US"/>
        </w:rPr>
        <w:t>,</w:t>
      </w:r>
      <w:r w:rsidR="00B829F1" w:rsidRPr="00647FAD">
        <w:rPr>
          <w:rFonts w:eastAsia="Calibri"/>
          <w:szCs w:val="22"/>
          <w:lang w:val="ru-RU" w:eastAsia="en-US"/>
        </w:rPr>
        <w:t xml:space="preserve"> но не </w:t>
      </w:r>
      <w:r w:rsidR="005D0F97" w:rsidRPr="00647FAD">
        <w:rPr>
          <w:rFonts w:eastAsia="Calibri"/>
          <w:szCs w:val="22"/>
          <w:lang w:val="ru-RU" w:eastAsia="en-US"/>
        </w:rPr>
        <w:t>участвуют</w:t>
      </w:r>
      <w:r w:rsidR="00647FAD" w:rsidRPr="00647FAD">
        <w:rPr>
          <w:rFonts w:eastAsia="Calibri"/>
          <w:szCs w:val="22"/>
          <w:lang w:val="ru-RU" w:eastAsia="en-US"/>
        </w:rPr>
        <w:t xml:space="preserve"> </w:t>
      </w:r>
      <w:r w:rsidR="00B829F1" w:rsidRPr="00647FAD">
        <w:rPr>
          <w:rFonts w:eastAsia="Calibri"/>
          <w:szCs w:val="22"/>
          <w:lang w:val="ru-RU" w:eastAsia="en-US"/>
        </w:rPr>
        <w:t xml:space="preserve">в его </w:t>
      </w:r>
      <w:r w:rsidR="00890B55">
        <w:rPr>
          <w:rFonts w:eastAsia="Calibri"/>
          <w:szCs w:val="22"/>
          <w:lang w:val="ru-RU" w:eastAsia="en-US"/>
        </w:rPr>
        <w:t>исполнении</w:t>
      </w:r>
      <w:r w:rsidR="00B829F1" w:rsidRPr="00647FAD">
        <w:rPr>
          <w:rFonts w:eastAsia="Calibri"/>
          <w:szCs w:val="22"/>
          <w:lang w:val="ru-RU" w:eastAsia="en-US"/>
        </w:rPr>
        <w:t xml:space="preserve"> и передач</w:t>
      </w:r>
      <w:r w:rsidR="005D0F97" w:rsidRPr="00647FAD">
        <w:rPr>
          <w:rFonts w:eastAsia="Calibri"/>
          <w:szCs w:val="22"/>
          <w:lang w:val="ru-RU" w:eastAsia="en-US"/>
        </w:rPr>
        <w:t>е</w:t>
      </w:r>
      <w:r w:rsidR="00B829F1" w:rsidRPr="00647FAD">
        <w:rPr>
          <w:rFonts w:eastAsia="Calibri"/>
          <w:szCs w:val="22"/>
          <w:lang w:val="ru-RU" w:eastAsia="en-US"/>
        </w:rPr>
        <w:t xml:space="preserve">. </w:t>
      </w:r>
      <w:r w:rsidR="003C052C" w:rsidRPr="00A05FDF">
        <w:rPr>
          <w:rFonts w:eastAsia="Calibri"/>
          <w:szCs w:val="22"/>
          <w:lang w:val="ru-RU" w:eastAsia="en-US"/>
        </w:rPr>
        <w:t>Согласно Конвенции, элементы, даже есл</w:t>
      </w:r>
      <w:r w:rsidR="00890B55">
        <w:rPr>
          <w:rFonts w:eastAsia="Calibri"/>
          <w:szCs w:val="22"/>
          <w:lang w:val="ru-RU" w:eastAsia="en-US"/>
        </w:rPr>
        <w:t>и они включены в международные С</w:t>
      </w:r>
      <w:r w:rsidR="003C052C" w:rsidRPr="00A05FDF">
        <w:rPr>
          <w:rFonts w:eastAsia="Calibri"/>
          <w:szCs w:val="22"/>
          <w:lang w:val="ru-RU" w:eastAsia="en-US"/>
        </w:rPr>
        <w:t xml:space="preserve">писки Конвенции, остаются под </w:t>
      </w:r>
      <w:r w:rsidR="00A85B81" w:rsidRPr="00A05FDF">
        <w:rPr>
          <w:rFonts w:eastAsia="Calibri"/>
          <w:szCs w:val="22"/>
          <w:lang w:val="ru-RU" w:eastAsia="en-US"/>
        </w:rPr>
        <w:t>управлением</w:t>
      </w:r>
      <w:r w:rsidR="003C052C" w:rsidRPr="00A05FDF">
        <w:rPr>
          <w:rFonts w:eastAsia="Calibri"/>
          <w:szCs w:val="22"/>
          <w:lang w:val="ru-RU" w:eastAsia="en-US"/>
        </w:rPr>
        <w:t xml:space="preserve"> заинтересованного сообщества.</w:t>
      </w:r>
    </w:p>
    <w:p w:rsidR="007B10D7" w:rsidRPr="00262DA0" w:rsidRDefault="000607BD" w:rsidP="00306D07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0607BD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номинационном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0607BD">
        <w:rPr>
          <w:rFonts w:eastAsia="Calibri"/>
          <w:szCs w:val="22"/>
          <w:lang w:val="ru-RU" w:eastAsia="en-US"/>
        </w:rPr>
        <w:t xml:space="preserve"> </w:t>
      </w:r>
      <w:r w:rsidR="008A673D">
        <w:rPr>
          <w:rFonts w:eastAsia="Calibri"/>
          <w:szCs w:val="22"/>
          <w:lang w:val="ru-RU" w:eastAsia="en-US"/>
        </w:rPr>
        <w:t xml:space="preserve">незаслуженное внимание </w:t>
      </w:r>
      <w:r w:rsidR="00890B55">
        <w:rPr>
          <w:rFonts w:eastAsia="Calibri"/>
          <w:szCs w:val="22"/>
          <w:lang w:val="ru-RU" w:eastAsia="en-US"/>
        </w:rPr>
        <w:t>было уделено</w:t>
      </w:r>
      <w:r w:rsidR="008A673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небольшо</w:t>
      </w:r>
      <w:r w:rsidR="00890B55">
        <w:rPr>
          <w:rFonts w:eastAsia="Calibri"/>
          <w:szCs w:val="22"/>
          <w:lang w:val="ru-RU" w:eastAsia="en-US"/>
        </w:rPr>
        <w:t>му</w:t>
      </w:r>
      <w:r w:rsidR="00A85B81">
        <w:rPr>
          <w:rFonts w:eastAsia="Calibri"/>
          <w:szCs w:val="22"/>
          <w:lang w:val="ru-RU" w:eastAsia="en-US"/>
        </w:rPr>
        <w:t xml:space="preserve"> </w:t>
      </w:r>
      <w:r w:rsidR="00890B55">
        <w:rPr>
          <w:rFonts w:eastAsia="Calibri"/>
          <w:szCs w:val="22"/>
          <w:lang w:val="ru-RU" w:eastAsia="en-US"/>
        </w:rPr>
        <w:t>числу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0607B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которые</w:t>
      </w:r>
      <w:r w:rsidR="00A85B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сотрудничали</w:t>
      </w:r>
      <w:r w:rsidRPr="000607BD">
        <w:rPr>
          <w:rFonts w:eastAsia="Calibri"/>
          <w:szCs w:val="22"/>
          <w:lang w:val="ru-RU" w:eastAsia="en-US"/>
        </w:rPr>
        <w:t xml:space="preserve"> </w:t>
      </w:r>
      <w:r w:rsidR="008A673D">
        <w:rPr>
          <w:rFonts w:eastAsia="Calibri"/>
          <w:szCs w:val="22"/>
          <w:lang w:val="ru-RU" w:eastAsia="en-US"/>
        </w:rPr>
        <w:t xml:space="preserve">тесно </w:t>
      </w:r>
      <w:r>
        <w:rPr>
          <w:rFonts w:eastAsia="Calibri"/>
          <w:szCs w:val="22"/>
          <w:lang w:val="ru-RU" w:eastAsia="en-US"/>
        </w:rPr>
        <w:t>с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сообществом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Миджикенда. Центр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всемирного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наследия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ЮНЕСКО</w:t>
      </w:r>
      <w:r w:rsidRPr="000607B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также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упомянутый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0607B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работает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секретариат</w:t>
      </w:r>
      <w:r w:rsidRPr="000607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Комитета Всемирного наследия. </w:t>
      </w:r>
      <w:r w:rsidR="00A85B81">
        <w:rPr>
          <w:rFonts w:eastAsia="Calibri"/>
          <w:szCs w:val="22"/>
          <w:lang w:val="ru-RU" w:eastAsia="en-US"/>
        </w:rPr>
        <w:t>Поэтом</w:t>
      </w:r>
      <w:r w:rsidR="007B10D7">
        <w:rPr>
          <w:rFonts w:eastAsia="Calibri"/>
          <w:szCs w:val="22"/>
          <w:lang w:val="ru-RU" w:eastAsia="en-US"/>
        </w:rPr>
        <w:t>у</w:t>
      </w:r>
      <w:r w:rsidRPr="006E78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</w:t>
      </w:r>
      <w:r w:rsidRPr="006E78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6E78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имеет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4A16C9">
        <w:rPr>
          <w:rFonts w:eastAsia="Calibri"/>
          <w:szCs w:val="22"/>
          <w:lang w:val="ru-RU" w:eastAsia="en-US"/>
        </w:rPr>
        <w:t>отношения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к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на</w:t>
      </w:r>
      <w:r w:rsidR="008A673D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включение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в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список</w:t>
      </w:r>
      <w:r w:rsidR="006E7819" w:rsidRPr="006E7819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 xml:space="preserve">Конвенции об охране нематериального культурного наследия. </w:t>
      </w:r>
      <w:r w:rsidR="000B49B6" w:rsidRPr="006E7819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При</w:t>
      </w:r>
      <w:r w:rsidR="006E7819" w:rsidRPr="00D36FC8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необходимости</w:t>
      </w:r>
      <w:r w:rsidR="006E7819" w:rsidRPr="00D36FC8">
        <w:rPr>
          <w:rFonts w:eastAsia="Calibri"/>
          <w:szCs w:val="22"/>
          <w:lang w:val="ru-RU" w:eastAsia="en-US"/>
        </w:rPr>
        <w:t xml:space="preserve">, </w:t>
      </w:r>
      <w:r w:rsidR="006E7819">
        <w:rPr>
          <w:rFonts w:eastAsia="Calibri"/>
          <w:szCs w:val="22"/>
          <w:lang w:val="ru-RU" w:eastAsia="en-US"/>
        </w:rPr>
        <w:t>Комитет</w:t>
      </w:r>
      <w:r w:rsidR="001400CE" w:rsidRPr="00D36FC8">
        <w:rPr>
          <w:rFonts w:eastAsia="Calibri"/>
          <w:szCs w:val="22"/>
          <w:lang w:val="ru-RU" w:eastAsia="en-US"/>
        </w:rPr>
        <w:t>,</w:t>
      </w:r>
      <w:r w:rsidR="006E7819" w:rsidRPr="00D36FC8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осуществля</w:t>
      </w:r>
      <w:r w:rsidR="002B3362">
        <w:rPr>
          <w:rFonts w:eastAsia="Calibri"/>
          <w:szCs w:val="22"/>
          <w:lang w:val="ru-RU" w:eastAsia="en-US"/>
        </w:rPr>
        <w:t>ющий</w:t>
      </w:r>
      <w:r w:rsidR="006E7819" w:rsidRPr="00D36FC8">
        <w:rPr>
          <w:rFonts w:eastAsia="Calibri"/>
          <w:szCs w:val="22"/>
          <w:lang w:val="ru-RU" w:eastAsia="en-US"/>
        </w:rPr>
        <w:t xml:space="preserve"> </w:t>
      </w:r>
      <w:r w:rsidR="006E7819">
        <w:rPr>
          <w:rFonts w:eastAsia="Calibri"/>
          <w:szCs w:val="22"/>
          <w:lang w:val="ru-RU" w:eastAsia="en-US"/>
        </w:rPr>
        <w:t>мониторинг</w:t>
      </w:r>
      <w:r w:rsidR="002B3362" w:rsidRPr="00D36FC8">
        <w:rPr>
          <w:rFonts w:eastAsia="Calibri"/>
          <w:szCs w:val="22"/>
          <w:lang w:val="ru-RU" w:eastAsia="en-US"/>
        </w:rPr>
        <w:t xml:space="preserve"> </w:t>
      </w:r>
      <w:r w:rsidR="002B3362">
        <w:rPr>
          <w:rFonts w:eastAsia="Calibri"/>
          <w:szCs w:val="22"/>
          <w:lang w:val="ru-RU" w:eastAsia="en-US"/>
        </w:rPr>
        <w:t>Конвенции</w:t>
      </w:r>
      <w:r w:rsidR="002B3362" w:rsidRPr="00D36FC8">
        <w:rPr>
          <w:rFonts w:eastAsia="Calibri"/>
          <w:szCs w:val="22"/>
          <w:lang w:val="ru-RU" w:eastAsia="en-US"/>
        </w:rPr>
        <w:t xml:space="preserve"> </w:t>
      </w:r>
      <w:r w:rsidR="002B3362">
        <w:rPr>
          <w:rFonts w:eastAsia="Calibri"/>
          <w:szCs w:val="22"/>
          <w:lang w:val="ru-RU" w:eastAsia="en-US"/>
        </w:rPr>
        <w:t>Всемирного</w:t>
      </w:r>
      <w:r w:rsidR="002B3362" w:rsidRPr="00D36FC8">
        <w:rPr>
          <w:rFonts w:eastAsia="Calibri"/>
          <w:szCs w:val="22"/>
          <w:lang w:val="ru-RU" w:eastAsia="en-US"/>
        </w:rPr>
        <w:t xml:space="preserve"> </w:t>
      </w:r>
      <w:r w:rsidR="002B3362">
        <w:rPr>
          <w:rFonts w:eastAsia="Calibri"/>
          <w:szCs w:val="22"/>
          <w:lang w:val="ru-RU" w:eastAsia="en-US"/>
        </w:rPr>
        <w:t>наследия</w:t>
      </w:r>
      <w:r w:rsidR="001400CE" w:rsidRPr="00D36FC8">
        <w:rPr>
          <w:rFonts w:eastAsia="Calibri"/>
          <w:szCs w:val="22"/>
          <w:lang w:val="ru-RU" w:eastAsia="en-US"/>
        </w:rPr>
        <w:t>,</w:t>
      </w:r>
      <w:r w:rsidR="00D36FC8" w:rsidRPr="00D36FC8">
        <w:rPr>
          <w:rFonts w:eastAsia="Calibri"/>
          <w:szCs w:val="22"/>
          <w:lang w:val="ru-RU" w:eastAsia="en-US"/>
        </w:rPr>
        <w:t xml:space="preserve"> </w:t>
      </w:r>
      <w:r w:rsidR="00D36FC8">
        <w:rPr>
          <w:rFonts w:eastAsia="Calibri"/>
          <w:szCs w:val="22"/>
          <w:lang w:val="ru-RU" w:eastAsia="en-US"/>
        </w:rPr>
        <w:t>мо</w:t>
      </w:r>
      <w:r w:rsidR="007B10D7">
        <w:rPr>
          <w:rFonts w:eastAsia="Calibri"/>
          <w:szCs w:val="22"/>
          <w:lang w:val="ru-RU" w:eastAsia="en-US"/>
        </w:rPr>
        <w:t>жет</w:t>
      </w:r>
      <w:r w:rsidR="00D36FC8" w:rsidRPr="00D36FC8">
        <w:rPr>
          <w:rFonts w:eastAsia="Calibri"/>
          <w:szCs w:val="22"/>
          <w:lang w:val="ru-RU" w:eastAsia="en-US"/>
        </w:rPr>
        <w:t xml:space="preserve"> </w:t>
      </w:r>
      <w:r w:rsidR="00D36FC8">
        <w:rPr>
          <w:rFonts w:eastAsia="Calibri"/>
          <w:szCs w:val="22"/>
          <w:lang w:val="ru-RU" w:eastAsia="en-US"/>
        </w:rPr>
        <w:t>выражать мнение</w:t>
      </w:r>
      <w:r w:rsidR="00D36FC8" w:rsidRPr="00D36FC8">
        <w:rPr>
          <w:rFonts w:eastAsia="Calibri"/>
          <w:szCs w:val="22"/>
          <w:lang w:val="ru-RU" w:eastAsia="en-US"/>
        </w:rPr>
        <w:t xml:space="preserve"> </w:t>
      </w:r>
      <w:r w:rsidR="00D36FC8">
        <w:rPr>
          <w:rFonts w:eastAsia="Calibri"/>
          <w:szCs w:val="22"/>
          <w:lang w:val="ru-RU" w:eastAsia="en-US"/>
        </w:rPr>
        <w:t>государств</w:t>
      </w:r>
      <w:r w:rsidR="00D36FC8" w:rsidRPr="00D36FC8">
        <w:rPr>
          <w:rFonts w:eastAsia="Calibri"/>
          <w:szCs w:val="22"/>
          <w:lang w:val="ru-RU" w:eastAsia="en-US"/>
        </w:rPr>
        <w:t>-</w:t>
      </w:r>
      <w:r w:rsidR="00D36FC8">
        <w:rPr>
          <w:rFonts w:eastAsia="Calibri"/>
          <w:szCs w:val="22"/>
          <w:lang w:val="ru-RU" w:eastAsia="en-US"/>
        </w:rPr>
        <w:t>участников этой</w:t>
      </w:r>
      <w:r w:rsidR="00D36FC8" w:rsidRPr="00D36FC8">
        <w:rPr>
          <w:rFonts w:eastAsia="Calibri"/>
          <w:szCs w:val="22"/>
          <w:lang w:val="ru-RU" w:eastAsia="en-US"/>
        </w:rPr>
        <w:t xml:space="preserve"> </w:t>
      </w:r>
      <w:r w:rsidR="00D36FC8">
        <w:rPr>
          <w:rFonts w:eastAsia="Calibri"/>
          <w:szCs w:val="22"/>
          <w:lang w:val="ru-RU" w:eastAsia="en-US"/>
        </w:rPr>
        <w:t>Конвенции</w:t>
      </w:r>
      <w:r w:rsidR="00D36FC8" w:rsidRPr="00D36FC8">
        <w:rPr>
          <w:rFonts w:eastAsia="Calibri"/>
          <w:szCs w:val="22"/>
          <w:lang w:val="ru-RU" w:eastAsia="en-US"/>
        </w:rPr>
        <w:t xml:space="preserve"> </w:t>
      </w:r>
      <w:r w:rsidR="00D36FC8">
        <w:rPr>
          <w:rFonts w:eastAsia="Calibri"/>
          <w:szCs w:val="22"/>
          <w:lang w:val="ru-RU" w:eastAsia="en-US"/>
        </w:rPr>
        <w:t xml:space="preserve">в отношении охраны ландшафтов </w:t>
      </w:r>
      <w:r w:rsidR="00D36FC8" w:rsidRPr="004A16C9">
        <w:rPr>
          <w:rFonts w:eastAsia="Calibri"/>
          <w:szCs w:val="22"/>
          <w:lang w:val="ru-RU" w:eastAsia="en-US"/>
        </w:rPr>
        <w:t>макайа</w:t>
      </w:r>
      <w:r w:rsidR="00D36FC8">
        <w:rPr>
          <w:rFonts w:eastAsia="Calibri"/>
          <w:szCs w:val="22"/>
          <w:lang w:val="ru-RU" w:eastAsia="en-US"/>
        </w:rPr>
        <w:t>, находящихс</w:t>
      </w:r>
      <w:r w:rsidR="00CB7E7B">
        <w:rPr>
          <w:rFonts w:eastAsia="Calibri"/>
          <w:szCs w:val="22"/>
          <w:lang w:val="ru-RU" w:eastAsia="en-US"/>
        </w:rPr>
        <w:t>я в Списке всемирного наследия.</w:t>
      </w:r>
    </w:p>
    <w:p w:rsidR="00647FAD" w:rsidRPr="00262DA0" w:rsidRDefault="00C97586" w:rsidP="00CB7E7B">
      <w:pPr>
        <w:pStyle w:val="Texte1"/>
        <w:rPr>
          <w:highlight w:val="cyan"/>
          <w:lang w:val="ru-RU"/>
        </w:rPr>
      </w:pPr>
      <w:r>
        <w:rPr>
          <w:rFonts w:eastAsia="Calibri"/>
          <w:szCs w:val="22"/>
          <w:lang w:val="ru-RU" w:eastAsia="en-US"/>
        </w:rPr>
        <w:t>Идентификация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C97586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слишком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широкая</w:t>
      </w:r>
      <w:r w:rsidRPr="00C97586">
        <w:rPr>
          <w:rFonts w:eastAsia="Calibri"/>
          <w:szCs w:val="22"/>
          <w:lang w:val="ru-RU" w:eastAsia="en-US"/>
        </w:rPr>
        <w:t xml:space="preserve">) </w:t>
      </w:r>
      <w:r w:rsidR="008A673D">
        <w:rPr>
          <w:rFonts w:eastAsia="Calibri"/>
          <w:szCs w:val="22"/>
          <w:lang w:val="ru-RU" w:eastAsia="en-US"/>
        </w:rPr>
        <w:t>в этой части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совпадает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идентификацией</w:t>
      </w:r>
      <w:r w:rsidR="008A673D">
        <w:rPr>
          <w:rFonts w:eastAsia="Calibri"/>
          <w:szCs w:val="22"/>
          <w:lang w:val="ru-RU" w:eastAsia="en-US"/>
        </w:rPr>
        <w:t xml:space="preserve"> </w:t>
      </w:r>
      <w:r w:rsidR="008A673D" w:rsidRPr="00C97586">
        <w:rPr>
          <w:rFonts w:eastAsia="Calibri"/>
          <w:szCs w:val="22"/>
          <w:lang w:val="ru-RU" w:eastAsia="en-US"/>
        </w:rPr>
        <w:t>(</w:t>
      </w:r>
      <w:r w:rsidR="008A673D">
        <w:rPr>
          <w:rFonts w:eastAsia="Calibri"/>
          <w:szCs w:val="22"/>
          <w:lang w:val="ru-RU" w:eastAsia="en-US"/>
        </w:rPr>
        <w:t>также</w:t>
      </w:r>
      <w:r w:rsidR="008A673D" w:rsidRPr="00C97586">
        <w:rPr>
          <w:rFonts w:eastAsia="Calibri"/>
          <w:szCs w:val="22"/>
          <w:lang w:val="ru-RU" w:eastAsia="en-US"/>
        </w:rPr>
        <w:t xml:space="preserve"> </w:t>
      </w:r>
      <w:r w:rsidR="008A673D">
        <w:rPr>
          <w:rFonts w:eastAsia="Calibri"/>
          <w:szCs w:val="22"/>
          <w:lang w:val="ru-RU" w:eastAsia="en-US"/>
        </w:rPr>
        <w:t>часто</w:t>
      </w:r>
      <w:r w:rsidR="008A673D" w:rsidRPr="00C97586">
        <w:rPr>
          <w:rFonts w:eastAsia="Calibri"/>
          <w:szCs w:val="22"/>
          <w:lang w:val="ru-RU" w:eastAsia="en-US"/>
        </w:rPr>
        <w:t xml:space="preserve"> </w:t>
      </w:r>
      <w:r w:rsidR="008A673D">
        <w:rPr>
          <w:rFonts w:eastAsia="Calibri"/>
          <w:szCs w:val="22"/>
          <w:lang w:val="ru-RU" w:eastAsia="en-US"/>
        </w:rPr>
        <w:t>некорректной</w:t>
      </w:r>
      <w:r w:rsidR="008A673D" w:rsidRPr="00C97586">
        <w:rPr>
          <w:rFonts w:eastAsia="Calibri"/>
          <w:szCs w:val="22"/>
          <w:lang w:val="ru-RU" w:eastAsia="en-US"/>
        </w:rPr>
        <w:t>)</w:t>
      </w:r>
      <w:r w:rsidRPr="00C9758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используемой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других</w:t>
      </w:r>
      <w:r w:rsidRPr="00C97586">
        <w:rPr>
          <w:rFonts w:eastAsia="Calibri"/>
          <w:szCs w:val="22"/>
          <w:lang w:val="ru-RU" w:eastAsia="en-US"/>
        </w:rPr>
        <w:t xml:space="preserve"> </w:t>
      </w:r>
      <w:r w:rsidR="007B10D7">
        <w:rPr>
          <w:rFonts w:eastAsia="Calibri"/>
          <w:szCs w:val="22"/>
          <w:lang w:val="ru-RU" w:eastAsia="en-US"/>
        </w:rPr>
        <w:t>частях</w:t>
      </w:r>
      <w:r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номинационного</w:t>
      </w:r>
      <w:r>
        <w:rPr>
          <w:rFonts w:eastAsia="Calibri"/>
          <w:szCs w:val="22"/>
          <w:lang w:val="ru-RU" w:eastAsia="en-US"/>
        </w:rPr>
        <w:t xml:space="preserve"> файла.</w:t>
      </w:r>
      <w:r w:rsidR="007B10D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Например,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97586">
        <w:rPr>
          <w:rFonts w:eastAsia="Calibri"/>
          <w:szCs w:val="22"/>
          <w:lang w:val="ru-RU" w:eastAsia="en-US"/>
        </w:rPr>
        <w:t xml:space="preserve"> </w:t>
      </w:r>
      <w:r w:rsidR="00A57CCD">
        <w:rPr>
          <w:rFonts w:eastAsia="Calibri"/>
          <w:szCs w:val="22"/>
          <w:lang w:val="ru-RU" w:eastAsia="en-US"/>
        </w:rPr>
        <w:t>Секции</w:t>
      </w:r>
      <w:r w:rsidRPr="00C97586">
        <w:rPr>
          <w:rFonts w:eastAsia="Calibri"/>
          <w:szCs w:val="22"/>
          <w:lang w:val="ru-RU" w:eastAsia="en-US"/>
        </w:rPr>
        <w:t xml:space="preserve"> 2</w:t>
      </w:r>
      <w:r>
        <w:rPr>
          <w:rFonts w:eastAsia="Calibri"/>
          <w:szCs w:val="22"/>
          <w:lang w:val="ru-RU" w:eastAsia="en-US"/>
        </w:rPr>
        <w:t xml:space="preserve"> </w:t>
      </w:r>
      <w:r w:rsidR="00B71F3F">
        <w:rPr>
          <w:rFonts w:eastAsia="Calibri"/>
          <w:szCs w:val="22"/>
          <w:lang w:val="ru-RU" w:eastAsia="en-US"/>
        </w:rPr>
        <w:t>в качестве «заинтересованных сообществ</w:t>
      </w:r>
      <w:r w:rsidR="008A673D">
        <w:rPr>
          <w:rFonts w:eastAsia="Calibri"/>
          <w:szCs w:val="22"/>
          <w:lang w:val="ru-RU" w:eastAsia="en-US"/>
        </w:rPr>
        <w:t>» указаны</w:t>
      </w:r>
      <w:r w:rsidR="00B71F3F" w:rsidRPr="00B71F3F">
        <w:rPr>
          <w:rFonts w:eastAsia="Calibri"/>
          <w:szCs w:val="22"/>
          <w:lang w:val="ru-RU" w:eastAsia="en-US"/>
        </w:rPr>
        <w:t xml:space="preserve"> </w:t>
      </w:r>
      <w:r w:rsidR="00B71F3F">
        <w:rPr>
          <w:rFonts w:eastAsia="Calibri"/>
          <w:szCs w:val="22"/>
          <w:lang w:val="ru-RU" w:eastAsia="en-US"/>
        </w:rPr>
        <w:t>только</w:t>
      </w:r>
      <w:r>
        <w:rPr>
          <w:rFonts w:eastAsia="Calibri"/>
          <w:szCs w:val="22"/>
          <w:lang w:val="ru-RU" w:eastAsia="en-US"/>
        </w:rPr>
        <w:t xml:space="preserve"> два НПО.</w:t>
      </w:r>
      <w:r w:rsidR="007B10D7">
        <w:rPr>
          <w:rFonts w:eastAsia="Calibri"/>
          <w:szCs w:val="22"/>
          <w:lang w:val="ru-RU" w:eastAsia="en-US"/>
        </w:rPr>
        <w:t xml:space="preserve"> Подобное </w:t>
      </w:r>
      <w:r>
        <w:rPr>
          <w:rFonts w:eastAsia="Calibri"/>
          <w:szCs w:val="22"/>
          <w:lang w:val="ru-RU" w:eastAsia="en-US"/>
        </w:rPr>
        <w:t>отсутствие</w:t>
      </w:r>
      <w:r w:rsidRPr="00C97586">
        <w:rPr>
          <w:rFonts w:eastAsia="Calibri"/>
          <w:szCs w:val="22"/>
          <w:lang w:val="ru-RU" w:eastAsia="en-US"/>
        </w:rPr>
        <w:t xml:space="preserve"> </w:t>
      </w:r>
      <w:r w:rsidR="00B71F3F">
        <w:rPr>
          <w:rFonts w:eastAsia="Calibri"/>
          <w:szCs w:val="22"/>
          <w:lang w:val="ru-RU" w:eastAsia="en-US"/>
        </w:rPr>
        <w:t>последовательности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идентификации</w:t>
      </w:r>
      <w:r w:rsidRPr="00C97586">
        <w:rPr>
          <w:rFonts w:eastAsia="Calibri"/>
          <w:szCs w:val="22"/>
          <w:lang w:val="ru-RU" w:eastAsia="en-US"/>
        </w:rPr>
        <w:t xml:space="preserve"> </w:t>
      </w:r>
      <w:r w:rsidR="00B71F3F">
        <w:rPr>
          <w:rFonts w:eastAsia="Calibri"/>
          <w:szCs w:val="22"/>
          <w:lang w:val="ru-RU" w:eastAsia="en-US"/>
        </w:rPr>
        <w:t>заинтересованных</w:t>
      </w:r>
      <w:r w:rsidRPr="00C97586">
        <w:rPr>
          <w:rFonts w:eastAsia="Calibri"/>
          <w:szCs w:val="22"/>
          <w:lang w:val="ru-RU" w:eastAsia="en-US"/>
        </w:rPr>
        <w:t xml:space="preserve"> </w:t>
      </w:r>
      <w:r w:rsidR="00B71F3F">
        <w:rPr>
          <w:rFonts w:eastAsia="Calibri"/>
          <w:szCs w:val="22"/>
          <w:lang w:val="ru-RU" w:eastAsia="en-US"/>
        </w:rPr>
        <w:t>сообществ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общей</w:t>
      </w:r>
      <w:r w:rsidRPr="00C97586">
        <w:rPr>
          <w:rFonts w:eastAsia="Calibri"/>
          <w:szCs w:val="22"/>
          <w:lang w:val="ru-RU" w:eastAsia="en-US"/>
        </w:rPr>
        <w:t xml:space="preserve"> </w:t>
      </w:r>
      <w:r w:rsidR="008A673D">
        <w:rPr>
          <w:rFonts w:eastAsia="Calibri"/>
          <w:szCs w:val="22"/>
          <w:lang w:val="ru-RU" w:eastAsia="en-US"/>
        </w:rPr>
        <w:t>ошибкой</w:t>
      </w:r>
      <w:r>
        <w:rPr>
          <w:rFonts w:eastAsia="Calibri"/>
          <w:szCs w:val="22"/>
          <w:lang w:val="ru-RU" w:eastAsia="en-US"/>
        </w:rPr>
        <w:t xml:space="preserve">. </w:t>
      </w:r>
      <w:r w:rsidRPr="00C975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lastRenderedPageBreak/>
        <w:t>Консультативный</w:t>
      </w:r>
      <w:r w:rsidRPr="007B10D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</w:t>
      </w:r>
      <w:r w:rsidR="00CC2529" w:rsidRPr="007B10D7">
        <w:rPr>
          <w:rFonts w:eastAsia="Calibri"/>
          <w:szCs w:val="22"/>
          <w:lang w:val="ru-RU" w:eastAsia="en-US"/>
        </w:rPr>
        <w:t>,</w:t>
      </w:r>
      <w:r w:rsidRPr="007B10D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оценивающий</w:t>
      </w:r>
      <w:r w:rsidRPr="007B10D7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Pr="007B10D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подаваемые</w:t>
      </w:r>
      <w:r w:rsidRPr="007B10D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B10D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Список</w:t>
      </w:r>
      <w:r w:rsidRPr="007B10D7">
        <w:rPr>
          <w:rFonts w:eastAsia="Calibri"/>
          <w:szCs w:val="22"/>
          <w:lang w:val="ru-RU" w:eastAsia="en-US"/>
        </w:rPr>
        <w:t xml:space="preserve"> </w:t>
      </w:r>
      <w:r w:rsidR="00CC2529">
        <w:rPr>
          <w:rFonts w:eastAsia="Calibri"/>
          <w:szCs w:val="22"/>
          <w:lang w:val="ru-RU" w:eastAsia="en-US"/>
        </w:rPr>
        <w:t>срочной</w:t>
      </w:r>
      <w:r w:rsidR="00CC2529" w:rsidRPr="007B10D7">
        <w:rPr>
          <w:rFonts w:eastAsia="Calibri"/>
          <w:szCs w:val="22"/>
          <w:lang w:val="ru-RU" w:eastAsia="en-US"/>
        </w:rPr>
        <w:t xml:space="preserve"> </w:t>
      </w:r>
      <w:r w:rsidR="00CC2529">
        <w:rPr>
          <w:rFonts w:eastAsia="Calibri"/>
          <w:szCs w:val="22"/>
          <w:lang w:val="ru-RU" w:eastAsia="en-US"/>
        </w:rPr>
        <w:t>охраны</w:t>
      </w:r>
      <w:r w:rsidR="007B10D7">
        <w:rPr>
          <w:rFonts w:eastAsia="Calibri"/>
          <w:szCs w:val="22"/>
          <w:lang w:val="ru-RU" w:eastAsia="en-US"/>
        </w:rPr>
        <w:t>,</w:t>
      </w:r>
      <w:r w:rsidR="00CC2529" w:rsidRPr="007B10D7">
        <w:rPr>
          <w:rFonts w:eastAsia="Calibri"/>
          <w:szCs w:val="22"/>
          <w:lang w:val="ru-RU" w:eastAsia="en-US"/>
        </w:rPr>
        <w:t xml:space="preserve"> </w:t>
      </w:r>
      <w:r w:rsidR="00CC2529">
        <w:rPr>
          <w:rFonts w:eastAsia="Calibri"/>
          <w:szCs w:val="22"/>
          <w:lang w:val="ru-RU" w:eastAsia="en-US"/>
        </w:rPr>
        <w:t>подчеркивает</w:t>
      </w:r>
      <w:r w:rsidR="007B10D7">
        <w:rPr>
          <w:rFonts w:eastAsia="Calibri"/>
          <w:szCs w:val="22"/>
          <w:lang w:val="ru-RU" w:eastAsia="en-US"/>
        </w:rPr>
        <w:t>:</w:t>
      </w:r>
    </w:p>
    <w:p w:rsidR="00647FAD" w:rsidRPr="00262DA0" w:rsidRDefault="00647FAD" w:rsidP="00CB7E7B">
      <w:pPr>
        <w:pStyle w:val="citation"/>
      </w:pPr>
      <w:r w:rsidRPr="00B71F3F">
        <w:t xml:space="preserve">Необходимость сохранения согласованности в идентификации сообщества, которое упоминается в </w:t>
      </w:r>
      <w:r w:rsidR="0072103B">
        <w:t>номинации</w:t>
      </w:r>
      <w:r w:rsidRPr="00B71F3F">
        <w:t xml:space="preserve"> в разных местах… В определенных файлах создается впечатление, что на каждой странице описывается все новое или другое сообщество, и поэтому такая </w:t>
      </w:r>
      <w:r w:rsidR="0072103B">
        <w:t>номинация</w:t>
      </w:r>
      <w:r w:rsidRPr="00B71F3F">
        <w:t xml:space="preserve"> не может предоставить убедительное свидетельство полного соответствия критериям включения (</w:t>
      </w:r>
      <w:r w:rsidRPr="00B71F3F">
        <w:rPr>
          <w:lang w:val="en-GB"/>
        </w:rPr>
        <w:t>ITH</w:t>
      </w:r>
      <w:r w:rsidRPr="00B71F3F">
        <w:t>/11/6.</w:t>
      </w:r>
      <w:r w:rsidRPr="00B71F3F">
        <w:rPr>
          <w:lang w:val="en-GB"/>
        </w:rPr>
        <w:t>COM</w:t>
      </w:r>
      <w:r w:rsidRPr="00B71F3F">
        <w:t>/</w:t>
      </w:r>
      <w:r w:rsidRPr="00B71F3F">
        <w:rPr>
          <w:lang w:val="en-GB"/>
        </w:rPr>
        <w:t>CONF</w:t>
      </w:r>
      <w:r w:rsidRPr="00B71F3F">
        <w:t>.206/8, параграф</w:t>
      </w:r>
      <w:r w:rsidRPr="00B71F3F">
        <w:rPr>
          <w:lang w:val="en-GB"/>
        </w:rPr>
        <w:t> </w:t>
      </w:r>
      <w:r w:rsidR="00CB7E7B">
        <w:t>32).</w:t>
      </w:r>
    </w:p>
    <w:p w:rsidR="000B49B6" w:rsidRPr="00982218" w:rsidRDefault="000B49B6" w:rsidP="000B49B6">
      <w:pPr>
        <w:pStyle w:val="Heading3"/>
        <w:rPr>
          <w:shd w:val="pct15" w:color="auto" w:fill="FFFFFF"/>
          <w:lang w:val="ru-RU" w:eastAsia="fr-FR"/>
        </w:rPr>
      </w:pPr>
      <w:r w:rsidRPr="001F733E">
        <w:rPr>
          <w:lang w:val="en-GB"/>
        </w:rPr>
        <w:t>D</w:t>
      </w:r>
      <w:r w:rsidRPr="00982218">
        <w:rPr>
          <w:lang w:val="ru-RU"/>
        </w:rPr>
        <w:t xml:space="preserve">. </w:t>
      </w:r>
      <w:r w:rsidR="00C61D28">
        <w:rPr>
          <w:lang w:val="ru-RU"/>
        </w:rPr>
        <w:t>географическое</w:t>
      </w:r>
      <w:r w:rsidR="00C61D28" w:rsidRPr="00982218">
        <w:rPr>
          <w:lang w:val="ru-RU"/>
        </w:rPr>
        <w:t xml:space="preserve"> </w:t>
      </w:r>
      <w:r w:rsidR="00C61D28">
        <w:rPr>
          <w:lang w:val="ru-RU"/>
        </w:rPr>
        <w:t>положение</w:t>
      </w:r>
      <w:r w:rsidR="00C61D28" w:rsidRPr="00982218">
        <w:rPr>
          <w:lang w:val="ru-RU"/>
        </w:rPr>
        <w:t xml:space="preserve"> </w:t>
      </w:r>
      <w:r w:rsidR="00C61D28">
        <w:rPr>
          <w:lang w:val="ru-RU"/>
        </w:rPr>
        <w:t>и</w:t>
      </w:r>
      <w:r w:rsidR="00C61D28" w:rsidRPr="00982218">
        <w:rPr>
          <w:lang w:val="ru-RU"/>
        </w:rPr>
        <w:t xml:space="preserve"> </w:t>
      </w:r>
      <w:r w:rsidR="00152BB2">
        <w:rPr>
          <w:lang w:val="ru-RU"/>
        </w:rPr>
        <w:t>ареал</w:t>
      </w:r>
      <w:r w:rsidR="008D1B53">
        <w:rPr>
          <w:lang w:val="ru-RU"/>
        </w:rPr>
        <w:t xml:space="preserve"> распространения</w:t>
      </w:r>
      <w:r w:rsidR="00982218">
        <w:rPr>
          <w:lang w:val="ru-RU"/>
        </w:rPr>
        <w:t xml:space="preserve"> </w:t>
      </w:r>
      <w:r w:rsidR="00D83A68">
        <w:rPr>
          <w:lang w:val="ru-RU"/>
        </w:rPr>
        <w:t>элемента</w:t>
      </w:r>
    </w:p>
    <w:p w:rsidR="00E81297" w:rsidRPr="00050B15" w:rsidRDefault="00E81297" w:rsidP="007836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Представленная</w:t>
      </w:r>
      <w:r w:rsidRPr="009822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здесь и</w:t>
      </w:r>
      <w:r w:rsidR="00982218">
        <w:rPr>
          <w:rFonts w:eastAsia="Calibri"/>
          <w:szCs w:val="22"/>
          <w:lang w:val="ru-RU" w:eastAsia="en-US"/>
        </w:rPr>
        <w:t>нформация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является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неудовлетворительной</w:t>
      </w:r>
      <w:r w:rsidR="00982218" w:rsidRPr="00982218">
        <w:rPr>
          <w:rFonts w:eastAsia="Calibri"/>
          <w:szCs w:val="22"/>
          <w:lang w:val="ru-RU" w:eastAsia="en-US"/>
        </w:rPr>
        <w:t xml:space="preserve">, </w:t>
      </w:r>
      <w:r w:rsidR="00982218">
        <w:rPr>
          <w:rFonts w:eastAsia="Calibri"/>
          <w:szCs w:val="22"/>
          <w:lang w:val="ru-RU" w:eastAsia="en-US"/>
        </w:rPr>
        <w:t>хотя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согласуется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не</w:t>
      </w:r>
      <w:r>
        <w:rPr>
          <w:rFonts w:eastAsia="Calibri"/>
          <w:szCs w:val="22"/>
          <w:lang w:val="ru-RU" w:eastAsia="en-US"/>
        </w:rPr>
        <w:t>корректной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идентификацией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заинтересованного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сообщества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в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en-US" w:eastAsia="en-US"/>
        </w:rPr>
        <w:t>C</w:t>
      </w:r>
      <w:r w:rsidR="00982218" w:rsidRPr="00982218">
        <w:rPr>
          <w:rFonts w:eastAsia="Calibri"/>
          <w:szCs w:val="22"/>
          <w:lang w:val="ru-RU" w:eastAsia="en-US"/>
        </w:rPr>
        <w:t xml:space="preserve">. </w:t>
      </w:r>
      <w:r w:rsidR="00982218">
        <w:rPr>
          <w:rFonts w:eastAsia="Calibri"/>
          <w:szCs w:val="22"/>
          <w:lang w:val="ru-RU" w:eastAsia="en-US"/>
        </w:rPr>
        <w:t>Во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время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проверки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номинационных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форм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в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декабре</w:t>
      </w:r>
      <w:r w:rsidR="00982218" w:rsidRPr="00982218">
        <w:rPr>
          <w:rFonts w:eastAsia="Calibri"/>
          <w:szCs w:val="22"/>
          <w:lang w:val="ru-RU" w:eastAsia="en-US"/>
        </w:rPr>
        <w:t xml:space="preserve"> 2012 </w:t>
      </w:r>
      <w:r w:rsidR="00982218">
        <w:rPr>
          <w:rFonts w:eastAsia="Calibri"/>
          <w:szCs w:val="22"/>
          <w:lang w:val="ru-RU" w:eastAsia="en-US"/>
        </w:rPr>
        <w:t>г</w:t>
      </w:r>
      <w:r w:rsidR="00982218" w:rsidRPr="00982218">
        <w:rPr>
          <w:rFonts w:eastAsia="Calibri"/>
          <w:szCs w:val="22"/>
          <w:lang w:val="ru-RU" w:eastAsia="en-US"/>
        </w:rPr>
        <w:t xml:space="preserve">., </w:t>
      </w:r>
      <w:r w:rsidR="00A57CCD">
        <w:rPr>
          <w:rFonts w:eastAsia="Calibri"/>
          <w:szCs w:val="22"/>
          <w:lang w:val="ru-RU" w:eastAsia="en-US"/>
        </w:rPr>
        <w:t xml:space="preserve">к </w:t>
      </w:r>
      <w:r w:rsidR="00DB1247">
        <w:rPr>
          <w:rFonts w:eastAsia="Calibri"/>
          <w:szCs w:val="22"/>
          <w:lang w:val="ru-RU" w:eastAsia="en-US"/>
        </w:rPr>
        <w:t xml:space="preserve">государству (-ам), подающему (-им) </w:t>
      </w:r>
      <w:r w:rsidR="0072103B">
        <w:rPr>
          <w:rFonts w:eastAsia="Calibri"/>
          <w:szCs w:val="22"/>
          <w:lang w:val="ru-RU" w:eastAsia="en-US"/>
        </w:rPr>
        <w:t>номинацию</w:t>
      </w:r>
      <w:r w:rsidR="00DB1247">
        <w:rPr>
          <w:rFonts w:eastAsia="Calibri"/>
          <w:szCs w:val="22"/>
          <w:lang w:val="ru-RU" w:eastAsia="en-US"/>
        </w:rPr>
        <w:t>, обратились с просьбой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указать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распространение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элемента только в пределах территории(-ий)</w:t>
      </w:r>
      <w:r w:rsidR="00982218" w:rsidRPr="00982218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подающего</w:t>
      </w:r>
      <w:r w:rsidR="00A74051">
        <w:rPr>
          <w:rFonts w:eastAsia="Calibri"/>
          <w:szCs w:val="22"/>
          <w:lang w:val="ru-RU" w:eastAsia="en-US"/>
        </w:rPr>
        <w:t xml:space="preserve"> (-их)</w:t>
      </w:r>
      <w:r w:rsidR="00982218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номинацию</w:t>
      </w:r>
      <w:r w:rsidR="00CB7E7B">
        <w:rPr>
          <w:rFonts w:eastAsia="Calibri"/>
          <w:szCs w:val="22"/>
          <w:lang w:val="ru-RU" w:eastAsia="en-US"/>
        </w:rPr>
        <w:t xml:space="preserve"> государства (-в).</w:t>
      </w:r>
    </w:p>
    <w:p w:rsidR="00E81297" w:rsidRPr="00262DA0" w:rsidRDefault="00A74051" w:rsidP="007836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Строго говоря,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это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местоположение</w:t>
      </w:r>
      <w:r w:rsidR="00DB1247">
        <w:rPr>
          <w:rFonts w:eastAsia="Calibri"/>
          <w:szCs w:val="22"/>
          <w:lang w:val="ru-RU" w:eastAsia="en-US"/>
        </w:rPr>
        <w:t xml:space="preserve"> относится к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девят</w:t>
      </w:r>
      <w:r w:rsidR="00E81297">
        <w:rPr>
          <w:rFonts w:eastAsia="Calibri"/>
          <w:szCs w:val="22"/>
          <w:lang w:val="ru-RU" w:eastAsia="en-US"/>
        </w:rPr>
        <w:t>и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поселени</w:t>
      </w:r>
      <w:r w:rsidR="00DB1247">
        <w:rPr>
          <w:rFonts w:eastAsia="Calibri"/>
          <w:szCs w:val="22"/>
          <w:lang w:val="ru-RU" w:eastAsia="en-US"/>
        </w:rPr>
        <w:t>ям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 w:rsidRPr="00A74051">
        <w:rPr>
          <w:rFonts w:eastAsia="Calibri"/>
          <w:i/>
          <w:szCs w:val="22"/>
          <w:lang w:val="ru-RU" w:eastAsia="en-US"/>
        </w:rPr>
        <w:t>мака</w:t>
      </w:r>
      <w:r w:rsidR="00E81297" w:rsidRPr="00A74051">
        <w:rPr>
          <w:rFonts w:eastAsia="Calibri"/>
          <w:i/>
          <w:szCs w:val="22"/>
          <w:lang w:val="ru-RU" w:eastAsia="en-US"/>
        </w:rPr>
        <w:t>йа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и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связанны</w:t>
      </w:r>
      <w:r w:rsidR="00DB1247">
        <w:rPr>
          <w:rFonts w:eastAsia="Calibri"/>
          <w:szCs w:val="22"/>
          <w:lang w:val="ru-RU" w:eastAsia="en-US"/>
        </w:rPr>
        <w:t>м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ними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дерев</w:t>
      </w:r>
      <w:r w:rsidR="00DB1247">
        <w:rPr>
          <w:rFonts w:eastAsia="Calibri"/>
          <w:szCs w:val="22"/>
          <w:lang w:val="ru-RU" w:eastAsia="en-US"/>
        </w:rPr>
        <w:t>ням</w:t>
      </w:r>
      <w:r w:rsidR="00982218" w:rsidRPr="00B575FA">
        <w:rPr>
          <w:rFonts w:eastAsia="Calibri"/>
          <w:szCs w:val="22"/>
          <w:lang w:val="ru-RU" w:eastAsia="en-US"/>
        </w:rPr>
        <w:t xml:space="preserve">; </w:t>
      </w:r>
      <w:r w:rsidR="00982218">
        <w:rPr>
          <w:rFonts w:eastAsia="Calibri"/>
          <w:szCs w:val="22"/>
          <w:lang w:val="ru-RU" w:eastAsia="en-US"/>
        </w:rPr>
        <w:t>в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широком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смысле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это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включает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территори</w:t>
      </w:r>
      <w:r w:rsidR="00E81297">
        <w:rPr>
          <w:rFonts w:eastAsia="Calibri"/>
          <w:szCs w:val="22"/>
          <w:lang w:val="ru-RU" w:eastAsia="en-US"/>
        </w:rPr>
        <w:t>и,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населенн</w:t>
      </w:r>
      <w:r w:rsidR="00E81297">
        <w:rPr>
          <w:rFonts w:eastAsia="Calibri"/>
          <w:szCs w:val="22"/>
          <w:lang w:val="ru-RU" w:eastAsia="en-US"/>
        </w:rPr>
        <w:t>ые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DB1247">
        <w:rPr>
          <w:rFonts w:eastAsia="Calibri"/>
          <w:szCs w:val="22"/>
          <w:lang w:val="ru-RU" w:eastAsia="en-US"/>
        </w:rPr>
        <w:t>людьми</w:t>
      </w:r>
      <w:r w:rsidR="00982218" w:rsidRPr="00B575FA">
        <w:rPr>
          <w:rFonts w:eastAsia="Calibri"/>
          <w:szCs w:val="22"/>
          <w:lang w:val="ru-RU" w:eastAsia="en-US"/>
        </w:rPr>
        <w:t xml:space="preserve">, </w:t>
      </w:r>
      <w:r w:rsidR="00982218">
        <w:rPr>
          <w:rFonts w:eastAsia="Calibri"/>
          <w:szCs w:val="22"/>
          <w:lang w:val="ru-RU" w:eastAsia="en-US"/>
        </w:rPr>
        <w:t>которые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идентифицируют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982218">
        <w:rPr>
          <w:rFonts w:eastAsia="Calibri"/>
          <w:szCs w:val="22"/>
          <w:lang w:val="ru-RU" w:eastAsia="en-US"/>
        </w:rPr>
        <w:t>себя</w:t>
      </w:r>
      <w:r w:rsidR="00982218" w:rsidRPr="00B575FA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с</w:t>
      </w:r>
      <w:r w:rsidR="00B575FA" w:rsidRPr="00B575FA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практикой</w:t>
      </w:r>
      <w:r w:rsidR="00B575FA" w:rsidRPr="00B575FA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этого</w:t>
      </w:r>
      <w:r w:rsidR="00B575FA" w:rsidRPr="00B575FA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элемента.</w:t>
      </w:r>
      <w:r w:rsidR="00E81297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Это</w:t>
      </w:r>
      <w:r w:rsidR="00B575FA" w:rsidRPr="003A6BA4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не</w:t>
      </w:r>
      <w:r w:rsidR="00B575FA" w:rsidRPr="003A6BA4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включает</w:t>
      </w:r>
      <w:r w:rsidR="00B575FA" w:rsidRPr="003A6BA4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территории</w:t>
      </w:r>
      <w:r w:rsidR="00E8129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на которых действуют</w:t>
      </w:r>
      <w:r w:rsidR="00B575FA" w:rsidRPr="003A6BA4">
        <w:rPr>
          <w:rFonts w:eastAsia="Calibri"/>
          <w:szCs w:val="22"/>
          <w:lang w:val="ru-RU" w:eastAsia="en-US"/>
        </w:rPr>
        <w:t xml:space="preserve"> </w:t>
      </w:r>
      <w:r w:rsidR="00B575FA">
        <w:rPr>
          <w:rFonts w:eastAsia="Calibri"/>
          <w:szCs w:val="22"/>
          <w:lang w:val="ru-RU" w:eastAsia="en-US"/>
        </w:rPr>
        <w:t>НПО</w:t>
      </w:r>
      <w:r w:rsidR="00B575FA" w:rsidRPr="003A6BA4">
        <w:rPr>
          <w:rFonts w:eastAsia="Calibri"/>
          <w:szCs w:val="22"/>
          <w:lang w:val="ru-RU" w:eastAsia="en-US"/>
        </w:rPr>
        <w:t>.</w:t>
      </w:r>
    </w:p>
    <w:p w:rsidR="00437682" w:rsidRPr="00262DA0" w:rsidRDefault="005B2784" w:rsidP="007836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Тот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факт</w:t>
      </w:r>
      <w:r w:rsidRPr="005B278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5B2784">
        <w:rPr>
          <w:rFonts w:eastAsia="Calibri"/>
          <w:szCs w:val="22"/>
          <w:lang w:val="ru-RU" w:eastAsia="en-US"/>
        </w:rPr>
        <w:t xml:space="preserve"> </w:t>
      </w:r>
      <w:r w:rsidRPr="00A74051">
        <w:rPr>
          <w:rFonts w:eastAsia="Calibri"/>
          <w:i/>
          <w:szCs w:val="22"/>
          <w:lang w:val="ru-RU" w:eastAsia="en-US"/>
        </w:rPr>
        <w:t>мака</w:t>
      </w:r>
      <w:r w:rsidR="00E81297" w:rsidRPr="00A74051">
        <w:rPr>
          <w:rFonts w:eastAsia="Calibri"/>
          <w:i/>
          <w:szCs w:val="22"/>
          <w:lang w:val="ru-RU" w:eastAsia="en-US"/>
        </w:rPr>
        <w:t>йа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занесены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Список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всемирного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наследия</w:t>
      </w:r>
      <w:r w:rsidRPr="005B278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</w:t>
      </w:r>
      <w:r w:rsidRPr="005B2784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 xml:space="preserve">означает, что </w:t>
      </w:r>
      <w:r>
        <w:rPr>
          <w:rFonts w:eastAsia="Calibri"/>
          <w:szCs w:val="22"/>
          <w:lang w:val="ru-RU" w:eastAsia="en-US"/>
        </w:rPr>
        <w:t>охран</w:t>
      </w:r>
      <w:r w:rsidR="00FF4D9B">
        <w:rPr>
          <w:rFonts w:eastAsia="Calibri"/>
          <w:szCs w:val="22"/>
          <w:lang w:val="ru-RU" w:eastAsia="en-US"/>
        </w:rPr>
        <w:t>а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соответствующих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нематериального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наследия</w:t>
      </w:r>
      <w:r w:rsidR="00FF4D9B">
        <w:rPr>
          <w:rFonts w:eastAsia="Calibri"/>
          <w:szCs w:val="22"/>
          <w:lang w:val="ru-RU" w:eastAsia="en-US"/>
        </w:rPr>
        <w:t xml:space="preserve"> входит в сферу ответственности</w:t>
      </w:r>
      <w:r>
        <w:rPr>
          <w:rFonts w:eastAsia="Calibri"/>
          <w:szCs w:val="22"/>
          <w:lang w:val="ru-RU" w:eastAsia="en-US"/>
        </w:rPr>
        <w:t xml:space="preserve"> или </w:t>
      </w:r>
      <w:r w:rsidR="00FF4D9B">
        <w:rPr>
          <w:rFonts w:eastAsia="Calibri"/>
          <w:szCs w:val="22"/>
          <w:lang w:val="ru-RU" w:eastAsia="en-US"/>
        </w:rPr>
        <w:t xml:space="preserve">является </w:t>
      </w:r>
      <w:r w:rsidR="00FF4D9B" w:rsidRPr="00A74051">
        <w:rPr>
          <w:rFonts w:eastAsia="Calibri"/>
          <w:szCs w:val="22"/>
          <w:lang w:val="ru-RU" w:eastAsia="en-US"/>
        </w:rPr>
        <w:t>достоянием</w:t>
      </w:r>
      <w:r w:rsidRPr="00A740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всего человечества. В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использован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термин</w:t>
      </w:r>
      <w:r w:rsidRPr="005B2784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Нематериальное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всемирное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наследие</w:t>
      </w:r>
      <w:r w:rsidRPr="005B2784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в</w:t>
      </w:r>
      <w:r w:rsidRPr="005B2784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>Части</w:t>
      </w:r>
      <w:r w:rsidRPr="005B2784">
        <w:rPr>
          <w:rFonts w:eastAsia="Calibri"/>
          <w:szCs w:val="22"/>
          <w:lang w:val="ru-RU" w:eastAsia="en-US"/>
        </w:rPr>
        <w:t xml:space="preserve"> 1</w:t>
      </w:r>
      <w:r w:rsidR="00FF4D9B">
        <w:rPr>
          <w:rFonts w:eastAsia="Calibri"/>
          <w:szCs w:val="22"/>
          <w:lang w:val="ru-RU" w:eastAsia="en-US"/>
        </w:rPr>
        <w:t>,</w:t>
      </w:r>
      <w:r w:rsidRPr="005B2784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>а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других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местах</w:t>
      </w:r>
      <w:r w:rsidRPr="005B2784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>проводится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иде</w:t>
      </w:r>
      <w:r w:rsidR="00FF4D9B">
        <w:rPr>
          <w:rFonts w:eastAsia="Calibri"/>
          <w:szCs w:val="22"/>
          <w:lang w:val="ru-RU" w:eastAsia="en-US"/>
        </w:rPr>
        <w:t>я</w:t>
      </w:r>
      <w:r w:rsidR="00A74051">
        <w:rPr>
          <w:rFonts w:eastAsia="Calibri"/>
          <w:szCs w:val="22"/>
          <w:lang w:val="ru-RU" w:eastAsia="en-US"/>
        </w:rPr>
        <w:t>,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5B278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частью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наследия</w:t>
      </w:r>
      <w:r w:rsidRPr="005B2784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человечества</w:t>
      </w:r>
      <w:r w:rsidRPr="005B2784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он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достоянием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5B2784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>входит в сферу ответственности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людей</w:t>
      </w:r>
      <w:r w:rsidRPr="005B278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относящихся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заинтересованному</w:t>
      </w:r>
      <w:r w:rsidRPr="005B278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сообществу</w:t>
      </w:r>
      <w:r w:rsidRPr="005B2784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>В н</w:t>
      </w:r>
      <w:r>
        <w:rPr>
          <w:rFonts w:eastAsia="Calibri"/>
          <w:szCs w:val="22"/>
          <w:lang w:val="ru-RU" w:eastAsia="en-US"/>
        </w:rPr>
        <w:t>азвани</w:t>
      </w:r>
      <w:r w:rsidR="00A74051">
        <w:rPr>
          <w:rFonts w:eastAsia="Calibri"/>
          <w:szCs w:val="22"/>
          <w:lang w:val="ru-RU" w:eastAsia="en-US"/>
        </w:rPr>
        <w:t>и</w:t>
      </w:r>
      <w:r w:rsidRPr="00365D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65D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критери</w:t>
      </w:r>
      <w:r w:rsidR="00FF4D9B">
        <w:rPr>
          <w:rFonts w:eastAsia="Calibri"/>
          <w:szCs w:val="22"/>
          <w:lang w:val="ru-RU" w:eastAsia="en-US"/>
        </w:rPr>
        <w:t>ях</w:t>
      </w:r>
      <w:r w:rsidRPr="00365D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Списка</w:t>
      </w:r>
      <w:r w:rsidRPr="00365D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срочной</w:t>
      </w:r>
      <w:r w:rsidRPr="00365D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охраны</w:t>
      </w:r>
      <w:r w:rsidR="00FF4D9B">
        <w:rPr>
          <w:rFonts w:eastAsia="Calibri"/>
          <w:szCs w:val="22"/>
          <w:lang w:val="ru-RU" w:eastAsia="en-US"/>
        </w:rPr>
        <w:t>,</w:t>
      </w:r>
      <w:r w:rsidRPr="00365D66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 xml:space="preserve">вообще, </w:t>
      </w:r>
      <w:r>
        <w:rPr>
          <w:rFonts w:eastAsia="Calibri"/>
          <w:szCs w:val="22"/>
          <w:lang w:val="ru-RU" w:eastAsia="en-US"/>
        </w:rPr>
        <w:t>не</w:t>
      </w:r>
      <w:r w:rsidR="00FF4D9B">
        <w:rPr>
          <w:rFonts w:eastAsia="Calibri"/>
          <w:szCs w:val="22"/>
          <w:lang w:val="ru-RU" w:eastAsia="en-US"/>
        </w:rPr>
        <w:t>т</w:t>
      </w:r>
      <w:r w:rsidRPr="00365D66">
        <w:rPr>
          <w:rFonts w:eastAsia="Calibri"/>
          <w:szCs w:val="22"/>
          <w:lang w:val="ru-RU" w:eastAsia="en-US"/>
        </w:rPr>
        <w:t xml:space="preserve"> </w:t>
      </w:r>
      <w:r w:rsidR="00FF4D9B">
        <w:rPr>
          <w:rFonts w:eastAsia="Calibri"/>
          <w:szCs w:val="22"/>
          <w:lang w:val="ru-RU" w:eastAsia="en-US"/>
        </w:rPr>
        <w:t>упоминания</w:t>
      </w:r>
      <w:r w:rsidRPr="00365D66">
        <w:rPr>
          <w:rFonts w:eastAsia="Calibri"/>
          <w:szCs w:val="22"/>
          <w:lang w:val="ru-RU" w:eastAsia="en-US"/>
        </w:rPr>
        <w:t xml:space="preserve"> </w:t>
      </w:r>
      <w:r w:rsidR="00DB1247">
        <w:rPr>
          <w:rFonts w:eastAsia="Calibri"/>
          <w:szCs w:val="22"/>
          <w:lang w:val="ru-RU" w:eastAsia="en-US"/>
        </w:rPr>
        <w:t xml:space="preserve">о </w:t>
      </w:r>
      <w:r w:rsidRPr="00365D66">
        <w:rPr>
          <w:rFonts w:eastAsia="Calibri"/>
          <w:szCs w:val="22"/>
          <w:lang w:val="ru-RU" w:eastAsia="en-US"/>
        </w:rPr>
        <w:t>«</w:t>
      </w:r>
      <w:r>
        <w:rPr>
          <w:rFonts w:eastAsia="Calibri"/>
          <w:szCs w:val="22"/>
          <w:lang w:val="ru-RU" w:eastAsia="en-US"/>
        </w:rPr>
        <w:t>наследи</w:t>
      </w:r>
      <w:r w:rsidR="00DB1247">
        <w:rPr>
          <w:rFonts w:eastAsia="Calibri"/>
          <w:szCs w:val="22"/>
          <w:lang w:val="ru-RU" w:eastAsia="en-US"/>
        </w:rPr>
        <w:t>и</w:t>
      </w:r>
      <w:r w:rsidRPr="00365D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человечества</w:t>
      </w:r>
      <w:r w:rsidRPr="00365D66">
        <w:rPr>
          <w:rFonts w:eastAsia="Calibri"/>
          <w:szCs w:val="22"/>
          <w:lang w:val="ru-RU" w:eastAsia="en-US"/>
        </w:rPr>
        <w:t xml:space="preserve">». </w:t>
      </w:r>
      <w:r>
        <w:rPr>
          <w:rFonts w:eastAsia="Calibri"/>
          <w:szCs w:val="22"/>
          <w:lang w:val="ru-RU" w:eastAsia="en-US"/>
        </w:rPr>
        <w:t>Термин</w:t>
      </w:r>
      <w:r w:rsidRPr="00BE6F22">
        <w:rPr>
          <w:rFonts w:eastAsia="Calibri"/>
          <w:szCs w:val="22"/>
          <w:lang w:val="ru-RU" w:eastAsia="en-US"/>
        </w:rPr>
        <w:t xml:space="preserve"> «</w:t>
      </w:r>
      <w:r w:rsidR="000F1441" w:rsidRPr="00A74051">
        <w:rPr>
          <w:rFonts w:eastAsia="Calibri"/>
          <w:szCs w:val="22"/>
          <w:lang w:val="ru-RU" w:eastAsia="en-US"/>
        </w:rPr>
        <w:t>НКН</w:t>
      </w:r>
      <w:r w:rsidRPr="00A740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человечества</w:t>
      </w:r>
      <w:r w:rsidR="00FF4D9B">
        <w:rPr>
          <w:rFonts w:eastAsia="Calibri"/>
          <w:szCs w:val="22"/>
          <w:lang w:val="ru-RU" w:eastAsia="en-US"/>
        </w:rPr>
        <w:t>»</w:t>
      </w:r>
      <w:r w:rsidRPr="00BE6F2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используемый</w:t>
      </w:r>
      <w:r w:rsidRPr="00BE6F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BE6F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длинном</w:t>
      </w:r>
      <w:r w:rsidRPr="00BE6F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названии</w:t>
      </w:r>
      <w:r w:rsidRPr="00BE6F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Репрезентативного</w:t>
      </w:r>
      <w:r w:rsidRPr="00BE6F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списка</w:t>
      </w:r>
      <w:r w:rsidRPr="00BE6F22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Статья</w:t>
      </w:r>
      <w:r w:rsidRPr="00BE6F22">
        <w:rPr>
          <w:rFonts w:eastAsia="Calibri"/>
          <w:szCs w:val="22"/>
          <w:lang w:val="ru-RU" w:eastAsia="en-US"/>
        </w:rPr>
        <w:t xml:space="preserve"> 16)</w:t>
      </w:r>
      <w:r w:rsidR="00BE6F22" w:rsidRPr="00BE6F22">
        <w:rPr>
          <w:rFonts w:eastAsia="Calibri"/>
          <w:szCs w:val="22"/>
          <w:lang w:val="ru-RU" w:eastAsia="en-US"/>
        </w:rPr>
        <w:t xml:space="preserve"> </w:t>
      </w:r>
      <w:r w:rsidR="00BE6F22" w:rsidRPr="00A74051">
        <w:rPr>
          <w:rFonts w:eastAsia="Calibri"/>
          <w:szCs w:val="22"/>
          <w:lang w:val="ru-RU" w:eastAsia="en-US"/>
        </w:rPr>
        <w:t xml:space="preserve">просто </w:t>
      </w:r>
      <w:r w:rsidR="00A74051" w:rsidRPr="00A74051">
        <w:rPr>
          <w:rFonts w:eastAsia="Calibri"/>
          <w:szCs w:val="22"/>
          <w:lang w:val="ru-RU" w:eastAsia="en-US"/>
        </w:rPr>
        <w:t>указывает на</w:t>
      </w:r>
      <w:r w:rsidR="00BE6F22" w:rsidRPr="00A74051">
        <w:rPr>
          <w:rFonts w:eastAsia="Calibri"/>
          <w:szCs w:val="22"/>
          <w:lang w:val="ru-RU" w:eastAsia="en-US"/>
        </w:rPr>
        <w:t xml:space="preserve"> разнообрази</w:t>
      </w:r>
      <w:r w:rsidR="00FF4D9B" w:rsidRPr="00A74051">
        <w:rPr>
          <w:rFonts w:eastAsia="Calibri"/>
          <w:szCs w:val="22"/>
          <w:lang w:val="ru-RU" w:eastAsia="en-US"/>
        </w:rPr>
        <w:t>е,</w:t>
      </w:r>
      <w:r w:rsidR="00BE6F22" w:rsidRPr="00A74051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BE6F22" w:rsidRPr="00A74051">
        <w:rPr>
          <w:rFonts w:eastAsia="Calibri"/>
          <w:snapToGrid w:val="0"/>
          <w:szCs w:val="20"/>
          <w:lang w:val="ru-RU" w:eastAsia="en-US"/>
        </w:rPr>
        <w:t xml:space="preserve">как </w:t>
      </w:r>
      <w:r w:rsidR="00A74051" w:rsidRPr="00A74051">
        <w:rPr>
          <w:rFonts w:eastAsia="Calibri"/>
          <w:snapToGrid w:val="0"/>
          <w:szCs w:val="20"/>
          <w:lang w:val="ru-RU" w:eastAsia="en-US"/>
        </w:rPr>
        <w:t xml:space="preserve">на </w:t>
      </w:r>
      <w:r w:rsidR="00BE6F22" w:rsidRPr="00A74051">
        <w:rPr>
          <w:rFonts w:eastAsia="Calibri"/>
          <w:snapToGrid w:val="0"/>
          <w:szCs w:val="20"/>
          <w:lang w:val="ru-RU" w:eastAsia="en-US"/>
        </w:rPr>
        <w:t>типично</w:t>
      </w:r>
      <w:r w:rsidR="00FF4D9B" w:rsidRPr="00A74051">
        <w:rPr>
          <w:rFonts w:eastAsia="Calibri"/>
          <w:snapToGrid w:val="0"/>
          <w:szCs w:val="20"/>
          <w:lang w:val="ru-RU" w:eastAsia="en-US"/>
        </w:rPr>
        <w:t>е явление</w:t>
      </w:r>
      <w:r w:rsidR="00A74051" w:rsidRPr="00A74051">
        <w:rPr>
          <w:rFonts w:eastAsia="Calibri"/>
          <w:snapToGrid w:val="0"/>
          <w:szCs w:val="20"/>
          <w:lang w:val="ru-RU" w:eastAsia="en-US"/>
        </w:rPr>
        <w:t>, свойственное</w:t>
      </w:r>
      <w:r w:rsidR="00BE6F22" w:rsidRPr="00A74051">
        <w:rPr>
          <w:rFonts w:eastAsia="Calibri"/>
          <w:snapToGrid w:val="0"/>
          <w:szCs w:val="20"/>
          <w:lang w:val="ru-RU" w:eastAsia="en-US"/>
        </w:rPr>
        <w:t xml:space="preserve"> все</w:t>
      </w:r>
      <w:r w:rsidR="00A74051" w:rsidRPr="00A74051">
        <w:rPr>
          <w:rFonts w:eastAsia="Calibri"/>
          <w:snapToGrid w:val="0"/>
          <w:szCs w:val="20"/>
          <w:lang w:val="ru-RU" w:eastAsia="en-US"/>
        </w:rPr>
        <w:t>му</w:t>
      </w:r>
      <w:r w:rsidR="00BE6F22" w:rsidRPr="00A74051">
        <w:rPr>
          <w:rFonts w:eastAsia="Calibri"/>
          <w:snapToGrid w:val="0"/>
          <w:szCs w:val="20"/>
          <w:lang w:val="ru-RU" w:eastAsia="en-US"/>
        </w:rPr>
        <w:t xml:space="preserve"> человечеств</w:t>
      </w:r>
      <w:r w:rsidR="00A74051" w:rsidRPr="00A74051">
        <w:rPr>
          <w:rFonts w:eastAsia="Calibri"/>
          <w:snapToGrid w:val="0"/>
          <w:szCs w:val="20"/>
          <w:lang w:val="ru-RU" w:eastAsia="en-US"/>
        </w:rPr>
        <w:t>у</w:t>
      </w:r>
      <w:r w:rsidR="00BE6F22" w:rsidRPr="00A74051">
        <w:rPr>
          <w:rFonts w:eastAsia="Calibri"/>
          <w:snapToGrid w:val="0"/>
          <w:szCs w:val="20"/>
          <w:lang w:val="ru-RU" w:eastAsia="en-US"/>
        </w:rPr>
        <w:t xml:space="preserve">, а не </w:t>
      </w:r>
      <w:r w:rsidR="00437682" w:rsidRPr="00A74051">
        <w:rPr>
          <w:rFonts w:eastAsia="Calibri"/>
          <w:snapToGrid w:val="0"/>
          <w:szCs w:val="20"/>
          <w:lang w:val="ru-RU" w:eastAsia="en-US"/>
        </w:rPr>
        <w:t xml:space="preserve">как </w:t>
      </w:r>
      <w:r w:rsidR="00BE6F22" w:rsidRPr="00A74051">
        <w:rPr>
          <w:rFonts w:eastAsia="Calibri"/>
          <w:snapToGrid w:val="0"/>
          <w:szCs w:val="20"/>
          <w:lang w:val="ru-RU" w:eastAsia="en-US"/>
        </w:rPr>
        <w:t>достояние</w:t>
      </w:r>
      <w:r w:rsidR="00BE6F22" w:rsidRPr="00A74051">
        <w:rPr>
          <w:rFonts w:eastAsia="Calibri"/>
          <w:szCs w:val="22"/>
          <w:lang w:val="ru-RU" w:eastAsia="en-US"/>
        </w:rPr>
        <w:t xml:space="preserve"> и ответственность всего человечества.</w:t>
      </w:r>
    </w:p>
    <w:p w:rsidR="000B49B6" w:rsidRPr="00050B15" w:rsidRDefault="00437682" w:rsidP="007836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Таким</w:t>
      </w:r>
      <w:r w:rsidRPr="004376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образом</w:t>
      </w:r>
      <w:r w:rsidRPr="004376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BE6F22">
        <w:rPr>
          <w:rFonts w:eastAsia="Calibri"/>
          <w:szCs w:val="22"/>
          <w:lang w:val="ru-RU" w:eastAsia="en-US"/>
        </w:rPr>
        <w:t>спользование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неправильной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терминологии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является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4376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4376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смысле</w:t>
      </w:r>
      <w:r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общей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A74051">
        <w:rPr>
          <w:rFonts w:eastAsia="Calibri"/>
          <w:szCs w:val="22"/>
          <w:lang w:val="ru-RU" w:eastAsia="en-US"/>
        </w:rPr>
        <w:t>ошибкой в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номинационных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файл</w:t>
      </w:r>
      <w:r w:rsidR="00A74051">
        <w:rPr>
          <w:rFonts w:eastAsia="Calibri"/>
          <w:szCs w:val="22"/>
          <w:lang w:val="ru-RU" w:eastAsia="en-US"/>
        </w:rPr>
        <w:t>ах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для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обоих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списков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Конвенции</w:t>
      </w:r>
      <w:r>
        <w:rPr>
          <w:rFonts w:eastAsia="Calibri"/>
          <w:szCs w:val="22"/>
          <w:lang w:val="ru-RU" w:eastAsia="en-US"/>
        </w:rPr>
        <w:t>,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и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е</w:t>
      </w:r>
      <w:r w:rsidR="00F26BA9">
        <w:rPr>
          <w:rFonts w:eastAsia="Calibri"/>
          <w:szCs w:val="22"/>
          <w:lang w:val="ru-RU" w:eastAsia="en-US"/>
        </w:rPr>
        <w:t>е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следует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избегать</w:t>
      </w:r>
      <w:r w:rsidR="00BE6F22" w:rsidRPr="00437682">
        <w:rPr>
          <w:rFonts w:eastAsia="Calibri"/>
          <w:szCs w:val="22"/>
          <w:lang w:val="ru-RU" w:eastAsia="en-US"/>
        </w:rPr>
        <w:t xml:space="preserve">, </w:t>
      </w:r>
      <w:r w:rsidR="00BE6F22">
        <w:rPr>
          <w:rFonts w:eastAsia="Calibri"/>
          <w:szCs w:val="22"/>
          <w:lang w:val="ru-RU" w:eastAsia="en-US"/>
        </w:rPr>
        <w:t>как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отмечено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в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докладе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Вспомогательного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органа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Комитету</w:t>
      </w:r>
      <w:r w:rsidR="00BE6F22" w:rsidRPr="00437682">
        <w:rPr>
          <w:rFonts w:eastAsia="Calibri"/>
          <w:szCs w:val="22"/>
          <w:lang w:val="ru-RU" w:eastAsia="en-US"/>
        </w:rPr>
        <w:t xml:space="preserve"> </w:t>
      </w:r>
      <w:r w:rsidR="00BE6F22">
        <w:rPr>
          <w:rFonts w:eastAsia="Calibri"/>
          <w:szCs w:val="22"/>
          <w:lang w:val="ru-RU" w:eastAsia="en-US"/>
        </w:rPr>
        <w:t>в</w:t>
      </w:r>
      <w:r w:rsidR="00BE6F22" w:rsidRPr="00437682">
        <w:rPr>
          <w:rFonts w:eastAsia="Calibri"/>
          <w:szCs w:val="22"/>
          <w:lang w:val="ru-RU" w:eastAsia="en-US"/>
        </w:rPr>
        <w:t xml:space="preserve"> 2011 </w:t>
      </w:r>
      <w:r w:rsidR="00BE6F22">
        <w:rPr>
          <w:rFonts w:eastAsia="Calibri"/>
          <w:szCs w:val="22"/>
          <w:lang w:val="ru-RU" w:eastAsia="en-US"/>
        </w:rPr>
        <w:t>г</w:t>
      </w:r>
      <w:r w:rsidR="00CB7E7B">
        <w:rPr>
          <w:rFonts w:eastAsia="Calibri"/>
          <w:szCs w:val="22"/>
          <w:lang w:val="ru-RU" w:eastAsia="en-US"/>
        </w:rPr>
        <w:t>.:</w:t>
      </w:r>
    </w:p>
    <w:p w:rsidR="000B49B6" w:rsidRPr="00262DA0" w:rsidRDefault="00BE6F22" w:rsidP="00505FF1">
      <w:pPr>
        <w:pStyle w:val="citation"/>
      </w:pPr>
      <w:r w:rsidRPr="00DB1247">
        <w:t xml:space="preserve">Использование </w:t>
      </w:r>
      <w:r w:rsidRPr="00DB1247">
        <w:rPr>
          <w:i/>
        </w:rPr>
        <w:t>не</w:t>
      </w:r>
      <w:r w:rsidR="00437682" w:rsidRPr="00DB1247">
        <w:rPr>
          <w:i/>
        </w:rPr>
        <w:t>корректной</w:t>
      </w:r>
      <w:r w:rsidRPr="00DB1247">
        <w:rPr>
          <w:i/>
        </w:rPr>
        <w:t xml:space="preserve"> лексики</w:t>
      </w:r>
      <w:r w:rsidRPr="00DB1247">
        <w:t xml:space="preserve">, такой как </w:t>
      </w:r>
      <w:r w:rsidR="00437682" w:rsidRPr="00DB1247">
        <w:t xml:space="preserve">упоминание </w:t>
      </w:r>
      <w:r w:rsidRPr="00DB1247">
        <w:t>предварительн</w:t>
      </w:r>
      <w:r w:rsidR="00437682" w:rsidRPr="00DB1247">
        <w:t>ого</w:t>
      </w:r>
      <w:r w:rsidRPr="00DB1247">
        <w:t xml:space="preserve"> переч</w:t>
      </w:r>
      <w:r w:rsidR="00437682" w:rsidRPr="00DB1247">
        <w:t>ня</w:t>
      </w:r>
      <w:r w:rsidRPr="00DB1247">
        <w:t xml:space="preserve">, </w:t>
      </w:r>
      <w:r w:rsidR="00D855CA" w:rsidRPr="00DB1247">
        <w:t>С</w:t>
      </w:r>
      <w:r w:rsidRPr="00DB1247">
        <w:t xml:space="preserve">писка всемирного наследия, </w:t>
      </w:r>
      <w:r w:rsidRPr="00DB1247">
        <w:rPr>
          <w:i/>
        </w:rPr>
        <w:t>всемирное наследие человечества</w:t>
      </w:r>
      <w:r w:rsidRPr="00DB1247">
        <w:t xml:space="preserve">, </w:t>
      </w:r>
      <w:r w:rsidRPr="00DB1247">
        <w:rPr>
          <w:i/>
        </w:rPr>
        <w:t>шедевры</w:t>
      </w:r>
      <w:r w:rsidRPr="00DB1247">
        <w:t xml:space="preserve"> и так далее … можно рассматривать как отсутствие понимания со стороны подающих </w:t>
      </w:r>
      <w:r w:rsidR="0072103B">
        <w:t>номинацию</w:t>
      </w:r>
      <w:r w:rsidRPr="00DB1247">
        <w:t xml:space="preserve"> государств особого характера Конвенции 2003 г</w:t>
      </w:r>
      <w:r w:rsidR="001217E8">
        <w:t>ода</w:t>
      </w:r>
      <w:r w:rsidRPr="00DB1247">
        <w:t>. (</w:t>
      </w:r>
      <w:r w:rsidR="00ED7A94" w:rsidRPr="00DB1247">
        <w:rPr>
          <w:lang w:val="en-US"/>
        </w:rPr>
        <w:t>ITH</w:t>
      </w:r>
      <w:r w:rsidRPr="00DB1247">
        <w:t xml:space="preserve"> </w:t>
      </w:r>
      <w:r w:rsidR="00D855CA" w:rsidRPr="00DB1247">
        <w:t>/11/6.</w:t>
      </w:r>
      <w:r w:rsidR="00D855CA" w:rsidRPr="00DB1247">
        <w:rPr>
          <w:lang w:val="en-GB"/>
        </w:rPr>
        <w:t>COM</w:t>
      </w:r>
      <w:r w:rsidR="00D855CA" w:rsidRPr="00DB1247">
        <w:t>/</w:t>
      </w:r>
      <w:r w:rsidR="00D855CA" w:rsidRPr="00DB1247">
        <w:rPr>
          <w:lang w:val="en-GB"/>
        </w:rPr>
        <w:t>CONF</w:t>
      </w:r>
      <w:r w:rsidR="00D855CA" w:rsidRPr="00DB1247">
        <w:t>.206/13, параграф</w:t>
      </w:r>
      <w:r w:rsidR="00D855CA" w:rsidRPr="00DB1247">
        <w:rPr>
          <w:lang w:val="en-GB"/>
        </w:rPr>
        <w:t> </w:t>
      </w:r>
      <w:r w:rsidR="00D855CA" w:rsidRPr="00DB1247">
        <w:t>27) (курсив наш)</w:t>
      </w:r>
      <w:r w:rsidR="00437682" w:rsidRPr="00DB1247">
        <w:t>.</w:t>
      </w:r>
    </w:p>
    <w:p w:rsidR="000B49B6" w:rsidRPr="00262DA0" w:rsidRDefault="00D855CA" w:rsidP="007836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Комитет</w:t>
      </w:r>
      <w:r w:rsidR="00437682">
        <w:rPr>
          <w:rFonts w:eastAsia="Calibri"/>
          <w:szCs w:val="22"/>
          <w:lang w:val="ru-RU" w:eastAsia="en-US"/>
        </w:rPr>
        <w:t>,</w:t>
      </w:r>
      <w:r w:rsidRPr="00D855CA">
        <w:rPr>
          <w:rFonts w:eastAsia="Calibri"/>
          <w:szCs w:val="22"/>
          <w:lang w:val="ru-RU" w:eastAsia="en-US"/>
        </w:rPr>
        <w:t xml:space="preserve"> </w:t>
      </w:r>
      <w:r w:rsidR="008A6D78">
        <w:rPr>
          <w:rFonts w:eastAsia="Calibri"/>
          <w:szCs w:val="22"/>
          <w:lang w:val="ru-RU" w:eastAsia="en-US"/>
        </w:rPr>
        <w:t>высказавший эту точку зрения</w:t>
      </w:r>
      <w:r w:rsidRPr="00D855C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855CA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г</w:t>
      </w:r>
      <w:r w:rsidRPr="00D855CA">
        <w:rPr>
          <w:rFonts w:eastAsia="Calibri"/>
          <w:szCs w:val="22"/>
          <w:lang w:val="ru-RU" w:eastAsia="en-US"/>
        </w:rPr>
        <w:t xml:space="preserve">., </w:t>
      </w:r>
      <w:r>
        <w:rPr>
          <w:rFonts w:eastAsia="Calibri"/>
          <w:szCs w:val="22"/>
          <w:lang w:val="ru-RU" w:eastAsia="en-US"/>
        </w:rPr>
        <w:t>советует</w:t>
      </w:r>
      <w:r w:rsidRPr="00D855CA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государствам</w:t>
      </w:r>
      <w:r w:rsidRPr="00D855CA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участникам</w:t>
      </w:r>
      <w:r w:rsidRPr="00D855C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воздерживаться</w:t>
      </w:r>
      <w:r w:rsidRPr="00D855C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D855C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использования</w:t>
      </w:r>
      <w:r w:rsidRPr="00D855C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несоответствующей</w:t>
      </w:r>
      <w:r w:rsidRPr="00D855C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лексики</w:t>
      </w:r>
      <w:r w:rsidRPr="00D855CA">
        <w:rPr>
          <w:rFonts w:eastAsia="Calibri"/>
          <w:szCs w:val="22"/>
          <w:lang w:val="ru-RU" w:eastAsia="en-US"/>
        </w:rPr>
        <w:t>» (</w:t>
      </w:r>
      <w:r>
        <w:rPr>
          <w:rFonts w:eastAsia="Calibri"/>
          <w:szCs w:val="22"/>
          <w:lang w:val="ru-RU" w:eastAsia="en-US"/>
        </w:rPr>
        <w:t>Решение</w:t>
      </w:r>
      <w:r w:rsidRPr="00D855CA">
        <w:rPr>
          <w:rFonts w:eastAsia="Calibri"/>
          <w:szCs w:val="22"/>
          <w:lang w:val="ru-RU" w:eastAsia="en-US"/>
        </w:rPr>
        <w:t xml:space="preserve"> 7.</w:t>
      </w:r>
      <w:r w:rsidRPr="00F26BA9">
        <w:rPr>
          <w:rFonts w:eastAsia="Calibri"/>
          <w:szCs w:val="22"/>
          <w:lang w:val="en-GB" w:eastAsia="en-US"/>
        </w:rPr>
        <w:t>COM</w:t>
      </w:r>
      <w:r w:rsidRPr="001F733E">
        <w:rPr>
          <w:rFonts w:eastAsia="Calibri"/>
          <w:szCs w:val="22"/>
          <w:lang w:val="en-GB" w:eastAsia="en-US"/>
        </w:rPr>
        <w:t> </w:t>
      </w:r>
      <w:r w:rsidRPr="00D855CA">
        <w:rPr>
          <w:rFonts w:eastAsia="Calibri"/>
          <w:szCs w:val="22"/>
          <w:lang w:val="ru-RU" w:eastAsia="en-US"/>
        </w:rPr>
        <w:t xml:space="preserve">11 </w:t>
      </w:r>
      <w:r w:rsidRPr="00F26BA9">
        <w:rPr>
          <w:rFonts w:eastAsia="Calibri"/>
          <w:szCs w:val="22"/>
          <w:lang w:val="ru-RU" w:eastAsia="en-US"/>
        </w:rPr>
        <w:t xml:space="preserve">параграф </w:t>
      </w:r>
      <w:r w:rsidRPr="00D855CA">
        <w:rPr>
          <w:rFonts w:eastAsia="Calibri"/>
          <w:szCs w:val="22"/>
          <w:lang w:val="ru-RU" w:eastAsia="en-US"/>
        </w:rPr>
        <w:t>11)</w:t>
      </w:r>
      <w:r>
        <w:rPr>
          <w:rFonts w:eastAsia="Calibri"/>
          <w:szCs w:val="22"/>
          <w:lang w:val="ru-RU" w:eastAsia="en-US"/>
        </w:rPr>
        <w:t>.</w:t>
      </w:r>
    </w:p>
    <w:p w:rsidR="000B49B6" w:rsidRPr="00590810" w:rsidRDefault="000B49B6" w:rsidP="000B49B6">
      <w:pPr>
        <w:pStyle w:val="Heading3"/>
        <w:rPr>
          <w:lang w:val="ru-RU"/>
        </w:rPr>
      </w:pPr>
      <w:r w:rsidRPr="001F733E">
        <w:rPr>
          <w:lang w:val="en-GB"/>
        </w:rPr>
        <w:lastRenderedPageBreak/>
        <w:t>E</w:t>
      </w:r>
      <w:r w:rsidRPr="00590810">
        <w:rPr>
          <w:lang w:val="ru-RU"/>
        </w:rPr>
        <w:t xml:space="preserve">. </w:t>
      </w:r>
      <w:r w:rsidR="0007110F">
        <w:rPr>
          <w:lang w:val="ru-RU"/>
        </w:rPr>
        <w:t xml:space="preserve">Области </w:t>
      </w:r>
      <w:r w:rsidR="00152BB2">
        <w:rPr>
          <w:lang w:val="ru-RU"/>
        </w:rPr>
        <w:t>деятельности</w:t>
      </w:r>
    </w:p>
    <w:p w:rsidR="000B49B6" w:rsidRPr="00262DA0" w:rsidRDefault="002A31F3" w:rsidP="007836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Галочкой</w:t>
      </w:r>
      <w:r w:rsidRPr="009C0F4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помечены</w:t>
      </w:r>
      <w:r w:rsidRPr="009C0F4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9C0F4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две</w:t>
      </w:r>
      <w:r w:rsidRPr="009C0F40">
        <w:rPr>
          <w:rFonts w:eastAsia="Calibri"/>
          <w:szCs w:val="22"/>
          <w:lang w:val="ru-RU" w:eastAsia="en-US"/>
        </w:rPr>
        <w:t xml:space="preserve"> </w:t>
      </w:r>
      <w:r w:rsidR="0007110F">
        <w:rPr>
          <w:rFonts w:eastAsia="Calibri"/>
          <w:szCs w:val="22"/>
          <w:lang w:val="ru-RU" w:eastAsia="en-US"/>
        </w:rPr>
        <w:t>области</w:t>
      </w:r>
      <w:r w:rsidR="003D5564">
        <w:rPr>
          <w:rFonts w:eastAsia="Calibri"/>
          <w:szCs w:val="22"/>
          <w:lang w:val="ru-RU" w:eastAsia="en-US"/>
        </w:rPr>
        <w:t>;</w:t>
      </w:r>
      <w:r w:rsidRPr="009C0F4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другие</w:t>
      </w:r>
      <w:r w:rsidRPr="009C0F40">
        <w:rPr>
          <w:rFonts w:eastAsia="Calibri"/>
          <w:szCs w:val="22"/>
          <w:lang w:val="ru-RU" w:eastAsia="en-US"/>
        </w:rPr>
        <w:t xml:space="preserve"> </w:t>
      </w:r>
      <w:r w:rsidR="0007110F">
        <w:rPr>
          <w:rFonts w:eastAsia="Calibri"/>
          <w:szCs w:val="22"/>
          <w:lang w:val="ru-RU" w:eastAsia="en-US"/>
        </w:rPr>
        <w:t>области</w:t>
      </w:r>
      <w:r w:rsidRPr="009C0F40">
        <w:rPr>
          <w:rFonts w:eastAsia="Calibri"/>
          <w:szCs w:val="22"/>
          <w:lang w:val="ru-RU" w:eastAsia="en-US"/>
        </w:rPr>
        <w:t xml:space="preserve"> </w:t>
      </w:r>
      <w:r w:rsidR="00437682">
        <w:rPr>
          <w:rFonts w:eastAsia="Calibri"/>
          <w:szCs w:val="22"/>
          <w:lang w:val="ru-RU" w:eastAsia="en-US"/>
        </w:rPr>
        <w:t xml:space="preserve">также </w:t>
      </w:r>
      <w:r w:rsidR="009C0F40">
        <w:rPr>
          <w:rFonts w:eastAsia="Calibri"/>
          <w:szCs w:val="22"/>
          <w:lang w:val="ru-RU" w:eastAsia="en-US"/>
        </w:rPr>
        <w:t>должны</w:t>
      </w:r>
      <w:r w:rsidR="009C0F40" w:rsidRPr="009C0F40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быть</w:t>
      </w:r>
      <w:r w:rsidR="009C0F40" w:rsidRPr="009C0F40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помечены</w:t>
      </w:r>
      <w:r w:rsidR="009C0F40" w:rsidRPr="009C0F40">
        <w:rPr>
          <w:rFonts w:eastAsia="Calibri"/>
          <w:szCs w:val="22"/>
          <w:lang w:val="ru-RU" w:eastAsia="en-US"/>
        </w:rPr>
        <w:t xml:space="preserve"> (</w:t>
      </w:r>
      <w:r w:rsidR="009C0F40">
        <w:rPr>
          <w:rFonts w:eastAsia="Calibri"/>
          <w:szCs w:val="22"/>
          <w:lang w:val="ru-RU" w:eastAsia="en-US"/>
        </w:rPr>
        <w:t>см</w:t>
      </w:r>
      <w:r w:rsidR="00E866EB">
        <w:rPr>
          <w:rFonts w:eastAsia="Calibri"/>
          <w:szCs w:val="22"/>
          <w:lang w:val="ru-RU" w:eastAsia="en-US"/>
        </w:rPr>
        <w:t>.</w:t>
      </w:r>
      <w:r w:rsidR="009C0F40" w:rsidRPr="009C0F40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окончательный</w:t>
      </w:r>
      <w:r w:rsidR="009C0F40" w:rsidRPr="009C0F40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вариант</w:t>
      </w:r>
      <w:r w:rsidR="009C0F40" w:rsidRPr="009C0F40">
        <w:rPr>
          <w:rFonts w:eastAsia="Calibri"/>
          <w:szCs w:val="22"/>
          <w:lang w:val="ru-RU" w:eastAsia="en-US"/>
        </w:rPr>
        <w:t>)</w:t>
      </w:r>
      <w:r w:rsidR="009C0F40">
        <w:rPr>
          <w:rFonts w:eastAsia="Calibri"/>
          <w:szCs w:val="22"/>
          <w:lang w:val="ru-RU" w:eastAsia="en-US"/>
        </w:rPr>
        <w:t xml:space="preserve">. </w:t>
      </w:r>
      <w:r w:rsidR="0007110F">
        <w:rPr>
          <w:rFonts w:eastAsia="Calibri"/>
          <w:szCs w:val="22"/>
          <w:lang w:val="ru-RU" w:eastAsia="en-US"/>
        </w:rPr>
        <w:t>Области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относятся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к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 xml:space="preserve">тем </w:t>
      </w:r>
      <w:r w:rsidR="009C0F40">
        <w:rPr>
          <w:rFonts w:eastAsia="Calibri"/>
          <w:szCs w:val="22"/>
          <w:lang w:val="ru-RU" w:eastAsia="en-US"/>
        </w:rPr>
        <w:t>категориям</w:t>
      </w:r>
      <w:r w:rsidR="009C0F40" w:rsidRPr="007A3997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0F1441">
        <w:rPr>
          <w:rFonts w:eastAsia="Calibri"/>
          <w:szCs w:val="22"/>
          <w:lang w:val="ru-RU" w:eastAsia="en-US"/>
        </w:rPr>
        <w:t>НКН</w:t>
      </w:r>
      <w:r w:rsidR="009C0F40" w:rsidRPr="007A3997">
        <w:rPr>
          <w:rFonts w:eastAsia="Calibri"/>
          <w:szCs w:val="22"/>
          <w:lang w:val="ru-RU" w:eastAsia="en-US"/>
        </w:rPr>
        <w:t xml:space="preserve">, </w:t>
      </w:r>
      <w:r w:rsidR="003D5564">
        <w:rPr>
          <w:rFonts w:eastAsia="Calibri"/>
          <w:szCs w:val="22"/>
          <w:lang w:val="ru-RU" w:eastAsia="en-US"/>
        </w:rPr>
        <w:t>которые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>представлены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в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9C0F40">
        <w:rPr>
          <w:rFonts w:eastAsia="Calibri"/>
          <w:szCs w:val="22"/>
          <w:lang w:val="ru-RU" w:eastAsia="en-US"/>
        </w:rPr>
        <w:t>Статье</w:t>
      </w:r>
      <w:r w:rsidR="009C0F40" w:rsidRPr="007A3997">
        <w:rPr>
          <w:rFonts w:eastAsia="Calibri"/>
          <w:szCs w:val="22"/>
          <w:lang w:val="ru-RU" w:eastAsia="en-US"/>
        </w:rPr>
        <w:t xml:space="preserve"> 2.2 </w:t>
      </w:r>
      <w:r w:rsidR="009C0F40">
        <w:rPr>
          <w:rFonts w:eastAsia="Calibri"/>
          <w:szCs w:val="22"/>
          <w:lang w:val="ru-RU" w:eastAsia="en-US"/>
        </w:rPr>
        <w:t>Конвенции</w:t>
      </w:r>
      <w:r w:rsidR="009C0F40" w:rsidRPr="007A3997">
        <w:rPr>
          <w:rFonts w:eastAsia="Calibri"/>
          <w:szCs w:val="22"/>
          <w:lang w:val="ru-RU" w:eastAsia="en-US"/>
        </w:rPr>
        <w:t>,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а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не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к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местам</w:t>
      </w:r>
      <w:r w:rsidR="007A3997" w:rsidRPr="007A3997">
        <w:rPr>
          <w:rFonts w:eastAsia="Calibri"/>
          <w:szCs w:val="22"/>
          <w:lang w:val="ru-RU" w:eastAsia="en-US"/>
        </w:rPr>
        <w:t>,</w:t>
      </w:r>
      <w:r w:rsidR="007A3997">
        <w:rPr>
          <w:rFonts w:eastAsia="Calibri"/>
          <w:szCs w:val="22"/>
          <w:lang w:val="ru-RU" w:eastAsia="en-US"/>
        </w:rPr>
        <w:t xml:space="preserve"> где живут люди. </w:t>
      </w:r>
      <w:r w:rsidR="009C0F40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Информация</w:t>
      </w:r>
      <w:r w:rsidR="0007110F">
        <w:rPr>
          <w:rFonts w:eastAsia="Calibri"/>
          <w:szCs w:val="22"/>
          <w:lang w:val="ru-RU" w:eastAsia="en-US"/>
        </w:rPr>
        <w:t>,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которая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>дана в</w:t>
      </w:r>
      <w:r w:rsidR="007A3997" w:rsidRPr="00F26BA9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>графе «другое (ое)»,</w:t>
      </w:r>
      <w:r w:rsidR="007A3997" w:rsidRPr="00F26BA9">
        <w:rPr>
          <w:rFonts w:eastAsia="Calibri"/>
          <w:szCs w:val="22"/>
          <w:lang w:val="ru-RU" w:eastAsia="en-US"/>
        </w:rPr>
        <w:t xml:space="preserve"> здесь не</w:t>
      </w:r>
      <w:r w:rsidR="0007110F" w:rsidRPr="00F26BA9">
        <w:rPr>
          <w:rFonts w:eastAsia="Calibri"/>
          <w:szCs w:val="22"/>
          <w:lang w:val="ru-RU" w:eastAsia="en-US"/>
        </w:rPr>
        <w:t>применима</w:t>
      </w:r>
      <w:r w:rsidR="007A3997" w:rsidRPr="007A3997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и</w:t>
      </w:r>
      <w:r w:rsidR="0007110F">
        <w:rPr>
          <w:rFonts w:eastAsia="Calibri"/>
          <w:szCs w:val="22"/>
          <w:lang w:val="ru-RU" w:eastAsia="en-US"/>
        </w:rPr>
        <w:t>, в действительности,</w:t>
      </w:r>
      <w:r w:rsidR="007A3997">
        <w:rPr>
          <w:rFonts w:eastAsia="Calibri"/>
          <w:szCs w:val="22"/>
          <w:lang w:val="ru-RU" w:eastAsia="en-US"/>
        </w:rPr>
        <w:t xml:space="preserve"> </w:t>
      </w:r>
      <w:r w:rsidR="0007110F">
        <w:rPr>
          <w:rFonts w:eastAsia="Calibri"/>
          <w:szCs w:val="22"/>
          <w:lang w:val="ru-RU" w:eastAsia="en-US"/>
        </w:rPr>
        <w:t>относится</w:t>
      </w:r>
      <w:r w:rsidR="007A3997">
        <w:rPr>
          <w:rFonts w:eastAsia="Calibri"/>
          <w:szCs w:val="22"/>
          <w:lang w:val="ru-RU" w:eastAsia="en-US"/>
        </w:rPr>
        <w:t xml:space="preserve"> к </w:t>
      </w:r>
      <w:r w:rsidR="003D5564">
        <w:rPr>
          <w:rFonts w:eastAsia="Calibri"/>
          <w:szCs w:val="22"/>
          <w:lang w:val="ru-RU" w:eastAsia="en-US"/>
        </w:rPr>
        <w:t>Секции</w:t>
      </w:r>
      <w:r w:rsidR="007A3997">
        <w:rPr>
          <w:rFonts w:eastAsia="Calibri"/>
          <w:szCs w:val="22"/>
          <w:lang w:val="ru-RU" w:eastAsia="en-US"/>
        </w:rPr>
        <w:t xml:space="preserve"> 1. Информация</w:t>
      </w:r>
      <w:r w:rsidR="0007110F">
        <w:rPr>
          <w:rFonts w:eastAsia="Calibri"/>
          <w:szCs w:val="22"/>
          <w:lang w:val="ru-RU" w:eastAsia="en-US"/>
        </w:rPr>
        <w:t>,</w:t>
      </w:r>
      <w:r w:rsidR="007A3997">
        <w:rPr>
          <w:rFonts w:eastAsia="Calibri"/>
          <w:szCs w:val="22"/>
          <w:lang w:val="ru-RU" w:eastAsia="en-US"/>
        </w:rPr>
        <w:t xml:space="preserve"> представленная не в том месте</w:t>
      </w:r>
      <w:r w:rsidR="0007110F">
        <w:rPr>
          <w:rFonts w:eastAsia="Calibri"/>
          <w:szCs w:val="22"/>
          <w:lang w:val="ru-RU" w:eastAsia="en-US"/>
        </w:rPr>
        <w:t>,</w:t>
      </w:r>
      <w:r w:rsidR="007A3997">
        <w:rPr>
          <w:rFonts w:eastAsia="Calibri"/>
          <w:szCs w:val="22"/>
          <w:lang w:val="ru-RU" w:eastAsia="en-US"/>
        </w:rPr>
        <w:t xml:space="preserve"> является </w:t>
      </w:r>
      <w:r w:rsidR="00E866EB">
        <w:rPr>
          <w:rFonts w:eastAsia="Calibri"/>
          <w:szCs w:val="22"/>
          <w:lang w:val="ru-RU" w:eastAsia="en-US"/>
        </w:rPr>
        <w:t>ошибкой</w:t>
      </w:r>
      <w:r w:rsidR="007A3997">
        <w:rPr>
          <w:rFonts w:eastAsia="Calibri"/>
          <w:szCs w:val="22"/>
          <w:lang w:val="ru-RU" w:eastAsia="en-US"/>
        </w:rPr>
        <w:t xml:space="preserve"> в целом ряде </w:t>
      </w:r>
      <w:r w:rsidR="0072103B">
        <w:rPr>
          <w:rFonts w:eastAsia="Calibri"/>
          <w:szCs w:val="22"/>
          <w:lang w:val="ru-RU" w:eastAsia="en-US"/>
        </w:rPr>
        <w:t>номинаций</w:t>
      </w:r>
      <w:r w:rsidR="007A3997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 xml:space="preserve">на включение </w:t>
      </w:r>
      <w:r w:rsidR="007A3997">
        <w:rPr>
          <w:rFonts w:eastAsia="Calibri"/>
          <w:szCs w:val="22"/>
          <w:lang w:val="ru-RU" w:eastAsia="en-US"/>
        </w:rPr>
        <w:t>в оба Списка Конвенции. В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своем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докладе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Комитету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в</w:t>
      </w:r>
      <w:r w:rsidR="007A3997" w:rsidRPr="003A6BA4">
        <w:rPr>
          <w:rFonts w:eastAsia="Calibri"/>
          <w:szCs w:val="22"/>
          <w:lang w:val="ru-RU" w:eastAsia="en-US"/>
        </w:rPr>
        <w:t xml:space="preserve"> 2011 </w:t>
      </w:r>
      <w:r w:rsidR="007A3997">
        <w:rPr>
          <w:rFonts w:eastAsia="Calibri"/>
          <w:szCs w:val="22"/>
          <w:lang w:val="ru-RU" w:eastAsia="en-US"/>
        </w:rPr>
        <w:t>г</w:t>
      </w:r>
      <w:r w:rsidR="007A3997" w:rsidRPr="003A6BA4">
        <w:rPr>
          <w:rFonts w:eastAsia="Calibri"/>
          <w:szCs w:val="22"/>
          <w:lang w:val="ru-RU" w:eastAsia="en-US"/>
        </w:rPr>
        <w:t xml:space="preserve">. </w:t>
      </w:r>
      <w:r w:rsidR="007A3997">
        <w:rPr>
          <w:rFonts w:eastAsia="Calibri"/>
          <w:szCs w:val="22"/>
          <w:lang w:val="ru-RU" w:eastAsia="en-US"/>
        </w:rPr>
        <w:t>Вспомогательный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орган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призвал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подающие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="007A3997" w:rsidRPr="003A6BA4">
        <w:rPr>
          <w:rFonts w:eastAsia="Calibri"/>
          <w:szCs w:val="22"/>
          <w:lang w:val="ru-RU" w:eastAsia="en-US"/>
        </w:rPr>
        <w:t xml:space="preserve"> </w:t>
      </w:r>
      <w:r w:rsidR="007A3997">
        <w:rPr>
          <w:rFonts w:eastAsia="Calibri"/>
          <w:szCs w:val="22"/>
          <w:lang w:val="ru-RU" w:eastAsia="en-US"/>
        </w:rPr>
        <w:t>государства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305654" w:rsidRDefault="00A00513" w:rsidP="00505FF1">
      <w:pPr>
        <w:pStyle w:val="citation"/>
      </w:pPr>
      <w:r>
        <w:t>«</w:t>
      </w:r>
      <w:r w:rsidR="007A3997" w:rsidRPr="00A00513">
        <w:t>приложить все усилия</w:t>
      </w:r>
      <w:r w:rsidR="0007110F" w:rsidRPr="00A00513">
        <w:t>,</w:t>
      </w:r>
      <w:r w:rsidR="007A3997" w:rsidRPr="00A00513">
        <w:t xml:space="preserve"> чтобы запрашиваемая информация была представлена </w:t>
      </w:r>
      <w:r w:rsidR="0007110F" w:rsidRPr="00A00513">
        <w:t xml:space="preserve">в </w:t>
      </w:r>
      <w:r w:rsidR="0072103B">
        <w:t>номинации</w:t>
      </w:r>
      <w:r w:rsidR="0007110F" w:rsidRPr="00A00513">
        <w:t xml:space="preserve"> </w:t>
      </w:r>
      <w:r w:rsidR="007A3997" w:rsidRPr="00A00513">
        <w:t xml:space="preserve">в </w:t>
      </w:r>
      <w:r w:rsidR="0007110F" w:rsidRPr="00A00513">
        <w:t>соответствующем</w:t>
      </w:r>
      <w:r w:rsidR="007A3997" w:rsidRPr="00A00513">
        <w:t xml:space="preserve"> месте</w:t>
      </w:r>
      <w:r>
        <w:t>»</w:t>
      </w:r>
      <w:r w:rsidR="007A3997" w:rsidRPr="003D5564">
        <w:t xml:space="preserve"> </w:t>
      </w:r>
      <w:r w:rsidR="000B49B6" w:rsidRPr="003D5564">
        <w:t>(</w:t>
      </w:r>
      <w:r w:rsidR="000B49B6" w:rsidRPr="003D5564">
        <w:rPr>
          <w:lang w:val="en-GB"/>
        </w:rPr>
        <w:t>ITH</w:t>
      </w:r>
      <w:r w:rsidR="000B49B6" w:rsidRPr="003D5564">
        <w:t>/11/6.</w:t>
      </w:r>
      <w:r w:rsidR="000B49B6" w:rsidRPr="003D5564">
        <w:rPr>
          <w:lang w:val="en-GB"/>
        </w:rPr>
        <w:t>COM</w:t>
      </w:r>
      <w:r w:rsidR="000B49B6" w:rsidRPr="003D5564">
        <w:t>/</w:t>
      </w:r>
      <w:r w:rsidR="000B49B6" w:rsidRPr="003D5564">
        <w:rPr>
          <w:lang w:val="en-GB"/>
        </w:rPr>
        <w:t>CONF</w:t>
      </w:r>
      <w:r w:rsidR="000B49B6" w:rsidRPr="003D5564">
        <w:t xml:space="preserve">.206/13, </w:t>
      </w:r>
      <w:r w:rsidR="007A3997" w:rsidRPr="003D5564">
        <w:t>параграф</w:t>
      </w:r>
      <w:r w:rsidR="000B49B6" w:rsidRPr="003D5564">
        <w:rPr>
          <w:lang w:val="en-GB"/>
        </w:rPr>
        <w:t> </w:t>
      </w:r>
      <w:r w:rsidR="000B49B6" w:rsidRPr="003D5564">
        <w:t>28).</w:t>
      </w:r>
    </w:p>
    <w:p w:rsidR="00A729CD" w:rsidRPr="00050B15" w:rsidRDefault="007A3997" w:rsidP="00A729C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D575C7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Комитет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</w:t>
      </w:r>
      <w:r w:rsidRPr="00D575C7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>процессе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изучения</w:t>
      </w:r>
      <w:r w:rsidRPr="00D575C7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номинаций</w:t>
      </w:r>
      <w:r w:rsidRPr="00D575C7">
        <w:rPr>
          <w:rFonts w:eastAsia="Calibri"/>
          <w:szCs w:val="22"/>
          <w:lang w:val="ru-RU" w:eastAsia="en-US"/>
        </w:rPr>
        <w:t xml:space="preserve"> </w:t>
      </w:r>
      <w:r w:rsidR="003D5564">
        <w:rPr>
          <w:rFonts w:eastAsia="Calibri"/>
          <w:szCs w:val="22"/>
          <w:lang w:val="ru-RU" w:eastAsia="en-US"/>
        </w:rPr>
        <w:t>на включение в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ССО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напомнил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государствам</w:t>
      </w:r>
      <w:r w:rsidRPr="00D575C7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участникам</w:t>
      </w:r>
      <w:r w:rsidRPr="00D575C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что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файлы</w:t>
      </w:r>
      <w:r w:rsidR="0007110F">
        <w:rPr>
          <w:rFonts w:eastAsia="Calibri"/>
          <w:szCs w:val="22"/>
          <w:lang w:val="ru-RU" w:eastAsia="en-US"/>
        </w:rPr>
        <w:t>,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575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которых</w:t>
      </w:r>
      <w:r w:rsidRPr="00D575C7">
        <w:rPr>
          <w:rFonts w:eastAsia="Calibri"/>
          <w:szCs w:val="22"/>
          <w:lang w:val="ru-RU" w:eastAsia="en-US"/>
        </w:rPr>
        <w:t xml:space="preserve"> </w:t>
      </w:r>
      <w:r w:rsidR="0007110F">
        <w:rPr>
          <w:rFonts w:eastAsia="Calibri"/>
          <w:szCs w:val="22"/>
          <w:lang w:val="ru-RU" w:eastAsia="en-US"/>
        </w:rPr>
        <w:t xml:space="preserve">информация размещена </w:t>
      </w:r>
      <w:r>
        <w:rPr>
          <w:rFonts w:eastAsia="Calibri"/>
          <w:szCs w:val="22"/>
          <w:lang w:val="ru-RU" w:eastAsia="en-US"/>
        </w:rPr>
        <w:t>неправильно</w:t>
      </w:r>
      <w:r w:rsidR="0007110F">
        <w:rPr>
          <w:rFonts w:eastAsia="Calibri"/>
          <w:szCs w:val="22"/>
          <w:lang w:val="ru-RU" w:eastAsia="en-US"/>
        </w:rPr>
        <w:t>,</w:t>
      </w:r>
      <w:r w:rsidRPr="00D575C7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создает</w:t>
      </w:r>
      <w:r w:rsidR="00F26BA9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неблагоприятные условия</w:t>
      </w:r>
      <w:r w:rsidRPr="00F26BA9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для</w:t>
      </w:r>
      <w:r w:rsidR="00D575C7" w:rsidRPr="00F26BA9">
        <w:rPr>
          <w:rFonts w:eastAsia="Calibri"/>
          <w:szCs w:val="22"/>
          <w:lang w:val="ru-RU" w:eastAsia="en-US"/>
        </w:rPr>
        <w:t xml:space="preserve"> </w:t>
      </w:r>
      <w:r w:rsidR="00F26BA9" w:rsidRPr="00F26BA9">
        <w:rPr>
          <w:rFonts w:eastAsia="Calibri"/>
          <w:szCs w:val="22"/>
          <w:lang w:val="ru-RU" w:eastAsia="en-US"/>
        </w:rPr>
        <w:t xml:space="preserve">их </w:t>
      </w:r>
      <w:r w:rsidR="00D575C7" w:rsidRPr="00F26BA9">
        <w:rPr>
          <w:rFonts w:eastAsia="Calibri"/>
          <w:szCs w:val="22"/>
          <w:lang w:val="ru-RU" w:eastAsia="en-US"/>
        </w:rPr>
        <w:t>оценк</w:t>
      </w:r>
      <w:r w:rsidR="00E44564">
        <w:rPr>
          <w:rFonts w:eastAsia="Calibri"/>
          <w:szCs w:val="22"/>
          <w:lang w:val="ru-RU" w:eastAsia="en-US"/>
        </w:rPr>
        <w:t>и</w:t>
      </w:r>
      <w:r w:rsidR="00D575C7" w:rsidRPr="00F26BA9">
        <w:rPr>
          <w:rFonts w:eastAsia="Calibri"/>
          <w:szCs w:val="22"/>
          <w:lang w:val="ru-RU" w:eastAsia="en-US"/>
        </w:rPr>
        <w:t xml:space="preserve"> и</w:t>
      </w:r>
      <w:r w:rsidRPr="00F26BA9">
        <w:rPr>
          <w:rFonts w:eastAsia="Calibri"/>
          <w:szCs w:val="22"/>
          <w:lang w:val="ru-RU" w:eastAsia="en-US"/>
        </w:rPr>
        <w:t xml:space="preserve"> изучени</w:t>
      </w:r>
      <w:r w:rsidR="00E44564">
        <w:rPr>
          <w:rFonts w:eastAsia="Calibri"/>
          <w:szCs w:val="22"/>
          <w:lang w:val="ru-RU" w:eastAsia="en-US"/>
        </w:rPr>
        <w:t>я</w:t>
      </w:r>
      <w:r w:rsidR="00A729CD">
        <w:rPr>
          <w:rFonts w:eastAsia="Calibri"/>
          <w:szCs w:val="22"/>
          <w:lang w:val="ru-RU" w:eastAsia="en-US"/>
        </w:rPr>
        <w:t>,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и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 w:rsidRPr="00D575C7">
        <w:rPr>
          <w:rFonts w:eastAsia="Calibri"/>
          <w:szCs w:val="22"/>
          <w:u w:val="single"/>
          <w:lang w:val="ru-RU" w:eastAsia="en-US"/>
        </w:rPr>
        <w:t>призвал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государства</w:t>
      </w:r>
      <w:r w:rsidR="00D575C7" w:rsidRPr="00D575C7">
        <w:rPr>
          <w:rFonts w:eastAsia="Calibri"/>
          <w:szCs w:val="22"/>
          <w:lang w:val="ru-RU" w:eastAsia="en-US"/>
        </w:rPr>
        <w:t>-</w:t>
      </w:r>
      <w:r w:rsidR="00D575C7">
        <w:rPr>
          <w:rFonts w:eastAsia="Calibri"/>
          <w:szCs w:val="22"/>
          <w:lang w:val="ru-RU" w:eastAsia="en-US"/>
        </w:rPr>
        <w:t>участников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07110F">
        <w:rPr>
          <w:rFonts w:eastAsia="Calibri"/>
          <w:szCs w:val="22"/>
          <w:lang w:val="ru-RU" w:eastAsia="en-US"/>
        </w:rPr>
        <w:t xml:space="preserve">с </w:t>
      </w:r>
      <w:r w:rsidR="00D575C7">
        <w:rPr>
          <w:rFonts w:eastAsia="Calibri"/>
          <w:szCs w:val="22"/>
          <w:lang w:val="ru-RU" w:eastAsia="en-US"/>
        </w:rPr>
        <w:t>особ</w:t>
      </w:r>
      <w:r w:rsidR="0007110F">
        <w:rPr>
          <w:rFonts w:eastAsia="Calibri"/>
          <w:szCs w:val="22"/>
          <w:lang w:val="ru-RU" w:eastAsia="en-US"/>
        </w:rPr>
        <w:t>ой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внимательно</w:t>
      </w:r>
      <w:r w:rsidR="0007110F">
        <w:rPr>
          <w:rFonts w:eastAsia="Calibri"/>
          <w:szCs w:val="22"/>
          <w:lang w:val="ru-RU" w:eastAsia="en-US"/>
        </w:rPr>
        <w:t>стью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относится к предоставлению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информации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в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надлежащих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местах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в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="00D575C7" w:rsidRPr="00D575C7">
        <w:rPr>
          <w:rFonts w:eastAsia="Calibri"/>
          <w:szCs w:val="22"/>
          <w:lang w:val="ru-RU" w:eastAsia="en-US"/>
        </w:rPr>
        <w:t xml:space="preserve">, </w:t>
      </w:r>
      <w:r w:rsidR="00D575C7">
        <w:rPr>
          <w:rFonts w:eastAsia="Calibri"/>
          <w:szCs w:val="22"/>
          <w:lang w:val="ru-RU" w:eastAsia="en-US"/>
        </w:rPr>
        <w:t>предложении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или</w:t>
      </w:r>
      <w:r w:rsidR="00D575C7" w:rsidRPr="00D575C7">
        <w:rPr>
          <w:rFonts w:eastAsia="Calibri"/>
          <w:szCs w:val="22"/>
          <w:lang w:val="ru-RU" w:eastAsia="en-US"/>
        </w:rPr>
        <w:t xml:space="preserve"> </w:t>
      </w:r>
      <w:r w:rsidR="00D575C7">
        <w:rPr>
          <w:rFonts w:eastAsia="Calibri"/>
          <w:szCs w:val="22"/>
          <w:lang w:val="ru-RU" w:eastAsia="en-US"/>
        </w:rPr>
        <w:t>запросе</w:t>
      </w:r>
      <w:r w:rsidR="00D575C7" w:rsidRPr="00D575C7">
        <w:rPr>
          <w:rFonts w:eastAsia="Calibri"/>
          <w:szCs w:val="22"/>
          <w:lang w:val="ru-RU" w:eastAsia="en-US"/>
        </w:rPr>
        <w:t>» (</w:t>
      </w:r>
      <w:r w:rsidR="00D575C7">
        <w:rPr>
          <w:rFonts w:eastAsia="Calibri"/>
          <w:szCs w:val="22"/>
          <w:lang w:val="ru-RU" w:eastAsia="en-US"/>
        </w:rPr>
        <w:t>Решение</w:t>
      </w:r>
      <w:r w:rsidR="00D575C7" w:rsidRPr="00D575C7">
        <w:rPr>
          <w:rFonts w:eastAsia="Calibri"/>
          <w:szCs w:val="22"/>
          <w:lang w:val="ru-RU" w:eastAsia="en-US"/>
        </w:rPr>
        <w:t xml:space="preserve"> 7.</w:t>
      </w:r>
      <w:r w:rsidR="00D575C7" w:rsidRPr="00F05D8A">
        <w:rPr>
          <w:rFonts w:eastAsia="Calibri"/>
          <w:szCs w:val="22"/>
          <w:lang w:val="en-GB" w:eastAsia="en-US"/>
        </w:rPr>
        <w:t>COM</w:t>
      </w:r>
      <w:r w:rsidR="00D575C7" w:rsidRPr="00D575C7">
        <w:rPr>
          <w:rFonts w:eastAsia="Calibri"/>
          <w:szCs w:val="22"/>
          <w:lang w:val="en-GB" w:eastAsia="en-US"/>
        </w:rPr>
        <w:t> </w:t>
      </w:r>
      <w:r w:rsidR="00D575C7" w:rsidRPr="00D575C7">
        <w:rPr>
          <w:rFonts w:eastAsia="Calibri"/>
          <w:szCs w:val="22"/>
          <w:lang w:val="ru-RU" w:eastAsia="en-US"/>
        </w:rPr>
        <w:t xml:space="preserve">7 </w:t>
      </w:r>
      <w:r w:rsidR="00D575C7">
        <w:rPr>
          <w:rFonts w:eastAsia="Calibri"/>
          <w:szCs w:val="22"/>
          <w:lang w:val="ru-RU" w:eastAsia="en-US"/>
        </w:rPr>
        <w:t>параграф</w:t>
      </w:r>
      <w:r w:rsidR="00D575C7" w:rsidRPr="00D575C7">
        <w:rPr>
          <w:rFonts w:eastAsia="Calibri"/>
          <w:szCs w:val="22"/>
          <w:lang w:val="ru-RU" w:eastAsia="en-US"/>
        </w:rPr>
        <w:t xml:space="preserve"> 8)</w:t>
      </w:r>
      <w:r w:rsidR="00D575C7">
        <w:rPr>
          <w:rFonts w:eastAsia="Calibri"/>
          <w:szCs w:val="22"/>
          <w:lang w:val="ru-RU" w:eastAsia="en-US"/>
        </w:rPr>
        <w:t>.</w:t>
      </w:r>
    </w:p>
    <w:p w:rsidR="000B49B6" w:rsidRPr="00CB7E7B" w:rsidRDefault="000B49B6" w:rsidP="00FE0ECA">
      <w:pPr>
        <w:pStyle w:val="Heading3"/>
        <w:rPr>
          <w:lang w:val="en-US"/>
        </w:rPr>
      </w:pPr>
      <w:r w:rsidRPr="003A6BA4">
        <w:rPr>
          <w:lang w:val="ru-RU"/>
        </w:rPr>
        <w:t xml:space="preserve">1. </w:t>
      </w:r>
      <w:r w:rsidR="00590810">
        <w:rPr>
          <w:lang w:val="ru-RU"/>
        </w:rPr>
        <w:t>Идентификация</w:t>
      </w:r>
      <w:r w:rsidR="00590810" w:rsidRPr="003A6BA4">
        <w:rPr>
          <w:lang w:val="ru-RU"/>
        </w:rPr>
        <w:t xml:space="preserve"> </w:t>
      </w:r>
      <w:r w:rsidR="00590810">
        <w:rPr>
          <w:lang w:val="ru-RU"/>
        </w:rPr>
        <w:t>и</w:t>
      </w:r>
      <w:r w:rsidR="00590810" w:rsidRPr="003A6BA4">
        <w:rPr>
          <w:lang w:val="ru-RU"/>
        </w:rPr>
        <w:t xml:space="preserve"> </w:t>
      </w:r>
      <w:r w:rsidR="00590810">
        <w:rPr>
          <w:lang w:val="ru-RU"/>
        </w:rPr>
        <w:t>определение</w:t>
      </w:r>
      <w:r w:rsidR="00590810" w:rsidRPr="003A6BA4">
        <w:rPr>
          <w:lang w:val="ru-RU"/>
        </w:rPr>
        <w:t xml:space="preserve"> </w:t>
      </w:r>
      <w:r w:rsidR="00590810">
        <w:rPr>
          <w:lang w:val="ru-RU"/>
        </w:rPr>
        <w:t>элемента</w:t>
      </w:r>
    </w:p>
    <w:p w:rsidR="000B49B6" w:rsidRPr="00262DA0" w:rsidRDefault="00590810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Данная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форма</w:t>
      </w:r>
      <w:r w:rsidR="0072103B">
        <w:rPr>
          <w:rFonts w:eastAsia="Calibri"/>
          <w:szCs w:val="22"/>
          <w:lang w:val="ru-RU" w:eastAsia="en-US"/>
        </w:rPr>
        <w:t xml:space="preserve"> для номинаций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четко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указывает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</w:t>
      </w:r>
      <w:r w:rsidR="00A729CD">
        <w:rPr>
          <w:rFonts w:eastAsia="Calibri"/>
          <w:szCs w:val="22"/>
          <w:lang w:val="ru-RU" w:eastAsia="en-US"/>
        </w:rPr>
        <w:t>,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590810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здесь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следует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описывать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5908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пред</w:t>
      </w:r>
      <w:r w:rsidR="00A729CD">
        <w:rPr>
          <w:rFonts w:eastAsia="Calibri"/>
          <w:szCs w:val="22"/>
          <w:lang w:val="ru-RU" w:eastAsia="en-US"/>
        </w:rPr>
        <w:t>о</w:t>
      </w:r>
      <w:r>
        <w:rPr>
          <w:rFonts w:eastAsia="Calibri"/>
          <w:szCs w:val="22"/>
          <w:lang w:val="ru-RU" w:eastAsia="en-US"/>
        </w:rPr>
        <w:t>ставляя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информацию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практиках</w:t>
      </w:r>
      <w:r w:rsidRPr="005908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составляющих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суть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5908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их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знач</w:t>
      </w:r>
      <w:r w:rsidR="00A729CD">
        <w:rPr>
          <w:rFonts w:eastAsia="Calibri"/>
          <w:szCs w:val="22"/>
          <w:lang w:val="ru-RU" w:eastAsia="en-US"/>
        </w:rPr>
        <w:t>е</w:t>
      </w:r>
      <w:r w:rsidR="008D6EFC">
        <w:rPr>
          <w:rFonts w:eastAsia="Calibri"/>
          <w:szCs w:val="22"/>
          <w:lang w:val="ru-RU" w:eastAsia="en-US"/>
        </w:rPr>
        <w:t>нии</w:t>
      </w:r>
      <w:r w:rsidRPr="005908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характер</w:t>
      </w:r>
      <w:r w:rsidR="008D6EFC">
        <w:rPr>
          <w:rFonts w:eastAsia="Calibri"/>
          <w:szCs w:val="22"/>
          <w:lang w:val="ru-RU" w:eastAsia="en-US"/>
        </w:rPr>
        <w:t>е</w:t>
      </w:r>
      <w:r w:rsidRPr="00590810">
        <w:rPr>
          <w:rFonts w:eastAsia="Calibri"/>
          <w:szCs w:val="22"/>
          <w:lang w:val="ru-RU" w:eastAsia="en-US"/>
        </w:rPr>
        <w:t xml:space="preserve"> </w:t>
      </w:r>
      <w:r w:rsidR="008D6EFC">
        <w:rPr>
          <w:rFonts w:eastAsia="Calibri"/>
          <w:szCs w:val="22"/>
          <w:lang w:val="ru-RU" w:eastAsia="en-US"/>
        </w:rPr>
        <w:t>и частоте</w:t>
      </w:r>
      <w:r w:rsidRPr="00590810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исполнения</w:t>
      </w:r>
      <w:r w:rsidRPr="00590810">
        <w:rPr>
          <w:rFonts w:eastAsia="Calibri"/>
          <w:szCs w:val="22"/>
          <w:lang w:val="ru-RU" w:eastAsia="en-US"/>
        </w:rPr>
        <w:t>,</w:t>
      </w:r>
      <w:r w:rsidR="00A729CD">
        <w:rPr>
          <w:rFonts w:eastAsia="Calibri"/>
          <w:szCs w:val="22"/>
          <w:lang w:val="ru-RU" w:eastAsia="en-US"/>
        </w:rPr>
        <w:t xml:space="preserve"> а также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кто</w:t>
      </w:r>
      <w:r w:rsidRPr="00590810">
        <w:rPr>
          <w:rFonts w:eastAsia="Calibri"/>
          <w:szCs w:val="22"/>
          <w:lang w:val="ru-RU" w:eastAsia="en-US"/>
        </w:rPr>
        <w:t xml:space="preserve"> </w:t>
      </w:r>
      <w:r w:rsidR="00E44564">
        <w:rPr>
          <w:rFonts w:eastAsia="Calibri"/>
          <w:szCs w:val="22"/>
          <w:lang w:val="ru-RU" w:eastAsia="en-US"/>
        </w:rPr>
        <w:t>является исполнителем</w:t>
      </w:r>
      <w:r w:rsidRPr="005908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когда</w:t>
      </w:r>
      <w:r w:rsidR="008D6EFC">
        <w:rPr>
          <w:rFonts w:eastAsia="Calibri"/>
          <w:szCs w:val="22"/>
          <w:lang w:val="ru-RU" w:eastAsia="en-US"/>
        </w:rPr>
        <w:t>,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="008D6EFC">
        <w:rPr>
          <w:rFonts w:eastAsia="Calibri"/>
          <w:szCs w:val="22"/>
          <w:lang w:val="ru-RU" w:eastAsia="en-US"/>
        </w:rPr>
        <w:t xml:space="preserve"> и</w:t>
      </w:r>
      <w:r w:rsidRPr="005908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 передается элемент и т</w:t>
      </w:r>
      <w:r w:rsidR="006B5F1A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>д</w:t>
      </w:r>
      <w:r w:rsidR="006B5F1A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</w:t>
      </w:r>
      <w:r w:rsidR="006B5F1A">
        <w:rPr>
          <w:rFonts w:eastAsia="Calibri"/>
          <w:szCs w:val="22"/>
          <w:lang w:val="ru-RU" w:eastAsia="en-US"/>
        </w:rPr>
        <w:t>Представленное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описание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не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дает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ясной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картины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B5F1A">
        <w:rPr>
          <w:rFonts w:eastAsia="Calibri"/>
          <w:szCs w:val="22"/>
          <w:lang w:val="ru-RU" w:eastAsia="en-US"/>
        </w:rPr>
        <w:t>проявлений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8D6EFC">
        <w:rPr>
          <w:rFonts w:eastAsia="Calibri"/>
          <w:szCs w:val="22"/>
          <w:lang w:val="ru-RU" w:eastAsia="en-US"/>
        </w:rPr>
        <w:t>исполнений этого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элемент</w:t>
      </w:r>
      <w:r w:rsidR="008D6EFC">
        <w:rPr>
          <w:rFonts w:eastAsia="Calibri"/>
          <w:szCs w:val="22"/>
          <w:lang w:val="ru-RU" w:eastAsia="en-US"/>
        </w:rPr>
        <w:t>а</w:t>
      </w:r>
      <w:r w:rsidR="00691FB3" w:rsidRPr="00691FB3">
        <w:rPr>
          <w:rFonts w:eastAsia="Calibri"/>
          <w:szCs w:val="22"/>
          <w:lang w:val="ru-RU" w:eastAsia="en-US"/>
        </w:rPr>
        <w:t xml:space="preserve">, </w:t>
      </w:r>
      <w:r w:rsidR="00691FB3">
        <w:rPr>
          <w:rFonts w:eastAsia="Calibri"/>
          <w:szCs w:val="22"/>
          <w:lang w:val="ru-RU" w:eastAsia="en-US"/>
        </w:rPr>
        <w:t>таких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как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танцы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возлияния</w:t>
      </w:r>
      <w:r w:rsidR="00691FB3" w:rsidRPr="00691FB3">
        <w:rPr>
          <w:rFonts w:eastAsia="Calibri"/>
          <w:szCs w:val="22"/>
          <w:lang w:val="ru-RU" w:eastAsia="en-US"/>
        </w:rPr>
        <w:t xml:space="preserve">; </w:t>
      </w:r>
      <w:r w:rsidR="00691FB3">
        <w:rPr>
          <w:rFonts w:eastAsia="Calibri"/>
          <w:szCs w:val="22"/>
          <w:lang w:val="ru-RU" w:eastAsia="en-US"/>
        </w:rPr>
        <w:t>они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очень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кратко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упоминаются</w:t>
      </w:r>
      <w:r w:rsidR="00691FB3" w:rsidRPr="00691FB3">
        <w:rPr>
          <w:rFonts w:eastAsia="Calibri"/>
          <w:szCs w:val="22"/>
          <w:lang w:val="ru-RU" w:eastAsia="en-US"/>
        </w:rPr>
        <w:t>.</w:t>
      </w:r>
      <w:r w:rsidR="00691FB3">
        <w:rPr>
          <w:rFonts w:eastAsia="Calibri"/>
          <w:szCs w:val="22"/>
          <w:lang w:val="ru-RU" w:eastAsia="en-US"/>
        </w:rPr>
        <w:t xml:space="preserve"> Необходимо</w:t>
      </w:r>
      <w:r w:rsidR="00A729CD">
        <w:rPr>
          <w:rFonts w:eastAsia="Calibri"/>
          <w:szCs w:val="22"/>
          <w:lang w:val="ru-RU" w:eastAsia="en-US"/>
        </w:rPr>
        <w:t xml:space="preserve"> </w:t>
      </w:r>
      <w:r w:rsidR="005516B4">
        <w:rPr>
          <w:rFonts w:eastAsia="Calibri"/>
          <w:szCs w:val="22"/>
          <w:lang w:val="ru-RU" w:eastAsia="en-US"/>
        </w:rPr>
        <w:t>давать</w:t>
      </w:r>
      <w:r w:rsidR="00691FB3">
        <w:rPr>
          <w:rFonts w:eastAsia="Calibri"/>
          <w:szCs w:val="22"/>
          <w:lang w:val="ru-RU" w:eastAsia="en-US"/>
        </w:rPr>
        <w:t xml:space="preserve"> больше подробно</w:t>
      </w:r>
      <w:r w:rsidR="005516B4">
        <w:rPr>
          <w:rFonts w:eastAsia="Calibri"/>
          <w:szCs w:val="22"/>
          <w:lang w:val="ru-RU" w:eastAsia="en-US"/>
        </w:rPr>
        <w:t>й информации</w:t>
      </w:r>
      <w:r w:rsidR="00691FB3">
        <w:rPr>
          <w:rFonts w:eastAsia="Calibri"/>
          <w:szCs w:val="22"/>
          <w:lang w:val="ru-RU" w:eastAsia="en-US"/>
        </w:rPr>
        <w:t xml:space="preserve"> о самих практиках и о тех</w:t>
      </w:r>
      <w:r w:rsidR="00A729CD">
        <w:rPr>
          <w:rFonts w:eastAsia="Calibri"/>
          <w:szCs w:val="22"/>
          <w:lang w:val="ru-RU" w:eastAsia="en-US"/>
        </w:rPr>
        <w:t>,</w:t>
      </w:r>
      <w:r w:rsidR="00691FB3">
        <w:rPr>
          <w:rFonts w:eastAsia="Calibri"/>
          <w:szCs w:val="22"/>
          <w:lang w:val="ru-RU" w:eastAsia="en-US"/>
        </w:rPr>
        <w:t xml:space="preserve"> кто </w:t>
      </w:r>
      <w:r w:rsidR="00A729CD">
        <w:rPr>
          <w:rFonts w:eastAsia="Calibri"/>
          <w:szCs w:val="22"/>
          <w:lang w:val="ru-RU" w:eastAsia="en-US"/>
        </w:rPr>
        <w:t xml:space="preserve">в них </w:t>
      </w:r>
      <w:r w:rsidR="00691FB3">
        <w:rPr>
          <w:rFonts w:eastAsia="Calibri"/>
          <w:szCs w:val="22"/>
          <w:lang w:val="ru-RU" w:eastAsia="en-US"/>
        </w:rPr>
        <w:t xml:space="preserve">участвует и </w:t>
      </w:r>
      <w:r w:rsidR="005516B4">
        <w:rPr>
          <w:rFonts w:eastAsia="Calibri"/>
          <w:szCs w:val="22"/>
          <w:lang w:val="ru-RU" w:eastAsia="en-US"/>
        </w:rPr>
        <w:t>посещает</w:t>
      </w:r>
      <w:r w:rsidR="00691FB3">
        <w:rPr>
          <w:rFonts w:eastAsia="Calibri"/>
          <w:szCs w:val="22"/>
          <w:lang w:val="ru-RU" w:eastAsia="en-US"/>
        </w:rPr>
        <w:t xml:space="preserve">. </w:t>
      </w:r>
      <w:r w:rsidR="00A729CD">
        <w:rPr>
          <w:rFonts w:eastAsia="Calibri"/>
          <w:szCs w:val="22"/>
          <w:lang w:val="ru-RU" w:eastAsia="en-US"/>
        </w:rPr>
        <w:t>В</w:t>
      </w:r>
      <w:r w:rsidR="00A729CD" w:rsidRPr="00691FB3">
        <w:rPr>
          <w:rFonts w:eastAsia="Calibri"/>
          <w:szCs w:val="22"/>
          <w:lang w:val="ru-RU" w:eastAsia="en-US"/>
        </w:rPr>
        <w:t xml:space="preserve"> </w:t>
      </w:r>
      <w:r w:rsidR="00A729CD">
        <w:rPr>
          <w:rFonts w:eastAsia="Calibri"/>
          <w:szCs w:val="22"/>
          <w:lang w:val="ru-RU" w:eastAsia="en-US"/>
        </w:rPr>
        <w:t>файле</w:t>
      </w:r>
      <w:r w:rsidR="00A729CD" w:rsidRPr="00691FB3">
        <w:rPr>
          <w:rFonts w:eastAsia="Calibri"/>
          <w:szCs w:val="22"/>
          <w:lang w:val="ru-RU" w:eastAsia="en-US"/>
        </w:rPr>
        <w:t xml:space="preserve"> </w:t>
      </w:r>
      <w:r w:rsidR="00A729CD">
        <w:rPr>
          <w:rFonts w:eastAsia="Calibri"/>
          <w:szCs w:val="22"/>
          <w:lang w:val="ru-RU" w:eastAsia="en-US"/>
        </w:rPr>
        <w:t>делается с</w:t>
      </w:r>
      <w:r w:rsidR="00691FB3">
        <w:rPr>
          <w:rFonts w:eastAsia="Calibri"/>
          <w:szCs w:val="22"/>
          <w:lang w:val="ru-RU" w:eastAsia="en-US"/>
        </w:rPr>
        <w:t>лишком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большой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A729CD">
        <w:rPr>
          <w:rFonts w:eastAsia="Calibri"/>
          <w:szCs w:val="22"/>
          <w:lang w:val="ru-RU" w:eastAsia="en-US"/>
        </w:rPr>
        <w:t>акцент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на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5516B4">
        <w:rPr>
          <w:rFonts w:eastAsia="Calibri"/>
          <w:szCs w:val="22"/>
          <w:lang w:val="ru-RU" w:eastAsia="en-US"/>
        </w:rPr>
        <w:t>роль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Совета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старейшин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недостаточно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C164F2">
        <w:rPr>
          <w:rFonts w:eastAsia="Calibri"/>
          <w:szCs w:val="22"/>
          <w:lang w:val="ru-RU" w:eastAsia="en-US"/>
        </w:rPr>
        <w:t>сказано об</w:t>
      </w:r>
      <w:r w:rsidR="00691FB3" w:rsidRPr="00691FB3">
        <w:rPr>
          <w:rFonts w:eastAsia="Calibri"/>
          <w:szCs w:val="22"/>
          <w:lang w:val="ru-RU" w:eastAsia="en-US"/>
        </w:rPr>
        <w:t xml:space="preserve"> «</w:t>
      </w:r>
      <w:r w:rsidR="00691FB3">
        <w:rPr>
          <w:rFonts w:eastAsia="Calibri"/>
          <w:szCs w:val="22"/>
          <w:lang w:val="ru-RU" w:eastAsia="en-US"/>
        </w:rPr>
        <w:t>обычных</w:t>
      </w:r>
      <w:r w:rsidR="00691FB3" w:rsidRPr="00691FB3">
        <w:rPr>
          <w:rFonts w:eastAsia="Calibri"/>
          <w:szCs w:val="22"/>
          <w:lang w:val="ru-RU" w:eastAsia="en-US"/>
        </w:rPr>
        <w:t xml:space="preserve">» </w:t>
      </w:r>
      <w:r w:rsidR="00691FB3">
        <w:rPr>
          <w:rFonts w:eastAsia="Calibri"/>
          <w:szCs w:val="22"/>
          <w:lang w:val="ru-RU" w:eastAsia="en-US"/>
        </w:rPr>
        <w:t>Миджикенда</w:t>
      </w:r>
      <w:r w:rsidR="00691FB3" w:rsidRPr="00691FB3">
        <w:rPr>
          <w:rFonts w:eastAsia="Calibri"/>
          <w:szCs w:val="22"/>
          <w:lang w:val="ru-RU" w:eastAsia="en-US"/>
        </w:rPr>
        <w:t xml:space="preserve">, </w:t>
      </w:r>
      <w:r w:rsidR="00691FB3">
        <w:rPr>
          <w:rFonts w:eastAsia="Calibri"/>
          <w:szCs w:val="22"/>
          <w:lang w:val="ru-RU" w:eastAsia="en-US"/>
        </w:rPr>
        <w:t>считаю</w:t>
      </w:r>
      <w:r w:rsidR="00A729CD">
        <w:rPr>
          <w:rFonts w:eastAsia="Calibri"/>
          <w:szCs w:val="22"/>
          <w:lang w:val="ru-RU" w:eastAsia="en-US"/>
        </w:rPr>
        <w:t>щих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эти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практики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>и</w:t>
      </w:r>
      <w:r w:rsidR="00691FB3" w:rsidRPr="00691FB3">
        <w:rPr>
          <w:rFonts w:eastAsia="Calibri"/>
          <w:szCs w:val="22"/>
          <w:lang w:val="ru-RU" w:eastAsia="en-US"/>
        </w:rPr>
        <w:t xml:space="preserve"> </w:t>
      </w:r>
      <w:r w:rsidR="00691FB3">
        <w:rPr>
          <w:rFonts w:eastAsia="Calibri"/>
          <w:szCs w:val="22"/>
          <w:lang w:val="ru-RU" w:eastAsia="en-US"/>
        </w:rPr>
        <w:t xml:space="preserve">традиции частью своей </w:t>
      </w:r>
      <w:r w:rsidR="005516B4">
        <w:rPr>
          <w:rFonts w:eastAsia="Calibri"/>
          <w:szCs w:val="22"/>
          <w:lang w:val="ru-RU" w:eastAsia="en-US"/>
        </w:rPr>
        <w:t>идентичности</w:t>
      </w:r>
      <w:r w:rsidR="00691FB3">
        <w:rPr>
          <w:rFonts w:eastAsia="Calibri"/>
          <w:szCs w:val="22"/>
          <w:lang w:val="ru-RU" w:eastAsia="en-US"/>
        </w:rPr>
        <w:t>. В какой-то степени эта</w:t>
      </w:r>
      <w:r w:rsidR="006B5F1A">
        <w:rPr>
          <w:rFonts w:eastAsia="Calibri"/>
          <w:szCs w:val="22"/>
          <w:lang w:val="ru-RU" w:eastAsia="en-US"/>
        </w:rPr>
        <w:t xml:space="preserve"> оши</w:t>
      </w:r>
      <w:r w:rsidR="00ED7A94">
        <w:rPr>
          <w:rFonts w:eastAsia="Calibri"/>
          <w:szCs w:val="22"/>
          <w:lang w:val="ru-RU" w:eastAsia="en-US"/>
        </w:rPr>
        <w:t>б</w:t>
      </w:r>
      <w:r w:rsidR="006B5F1A">
        <w:rPr>
          <w:rFonts w:eastAsia="Calibri"/>
          <w:szCs w:val="22"/>
          <w:lang w:val="ru-RU" w:eastAsia="en-US"/>
        </w:rPr>
        <w:t>ка</w:t>
      </w:r>
      <w:r w:rsidR="00691FB3">
        <w:rPr>
          <w:rFonts w:eastAsia="Calibri"/>
          <w:szCs w:val="22"/>
          <w:lang w:val="ru-RU" w:eastAsia="en-US"/>
        </w:rPr>
        <w:t xml:space="preserve"> оста</w:t>
      </w:r>
      <w:r w:rsidR="005516B4">
        <w:rPr>
          <w:rFonts w:eastAsia="Calibri"/>
          <w:szCs w:val="22"/>
          <w:lang w:val="ru-RU" w:eastAsia="en-US"/>
        </w:rPr>
        <w:t>лась</w:t>
      </w:r>
      <w:r w:rsidR="00CB7E7B">
        <w:rPr>
          <w:rFonts w:eastAsia="Calibri"/>
          <w:szCs w:val="22"/>
          <w:lang w:val="ru-RU" w:eastAsia="en-US"/>
        </w:rPr>
        <w:t xml:space="preserve"> и в окончательном файле.</w:t>
      </w:r>
    </w:p>
    <w:p w:rsidR="001D4363" w:rsidRPr="00262DA0" w:rsidRDefault="00691FB3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927D33">
        <w:rPr>
          <w:rFonts w:eastAsia="Calibri"/>
          <w:szCs w:val="22"/>
          <w:lang w:val="ru-RU" w:eastAsia="en-US"/>
        </w:rPr>
        <w:t xml:space="preserve"> </w:t>
      </w:r>
      <w:r w:rsidR="0072103B">
        <w:rPr>
          <w:rFonts w:eastAsia="Calibri"/>
          <w:szCs w:val="22"/>
          <w:lang w:val="ru-RU" w:eastAsia="en-US"/>
        </w:rPr>
        <w:t>номинации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основной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упор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делается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продвижение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туризма</w:t>
      </w:r>
      <w:r w:rsidRPr="00927D33">
        <w:rPr>
          <w:rFonts w:eastAsia="Calibri"/>
          <w:szCs w:val="22"/>
          <w:lang w:val="ru-RU" w:eastAsia="en-US"/>
        </w:rPr>
        <w:t xml:space="preserve"> </w:t>
      </w:r>
      <w:r w:rsidR="001D4363">
        <w:rPr>
          <w:rFonts w:eastAsia="Calibri"/>
          <w:szCs w:val="22"/>
          <w:lang w:val="ru-RU" w:eastAsia="en-US"/>
        </w:rPr>
        <w:t xml:space="preserve">без упоминания </w:t>
      </w:r>
      <w:r w:rsidR="00450C08">
        <w:rPr>
          <w:rFonts w:eastAsia="Calibri"/>
          <w:szCs w:val="22"/>
          <w:lang w:val="ru-RU" w:eastAsia="en-US"/>
        </w:rPr>
        <w:t xml:space="preserve">какого-либо </w:t>
      </w:r>
      <w:r w:rsidR="001D4363">
        <w:rPr>
          <w:rFonts w:eastAsia="Calibri"/>
          <w:szCs w:val="22"/>
          <w:lang w:val="ru-RU" w:eastAsia="en-US"/>
        </w:rPr>
        <w:t>контроля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927D33">
        <w:rPr>
          <w:rFonts w:eastAsia="Calibri"/>
          <w:szCs w:val="22"/>
          <w:lang w:val="ru-RU" w:eastAsia="en-US"/>
        </w:rPr>
        <w:t xml:space="preserve"> </w:t>
      </w:r>
      <w:r w:rsidR="00C164F2">
        <w:rPr>
          <w:rFonts w:eastAsia="Calibri"/>
          <w:szCs w:val="22"/>
          <w:lang w:val="ru-RU" w:eastAsia="en-US"/>
        </w:rPr>
        <w:t>баланса, обеспечивающего</w:t>
      </w:r>
      <w:r w:rsidR="001D4363">
        <w:rPr>
          <w:rFonts w:eastAsia="Calibri"/>
          <w:szCs w:val="22"/>
          <w:lang w:val="ru-RU" w:eastAsia="en-US"/>
        </w:rPr>
        <w:t xml:space="preserve"> тайны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ритуал</w:t>
      </w:r>
      <w:r w:rsidR="001D4363">
        <w:rPr>
          <w:rFonts w:eastAsia="Calibri"/>
          <w:szCs w:val="22"/>
          <w:lang w:val="ru-RU" w:eastAsia="en-US"/>
        </w:rPr>
        <w:t>ов, которые не должны</w:t>
      </w:r>
      <w:r w:rsidR="00927D33">
        <w:rPr>
          <w:rFonts w:eastAsia="Calibri"/>
          <w:szCs w:val="22"/>
          <w:lang w:val="ru-RU" w:eastAsia="en-US"/>
        </w:rPr>
        <w:t xml:space="preserve"> осуществл</w:t>
      </w:r>
      <w:r w:rsidR="00A729CD">
        <w:rPr>
          <w:rFonts w:eastAsia="Calibri"/>
          <w:szCs w:val="22"/>
          <w:lang w:val="ru-RU" w:eastAsia="en-US"/>
        </w:rPr>
        <w:t>я</w:t>
      </w:r>
      <w:r w:rsidR="001D4363">
        <w:rPr>
          <w:rFonts w:eastAsia="Calibri"/>
          <w:szCs w:val="22"/>
          <w:lang w:val="ru-RU" w:eastAsia="en-US"/>
        </w:rPr>
        <w:t>ться</w:t>
      </w:r>
      <w:r w:rsidR="00927D33">
        <w:rPr>
          <w:rFonts w:eastAsia="Calibri"/>
          <w:szCs w:val="22"/>
          <w:lang w:val="ru-RU" w:eastAsia="en-US"/>
        </w:rPr>
        <w:t xml:space="preserve"> на публике</w:t>
      </w:r>
      <w:r w:rsidR="001D4363">
        <w:rPr>
          <w:rFonts w:eastAsia="Calibri"/>
          <w:szCs w:val="22"/>
          <w:lang w:val="ru-RU" w:eastAsia="en-US"/>
        </w:rPr>
        <w:t>,</w:t>
      </w:r>
      <w:r w:rsidR="00927D33">
        <w:rPr>
          <w:rFonts w:eastAsia="Calibri"/>
          <w:szCs w:val="22"/>
          <w:lang w:val="ru-RU" w:eastAsia="en-US"/>
        </w:rPr>
        <w:t xml:space="preserve"> и</w:t>
      </w:r>
      <w:r w:rsidR="001D4363">
        <w:rPr>
          <w:rFonts w:eastAsia="Calibri"/>
          <w:szCs w:val="22"/>
          <w:lang w:val="ru-RU" w:eastAsia="en-US"/>
        </w:rPr>
        <w:t>, по-видимому,</w:t>
      </w:r>
      <w:r w:rsidR="00927D33">
        <w:rPr>
          <w:rFonts w:eastAsia="Calibri"/>
          <w:szCs w:val="22"/>
          <w:lang w:val="ru-RU" w:eastAsia="en-US"/>
        </w:rPr>
        <w:t xml:space="preserve"> без </w:t>
      </w:r>
      <w:r w:rsidR="001D4363">
        <w:rPr>
          <w:rFonts w:eastAsia="Calibri"/>
          <w:szCs w:val="22"/>
          <w:lang w:val="ru-RU" w:eastAsia="en-US"/>
        </w:rPr>
        <w:t xml:space="preserve">каких-либо </w:t>
      </w:r>
      <w:r w:rsidR="00927D33">
        <w:rPr>
          <w:rFonts w:eastAsia="Calibri"/>
          <w:szCs w:val="22"/>
          <w:lang w:val="ru-RU" w:eastAsia="en-US"/>
        </w:rPr>
        <w:t xml:space="preserve">консультаций с членами сообщества </w:t>
      </w:r>
      <w:r w:rsidR="00450C08">
        <w:rPr>
          <w:rFonts w:eastAsia="Calibri"/>
          <w:szCs w:val="22"/>
          <w:lang w:val="ru-RU" w:eastAsia="en-US"/>
        </w:rPr>
        <w:t>в отношении</w:t>
      </w:r>
      <w:r w:rsidR="00927D33">
        <w:rPr>
          <w:rFonts w:eastAsia="Calibri"/>
          <w:szCs w:val="22"/>
          <w:lang w:val="ru-RU" w:eastAsia="en-US"/>
        </w:rPr>
        <w:t xml:space="preserve"> приемлемости подобного подхода. </w:t>
      </w:r>
      <w:r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Это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недопустимо</w:t>
      </w:r>
      <w:r w:rsidR="001D4363" w:rsidRPr="003A6BA4">
        <w:rPr>
          <w:rFonts w:eastAsia="Calibri"/>
          <w:szCs w:val="22"/>
          <w:lang w:val="ru-RU" w:eastAsia="en-US"/>
        </w:rPr>
        <w:t>,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если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1D4363">
        <w:rPr>
          <w:rFonts w:eastAsia="Calibri"/>
          <w:szCs w:val="22"/>
          <w:lang w:val="ru-RU" w:eastAsia="en-US"/>
        </w:rPr>
        <w:t>учитывать</w:t>
      </w:r>
      <w:r w:rsidR="00927D33" w:rsidRPr="003A6BA4">
        <w:rPr>
          <w:rFonts w:eastAsia="Calibri"/>
          <w:szCs w:val="22"/>
          <w:lang w:val="ru-RU" w:eastAsia="en-US"/>
        </w:rPr>
        <w:t xml:space="preserve">, </w:t>
      </w:r>
      <w:r w:rsidR="00927D33">
        <w:rPr>
          <w:rFonts w:eastAsia="Calibri"/>
          <w:szCs w:val="22"/>
          <w:lang w:val="ru-RU" w:eastAsia="en-US"/>
        </w:rPr>
        <w:t>что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цель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Конвенции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в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поощрении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C164F2">
        <w:rPr>
          <w:rFonts w:eastAsia="Calibri"/>
          <w:szCs w:val="22"/>
          <w:lang w:val="ru-RU" w:eastAsia="en-US"/>
        </w:rPr>
        <w:t>длительного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C164F2">
        <w:rPr>
          <w:rFonts w:eastAsia="Calibri"/>
          <w:szCs w:val="22"/>
          <w:lang w:val="ru-RU" w:eastAsia="en-US"/>
        </w:rPr>
        <w:t>исполнения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и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C164F2">
        <w:rPr>
          <w:rFonts w:eastAsia="Calibri"/>
          <w:szCs w:val="22"/>
          <w:lang w:val="ru-RU" w:eastAsia="en-US"/>
        </w:rPr>
        <w:t xml:space="preserve">повышении </w:t>
      </w:r>
      <w:r w:rsidR="00927D33">
        <w:rPr>
          <w:rFonts w:eastAsia="Calibri"/>
          <w:szCs w:val="22"/>
          <w:lang w:val="ru-RU" w:eastAsia="en-US"/>
        </w:rPr>
        <w:t>значения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элемента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для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местного</w:t>
      </w:r>
      <w:r w:rsidR="00927D33" w:rsidRPr="003A6BA4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сообщества</w:t>
      </w:r>
      <w:r w:rsidR="00927D33" w:rsidRPr="003A6BA4">
        <w:rPr>
          <w:rFonts w:eastAsia="Calibri"/>
          <w:szCs w:val="22"/>
          <w:lang w:val="ru-RU" w:eastAsia="en-US"/>
        </w:rPr>
        <w:t xml:space="preserve">. </w:t>
      </w:r>
      <w:r w:rsidR="00450C08">
        <w:rPr>
          <w:rFonts w:eastAsia="Calibri"/>
          <w:szCs w:val="22"/>
          <w:lang w:val="ru-RU" w:eastAsia="en-US"/>
        </w:rPr>
        <w:t xml:space="preserve">Ошибки в </w:t>
      </w:r>
      <w:r w:rsidR="00927D33">
        <w:rPr>
          <w:rFonts w:eastAsia="Calibri"/>
          <w:szCs w:val="22"/>
          <w:lang w:val="ru-RU" w:eastAsia="en-US"/>
        </w:rPr>
        <w:t>использовани</w:t>
      </w:r>
      <w:r w:rsidR="001F5AD1">
        <w:rPr>
          <w:rFonts w:eastAsia="Calibri"/>
          <w:szCs w:val="22"/>
          <w:lang w:val="ru-RU" w:eastAsia="en-US"/>
        </w:rPr>
        <w:t>и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термина</w:t>
      </w:r>
      <w:r w:rsidR="00927D33" w:rsidRPr="00927D33">
        <w:rPr>
          <w:rFonts w:eastAsia="Calibri"/>
          <w:szCs w:val="22"/>
          <w:lang w:val="ru-RU" w:eastAsia="en-US"/>
        </w:rPr>
        <w:t xml:space="preserve"> «</w:t>
      </w:r>
      <w:r w:rsidR="00927D33">
        <w:rPr>
          <w:rFonts w:eastAsia="Calibri"/>
          <w:szCs w:val="22"/>
          <w:lang w:val="ru-RU" w:eastAsia="en-US"/>
        </w:rPr>
        <w:t>Нематериальное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всемирное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наследие</w:t>
      </w:r>
      <w:r w:rsidR="00927D33" w:rsidRPr="00927D33">
        <w:rPr>
          <w:rFonts w:eastAsia="Calibri"/>
          <w:szCs w:val="22"/>
          <w:lang w:val="ru-RU" w:eastAsia="en-US"/>
        </w:rPr>
        <w:t xml:space="preserve">» </w:t>
      </w:r>
      <w:r w:rsidR="00927D33">
        <w:rPr>
          <w:rFonts w:eastAsia="Calibri"/>
          <w:szCs w:val="22"/>
          <w:lang w:val="ru-RU" w:eastAsia="en-US"/>
        </w:rPr>
        <w:t>обсуждал</w:t>
      </w:r>
      <w:r w:rsidR="001D4363">
        <w:rPr>
          <w:rFonts w:eastAsia="Calibri"/>
          <w:szCs w:val="22"/>
          <w:lang w:val="ru-RU" w:eastAsia="en-US"/>
        </w:rPr>
        <w:t>и</w:t>
      </w:r>
      <w:r w:rsidR="00927D33">
        <w:rPr>
          <w:rFonts w:eastAsia="Calibri"/>
          <w:szCs w:val="22"/>
          <w:lang w:val="ru-RU" w:eastAsia="en-US"/>
        </w:rPr>
        <w:t>сь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в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1D4363">
        <w:rPr>
          <w:rFonts w:eastAsia="Calibri"/>
          <w:szCs w:val="22"/>
          <w:lang w:val="ru-RU" w:eastAsia="en-US"/>
        </w:rPr>
        <w:t>Ч</w:t>
      </w:r>
      <w:r w:rsidR="00927D33">
        <w:rPr>
          <w:rFonts w:eastAsia="Calibri"/>
          <w:szCs w:val="22"/>
          <w:lang w:val="ru-RU" w:eastAsia="en-US"/>
        </w:rPr>
        <w:t>асти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 w:rsidRPr="00927D33">
        <w:rPr>
          <w:rFonts w:eastAsia="Calibri"/>
          <w:szCs w:val="22"/>
          <w:lang w:val="en-GB" w:eastAsia="en-US"/>
        </w:rPr>
        <w:t>D</w:t>
      </w:r>
      <w:r w:rsidR="00927D33">
        <w:rPr>
          <w:rFonts w:eastAsia="Calibri"/>
          <w:szCs w:val="22"/>
          <w:lang w:val="ru-RU" w:eastAsia="en-US"/>
        </w:rPr>
        <w:t xml:space="preserve"> выше. 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Включение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в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Списки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может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иметь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DD1B45">
        <w:rPr>
          <w:rFonts w:eastAsia="Calibri"/>
          <w:szCs w:val="22"/>
          <w:lang w:val="ru-RU" w:eastAsia="en-US"/>
        </w:rPr>
        <w:t>побочный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DD1B45">
        <w:rPr>
          <w:rFonts w:eastAsia="Calibri"/>
          <w:szCs w:val="22"/>
          <w:lang w:val="ru-RU" w:eastAsia="en-US"/>
        </w:rPr>
        <w:t>эффект в виде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DD1B45">
        <w:rPr>
          <w:rFonts w:eastAsia="Calibri"/>
          <w:szCs w:val="22"/>
          <w:lang w:val="ru-RU" w:eastAsia="en-US"/>
        </w:rPr>
        <w:t>развития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туризма</w:t>
      </w:r>
      <w:r w:rsidR="00927D33" w:rsidRPr="00927D33">
        <w:rPr>
          <w:rFonts w:eastAsia="Calibri"/>
          <w:szCs w:val="22"/>
          <w:lang w:val="ru-RU" w:eastAsia="en-US"/>
        </w:rPr>
        <w:t xml:space="preserve">, </w:t>
      </w:r>
      <w:r w:rsidR="00927D33">
        <w:rPr>
          <w:rFonts w:eastAsia="Calibri"/>
          <w:szCs w:val="22"/>
          <w:lang w:val="ru-RU" w:eastAsia="en-US"/>
        </w:rPr>
        <w:t>который</w:t>
      </w:r>
      <w:r w:rsidR="001F5AD1">
        <w:rPr>
          <w:rFonts w:eastAsia="Calibri"/>
          <w:szCs w:val="22"/>
          <w:lang w:val="ru-RU" w:eastAsia="en-US"/>
        </w:rPr>
        <w:t>,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если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им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>правильно</w:t>
      </w:r>
      <w:r w:rsidR="00927D33" w:rsidRPr="00927D33">
        <w:rPr>
          <w:rFonts w:eastAsia="Calibri"/>
          <w:szCs w:val="22"/>
          <w:lang w:val="ru-RU" w:eastAsia="en-US"/>
        </w:rPr>
        <w:t xml:space="preserve"> </w:t>
      </w:r>
      <w:r w:rsidR="00927D33">
        <w:rPr>
          <w:rFonts w:eastAsia="Calibri"/>
          <w:szCs w:val="22"/>
          <w:lang w:val="ru-RU" w:eastAsia="en-US"/>
        </w:rPr>
        <w:t xml:space="preserve">управлять, не всегда наносит вред жизнеспособности наследия, но может стать </w:t>
      </w:r>
      <w:r w:rsidR="001F5AD1">
        <w:rPr>
          <w:rFonts w:eastAsia="Calibri"/>
          <w:szCs w:val="22"/>
          <w:lang w:val="ru-RU" w:eastAsia="en-US"/>
        </w:rPr>
        <w:t>проблемой</w:t>
      </w:r>
      <w:r w:rsidR="001D4363">
        <w:rPr>
          <w:rFonts w:eastAsia="Calibri"/>
          <w:szCs w:val="22"/>
          <w:lang w:val="ru-RU" w:eastAsia="en-US"/>
        </w:rPr>
        <w:t>,</w:t>
      </w:r>
      <w:r w:rsidR="00927D33">
        <w:rPr>
          <w:rFonts w:eastAsia="Calibri"/>
          <w:szCs w:val="22"/>
          <w:lang w:val="ru-RU" w:eastAsia="en-US"/>
        </w:rPr>
        <w:t xml:space="preserve"> если развитие туризма </w:t>
      </w:r>
      <w:r w:rsidR="001F5AD1">
        <w:rPr>
          <w:rFonts w:eastAsia="Calibri"/>
          <w:szCs w:val="22"/>
          <w:lang w:val="ru-RU" w:eastAsia="en-US"/>
        </w:rPr>
        <w:t>будет</w:t>
      </w:r>
      <w:r w:rsidR="00DD1B45">
        <w:rPr>
          <w:rFonts w:eastAsia="Calibri"/>
          <w:szCs w:val="22"/>
          <w:lang w:val="ru-RU" w:eastAsia="en-US"/>
        </w:rPr>
        <w:t xml:space="preserve"> главной целью внесения в С</w:t>
      </w:r>
      <w:r w:rsidR="00CB7E7B">
        <w:rPr>
          <w:rFonts w:eastAsia="Calibri"/>
          <w:szCs w:val="22"/>
          <w:lang w:val="ru-RU" w:eastAsia="en-US"/>
        </w:rPr>
        <w:t>писки.</w:t>
      </w:r>
    </w:p>
    <w:p w:rsidR="000B49B6" w:rsidRPr="00262DA0" w:rsidRDefault="00927D33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Представлено слишком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много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исторических</w:t>
      </w:r>
      <w:r w:rsidRPr="00927D3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подробностей и не уделено достаточного внимания современным социальн</w:t>
      </w:r>
      <w:r w:rsidR="001D4363">
        <w:rPr>
          <w:rFonts w:eastAsia="Calibri"/>
          <w:szCs w:val="22"/>
          <w:lang w:val="ru-RU" w:eastAsia="en-US"/>
        </w:rPr>
        <w:t>о-</w:t>
      </w:r>
      <w:r>
        <w:rPr>
          <w:rFonts w:eastAsia="Calibri"/>
          <w:szCs w:val="22"/>
          <w:lang w:val="ru-RU" w:eastAsia="en-US"/>
        </w:rPr>
        <w:t xml:space="preserve">культурным функциям элемента внутри сообщества – обычная </w:t>
      </w:r>
      <w:r w:rsidR="001F5AD1">
        <w:rPr>
          <w:rFonts w:eastAsia="Calibri"/>
          <w:szCs w:val="22"/>
          <w:lang w:val="ru-RU" w:eastAsia="en-US"/>
        </w:rPr>
        <w:t>ошибка</w:t>
      </w:r>
      <w:r w:rsidR="00DD1B45">
        <w:rPr>
          <w:rFonts w:eastAsia="Calibri"/>
          <w:szCs w:val="22"/>
          <w:lang w:val="ru-RU" w:eastAsia="en-US"/>
        </w:rPr>
        <w:t xml:space="preserve"> в </w:t>
      </w:r>
      <w:r w:rsidR="0072103B">
        <w:rPr>
          <w:rFonts w:eastAsia="Calibri"/>
          <w:szCs w:val="22"/>
          <w:lang w:val="ru-RU" w:eastAsia="en-US"/>
        </w:rPr>
        <w:t>номинационных</w:t>
      </w:r>
      <w:r w:rsidR="00DD1B45">
        <w:rPr>
          <w:rFonts w:eastAsia="Calibri"/>
          <w:szCs w:val="22"/>
          <w:lang w:val="ru-RU" w:eastAsia="en-US"/>
        </w:rPr>
        <w:t xml:space="preserve"> файлах на включение в</w:t>
      </w:r>
      <w:r>
        <w:rPr>
          <w:rFonts w:eastAsia="Calibri"/>
          <w:szCs w:val="22"/>
          <w:lang w:val="ru-RU" w:eastAsia="en-US"/>
        </w:rPr>
        <w:t xml:space="preserve"> оба Списка Конвенции. В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своих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докладах</w:t>
      </w:r>
      <w:r w:rsidRPr="00B21AA0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г</w:t>
      </w:r>
      <w:r w:rsidRPr="00B21AA0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члены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Консультативного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органа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заявляли</w:t>
      </w:r>
      <w:r w:rsidR="00497F3B" w:rsidRPr="00B21AA0">
        <w:rPr>
          <w:rFonts w:eastAsia="Calibri"/>
          <w:szCs w:val="22"/>
          <w:lang w:val="ru-RU" w:eastAsia="en-US"/>
        </w:rPr>
        <w:t xml:space="preserve">, </w:t>
      </w:r>
      <w:r w:rsidR="00497F3B">
        <w:rPr>
          <w:rFonts w:eastAsia="Calibri"/>
          <w:szCs w:val="22"/>
          <w:lang w:val="ru-RU" w:eastAsia="en-US"/>
        </w:rPr>
        <w:t>что</w:t>
      </w:r>
      <w:r w:rsidR="00CB7E7B">
        <w:rPr>
          <w:rFonts w:eastAsia="Calibri"/>
          <w:szCs w:val="22"/>
          <w:lang w:val="ru-RU" w:eastAsia="en-US"/>
        </w:rPr>
        <w:t>:</w:t>
      </w:r>
    </w:p>
    <w:p w:rsidR="004A43C8" w:rsidRPr="007C63EB" w:rsidRDefault="004A43C8" w:rsidP="00505FF1">
      <w:pPr>
        <w:pStyle w:val="citation"/>
      </w:pPr>
      <w:r w:rsidRPr="00DD1B45">
        <w:lastRenderedPageBreak/>
        <w:t>В некоторых случаях было обнаруже</w:t>
      </w:r>
      <w:r w:rsidR="001D4363" w:rsidRPr="00DD1B45">
        <w:t>н</w:t>
      </w:r>
      <w:r w:rsidRPr="00DD1B45">
        <w:t xml:space="preserve">о, что подающее </w:t>
      </w:r>
      <w:r w:rsidR="0072103B">
        <w:t>номинацию</w:t>
      </w:r>
      <w:r w:rsidRPr="00DD1B45">
        <w:t xml:space="preserve"> государство описало только технические характеристики элемента</w:t>
      </w:r>
      <w:r w:rsidR="001D4363" w:rsidRPr="00DD1B45">
        <w:t>,</w:t>
      </w:r>
      <w:r w:rsidRPr="00DD1B45">
        <w:t xml:space="preserve"> не включив</w:t>
      </w:r>
      <w:r w:rsidR="00DD1B45" w:rsidRPr="00DD1B45">
        <w:t xml:space="preserve"> в описание</w:t>
      </w:r>
      <w:r w:rsidRPr="00DD1B45">
        <w:t xml:space="preserve"> его социально-культурные функции… Необходимо найти </w:t>
      </w:r>
      <w:r w:rsidRPr="00DD1B45">
        <w:rPr>
          <w:b/>
        </w:rPr>
        <w:t>разумный баланс</w:t>
      </w:r>
      <w:r w:rsidRPr="00DD1B45">
        <w:t xml:space="preserve"> в </w:t>
      </w:r>
      <w:r w:rsidR="0072103B">
        <w:t>номинации</w:t>
      </w:r>
      <w:r w:rsidR="001D4363" w:rsidRPr="00DD1B45">
        <w:t>,</w:t>
      </w:r>
      <w:r w:rsidRPr="00DD1B45">
        <w:t xml:space="preserve"> чтобы читатели знали</w:t>
      </w:r>
      <w:r w:rsidR="001D4363" w:rsidRPr="00DD1B45">
        <w:t>,</w:t>
      </w:r>
      <w:r w:rsidRPr="00DD1B45">
        <w:t xml:space="preserve"> </w:t>
      </w:r>
      <w:r w:rsidRPr="00DD1B45">
        <w:rPr>
          <w:b/>
        </w:rPr>
        <w:t>что представляет собой элемент, и как он функционирует внутри сообщества</w:t>
      </w:r>
      <w:r w:rsidR="00B962D9">
        <w:t>; описания</w:t>
      </w:r>
      <w:r w:rsidRPr="00DD1B45">
        <w:t xml:space="preserve"> одного без </w:t>
      </w:r>
      <w:r w:rsidR="00DD1B45" w:rsidRPr="00DD1B45">
        <w:t xml:space="preserve">упоминания </w:t>
      </w:r>
      <w:r w:rsidRPr="00DD1B45">
        <w:t>другого недостаточно. (</w:t>
      </w:r>
      <w:r w:rsidR="001F5AD1" w:rsidRPr="00DD1B45">
        <w:rPr>
          <w:lang w:val="en-US"/>
        </w:rPr>
        <w:t>ITH</w:t>
      </w:r>
      <w:r w:rsidRPr="00DD1B45">
        <w:t xml:space="preserve"> /12/7.</w:t>
      </w:r>
      <w:r w:rsidRPr="00DD1B45">
        <w:rPr>
          <w:lang w:val="en-GB"/>
        </w:rPr>
        <w:t>COM</w:t>
      </w:r>
      <w:r w:rsidRPr="00DD1B45">
        <w:t>/8 параграф 12)</w:t>
      </w:r>
    </w:p>
    <w:p w:rsidR="00EF77E4" w:rsidRPr="00262DA0" w:rsidRDefault="004A43C8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Длинные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сообщения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научных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дискуссиях не обязательны в данном описании; на самом деле их следует избегать.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используется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историческая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точность</w:t>
      </w:r>
      <w:r w:rsidRPr="004A43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4A43C8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аутентичность»</w:t>
      </w:r>
      <w:r w:rsidR="00DD1B45">
        <w:rPr>
          <w:rFonts w:eastAsia="Calibri"/>
          <w:szCs w:val="22"/>
          <w:lang w:val="ru-RU" w:eastAsia="en-US"/>
        </w:rPr>
        <w:t xml:space="preserve"> в качестве </w:t>
      </w:r>
      <w:r>
        <w:rPr>
          <w:rFonts w:eastAsia="Calibri"/>
          <w:szCs w:val="22"/>
          <w:lang w:val="ru-RU" w:eastAsia="en-US"/>
        </w:rPr>
        <w:t>мер</w:t>
      </w:r>
      <w:r w:rsidR="00EF77E4">
        <w:rPr>
          <w:rFonts w:eastAsia="Calibri"/>
          <w:szCs w:val="22"/>
          <w:lang w:val="ru-RU" w:eastAsia="en-US"/>
        </w:rPr>
        <w:t>ил</w:t>
      </w:r>
      <w:r w:rsidR="00DD1B45">
        <w:rPr>
          <w:rFonts w:eastAsia="Calibri"/>
          <w:szCs w:val="22"/>
          <w:lang w:val="ru-RU" w:eastAsia="en-US"/>
        </w:rPr>
        <w:t>а</w:t>
      </w:r>
      <w:r>
        <w:rPr>
          <w:rFonts w:eastAsia="Calibri"/>
          <w:szCs w:val="22"/>
          <w:lang w:val="ru-RU" w:eastAsia="en-US"/>
        </w:rPr>
        <w:t xml:space="preserve"> ценност</w:t>
      </w:r>
      <w:r w:rsidR="00EF77E4">
        <w:rPr>
          <w:rFonts w:eastAsia="Calibri"/>
          <w:szCs w:val="22"/>
          <w:lang w:val="ru-RU" w:eastAsia="en-US"/>
        </w:rPr>
        <w:t>ей</w:t>
      </w:r>
      <w:r>
        <w:rPr>
          <w:rFonts w:eastAsia="Calibri"/>
          <w:szCs w:val="22"/>
          <w:lang w:val="ru-RU" w:eastAsia="en-US"/>
        </w:rPr>
        <w:t xml:space="preserve"> элемента для заинтересованного сообщества. Академические</w:t>
      </w:r>
      <w:r w:rsidRPr="0035555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споры</w:t>
      </w:r>
      <w:r w:rsidRPr="0035555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35555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правд</w:t>
      </w:r>
      <w:r w:rsidR="00355559">
        <w:rPr>
          <w:rFonts w:eastAsia="Calibri"/>
          <w:szCs w:val="22"/>
          <w:lang w:val="ru-RU" w:eastAsia="en-US"/>
        </w:rPr>
        <w:t>ивости</w:t>
      </w:r>
      <w:r w:rsidRPr="00355559">
        <w:rPr>
          <w:rFonts w:eastAsia="Calibri"/>
          <w:szCs w:val="22"/>
          <w:lang w:val="ru-RU" w:eastAsia="en-US"/>
        </w:rPr>
        <w:t xml:space="preserve"> </w:t>
      </w:r>
      <w:r w:rsidR="006A72CD" w:rsidRPr="006A72CD">
        <w:rPr>
          <w:rFonts w:eastAsia="Calibri"/>
          <w:szCs w:val="22"/>
          <w:lang w:val="ru-RU" w:eastAsia="en-US"/>
        </w:rPr>
        <w:t xml:space="preserve">легенд </w:t>
      </w:r>
      <w:r>
        <w:rPr>
          <w:rFonts w:eastAsia="Calibri"/>
          <w:szCs w:val="22"/>
          <w:lang w:val="ru-RU" w:eastAsia="en-US"/>
        </w:rPr>
        <w:t>могут</w:t>
      </w:r>
      <w:r w:rsidRPr="0035555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35555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интересны</w:t>
      </w:r>
      <w:r w:rsidR="00355559" w:rsidRPr="00355559">
        <w:rPr>
          <w:rFonts w:eastAsia="Calibri"/>
          <w:szCs w:val="22"/>
          <w:lang w:val="ru-RU" w:eastAsia="en-US"/>
        </w:rPr>
        <w:t xml:space="preserve">, </w:t>
      </w:r>
      <w:r w:rsidR="00355559">
        <w:rPr>
          <w:rFonts w:eastAsia="Calibri"/>
          <w:szCs w:val="22"/>
          <w:lang w:val="ru-RU" w:eastAsia="en-US"/>
        </w:rPr>
        <w:t>но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не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EF77E4">
        <w:rPr>
          <w:rFonts w:eastAsia="Calibri"/>
          <w:szCs w:val="22"/>
          <w:lang w:val="ru-RU" w:eastAsia="en-US"/>
        </w:rPr>
        <w:t xml:space="preserve">имеют отношения к </w:t>
      </w:r>
      <w:r w:rsidR="00355559">
        <w:rPr>
          <w:rFonts w:eastAsia="Calibri"/>
          <w:szCs w:val="22"/>
          <w:lang w:val="ru-RU" w:eastAsia="en-US"/>
        </w:rPr>
        <w:t>описанию элемента. Для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понимания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функции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элемента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гораздо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важнее</w:t>
      </w:r>
      <w:r w:rsidR="00355559" w:rsidRPr="00355559">
        <w:rPr>
          <w:rFonts w:eastAsia="Calibri"/>
          <w:szCs w:val="22"/>
          <w:lang w:val="ru-RU" w:eastAsia="en-US"/>
        </w:rPr>
        <w:t xml:space="preserve">, </w:t>
      </w:r>
      <w:r w:rsidR="00355559">
        <w:rPr>
          <w:rFonts w:eastAsia="Calibri"/>
          <w:szCs w:val="22"/>
          <w:lang w:val="ru-RU" w:eastAsia="en-US"/>
        </w:rPr>
        <w:t>что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EF77E4">
        <w:rPr>
          <w:rFonts w:eastAsia="Calibri"/>
          <w:szCs w:val="22"/>
          <w:lang w:val="ru-RU" w:eastAsia="en-US"/>
        </w:rPr>
        <w:t xml:space="preserve">в </w:t>
      </w:r>
      <w:r w:rsidR="00355559">
        <w:rPr>
          <w:rFonts w:eastAsia="Calibri"/>
          <w:szCs w:val="22"/>
          <w:lang w:val="ru-RU" w:eastAsia="en-US"/>
        </w:rPr>
        <w:t>эт</w:t>
      </w:r>
      <w:r w:rsidR="00EF77E4">
        <w:rPr>
          <w:rFonts w:eastAsia="Calibri"/>
          <w:szCs w:val="22"/>
          <w:lang w:val="ru-RU" w:eastAsia="en-US"/>
        </w:rPr>
        <w:t>у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легенд</w:t>
      </w:r>
      <w:r w:rsidR="00EF77E4">
        <w:rPr>
          <w:rFonts w:eastAsia="Calibri"/>
          <w:szCs w:val="22"/>
          <w:lang w:val="ru-RU" w:eastAsia="en-US"/>
        </w:rPr>
        <w:t>у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верит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сообщество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и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считает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ее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355559">
        <w:rPr>
          <w:rFonts w:eastAsia="Calibri"/>
          <w:szCs w:val="22"/>
          <w:lang w:val="ru-RU" w:eastAsia="en-US"/>
        </w:rPr>
        <w:t>часть</w:t>
      </w:r>
      <w:r w:rsidR="006A72CD">
        <w:rPr>
          <w:rFonts w:eastAsia="Calibri"/>
          <w:szCs w:val="22"/>
          <w:lang w:val="ru-RU" w:eastAsia="en-US"/>
        </w:rPr>
        <w:t>ю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своей</w:t>
      </w:r>
      <w:r w:rsidR="00355559" w:rsidRPr="00355559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идентичности</w:t>
      </w:r>
      <w:r w:rsidR="00355559" w:rsidRPr="00355559">
        <w:rPr>
          <w:rFonts w:eastAsia="Calibri"/>
          <w:szCs w:val="22"/>
          <w:lang w:val="ru-RU" w:eastAsia="en-US"/>
        </w:rPr>
        <w:t xml:space="preserve">, </w:t>
      </w:r>
      <w:r w:rsidR="006A72CD">
        <w:rPr>
          <w:rFonts w:eastAsia="Calibri"/>
          <w:szCs w:val="22"/>
          <w:lang w:val="ru-RU" w:eastAsia="en-US"/>
        </w:rPr>
        <w:t>чем то</w:t>
      </w:r>
      <w:r w:rsidR="00EF77E4" w:rsidRPr="001F5AD1">
        <w:rPr>
          <w:rFonts w:eastAsia="Calibri"/>
          <w:szCs w:val="22"/>
          <w:lang w:val="ru-RU" w:eastAsia="en-US"/>
        </w:rPr>
        <w:t>,</w:t>
      </w:r>
      <w:r w:rsidR="00355559" w:rsidRPr="001F5AD1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что</w:t>
      </w:r>
      <w:r w:rsidR="00355559" w:rsidRPr="001F5AD1">
        <w:rPr>
          <w:rFonts w:eastAsia="Calibri"/>
          <w:szCs w:val="22"/>
          <w:lang w:val="ru-RU" w:eastAsia="en-US"/>
        </w:rPr>
        <w:t xml:space="preserve"> </w:t>
      </w:r>
      <w:r w:rsidR="001F5AD1" w:rsidRPr="001F5AD1">
        <w:rPr>
          <w:rFonts w:eastAsia="Calibri"/>
          <w:szCs w:val="22"/>
          <w:lang w:val="ru-RU" w:eastAsia="en-US"/>
        </w:rPr>
        <w:t xml:space="preserve">на основе исторического, антропологического или археологического анализа </w:t>
      </w:r>
      <w:r w:rsidR="006A72CD">
        <w:rPr>
          <w:rFonts w:eastAsia="Calibri"/>
          <w:szCs w:val="22"/>
          <w:lang w:val="ru-RU" w:eastAsia="en-US"/>
        </w:rPr>
        <w:t xml:space="preserve">можно </w:t>
      </w:r>
      <w:r w:rsidR="00355559" w:rsidRPr="001F5AD1">
        <w:rPr>
          <w:rFonts w:eastAsia="Calibri"/>
          <w:szCs w:val="22"/>
          <w:lang w:val="ru-RU" w:eastAsia="en-US"/>
        </w:rPr>
        <w:t>доказать</w:t>
      </w:r>
      <w:r w:rsidR="00EF77E4" w:rsidRPr="001F5AD1">
        <w:rPr>
          <w:rFonts w:eastAsia="Calibri"/>
          <w:szCs w:val="22"/>
          <w:lang w:val="ru-RU" w:eastAsia="en-US"/>
        </w:rPr>
        <w:t>,</w:t>
      </w:r>
      <w:r w:rsidR="00355559" w:rsidRPr="001F5AD1">
        <w:rPr>
          <w:rFonts w:eastAsia="Calibri"/>
          <w:szCs w:val="22"/>
          <w:lang w:val="ru-RU" w:eastAsia="en-US"/>
        </w:rPr>
        <w:t xml:space="preserve"> что </w:t>
      </w:r>
      <w:r w:rsidR="00EF77E4" w:rsidRPr="001F5AD1">
        <w:rPr>
          <w:rFonts w:eastAsia="Calibri"/>
          <w:szCs w:val="22"/>
          <w:lang w:val="ru-RU" w:eastAsia="en-US"/>
        </w:rPr>
        <w:t>она правдива</w:t>
      </w:r>
      <w:r w:rsidR="00355559" w:rsidRPr="001F5AD1">
        <w:rPr>
          <w:rFonts w:eastAsia="Calibri"/>
          <w:szCs w:val="22"/>
          <w:lang w:val="ru-RU" w:eastAsia="en-US"/>
        </w:rPr>
        <w:t xml:space="preserve"> и аутентична.</w:t>
      </w:r>
    </w:p>
    <w:p w:rsidR="000B49B6" w:rsidRPr="00262DA0" w:rsidRDefault="00355559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Описание</w:t>
      </w:r>
      <w:r w:rsidRPr="0035555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</w:t>
      </w:r>
      <w:r w:rsidRPr="00355559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элементу</w:t>
      </w:r>
      <w:r w:rsidRPr="00355559">
        <w:rPr>
          <w:rFonts w:eastAsia="Calibri"/>
          <w:szCs w:val="22"/>
          <w:lang w:val="ru-RU" w:eastAsia="en-US"/>
        </w:rPr>
        <w:t xml:space="preserve"> </w:t>
      </w:r>
      <w:r w:rsidR="00EF77E4">
        <w:rPr>
          <w:rFonts w:eastAsia="Calibri"/>
          <w:szCs w:val="22"/>
          <w:lang w:val="ru-RU" w:eastAsia="en-US"/>
        </w:rPr>
        <w:t>было бы целесообразнее поместить в</w:t>
      </w:r>
      <w:r w:rsidR="001F5AD1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Секцию</w:t>
      </w:r>
      <w:r w:rsidR="000F772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2</w:t>
      </w:r>
      <w:r w:rsidR="00D869B2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</w:t>
      </w:r>
      <w:r w:rsidR="00F24F06">
        <w:rPr>
          <w:rFonts w:eastAsia="Calibri"/>
          <w:szCs w:val="22"/>
          <w:lang w:val="ru-RU" w:eastAsia="en-US"/>
        </w:rPr>
        <w:t>Номинационные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файлы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4658DA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давать</w:t>
      </w:r>
      <w:r w:rsidR="004658DA" w:rsidRPr="004658DA">
        <w:rPr>
          <w:rFonts w:eastAsia="Calibri"/>
          <w:szCs w:val="22"/>
          <w:lang w:val="ru-RU" w:eastAsia="en-US"/>
        </w:rPr>
        <w:t xml:space="preserve"> </w:t>
      </w:r>
      <w:r w:rsidR="004658DA">
        <w:rPr>
          <w:rFonts w:eastAsia="Calibri"/>
          <w:szCs w:val="22"/>
          <w:lang w:val="ru-RU" w:eastAsia="en-US"/>
        </w:rPr>
        <w:t>лаконичны</w:t>
      </w:r>
      <w:r w:rsidR="00D869B2">
        <w:rPr>
          <w:rFonts w:eastAsia="Calibri"/>
          <w:szCs w:val="22"/>
          <w:lang w:val="ru-RU" w:eastAsia="en-US"/>
        </w:rPr>
        <w:t>е</w:t>
      </w:r>
      <w:r w:rsidR="004658DA" w:rsidRPr="004658DA">
        <w:rPr>
          <w:rFonts w:eastAsia="Calibri"/>
          <w:szCs w:val="22"/>
          <w:lang w:val="ru-RU" w:eastAsia="en-US"/>
        </w:rPr>
        <w:t xml:space="preserve">, </w:t>
      </w:r>
      <w:r w:rsidR="004658DA">
        <w:rPr>
          <w:rFonts w:eastAsia="Calibri"/>
          <w:szCs w:val="22"/>
          <w:lang w:val="ru-RU" w:eastAsia="en-US"/>
        </w:rPr>
        <w:t>логически</w:t>
      </w:r>
      <w:r w:rsidR="004658DA" w:rsidRPr="004658DA">
        <w:rPr>
          <w:rFonts w:eastAsia="Calibri"/>
          <w:szCs w:val="22"/>
          <w:lang w:val="ru-RU" w:eastAsia="en-US"/>
        </w:rPr>
        <w:t xml:space="preserve"> </w:t>
      </w:r>
      <w:r w:rsidR="004658DA">
        <w:rPr>
          <w:rFonts w:eastAsia="Calibri"/>
          <w:szCs w:val="22"/>
          <w:lang w:val="ru-RU" w:eastAsia="en-US"/>
        </w:rPr>
        <w:t>последовательны</w:t>
      </w:r>
      <w:r w:rsidR="00D869B2">
        <w:rPr>
          <w:rFonts w:eastAsia="Calibri"/>
          <w:szCs w:val="22"/>
          <w:lang w:val="ru-RU" w:eastAsia="en-US"/>
        </w:rPr>
        <w:t>е</w:t>
      </w:r>
      <w:r w:rsidR="004658DA" w:rsidRPr="004658DA">
        <w:rPr>
          <w:rFonts w:eastAsia="Calibri"/>
          <w:szCs w:val="22"/>
          <w:lang w:val="ru-RU" w:eastAsia="en-US"/>
        </w:rPr>
        <w:t xml:space="preserve"> </w:t>
      </w:r>
      <w:r w:rsidR="004658DA">
        <w:rPr>
          <w:rFonts w:eastAsia="Calibri"/>
          <w:szCs w:val="22"/>
          <w:lang w:val="ru-RU" w:eastAsia="en-US"/>
        </w:rPr>
        <w:t>доказательств</w:t>
      </w:r>
      <w:r w:rsidR="00D869B2">
        <w:rPr>
          <w:rFonts w:eastAsia="Calibri"/>
          <w:szCs w:val="22"/>
          <w:lang w:val="ru-RU" w:eastAsia="en-US"/>
        </w:rPr>
        <w:t>а</w:t>
      </w:r>
      <w:r w:rsidR="006A72CD">
        <w:rPr>
          <w:rFonts w:eastAsia="Calibri"/>
          <w:szCs w:val="22"/>
          <w:lang w:val="ru-RU" w:eastAsia="en-US"/>
        </w:rPr>
        <w:t>, не прибегая к таким заявлениям</w:t>
      </w:r>
      <w:r w:rsidR="004658DA" w:rsidRPr="004658DA">
        <w:rPr>
          <w:rFonts w:eastAsia="Calibri"/>
          <w:szCs w:val="22"/>
          <w:lang w:val="ru-RU" w:eastAsia="en-US"/>
        </w:rPr>
        <w:t xml:space="preserve">, </w:t>
      </w:r>
      <w:r w:rsidR="004658DA">
        <w:rPr>
          <w:rFonts w:eastAsia="Calibri"/>
          <w:szCs w:val="22"/>
          <w:lang w:val="ru-RU" w:eastAsia="en-US"/>
        </w:rPr>
        <w:t>как «В связи</w:t>
      </w:r>
      <w:r w:rsidR="00D869B2">
        <w:rPr>
          <w:rFonts w:eastAsia="Calibri"/>
          <w:szCs w:val="22"/>
          <w:lang w:val="ru-RU" w:eastAsia="en-US"/>
        </w:rPr>
        <w:t xml:space="preserve"> </w:t>
      </w:r>
      <w:r w:rsidR="004658DA">
        <w:rPr>
          <w:rFonts w:eastAsia="Calibri"/>
          <w:szCs w:val="22"/>
          <w:lang w:val="ru-RU" w:eastAsia="en-US"/>
        </w:rPr>
        <w:t>с миграцией, глобализацией, урбанизацией и социальной трансформацией, традиции и культурные практики</w:t>
      </w:r>
      <w:r w:rsidR="00D869B2">
        <w:rPr>
          <w:rFonts w:eastAsia="Calibri"/>
          <w:szCs w:val="22"/>
          <w:lang w:val="ru-RU" w:eastAsia="en-US"/>
        </w:rPr>
        <w:t>,</w:t>
      </w:r>
      <w:r w:rsidR="004658DA">
        <w:rPr>
          <w:rFonts w:eastAsia="Calibri"/>
          <w:szCs w:val="22"/>
          <w:lang w:val="ru-RU" w:eastAsia="en-US"/>
        </w:rPr>
        <w:t xml:space="preserve"> </w:t>
      </w:r>
      <w:r w:rsidR="001F5AD1">
        <w:rPr>
          <w:rFonts w:eastAsia="Calibri"/>
          <w:szCs w:val="22"/>
          <w:lang w:val="ru-RU" w:eastAsia="en-US"/>
        </w:rPr>
        <w:t>связанные</w:t>
      </w:r>
      <w:r w:rsidR="004658DA" w:rsidRPr="001F5AD1">
        <w:rPr>
          <w:rFonts w:eastAsia="Calibri"/>
          <w:szCs w:val="22"/>
          <w:lang w:val="ru-RU" w:eastAsia="en-US"/>
        </w:rPr>
        <w:t xml:space="preserve"> с</w:t>
      </w:r>
      <w:r w:rsidR="004658DA">
        <w:rPr>
          <w:rFonts w:eastAsia="Calibri"/>
          <w:szCs w:val="22"/>
          <w:lang w:val="ru-RU" w:eastAsia="en-US"/>
        </w:rPr>
        <w:t xml:space="preserve"> поселками </w:t>
      </w:r>
      <w:r w:rsidR="004658DA" w:rsidRPr="006A72CD">
        <w:rPr>
          <w:rFonts w:eastAsia="Calibri"/>
          <w:szCs w:val="22"/>
          <w:lang w:val="ru-RU" w:eastAsia="en-US"/>
        </w:rPr>
        <w:t>мака</w:t>
      </w:r>
      <w:r w:rsidR="00D869B2" w:rsidRPr="006A72CD">
        <w:rPr>
          <w:rFonts w:eastAsia="Calibri"/>
          <w:szCs w:val="22"/>
          <w:lang w:val="ru-RU" w:eastAsia="en-US"/>
        </w:rPr>
        <w:t>йа</w:t>
      </w:r>
      <w:r w:rsidR="00D869B2">
        <w:rPr>
          <w:rFonts w:eastAsia="Calibri"/>
          <w:szCs w:val="22"/>
          <w:lang w:val="ru-RU" w:eastAsia="en-US"/>
        </w:rPr>
        <w:t xml:space="preserve">, стали </w:t>
      </w:r>
      <w:r w:rsidR="006A72CD">
        <w:rPr>
          <w:rFonts w:eastAsia="Calibri"/>
          <w:szCs w:val="22"/>
          <w:lang w:val="ru-RU" w:eastAsia="en-US"/>
        </w:rPr>
        <w:t xml:space="preserve">исполняться все </w:t>
      </w:r>
      <w:r w:rsidR="00D869B2">
        <w:rPr>
          <w:rFonts w:eastAsia="Calibri"/>
          <w:szCs w:val="22"/>
          <w:lang w:val="ru-RU" w:eastAsia="en-US"/>
        </w:rPr>
        <w:t>реже</w:t>
      </w:r>
      <w:r w:rsidR="00CB7E7B">
        <w:rPr>
          <w:rFonts w:eastAsia="Calibri"/>
          <w:szCs w:val="22"/>
          <w:lang w:val="ru-RU" w:eastAsia="en-US"/>
        </w:rPr>
        <w:t>».</w:t>
      </w:r>
    </w:p>
    <w:p w:rsidR="00D869B2" w:rsidRPr="00262DA0" w:rsidRDefault="004658DA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Это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заявление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очень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расплывчато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объясняет</w:t>
      </w:r>
      <w:r w:rsidR="00D869B2">
        <w:rPr>
          <w:rFonts w:eastAsia="Calibri"/>
          <w:szCs w:val="22"/>
          <w:lang w:val="ru-RU" w:eastAsia="en-US"/>
        </w:rPr>
        <w:t>,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каким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образом</w:t>
      </w:r>
      <w:r w:rsidRPr="004658DA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глобализация</w:t>
      </w:r>
      <w:r w:rsidRPr="004658DA">
        <w:rPr>
          <w:rFonts w:eastAsia="Calibri"/>
          <w:szCs w:val="22"/>
          <w:lang w:val="ru-RU" w:eastAsia="en-US"/>
        </w:rPr>
        <w:t>»</w:t>
      </w:r>
      <w:r>
        <w:rPr>
          <w:rFonts w:eastAsia="Calibri"/>
          <w:szCs w:val="22"/>
          <w:lang w:val="ru-RU" w:eastAsia="en-US"/>
        </w:rPr>
        <w:t xml:space="preserve"> и «социальная трансформация» конкретно затронули элемент. Ясно</w:t>
      </w:r>
      <w:r w:rsidRPr="004658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="00D869B2">
        <w:rPr>
          <w:rFonts w:eastAsia="Calibri"/>
          <w:szCs w:val="22"/>
          <w:lang w:val="ru-RU" w:eastAsia="en-US"/>
        </w:rPr>
        <w:t xml:space="preserve"> члены сообщества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</w:t>
      </w:r>
      <w:r w:rsidR="00D869B2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жикенда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могл</w:t>
      </w:r>
      <w:r w:rsidR="00D869B2">
        <w:rPr>
          <w:rFonts w:eastAsia="Calibri"/>
          <w:szCs w:val="22"/>
          <w:lang w:val="ru-RU" w:eastAsia="en-US"/>
        </w:rPr>
        <w:t>и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переехать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места</w:t>
      </w:r>
      <w:r w:rsidRPr="004658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некоторые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них</w:t>
      </w:r>
      <w:r w:rsidR="00D869B2">
        <w:rPr>
          <w:rFonts w:eastAsia="Calibri"/>
          <w:szCs w:val="22"/>
          <w:lang w:val="ru-RU" w:eastAsia="en-US"/>
        </w:rPr>
        <w:t xml:space="preserve"> в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</w:t>
      </w:r>
      <w:r w:rsidR="001F5AD1">
        <w:rPr>
          <w:rFonts w:eastAsia="Calibri"/>
          <w:szCs w:val="22"/>
          <w:lang w:val="ru-RU" w:eastAsia="en-US"/>
        </w:rPr>
        <w:t>аленькие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города</w:t>
      </w:r>
      <w:r w:rsidRPr="004658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описания</w:t>
      </w:r>
      <w:r w:rsidRPr="004658DA">
        <w:rPr>
          <w:rFonts w:eastAsia="Calibri"/>
          <w:szCs w:val="22"/>
          <w:lang w:val="ru-RU" w:eastAsia="en-US"/>
        </w:rPr>
        <w:t xml:space="preserve"> </w:t>
      </w:r>
      <w:r w:rsidR="006A72CD">
        <w:rPr>
          <w:rFonts w:eastAsia="Calibri"/>
          <w:szCs w:val="22"/>
          <w:lang w:val="ru-RU" w:eastAsia="en-US"/>
        </w:rPr>
        <w:t>не следует</w:t>
      </w:r>
      <w:r w:rsidR="00D869B2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каким образом </w:t>
      </w:r>
      <w:r w:rsidR="006A72CD">
        <w:rPr>
          <w:rFonts w:eastAsia="Calibri"/>
          <w:szCs w:val="22"/>
          <w:lang w:val="ru-RU" w:eastAsia="en-US"/>
        </w:rPr>
        <w:t>исполнение</w:t>
      </w:r>
      <w:r>
        <w:rPr>
          <w:rFonts w:eastAsia="Calibri"/>
          <w:szCs w:val="22"/>
          <w:lang w:val="ru-RU" w:eastAsia="en-US"/>
        </w:rPr>
        <w:t xml:space="preserve"> и передача элемента был</w:t>
      </w:r>
      <w:r w:rsidR="001F5AD1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 xml:space="preserve"> затронут</w:t>
      </w:r>
      <w:r w:rsidR="001F5AD1">
        <w:rPr>
          <w:rFonts w:eastAsia="Calibri"/>
          <w:szCs w:val="22"/>
          <w:lang w:val="ru-RU" w:eastAsia="en-US"/>
        </w:rPr>
        <w:t>ы</w:t>
      </w:r>
      <w:r w:rsidR="00CB7E7B">
        <w:rPr>
          <w:rFonts w:eastAsia="Calibri"/>
          <w:szCs w:val="22"/>
          <w:lang w:val="ru-RU" w:eastAsia="en-US"/>
        </w:rPr>
        <w:t xml:space="preserve"> глобализацией.</w:t>
      </w:r>
    </w:p>
    <w:p w:rsidR="00030A23" w:rsidRPr="00262DA0" w:rsidRDefault="004658DA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Возможно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среди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участников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семинара</w:t>
      </w:r>
      <w:r w:rsidR="00D869B2">
        <w:rPr>
          <w:rFonts w:eastAsia="Calibri"/>
          <w:szCs w:val="22"/>
          <w:lang w:val="ru-RU" w:eastAsia="en-US"/>
        </w:rPr>
        <w:t xml:space="preserve"> могут возникнуть споры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поводу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заявления</w:t>
      </w:r>
      <w:r w:rsidRPr="004658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Совет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старейшин</w:t>
      </w:r>
      <w:r w:rsidRPr="004658DA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не</w:t>
      </w:r>
      <w:r w:rsidRPr="004658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поощряет </w:t>
      </w:r>
      <w:r w:rsidR="006A72CD">
        <w:rPr>
          <w:szCs w:val="20"/>
          <w:lang w:val="ru-RU"/>
        </w:rPr>
        <w:t>отклонений</w:t>
      </w:r>
      <w:r w:rsidR="006A72CD" w:rsidRPr="00BD140B">
        <w:rPr>
          <w:szCs w:val="20"/>
          <w:lang w:val="ru-RU"/>
        </w:rPr>
        <w:t xml:space="preserve"> </w:t>
      </w:r>
      <w:r w:rsidR="006A72CD">
        <w:rPr>
          <w:szCs w:val="20"/>
          <w:lang w:val="ru-RU"/>
        </w:rPr>
        <w:t>от</w:t>
      </w:r>
      <w:r w:rsidR="006A72CD" w:rsidRPr="00BD140B">
        <w:rPr>
          <w:szCs w:val="20"/>
          <w:lang w:val="ru-RU"/>
        </w:rPr>
        <w:t xml:space="preserve"> </w:t>
      </w:r>
      <w:r w:rsidR="006A72CD">
        <w:rPr>
          <w:szCs w:val="20"/>
          <w:lang w:val="ru-RU"/>
        </w:rPr>
        <w:t>социальных</w:t>
      </w:r>
      <w:r w:rsidR="006A72CD" w:rsidRPr="00BD140B">
        <w:rPr>
          <w:szCs w:val="20"/>
          <w:lang w:val="ru-RU"/>
        </w:rPr>
        <w:t xml:space="preserve"> </w:t>
      </w:r>
      <w:r w:rsidR="006A72CD">
        <w:rPr>
          <w:szCs w:val="20"/>
          <w:lang w:val="ru-RU"/>
        </w:rPr>
        <w:t>норм</w:t>
      </w:r>
      <w:r w:rsidR="006A72CD" w:rsidRPr="00BD140B">
        <w:rPr>
          <w:szCs w:val="20"/>
          <w:lang w:val="ru-RU"/>
        </w:rPr>
        <w:t xml:space="preserve"> </w:t>
      </w:r>
      <w:r w:rsidR="006A72CD">
        <w:rPr>
          <w:szCs w:val="20"/>
          <w:lang w:val="ru-RU"/>
        </w:rPr>
        <w:t>поведения</w:t>
      </w:r>
      <w:r>
        <w:rPr>
          <w:rFonts w:eastAsia="Calibri"/>
          <w:szCs w:val="22"/>
          <w:lang w:val="ru-RU" w:eastAsia="en-US"/>
        </w:rPr>
        <w:t>». С</w:t>
      </w:r>
      <w:r w:rsidRPr="006E43B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одной</w:t>
      </w:r>
      <w:r w:rsidRPr="006E43B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стороны</w:t>
      </w:r>
      <w:r w:rsidR="006E43BC" w:rsidRPr="006E43BC">
        <w:rPr>
          <w:rFonts w:eastAsia="Calibri"/>
          <w:szCs w:val="22"/>
          <w:lang w:val="ru-RU" w:eastAsia="en-US"/>
        </w:rPr>
        <w:t xml:space="preserve">, </w:t>
      </w:r>
      <w:r w:rsidR="006E43BC">
        <w:rPr>
          <w:rFonts w:eastAsia="Calibri"/>
          <w:szCs w:val="22"/>
          <w:lang w:val="ru-RU" w:eastAsia="en-US"/>
        </w:rPr>
        <w:t>это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D869B2">
        <w:rPr>
          <w:rFonts w:eastAsia="Calibri"/>
          <w:szCs w:val="22"/>
          <w:lang w:val="ru-RU" w:eastAsia="en-US"/>
        </w:rPr>
        <w:t xml:space="preserve">заявление </w:t>
      </w:r>
      <w:r w:rsidR="006E43BC">
        <w:rPr>
          <w:rFonts w:eastAsia="Calibri"/>
          <w:szCs w:val="22"/>
          <w:lang w:val="ru-RU" w:eastAsia="en-US"/>
        </w:rPr>
        <w:t>могло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бы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рассматриваться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D869B2">
        <w:rPr>
          <w:rFonts w:eastAsia="Calibri"/>
          <w:szCs w:val="22"/>
          <w:lang w:val="ru-RU" w:eastAsia="en-US"/>
        </w:rPr>
        <w:t>как противоречащее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дух</w:t>
      </w:r>
      <w:r w:rsidR="00D869B2">
        <w:rPr>
          <w:rFonts w:eastAsia="Calibri"/>
          <w:szCs w:val="22"/>
          <w:lang w:val="ru-RU" w:eastAsia="en-US"/>
        </w:rPr>
        <w:t>у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Конвенции</w:t>
      </w:r>
      <w:r w:rsidR="006E43BC" w:rsidRPr="006E43BC">
        <w:rPr>
          <w:rFonts w:eastAsia="Calibri"/>
          <w:szCs w:val="22"/>
          <w:lang w:val="ru-RU" w:eastAsia="en-US"/>
        </w:rPr>
        <w:t xml:space="preserve">, </w:t>
      </w:r>
      <w:r w:rsidR="006E43BC">
        <w:rPr>
          <w:rFonts w:eastAsia="Calibri"/>
          <w:szCs w:val="22"/>
          <w:lang w:val="ru-RU" w:eastAsia="en-US"/>
        </w:rPr>
        <w:t>которая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принимает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во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внимание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D869B2">
        <w:rPr>
          <w:rFonts w:eastAsia="Calibri"/>
          <w:szCs w:val="22"/>
          <w:lang w:val="ru-RU" w:eastAsia="en-US"/>
        </w:rPr>
        <w:t>т</w:t>
      </w:r>
      <w:r w:rsidR="006E43BC">
        <w:rPr>
          <w:rFonts w:eastAsia="Calibri"/>
          <w:szCs w:val="22"/>
          <w:lang w:val="ru-RU" w:eastAsia="en-US"/>
        </w:rPr>
        <w:t>олько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1F5AD1">
        <w:rPr>
          <w:rFonts w:eastAsia="Calibri"/>
          <w:szCs w:val="22"/>
          <w:lang w:val="ru-RU" w:eastAsia="en-US"/>
        </w:rPr>
        <w:t>НКН,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воспитывающее</w:t>
      </w:r>
      <w:r w:rsidR="006E43BC" w:rsidRPr="006E43BC">
        <w:rPr>
          <w:rFonts w:eastAsia="Calibri"/>
          <w:szCs w:val="22"/>
          <w:lang w:val="ru-RU" w:eastAsia="en-US"/>
        </w:rPr>
        <w:t xml:space="preserve"> «</w:t>
      </w:r>
      <w:r w:rsidR="00B879E1">
        <w:rPr>
          <w:rFonts w:eastAsia="Calibri"/>
          <w:szCs w:val="22"/>
          <w:lang w:val="ru-RU" w:eastAsia="en-US"/>
        </w:rPr>
        <w:t xml:space="preserve">взаимное </w:t>
      </w:r>
      <w:r w:rsidR="006E43BC">
        <w:rPr>
          <w:rFonts w:eastAsia="Calibri"/>
          <w:szCs w:val="22"/>
          <w:lang w:val="ru-RU" w:eastAsia="en-US"/>
        </w:rPr>
        <w:t>уважение</w:t>
      </w:r>
      <w:r w:rsidR="00D869B2">
        <w:rPr>
          <w:rFonts w:eastAsia="Calibri"/>
          <w:szCs w:val="22"/>
          <w:lang w:val="ru-RU" w:eastAsia="en-US"/>
        </w:rPr>
        <w:t>»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между народами</w:t>
      </w:r>
      <w:r w:rsidR="006E43BC" w:rsidRPr="006E43BC">
        <w:rPr>
          <w:rFonts w:eastAsia="Calibri"/>
          <w:szCs w:val="22"/>
          <w:lang w:val="ru-RU" w:eastAsia="en-US"/>
        </w:rPr>
        <w:t xml:space="preserve">: </w:t>
      </w:r>
      <w:r w:rsidR="006E43BC">
        <w:rPr>
          <w:rFonts w:eastAsia="Calibri"/>
          <w:szCs w:val="22"/>
          <w:lang w:val="ru-RU" w:eastAsia="en-US"/>
        </w:rPr>
        <w:t>люди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могут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вести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себя</w:t>
      </w:r>
      <w:r w:rsidR="00D869B2">
        <w:rPr>
          <w:rFonts w:eastAsia="Calibri"/>
          <w:szCs w:val="22"/>
          <w:lang w:val="ru-RU" w:eastAsia="en-US"/>
        </w:rPr>
        <w:t>,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как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им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нравится</w:t>
      </w:r>
      <w:r w:rsidR="00D869B2">
        <w:rPr>
          <w:rFonts w:eastAsia="Calibri"/>
          <w:szCs w:val="22"/>
          <w:lang w:val="ru-RU" w:eastAsia="en-US"/>
        </w:rPr>
        <w:t>,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D869B2">
        <w:rPr>
          <w:rFonts w:eastAsia="Calibri"/>
          <w:szCs w:val="22"/>
          <w:lang w:val="ru-RU" w:eastAsia="en-US"/>
        </w:rPr>
        <w:t>но с условием, что</w:t>
      </w:r>
      <w:r w:rsidR="006E43BC" w:rsidRPr="006E43BC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их поведение не носит криминального характера</w:t>
      </w:r>
      <w:r w:rsidR="00B879E1">
        <w:rPr>
          <w:rFonts w:eastAsia="Calibri"/>
          <w:szCs w:val="22"/>
          <w:lang w:val="ru-RU" w:eastAsia="en-US"/>
        </w:rPr>
        <w:t xml:space="preserve"> и</w:t>
      </w:r>
      <w:r w:rsidR="006E43BC">
        <w:rPr>
          <w:rFonts w:eastAsia="Calibri"/>
          <w:szCs w:val="22"/>
          <w:lang w:val="ru-RU" w:eastAsia="en-US"/>
        </w:rPr>
        <w:t xml:space="preserve"> не наносит вреда другим людям. С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другой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стороны</w:t>
      </w:r>
      <w:r w:rsidR="006E43BC" w:rsidRPr="00CC7190">
        <w:rPr>
          <w:rFonts w:eastAsia="Calibri"/>
          <w:szCs w:val="22"/>
          <w:lang w:val="ru-RU" w:eastAsia="en-US"/>
        </w:rPr>
        <w:t xml:space="preserve">, </w:t>
      </w:r>
      <w:r w:rsidR="00D869B2">
        <w:rPr>
          <w:rFonts w:eastAsia="Calibri"/>
          <w:szCs w:val="22"/>
          <w:lang w:val="ru-RU" w:eastAsia="en-US"/>
        </w:rPr>
        <w:t>его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также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мо</w:t>
      </w:r>
      <w:r w:rsidR="001F5AD1">
        <w:rPr>
          <w:rFonts w:eastAsia="Calibri"/>
          <w:szCs w:val="22"/>
          <w:lang w:val="ru-RU" w:eastAsia="en-US"/>
        </w:rPr>
        <w:t>ж</w:t>
      </w:r>
      <w:r w:rsidR="006E43BC">
        <w:rPr>
          <w:rFonts w:eastAsia="Calibri"/>
          <w:szCs w:val="22"/>
          <w:lang w:val="ru-RU" w:eastAsia="en-US"/>
        </w:rPr>
        <w:t>но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рассматривать</w:t>
      </w:r>
      <w:r w:rsidR="001F5AD1">
        <w:rPr>
          <w:rFonts w:eastAsia="Calibri"/>
          <w:szCs w:val="22"/>
          <w:lang w:val="ru-RU" w:eastAsia="en-US"/>
        </w:rPr>
        <w:t>,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как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способ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охраны общественного порядка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и решения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серьезных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социальных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проблем,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таких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как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воровство</w:t>
      </w:r>
      <w:r w:rsidR="006E43BC" w:rsidRPr="00CC7190">
        <w:rPr>
          <w:rFonts w:eastAsia="Calibri"/>
          <w:szCs w:val="22"/>
          <w:lang w:val="ru-RU" w:eastAsia="en-US"/>
        </w:rPr>
        <w:t xml:space="preserve">, </w:t>
      </w:r>
      <w:r w:rsidR="00CC7190">
        <w:rPr>
          <w:rFonts w:eastAsia="Calibri"/>
          <w:szCs w:val="22"/>
          <w:lang w:val="ru-RU" w:eastAsia="en-US"/>
        </w:rPr>
        <w:t>физическое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насилие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и</w:t>
      </w:r>
      <w:r w:rsidR="006E43BC" w:rsidRPr="00CC7190">
        <w:rPr>
          <w:rFonts w:eastAsia="Calibri"/>
          <w:szCs w:val="22"/>
          <w:lang w:val="ru-RU" w:eastAsia="en-US"/>
        </w:rPr>
        <w:t xml:space="preserve"> </w:t>
      </w:r>
      <w:r w:rsidR="006E43BC">
        <w:rPr>
          <w:rFonts w:eastAsia="Calibri"/>
          <w:szCs w:val="22"/>
          <w:lang w:val="ru-RU" w:eastAsia="en-US"/>
        </w:rPr>
        <w:t>убийство</w:t>
      </w:r>
      <w:r w:rsidR="00B879E1">
        <w:rPr>
          <w:rFonts w:eastAsia="Calibri"/>
          <w:szCs w:val="22"/>
          <w:lang w:val="ru-RU" w:eastAsia="en-US"/>
        </w:rPr>
        <w:t>, внутри</w:t>
      </w:r>
      <w:r w:rsidR="00B879E1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традиционных</w:t>
      </w:r>
      <w:r w:rsidR="00B879E1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судебных</w:t>
      </w:r>
      <w:r w:rsidR="00B879E1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систем</w:t>
      </w:r>
      <w:r w:rsidR="00CC7190">
        <w:rPr>
          <w:rFonts w:eastAsia="Calibri"/>
          <w:szCs w:val="22"/>
          <w:lang w:val="ru-RU" w:eastAsia="en-US"/>
        </w:rPr>
        <w:t xml:space="preserve">, </w:t>
      </w:r>
      <w:r w:rsidR="00D869B2">
        <w:rPr>
          <w:rFonts w:eastAsia="Calibri"/>
          <w:szCs w:val="22"/>
          <w:lang w:val="ru-RU" w:eastAsia="en-US"/>
        </w:rPr>
        <w:t xml:space="preserve">тем самым </w:t>
      </w:r>
      <w:r w:rsidR="00CC7190">
        <w:rPr>
          <w:rFonts w:eastAsia="Calibri"/>
          <w:szCs w:val="22"/>
          <w:lang w:val="ru-RU" w:eastAsia="en-US"/>
        </w:rPr>
        <w:t>способс</w:t>
      </w:r>
      <w:r w:rsidR="00D869B2">
        <w:rPr>
          <w:rFonts w:eastAsia="Calibri"/>
          <w:szCs w:val="22"/>
          <w:lang w:val="ru-RU" w:eastAsia="en-US"/>
        </w:rPr>
        <w:t>т</w:t>
      </w:r>
      <w:r w:rsidR="00CC7190">
        <w:rPr>
          <w:rFonts w:eastAsia="Calibri"/>
          <w:szCs w:val="22"/>
          <w:lang w:val="ru-RU" w:eastAsia="en-US"/>
        </w:rPr>
        <w:t>вуя социальной сплоченности. В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F24F06">
        <w:rPr>
          <w:rFonts w:eastAsia="Calibri"/>
          <w:szCs w:val="22"/>
          <w:lang w:val="ru-RU" w:eastAsia="en-US"/>
        </w:rPr>
        <w:t>номинации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необходимо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ясно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указать</w:t>
      </w:r>
      <w:r w:rsidR="00CC7190" w:rsidRPr="00CC7190">
        <w:rPr>
          <w:rFonts w:eastAsia="Calibri"/>
          <w:szCs w:val="22"/>
          <w:lang w:val="ru-RU" w:eastAsia="en-US"/>
        </w:rPr>
        <w:t xml:space="preserve">, </w:t>
      </w:r>
      <w:r w:rsidR="00CC7190">
        <w:rPr>
          <w:rFonts w:eastAsia="Calibri"/>
          <w:szCs w:val="22"/>
          <w:lang w:val="ru-RU" w:eastAsia="en-US"/>
        </w:rPr>
        <w:t xml:space="preserve">что </w:t>
      </w:r>
      <w:r w:rsidR="00B879E1">
        <w:rPr>
          <w:rFonts w:eastAsia="Calibri"/>
          <w:szCs w:val="22"/>
          <w:lang w:val="ru-RU" w:eastAsia="en-US"/>
        </w:rPr>
        <w:t>исполнение</w:t>
      </w:r>
      <w:r w:rsidR="00CC7190">
        <w:rPr>
          <w:rFonts w:eastAsia="Calibri"/>
          <w:szCs w:val="22"/>
          <w:lang w:val="ru-RU" w:eastAsia="en-US"/>
        </w:rPr>
        <w:t xml:space="preserve"> данного элемента не </w:t>
      </w:r>
      <w:r w:rsidR="00030A23">
        <w:rPr>
          <w:rFonts w:eastAsia="Calibri"/>
          <w:szCs w:val="22"/>
          <w:lang w:val="ru-RU" w:eastAsia="en-US"/>
        </w:rPr>
        <w:t>приводит</w:t>
      </w:r>
      <w:r w:rsidR="00CC7190">
        <w:rPr>
          <w:rFonts w:eastAsia="Calibri"/>
          <w:szCs w:val="22"/>
          <w:lang w:val="ru-RU" w:eastAsia="en-US"/>
        </w:rPr>
        <w:t xml:space="preserve"> и не оправдывает</w:t>
      </w:r>
      <w:r w:rsidR="00CB7E7B">
        <w:rPr>
          <w:rFonts w:eastAsia="Calibri"/>
          <w:szCs w:val="22"/>
          <w:lang w:val="ru-RU" w:eastAsia="en-US"/>
        </w:rPr>
        <w:t xml:space="preserve"> любое нарушение прав человека.</w:t>
      </w:r>
    </w:p>
    <w:p w:rsidR="00030A23" w:rsidRPr="00262DA0" w:rsidRDefault="00030A23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п</w:t>
      </w:r>
      <w:r w:rsidR="00CC7190">
        <w:rPr>
          <w:rFonts w:eastAsia="Calibri"/>
          <w:szCs w:val="22"/>
          <w:lang w:val="ru-RU" w:eastAsia="en-US"/>
        </w:rPr>
        <w:t>ервоначальн</w:t>
      </w:r>
      <w:r>
        <w:rPr>
          <w:rFonts w:eastAsia="Calibri"/>
          <w:szCs w:val="22"/>
          <w:lang w:val="ru-RU" w:eastAsia="en-US"/>
        </w:rPr>
        <w:t>ом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F24F06">
        <w:rPr>
          <w:rFonts w:eastAsia="Calibri"/>
          <w:szCs w:val="22"/>
          <w:lang w:val="ru-RU" w:eastAsia="en-US"/>
        </w:rPr>
        <w:t>номинационном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файл</w:t>
      </w:r>
      <w:r>
        <w:rPr>
          <w:rFonts w:eastAsia="Calibri"/>
          <w:szCs w:val="22"/>
          <w:lang w:val="ru-RU" w:eastAsia="en-US"/>
        </w:rPr>
        <w:t>е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говорится х</w:t>
      </w:r>
      <w:r w:rsidR="00CC7190" w:rsidRPr="00CC7190">
        <w:rPr>
          <w:rFonts w:eastAsia="Calibri"/>
          <w:szCs w:val="22"/>
          <w:lang w:val="ru-RU" w:eastAsia="en-US"/>
        </w:rPr>
        <w:t xml:space="preserve"> «</w:t>
      </w:r>
      <w:r w:rsidR="00B879E1">
        <w:rPr>
          <w:rFonts w:eastAsia="Calibri"/>
          <w:szCs w:val="22"/>
          <w:lang w:val="ru-RU" w:eastAsia="en-US"/>
        </w:rPr>
        <w:t>неизменных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традициях</w:t>
      </w:r>
      <w:r>
        <w:rPr>
          <w:rFonts w:eastAsia="Calibri"/>
          <w:szCs w:val="22"/>
          <w:lang w:val="ru-RU" w:eastAsia="en-US"/>
        </w:rPr>
        <w:t>»</w:t>
      </w:r>
      <w:r w:rsidR="00CC7190" w:rsidRPr="00CC7190">
        <w:rPr>
          <w:rFonts w:eastAsia="Calibri"/>
          <w:szCs w:val="22"/>
          <w:lang w:val="ru-RU" w:eastAsia="en-US"/>
        </w:rPr>
        <w:t xml:space="preserve">: </w:t>
      </w:r>
      <w:r w:rsidR="00CC7190">
        <w:rPr>
          <w:rFonts w:eastAsia="Calibri"/>
          <w:szCs w:val="22"/>
          <w:lang w:val="ru-RU" w:eastAsia="en-US"/>
        </w:rPr>
        <w:t>вполне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вероятно</w:t>
      </w:r>
      <w:r>
        <w:rPr>
          <w:rFonts w:eastAsia="Calibri"/>
          <w:szCs w:val="22"/>
          <w:lang w:val="ru-RU" w:eastAsia="en-US"/>
        </w:rPr>
        <w:t>,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что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это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неправда</w:t>
      </w:r>
      <w:r>
        <w:rPr>
          <w:rFonts w:eastAsia="Calibri"/>
          <w:szCs w:val="22"/>
          <w:lang w:val="ru-RU" w:eastAsia="en-US"/>
        </w:rPr>
        <w:t>,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поскольку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все культурные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B879E1">
        <w:rPr>
          <w:rFonts w:eastAsia="Calibri"/>
          <w:szCs w:val="22"/>
          <w:lang w:val="ru-RU" w:eastAsia="en-US"/>
        </w:rPr>
        <w:t>практики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</w:t>
      </w:r>
      <w:r w:rsidRPr="00CC719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временем </w:t>
      </w:r>
      <w:r w:rsidR="00B879E1">
        <w:rPr>
          <w:rFonts w:eastAsia="Calibri"/>
          <w:szCs w:val="22"/>
          <w:lang w:val="ru-RU" w:eastAsia="en-US"/>
        </w:rPr>
        <w:t>меняю</w:t>
      </w:r>
      <w:r w:rsidR="00CC7190">
        <w:rPr>
          <w:rFonts w:eastAsia="Calibri"/>
          <w:szCs w:val="22"/>
          <w:lang w:val="ru-RU" w:eastAsia="en-US"/>
        </w:rPr>
        <w:t>тся</w:t>
      </w:r>
      <w:r w:rsidR="00CC7190" w:rsidRPr="00CC7190">
        <w:rPr>
          <w:rFonts w:eastAsia="Calibri"/>
          <w:szCs w:val="22"/>
          <w:lang w:val="ru-RU" w:eastAsia="en-US"/>
        </w:rPr>
        <w:t xml:space="preserve">; </w:t>
      </w:r>
      <w:r w:rsidR="00B879E1">
        <w:rPr>
          <w:rFonts w:eastAsia="Calibri"/>
          <w:szCs w:val="22"/>
          <w:lang w:val="ru-RU" w:eastAsia="en-US"/>
        </w:rPr>
        <w:t>об этом говорится в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определении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1F5AD1">
        <w:rPr>
          <w:rFonts w:eastAsia="Calibri"/>
          <w:szCs w:val="22"/>
          <w:lang w:val="ru-RU" w:eastAsia="en-US"/>
        </w:rPr>
        <w:t>НКН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в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Статье</w:t>
      </w:r>
      <w:r w:rsidR="00CC7190" w:rsidRPr="00CC7190">
        <w:rPr>
          <w:rFonts w:eastAsia="Calibri"/>
          <w:szCs w:val="22"/>
          <w:lang w:val="en-GB" w:eastAsia="en-US"/>
        </w:rPr>
        <w:t> </w:t>
      </w:r>
      <w:r w:rsidR="00CC7190" w:rsidRPr="00CC7190">
        <w:rPr>
          <w:rFonts w:eastAsia="Calibri"/>
          <w:szCs w:val="22"/>
          <w:lang w:val="ru-RU" w:eastAsia="en-US"/>
        </w:rPr>
        <w:t xml:space="preserve">2.1 </w:t>
      </w:r>
      <w:r w:rsidR="00CC7190">
        <w:rPr>
          <w:rFonts w:eastAsia="Calibri"/>
          <w:szCs w:val="22"/>
          <w:lang w:val="ru-RU" w:eastAsia="en-US"/>
        </w:rPr>
        <w:t>Конвенции.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Охрана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не должна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приводить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к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замораживанию,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и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ни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Конвенция</w:t>
      </w:r>
      <w:r w:rsidR="00CC7190" w:rsidRPr="00CC7190">
        <w:rPr>
          <w:rFonts w:eastAsia="Calibri"/>
          <w:szCs w:val="22"/>
          <w:lang w:val="ru-RU" w:eastAsia="en-US"/>
        </w:rPr>
        <w:t xml:space="preserve">, </w:t>
      </w:r>
      <w:r w:rsidR="00CC7190">
        <w:rPr>
          <w:rFonts w:eastAsia="Calibri"/>
          <w:szCs w:val="22"/>
          <w:lang w:val="ru-RU" w:eastAsia="en-US"/>
        </w:rPr>
        <w:t>ни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ОР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не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рекомендуют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останавливать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CC7190">
        <w:rPr>
          <w:rFonts w:eastAsia="Calibri"/>
          <w:szCs w:val="22"/>
          <w:lang w:val="ru-RU" w:eastAsia="en-US"/>
        </w:rPr>
        <w:t>развитие</w:t>
      </w:r>
      <w:r w:rsidR="00CC7190" w:rsidRPr="00CC7190">
        <w:rPr>
          <w:rFonts w:eastAsia="Calibri"/>
          <w:szCs w:val="22"/>
          <w:lang w:val="ru-RU" w:eastAsia="en-US"/>
        </w:rPr>
        <w:t xml:space="preserve"> </w:t>
      </w:r>
      <w:r w:rsidR="001F5AD1">
        <w:rPr>
          <w:rFonts w:eastAsia="Calibri"/>
          <w:szCs w:val="22"/>
          <w:lang w:val="ru-RU" w:eastAsia="en-US"/>
        </w:rPr>
        <w:t>НКН</w:t>
      </w:r>
      <w:r w:rsidR="00CC7190">
        <w:rPr>
          <w:rFonts w:eastAsia="Calibri"/>
          <w:szCs w:val="22"/>
          <w:lang w:val="ru-RU" w:eastAsia="en-US"/>
        </w:rPr>
        <w:t>.</w:t>
      </w:r>
    </w:p>
    <w:p w:rsidR="000B49B6" w:rsidRPr="00262DA0" w:rsidRDefault="00CC7190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59187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заключении</w:t>
      </w:r>
      <w:r w:rsidR="00912D56">
        <w:rPr>
          <w:rFonts w:eastAsia="Calibri"/>
          <w:szCs w:val="22"/>
          <w:lang w:val="ru-RU" w:eastAsia="en-US"/>
        </w:rPr>
        <w:t xml:space="preserve"> нужно сказать</w:t>
      </w:r>
      <w:r w:rsidRPr="0059187E">
        <w:rPr>
          <w:rFonts w:eastAsia="Calibri"/>
          <w:szCs w:val="22"/>
          <w:lang w:val="ru-RU" w:eastAsia="en-US"/>
        </w:rPr>
        <w:t xml:space="preserve">, </w:t>
      </w:r>
      <w:r w:rsidR="00912D56">
        <w:rPr>
          <w:rFonts w:eastAsia="Calibri"/>
          <w:szCs w:val="22"/>
          <w:lang w:val="ru-RU" w:eastAsia="en-US"/>
        </w:rPr>
        <w:t xml:space="preserve">что </w:t>
      </w:r>
      <w:r>
        <w:rPr>
          <w:rFonts w:eastAsia="Calibri"/>
          <w:szCs w:val="22"/>
          <w:lang w:val="ru-RU" w:eastAsia="en-US"/>
        </w:rPr>
        <w:t>описание</w:t>
      </w:r>
      <w:r w:rsidR="00030A23">
        <w:rPr>
          <w:rFonts w:eastAsia="Calibri"/>
          <w:szCs w:val="22"/>
          <w:lang w:val="ru-RU" w:eastAsia="en-US"/>
        </w:rPr>
        <w:t>,</w:t>
      </w:r>
      <w:r w:rsidRPr="0059187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представленное</w:t>
      </w:r>
      <w:r w:rsidRPr="0059187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9187E">
        <w:rPr>
          <w:rFonts w:eastAsia="Calibri"/>
          <w:szCs w:val="22"/>
          <w:lang w:val="ru-RU" w:eastAsia="en-US"/>
        </w:rPr>
        <w:t xml:space="preserve"> </w:t>
      </w:r>
      <w:r w:rsidR="00912D56">
        <w:rPr>
          <w:rFonts w:eastAsia="Calibri"/>
          <w:szCs w:val="22"/>
          <w:lang w:val="ru-RU" w:eastAsia="en-US"/>
        </w:rPr>
        <w:t>Секции</w:t>
      </w:r>
      <w:r w:rsidRPr="0059187E">
        <w:rPr>
          <w:rFonts w:eastAsia="Calibri"/>
          <w:szCs w:val="22"/>
          <w:lang w:val="ru-RU" w:eastAsia="en-US"/>
        </w:rPr>
        <w:t xml:space="preserve"> 1 </w:t>
      </w:r>
      <w:r>
        <w:rPr>
          <w:rFonts w:eastAsia="Calibri"/>
          <w:szCs w:val="22"/>
          <w:lang w:val="ru-RU" w:eastAsia="en-US"/>
        </w:rPr>
        <w:t>первоначального</w:t>
      </w:r>
      <w:r w:rsidRPr="0059187E">
        <w:rPr>
          <w:rFonts w:eastAsia="Calibri"/>
          <w:szCs w:val="22"/>
          <w:lang w:val="ru-RU" w:eastAsia="en-US"/>
        </w:rPr>
        <w:t xml:space="preserve"> </w:t>
      </w:r>
      <w:r w:rsidR="00F24F06">
        <w:rPr>
          <w:rFonts w:eastAsia="Calibri"/>
          <w:szCs w:val="22"/>
          <w:lang w:val="ru-RU" w:eastAsia="en-US"/>
        </w:rPr>
        <w:t>номинационного</w:t>
      </w:r>
      <w:r w:rsidRPr="0059187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Pr="0059187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содержит</w:t>
      </w:r>
      <w:r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излишнюю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или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неправильно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912D56">
        <w:rPr>
          <w:rFonts w:eastAsia="Calibri"/>
          <w:szCs w:val="22"/>
          <w:lang w:val="ru-RU" w:eastAsia="en-US"/>
        </w:rPr>
        <w:t>раз</w:t>
      </w:r>
      <w:r w:rsidR="0059187E">
        <w:rPr>
          <w:rFonts w:eastAsia="Calibri"/>
          <w:szCs w:val="22"/>
          <w:lang w:val="ru-RU" w:eastAsia="en-US"/>
        </w:rPr>
        <w:t>мещенную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информацию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и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не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912D56">
        <w:rPr>
          <w:rFonts w:eastAsia="Calibri"/>
          <w:szCs w:val="22"/>
          <w:lang w:val="ru-RU" w:eastAsia="en-US"/>
        </w:rPr>
        <w:t>дает</w:t>
      </w:r>
      <w:r w:rsidR="0059187E" w:rsidRP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достаточной информацией для</w:t>
      </w:r>
      <w:r w:rsidR="00030A23">
        <w:rPr>
          <w:rFonts w:eastAsia="Calibri"/>
          <w:szCs w:val="22"/>
          <w:lang w:val="ru-RU" w:eastAsia="en-US"/>
        </w:rPr>
        <w:t xml:space="preserve"> того, чтобы</w:t>
      </w:r>
      <w:r w:rsidR="0059187E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lastRenderedPageBreak/>
        <w:t>Комитет</w:t>
      </w:r>
      <w:r w:rsidR="00030A23">
        <w:rPr>
          <w:rFonts w:eastAsia="Calibri"/>
          <w:szCs w:val="22"/>
          <w:lang w:val="ru-RU" w:eastAsia="en-US"/>
        </w:rPr>
        <w:t xml:space="preserve"> мог</w:t>
      </w:r>
      <w:r w:rsidR="0059187E">
        <w:rPr>
          <w:rFonts w:eastAsia="Calibri"/>
          <w:szCs w:val="22"/>
          <w:lang w:val="ru-RU" w:eastAsia="en-US"/>
        </w:rPr>
        <w:t xml:space="preserve"> определить, соответствует ли файл Критерию</w:t>
      </w:r>
      <w:r w:rsidR="0059187E" w:rsidRPr="0059187E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59187E" w:rsidRPr="0076087F">
        <w:rPr>
          <w:rFonts w:eastAsia="Calibri"/>
          <w:szCs w:val="22"/>
          <w:lang w:val="en-GB" w:eastAsia="en-US"/>
        </w:rPr>
        <w:t>U</w:t>
      </w:r>
      <w:r w:rsidR="0059187E" w:rsidRPr="0076087F">
        <w:rPr>
          <w:rFonts w:eastAsia="Calibri"/>
          <w:szCs w:val="22"/>
          <w:lang w:val="ru-RU" w:eastAsia="en-US"/>
        </w:rPr>
        <w:t>.1</w:t>
      </w:r>
      <w:r w:rsidR="00030A23" w:rsidRPr="0076087F">
        <w:rPr>
          <w:rFonts w:eastAsia="Calibri"/>
          <w:szCs w:val="22"/>
          <w:lang w:val="ru-RU" w:eastAsia="en-US"/>
        </w:rPr>
        <w:t>,</w:t>
      </w:r>
      <w:r w:rsidR="0059187E" w:rsidRPr="003A6BA4">
        <w:rPr>
          <w:rFonts w:eastAsia="Calibri"/>
          <w:szCs w:val="22"/>
          <w:lang w:val="ru-RU" w:eastAsia="en-US"/>
        </w:rPr>
        <w:t xml:space="preserve"> </w:t>
      </w:r>
      <w:r w:rsidR="0059187E">
        <w:rPr>
          <w:rFonts w:eastAsia="Calibri"/>
          <w:szCs w:val="22"/>
          <w:lang w:val="ru-RU" w:eastAsia="en-US"/>
        </w:rPr>
        <w:t>как</w:t>
      </w:r>
      <w:r w:rsidR="0059187E" w:rsidRPr="003A6BA4">
        <w:rPr>
          <w:rFonts w:eastAsia="Calibri"/>
          <w:szCs w:val="22"/>
          <w:lang w:val="ru-RU" w:eastAsia="en-US"/>
        </w:rPr>
        <w:t xml:space="preserve"> </w:t>
      </w:r>
      <w:r w:rsidR="00912D56">
        <w:rPr>
          <w:rFonts w:eastAsia="Calibri"/>
          <w:szCs w:val="22"/>
          <w:lang w:val="ru-RU" w:eastAsia="en-US"/>
        </w:rPr>
        <w:t>этого требует форма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262DA0" w:rsidRDefault="000B49B6" w:rsidP="00CB7E7B">
      <w:pPr>
        <w:pStyle w:val="Heading3"/>
        <w:rPr>
          <w:lang w:val="ru-RU"/>
        </w:rPr>
      </w:pPr>
      <w:r w:rsidRPr="00F75DFA">
        <w:rPr>
          <w:lang w:val="ru-RU"/>
        </w:rPr>
        <w:t xml:space="preserve">2. </w:t>
      </w:r>
      <w:r w:rsidR="00F75DFA">
        <w:rPr>
          <w:lang w:val="ru-RU"/>
        </w:rPr>
        <w:t xml:space="preserve">необходимость </w:t>
      </w:r>
      <w:r w:rsidR="001F5AD1">
        <w:rPr>
          <w:lang w:val="ru-RU"/>
        </w:rPr>
        <w:t xml:space="preserve">в </w:t>
      </w:r>
      <w:r w:rsidR="00F75DFA">
        <w:rPr>
          <w:lang w:val="ru-RU"/>
        </w:rPr>
        <w:t>срочной охран</w:t>
      </w:r>
      <w:r w:rsidR="001F5AD1">
        <w:rPr>
          <w:lang w:val="ru-RU"/>
        </w:rPr>
        <w:t>е</w:t>
      </w:r>
      <w:r w:rsidR="00F75DFA">
        <w:rPr>
          <w:lang w:val="ru-RU"/>
        </w:rPr>
        <w:t xml:space="preserve"> (с</w:t>
      </w:r>
      <w:r w:rsidR="000F772A">
        <w:rPr>
          <w:lang w:val="ru-RU"/>
        </w:rPr>
        <w:t>м</w:t>
      </w:r>
      <w:r w:rsidR="00F75DFA">
        <w:rPr>
          <w:lang w:val="ru-RU"/>
        </w:rPr>
        <w:t>. критерий</w:t>
      </w:r>
      <w:r w:rsidR="00F75DFA" w:rsidRPr="00B21AA0">
        <w:rPr>
          <w:lang w:val="ru-RU"/>
        </w:rPr>
        <w:t xml:space="preserve"> </w:t>
      </w:r>
      <w:r w:rsidR="00F75DFA" w:rsidRPr="00F75DFA">
        <w:rPr>
          <w:lang w:val="en-GB"/>
        </w:rPr>
        <w:t>U</w:t>
      </w:r>
      <w:r w:rsidR="00CB7E7B">
        <w:rPr>
          <w:lang w:val="ru-RU"/>
        </w:rPr>
        <w:t>.2)</w:t>
      </w:r>
    </w:p>
    <w:p w:rsidR="000B49B6" w:rsidRPr="00262DA0" w:rsidRDefault="00F75DFA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F75D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соответствии</w:t>
      </w:r>
      <w:r w:rsidRPr="00F75D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F75D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докладом</w:t>
      </w:r>
      <w:r w:rsidRPr="00F75D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Консультативного</w:t>
      </w:r>
      <w:r w:rsidRPr="00F75D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органа</w:t>
      </w:r>
      <w:r w:rsidRPr="00F75DFA">
        <w:rPr>
          <w:rFonts w:eastAsia="Calibri"/>
          <w:szCs w:val="22"/>
          <w:lang w:val="ru-RU" w:eastAsia="en-US"/>
        </w:rPr>
        <w:t xml:space="preserve"> 2011 </w:t>
      </w:r>
      <w:r>
        <w:rPr>
          <w:rFonts w:eastAsia="Calibri"/>
          <w:szCs w:val="22"/>
          <w:lang w:val="ru-RU" w:eastAsia="en-US"/>
        </w:rPr>
        <w:t>г</w:t>
      </w:r>
      <w:r w:rsidR="00912D56">
        <w:rPr>
          <w:rFonts w:eastAsia="Calibri"/>
          <w:szCs w:val="22"/>
          <w:lang w:val="ru-RU" w:eastAsia="en-US"/>
        </w:rPr>
        <w:t>ода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262DA0" w:rsidRDefault="00F75DFA" w:rsidP="00505FF1">
      <w:pPr>
        <w:pStyle w:val="citation"/>
      </w:pPr>
      <w:r w:rsidRPr="00912D56">
        <w:t>Государства</w:t>
      </w:r>
      <w:r w:rsidR="00912D56">
        <w:t>м-участникам</w:t>
      </w:r>
      <w:r w:rsidRPr="00912D56">
        <w:t xml:space="preserve"> </w:t>
      </w:r>
      <w:r w:rsidR="00912D56">
        <w:t>следует</w:t>
      </w:r>
      <w:r w:rsidRPr="00912D56">
        <w:t xml:space="preserve"> предоставлять </w:t>
      </w:r>
      <w:r w:rsidR="00912D56" w:rsidRPr="00912D56">
        <w:t>четкое</w:t>
      </w:r>
      <w:r w:rsidRPr="00912D56">
        <w:t xml:space="preserve"> описание жизнеспособности элемента, </w:t>
      </w:r>
      <w:r w:rsidR="00912D56">
        <w:t>в чем оно</w:t>
      </w:r>
      <w:r w:rsidRPr="00912D56">
        <w:t xml:space="preserve"> </w:t>
      </w:r>
      <w:r w:rsidR="00912D56" w:rsidRPr="00912D56">
        <w:t>проявляется</w:t>
      </w:r>
      <w:r w:rsidRPr="00912D56">
        <w:t xml:space="preserve"> сегодня и каковы его современные социальные функции (</w:t>
      </w:r>
      <w:r w:rsidR="007651F0" w:rsidRPr="00912D56">
        <w:rPr>
          <w:lang w:val="en-US"/>
        </w:rPr>
        <w:t>ITH</w:t>
      </w:r>
      <w:r w:rsidRPr="00912D56">
        <w:t>/11/6.</w:t>
      </w:r>
      <w:r w:rsidRPr="00912D56">
        <w:rPr>
          <w:lang w:val="en-GB"/>
        </w:rPr>
        <w:t>COM</w:t>
      </w:r>
      <w:r w:rsidRPr="00912D56">
        <w:t>/</w:t>
      </w:r>
      <w:r w:rsidRPr="00912D56">
        <w:rPr>
          <w:lang w:val="en-GB"/>
        </w:rPr>
        <w:t>CONF</w:t>
      </w:r>
      <w:r w:rsidRPr="00912D56">
        <w:t>.206/8).</w:t>
      </w:r>
    </w:p>
    <w:p w:rsidR="000B49B6" w:rsidRPr="00262DA0" w:rsidRDefault="00F75DFA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Перечень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</w:t>
      </w:r>
      <w:r w:rsidR="000E487F" w:rsidRPr="003A6BA4">
        <w:rPr>
          <w:rFonts w:eastAsia="Calibri"/>
          <w:szCs w:val="22"/>
          <w:lang w:val="ru-RU" w:eastAsia="en-US"/>
        </w:rPr>
        <w:t>,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представленный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начале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912D56">
        <w:rPr>
          <w:rFonts w:eastAsia="Calibri"/>
          <w:szCs w:val="22"/>
          <w:lang w:val="ru-RU" w:eastAsia="en-US"/>
        </w:rPr>
        <w:t>Секции</w:t>
      </w:r>
      <w:r w:rsidRPr="003A6BA4">
        <w:rPr>
          <w:rFonts w:eastAsia="Calibri"/>
          <w:szCs w:val="22"/>
          <w:lang w:val="ru-RU" w:eastAsia="en-US"/>
        </w:rPr>
        <w:t xml:space="preserve"> 2</w:t>
      </w:r>
      <w:r w:rsidR="00912D56">
        <w:rPr>
          <w:rFonts w:eastAsia="Calibri"/>
          <w:szCs w:val="22"/>
          <w:lang w:val="ru-RU" w:eastAsia="en-US"/>
        </w:rPr>
        <w:t>,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очень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широк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расплывчат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262DA0" w:rsidRDefault="00912D56" w:rsidP="007D7433">
      <w:pPr>
        <w:pStyle w:val="formtext"/>
        <w:tabs>
          <w:tab w:val="left" w:pos="1134"/>
          <w:tab w:val="left" w:pos="1701"/>
        </w:tabs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Среди явлений, угрожающих существованию элемента, нужно упомянуть глобализацию, модернизацию, социализацию, формальное обучение, переход в другую религию, безработицу, туризм, земельные реформы и миграцию, а также преклонный возраст и консерватизм большинства старейшин.</w:t>
      </w:r>
    </w:p>
    <w:p w:rsidR="000E487F" w:rsidRPr="00262DA0" w:rsidRDefault="000F1E32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Многие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угрозы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конкретно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связаны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0F1E32">
        <w:rPr>
          <w:rFonts w:eastAsia="Calibri"/>
          <w:szCs w:val="22"/>
          <w:lang w:val="ru-RU" w:eastAsia="en-US"/>
        </w:rPr>
        <w:t xml:space="preserve"> </w:t>
      </w:r>
      <w:r w:rsidR="00842D5B">
        <w:rPr>
          <w:rFonts w:eastAsia="Calibri"/>
          <w:szCs w:val="22"/>
          <w:lang w:val="ru-RU" w:eastAsia="en-US"/>
        </w:rPr>
        <w:t>исполнением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передачей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данного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="007651F0">
        <w:rPr>
          <w:rFonts w:eastAsia="Calibri"/>
          <w:szCs w:val="22"/>
          <w:lang w:val="ru-RU" w:eastAsia="en-US"/>
        </w:rPr>
        <w:t>,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большинство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них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подкреплены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доказательствами. 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Любые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</w:t>
      </w:r>
      <w:r w:rsidR="007D7433">
        <w:rPr>
          <w:rFonts w:eastAsia="Calibri"/>
          <w:szCs w:val="22"/>
          <w:lang w:val="ru-RU" w:eastAsia="en-US"/>
        </w:rPr>
        <w:t>янутые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здесь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угрозы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0F1E32">
        <w:rPr>
          <w:rFonts w:eastAsia="Calibri"/>
          <w:szCs w:val="22"/>
          <w:lang w:val="ru-RU" w:eastAsia="en-US"/>
        </w:rPr>
        <w:t xml:space="preserve"> </w:t>
      </w:r>
      <w:r w:rsidR="00513159">
        <w:rPr>
          <w:rFonts w:eastAsia="Calibri"/>
          <w:szCs w:val="22"/>
          <w:lang w:val="ru-RU" w:eastAsia="en-US"/>
        </w:rPr>
        <w:t>получить подробные объяснения</w:t>
      </w:r>
      <w:r w:rsidRPr="000F1E3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включая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информацию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влиянии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</w:t>
      </w:r>
      <w:r w:rsidR="000E487F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жикенда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 w:rsidR="00513159">
        <w:rPr>
          <w:rFonts w:eastAsia="Calibri"/>
          <w:szCs w:val="22"/>
          <w:lang w:val="ru-RU" w:eastAsia="en-US"/>
        </w:rPr>
        <w:t xml:space="preserve">на исполнение </w:t>
      </w:r>
      <w:r>
        <w:rPr>
          <w:rFonts w:eastAsia="Calibri"/>
          <w:szCs w:val="22"/>
          <w:lang w:val="ru-RU" w:eastAsia="en-US"/>
        </w:rPr>
        <w:t>самого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элемента.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существу</w:t>
      </w:r>
      <w:r w:rsidRPr="000F1E3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некоторые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угрозы</w:t>
      </w:r>
      <w:r w:rsidRPr="000F1E32">
        <w:rPr>
          <w:rFonts w:eastAsia="Calibri"/>
          <w:szCs w:val="22"/>
          <w:lang w:val="ru-RU" w:eastAsia="en-US"/>
        </w:rPr>
        <w:t xml:space="preserve"> для элемента </w:t>
      </w:r>
      <w:r>
        <w:rPr>
          <w:rFonts w:eastAsia="Calibri"/>
          <w:szCs w:val="22"/>
          <w:lang w:val="ru-RU" w:eastAsia="en-US"/>
        </w:rPr>
        <w:t>были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уже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упомянуты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них намекали в </w:t>
      </w:r>
      <w:r w:rsidRPr="007651F0">
        <w:rPr>
          <w:rFonts w:eastAsia="Calibri"/>
          <w:szCs w:val="22"/>
          <w:lang w:val="ru-RU" w:eastAsia="en-US"/>
        </w:rPr>
        <w:t>Части 1</w:t>
      </w:r>
      <w:r w:rsidR="00CB7E7B">
        <w:rPr>
          <w:rFonts w:eastAsia="Calibri"/>
          <w:szCs w:val="22"/>
          <w:lang w:val="ru-RU" w:eastAsia="en-US"/>
        </w:rPr>
        <w:t>.</w:t>
      </w:r>
    </w:p>
    <w:p w:rsidR="000E487F" w:rsidRPr="00262DA0" w:rsidRDefault="000F1E32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Некоторая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0F1E3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представленная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0F1E3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относится</w:t>
      </w:r>
      <w:r w:rsidRPr="000F1E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0F1E32">
        <w:rPr>
          <w:rFonts w:eastAsia="Calibri"/>
          <w:szCs w:val="22"/>
          <w:lang w:val="ru-RU" w:eastAsia="en-US"/>
        </w:rPr>
        <w:t xml:space="preserve"> </w:t>
      </w:r>
      <w:r w:rsidR="00842D5B">
        <w:rPr>
          <w:rFonts w:eastAsia="Calibri"/>
          <w:szCs w:val="22"/>
          <w:lang w:val="ru-RU" w:eastAsia="en-US"/>
        </w:rPr>
        <w:t>Секции</w:t>
      </w:r>
      <w:r w:rsidRPr="000F1E32">
        <w:rPr>
          <w:rFonts w:eastAsia="Calibri"/>
          <w:szCs w:val="22"/>
          <w:lang w:val="ru-RU" w:eastAsia="en-US"/>
        </w:rPr>
        <w:t xml:space="preserve"> 3</w:t>
      </w:r>
      <w:r>
        <w:rPr>
          <w:rFonts w:eastAsia="Calibri"/>
          <w:szCs w:val="22"/>
          <w:lang w:val="en-US" w:eastAsia="en-US"/>
        </w:rPr>
        <w:t>b</w:t>
      </w:r>
      <w:r w:rsidRPr="000F1E32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>, которая посвящена пред</w:t>
      </w:r>
      <w:r w:rsidR="000E487F">
        <w:rPr>
          <w:rFonts w:eastAsia="Calibri"/>
          <w:szCs w:val="22"/>
          <w:lang w:val="ru-RU" w:eastAsia="en-US"/>
        </w:rPr>
        <w:t>по</w:t>
      </w:r>
      <w:r>
        <w:rPr>
          <w:rFonts w:eastAsia="Calibri"/>
          <w:szCs w:val="22"/>
          <w:lang w:val="ru-RU" w:eastAsia="en-US"/>
        </w:rPr>
        <w:t>лагаемым мерам</w:t>
      </w:r>
      <w:r w:rsidR="00842D5B">
        <w:rPr>
          <w:rFonts w:eastAsia="Calibri"/>
          <w:szCs w:val="22"/>
          <w:lang w:val="ru-RU" w:eastAsia="en-US"/>
        </w:rPr>
        <w:t xml:space="preserve"> по охране</w:t>
      </w:r>
      <w:r w:rsidR="00CB7E7B">
        <w:rPr>
          <w:rFonts w:eastAsia="Calibri"/>
          <w:szCs w:val="22"/>
          <w:lang w:val="ru-RU" w:eastAsia="en-US"/>
        </w:rPr>
        <w:t>.</w:t>
      </w:r>
    </w:p>
    <w:p w:rsidR="000E487F" w:rsidRPr="00262DA0" w:rsidRDefault="006E0D82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Передача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предлагаемого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="000E487F">
        <w:rPr>
          <w:rFonts w:eastAsia="Calibri"/>
          <w:szCs w:val="22"/>
          <w:lang w:val="ru-RU" w:eastAsia="en-US"/>
        </w:rPr>
        <w:t>,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конечно</w:t>
      </w:r>
      <w:r w:rsidR="000E487F">
        <w:rPr>
          <w:rFonts w:eastAsia="Calibri"/>
          <w:szCs w:val="22"/>
          <w:lang w:val="ru-RU" w:eastAsia="en-US"/>
        </w:rPr>
        <w:t>,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 xml:space="preserve">находится под </w:t>
      </w:r>
      <w:r>
        <w:rPr>
          <w:rFonts w:eastAsia="Calibri"/>
          <w:szCs w:val="22"/>
          <w:lang w:val="ru-RU" w:eastAsia="en-US"/>
        </w:rPr>
        <w:t>угрозой</w:t>
      </w:r>
      <w:r w:rsidR="000E487F">
        <w:rPr>
          <w:rFonts w:eastAsia="Calibri"/>
          <w:szCs w:val="22"/>
          <w:lang w:val="ru-RU" w:eastAsia="en-US"/>
        </w:rPr>
        <w:t xml:space="preserve">, обусловленной </w:t>
      </w:r>
      <w:r w:rsidR="00C8467B">
        <w:rPr>
          <w:rFonts w:eastAsia="Calibri"/>
          <w:szCs w:val="22"/>
          <w:lang w:val="ru-RU" w:eastAsia="en-US"/>
        </w:rPr>
        <w:t>«</w:t>
      </w:r>
      <w:r w:rsidR="00C8467B">
        <w:rPr>
          <w:szCs w:val="20"/>
          <w:lang w:val="ru-RU"/>
        </w:rPr>
        <w:t>преклонным возрастом и консерватизмом большинства старейшин</w:t>
      </w:r>
      <w:r w:rsidRPr="006E0D82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а</w:t>
      </w:r>
      <w:r w:rsidR="000E487F">
        <w:rPr>
          <w:rFonts w:eastAsia="Calibri"/>
          <w:szCs w:val="22"/>
          <w:lang w:val="ru-RU" w:eastAsia="en-US"/>
        </w:rPr>
        <w:t xml:space="preserve"> объясняется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нехватк</w:t>
      </w:r>
      <w:r w:rsidR="000E487F">
        <w:rPr>
          <w:rFonts w:eastAsia="Calibri"/>
          <w:szCs w:val="22"/>
          <w:lang w:val="ru-RU" w:eastAsia="en-US"/>
        </w:rPr>
        <w:t>ой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молодежи</w:t>
      </w:r>
      <w:r w:rsidR="000E487F">
        <w:rPr>
          <w:rFonts w:eastAsia="Calibri"/>
          <w:szCs w:val="22"/>
          <w:lang w:val="ru-RU" w:eastAsia="en-US"/>
        </w:rPr>
        <w:t>,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желающей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заниматься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практикой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примкнуть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Совету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старейшин</w:t>
      </w:r>
      <w:r w:rsidRPr="006E0D82">
        <w:rPr>
          <w:rFonts w:eastAsia="Calibri"/>
          <w:szCs w:val="22"/>
          <w:lang w:val="ru-RU" w:eastAsia="en-US"/>
        </w:rPr>
        <w:t xml:space="preserve">, </w:t>
      </w:r>
      <w:r w:rsidR="00C8467B">
        <w:rPr>
          <w:rFonts w:eastAsia="Calibri"/>
          <w:szCs w:val="22"/>
          <w:lang w:val="ru-RU" w:eastAsia="en-US"/>
        </w:rPr>
        <w:t>что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повышает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средний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возраст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членов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Совета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и</w:t>
      </w:r>
      <w:r w:rsidR="007651F0">
        <w:rPr>
          <w:rFonts w:eastAsia="Calibri"/>
          <w:szCs w:val="22"/>
          <w:lang w:val="ru-RU" w:eastAsia="en-US"/>
        </w:rPr>
        <w:t>,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конечном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счете</w:t>
      </w:r>
      <w:r w:rsidR="007651F0">
        <w:rPr>
          <w:rFonts w:eastAsia="Calibri"/>
          <w:szCs w:val="22"/>
          <w:lang w:val="ru-RU" w:eastAsia="en-US"/>
        </w:rPr>
        <w:t>,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приведет к неприемлемо низкому числу его членов. Старейшины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и</w:t>
      </w:r>
      <w:r w:rsidR="000E487F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жикенда</w:t>
      </w:r>
      <w:r w:rsidR="000E487F">
        <w:rPr>
          <w:rFonts w:eastAsia="Calibri"/>
          <w:szCs w:val="22"/>
          <w:lang w:val="ru-RU" w:eastAsia="en-US"/>
        </w:rPr>
        <w:t>, в целом,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="000E487F">
        <w:rPr>
          <w:rFonts w:eastAsia="Calibri"/>
          <w:szCs w:val="22"/>
          <w:lang w:val="ru-RU" w:eastAsia="en-US"/>
        </w:rPr>
        <w:t>должны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решать</w:t>
      </w:r>
      <w:r w:rsidRPr="006E0D8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нужно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сохранить</w:t>
      </w:r>
      <w:r w:rsidR="000E487F">
        <w:rPr>
          <w:rFonts w:eastAsia="Calibri"/>
          <w:szCs w:val="22"/>
          <w:lang w:val="ru-RU" w:eastAsia="en-US"/>
        </w:rPr>
        <w:t>,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="000E487F">
        <w:rPr>
          <w:rFonts w:eastAsia="Calibri"/>
          <w:szCs w:val="22"/>
          <w:lang w:val="ru-RU" w:eastAsia="en-US"/>
        </w:rPr>
        <w:t>а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модернизировать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исполнении</w:t>
      </w:r>
      <w:r w:rsidRPr="006E0D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6E0D8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поэтому</w:t>
      </w:r>
      <w:r w:rsidR="00C8467B">
        <w:rPr>
          <w:rFonts w:eastAsia="Calibri"/>
          <w:szCs w:val="22"/>
          <w:lang w:val="ru-RU" w:eastAsia="en-US"/>
        </w:rPr>
        <w:t xml:space="preserve"> составители данного файла (не связанные</w:t>
      </w:r>
      <w:r w:rsidR="000E487F">
        <w:rPr>
          <w:rFonts w:eastAsia="Calibri"/>
          <w:szCs w:val="22"/>
          <w:lang w:val="ru-RU" w:eastAsia="en-US"/>
        </w:rPr>
        <w:t xml:space="preserve"> с общиной) </w:t>
      </w:r>
      <w:r w:rsidR="00C8467B">
        <w:rPr>
          <w:rFonts w:eastAsia="Calibri"/>
          <w:szCs w:val="22"/>
          <w:lang w:val="ru-RU" w:eastAsia="en-US"/>
        </w:rPr>
        <w:t>не имеют права</w:t>
      </w:r>
      <w:r w:rsidRPr="006E0D82">
        <w:rPr>
          <w:rFonts w:eastAsia="Calibri"/>
          <w:szCs w:val="22"/>
          <w:lang w:val="ru-RU" w:eastAsia="en-US"/>
        </w:rPr>
        <w:t xml:space="preserve"> </w:t>
      </w:r>
      <w:r w:rsidRPr="007651F0">
        <w:rPr>
          <w:rFonts w:eastAsia="Calibri"/>
          <w:szCs w:val="22"/>
          <w:lang w:val="ru-RU" w:eastAsia="en-US"/>
        </w:rPr>
        <w:t>вносить</w:t>
      </w:r>
      <w:r w:rsidR="007651F0" w:rsidRPr="007651F0">
        <w:rPr>
          <w:rFonts w:eastAsia="Calibri"/>
          <w:szCs w:val="22"/>
          <w:lang w:val="ru-RU" w:eastAsia="en-US"/>
        </w:rPr>
        <w:t xml:space="preserve"> </w:t>
      </w:r>
      <w:r w:rsidRPr="007651F0">
        <w:rPr>
          <w:rFonts w:eastAsia="Calibri"/>
          <w:szCs w:val="22"/>
          <w:lang w:val="ru-RU" w:eastAsia="en-US"/>
        </w:rPr>
        <w:t>в список угроз элементу</w:t>
      </w:r>
      <w:r w:rsidR="007651F0" w:rsidRPr="007651F0">
        <w:rPr>
          <w:rFonts w:eastAsia="Calibri"/>
          <w:szCs w:val="22"/>
          <w:lang w:val="ru-RU" w:eastAsia="en-US"/>
        </w:rPr>
        <w:t xml:space="preserve"> «консерватизм» старейшин</w:t>
      </w:r>
      <w:r w:rsidR="00CB7E7B">
        <w:rPr>
          <w:rFonts w:eastAsia="Calibri"/>
          <w:szCs w:val="22"/>
          <w:lang w:val="ru-RU" w:eastAsia="en-US"/>
        </w:rPr>
        <w:t>.</w:t>
      </w:r>
    </w:p>
    <w:p w:rsidR="008616A1" w:rsidRPr="00262DA0" w:rsidRDefault="006E0D82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Любые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высказывания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жизнеспособности</w:t>
      </w:r>
      <w:r w:rsidRPr="00410E2B">
        <w:rPr>
          <w:rFonts w:eastAsia="Calibri"/>
          <w:szCs w:val="22"/>
          <w:lang w:val="ru-RU" w:eastAsia="en-US"/>
        </w:rPr>
        <w:t xml:space="preserve">, </w:t>
      </w:r>
      <w:r w:rsidR="00C8467B">
        <w:rPr>
          <w:rFonts w:eastAsia="Calibri"/>
          <w:szCs w:val="22"/>
          <w:lang w:val="ru-RU" w:eastAsia="en-US"/>
        </w:rPr>
        <w:t>частоте</w:t>
      </w:r>
      <w:r w:rsidRPr="00410E2B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исполнения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далее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подкреплены</w:t>
      </w:r>
      <w:r w:rsidR="00410E2B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подробными</w:t>
      </w:r>
      <w:r w:rsidR="00410E2B">
        <w:rPr>
          <w:rFonts w:eastAsia="Calibri"/>
          <w:szCs w:val="22"/>
          <w:lang w:val="ru-RU" w:eastAsia="en-US"/>
        </w:rPr>
        <w:t xml:space="preserve"> доказательства</w:t>
      </w:r>
      <w:r w:rsidR="00C8467B">
        <w:rPr>
          <w:rFonts w:eastAsia="Calibri"/>
          <w:szCs w:val="22"/>
          <w:lang w:val="ru-RU" w:eastAsia="en-US"/>
        </w:rPr>
        <w:t>ми</w:t>
      </w:r>
      <w:r w:rsidR="00410E2B">
        <w:rPr>
          <w:rFonts w:eastAsia="Calibri"/>
          <w:szCs w:val="22"/>
          <w:lang w:val="ru-RU" w:eastAsia="en-US"/>
        </w:rPr>
        <w:t xml:space="preserve">. </w:t>
      </w:r>
      <w:r w:rsidRPr="00410E2B">
        <w:rPr>
          <w:rFonts w:eastAsia="Calibri"/>
          <w:szCs w:val="22"/>
          <w:lang w:val="ru-RU" w:eastAsia="en-US"/>
        </w:rPr>
        <w:t xml:space="preserve"> </w:t>
      </w:r>
      <w:r w:rsidR="008616A1">
        <w:rPr>
          <w:rFonts w:eastAsia="Calibri"/>
          <w:szCs w:val="22"/>
          <w:lang w:val="ru-RU" w:eastAsia="en-US"/>
        </w:rPr>
        <w:t>В</w:t>
      </w:r>
      <w:r w:rsidR="008616A1" w:rsidRPr="00410E2B">
        <w:rPr>
          <w:rFonts w:eastAsia="Calibri"/>
          <w:szCs w:val="22"/>
          <w:lang w:val="ru-RU" w:eastAsia="en-US"/>
        </w:rPr>
        <w:t xml:space="preserve"> </w:t>
      </w:r>
      <w:r w:rsidR="008616A1">
        <w:rPr>
          <w:rFonts w:eastAsia="Calibri"/>
          <w:szCs w:val="22"/>
          <w:lang w:val="ru-RU" w:eastAsia="en-US"/>
        </w:rPr>
        <w:t>этой</w:t>
      </w:r>
      <w:r w:rsidR="008616A1" w:rsidRPr="00410E2B">
        <w:rPr>
          <w:rFonts w:eastAsia="Calibri"/>
          <w:szCs w:val="22"/>
          <w:lang w:val="ru-RU" w:eastAsia="en-US"/>
        </w:rPr>
        <w:t xml:space="preserve"> </w:t>
      </w:r>
      <w:r w:rsidR="008616A1" w:rsidRPr="007651F0">
        <w:rPr>
          <w:rFonts w:eastAsia="Calibri"/>
          <w:szCs w:val="22"/>
          <w:lang w:val="ru-RU" w:eastAsia="en-US"/>
        </w:rPr>
        <w:t>части</w:t>
      </w:r>
      <w:r w:rsidR="008616A1">
        <w:rPr>
          <w:rFonts w:eastAsia="Calibri"/>
          <w:szCs w:val="22"/>
          <w:lang w:val="ru-RU" w:eastAsia="en-US"/>
        </w:rPr>
        <w:t xml:space="preserve"> первоначального </w:t>
      </w:r>
      <w:r w:rsidR="00F24F06">
        <w:rPr>
          <w:rFonts w:eastAsia="Calibri"/>
          <w:szCs w:val="22"/>
          <w:lang w:val="ru-RU" w:eastAsia="en-US"/>
        </w:rPr>
        <w:t>номинационного</w:t>
      </w:r>
      <w:r w:rsidR="008616A1">
        <w:rPr>
          <w:rFonts w:eastAsia="Calibri"/>
          <w:szCs w:val="22"/>
          <w:lang w:val="ru-RU" w:eastAsia="en-US"/>
        </w:rPr>
        <w:t xml:space="preserve"> файла также</w:t>
      </w:r>
      <w:r w:rsidR="008616A1" w:rsidRPr="00410E2B">
        <w:rPr>
          <w:rFonts w:eastAsia="Calibri"/>
          <w:szCs w:val="22"/>
          <w:lang w:val="ru-RU" w:eastAsia="en-US"/>
        </w:rPr>
        <w:t xml:space="preserve"> </w:t>
      </w:r>
      <w:r w:rsidR="008616A1">
        <w:rPr>
          <w:rFonts w:eastAsia="Calibri"/>
          <w:szCs w:val="22"/>
          <w:lang w:val="ru-RU" w:eastAsia="en-US"/>
        </w:rPr>
        <w:t>требу</w:t>
      </w:r>
      <w:r w:rsidR="007651F0">
        <w:rPr>
          <w:rFonts w:eastAsia="Calibri"/>
          <w:szCs w:val="22"/>
          <w:lang w:val="ru-RU" w:eastAsia="en-US"/>
        </w:rPr>
        <w:t>е</w:t>
      </w:r>
      <w:r w:rsidR="008616A1">
        <w:rPr>
          <w:rFonts w:eastAsia="Calibri"/>
          <w:szCs w:val="22"/>
          <w:lang w:val="ru-RU" w:eastAsia="en-US"/>
        </w:rPr>
        <w:t>тся</w:t>
      </w:r>
      <w:r w:rsidR="007651F0">
        <w:rPr>
          <w:rFonts w:eastAsia="Calibri"/>
          <w:szCs w:val="22"/>
          <w:lang w:val="ru-RU" w:eastAsia="en-US"/>
        </w:rPr>
        <w:t xml:space="preserve"> представить</w:t>
      </w:r>
      <w:r w:rsidR="008616A1">
        <w:rPr>
          <w:rFonts w:eastAsia="Calibri"/>
          <w:szCs w:val="22"/>
          <w:lang w:val="ru-RU" w:eastAsia="en-US"/>
        </w:rPr>
        <w:t xml:space="preserve"> б</w:t>
      </w:r>
      <w:r w:rsidR="00410E2B">
        <w:rPr>
          <w:rFonts w:eastAsia="Calibri"/>
          <w:szCs w:val="22"/>
          <w:lang w:val="ru-RU" w:eastAsia="en-US"/>
        </w:rPr>
        <w:t>ольше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подро</w:t>
      </w:r>
      <w:r w:rsidR="008616A1">
        <w:rPr>
          <w:rFonts w:eastAsia="Calibri"/>
          <w:szCs w:val="22"/>
          <w:lang w:val="ru-RU" w:eastAsia="en-US"/>
        </w:rPr>
        <w:t>б</w:t>
      </w:r>
      <w:r w:rsidR="00410E2B">
        <w:rPr>
          <w:rFonts w:eastAsia="Calibri"/>
          <w:szCs w:val="22"/>
          <w:lang w:val="ru-RU" w:eastAsia="en-US"/>
        </w:rPr>
        <w:t>ностей</w:t>
      </w:r>
      <w:r w:rsidR="00410E2B" w:rsidRPr="00410E2B">
        <w:rPr>
          <w:rFonts w:eastAsia="Calibri"/>
          <w:szCs w:val="22"/>
          <w:lang w:val="ru-RU" w:eastAsia="en-US"/>
        </w:rPr>
        <w:t xml:space="preserve">, </w:t>
      </w:r>
      <w:r w:rsidR="00410E2B">
        <w:rPr>
          <w:rFonts w:eastAsia="Calibri"/>
          <w:szCs w:val="22"/>
          <w:lang w:val="ru-RU" w:eastAsia="en-US"/>
        </w:rPr>
        <w:t>касающихся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передачи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CB7E7B">
        <w:rPr>
          <w:rFonts w:eastAsia="Calibri"/>
          <w:szCs w:val="22"/>
          <w:lang w:val="ru-RU" w:eastAsia="en-US"/>
        </w:rPr>
        <w:t>элемента.</w:t>
      </w:r>
    </w:p>
    <w:p w:rsidR="008616A1" w:rsidRPr="00262DA0" w:rsidRDefault="008616A1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связи с тем, что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заинтересованное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сообщество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было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плохо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определено</w:t>
      </w:r>
      <w:r w:rsidR="00410E2B" w:rsidRPr="00410E2B">
        <w:rPr>
          <w:rFonts w:eastAsia="Calibri"/>
          <w:szCs w:val="22"/>
          <w:lang w:val="ru-RU" w:eastAsia="en-US"/>
        </w:rPr>
        <w:t xml:space="preserve"> (</w:t>
      </w:r>
      <w:r w:rsidR="00410E2B">
        <w:rPr>
          <w:rFonts w:eastAsia="Calibri"/>
          <w:szCs w:val="22"/>
          <w:lang w:val="ru-RU" w:eastAsia="en-US"/>
        </w:rPr>
        <w:t>см</w:t>
      </w:r>
      <w:r>
        <w:rPr>
          <w:rFonts w:eastAsia="Calibri"/>
          <w:szCs w:val="22"/>
          <w:lang w:val="ru-RU" w:eastAsia="en-US"/>
        </w:rPr>
        <w:t>.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Секцию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 w:rsidRPr="00410E2B">
        <w:rPr>
          <w:rFonts w:eastAsia="Calibri"/>
          <w:szCs w:val="22"/>
          <w:lang w:val="en-GB" w:eastAsia="en-US"/>
        </w:rPr>
        <w:t>C</w:t>
      </w:r>
      <w:r w:rsidR="00410E2B" w:rsidRPr="00410E2B">
        <w:rPr>
          <w:rFonts w:eastAsia="Calibri"/>
          <w:szCs w:val="22"/>
          <w:lang w:val="ru-RU" w:eastAsia="en-US"/>
        </w:rPr>
        <w:t xml:space="preserve">), </w:t>
      </w:r>
      <w:r w:rsidR="00C8467B">
        <w:rPr>
          <w:rFonts w:eastAsia="Calibri"/>
          <w:szCs w:val="22"/>
          <w:lang w:val="ru-RU" w:eastAsia="en-US"/>
        </w:rPr>
        <w:t>здесь даны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ответы</w:t>
      </w:r>
      <w:r w:rsidR="007651F0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относящиеся к неправильным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сообществам,</w:t>
      </w:r>
      <w:r w:rsidR="007651F0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то есть, к</w:t>
      </w:r>
      <w:r w:rsidR="007651F0">
        <w:rPr>
          <w:rFonts w:eastAsia="Calibri"/>
          <w:szCs w:val="22"/>
          <w:lang w:val="ru-RU" w:eastAsia="en-US"/>
        </w:rPr>
        <w:t xml:space="preserve"> НПО</w:t>
      </w:r>
      <w:r w:rsidR="00410E2B" w:rsidRPr="00410E2B">
        <w:rPr>
          <w:rFonts w:eastAsia="Calibri"/>
          <w:szCs w:val="22"/>
          <w:lang w:val="ru-RU" w:eastAsia="en-US"/>
        </w:rPr>
        <w:t xml:space="preserve">, </w:t>
      </w:r>
      <w:r w:rsidR="00410E2B">
        <w:rPr>
          <w:rFonts w:eastAsia="Calibri"/>
          <w:szCs w:val="22"/>
          <w:lang w:val="ru-RU" w:eastAsia="en-US"/>
        </w:rPr>
        <w:t>которые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связаны</w:t>
      </w:r>
      <w:r w:rsidRPr="00410E2B">
        <w:rPr>
          <w:rFonts w:eastAsia="Calibri"/>
          <w:szCs w:val="22"/>
          <w:lang w:val="ru-RU" w:eastAsia="en-US"/>
        </w:rPr>
        <w:t xml:space="preserve"> </w:t>
      </w:r>
      <w:r w:rsidR="007651F0">
        <w:rPr>
          <w:rFonts w:eastAsia="Calibri"/>
          <w:szCs w:val="22"/>
          <w:lang w:val="ru-RU" w:eastAsia="en-US"/>
        </w:rPr>
        <w:t xml:space="preserve">непосредственно </w:t>
      </w:r>
      <w:r w:rsidR="00410E2B">
        <w:rPr>
          <w:rFonts w:eastAsia="Calibri"/>
          <w:szCs w:val="22"/>
          <w:lang w:val="ru-RU" w:eastAsia="en-US"/>
        </w:rPr>
        <w:t>с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практикой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элемента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 xml:space="preserve">и не используют его как форму социальной </w:t>
      </w:r>
      <w:r w:rsidR="00C8467B">
        <w:rPr>
          <w:rFonts w:eastAsia="Calibri"/>
          <w:szCs w:val="22"/>
          <w:lang w:val="ru-RU" w:eastAsia="en-US"/>
        </w:rPr>
        <w:t>идентичности</w:t>
      </w:r>
      <w:r w:rsidR="00410E2B">
        <w:rPr>
          <w:rFonts w:eastAsia="Calibri"/>
          <w:szCs w:val="22"/>
          <w:lang w:val="ru-RU" w:eastAsia="en-US"/>
        </w:rPr>
        <w:t>. Жизнеспособность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 w:rsidR="00C8467B">
        <w:rPr>
          <w:rFonts w:eastAsia="Calibri"/>
          <w:szCs w:val="22"/>
          <w:lang w:val="ru-RU" w:eastAsia="en-US"/>
        </w:rPr>
        <w:t>таких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НПО</w:t>
      </w:r>
      <w:r>
        <w:rPr>
          <w:rFonts w:eastAsia="Calibri"/>
          <w:szCs w:val="22"/>
          <w:lang w:val="ru-RU" w:eastAsia="en-US"/>
        </w:rPr>
        <w:t xml:space="preserve"> не </w:t>
      </w:r>
      <w:r w:rsidR="00410E2B">
        <w:rPr>
          <w:rFonts w:eastAsia="Calibri"/>
          <w:szCs w:val="22"/>
          <w:lang w:val="ru-RU" w:eastAsia="en-US"/>
        </w:rPr>
        <w:t>имеет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ничего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общего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с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жизнеспособностью</w:t>
      </w:r>
      <w:r w:rsidR="00410E2B" w:rsidRPr="008616A1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элемента</w:t>
      </w:r>
      <w:r w:rsidR="00CB7E7B">
        <w:rPr>
          <w:rFonts w:eastAsia="Calibri"/>
          <w:szCs w:val="22"/>
          <w:lang w:val="ru-RU" w:eastAsia="en-US"/>
        </w:rPr>
        <w:t>.</w:t>
      </w:r>
    </w:p>
    <w:p w:rsidR="00451945" w:rsidRPr="00262DA0" w:rsidRDefault="008616A1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410E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410E2B">
        <w:rPr>
          <w:rFonts w:eastAsia="Calibri"/>
          <w:szCs w:val="22"/>
          <w:lang w:val="ru-RU" w:eastAsia="en-US"/>
        </w:rPr>
        <w:t xml:space="preserve"> </w:t>
      </w:r>
      <w:r w:rsidRPr="007651F0">
        <w:rPr>
          <w:rFonts w:eastAsia="Calibri"/>
          <w:szCs w:val="22"/>
          <w:lang w:val="ru-RU" w:eastAsia="en-US"/>
        </w:rPr>
        <w:t>части</w:t>
      </w:r>
      <w:r>
        <w:rPr>
          <w:rFonts w:eastAsia="Calibri"/>
          <w:szCs w:val="22"/>
          <w:lang w:val="ru-RU" w:eastAsia="en-US"/>
        </w:rPr>
        <w:t xml:space="preserve"> т</w:t>
      </w:r>
      <w:r w:rsidR="00410E2B">
        <w:rPr>
          <w:rFonts w:eastAsia="Calibri"/>
          <w:szCs w:val="22"/>
          <w:lang w:val="ru-RU" w:eastAsia="en-US"/>
        </w:rPr>
        <w:t>уризм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5658FA">
        <w:rPr>
          <w:rFonts w:eastAsia="Calibri"/>
          <w:szCs w:val="22"/>
          <w:lang w:val="ru-RU" w:eastAsia="en-US"/>
        </w:rPr>
        <w:t>характеризуется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как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угроза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и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как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5658FA">
        <w:rPr>
          <w:rFonts w:eastAsia="Calibri"/>
          <w:szCs w:val="22"/>
          <w:lang w:val="ru-RU" w:eastAsia="en-US"/>
        </w:rPr>
        <w:t>объект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охраны</w:t>
      </w:r>
      <w:r w:rsidR="00410E2B" w:rsidRPr="008616A1">
        <w:rPr>
          <w:rFonts w:eastAsia="Calibri"/>
          <w:szCs w:val="22"/>
          <w:lang w:val="ru-RU" w:eastAsia="en-US"/>
        </w:rPr>
        <w:t>,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что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выз</w:t>
      </w:r>
      <w:r>
        <w:rPr>
          <w:rFonts w:eastAsia="Calibri"/>
          <w:szCs w:val="22"/>
          <w:lang w:val="ru-RU" w:eastAsia="en-US"/>
        </w:rPr>
        <w:t>овет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вопросы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>среди</w:t>
      </w:r>
      <w:r w:rsidR="00410E2B" w:rsidRPr="00410E2B">
        <w:rPr>
          <w:rFonts w:eastAsia="Calibri"/>
          <w:szCs w:val="22"/>
          <w:lang w:val="ru-RU" w:eastAsia="en-US"/>
        </w:rPr>
        <w:t xml:space="preserve"> </w:t>
      </w:r>
      <w:r w:rsidR="00410E2B">
        <w:rPr>
          <w:rFonts w:eastAsia="Calibri"/>
          <w:szCs w:val="22"/>
          <w:lang w:val="ru-RU" w:eastAsia="en-US"/>
        </w:rPr>
        <w:t xml:space="preserve">участников. </w:t>
      </w:r>
      <w:r>
        <w:rPr>
          <w:rFonts w:eastAsia="Calibri"/>
          <w:szCs w:val="22"/>
          <w:lang w:val="ru-RU" w:eastAsia="en-US"/>
        </w:rPr>
        <w:t>В этом файле в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описании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и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в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предлагаемых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мерах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слишком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много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внимания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уделяется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туризму</w:t>
      </w:r>
      <w:r w:rsidR="009A4355" w:rsidRPr="009A4355">
        <w:rPr>
          <w:rFonts w:eastAsia="Calibri"/>
          <w:szCs w:val="22"/>
          <w:lang w:val="ru-RU" w:eastAsia="en-US"/>
        </w:rPr>
        <w:t xml:space="preserve">, </w:t>
      </w:r>
      <w:r w:rsidR="009A4355">
        <w:rPr>
          <w:rFonts w:eastAsia="Calibri"/>
          <w:szCs w:val="22"/>
          <w:lang w:val="ru-RU" w:eastAsia="en-US"/>
        </w:rPr>
        <w:t>и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слишком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мало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-</w:t>
      </w:r>
      <w:r w:rsidR="009A4355" w:rsidRPr="009A4355">
        <w:rPr>
          <w:rFonts w:eastAsia="Calibri"/>
          <w:szCs w:val="22"/>
          <w:lang w:val="ru-RU" w:eastAsia="en-US"/>
        </w:rPr>
        <w:t xml:space="preserve">  </w:t>
      </w:r>
      <w:r w:rsidR="009A4355">
        <w:rPr>
          <w:rFonts w:eastAsia="Calibri"/>
          <w:szCs w:val="22"/>
          <w:lang w:val="ru-RU" w:eastAsia="en-US"/>
        </w:rPr>
        <w:t>носителям традиции Ми</w:t>
      </w:r>
      <w:r>
        <w:rPr>
          <w:rFonts w:eastAsia="Calibri"/>
          <w:szCs w:val="22"/>
          <w:lang w:val="ru-RU" w:eastAsia="en-US"/>
        </w:rPr>
        <w:t>д</w:t>
      </w:r>
      <w:r w:rsidR="009A4355">
        <w:rPr>
          <w:rFonts w:eastAsia="Calibri"/>
          <w:szCs w:val="22"/>
          <w:lang w:val="ru-RU" w:eastAsia="en-US"/>
        </w:rPr>
        <w:t>жикенда. Департамент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туризма</w:t>
      </w:r>
      <w:r>
        <w:rPr>
          <w:rFonts w:eastAsia="Calibri"/>
          <w:szCs w:val="22"/>
          <w:lang w:val="ru-RU" w:eastAsia="en-US"/>
        </w:rPr>
        <w:t>,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похоже</w:t>
      </w:r>
      <w:r>
        <w:rPr>
          <w:rFonts w:eastAsia="Calibri"/>
          <w:szCs w:val="22"/>
          <w:lang w:val="ru-RU" w:eastAsia="en-US"/>
        </w:rPr>
        <w:t>,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43050D">
        <w:rPr>
          <w:rFonts w:eastAsia="Calibri"/>
          <w:szCs w:val="22"/>
          <w:lang w:val="ru-RU" w:eastAsia="en-US"/>
        </w:rPr>
        <w:t>очень хочет</w:t>
      </w:r>
      <w:r w:rsidR="009A4355" w:rsidRPr="009A4355">
        <w:rPr>
          <w:rFonts w:eastAsia="Calibri"/>
          <w:szCs w:val="22"/>
          <w:lang w:val="ru-RU" w:eastAsia="en-US"/>
        </w:rPr>
        <w:t xml:space="preserve">, </w:t>
      </w:r>
      <w:r w:rsidR="009A4355">
        <w:rPr>
          <w:rFonts w:eastAsia="Calibri"/>
          <w:szCs w:val="22"/>
          <w:lang w:val="ru-RU" w:eastAsia="en-US"/>
        </w:rPr>
        <w:t>чтобы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счита</w:t>
      </w:r>
      <w:r>
        <w:rPr>
          <w:rFonts w:eastAsia="Calibri"/>
          <w:szCs w:val="22"/>
          <w:lang w:val="ru-RU" w:eastAsia="en-US"/>
        </w:rPr>
        <w:t>лись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важными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43050D">
        <w:rPr>
          <w:rFonts w:eastAsia="Calibri"/>
          <w:szCs w:val="22"/>
          <w:lang w:val="ru-RU" w:eastAsia="en-US"/>
        </w:rPr>
        <w:t>участниками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9A4355">
        <w:rPr>
          <w:rFonts w:eastAsia="Calibri"/>
          <w:szCs w:val="22"/>
          <w:lang w:val="ru-RU" w:eastAsia="en-US"/>
        </w:rPr>
        <w:t>стратегии</w:t>
      </w:r>
      <w:r w:rsidR="009A4355" w:rsidRPr="009A4355">
        <w:rPr>
          <w:rFonts w:eastAsia="Calibri"/>
          <w:szCs w:val="22"/>
          <w:lang w:val="ru-RU" w:eastAsia="en-US"/>
        </w:rPr>
        <w:t xml:space="preserve"> </w:t>
      </w:r>
      <w:r w:rsidR="0043050D">
        <w:rPr>
          <w:rFonts w:eastAsia="Calibri"/>
          <w:szCs w:val="22"/>
          <w:lang w:val="ru-RU" w:eastAsia="en-US"/>
        </w:rPr>
        <w:t>мер по охране</w:t>
      </w:r>
      <w:r w:rsidR="009A4355">
        <w:rPr>
          <w:rFonts w:eastAsia="Calibri"/>
          <w:szCs w:val="22"/>
          <w:lang w:val="ru-RU" w:eastAsia="en-US"/>
        </w:rPr>
        <w:t xml:space="preserve"> с тем</w:t>
      </w:r>
      <w:r>
        <w:rPr>
          <w:rFonts w:eastAsia="Calibri"/>
          <w:szCs w:val="22"/>
          <w:lang w:val="ru-RU" w:eastAsia="en-US"/>
        </w:rPr>
        <w:t>,</w:t>
      </w:r>
      <w:r w:rsidR="009A4355">
        <w:rPr>
          <w:rFonts w:eastAsia="Calibri"/>
          <w:szCs w:val="22"/>
          <w:lang w:val="ru-RU" w:eastAsia="en-US"/>
        </w:rPr>
        <w:t xml:space="preserve"> чтобы НПО могли </w:t>
      </w:r>
      <w:r w:rsidR="0043050D">
        <w:rPr>
          <w:rFonts w:eastAsia="Calibri"/>
          <w:szCs w:val="22"/>
          <w:lang w:val="ru-RU" w:eastAsia="en-US"/>
        </w:rPr>
        <w:t>финансировать</w:t>
      </w:r>
      <w:r w:rsidR="009A4355">
        <w:rPr>
          <w:rFonts w:eastAsia="Calibri"/>
          <w:szCs w:val="22"/>
          <w:lang w:val="ru-RU" w:eastAsia="en-US"/>
        </w:rPr>
        <w:t xml:space="preserve"> проведение поли</w:t>
      </w:r>
      <w:r w:rsidR="00CB7E7B">
        <w:rPr>
          <w:rFonts w:eastAsia="Calibri"/>
          <w:szCs w:val="22"/>
          <w:lang w:val="ru-RU" w:eastAsia="en-US"/>
        </w:rPr>
        <w:t>тики в сфере туризма в регионе.</w:t>
      </w:r>
    </w:p>
    <w:p w:rsidR="00451945" w:rsidRPr="00262DA0" w:rsidRDefault="009A4355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lastRenderedPageBreak/>
        <w:t>Данн</w:t>
      </w:r>
      <w:r w:rsidR="00451945">
        <w:rPr>
          <w:rFonts w:eastAsia="Calibri"/>
          <w:szCs w:val="22"/>
          <w:lang w:val="ru-RU" w:eastAsia="en-US"/>
        </w:rPr>
        <w:t>ая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тема</w:t>
      </w:r>
      <w:r w:rsidRPr="009A4355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 xml:space="preserve">туризм) больше подходит для </w:t>
      </w:r>
      <w:r w:rsidR="009117D5">
        <w:rPr>
          <w:rFonts w:eastAsia="Calibri"/>
          <w:szCs w:val="22"/>
          <w:lang w:val="ru-RU" w:eastAsia="en-US"/>
        </w:rPr>
        <w:t>Секции</w:t>
      </w:r>
      <w:r>
        <w:rPr>
          <w:rFonts w:eastAsia="Calibri"/>
          <w:szCs w:val="22"/>
          <w:lang w:val="ru-RU" w:eastAsia="en-US"/>
        </w:rPr>
        <w:t xml:space="preserve"> 3</w:t>
      </w:r>
      <w:r w:rsidR="00451945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>посвященной охране</w:t>
      </w:r>
      <w:r>
        <w:rPr>
          <w:rFonts w:eastAsia="Calibri"/>
          <w:szCs w:val="22"/>
          <w:lang w:val="ru-RU" w:eastAsia="en-US"/>
        </w:rPr>
        <w:t>. Это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 w:rsidR="005658FA">
        <w:rPr>
          <w:rFonts w:eastAsia="Calibri"/>
          <w:szCs w:val="22"/>
          <w:lang w:val="ru-RU" w:eastAsia="en-US"/>
        </w:rPr>
        <w:t>ошибочной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стратегией</w:t>
      </w:r>
      <w:r w:rsidRPr="009A4355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см</w:t>
      </w:r>
      <w:r w:rsidR="00451945">
        <w:rPr>
          <w:rFonts w:eastAsia="Calibri"/>
          <w:szCs w:val="22"/>
          <w:lang w:val="ru-RU" w:eastAsia="en-US"/>
        </w:rPr>
        <w:t>.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примечания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</w:t>
      </w:r>
      <w:r w:rsidRPr="009A4355">
        <w:rPr>
          <w:rFonts w:eastAsia="Calibri"/>
          <w:szCs w:val="22"/>
          <w:lang w:val="ru-RU" w:eastAsia="en-US"/>
        </w:rPr>
        <w:t xml:space="preserve"> 3</w:t>
      </w:r>
      <w:r>
        <w:rPr>
          <w:rFonts w:eastAsia="Calibri"/>
          <w:szCs w:val="22"/>
          <w:lang w:val="en-GB" w:eastAsia="en-US"/>
        </w:rPr>
        <w:t>a</w:t>
      </w:r>
      <w:r>
        <w:rPr>
          <w:rFonts w:eastAsia="Calibri"/>
          <w:szCs w:val="22"/>
          <w:lang w:val="ru-RU" w:eastAsia="en-US"/>
        </w:rPr>
        <w:t xml:space="preserve"> внизу). Хотя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упоминаются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важные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партнеры</w:t>
      </w:r>
      <w:r w:rsidRPr="009A435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="0045194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вообще</w:t>
      </w:r>
      <w:r w:rsidR="0045194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предоставлена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целях</w:t>
      </w:r>
      <w:r w:rsidR="0045194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членстве</w:t>
      </w:r>
      <w:r w:rsidR="00451945">
        <w:rPr>
          <w:rFonts w:eastAsia="Calibri"/>
          <w:szCs w:val="22"/>
          <w:lang w:val="ru-RU" w:eastAsia="en-US"/>
        </w:rPr>
        <w:t xml:space="preserve"> и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объясняется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отношение к сообществу </w:t>
      </w:r>
      <w:r w:rsidR="00451945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и</w:t>
      </w:r>
      <w:r w:rsidR="00451945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жикенда. Интересы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</w:t>
      </w:r>
      <w:r w:rsidR="00451945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жикенда</w:t>
      </w:r>
      <w:r w:rsidR="003B6D7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похоже</w:t>
      </w:r>
      <w:r w:rsidR="003B6D7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 xml:space="preserve">вообще </w:t>
      </w:r>
      <w:r>
        <w:rPr>
          <w:rFonts w:eastAsia="Calibri"/>
          <w:szCs w:val="22"/>
          <w:lang w:val="ru-RU" w:eastAsia="en-US"/>
        </w:rPr>
        <w:t>не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учитываются</w:t>
      </w:r>
      <w:r w:rsidR="0045194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неясно</w:t>
      </w:r>
      <w:r w:rsidR="003B6D75">
        <w:rPr>
          <w:rFonts w:eastAsia="Calibri"/>
          <w:szCs w:val="22"/>
          <w:lang w:val="ru-RU" w:eastAsia="en-US"/>
        </w:rPr>
        <w:t>,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согласн</w:t>
      </w:r>
      <w:r w:rsidR="005658FA">
        <w:rPr>
          <w:rFonts w:eastAsia="Calibri"/>
          <w:szCs w:val="22"/>
          <w:lang w:val="ru-RU" w:eastAsia="en-US"/>
        </w:rPr>
        <w:t>о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оно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нет</w:t>
      </w:r>
      <w:r w:rsidRPr="009A4355">
        <w:rPr>
          <w:rFonts w:eastAsia="Calibri"/>
          <w:szCs w:val="22"/>
          <w:lang w:val="ru-RU" w:eastAsia="en-US"/>
        </w:rPr>
        <w:t xml:space="preserve"> </w:t>
      </w:r>
      <w:r w:rsidR="00451945">
        <w:rPr>
          <w:rFonts w:eastAsia="Calibri"/>
          <w:szCs w:val="22"/>
          <w:lang w:val="ru-RU" w:eastAsia="en-US"/>
        </w:rPr>
        <w:t>поощрять</w:t>
      </w:r>
      <w:r w:rsidRPr="009A43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туристов</w:t>
      </w:r>
      <w:r w:rsidR="003B6D75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которы</w:t>
      </w:r>
      <w:r w:rsidR="00451945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</w:t>
      </w:r>
      <w:r w:rsidR="00451945">
        <w:rPr>
          <w:rFonts w:eastAsia="Calibri"/>
          <w:szCs w:val="22"/>
          <w:lang w:val="ru-RU" w:eastAsia="en-US"/>
        </w:rPr>
        <w:t xml:space="preserve">захотят </w:t>
      </w:r>
      <w:r w:rsidR="003B6D75">
        <w:rPr>
          <w:rFonts w:eastAsia="Calibri"/>
          <w:szCs w:val="22"/>
          <w:lang w:val="ru-RU" w:eastAsia="en-US"/>
        </w:rPr>
        <w:t>посещать</w:t>
      </w:r>
      <w:r w:rsidR="00451945">
        <w:rPr>
          <w:rFonts w:eastAsia="Calibri"/>
          <w:szCs w:val="22"/>
          <w:lang w:val="ru-RU" w:eastAsia="en-US"/>
        </w:rPr>
        <w:t xml:space="preserve"> церемонии</w:t>
      </w:r>
      <w:r w:rsidR="003B6D75">
        <w:rPr>
          <w:rFonts w:eastAsia="Calibri"/>
          <w:szCs w:val="22"/>
          <w:lang w:val="ru-RU" w:eastAsia="en-US"/>
        </w:rPr>
        <w:t xml:space="preserve"> и </w:t>
      </w:r>
      <w:r>
        <w:rPr>
          <w:rFonts w:eastAsia="Calibri"/>
          <w:szCs w:val="22"/>
          <w:lang w:val="ru-RU" w:eastAsia="en-US"/>
        </w:rPr>
        <w:t xml:space="preserve">участвовать в </w:t>
      </w:r>
      <w:r w:rsidR="00451945">
        <w:rPr>
          <w:rFonts w:eastAsia="Calibri"/>
          <w:szCs w:val="22"/>
          <w:lang w:val="ru-RU" w:eastAsia="en-US"/>
        </w:rPr>
        <w:t>них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262DA0" w:rsidRDefault="003B6D75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Здесь возникает </w:t>
      </w:r>
      <w:r w:rsidR="009117D5">
        <w:rPr>
          <w:rFonts w:eastAsia="Calibri"/>
          <w:szCs w:val="22"/>
          <w:lang w:val="ru-RU" w:eastAsia="en-US"/>
        </w:rPr>
        <w:t>идея</w:t>
      </w:r>
      <w:r>
        <w:rPr>
          <w:rFonts w:eastAsia="Calibri"/>
          <w:szCs w:val="22"/>
          <w:lang w:val="ru-RU" w:eastAsia="en-US"/>
        </w:rPr>
        <w:t xml:space="preserve"> аутентичности. Согласно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докладу</w:t>
      </w:r>
      <w:r w:rsidR="00FD635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Консультативного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органа</w:t>
      </w:r>
      <w:r w:rsidR="00FD6357">
        <w:rPr>
          <w:rFonts w:eastAsia="Calibri"/>
          <w:szCs w:val="22"/>
          <w:lang w:val="ru-RU" w:eastAsia="en-US"/>
        </w:rPr>
        <w:t>,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>сделанного во время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>встречи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Комитета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 xml:space="preserve">на </w:t>
      </w:r>
      <w:r>
        <w:rPr>
          <w:rFonts w:eastAsia="Calibri"/>
          <w:szCs w:val="22"/>
          <w:lang w:val="ru-RU" w:eastAsia="en-US"/>
        </w:rPr>
        <w:t>Бали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A6BA4">
        <w:rPr>
          <w:rFonts w:eastAsia="Calibri"/>
          <w:szCs w:val="22"/>
          <w:lang w:val="ru-RU" w:eastAsia="en-US"/>
        </w:rPr>
        <w:t xml:space="preserve"> 2011 </w:t>
      </w:r>
      <w:r>
        <w:rPr>
          <w:rFonts w:eastAsia="Calibri"/>
          <w:szCs w:val="22"/>
          <w:lang w:val="ru-RU" w:eastAsia="en-US"/>
        </w:rPr>
        <w:t>г</w:t>
      </w:r>
      <w:r w:rsidR="009117D5">
        <w:rPr>
          <w:rFonts w:eastAsia="Calibri"/>
          <w:szCs w:val="22"/>
          <w:lang w:val="ru-RU" w:eastAsia="en-US"/>
        </w:rPr>
        <w:t>оду</w:t>
      </w:r>
      <w:r w:rsidRPr="003A6BA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понятие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аутентичности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имеет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особо</w:t>
      </w:r>
      <w:r w:rsidR="00451945">
        <w:rPr>
          <w:rFonts w:eastAsia="Calibri"/>
          <w:szCs w:val="22"/>
          <w:lang w:val="ru-RU" w:eastAsia="en-US"/>
        </w:rPr>
        <w:t>го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451945" w:rsidRPr="005658FA">
        <w:rPr>
          <w:rFonts w:eastAsia="Calibri"/>
          <w:szCs w:val="22"/>
          <w:lang w:val="ru-RU" w:eastAsia="en-US"/>
        </w:rPr>
        <w:t>значения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>для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9117D5">
        <w:rPr>
          <w:rFonts w:eastAsia="Calibri"/>
          <w:szCs w:val="22"/>
          <w:lang w:val="ru-RU" w:eastAsia="en-US"/>
        </w:rPr>
        <w:t>обсуждения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элементов</w:t>
      </w:r>
      <w:r w:rsidRPr="003A6BA4">
        <w:rPr>
          <w:rFonts w:eastAsia="Calibri"/>
          <w:szCs w:val="22"/>
          <w:lang w:val="ru-RU" w:eastAsia="en-US"/>
        </w:rPr>
        <w:t xml:space="preserve"> </w:t>
      </w:r>
      <w:r w:rsidR="005658FA">
        <w:rPr>
          <w:rFonts w:eastAsia="Calibri"/>
          <w:szCs w:val="22"/>
          <w:lang w:val="ru-RU" w:eastAsia="en-US"/>
        </w:rPr>
        <w:t>НКН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262DA0" w:rsidRDefault="009117D5" w:rsidP="00505FF1">
      <w:pPr>
        <w:pStyle w:val="citation"/>
      </w:pPr>
      <w:r w:rsidRPr="0010139A">
        <w:t xml:space="preserve">Элемент может со временем </w:t>
      </w:r>
      <w:r w:rsidR="00F2205D" w:rsidRPr="0010139A">
        <w:t xml:space="preserve">меняться, и у него могут </w:t>
      </w:r>
      <w:r w:rsidRPr="0010139A">
        <w:t>быть</w:t>
      </w:r>
      <w:r w:rsidR="00F2205D" w:rsidRPr="0010139A">
        <w:t xml:space="preserve"> разные варианты, импровизации и интерпретации. Конвенция не касается вопроса, насколько «оригинален» и «аутентичен» элемент или каким ему следует быть «в идеале», </w:t>
      </w:r>
      <w:r w:rsidR="0010139A" w:rsidRPr="0010139A">
        <w:t>для нее важно</w:t>
      </w:r>
      <w:r w:rsidR="005658FA" w:rsidRPr="0010139A">
        <w:t>,</w:t>
      </w:r>
      <w:r w:rsidR="00F2205D" w:rsidRPr="0010139A">
        <w:t xml:space="preserve"> как элемент </w:t>
      </w:r>
      <w:r w:rsidR="0010139A" w:rsidRPr="0010139A">
        <w:t xml:space="preserve">присутствует </w:t>
      </w:r>
      <w:r w:rsidR="00F2205D" w:rsidRPr="0010139A">
        <w:t xml:space="preserve">в жизни людей, </w:t>
      </w:r>
      <w:r w:rsidR="0010139A" w:rsidRPr="0010139A">
        <w:t>исполняющих</w:t>
      </w:r>
      <w:r w:rsidR="00F2205D" w:rsidRPr="0010139A">
        <w:t xml:space="preserve"> его сегодня </w:t>
      </w:r>
      <w:r w:rsidR="00816F36" w:rsidRPr="0010139A">
        <w:t>(</w:t>
      </w:r>
      <w:r w:rsidR="005658FA" w:rsidRPr="0010139A">
        <w:rPr>
          <w:lang w:val="en-US"/>
        </w:rPr>
        <w:t>ITH</w:t>
      </w:r>
      <w:r w:rsidR="00816F36" w:rsidRPr="0010139A">
        <w:t>/11/6.</w:t>
      </w:r>
      <w:r w:rsidR="00816F36" w:rsidRPr="0010139A">
        <w:rPr>
          <w:lang w:val="en-GB"/>
        </w:rPr>
        <w:t>COM</w:t>
      </w:r>
      <w:r w:rsidR="00816F36" w:rsidRPr="0010139A">
        <w:t>/</w:t>
      </w:r>
      <w:r w:rsidR="00816F36" w:rsidRPr="0010139A">
        <w:rPr>
          <w:lang w:val="en-GB"/>
        </w:rPr>
        <w:t>CONF</w:t>
      </w:r>
      <w:r w:rsidR="00816F36" w:rsidRPr="0010139A">
        <w:t>.206/8, параграф</w:t>
      </w:r>
      <w:r w:rsidR="00816F36" w:rsidRPr="0010139A">
        <w:rPr>
          <w:lang w:val="en-GB"/>
        </w:rPr>
        <w:t> </w:t>
      </w:r>
      <w:r w:rsidR="00816F36" w:rsidRPr="0010139A">
        <w:t>23).</w:t>
      </w:r>
    </w:p>
    <w:p w:rsidR="000B49B6" w:rsidRPr="00262DA0" w:rsidRDefault="00816F36" w:rsidP="00E138C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Минимальное количество -</w:t>
      </w:r>
      <w:r w:rsidR="0010139A">
        <w:rPr>
          <w:rFonts w:eastAsia="Calibri"/>
          <w:szCs w:val="22"/>
          <w:lang w:val="ru-RU" w:eastAsia="en-US"/>
        </w:rPr>
        <w:t xml:space="preserve"> 750 слов не было достигнуто ни</w:t>
      </w:r>
      <w:r>
        <w:rPr>
          <w:rFonts w:eastAsia="Calibri"/>
          <w:szCs w:val="22"/>
          <w:lang w:val="ru-RU" w:eastAsia="en-US"/>
        </w:rPr>
        <w:t xml:space="preserve"> в первоначальном, </w:t>
      </w:r>
      <w:r w:rsidR="0010139A">
        <w:rPr>
          <w:rFonts w:eastAsia="Calibri"/>
          <w:szCs w:val="22"/>
          <w:lang w:val="ru-RU" w:eastAsia="en-US"/>
        </w:rPr>
        <w:t>ни в</w:t>
      </w:r>
      <w:r>
        <w:rPr>
          <w:rFonts w:eastAsia="Calibri"/>
          <w:szCs w:val="22"/>
          <w:lang w:val="ru-RU" w:eastAsia="en-US"/>
        </w:rPr>
        <w:t xml:space="preserve"> окончательном варианте </w:t>
      </w:r>
      <w:r w:rsidR="00F24F06">
        <w:rPr>
          <w:rFonts w:eastAsia="Calibri"/>
          <w:szCs w:val="22"/>
          <w:lang w:val="ru-RU" w:eastAsia="en-US"/>
        </w:rPr>
        <w:t>номинационного</w:t>
      </w:r>
      <w:r>
        <w:rPr>
          <w:rFonts w:eastAsia="Calibri"/>
          <w:szCs w:val="22"/>
          <w:lang w:val="ru-RU" w:eastAsia="en-US"/>
        </w:rPr>
        <w:t xml:space="preserve"> файла. В окончательном</w:t>
      </w:r>
      <w:r w:rsidRPr="00816F36">
        <w:rPr>
          <w:rFonts w:eastAsia="Calibri"/>
          <w:szCs w:val="22"/>
          <w:lang w:val="ru-RU" w:eastAsia="en-US"/>
        </w:rPr>
        <w:t xml:space="preserve"> </w:t>
      </w:r>
      <w:r w:rsidR="0010139A">
        <w:rPr>
          <w:rFonts w:eastAsia="Calibri"/>
          <w:szCs w:val="22"/>
          <w:lang w:val="ru-RU" w:eastAsia="en-US"/>
        </w:rPr>
        <w:t xml:space="preserve">варианте </w:t>
      </w:r>
      <w:r w:rsidR="00F24F06">
        <w:rPr>
          <w:rFonts w:eastAsia="Calibri"/>
          <w:szCs w:val="22"/>
          <w:lang w:val="ru-RU" w:eastAsia="en-US"/>
        </w:rPr>
        <w:t>номинационного</w:t>
      </w:r>
      <w:r w:rsidRPr="00816F36">
        <w:rPr>
          <w:rFonts w:eastAsia="Calibri"/>
          <w:szCs w:val="22"/>
          <w:lang w:val="ru-RU" w:eastAsia="en-US"/>
        </w:rPr>
        <w:t xml:space="preserve"> </w:t>
      </w:r>
      <w:r w:rsidR="0010139A">
        <w:rPr>
          <w:rFonts w:eastAsia="Calibri"/>
          <w:szCs w:val="22"/>
          <w:lang w:val="ru-RU" w:eastAsia="en-US"/>
        </w:rPr>
        <w:t>файла</w:t>
      </w:r>
      <w:r>
        <w:rPr>
          <w:rFonts w:eastAsia="Calibri"/>
          <w:szCs w:val="22"/>
          <w:lang w:val="ru-RU" w:eastAsia="en-US"/>
        </w:rPr>
        <w:t xml:space="preserve"> количество слов </w:t>
      </w:r>
      <w:r w:rsidR="0010139A">
        <w:rPr>
          <w:rFonts w:eastAsia="Calibri"/>
          <w:szCs w:val="22"/>
          <w:lang w:val="ru-RU" w:eastAsia="en-US"/>
        </w:rPr>
        <w:t>значительно</w:t>
      </w:r>
      <w:r>
        <w:rPr>
          <w:rFonts w:eastAsia="Calibri"/>
          <w:szCs w:val="22"/>
          <w:lang w:val="ru-RU" w:eastAsia="en-US"/>
        </w:rPr>
        <w:t xml:space="preserve"> </w:t>
      </w:r>
      <w:r w:rsidR="00AF7256">
        <w:rPr>
          <w:rFonts w:eastAsia="Calibri"/>
          <w:szCs w:val="22"/>
          <w:lang w:val="ru-RU" w:eastAsia="en-US"/>
        </w:rPr>
        <w:t>меньше</w:t>
      </w:r>
      <w:r>
        <w:rPr>
          <w:rFonts w:eastAsia="Calibri"/>
          <w:szCs w:val="22"/>
          <w:lang w:val="ru-RU" w:eastAsia="en-US"/>
        </w:rPr>
        <w:t xml:space="preserve"> 750 (примите к сведению</w:t>
      </w:r>
      <w:r w:rsidR="00AF7256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Решение</w:t>
      </w:r>
      <w:r w:rsidRPr="00816F36">
        <w:rPr>
          <w:rFonts w:eastAsia="Calibri"/>
          <w:szCs w:val="22"/>
          <w:lang w:val="ru-RU" w:eastAsia="en-US"/>
        </w:rPr>
        <w:t xml:space="preserve"> 7.</w:t>
      </w:r>
      <w:r w:rsidRPr="005658FA">
        <w:rPr>
          <w:rFonts w:eastAsia="Calibri"/>
          <w:szCs w:val="22"/>
          <w:lang w:val="en-GB" w:eastAsia="en-US"/>
        </w:rPr>
        <w:t>COM</w:t>
      </w:r>
      <w:r w:rsidRPr="00816F36">
        <w:rPr>
          <w:rFonts w:eastAsia="Calibri"/>
          <w:szCs w:val="22"/>
          <w:lang w:val="ru-RU" w:eastAsia="en-US"/>
        </w:rPr>
        <w:t xml:space="preserve"> 11 </w:t>
      </w:r>
      <w:r>
        <w:rPr>
          <w:rFonts w:eastAsia="Calibri"/>
          <w:szCs w:val="22"/>
          <w:lang w:val="ru-RU" w:eastAsia="en-US"/>
        </w:rPr>
        <w:t>параграф</w:t>
      </w:r>
      <w:r w:rsidRPr="00816F36">
        <w:rPr>
          <w:rFonts w:eastAsia="Calibri"/>
          <w:szCs w:val="22"/>
          <w:lang w:val="ru-RU" w:eastAsia="en-US"/>
        </w:rPr>
        <w:t xml:space="preserve"> 18 </w:t>
      </w:r>
      <w:r>
        <w:rPr>
          <w:rFonts w:eastAsia="Calibri"/>
          <w:szCs w:val="22"/>
          <w:lang w:val="ru-RU" w:eastAsia="en-US"/>
        </w:rPr>
        <w:t xml:space="preserve">применимо только к </w:t>
      </w:r>
      <w:r w:rsidR="00CB7E7B">
        <w:rPr>
          <w:rFonts w:eastAsia="Calibri"/>
          <w:szCs w:val="22"/>
          <w:lang w:val="ru-RU" w:eastAsia="en-US"/>
        </w:rPr>
        <w:t>максимальному количеству слов).</w:t>
      </w:r>
    </w:p>
    <w:p w:rsidR="00B21AA0" w:rsidRPr="003A6BA4" w:rsidRDefault="000B49B6" w:rsidP="00B21AA0">
      <w:pPr>
        <w:pStyle w:val="Heading3"/>
        <w:rPr>
          <w:lang w:val="ru-RU"/>
        </w:rPr>
      </w:pPr>
      <w:r w:rsidRPr="003A6BA4">
        <w:rPr>
          <w:lang w:val="ru-RU"/>
        </w:rPr>
        <w:t xml:space="preserve">3. </w:t>
      </w:r>
      <w:r w:rsidR="0010139A">
        <w:rPr>
          <w:lang w:val="ru-RU"/>
        </w:rPr>
        <w:t>меры по охране</w:t>
      </w:r>
      <w:r w:rsidR="00B21AA0" w:rsidRPr="003A6BA4">
        <w:rPr>
          <w:lang w:val="ru-RU"/>
        </w:rPr>
        <w:t xml:space="preserve"> (</w:t>
      </w:r>
      <w:r w:rsidR="00B21AA0">
        <w:rPr>
          <w:lang w:val="ru-RU"/>
        </w:rPr>
        <w:t>с</w:t>
      </w:r>
      <w:r w:rsidR="000F772A">
        <w:rPr>
          <w:lang w:val="ru-RU"/>
        </w:rPr>
        <w:t>м</w:t>
      </w:r>
      <w:r w:rsidR="00B21AA0" w:rsidRPr="003A6BA4">
        <w:rPr>
          <w:lang w:val="ru-RU"/>
        </w:rPr>
        <w:t xml:space="preserve">. </w:t>
      </w:r>
      <w:r w:rsidR="00B21AA0">
        <w:rPr>
          <w:lang w:val="ru-RU"/>
        </w:rPr>
        <w:t>критерий</w:t>
      </w:r>
      <w:r w:rsidR="00B21AA0" w:rsidRPr="003A6BA4">
        <w:rPr>
          <w:lang w:val="ru-RU"/>
        </w:rPr>
        <w:t xml:space="preserve"> </w:t>
      </w:r>
      <w:r w:rsidR="00B21AA0" w:rsidRPr="00B21AA0">
        <w:rPr>
          <w:lang w:val="en-GB"/>
        </w:rPr>
        <w:t>U</w:t>
      </w:r>
      <w:r w:rsidR="00B21AA0" w:rsidRPr="003A6BA4">
        <w:rPr>
          <w:lang w:val="ru-RU"/>
        </w:rPr>
        <w:t>.3)</w:t>
      </w:r>
    </w:p>
    <w:p w:rsidR="000B49B6" w:rsidRPr="00AF7256" w:rsidRDefault="000B49B6" w:rsidP="00FE0ECA">
      <w:pPr>
        <w:pStyle w:val="Soustitre"/>
        <w:rPr>
          <w:lang w:val="ru-RU"/>
        </w:rPr>
      </w:pPr>
      <w:r w:rsidRPr="00AF7256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a</w:t>
      </w:r>
      <w:r w:rsidRPr="00AF7256">
        <w:rPr>
          <w:noProof w:val="0"/>
          <w:lang w:val="ru-RU"/>
        </w:rPr>
        <w:t xml:space="preserve">. </w:t>
      </w:r>
      <w:r w:rsidR="00CE3C67">
        <w:rPr>
          <w:bCs w:val="0"/>
          <w:lang w:val="ru-RU"/>
        </w:rPr>
        <w:t>Прошлые</w:t>
      </w:r>
      <w:r w:rsidR="00CE3C67" w:rsidRPr="006B06A4">
        <w:rPr>
          <w:bCs w:val="0"/>
          <w:lang w:val="ru-RU"/>
        </w:rPr>
        <w:t xml:space="preserve"> </w:t>
      </w:r>
      <w:r w:rsidR="00CE3C67">
        <w:rPr>
          <w:bCs w:val="0"/>
          <w:lang w:val="ru-RU"/>
        </w:rPr>
        <w:t>и</w:t>
      </w:r>
      <w:r w:rsidR="00CE3C67" w:rsidRPr="006B06A4">
        <w:rPr>
          <w:bCs w:val="0"/>
          <w:lang w:val="ru-RU"/>
        </w:rPr>
        <w:t xml:space="preserve"> </w:t>
      </w:r>
      <w:r w:rsidR="00CE3C67">
        <w:rPr>
          <w:bCs w:val="0"/>
          <w:lang w:val="ru-RU"/>
        </w:rPr>
        <w:t>текущие</w:t>
      </w:r>
      <w:r w:rsidR="00CE3C67" w:rsidRPr="006B06A4">
        <w:rPr>
          <w:bCs w:val="0"/>
          <w:lang w:val="ru-RU"/>
        </w:rPr>
        <w:t xml:space="preserve"> </w:t>
      </w:r>
      <w:r w:rsidR="00CE3C67">
        <w:rPr>
          <w:bCs w:val="0"/>
          <w:lang w:val="ru-RU"/>
        </w:rPr>
        <w:t>усилия</w:t>
      </w:r>
      <w:r w:rsidR="00CE3C67" w:rsidRPr="006B06A4">
        <w:rPr>
          <w:bCs w:val="0"/>
          <w:lang w:val="ru-RU"/>
        </w:rPr>
        <w:t xml:space="preserve"> </w:t>
      </w:r>
      <w:r w:rsidR="00CE3C67">
        <w:rPr>
          <w:bCs w:val="0"/>
          <w:lang w:val="ru-RU"/>
        </w:rPr>
        <w:t>по</w:t>
      </w:r>
      <w:r w:rsidR="00CE3C67" w:rsidRPr="006B06A4">
        <w:rPr>
          <w:bCs w:val="0"/>
          <w:lang w:val="ru-RU"/>
        </w:rPr>
        <w:t xml:space="preserve"> </w:t>
      </w:r>
      <w:r w:rsidR="00CE3C67">
        <w:rPr>
          <w:bCs w:val="0"/>
          <w:lang w:val="ru-RU"/>
        </w:rPr>
        <w:t>сохранению</w:t>
      </w:r>
      <w:r w:rsidR="00CE3C67" w:rsidRPr="006B06A4">
        <w:rPr>
          <w:bCs w:val="0"/>
          <w:lang w:val="ru-RU"/>
        </w:rPr>
        <w:t xml:space="preserve"> </w:t>
      </w:r>
      <w:r w:rsidR="00CE3C67">
        <w:rPr>
          <w:bCs w:val="0"/>
          <w:lang w:val="ru-RU"/>
        </w:rPr>
        <w:t>элемента</w:t>
      </w:r>
    </w:p>
    <w:p w:rsidR="00AF7256" w:rsidRPr="00262DA0" w:rsidRDefault="00B21AA0" w:rsidP="003A4AD2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B21AA0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секции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большой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акцент</w:t>
      </w:r>
      <w:r w:rsidRPr="00B21AA0">
        <w:rPr>
          <w:rFonts w:eastAsia="Calibri"/>
          <w:szCs w:val="22"/>
          <w:lang w:val="ru-RU" w:eastAsia="en-US"/>
        </w:rPr>
        <w:t xml:space="preserve"> </w:t>
      </w:r>
      <w:r w:rsidR="00A456CD">
        <w:rPr>
          <w:rFonts w:eastAsia="Calibri"/>
          <w:szCs w:val="22"/>
          <w:lang w:val="ru-RU" w:eastAsia="en-US"/>
        </w:rPr>
        <w:t xml:space="preserve">опять </w:t>
      </w:r>
      <w:r>
        <w:rPr>
          <w:rFonts w:eastAsia="Calibri"/>
          <w:szCs w:val="22"/>
          <w:lang w:val="ru-RU" w:eastAsia="en-US"/>
        </w:rPr>
        <w:t>сделан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охрану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экологии</w:t>
      </w:r>
      <w:r w:rsidRPr="00B21AA0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макайа</w:t>
      </w:r>
      <w:r>
        <w:rPr>
          <w:rFonts w:eastAsia="Calibri"/>
          <w:szCs w:val="22"/>
          <w:lang w:val="ru-RU" w:eastAsia="en-US"/>
        </w:rPr>
        <w:t xml:space="preserve"> и недостаточно </w:t>
      </w:r>
      <w:r w:rsidR="00CE3C67">
        <w:rPr>
          <w:rFonts w:eastAsia="Calibri"/>
          <w:szCs w:val="22"/>
          <w:lang w:val="ru-RU" w:eastAsia="en-US"/>
        </w:rPr>
        <w:t xml:space="preserve">- </w:t>
      </w:r>
      <w:r>
        <w:rPr>
          <w:rFonts w:eastAsia="Calibri"/>
          <w:szCs w:val="22"/>
          <w:lang w:val="ru-RU" w:eastAsia="en-US"/>
        </w:rPr>
        <w:t>на охран</w:t>
      </w:r>
      <w:r w:rsidR="00AF7256">
        <w:rPr>
          <w:rFonts w:eastAsia="Calibri"/>
          <w:szCs w:val="22"/>
          <w:lang w:val="ru-RU" w:eastAsia="en-US"/>
        </w:rPr>
        <w:t>у</w:t>
      </w:r>
      <w:r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обрядов</w:t>
      </w:r>
      <w:r>
        <w:rPr>
          <w:rFonts w:eastAsia="Calibri"/>
          <w:szCs w:val="22"/>
          <w:lang w:val="ru-RU" w:eastAsia="en-US"/>
        </w:rPr>
        <w:t xml:space="preserve"> и практик</w:t>
      </w:r>
      <w:r w:rsidR="00AF7256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A456CD" w:rsidRPr="00A456CD">
        <w:rPr>
          <w:rFonts w:eastAsia="Calibri"/>
          <w:szCs w:val="22"/>
          <w:lang w:val="ru-RU" w:eastAsia="en-US"/>
        </w:rPr>
        <w:t>связанных</w:t>
      </w:r>
      <w:r>
        <w:rPr>
          <w:rFonts w:eastAsia="Calibri"/>
          <w:szCs w:val="22"/>
          <w:lang w:val="ru-RU" w:eastAsia="en-US"/>
        </w:rPr>
        <w:t xml:space="preserve"> с этими местами. 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Большая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</w:t>
      </w:r>
      <w:r w:rsidRPr="00B21AA0">
        <w:rPr>
          <w:rFonts w:eastAsia="Calibri"/>
          <w:szCs w:val="22"/>
          <w:lang w:val="ru-RU" w:eastAsia="en-US"/>
        </w:rPr>
        <w:t xml:space="preserve"> </w:t>
      </w:r>
      <w:r w:rsidR="00AF7256">
        <w:rPr>
          <w:rFonts w:eastAsia="Calibri"/>
          <w:szCs w:val="22"/>
          <w:lang w:val="ru-RU" w:eastAsia="en-US"/>
        </w:rPr>
        <w:t>представленной</w:t>
      </w:r>
      <w:r w:rsidR="00AF7256" w:rsidRPr="00B21AA0">
        <w:rPr>
          <w:rFonts w:eastAsia="Calibri"/>
          <w:szCs w:val="22"/>
          <w:lang w:val="ru-RU" w:eastAsia="en-US"/>
        </w:rPr>
        <w:t xml:space="preserve"> </w:t>
      </w:r>
      <w:r w:rsidR="00AF7256">
        <w:rPr>
          <w:rFonts w:eastAsia="Calibri"/>
          <w:szCs w:val="22"/>
          <w:lang w:val="ru-RU" w:eastAsia="en-US"/>
        </w:rPr>
        <w:t>здесь</w:t>
      </w:r>
      <w:r w:rsidR="00AF7256"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относится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планам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="00A456CD" w:rsidRPr="00A456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охране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будущее</w:t>
      </w:r>
      <w:r w:rsidRPr="00B21AA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которые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после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более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четко</w:t>
      </w:r>
      <w:r w:rsidR="00A456CD">
        <w:rPr>
          <w:rFonts w:eastAsia="Calibri"/>
          <w:szCs w:val="22"/>
          <w:lang w:val="ru-RU" w:eastAsia="en-US"/>
        </w:rPr>
        <w:t>й</w:t>
      </w:r>
      <w:r w:rsidRPr="00B21AA0">
        <w:rPr>
          <w:rFonts w:eastAsia="Calibri"/>
          <w:szCs w:val="22"/>
          <w:lang w:val="ru-RU" w:eastAsia="en-US"/>
        </w:rPr>
        <w:t xml:space="preserve"> разработ</w:t>
      </w:r>
      <w:r w:rsidR="00A456CD">
        <w:rPr>
          <w:rFonts w:eastAsia="Calibri"/>
          <w:szCs w:val="22"/>
          <w:lang w:val="ru-RU" w:eastAsia="en-US"/>
        </w:rPr>
        <w:t>ки</w:t>
      </w:r>
      <w:r w:rsidR="00CE3C67">
        <w:rPr>
          <w:rFonts w:eastAsia="Calibri"/>
          <w:szCs w:val="22"/>
          <w:lang w:val="ru-RU" w:eastAsia="en-US"/>
        </w:rPr>
        <w:t xml:space="preserve"> и планирования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B21AA0">
        <w:rPr>
          <w:rFonts w:eastAsia="Calibri"/>
          <w:szCs w:val="22"/>
          <w:lang w:val="ru-RU" w:eastAsia="en-US"/>
        </w:rPr>
        <w:t xml:space="preserve"> </w:t>
      </w:r>
      <w:r w:rsidR="00AF7256">
        <w:rPr>
          <w:rFonts w:eastAsia="Calibri"/>
          <w:szCs w:val="22"/>
          <w:lang w:val="ru-RU" w:eastAsia="en-US"/>
        </w:rPr>
        <w:t>излагаться</w:t>
      </w:r>
      <w:r w:rsidRPr="00B21AA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B21AA0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Секции</w:t>
      </w:r>
      <w:r>
        <w:rPr>
          <w:rFonts w:eastAsia="Calibri"/>
          <w:szCs w:val="22"/>
          <w:lang w:val="ru-RU" w:eastAsia="en-US"/>
        </w:rPr>
        <w:t xml:space="preserve"> </w:t>
      </w:r>
      <w:r w:rsidRPr="00B21AA0">
        <w:rPr>
          <w:rFonts w:eastAsia="Calibri"/>
          <w:szCs w:val="22"/>
          <w:lang w:val="ru-RU" w:eastAsia="en-US"/>
        </w:rPr>
        <w:t>3.</w:t>
      </w:r>
      <w:r w:rsidRPr="001F733E">
        <w:rPr>
          <w:rFonts w:eastAsia="Calibri"/>
          <w:szCs w:val="22"/>
          <w:lang w:val="en-GB" w:eastAsia="en-US"/>
        </w:rPr>
        <w:t>b</w:t>
      </w:r>
      <w:r w:rsidRPr="00B21AA0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Здесь</w:t>
      </w:r>
      <w:r w:rsidRPr="00AF725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упоминаются</w:t>
      </w:r>
      <w:r w:rsidR="00AF7256">
        <w:rPr>
          <w:rFonts w:eastAsia="Calibri"/>
          <w:szCs w:val="22"/>
          <w:lang w:val="ru-RU" w:eastAsia="en-US"/>
        </w:rPr>
        <w:t>,</w:t>
      </w:r>
      <w:r w:rsidRPr="00AF7256">
        <w:rPr>
          <w:rFonts w:eastAsia="Calibri"/>
          <w:szCs w:val="22"/>
          <w:lang w:val="ru-RU" w:eastAsia="en-US"/>
        </w:rPr>
        <w:t xml:space="preserve"> </w:t>
      </w:r>
      <w:r w:rsidR="00AF7256">
        <w:rPr>
          <w:rFonts w:eastAsia="Calibri"/>
          <w:szCs w:val="22"/>
          <w:lang w:val="ru-RU" w:eastAsia="en-US"/>
        </w:rPr>
        <w:t>но</w:t>
      </w:r>
      <w:r w:rsidR="00AF7256" w:rsidRPr="00AF7256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без подробностей</w:t>
      </w:r>
      <w:r w:rsidR="00AF7256">
        <w:rPr>
          <w:rFonts w:eastAsia="Calibri"/>
          <w:szCs w:val="22"/>
          <w:lang w:val="ru-RU" w:eastAsia="en-US"/>
        </w:rPr>
        <w:t xml:space="preserve"> </w:t>
      </w:r>
      <w:r w:rsidR="00CE3C67">
        <w:rPr>
          <w:szCs w:val="20"/>
          <w:lang w:val="ru-RU"/>
        </w:rPr>
        <w:t>Общественные группы по сохранению и развитию</w:t>
      </w:r>
      <w:r w:rsidR="00395141" w:rsidRPr="00AF7256">
        <w:rPr>
          <w:rFonts w:eastAsia="Calibri"/>
          <w:szCs w:val="22"/>
          <w:lang w:val="ru-RU" w:eastAsia="en-US"/>
        </w:rPr>
        <w:t>.</w:t>
      </w:r>
      <w:r w:rsidR="000B49B6" w:rsidRPr="00AF7256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Это</w:t>
      </w:r>
      <w:r w:rsidR="00395141" w:rsidRPr="00395141">
        <w:rPr>
          <w:rFonts w:eastAsia="Calibri"/>
          <w:szCs w:val="22"/>
          <w:lang w:val="ru-RU" w:eastAsia="en-US"/>
        </w:rPr>
        <w:t xml:space="preserve">, </w:t>
      </w:r>
      <w:r w:rsidR="00395141">
        <w:rPr>
          <w:rFonts w:eastAsia="Calibri"/>
          <w:szCs w:val="22"/>
          <w:lang w:val="ru-RU" w:eastAsia="en-US"/>
        </w:rPr>
        <w:t>очевидно</w:t>
      </w:r>
      <w:r w:rsidR="00395141" w:rsidRPr="00395141">
        <w:rPr>
          <w:rFonts w:eastAsia="Calibri"/>
          <w:szCs w:val="22"/>
          <w:lang w:val="ru-RU" w:eastAsia="en-US"/>
        </w:rPr>
        <w:t xml:space="preserve">, </w:t>
      </w:r>
      <w:r w:rsidR="00395141">
        <w:rPr>
          <w:rFonts w:eastAsia="Calibri"/>
          <w:szCs w:val="22"/>
          <w:lang w:val="ru-RU" w:eastAsia="en-US"/>
        </w:rPr>
        <w:t>важные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органы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общины</w:t>
      </w:r>
      <w:r w:rsidR="00395141" w:rsidRPr="00395141">
        <w:rPr>
          <w:rFonts w:eastAsia="Calibri"/>
          <w:szCs w:val="22"/>
          <w:lang w:val="ru-RU" w:eastAsia="en-US"/>
        </w:rPr>
        <w:t xml:space="preserve">, </w:t>
      </w:r>
      <w:r w:rsidR="00395141">
        <w:rPr>
          <w:rFonts w:eastAsia="Calibri"/>
          <w:szCs w:val="22"/>
          <w:lang w:val="ru-RU" w:eastAsia="en-US"/>
        </w:rPr>
        <w:t>которые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были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привлечены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к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подготовке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первоначального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F24F06">
        <w:rPr>
          <w:rFonts w:eastAsia="Calibri"/>
          <w:szCs w:val="22"/>
          <w:lang w:val="ru-RU" w:eastAsia="en-US"/>
        </w:rPr>
        <w:t>номинационного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файла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и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роль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которых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подчеркнута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>в</w:t>
      </w:r>
      <w:r w:rsidR="00395141" w:rsidRPr="00395141">
        <w:rPr>
          <w:rFonts w:eastAsia="Calibri"/>
          <w:szCs w:val="22"/>
          <w:lang w:val="ru-RU" w:eastAsia="en-US"/>
        </w:rPr>
        <w:t xml:space="preserve"> </w:t>
      </w:r>
      <w:r w:rsidR="00395141">
        <w:rPr>
          <w:rFonts w:eastAsia="Calibri"/>
          <w:szCs w:val="22"/>
          <w:lang w:val="ru-RU" w:eastAsia="en-US"/>
        </w:rPr>
        <w:t xml:space="preserve">окончательном </w:t>
      </w:r>
      <w:r w:rsidR="00F24F06">
        <w:rPr>
          <w:rFonts w:eastAsia="Calibri"/>
          <w:szCs w:val="22"/>
          <w:lang w:val="ru-RU" w:eastAsia="en-US"/>
        </w:rPr>
        <w:t>номинационном</w:t>
      </w:r>
      <w:r w:rsidR="00CB7E7B">
        <w:rPr>
          <w:rFonts w:eastAsia="Calibri"/>
          <w:szCs w:val="22"/>
          <w:lang w:val="ru-RU" w:eastAsia="en-US"/>
        </w:rPr>
        <w:t xml:space="preserve"> файле.</w:t>
      </w:r>
    </w:p>
    <w:p w:rsidR="000B49B6" w:rsidRPr="00262DA0" w:rsidRDefault="00395141" w:rsidP="003A4AD2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Планы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395141">
        <w:rPr>
          <w:rFonts w:eastAsia="Calibri"/>
          <w:szCs w:val="22"/>
          <w:lang w:val="ru-RU" w:eastAsia="en-US"/>
        </w:rPr>
        <w:t xml:space="preserve">, </w:t>
      </w:r>
      <w:r w:rsidR="00CE3C67">
        <w:rPr>
          <w:rFonts w:eastAsia="Calibri"/>
          <w:szCs w:val="22"/>
          <w:lang w:val="ru-RU" w:eastAsia="en-US"/>
        </w:rPr>
        <w:t>что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послужит сохранению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макайа</w:t>
      </w:r>
      <w:r w:rsidR="00AF7256">
        <w:rPr>
          <w:rFonts w:eastAsia="Calibri"/>
          <w:szCs w:val="22"/>
          <w:lang w:val="ru-RU" w:eastAsia="en-US"/>
        </w:rPr>
        <w:t>,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дезориентируют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точки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зрения целей Конвенции. </w:t>
      </w:r>
      <w:r w:rsidR="00CE3C67">
        <w:rPr>
          <w:rFonts w:eastAsia="Calibri"/>
          <w:szCs w:val="22"/>
          <w:lang w:val="ru-RU" w:eastAsia="en-US"/>
        </w:rPr>
        <w:t>Если содействовать тому, что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обряды</w:t>
      </w:r>
      <w:r w:rsidRPr="00395141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некоторые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тайные</w:t>
      </w:r>
      <w:r w:rsidRPr="00395141">
        <w:rPr>
          <w:rFonts w:eastAsia="Calibri"/>
          <w:szCs w:val="22"/>
          <w:lang w:val="ru-RU" w:eastAsia="en-US"/>
        </w:rPr>
        <w:t xml:space="preserve">) </w:t>
      </w:r>
      <w:r w:rsidR="00CE3C67">
        <w:rPr>
          <w:rFonts w:eastAsia="Calibri"/>
          <w:szCs w:val="22"/>
          <w:lang w:val="ru-RU" w:eastAsia="en-US"/>
        </w:rPr>
        <w:t>будут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открыты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туристов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воспроизводится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других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регионах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мира</w:t>
      </w:r>
      <w:r w:rsidR="00AF7256">
        <w:rPr>
          <w:rFonts w:eastAsia="Calibri"/>
          <w:szCs w:val="22"/>
          <w:lang w:val="ru-RU" w:eastAsia="en-US"/>
        </w:rPr>
        <w:t>,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вместо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того, чтобы содействовать</w:t>
      </w:r>
      <w:r w:rsidR="00AF7256">
        <w:rPr>
          <w:rFonts w:eastAsia="Calibri"/>
          <w:szCs w:val="22"/>
          <w:lang w:val="ru-RU" w:eastAsia="en-US"/>
        </w:rPr>
        <w:t xml:space="preserve"> их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длительному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исполнению на месте</w:t>
      </w:r>
      <w:r w:rsidRPr="00395141">
        <w:rPr>
          <w:rFonts w:eastAsia="Calibri"/>
          <w:szCs w:val="22"/>
          <w:lang w:val="ru-RU" w:eastAsia="en-US"/>
        </w:rPr>
        <w:t xml:space="preserve">, </w:t>
      </w:r>
      <w:r w:rsidR="00CE3C67">
        <w:rPr>
          <w:rFonts w:eastAsia="Calibri"/>
          <w:szCs w:val="22"/>
          <w:lang w:val="ru-RU" w:eastAsia="en-US"/>
        </w:rPr>
        <w:t>то это нарушит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исполнение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3951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95141">
        <w:rPr>
          <w:rFonts w:eastAsia="Calibri"/>
          <w:szCs w:val="22"/>
          <w:lang w:val="ru-RU" w:eastAsia="en-US"/>
        </w:rPr>
        <w:t xml:space="preserve"> </w:t>
      </w:r>
      <w:r w:rsidR="00CE3C67">
        <w:rPr>
          <w:rFonts w:eastAsia="Calibri"/>
          <w:szCs w:val="22"/>
          <w:lang w:val="ru-RU" w:eastAsia="en-US"/>
        </w:rPr>
        <w:t>будет противоречить</w:t>
      </w:r>
      <w:r>
        <w:rPr>
          <w:rFonts w:eastAsia="Calibri"/>
          <w:szCs w:val="22"/>
          <w:lang w:val="ru-RU" w:eastAsia="en-US"/>
        </w:rPr>
        <w:t xml:space="preserve"> духу Конвенции.</w:t>
      </w:r>
      <w:r w:rsidR="00AF7256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Конвенция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призывает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помогать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другим людям оценить элемент</w:t>
      </w:r>
      <w:r w:rsidR="00D54CC7" w:rsidRPr="00D27AC2">
        <w:rPr>
          <w:rFonts w:eastAsia="Calibri"/>
          <w:szCs w:val="22"/>
          <w:lang w:val="ru-RU" w:eastAsia="en-US"/>
        </w:rPr>
        <w:t xml:space="preserve">, </w:t>
      </w:r>
      <w:r w:rsidR="00D54CC7">
        <w:rPr>
          <w:rFonts w:eastAsia="Calibri"/>
          <w:szCs w:val="22"/>
          <w:lang w:val="ru-RU" w:eastAsia="en-US"/>
        </w:rPr>
        <w:t>уваж</w:t>
      </w:r>
      <w:r w:rsidR="00E63756">
        <w:rPr>
          <w:rFonts w:eastAsia="Calibri"/>
          <w:szCs w:val="22"/>
          <w:lang w:val="ru-RU" w:eastAsia="en-US"/>
        </w:rPr>
        <w:t>ать ограничения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доступа</w:t>
      </w:r>
      <w:r w:rsidR="00E63756">
        <w:rPr>
          <w:rFonts w:eastAsia="Calibri"/>
          <w:szCs w:val="22"/>
          <w:lang w:val="ru-RU" w:eastAsia="en-US"/>
        </w:rPr>
        <w:t xml:space="preserve"> к нему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и</w:t>
      </w:r>
      <w:r w:rsidR="00D54CC7" w:rsidRPr="00D27AC2">
        <w:rPr>
          <w:rFonts w:eastAsia="Calibri"/>
          <w:szCs w:val="22"/>
          <w:lang w:val="ru-RU" w:eastAsia="en-US"/>
        </w:rPr>
        <w:t xml:space="preserve">, </w:t>
      </w:r>
      <w:r w:rsidR="00D54CC7">
        <w:rPr>
          <w:rFonts w:eastAsia="Calibri"/>
          <w:szCs w:val="22"/>
          <w:lang w:val="ru-RU" w:eastAsia="en-US"/>
        </w:rPr>
        <w:t>в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качестве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стратегии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охраны</w:t>
      </w:r>
      <w:r w:rsidR="00D54CC7" w:rsidRPr="00D27AC2">
        <w:rPr>
          <w:rFonts w:eastAsia="Calibri"/>
          <w:szCs w:val="22"/>
          <w:lang w:val="ru-RU" w:eastAsia="en-US"/>
        </w:rPr>
        <w:t xml:space="preserve">, </w:t>
      </w:r>
      <w:r w:rsidR="00D27AC2">
        <w:rPr>
          <w:rFonts w:eastAsia="Calibri"/>
          <w:szCs w:val="22"/>
          <w:lang w:val="ru-RU" w:eastAsia="en-US"/>
        </w:rPr>
        <w:t>придает особое значение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постоянн</w:t>
      </w:r>
      <w:r w:rsidR="00E63756">
        <w:rPr>
          <w:rFonts w:eastAsia="Calibri"/>
          <w:szCs w:val="22"/>
          <w:lang w:val="ru-RU" w:eastAsia="en-US"/>
        </w:rPr>
        <w:t>ому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исполнению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элемента</w:t>
      </w:r>
      <w:r w:rsidR="00D54CC7" w:rsidRPr="00D27AC2">
        <w:rPr>
          <w:rFonts w:eastAsia="Calibri"/>
          <w:szCs w:val="22"/>
          <w:lang w:val="ru-RU" w:eastAsia="en-US"/>
        </w:rPr>
        <w:t xml:space="preserve"> </w:t>
      </w:r>
      <w:r w:rsidR="00D54CC7">
        <w:rPr>
          <w:rFonts w:eastAsia="Calibri"/>
          <w:szCs w:val="22"/>
          <w:lang w:val="ru-RU" w:eastAsia="en-US"/>
        </w:rPr>
        <w:t>сообществом</w:t>
      </w:r>
      <w:r w:rsidR="00D54CC7" w:rsidRPr="00D27AC2">
        <w:rPr>
          <w:rFonts w:eastAsia="Calibri"/>
          <w:szCs w:val="22"/>
          <w:lang w:val="ru-RU" w:eastAsia="en-US"/>
        </w:rPr>
        <w:t xml:space="preserve">, </w:t>
      </w:r>
      <w:r w:rsidR="00D54CC7">
        <w:rPr>
          <w:rFonts w:eastAsia="Calibri"/>
          <w:szCs w:val="22"/>
          <w:lang w:val="ru-RU" w:eastAsia="en-US"/>
        </w:rPr>
        <w:t>которое</w:t>
      </w:r>
      <w:r w:rsidR="00D27AC2">
        <w:rPr>
          <w:rFonts w:eastAsia="Calibri"/>
          <w:szCs w:val="22"/>
          <w:lang w:val="ru-RU" w:eastAsia="en-US"/>
        </w:rPr>
        <w:t xml:space="preserve"> идентифицирует себя с ним</w:t>
      </w:r>
      <w:r w:rsidR="00E63756">
        <w:rPr>
          <w:rFonts w:eastAsia="Calibri"/>
          <w:szCs w:val="22"/>
          <w:lang w:val="ru-RU" w:eastAsia="en-US"/>
        </w:rPr>
        <w:t xml:space="preserve">, считая его </w:t>
      </w:r>
      <w:r w:rsidR="00D27AC2">
        <w:rPr>
          <w:rFonts w:eastAsia="Calibri"/>
          <w:szCs w:val="22"/>
          <w:lang w:val="ru-RU" w:eastAsia="en-US"/>
        </w:rPr>
        <w:t xml:space="preserve">частью </w:t>
      </w:r>
      <w:r w:rsidR="003D5C22">
        <w:rPr>
          <w:rFonts w:eastAsia="Calibri"/>
          <w:szCs w:val="22"/>
          <w:lang w:val="ru-RU" w:eastAsia="en-US"/>
        </w:rPr>
        <w:t xml:space="preserve">своего </w:t>
      </w:r>
      <w:r w:rsidR="00D27AC2">
        <w:rPr>
          <w:rFonts w:eastAsia="Calibri"/>
          <w:szCs w:val="22"/>
          <w:lang w:val="ru-RU" w:eastAsia="en-US"/>
        </w:rPr>
        <w:t>культурного наследия.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Обеспечение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длительной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жизнеспособности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не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требует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исполнени</w:t>
      </w:r>
      <w:r w:rsidR="00532C1E">
        <w:rPr>
          <w:rFonts w:eastAsia="Calibri"/>
          <w:szCs w:val="22"/>
          <w:lang w:val="ru-RU" w:eastAsia="en-US"/>
        </w:rPr>
        <w:t>я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обрядов</w:t>
      </w:r>
      <w:r w:rsidR="00D27AC2">
        <w:rPr>
          <w:rFonts w:eastAsia="Calibri"/>
          <w:szCs w:val="22"/>
          <w:lang w:val="ru-RU" w:eastAsia="en-US"/>
        </w:rPr>
        <w:t xml:space="preserve"> посторонними. Если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сообщество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согласно</w:t>
      </w:r>
      <w:r w:rsidR="00D27AC2" w:rsidRPr="00D27AC2">
        <w:rPr>
          <w:rFonts w:eastAsia="Calibri"/>
          <w:szCs w:val="22"/>
          <w:lang w:val="ru-RU" w:eastAsia="en-US"/>
        </w:rPr>
        <w:t xml:space="preserve">, </w:t>
      </w:r>
      <w:r w:rsidR="00E63756">
        <w:rPr>
          <w:rFonts w:eastAsia="Calibri"/>
          <w:szCs w:val="22"/>
          <w:lang w:val="ru-RU" w:eastAsia="en-US"/>
        </w:rPr>
        <w:t xml:space="preserve">то </w:t>
      </w:r>
      <w:r w:rsidR="00D27AC2">
        <w:rPr>
          <w:rFonts w:eastAsia="Calibri"/>
          <w:szCs w:val="22"/>
          <w:lang w:val="ru-RU" w:eastAsia="en-US"/>
        </w:rPr>
        <w:t xml:space="preserve">его </w:t>
      </w:r>
      <w:r w:rsidR="00E63756">
        <w:rPr>
          <w:rFonts w:eastAsia="Calibri"/>
          <w:szCs w:val="22"/>
          <w:lang w:val="ru-RU" w:eastAsia="en-US"/>
        </w:rPr>
        <w:t>обычаи</w:t>
      </w:r>
      <w:r w:rsidR="00D27AC2">
        <w:rPr>
          <w:rFonts w:eastAsia="Calibri"/>
          <w:szCs w:val="22"/>
          <w:lang w:val="ru-RU" w:eastAsia="en-US"/>
        </w:rPr>
        <w:t xml:space="preserve"> мо</w:t>
      </w:r>
      <w:r w:rsidR="00E63756">
        <w:rPr>
          <w:rFonts w:eastAsia="Calibri"/>
          <w:szCs w:val="22"/>
          <w:lang w:val="ru-RU" w:eastAsia="en-US"/>
        </w:rPr>
        <w:t xml:space="preserve">жно демонстрировать </w:t>
      </w:r>
      <w:r w:rsidR="00D27AC2">
        <w:rPr>
          <w:rFonts w:eastAsia="Calibri"/>
          <w:szCs w:val="22"/>
          <w:lang w:val="ru-RU" w:eastAsia="en-US"/>
        </w:rPr>
        <w:t>посторонним, но</w:t>
      </w:r>
      <w:r w:rsidR="00532C1E">
        <w:rPr>
          <w:rFonts w:eastAsia="Calibri"/>
          <w:szCs w:val="22"/>
          <w:lang w:val="ru-RU" w:eastAsia="en-US"/>
        </w:rPr>
        <w:t xml:space="preserve"> только</w:t>
      </w:r>
      <w:r w:rsidR="00D27AC2"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на</w:t>
      </w:r>
      <w:r w:rsidR="00D27AC2">
        <w:rPr>
          <w:rFonts w:eastAsia="Calibri"/>
          <w:szCs w:val="22"/>
          <w:lang w:val="ru-RU" w:eastAsia="en-US"/>
        </w:rPr>
        <w:t xml:space="preserve"> условиях, установленных членами сообщества. Если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исполнение элемента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вместе</w:t>
      </w:r>
      <w:r w:rsidR="003D5C22">
        <w:rPr>
          <w:rFonts w:eastAsia="Calibri"/>
          <w:szCs w:val="22"/>
          <w:lang w:val="ru-RU" w:eastAsia="en-US"/>
        </w:rPr>
        <w:t xml:space="preserve"> с посторонними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или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только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посторонними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нарушает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элемент</w:t>
      </w:r>
      <w:r w:rsidR="00E63756">
        <w:rPr>
          <w:rFonts w:eastAsia="Calibri"/>
          <w:szCs w:val="22"/>
          <w:lang w:val="ru-RU" w:eastAsia="en-US"/>
        </w:rPr>
        <w:t xml:space="preserve"> так</w:t>
      </w:r>
      <w:r w:rsidR="003D5C22">
        <w:rPr>
          <w:rFonts w:eastAsia="Calibri"/>
          <w:szCs w:val="22"/>
          <w:lang w:val="ru-RU" w:eastAsia="en-US"/>
        </w:rPr>
        <w:t>,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что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он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больше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не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соответствует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определению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НКН</w:t>
      </w:r>
      <w:r w:rsidR="00D27AC2" w:rsidRPr="00D27AC2">
        <w:rPr>
          <w:rFonts w:eastAsia="Calibri"/>
          <w:szCs w:val="22"/>
          <w:lang w:val="ru-RU" w:eastAsia="en-US"/>
        </w:rPr>
        <w:t xml:space="preserve">, </w:t>
      </w:r>
      <w:r w:rsidR="00D27AC2">
        <w:rPr>
          <w:rFonts w:eastAsia="Calibri"/>
          <w:szCs w:val="22"/>
          <w:lang w:val="ru-RU" w:eastAsia="en-US"/>
        </w:rPr>
        <w:t>то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заинтересованное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государство</w:t>
      </w:r>
      <w:r w:rsidR="00D27AC2" w:rsidRPr="00D27AC2">
        <w:rPr>
          <w:rFonts w:eastAsia="Calibri"/>
          <w:szCs w:val="22"/>
          <w:lang w:val="ru-RU" w:eastAsia="en-US"/>
        </w:rPr>
        <w:t>-</w:t>
      </w:r>
      <w:r w:rsidR="00D27AC2">
        <w:rPr>
          <w:rFonts w:eastAsia="Calibri"/>
          <w:szCs w:val="22"/>
          <w:lang w:val="ru-RU" w:eastAsia="en-US"/>
        </w:rPr>
        <w:t>участник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lastRenderedPageBreak/>
        <w:t>должно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сообщить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об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этом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Комитету</w:t>
      </w:r>
      <w:r w:rsidR="00D27AC2" w:rsidRPr="00D27AC2">
        <w:rPr>
          <w:rFonts w:eastAsia="Calibri"/>
          <w:szCs w:val="22"/>
          <w:lang w:val="ru-RU" w:eastAsia="en-US"/>
        </w:rPr>
        <w:t xml:space="preserve">, </w:t>
      </w:r>
      <w:r w:rsidR="00D27AC2">
        <w:rPr>
          <w:rFonts w:eastAsia="Calibri"/>
          <w:szCs w:val="22"/>
          <w:lang w:val="ru-RU" w:eastAsia="en-US"/>
        </w:rPr>
        <w:t>который</w:t>
      </w:r>
      <w:r w:rsidR="00D27AC2" w:rsidRPr="00D27AC2">
        <w:rPr>
          <w:rFonts w:eastAsia="Calibri"/>
          <w:szCs w:val="22"/>
          <w:lang w:val="ru-RU" w:eastAsia="en-US"/>
        </w:rPr>
        <w:t xml:space="preserve">, </w:t>
      </w:r>
      <w:r w:rsidR="00D27AC2">
        <w:rPr>
          <w:rFonts w:eastAsia="Calibri"/>
          <w:szCs w:val="22"/>
          <w:lang w:val="ru-RU" w:eastAsia="en-US"/>
        </w:rPr>
        <w:t>возможно</w:t>
      </w:r>
      <w:r w:rsidR="00D27AC2" w:rsidRPr="00D27AC2">
        <w:rPr>
          <w:rFonts w:eastAsia="Calibri"/>
          <w:szCs w:val="22"/>
          <w:lang w:val="ru-RU" w:eastAsia="en-US"/>
        </w:rPr>
        <w:t xml:space="preserve">, </w:t>
      </w:r>
      <w:r w:rsidR="00D27AC2">
        <w:rPr>
          <w:rFonts w:eastAsia="Calibri"/>
          <w:szCs w:val="22"/>
          <w:lang w:val="ru-RU" w:eastAsia="en-US"/>
        </w:rPr>
        <w:t>примет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D27AC2">
        <w:rPr>
          <w:rFonts w:eastAsia="Calibri"/>
          <w:szCs w:val="22"/>
          <w:lang w:val="ru-RU" w:eastAsia="en-US"/>
        </w:rPr>
        <w:t>решение</w:t>
      </w:r>
      <w:r w:rsidR="00D27AC2" w:rsidRPr="00D27AC2">
        <w:rPr>
          <w:rFonts w:eastAsia="Calibri"/>
          <w:szCs w:val="22"/>
          <w:lang w:val="ru-RU" w:eastAsia="en-US"/>
        </w:rPr>
        <w:t xml:space="preserve"> </w:t>
      </w:r>
      <w:r w:rsidR="00E63756">
        <w:rPr>
          <w:rFonts w:eastAsia="Calibri"/>
          <w:szCs w:val="22"/>
          <w:lang w:val="ru-RU" w:eastAsia="en-US"/>
        </w:rPr>
        <w:t>удалить</w:t>
      </w:r>
      <w:r w:rsidR="00D27AC2">
        <w:rPr>
          <w:rFonts w:eastAsia="Calibri"/>
          <w:szCs w:val="22"/>
          <w:lang w:val="ru-RU" w:eastAsia="en-US"/>
        </w:rPr>
        <w:t xml:space="preserve"> его </w:t>
      </w:r>
      <w:r w:rsidR="00E63756">
        <w:rPr>
          <w:rFonts w:eastAsia="Calibri"/>
          <w:szCs w:val="22"/>
          <w:lang w:val="ru-RU" w:eastAsia="en-US"/>
        </w:rPr>
        <w:t>из Списка</w:t>
      </w:r>
      <w:r w:rsidR="00CB7E7B">
        <w:rPr>
          <w:rFonts w:eastAsia="Calibri"/>
          <w:szCs w:val="22"/>
          <w:lang w:val="ru-RU" w:eastAsia="en-US"/>
        </w:rPr>
        <w:t>.</w:t>
      </w:r>
    </w:p>
    <w:p w:rsidR="00BB65FF" w:rsidRPr="00BB65FF" w:rsidRDefault="00D27AC2" w:rsidP="00BB65FF">
      <w:pPr>
        <w:pStyle w:val="Texte1"/>
        <w:rPr>
          <w:rFonts w:eastAsia="Calibri"/>
          <w:szCs w:val="22"/>
          <w:lang w:val="ru-RU" w:eastAsia="en-US"/>
        </w:rPr>
      </w:pPr>
      <w:r w:rsidRPr="00064A67">
        <w:rPr>
          <w:rFonts w:eastAsia="Calibri"/>
          <w:szCs w:val="22"/>
          <w:lang w:val="ru-RU" w:eastAsia="en-US"/>
        </w:rPr>
        <w:t>Стратегии охраны, такие как «создание источников доходов, вознаграждени</w:t>
      </w:r>
      <w:r w:rsidR="00BB65FF" w:rsidRPr="00064A67">
        <w:rPr>
          <w:rFonts w:eastAsia="Calibri"/>
          <w:szCs w:val="22"/>
          <w:lang w:val="ru-RU" w:eastAsia="en-US"/>
        </w:rPr>
        <w:t>я носителям традиций или расширение аудитории»</w:t>
      </w:r>
      <w:r w:rsidR="003D5C22" w:rsidRPr="00064A67">
        <w:rPr>
          <w:rFonts w:eastAsia="Calibri"/>
          <w:szCs w:val="22"/>
          <w:lang w:val="ru-RU" w:eastAsia="en-US"/>
        </w:rPr>
        <w:t xml:space="preserve">, </w:t>
      </w:r>
      <w:r w:rsidR="00BB65FF" w:rsidRPr="00064A67">
        <w:rPr>
          <w:rFonts w:eastAsia="Calibri"/>
          <w:szCs w:val="22"/>
          <w:lang w:val="ru-RU" w:eastAsia="en-US"/>
        </w:rPr>
        <w:t xml:space="preserve">должны </w:t>
      </w:r>
      <w:r w:rsidR="00064A67">
        <w:rPr>
          <w:rFonts w:eastAsia="Calibri"/>
          <w:szCs w:val="22"/>
          <w:lang w:val="ru-RU" w:eastAsia="en-US"/>
        </w:rPr>
        <w:t>быть направлены</w:t>
      </w:r>
      <w:r w:rsidR="003D5C22" w:rsidRPr="00064A67">
        <w:rPr>
          <w:rFonts w:eastAsia="Calibri"/>
          <w:szCs w:val="22"/>
          <w:lang w:val="ru-RU" w:eastAsia="en-US"/>
        </w:rPr>
        <w:t>,</w:t>
      </w:r>
      <w:r w:rsidR="00BB65FF" w:rsidRPr="00064A67">
        <w:rPr>
          <w:rFonts w:eastAsia="Calibri"/>
          <w:szCs w:val="22"/>
          <w:lang w:val="ru-RU" w:eastAsia="en-US"/>
        </w:rPr>
        <w:t xml:space="preserve"> главным образом</w:t>
      </w:r>
      <w:r w:rsidR="003D5C22" w:rsidRPr="00064A67">
        <w:rPr>
          <w:rFonts w:eastAsia="Calibri"/>
          <w:szCs w:val="22"/>
          <w:lang w:val="ru-RU" w:eastAsia="en-US"/>
        </w:rPr>
        <w:t>,</w:t>
      </w:r>
      <w:r w:rsidR="00BB65FF" w:rsidRPr="00064A67">
        <w:rPr>
          <w:rFonts w:eastAsia="Calibri"/>
          <w:szCs w:val="22"/>
          <w:lang w:val="ru-RU" w:eastAsia="en-US"/>
        </w:rPr>
        <w:t xml:space="preserve"> на содей</w:t>
      </w:r>
      <w:r w:rsidR="00064A67">
        <w:rPr>
          <w:rFonts w:eastAsia="Calibri"/>
          <w:szCs w:val="22"/>
          <w:lang w:val="ru-RU" w:eastAsia="en-US"/>
        </w:rPr>
        <w:t>ствие</w:t>
      </w:r>
      <w:r w:rsidR="00BB65FF" w:rsidRPr="00064A67">
        <w:rPr>
          <w:rFonts w:eastAsia="Calibri"/>
          <w:szCs w:val="22"/>
          <w:lang w:val="ru-RU" w:eastAsia="en-US"/>
        </w:rPr>
        <w:t xml:space="preserve"> продолжению </w:t>
      </w:r>
      <w:r w:rsidR="00064A67">
        <w:rPr>
          <w:rFonts w:eastAsia="Calibri"/>
          <w:szCs w:val="22"/>
          <w:lang w:val="ru-RU" w:eastAsia="en-US"/>
        </w:rPr>
        <w:t>исполнения</w:t>
      </w:r>
      <w:r w:rsidR="00BB65FF" w:rsidRPr="00064A67">
        <w:rPr>
          <w:rFonts w:eastAsia="Calibri"/>
          <w:szCs w:val="22"/>
          <w:lang w:val="ru-RU" w:eastAsia="en-US"/>
        </w:rPr>
        <w:t xml:space="preserve"> и передач</w:t>
      </w:r>
      <w:r w:rsidR="003D5C22" w:rsidRPr="00064A67">
        <w:rPr>
          <w:rFonts w:eastAsia="Calibri"/>
          <w:szCs w:val="22"/>
          <w:lang w:val="ru-RU" w:eastAsia="en-US"/>
        </w:rPr>
        <w:t>е</w:t>
      </w:r>
      <w:r w:rsidR="00BB65FF" w:rsidRPr="00064A67">
        <w:rPr>
          <w:rFonts w:eastAsia="Calibri"/>
          <w:szCs w:val="22"/>
          <w:lang w:val="ru-RU" w:eastAsia="en-US"/>
        </w:rPr>
        <w:t xml:space="preserve"> элемента.  </w:t>
      </w:r>
      <w:r w:rsidRPr="00064A67">
        <w:rPr>
          <w:rFonts w:eastAsia="Calibri"/>
          <w:szCs w:val="22"/>
          <w:lang w:val="ru-RU" w:eastAsia="en-US"/>
        </w:rPr>
        <w:t xml:space="preserve"> </w:t>
      </w:r>
      <w:r w:rsidR="00BB65FF" w:rsidRPr="00064A67">
        <w:rPr>
          <w:rFonts w:eastAsia="Calibri"/>
          <w:szCs w:val="22"/>
          <w:lang w:val="ru-RU" w:eastAsia="en-US"/>
        </w:rPr>
        <w:t>Коммерциализация не должна быть главной целью или самоцелью при реализации таких стратегий</w:t>
      </w:r>
      <w:r w:rsidR="00BB65FF" w:rsidRPr="00BB65FF">
        <w:rPr>
          <w:rFonts w:eastAsia="Calibri"/>
          <w:szCs w:val="22"/>
          <w:lang w:val="ru-RU" w:eastAsia="en-US"/>
        </w:rPr>
        <w:t xml:space="preserve"> (</w:t>
      </w:r>
      <w:r w:rsidR="00BB65FF">
        <w:rPr>
          <w:rFonts w:eastAsia="Calibri"/>
          <w:szCs w:val="22"/>
          <w:lang w:val="ru-RU" w:eastAsia="en-US"/>
        </w:rPr>
        <w:t>см</w:t>
      </w:r>
      <w:r w:rsidR="003D5C22">
        <w:rPr>
          <w:rFonts w:eastAsia="Calibri"/>
          <w:szCs w:val="22"/>
          <w:lang w:val="ru-RU" w:eastAsia="en-US"/>
        </w:rPr>
        <w:t>.</w:t>
      </w:r>
      <w:r w:rsidR="00BB65FF" w:rsidRPr="00BB65FF">
        <w:rPr>
          <w:rFonts w:eastAsia="Calibri"/>
          <w:szCs w:val="22"/>
          <w:lang w:val="ru-RU" w:eastAsia="en-US"/>
        </w:rPr>
        <w:t xml:space="preserve"> </w:t>
      </w:r>
      <w:r w:rsidR="00BB65FF">
        <w:rPr>
          <w:rFonts w:eastAsia="Calibri"/>
          <w:szCs w:val="22"/>
          <w:lang w:val="ru-RU" w:eastAsia="en-US"/>
        </w:rPr>
        <w:t>решение</w:t>
      </w:r>
      <w:r w:rsidR="00BB65FF" w:rsidRPr="00BB65FF">
        <w:rPr>
          <w:rFonts w:eastAsia="Calibri"/>
          <w:szCs w:val="22"/>
          <w:lang w:val="ru-RU" w:eastAsia="en-US"/>
        </w:rPr>
        <w:t xml:space="preserve"> 7.</w:t>
      </w:r>
      <w:r w:rsidR="00BB65FF" w:rsidRPr="00FD0F60">
        <w:rPr>
          <w:rFonts w:eastAsia="Calibri"/>
          <w:szCs w:val="22"/>
          <w:lang w:val="en-GB" w:eastAsia="en-US"/>
        </w:rPr>
        <w:t>COM</w:t>
      </w:r>
      <w:r w:rsidR="00BB65FF" w:rsidRPr="00BB65FF">
        <w:rPr>
          <w:rFonts w:eastAsia="Calibri"/>
          <w:szCs w:val="22"/>
          <w:lang w:val="ru-RU" w:eastAsia="en-US"/>
        </w:rPr>
        <w:t xml:space="preserve"> 7 </w:t>
      </w:r>
      <w:r w:rsidR="00BB65FF">
        <w:rPr>
          <w:rFonts w:eastAsia="Calibri"/>
          <w:szCs w:val="22"/>
          <w:lang w:val="ru-RU" w:eastAsia="en-US"/>
        </w:rPr>
        <w:t>параграф</w:t>
      </w:r>
      <w:r w:rsidR="00BB65FF" w:rsidRPr="00BB65FF">
        <w:rPr>
          <w:rFonts w:eastAsia="Calibri"/>
          <w:szCs w:val="22"/>
          <w:lang w:val="ru-RU" w:eastAsia="en-US"/>
        </w:rPr>
        <w:t xml:space="preserve"> 6)</w:t>
      </w:r>
      <w:r w:rsidR="00BB65FF">
        <w:rPr>
          <w:rFonts w:eastAsia="Calibri"/>
          <w:szCs w:val="22"/>
          <w:lang w:val="ru-RU" w:eastAsia="en-US"/>
        </w:rPr>
        <w:t>.</w:t>
      </w:r>
      <w:r w:rsidR="00BB65FF" w:rsidRPr="00BB65FF">
        <w:rPr>
          <w:rFonts w:eastAsia="Calibri"/>
          <w:szCs w:val="22"/>
          <w:lang w:val="ru-RU" w:eastAsia="en-US"/>
        </w:rPr>
        <w:t xml:space="preserve"> (</w:t>
      </w:r>
      <w:r w:rsidR="00BB65FF">
        <w:rPr>
          <w:rFonts w:eastAsia="Calibri"/>
          <w:szCs w:val="22"/>
          <w:lang w:val="ru-RU" w:eastAsia="en-US"/>
        </w:rPr>
        <w:t>См</w:t>
      </w:r>
      <w:r w:rsidR="003D5C22">
        <w:rPr>
          <w:rFonts w:eastAsia="Calibri"/>
          <w:szCs w:val="22"/>
          <w:lang w:val="ru-RU" w:eastAsia="en-US"/>
        </w:rPr>
        <w:t>.</w:t>
      </w:r>
      <w:r w:rsidR="00BB65FF" w:rsidRPr="00BB65FF">
        <w:rPr>
          <w:rFonts w:eastAsia="Calibri"/>
          <w:szCs w:val="22"/>
          <w:lang w:val="ru-RU" w:eastAsia="en-US"/>
        </w:rPr>
        <w:t xml:space="preserve"> </w:t>
      </w:r>
      <w:r w:rsidR="00BB65FF">
        <w:rPr>
          <w:rFonts w:eastAsia="Calibri"/>
          <w:szCs w:val="22"/>
          <w:lang w:val="ru-RU" w:eastAsia="en-US"/>
        </w:rPr>
        <w:t>также</w:t>
      </w:r>
      <w:r w:rsidR="00BB65FF" w:rsidRPr="00BB65FF">
        <w:rPr>
          <w:rFonts w:eastAsia="Calibri"/>
          <w:szCs w:val="22"/>
          <w:lang w:val="ru-RU" w:eastAsia="en-US"/>
        </w:rPr>
        <w:t xml:space="preserve"> </w:t>
      </w:r>
      <w:r w:rsidR="00BB65FF">
        <w:rPr>
          <w:rFonts w:eastAsia="Calibri"/>
          <w:szCs w:val="22"/>
          <w:lang w:val="ru-RU" w:eastAsia="en-US"/>
        </w:rPr>
        <w:t>параграфы</w:t>
      </w:r>
      <w:r w:rsidR="00BB65FF" w:rsidRPr="00BB65FF">
        <w:rPr>
          <w:rFonts w:eastAsia="Calibri"/>
          <w:szCs w:val="22"/>
          <w:lang w:val="ru-RU" w:eastAsia="en-US"/>
        </w:rPr>
        <w:t xml:space="preserve"> 116 </w:t>
      </w:r>
      <w:r w:rsidR="00BB65FF">
        <w:rPr>
          <w:rFonts w:eastAsia="Calibri"/>
          <w:szCs w:val="22"/>
          <w:lang w:val="ru-RU" w:eastAsia="en-US"/>
        </w:rPr>
        <w:t>и</w:t>
      </w:r>
      <w:r w:rsidR="00BB65FF" w:rsidRPr="00BB65FF">
        <w:rPr>
          <w:rFonts w:eastAsia="Calibri"/>
          <w:szCs w:val="22"/>
          <w:lang w:val="ru-RU" w:eastAsia="en-US"/>
        </w:rPr>
        <w:t xml:space="preserve"> 117 </w:t>
      </w:r>
      <w:r w:rsidR="00BB65FF" w:rsidRPr="00BB65FF">
        <w:rPr>
          <w:rFonts w:eastAsia="Calibri"/>
          <w:szCs w:val="22"/>
          <w:lang w:val="en-US" w:eastAsia="en-US"/>
        </w:rPr>
        <w:t>O</w:t>
      </w:r>
      <w:r w:rsidR="00BB65FF">
        <w:rPr>
          <w:rFonts w:eastAsia="Calibri"/>
          <w:szCs w:val="22"/>
          <w:lang w:val="ru-RU" w:eastAsia="en-US"/>
        </w:rPr>
        <w:t>Р</w:t>
      </w:r>
      <w:r w:rsidR="00BB65FF" w:rsidRPr="00BB65FF">
        <w:rPr>
          <w:rFonts w:eastAsia="Calibri"/>
          <w:szCs w:val="22"/>
          <w:lang w:val="ru-RU" w:eastAsia="en-US"/>
        </w:rPr>
        <w:t xml:space="preserve"> </w:t>
      </w:r>
      <w:r w:rsidR="00064A67">
        <w:rPr>
          <w:rFonts w:eastAsia="Calibri"/>
          <w:szCs w:val="22"/>
          <w:lang w:val="ru-RU" w:eastAsia="en-US"/>
        </w:rPr>
        <w:t xml:space="preserve">о </w:t>
      </w:r>
      <w:r w:rsidR="00BB65FF">
        <w:rPr>
          <w:rFonts w:eastAsia="Calibri"/>
          <w:szCs w:val="22"/>
          <w:lang w:val="ru-RU" w:eastAsia="en-US"/>
        </w:rPr>
        <w:t>коммерциализации</w:t>
      </w:r>
      <w:r w:rsidR="00BB65FF" w:rsidRPr="00BB65FF">
        <w:rPr>
          <w:rFonts w:eastAsia="Calibri"/>
          <w:szCs w:val="22"/>
          <w:lang w:val="ru-RU" w:eastAsia="en-US"/>
        </w:rPr>
        <w:t xml:space="preserve"> </w:t>
      </w:r>
      <w:r w:rsidR="00BB65FF">
        <w:rPr>
          <w:rFonts w:eastAsia="Calibri"/>
          <w:szCs w:val="22"/>
          <w:lang w:val="ru-RU" w:eastAsia="en-US"/>
        </w:rPr>
        <w:t>и</w:t>
      </w:r>
      <w:r w:rsidR="00BB65FF" w:rsidRPr="00BB65FF"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НКН</w:t>
      </w:r>
      <w:r w:rsidR="00BB65FF" w:rsidRPr="00BB65FF">
        <w:rPr>
          <w:rFonts w:eastAsia="Calibri"/>
          <w:szCs w:val="22"/>
          <w:lang w:val="ru-RU" w:eastAsia="en-US"/>
        </w:rPr>
        <w:t>)</w:t>
      </w:r>
      <w:r w:rsidR="00BB65FF">
        <w:rPr>
          <w:rFonts w:eastAsia="Calibri"/>
          <w:szCs w:val="22"/>
          <w:lang w:val="ru-RU" w:eastAsia="en-US"/>
        </w:rPr>
        <w:t>.</w:t>
      </w:r>
    </w:p>
    <w:p w:rsidR="000B49B6" w:rsidRPr="00050B15" w:rsidRDefault="00BB65FF" w:rsidP="003A4AD2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Публичные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исполнения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песен</w:t>
      </w:r>
      <w:r w:rsidRPr="001D7C0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сказаний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танцев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туристов</w:t>
      </w:r>
      <w:r w:rsidRPr="001D7C0A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на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фестивалях</w:t>
      </w:r>
      <w:r w:rsidRPr="001D7C0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культуры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1D7C0A">
        <w:rPr>
          <w:rFonts w:eastAsia="Calibri"/>
          <w:szCs w:val="22"/>
          <w:lang w:val="ru-RU" w:eastAsia="en-US"/>
        </w:rPr>
        <w:t>или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1D7C0A">
        <w:rPr>
          <w:rFonts w:eastAsia="Calibri"/>
          <w:szCs w:val="22"/>
          <w:lang w:val="ru-RU" w:eastAsia="en-US"/>
        </w:rPr>
        <w:t>в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1D7C0A">
        <w:rPr>
          <w:rFonts w:eastAsia="Calibri"/>
          <w:szCs w:val="22"/>
          <w:lang w:val="ru-RU" w:eastAsia="en-US"/>
        </w:rPr>
        <w:t>культурных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1D7C0A">
        <w:rPr>
          <w:rFonts w:eastAsia="Calibri"/>
          <w:szCs w:val="22"/>
          <w:lang w:val="ru-RU" w:eastAsia="en-US"/>
        </w:rPr>
        <w:t>центрах</w:t>
      </w:r>
      <w:r w:rsidR="001D7C0A" w:rsidRPr="001D7C0A">
        <w:rPr>
          <w:rFonts w:eastAsia="Calibri"/>
          <w:szCs w:val="22"/>
          <w:lang w:val="ru-RU" w:eastAsia="en-US"/>
        </w:rPr>
        <w:t xml:space="preserve">) </w:t>
      </w:r>
      <w:r w:rsidR="001D7C0A">
        <w:rPr>
          <w:rFonts w:eastAsia="Calibri"/>
          <w:szCs w:val="22"/>
          <w:lang w:val="ru-RU" w:eastAsia="en-US"/>
        </w:rPr>
        <w:t>мог</w:t>
      </w:r>
      <w:r w:rsidR="00C301E3">
        <w:rPr>
          <w:rFonts w:eastAsia="Calibri"/>
          <w:szCs w:val="22"/>
          <w:lang w:val="ru-RU" w:eastAsia="en-US"/>
        </w:rPr>
        <w:t>ут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оказать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1D7C0A">
        <w:rPr>
          <w:rFonts w:eastAsia="Calibri"/>
          <w:szCs w:val="22"/>
          <w:lang w:val="ru-RU" w:eastAsia="en-US"/>
        </w:rPr>
        <w:t>положительное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1D7C0A">
        <w:rPr>
          <w:rFonts w:eastAsia="Calibri"/>
          <w:szCs w:val="22"/>
          <w:lang w:val="ru-RU" w:eastAsia="en-US"/>
        </w:rPr>
        <w:t>воздействие</w:t>
      </w:r>
      <w:r w:rsidR="00064A67">
        <w:rPr>
          <w:rFonts w:eastAsia="Calibri"/>
          <w:szCs w:val="22"/>
          <w:lang w:val="ru-RU" w:eastAsia="en-US"/>
        </w:rPr>
        <w:t xml:space="preserve"> на сохранение элемента, если они хорошо организованы</w:t>
      </w:r>
      <w:r w:rsidR="001D7C0A">
        <w:rPr>
          <w:rFonts w:eastAsia="Calibri"/>
          <w:szCs w:val="22"/>
          <w:lang w:val="ru-RU" w:eastAsia="en-US"/>
        </w:rPr>
        <w:t xml:space="preserve"> и </w:t>
      </w:r>
      <w:r w:rsidR="00064A67">
        <w:rPr>
          <w:rFonts w:eastAsia="Calibri"/>
          <w:szCs w:val="22"/>
          <w:lang w:val="ru-RU" w:eastAsia="en-US"/>
        </w:rPr>
        <w:t>способствуют</w:t>
      </w:r>
      <w:r w:rsidR="001D7C0A">
        <w:rPr>
          <w:rFonts w:eastAsia="Calibri"/>
          <w:szCs w:val="22"/>
          <w:lang w:val="ru-RU" w:eastAsia="en-US"/>
        </w:rPr>
        <w:t xml:space="preserve"> осознани</w:t>
      </w:r>
      <w:r w:rsidR="00532C1E">
        <w:rPr>
          <w:rFonts w:eastAsia="Calibri"/>
          <w:szCs w:val="22"/>
          <w:lang w:val="ru-RU" w:eastAsia="en-US"/>
        </w:rPr>
        <w:t>ю</w:t>
      </w:r>
      <w:r w:rsidR="001D7C0A">
        <w:rPr>
          <w:rFonts w:eastAsia="Calibri"/>
          <w:szCs w:val="22"/>
          <w:lang w:val="ru-RU" w:eastAsia="en-US"/>
        </w:rPr>
        <w:t xml:space="preserve"> важности элемента</w:t>
      </w:r>
      <w:r w:rsidR="00064A67">
        <w:rPr>
          <w:rFonts w:eastAsia="Calibri"/>
          <w:szCs w:val="22"/>
          <w:lang w:val="ru-RU" w:eastAsia="en-US"/>
        </w:rPr>
        <w:t xml:space="preserve"> не только</w:t>
      </w:r>
      <w:r w:rsidR="001D7C0A"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у</w:t>
      </w:r>
      <w:r w:rsidR="001D7C0A">
        <w:rPr>
          <w:rFonts w:eastAsia="Calibri"/>
          <w:szCs w:val="22"/>
          <w:lang w:val="ru-RU" w:eastAsia="en-US"/>
        </w:rPr>
        <w:t xml:space="preserve"> членов сообщества Ми</w:t>
      </w:r>
      <w:r w:rsidR="00C301E3">
        <w:rPr>
          <w:rFonts w:eastAsia="Calibri"/>
          <w:szCs w:val="22"/>
          <w:lang w:val="ru-RU" w:eastAsia="en-US"/>
        </w:rPr>
        <w:t>д</w:t>
      </w:r>
      <w:r w:rsidR="001D7C0A">
        <w:rPr>
          <w:rFonts w:eastAsia="Calibri"/>
          <w:szCs w:val="22"/>
          <w:lang w:val="ru-RU" w:eastAsia="en-US"/>
        </w:rPr>
        <w:t>жикенда</w:t>
      </w:r>
      <w:r w:rsidR="00064A67">
        <w:rPr>
          <w:rFonts w:eastAsia="Calibri"/>
          <w:szCs w:val="22"/>
          <w:lang w:val="ru-RU" w:eastAsia="en-US"/>
        </w:rPr>
        <w:t>, но</w:t>
      </w:r>
      <w:r w:rsidR="001D7C0A">
        <w:rPr>
          <w:rFonts w:eastAsia="Calibri"/>
          <w:szCs w:val="22"/>
          <w:lang w:val="ru-RU" w:eastAsia="en-US"/>
        </w:rPr>
        <w:t xml:space="preserve"> и шире. </w:t>
      </w:r>
      <w:r w:rsidR="001D7C0A" w:rsidRPr="001D7C0A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Но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исполнения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такого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рода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не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обязательно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способствуют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охране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элемента</w:t>
      </w:r>
      <w:r w:rsidR="00837BF8" w:rsidRPr="00837BF8">
        <w:rPr>
          <w:rFonts w:eastAsia="Calibri"/>
          <w:szCs w:val="22"/>
          <w:lang w:val="ru-RU" w:eastAsia="en-US"/>
        </w:rPr>
        <w:t xml:space="preserve">, </w:t>
      </w:r>
      <w:r w:rsidR="00837BF8">
        <w:rPr>
          <w:rFonts w:eastAsia="Calibri"/>
          <w:szCs w:val="22"/>
          <w:lang w:val="ru-RU" w:eastAsia="en-US"/>
        </w:rPr>
        <w:t>так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как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перенос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в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другой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контекст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или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адаптация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к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интересам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и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потребностям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туристов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могут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так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изменить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форму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и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>смысловое содержание</w:t>
      </w:r>
      <w:r w:rsidR="00837BF8" w:rsidRPr="00837BF8">
        <w:rPr>
          <w:rFonts w:eastAsia="Calibri"/>
          <w:szCs w:val="22"/>
          <w:lang w:val="ru-RU" w:eastAsia="en-US"/>
        </w:rPr>
        <w:t xml:space="preserve"> </w:t>
      </w:r>
      <w:r w:rsidR="00837BF8">
        <w:rPr>
          <w:rFonts w:eastAsia="Calibri"/>
          <w:szCs w:val="22"/>
          <w:lang w:val="ru-RU" w:eastAsia="en-US"/>
        </w:rPr>
        <w:t xml:space="preserve">элемента, что члены заинтересованного сообщества </w:t>
      </w:r>
      <w:r w:rsidR="00C301E3">
        <w:rPr>
          <w:rFonts w:eastAsia="Calibri"/>
          <w:szCs w:val="22"/>
          <w:lang w:val="ru-RU" w:eastAsia="en-US"/>
        </w:rPr>
        <w:t>сочтут</w:t>
      </w:r>
      <w:r w:rsidR="00837BF8">
        <w:rPr>
          <w:rFonts w:eastAsia="Calibri"/>
          <w:szCs w:val="22"/>
          <w:lang w:val="ru-RU" w:eastAsia="en-US"/>
        </w:rPr>
        <w:t xml:space="preserve"> </w:t>
      </w:r>
      <w:r w:rsidR="00C301E3">
        <w:rPr>
          <w:rFonts w:eastAsia="Calibri"/>
          <w:szCs w:val="22"/>
          <w:lang w:val="ru-RU" w:eastAsia="en-US"/>
        </w:rPr>
        <w:t xml:space="preserve">это </w:t>
      </w:r>
      <w:r w:rsidR="00837BF8">
        <w:rPr>
          <w:rFonts w:eastAsia="Calibri"/>
          <w:szCs w:val="22"/>
          <w:lang w:val="ru-RU" w:eastAsia="en-US"/>
        </w:rPr>
        <w:t xml:space="preserve">неприемлемым. </w:t>
      </w:r>
      <w:r w:rsidR="00C33E21">
        <w:rPr>
          <w:rFonts w:eastAsia="Calibri"/>
          <w:szCs w:val="22"/>
          <w:lang w:val="ru-RU" w:eastAsia="en-US"/>
        </w:rPr>
        <w:t>Первоначальный</w:t>
      </w:r>
      <w:r w:rsidR="00C33E21" w:rsidRPr="007D6986">
        <w:rPr>
          <w:rFonts w:eastAsia="Calibri"/>
          <w:szCs w:val="22"/>
          <w:lang w:val="ru-RU" w:eastAsia="en-US"/>
        </w:rPr>
        <w:t xml:space="preserve"> </w:t>
      </w:r>
      <w:r w:rsidR="00C33E21">
        <w:rPr>
          <w:rFonts w:eastAsia="Calibri"/>
          <w:szCs w:val="22"/>
          <w:lang w:val="ru-RU" w:eastAsia="en-US"/>
        </w:rPr>
        <w:t>файл</w:t>
      </w:r>
      <w:r w:rsidR="00C33E21" w:rsidRPr="007D6986">
        <w:rPr>
          <w:rFonts w:eastAsia="Calibri"/>
          <w:szCs w:val="22"/>
          <w:lang w:val="ru-RU" w:eastAsia="en-US"/>
        </w:rPr>
        <w:t xml:space="preserve"> </w:t>
      </w:r>
      <w:r w:rsidR="00C33E21">
        <w:rPr>
          <w:rFonts w:eastAsia="Calibri"/>
          <w:szCs w:val="22"/>
          <w:lang w:val="ru-RU" w:eastAsia="en-US"/>
        </w:rPr>
        <w:t>не</w:t>
      </w:r>
      <w:r w:rsidR="00C33E21" w:rsidRPr="007D6986">
        <w:rPr>
          <w:rFonts w:eastAsia="Calibri"/>
          <w:szCs w:val="22"/>
          <w:lang w:val="ru-RU" w:eastAsia="en-US"/>
        </w:rPr>
        <w:t xml:space="preserve"> </w:t>
      </w:r>
      <w:r w:rsidR="00C33E21">
        <w:rPr>
          <w:rFonts w:eastAsia="Calibri"/>
          <w:szCs w:val="22"/>
          <w:lang w:val="ru-RU" w:eastAsia="en-US"/>
        </w:rPr>
        <w:t>рассматривает</w:t>
      </w:r>
      <w:r w:rsidR="00C33E21" w:rsidRPr="007D6986">
        <w:rPr>
          <w:rFonts w:eastAsia="Calibri"/>
          <w:szCs w:val="22"/>
          <w:lang w:val="ru-RU" w:eastAsia="en-US"/>
        </w:rPr>
        <w:t xml:space="preserve"> </w:t>
      </w:r>
      <w:r w:rsidR="00C33E21">
        <w:rPr>
          <w:rFonts w:eastAsia="Calibri"/>
          <w:szCs w:val="22"/>
          <w:lang w:val="ru-RU" w:eastAsia="en-US"/>
        </w:rPr>
        <w:t>этот</w:t>
      </w:r>
      <w:r w:rsidR="00C33E21" w:rsidRPr="007D6986">
        <w:rPr>
          <w:rFonts w:eastAsia="Calibri"/>
          <w:szCs w:val="22"/>
          <w:lang w:val="ru-RU" w:eastAsia="en-US"/>
        </w:rPr>
        <w:t xml:space="preserve"> </w:t>
      </w:r>
      <w:r w:rsidR="00C33E21">
        <w:rPr>
          <w:rFonts w:eastAsia="Calibri"/>
          <w:szCs w:val="22"/>
          <w:lang w:val="ru-RU" w:eastAsia="en-US"/>
        </w:rPr>
        <w:t>вопрос</w:t>
      </w:r>
      <w:r w:rsidR="00C33E21" w:rsidRPr="007D6986">
        <w:rPr>
          <w:rFonts w:eastAsia="Calibri"/>
          <w:szCs w:val="22"/>
          <w:lang w:val="ru-RU" w:eastAsia="en-US"/>
        </w:rPr>
        <w:t xml:space="preserve">; </w:t>
      </w:r>
      <w:r w:rsidR="007D6986">
        <w:rPr>
          <w:rFonts w:eastAsia="Calibri"/>
          <w:szCs w:val="22"/>
          <w:lang w:val="ru-RU" w:eastAsia="en-US"/>
        </w:rPr>
        <w:t>слиш</w:t>
      </w:r>
      <w:r w:rsidR="00C301E3">
        <w:rPr>
          <w:rFonts w:eastAsia="Calibri"/>
          <w:szCs w:val="22"/>
          <w:lang w:val="ru-RU" w:eastAsia="en-US"/>
        </w:rPr>
        <w:t>к</w:t>
      </w:r>
      <w:r w:rsidR="007D6986">
        <w:rPr>
          <w:rFonts w:eastAsia="Calibri"/>
          <w:szCs w:val="22"/>
          <w:lang w:val="ru-RU" w:eastAsia="en-US"/>
        </w:rPr>
        <w:t xml:space="preserve">ом большой упор в нем делается на </w:t>
      </w:r>
      <w:r w:rsidR="00064A67">
        <w:rPr>
          <w:rFonts w:eastAsia="Calibri"/>
          <w:szCs w:val="22"/>
          <w:lang w:val="ru-RU" w:eastAsia="en-US"/>
        </w:rPr>
        <w:t>рекламу</w:t>
      </w:r>
      <w:r w:rsidR="007D6986">
        <w:rPr>
          <w:rFonts w:eastAsia="Calibri"/>
          <w:szCs w:val="22"/>
          <w:lang w:val="ru-RU" w:eastAsia="en-US"/>
        </w:rPr>
        <w:t xml:space="preserve"> исполнений для туристов и недостаточн</w:t>
      </w:r>
      <w:r w:rsidR="00C301E3">
        <w:rPr>
          <w:rFonts w:eastAsia="Calibri"/>
          <w:szCs w:val="22"/>
          <w:lang w:val="ru-RU" w:eastAsia="en-US"/>
        </w:rPr>
        <w:t>о внимания уделяется</w:t>
      </w:r>
      <w:r w:rsidR="007D6986"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поддержке</w:t>
      </w:r>
      <w:r w:rsidR="007D6986">
        <w:rPr>
          <w:rFonts w:eastAsia="Calibri"/>
          <w:szCs w:val="22"/>
          <w:lang w:val="ru-RU" w:eastAsia="en-US"/>
        </w:rPr>
        <w:t xml:space="preserve"> исполнений </w:t>
      </w:r>
      <w:r w:rsidR="00D73232">
        <w:rPr>
          <w:rFonts w:eastAsia="Calibri"/>
          <w:szCs w:val="22"/>
          <w:lang w:val="ru-RU" w:eastAsia="en-US"/>
        </w:rPr>
        <w:t xml:space="preserve">не только </w:t>
      </w:r>
      <w:r w:rsidR="007D6986">
        <w:rPr>
          <w:rFonts w:eastAsia="Calibri"/>
          <w:szCs w:val="22"/>
          <w:lang w:val="ru-RU" w:eastAsia="en-US"/>
        </w:rPr>
        <w:t>для</w:t>
      </w:r>
      <w:r w:rsidR="00D73232">
        <w:rPr>
          <w:rFonts w:eastAsia="Calibri"/>
          <w:szCs w:val="22"/>
          <w:lang w:val="ru-RU" w:eastAsia="en-US"/>
        </w:rPr>
        <w:t>, но и</w:t>
      </w:r>
      <w:r w:rsidR="00532C1E">
        <w:rPr>
          <w:rFonts w:eastAsia="Calibri"/>
          <w:szCs w:val="22"/>
          <w:lang w:val="ru-RU" w:eastAsia="en-US"/>
        </w:rPr>
        <w:t xml:space="preserve"> сами</w:t>
      </w:r>
      <w:r w:rsidR="00D73232">
        <w:rPr>
          <w:rFonts w:eastAsia="Calibri"/>
          <w:szCs w:val="22"/>
          <w:lang w:val="ru-RU" w:eastAsia="en-US"/>
        </w:rPr>
        <w:t xml:space="preserve">ми членами сообщества Миджикенда </w:t>
      </w:r>
      <w:r w:rsidR="007D6986">
        <w:rPr>
          <w:rFonts w:eastAsia="Calibri"/>
          <w:szCs w:val="22"/>
          <w:lang w:val="ru-RU" w:eastAsia="en-US"/>
        </w:rPr>
        <w:t>(см</w:t>
      </w:r>
      <w:r w:rsidR="00C301E3">
        <w:rPr>
          <w:rFonts w:eastAsia="Calibri"/>
          <w:szCs w:val="22"/>
          <w:lang w:val="ru-RU" w:eastAsia="en-US"/>
        </w:rPr>
        <w:t>.</w:t>
      </w:r>
      <w:r w:rsidR="00CB7E7B">
        <w:rPr>
          <w:rFonts w:eastAsia="Calibri"/>
          <w:szCs w:val="22"/>
          <w:lang w:val="ru-RU" w:eastAsia="en-US"/>
        </w:rPr>
        <w:t xml:space="preserve"> последнее предложение ОР 116).</w:t>
      </w:r>
    </w:p>
    <w:p w:rsidR="00C466C1" w:rsidRPr="00262DA0" w:rsidRDefault="00B5274F" w:rsidP="003A4AD2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Ритуальные</w:t>
      </w:r>
      <w:r w:rsidRPr="00B5274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артефакты</w:t>
      </w:r>
      <w:r w:rsidR="00C301E3">
        <w:rPr>
          <w:rFonts w:eastAsia="Calibri"/>
          <w:szCs w:val="22"/>
          <w:lang w:val="ru-RU" w:eastAsia="en-US"/>
        </w:rPr>
        <w:t>,</w:t>
      </w:r>
      <w:r w:rsidRPr="00B5274F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в частности,</w:t>
      </w:r>
      <w:r w:rsidRPr="00B5274F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погребальные статуэтки,</w:t>
      </w:r>
      <w:r>
        <w:rPr>
          <w:rFonts w:eastAsia="Calibri"/>
          <w:szCs w:val="22"/>
          <w:lang w:val="ru-RU" w:eastAsia="en-US"/>
        </w:rPr>
        <w:t xml:space="preserve"> следует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оставить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там</w:t>
      </w:r>
      <w:r w:rsidRPr="003A6BA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где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есть</w:t>
      </w:r>
      <w:r w:rsidRPr="003A6BA4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Их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перемещение</w:t>
      </w:r>
      <w:r w:rsidRPr="00CF64C9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в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результате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кражи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другим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обстоятельствам</w:t>
      </w:r>
      <w:r w:rsidRPr="00CF64C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включая</w:t>
      </w:r>
      <w:r w:rsidRPr="00CF64C9">
        <w:rPr>
          <w:rFonts w:eastAsia="Calibri"/>
          <w:szCs w:val="22"/>
          <w:lang w:val="ru-RU" w:eastAsia="en-US"/>
        </w:rPr>
        <w:t xml:space="preserve"> </w:t>
      </w:r>
      <w:r w:rsidR="00C466C1">
        <w:rPr>
          <w:rFonts w:eastAsia="Calibri"/>
          <w:szCs w:val="22"/>
          <w:lang w:val="ru-RU" w:eastAsia="en-US"/>
        </w:rPr>
        <w:t xml:space="preserve">их </w:t>
      </w:r>
      <w:r w:rsidR="00D73232">
        <w:rPr>
          <w:rFonts w:eastAsia="Calibri"/>
          <w:szCs w:val="22"/>
          <w:lang w:val="ru-RU" w:eastAsia="en-US"/>
        </w:rPr>
        <w:t>раз</w:t>
      </w:r>
      <w:r w:rsidR="00C466C1">
        <w:rPr>
          <w:rFonts w:eastAsia="Calibri"/>
          <w:szCs w:val="22"/>
          <w:lang w:val="ru-RU" w:eastAsia="en-US"/>
        </w:rPr>
        <w:t>мещение</w:t>
      </w:r>
      <w:r w:rsidR="00532C1E">
        <w:rPr>
          <w:rFonts w:eastAsia="Calibri"/>
          <w:szCs w:val="22"/>
          <w:lang w:val="ru-RU" w:eastAsia="en-US"/>
        </w:rPr>
        <w:t xml:space="preserve"> в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музее</w:t>
      </w:r>
      <w:r w:rsidRPr="00CF64C9">
        <w:rPr>
          <w:rFonts w:eastAsia="Calibri"/>
          <w:szCs w:val="22"/>
          <w:lang w:val="ru-RU" w:eastAsia="en-US"/>
        </w:rPr>
        <w:t xml:space="preserve">) </w:t>
      </w:r>
      <w:r>
        <w:rPr>
          <w:rFonts w:eastAsia="Calibri"/>
          <w:szCs w:val="22"/>
          <w:lang w:val="ru-RU" w:eastAsia="en-US"/>
        </w:rPr>
        <w:t>угрожает</w:t>
      </w:r>
      <w:r w:rsidRPr="00CF64C9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нарушить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духо</w:t>
      </w:r>
      <w:r w:rsidR="00D73232">
        <w:rPr>
          <w:rFonts w:eastAsia="Calibri"/>
          <w:szCs w:val="22"/>
          <w:lang w:val="ru-RU" w:eastAsia="en-US"/>
        </w:rPr>
        <w:t>вные</w:t>
      </w:r>
      <w:r w:rsidRPr="00CF64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связи</w:t>
      </w:r>
      <w:r w:rsidRPr="00CF64C9">
        <w:rPr>
          <w:rFonts w:eastAsia="Calibri"/>
          <w:szCs w:val="22"/>
          <w:lang w:val="ru-RU" w:eastAsia="en-US"/>
        </w:rPr>
        <w:t xml:space="preserve"> </w:t>
      </w:r>
      <w:r w:rsidR="00CF64C9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и</w:t>
      </w:r>
      <w:r w:rsidR="00C466C1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жикенда</w:t>
      </w:r>
      <w:r w:rsidR="00CF64C9">
        <w:rPr>
          <w:rFonts w:eastAsia="Calibri"/>
          <w:szCs w:val="22"/>
          <w:lang w:val="ru-RU" w:eastAsia="en-US"/>
        </w:rPr>
        <w:t xml:space="preserve"> </w:t>
      </w:r>
      <w:r w:rsidR="00C466C1">
        <w:rPr>
          <w:rFonts w:eastAsia="Calibri"/>
          <w:szCs w:val="22"/>
          <w:lang w:val="ru-RU" w:eastAsia="en-US"/>
        </w:rPr>
        <w:t>с</w:t>
      </w:r>
      <w:r w:rsidR="00CF64C9">
        <w:rPr>
          <w:rFonts w:eastAsia="Calibri"/>
          <w:szCs w:val="22"/>
          <w:lang w:val="ru-RU" w:eastAsia="en-US"/>
        </w:rPr>
        <w:t xml:space="preserve"> их предками</w:t>
      </w:r>
      <w:r w:rsidR="00C466C1">
        <w:rPr>
          <w:rFonts w:eastAsia="Calibri"/>
          <w:szCs w:val="22"/>
          <w:lang w:val="ru-RU" w:eastAsia="en-US"/>
        </w:rPr>
        <w:t>,</w:t>
      </w:r>
      <w:r w:rsidR="00CF64C9">
        <w:rPr>
          <w:rFonts w:eastAsia="Calibri"/>
          <w:szCs w:val="22"/>
          <w:lang w:val="ru-RU" w:eastAsia="en-US"/>
        </w:rPr>
        <w:t xml:space="preserve"> и мо</w:t>
      </w:r>
      <w:r w:rsidR="00C466C1">
        <w:rPr>
          <w:rFonts w:eastAsia="Calibri"/>
          <w:szCs w:val="22"/>
          <w:lang w:val="ru-RU" w:eastAsia="en-US"/>
        </w:rPr>
        <w:t>жет</w:t>
      </w:r>
      <w:r w:rsidR="00CF64C9">
        <w:rPr>
          <w:rFonts w:eastAsia="Calibri"/>
          <w:szCs w:val="22"/>
          <w:lang w:val="ru-RU" w:eastAsia="en-US"/>
        </w:rPr>
        <w:t xml:space="preserve"> привести к проблемам</w:t>
      </w:r>
      <w:r w:rsidR="00532C1E">
        <w:rPr>
          <w:rFonts w:eastAsia="Calibri"/>
          <w:szCs w:val="22"/>
          <w:lang w:val="ru-RU" w:eastAsia="en-US"/>
        </w:rPr>
        <w:t xml:space="preserve"> в</w:t>
      </w:r>
      <w:r w:rsidR="00CF64C9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исполнении элемента</w:t>
      </w:r>
      <w:r w:rsidR="00CF64C9">
        <w:rPr>
          <w:rFonts w:eastAsia="Calibri"/>
          <w:szCs w:val="22"/>
          <w:lang w:val="ru-RU" w:eastAsia="en-US"/>
        </w:rPr>
        <w:t xml:space="preserve"> и</w:t>
      </w:r>
      <w:r w:rsidR="003D5DF9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изменить</w:t>
      </w:r>
      <w:r w:rsidR="00532C1E">
        <w:rPr>
          <w:rFonts w:eastAsia="Calibri"/>
          <w:szCs w:val="22"/>
          <w:lang w:val="ru-RU" w:eastAsia="en-US"/>
        </w:rPr>
        <w:t xml:space="preserve"> </w:t>
      </w:r>
      <w:r w:rsidR="00CF64C9">
        <w:rPr>
          <w:rFonts w:eastAsia="Calibri"/>
          <w:szCs w:val="22"/>
          <w:lang w:val="ru-RU" w:eastAsia="en-US"/>
        </w:rPr>
        <w:t>значени</w:t>
      </w:r>
      <w:r w:rsidR="00D73232">
        <w:rPr>
          <w:rFonts w:eastAsia="Calibri"/>
          <w:szCs w:val="22"/>
          <w:lang w:val="ru-RU" w:eastAsia="en-US"/>
        </w:rPr>
        <w:t>е</w:t>
      </w:r>
      <w:r w:rsidR="00CF64C9">
        <w:rPr>
          <w:rFonts w:eastAsia="Calibri"/>
          <w:szCs w:val="22"/>
          <w:lang w:val="ru-RU" w:eastAsia="en-US"/>
        </w:rPr>
        <w:t xml:space="preserve"> элемента для Ми</w:t>
      </w:r>
      <w:r w:rsidR="00C466C1">
        <w:rPr>
          <w:rFonts w:eastAsia="Calibri"/>
          <w:szCs w:val="22"/>
          <w:lang w:val="ru-RU" w:eastAsia="en-US"/>
        </w:rPr>
        <w:t>д</w:t>
      </w:r>
      <w:r w:rsidR="00CF64C9">
        <w:rPr>
          <w:rFonts w:eastAsia="Calibri"/>
          <w:szCs w:val="22"/>
          <w:lang w:val="ru-RU" w:eastAsia="en-US"/>
        </w:rPr>
        <w:t>жикенда. Выставки</w:t>
      </w:r>
      <w:r w:rsidR="00CF64C9" w:rsidRPr="003A6BA4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статуэток</w:t>
      </w:r>
      <w:r w:rsidR="00CF64C9" w:rsidRPr="003A6BA4">
        <w:rPr>
          <w:rFonts w:eastAsia="Calibri"/>
          <w:szCs w:val="22"/>
          <w:lang w:val="ru-RU" w:eastAsia="en-US"/>
        </w:rPr>
        <w:t xml:space="preserve"> </w:t>
      </w:r>
      <w:r w:rsidR="00CF64C9">
        <w:rPr>
          <w:rFonts w:eastAsia="Calibri"/>
          <w:szCs w:val="22"/>
          <w:lang w:val="ru-RU" w:eastAsia="en-US"/>
        </w:rPr>
        <w:t>за</w:t>
      </w:r>
      <w:r w:rsidR="00CF64C9" w:rsidRPr="003A6BA4">
        <w:rPr>
          <w:rFonts w:eastAsia="Calibri"/>
          <w:szCs w:val="22"/>
          <w:lang w:val="ru-RU" w:eastAsia="en-US"/>
        </w:rPr>
        <w:t xml:space="preserve"> </w:t>
      </w:r>
      <w:r w:rsidR="00CF64C9">
        <w:rPr>
          <w:rFonts w:eastAsia="Calibri"/>
          <w:szCs w:val="22"/>
          <w:lang w:val="ru-RU" w:eastAsia="en-US"/>
        </w:rPr>
        <w:t>рубежом</w:t>
      </w:r>
      <w:r w:rsidR="00CF64C9" w:rsidRPr="003A6BA4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нельзя отнести к мерам по</w:t>
      </w:r>
      <w:r w:rsidR="00CF64C9" w:rsidRPr="003A6BA4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охране</w:t>
      </w:r>
      <w:r w:rsidR="00CB7E7B">
        <w:rPr>
          <w:rFonts w:eastAsia="Calibri"/>
          <w:szCs w:val="22"/>
          <w:lang w:val="ru-RU" w:eastAsia="en-US"/>
        </w:rPr>
        <w:t>.</w:t>
      </w:r>
    </w:p>
    <w:p w:rsidR="00815A24" w:rsidRPr="00262DA0" w:rsidRDefault="003D5DF9" w:rsidP="003A4AD2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Поскольку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эти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статуэтки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являются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ритуальными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предметами</w:t>
      </w:r>
      <w:r w:rsidRPr="003D5DF9">
        <w:rPr>
          <w:rFonts w:eastAsia="Calibri"/>
          <w:szCs w:val="22"/>
          <w:lang w:val="ru-RU" w:eastAsia="en-US"/>
        </w:rPr>
        <w:t xml:space="preserve">, </w:t>
      </w:r>
      <w:r w:rsidR="00D73232">
        <w:rPr>
          <w:rFonts w:eastAsia="Calibri"/>
          <w:szCs w:val="22"/>
          <w:lang w:val="ru-RU" w:eastAsia="en-US"/>
        </w:rPr>
        <w:t>то продавать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копии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D73232">
        <w:rPr>
          <w:rFonts w:eastAsia="Calibri"/>
          <w:szCs w:val="22"/>
          <w:lang w:val="ru-RU" w:eastAsia="en-US"/>
        </w:rPr>
        <w:t>обучать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туристов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делать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E61F68">
        <w:rPr>
          <w:rFonts w:eastAsia="Calibri"/>
          <w:szCs w:val="22"/>
          <w:lang w:val="ru-RU" w:eastAsia="en-US"/>
        </w:rPr>
        <w:t>такие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копии</w:t>
      </w:r>
      <w:r w:rsidR="00C466C1">
        <w:rPr>
          <w:rFonts w:eastAsia="Calibri"/>
          <w:szCs w:val="22"/>
          <w:lang w:val="ru-RU" w:eastAsia="en-US"/>
        </w:rPr>
        <w:t>,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было</w:t>
      </w:r>
      <w:r w:rsidR="00C466C1">
        <w:rPr>
          <w:rFonts w:eastAsia="Calibri"/>
          <w:szCs w:val="22"/>
          <w:lang w:val="ru-RU" w:eastAsia="en-US"/>
        </w:rPr>
        <w:t xml:space="preserve"> бы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</w:t>
      </w:r>
      <w:r w:rsidR="00E61F68">
        <w:rPr>
          <w:rFonts w:eastAsia="Calibri"/>
          <w:szCs w:val="22"/>
          <w:lang w:val="ru-RU" w:eastAsia="en-US"/>
        </w:rPr>
        <w:t>естактно</w:t>
      </w:r>
      <w:r>
        <w:rPr>
          <w:rFonts w:eastAsia="Calibri"/>
          <w:szCs w:val="22"/>
          <w:lang w:val="ru-RU" w:eastAsia="en-US"/>
        </w:rPr>
        <w:t xml:space="preserve"> и </w:t>
      </w:r>
      <w:r w:rsidR="00E61F68">
        <w:rPr>
          <w:rFonts w:eastAsia="Calibri"/>
          <w:szCs w:val="22"/>
          <w:lang w:val="ru-RU" w:eastAsia="en-US"/>
        </w:rPr>
        <w:t>вредно</w:t>
      </w:r>
      <w:r>
        <w:rPr>
          <w:rFonts w:eastAsia="Calibri"/>
          <w:szCs w:val="22"/>
          <w:lang w:val="ru-RU" w:eastAsia="en-US"/>
        </w:rPr>
        <w:t>.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Повышение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осведомленности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FD0F60">
        <w:rPr>
          <w:rFonts w:eastAsia="Calibri"/>
          <w:szCs w:val="22"/>
          <w:lang w:val="ru-RU" w:eastAsia="en-US"/>
        </w:rPr>
        <w:t>означает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FD0F60">
        <w:rPr>
          <w:rFonts w:eastAsia="Calibri"/>
          <w:szCs w:val="22"/>
          <w:lang w:val="ru-RU" w:eastAsia="en-US"/>
        </w:rPr>
        <w:t>распространение</w:t>
      </w:r>
      <w:r w:rsidR="00815A24">
        <w:rPr>
          <w:rFonts w:eastAsia="Calibri"/>
          <w:szCs w:val="22"/>
          <w:lang w:val="ru-RU" w:eastAsia="en-US"/>
        </w:rPr>
        <w:t xml:space="preserve"> знаний</w:t>
      </w:r>
      <w:r w:rsidR="00FD0F60">
        <w:rPr>
          <w:rFonts w:eastAsia="Calibri"/>
          <w:szCs w:val="22"/>
          <w:lang w:val="ru-RU" w:eastAsia="en-US"/>
        </w:rPr>
        <w:t xml:space="preserve"> об элементе, что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способствует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уважению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FD0F60">
        <w:rPr>
          <w:rFonts w:eastAsia="Calibri"/>
          <w:szCs w:val="22"/>
          <w:lang w:val="ru-RU" w:eastAsia="en-US"/>
        </w:rPr>
        <w:t>нему</w:t>
      </w:r>
      <w:r w:rsidRPr="003D5DF9">
        <w:rPr>
          <w:rFonts w:eastAsia="Calibri"/>
          <w:szCs w:val="22"/>
          <w:lang w:val="ru-RU" w:eastAsia="en-US"/>
        </w:rPr>
        <w:t xml:space="preserve">, </w:t>
      </w:r>
      <w:r w:rsidR="000C137D">
        <w:rPr>
          <w:rFonts w:eastAsia="Calibri"/>
          <w:szCs w:val="22"/>
          <w:lang w:val="ru-RU" w:eastAsia="en-US"/>
        </w:rPr>
        <w:t>тогда как</w:t>
      </w:r>
      <w:r w:rsidRPr="003D5DF9">
        <w:rPr>
          <w:rFonts w:eastAsia="Calibri"/>
          <w:szCs w:val="22"/>
          <w:lang w:val="ru-RU" w:eastAsia="en-US"/>
        </w:rPr>
        <w:t xml:space="preserve"> </w:t>
      </w:r>
      <w:r w:rsidR="00FD0F60">
        <w:rPr>
          <w:rFonts w:eastAsia="Calibri"/>
          <w:szCs w:val="22"/>
          <w:lang w:val="ru-RU" w:eastAsia="en-US"/>
        </w:rPr>
        <w:t>повторение внешней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формы</w:t>
      </w:r>
      <w:r w:rsidRPr="003D5DF9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но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3D5DF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функции</w:t>
      </w:r>
      <w:r w:rsidRPr="003D5DF9">
        <w:rPr>
          <w:rFonts w:eastAsia="Calibri"/>
          <w:szCs w:val="22"/>
          <w:lang w:val="ru-RU" w:eastAsia="en-US"/>
        </w:rPr>
        <w:t>)</w:t>
      </w:r>
      <w:r>
        <w:rPr>
          <w:rFonts w:eastAsia="Calibri"/>
          <w:szCs w:val="22"/>
          <w:lang w:val="ru-RU" w:eastAsia="en-US"/>
        </w:rPr>
        <w:t xml:space="preserve"> ритуальной практик</w:t>
      </w:r>
      <w:r w:rsidR="00815A24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 xml:space="preserve"> новыми людьми в новом контексте не </w:t>
      </w:r>
      <w:r w:rsidR="00815A24">
        <w:rPr>
          <w:rFonts w:eastAsia="Calibri"/>
          <w:szCs w:val="22"/>
          <w:lang w:val="ru-RU" w:eastAsia="en-US"/>
        </w:rPr>
        <w:t xml:space="preserve">ведет к </w:t>
      </w:r>
      <w:r>
        <w:rPr>
          <w:rFonts w:eastAsia="Calibri"/>
          <w:szCs w:val="22"/>
          <w:lang w:val="ru-RU" w:eastAsia="en-US"/>
        </w:rPr>
        <w:t>повышени</w:t>
      </w:r>
      <w:r w:rsidR="00815A24">
        <w:rPr>
          <w:rFonts w:eastAsia="Calibri"/>
          <w:szCs w:val="22"/>
          <w:lang w:val="ru-RU" w:eastAsia="en-US"/>
        </w:rPr>
        <w:t>ю</w:t>
      </w:r>
      <w:r>
        <w:rPr>
          <w:rFonts w:eastAsia="Calibri"/>
          <w:szCs w:val="22"/>
          <w:lang w:val="ru-RU" w:eastAsia="en-US"/>
        </w:rPr>
        <w:t xml:space="preserve"> </w:t>
      </w:r>
      <w:r w:rsidR="00532C1E">
        <w:rPr>
          <w:rFonts w:eastAsia="Calibri"/>
          <w:szCs w:val="22"/>
          <w:lang w:val="ru-RU" w:eastAsia="en-US"/>
        </w:rPr>
        <w:t>осведомленности</w:t>
      </w:r>
      <w:r w:rsidR="00CB7E7B">
        <w:rPr>
          <w:rFonts w:eastAsia="Calibri"/>
          <w:szCs w:val="22"/>
          <w:lang w:val="ru-RU" w:eastAsia="en-US"/>
        </w:rPr>
        <w:t xml:space="preserve"> и не способствует его охране.</w:t>
      </w:r>
    </w:p>
    <w:p w:rsidR="000B49B6" w:rsidRPr="00815A24" w:rsidRDefault="003D5DF9" w:rsidP="003A4AD2">
      <w:pPr>
        <w:pStyle w:val="Texte1"/>
        <w:rPr>
          <w:rFonts w:eastAsia="Calibri"/>
          <w:szCs w:val="22"/>
          <w:lang w:val="ru-RU" w:eastAsia="en-US"/>
        </w:rPr>
      </w:pPr>
      <w:r w:rsidRPr="00CB7E7B">
        <w:rPr>
          <w:rFonts w:eastAsia="Calibri"/>
          <w:szCs w:val="22"/>
          <w:lang w:val="ru-RU" w:eastAsia="en-US"/>
        </w:rPr>
        <w:t xml:space="preserve">Примечание: </w:t>
      </w:r>
      <w:r w:rsidR="00815A24" w:rsidRPr="00CB7E7B">
        <w:rPr>
          <w:rFonts w:eastAsia="Calibri"/>
          <w:szCs w:val="22"/>
          <w:lang w:val="ru-RU" w:eastAsia="en-US"/>
        </w:rPr>
        <w:t xml:space="preserve">в окончательном </w:t>
      </w:r>
      <w:r w:rsidR="00F24F06" w:rsidRPr="00CB7E7B">
        <w:rPr>
          <w:rFonts w:eastAsia="Calibri"/>
          <w:szCs w:val="22"/>
          <w:lang w:val="ru-RU" w:eastAsia="en-US"/>
        </w:rPr>
        <w:t>номинационном</w:t>
      </w:r>
      <w:r w:rsidR="00815A24" w:rsidRPr="00CB7E7B">
        <w:rPr>
          <w:rFonts w:eastAsia="Calibri"/>
          <w:szCs w:val="22"/>
          <w:lang w:val="ru-RU" w:eastAsia="en-US"/>
        </w:rPr>
        <w:t xml:space="preserve"> файле было превышено </w:t>
      </w:r>
      <w:r w:rsidRPr="00CB7E7B">
        <w:rPr>
          <w:rFonts w:eastAsia="Calibri"/>
          <w:szCs w:val="22"/>
          <w:lang w:val="ru-RU" w:eastAsia="en-US"/>
        </w:rPr>
        <w:t>максимальное количество слов.</w:t>
      </w:r>
      <w:r w:rsidR="00815A24" w:rsidRPr="00CB7E7B">
        <w:rPr>
          <w:rFonts w:eastAsia="Calibri"/>
          <w:szCs w:val="22"/>
          <w:lang w:val="ru-RU" w:eastAsia="en-US"/>
        </w:rPr>
        <w:t xml:space="preserve"> </w:t>
      </w:r>
      <w:r w:rsidRPr="00CB7E7B">
        <w:rPr>
          <w:rFonts w:eastAsia="Calibri"/>
          <w:szCs w:val="22"/>
          <w:lang w:val="ru-RU" w:eastAsia="en-US"/>
        </w:rPr>
        <w:t xml:space="preserve">Превышение максимального количества слов может препятствовать </w:t>
      </w:r>
      <w:r w:rsidR="007C5F09" w:rsidRPr="00CB7E7B">
        <w:rPr>
          <w:rFonts w:eastAsia="Calibri"/>
          <w:szCs w:val="22"/>
          <w:lang w:val="ru-RU" w:eastAsia="en-US"/>
        </w:rPr>
        <w:t>о</w:t>
      </w:r>
      <w:r w:rsidRPr="00CB7E7B">
        <w:rPr>
          <w:rFonts w:eastAsia="Calibri"/>
          <w:szCs w:val="22"/>
          <w:lang w:val="ru-RU" w:eastAsia="en-US"/>
        </w:rPr>
        <w:t>ценке файла, согласно</w:t>
      </w:r>
      <w:r w:rsidR="00815A24" w:rsidRPr="00CB7E7B">
        <w:rPr>
          <w:rFonts w:eastAsia="Calibri"/>
          <w:szCs w:val="22"/>
          <w:lang w:val="ru-RU" w:eastAsia="en-US"/>
        </w:rPr>
        <w:t xml:space="preserve"> решению</w:t>
      </w:r>
      <w:r w:rsidRPr="00CB7E7B">
        <w:rPr>
          <w:rFonts w:eastAsia="Calibri"/>
          <w:szCs w:val="22"/>
          <w:lang w:val="ru-RU" w:eastAsia="en-US"/>
        </w:rPr>
        <w:t xml:space="preserve"> Комитет</w:t>
      </w:r>
      <w:r w:rsidR="00815A24" w:rsidRPr="00CB7E7B">
        <w:rPr>
          <w:rFonts w:eastAsia="Calibri"/>
          <w:szCs w:val="22"/>
          <w:lang w:val="ru-RU" w:eastAsia="en-US"/>
        </w:rPr>
        <w:t>а</w:t>
      </w:r>
      <w:r w:rsidRPr="00CB7E7B">
        <w:rPr>
          <w:rFonts w:eastAsia="Calibri"/>
          <w:szCs w:val="22"/>
          <w:lang w:val="ru-RU" w:eastAsia="en-US"/>
        </w:rPr>
        <w:t xml:space="preserve"> (Решения 7.</w:t>
      </w:r>
      <w:r w:rsidRPr="00CB7E7B">
        <w:rPr>
          <w:rFonts w:eastAsia="Calibri"/>
          <w:szCs w:val="22"/>
          <w:lang w:val="en-GB" w:eastAsia="en-US"/>
        </w:rPr>
        <w:t>COM</w:t>
      </w:r>
      <w:r w:rsidRPr="00CB7E7B">
        <w:rPr>
          <w:rFonts w:eastAsia="Calibri"/>
          <w:szCs w:val="22"/>
          <w:lang w:val="ru-RU" w:eastAsia="en-US"/>
        </w:rPr>
        <w:t xml:space="preserve"> 11 параграф 18, и 20.2 параграф 6). Однако </w:t>
      </w:r>
      <w:r w:rsidR="00815A24" w:rsidRPr="00CB7E7B">
        <w:rPr>
          <w:rFonts w:eastAsia="Calibri"/>
          <w:szCs w:val="22"/>
          <w:lang w:val="ru-RU" w:eastAsia="en-US"/>
        </w:rPr>
        <w:t>10%</w:t>
      </w:r>
      <w:r w:rsidR="00FD0F60" w:rsidRPr="00CB7E7B">
        <w:rPr>
          <w:rFonts w:eastAsia="Calibri"/>
          <w:szCs w:val="22"/>
          <w:lang w:val="ru-RU" w:eastAsia="en-US"/>
        </w:rPr>
        <w:t xml:space="preserve"> от</w:t>
      </w:r>
      <w:r w:rsidR="000C137D" w:rsidRPr="00CB7E7B">
        <w:rPr>
          <w:rFonts w:eastAsia="Calibri"/>
          <w:szCs w:val="22"/>
          <w:lang w:val="ru-RU" w:eastAsia="en-US"/>
        </w:rPr>
        <w:t xml:space="preserve"> объема</w:t>
      </w:r>
      <w:r w:rsidR="00FD0F60" w:rsidRPr="00CB7E7B">
        <w:rPr>
          <w:rFonts w:eastAsia="Calibri"/>
          <w:szCs w:val="22"/>
          <w:lang w:val="ru-RU" w:eastAsia="en-US"/>
        </w:rPr>
        <w:t xml:space="preserve"> могут быть добавлены</w:t>
      </w:r>
      <w:r w:rsidR="00815A24" w:rsidRPr="00CB7E7B">
        <w:rPr>
          <w:rFonts w:eastAsia="Calibri"/>
          <w:szCs w:val="22"/>
          <w:lang w:val="ru-RU" w:eastAsia="en-US"/>
        </w:rPr>
        <w:t xml:space="preserve">, </w:t>
      </w:r>
      <w:r w:rsidR="00802031" w:rsidRPr="00CB7E7B">
        <w:rPr>
          <w:rFonts w:eastAsia="Calibri"/>
          <w:szCs w:val="22"/>
          <w:lang w:val="ru-RU" w:eastAsia="en-US"/>
        </w:rPr>
        <w:t>так что этот файл все еще может быть подан на рассмотрение.</w:t>
      </w:r>
      <w:r w:rsidR="00802031">
        <w:rPr>
          <w:rFonts w:eastAsia="Calibri"/>
          <w:szCs w:val="22"/>
          <w:lang w:val="ru-RU" w:eastAsia="en-US"/>
        </w:rPr>
        <w:t xml:space="preserve"> </w:t>
      </w:r>
      <w:r w:rsidR="00FD0F60">
        <w:rPr>
          <w:rFonts w:eastAsia="Calibri"/>
          <w:szCs w:val="22"/>
          <w:lang w:val="ru-RU" w:eastAsia="en-US"/>
        </w:rPr>
        <w:t>(В русском переводе удалось уложиться в максимальное количество слов)</w:t>
      </w:r>
    </w:p>
    <w:p w:rsidR="000B49B6" w:rsidRPr="00262DA0" w:rsidRDefault="000B49B6" w:rsidP="00FE0ECA">
      <w:pPr>
        <w:pStyle w:val="Soustitre"/>
        <w:rPr>
          <w:lang w:val="ru-RU"/>
        </w:rPr>
      </w:pPr>
      <w:r w:rsidRPr="003A6BA4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b</w:t>
      </w:r>
      <w:r w:rsidRPr="003A6BA4">
        <w:rPr>
          <w:noProof w:val="0"/>
          <w:lang w:val="ru-RU"/>
        </w:rPr>
        <w:t xml:space="preserve">. </w:t>
      </w:r>
      <w:r w:rsidR="006541DF" w:rsidRPr="003A6BA4">
        <w:rPr>
          <w:noProof w:val="0"/>
          <w:lang w:val="ru-RU"/>
        </w:rPr>
        <w:tab/>
      </w:r>
      <w:r w:rsidR="0016493D">
        <w:rPr>
          <w:noProof w:val="0"/>
          <w:lang w:val="ru-RU"/>
        </w:rPr>
        <w:t>Предлагаемые</w:t>
      </w:r>
      <w:r w:rsidR="0016493D" w:rsidRPr="003A6BA4">
        <w:rPr>
          <w:noProof w:val="0"/>
          <w:lang w:val="ru-RU"/>
        </w:rPr>
        <w:t xml:space="preserve"> </w:t>
      </w:r>
      <w:r w:rsidR="0016493D">
        <w:rPr>
          <w:noProof w:val="0"/>
          <w:lang w:val="ru-RU"/>
        </w:rPr>
        <w:t>меры</w:t>
      </w:r>
      <w:r w:rsidR="00535B3A">
        <w:rPr>
          <w:noProof w:val="0"/>
          <w:lang w:val="ru-RU"/>
        </w:rPr>
        <w:t xml:space="preserve"> охраны</w:t>
      </w:r>
    </w:p>
    <w:p w:rsidR="006A379F" w:rsidRPr="00262DA0" w:rsidRDefault="00E61F68" w:rsidP="00E61F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В этой секции </w:t>
      </w:r>
      <w:r w:rsidR="006125CE">
        <w:rPr>
          <w:rFonts w:eastAsia="Calibri"/>
          <w:szCs w:val="22"/>
          <w:lang w:val="ru-RU" w:eastAsia="en-US"/>
        </w:rPr>
        <w:t xml:space="preserve">обязательства государства в </w:t>
      </w:r>
      <w:r w:rsidR="005607A3">
        <w:rPr>
          <w:rFonts w:eastAsia="Calibri"/>
          <w:szCs w:val="22"/>
          <w:lang w:val="ru-RU" w:eastAsia="en-US"/>
        </w:rPr>
        <w:t>отношении мер по охране сосредото</w:t>
      </w:r>
      <w:r w:rsidR="006125CE">
        <w:rPr>
          <w:rFonts w:eastAsia="Calibri"/>
          <w:szCs w:val="22"/>
          <w:lang w:val="ru-RU" w:eastAsia="en-US"/>
        </w:rPr>
        <w:t>ч</w:t>
      </w:r>
      <w:r w:rsidR="005607A3">
        <w:rPr>
          <w:rFonts w:eastAsia="Calibri"/>
          <w:szCs w:val="22"/>
          <w:lang w:val="ru-RU" w:eastAsia="en-US"/>
        </w:rPr>
        <w:t>ены</w:t>
      </w:r>
      <w:r w:rsidR="006125CE">
        <w:rPr>
          <w:rFonts w:eastAsia="Calibri"/>
          <w:szCs w:val="22"/>
          <w:lang w:val="ru-RU" w:eastAsia="en-US"/>
        </w:rPr>
        <w:t xml:space="preserve"> на развитии туризма</w:t>
      </w:r>
      <w:r w:rsidR="00815A24">
        <w:rPr>
          <w:rFonts w:eastAsia="Calibri"/>
          <w:szCs w:val="22"/>
          <w:lang w:val="ru-RU" w:eastAsia="en-US"/>
        </w:rPr>
        <w:t>,</w:t>
      </w:r>
      <w:r w:rsidR="006125CE">
        <w:rPr>
          <w:rFonts w:eastAsia="Calibri"/>
          <w:szCs w:val="22"/>
          <w:lang w:val="ru-RU" w:eastAsia="en-US"/>
        </w:rPr>
        <w:t xml:space="preserve"> а не на деятельности</w:t>
      </w:r>
      <w:r>
        <w:rPr>
          <w:rFonts w:eastAsia="Calibri"/>
          <w:szCs w:val="22"/>
          <w:lang w:val="ru-RU" w:eastAsia="en-US"/>
        </w:rPr>
        <w:t>,</w:t>
      </w:r>
      <w:r w:rsidR="00243C5A">
        <w:rPr>
          <w:rFonts w:eastAsia="Calibri"/>
          <w:szCs w:val="22"/>
          <w:lang w:val="ru-RU" w:eastAsia="en-US"/>
        </w:rPr>
        <w:t xml:space="preserve"> способствующей сохранению элемента,</w:t>
      </w:r>
      <w:r>
        <w:rPr>
          <w:rFonts w:eastAsia="Calibri"/>
          <w:szCs w:val="22"/>
          <w:lang w:val="ru-RU" w:eastAsia="en-US"/>
        </w:rPr>
        <w:t xml:space="preserve"> которую санкционировало или осуществляло само сообщество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262DA0" w:rsidRDefault="006A379F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</w:t>
      </w:r>
      <w:r w:rsidR="006125CE">
        <w:rPr>
          <w:rFonts w:eastAsia="Calibri"/>
          <w:szCs w:val="22"/>
          <w:lang w:val="ru-RU" w:eastAsia="en-US"/>
        </w:rPr>
        <w:t>еры</w:t>
      </w:r>
      <w:r>
        <w:rPr>
          <w:rFonts w:eastAsia="Calibri"/>
          <w:szCs w:val="22"/>
          <w:lang w:val="ru-RU" w:eastAsia="en-US"/>
        </w:rPr>
        <w:t xml:space="preserve"> по охране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необходимо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развивать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и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выполнять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при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участии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и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с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согласия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заинтересованного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сообщества</w:t>
      </w:r>
      <w:r w:rsidR="006125CE" w:rsidRPr="006125CE">
        <w:rPr>
          <w:rFonts w:eastAsia="Calibri"/>
          <w:szCs w:val="22"/>
          <w:lang w:val="ru-RU" w:eastAsia="en-US"/>
        </w:rPr>
        <w:t xml:space="preserve">, </w:t>
      </w:r>
      <w:r w:rsidR="006125CE">
        <w:rPr>
          <w:rFonts w:eastAsia="Calibri"/>
          <w:szCs w:val="22"/>
          <w:lang w:val="ru-RU" w:eastAsia="en-US"/>
        </w:rPr>
        <w:t>включая</w:t>
      </w:r>
      <w:r w:rsidR="006125CE" w:rsidRPr="006125C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где необходимо</w:t>
      </w:r>
      <w:r w:rsidR="006125CE" w:rsidRPr="006125C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стратегию</w:t>
      </w:r>
      <w:r w:rsidR="006125CE" w:rsidRPr="006125CE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 xml:space="preserve">наращивания </w:t>
      </w:r>
      <w:r w:rsidR="006125CE">
        <w:rPr>
          <w:rFonts w:eastAsia="Calibri"/>
          <w:szCs w:val="22"/>
          <w:lang w:val="ru-RU" w:eastAsia="en-US"/>
        </w:rPr>
        <w:lastRenderedPageBreak/>
        <w:t>потенциала.</w:t>
      </w:r>
      <w:r w:rsidR="00815A2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В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докладе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Консультативного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органа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на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совещании Комитета в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Бали</w:t>
      </w:r>
      <w:r w:rsidR="006125CE" w:rsidRPr="003A6BA4">
        <w:rPr>
          <w:rFonts w:eastAsia="Calibri"/>
          <w:szCs w:val="22"/>
          <w:lang w:val="ru-RU" w:eastAsia="en-US"/>
        </w:rPr>
        <w:t xml:space="preserve"> </w:t>
      </w:r>
      <w:r w:rsidR="006125CE">
        <w:rPr>
          <w:rFonts w:eastAsia="Calibri"/>
          <w:szCs w:val="22"/>
          <w:lang w:val="ru-RU" w:eastAsia="en-US"/>
        </w:rPr>
        <w:t>в</w:t>
      </w:r>
      <w:r w:rsidR="006125CE" w:rsidRPr="003A6BA4">
        <w:rPr>
          <w:rFonts w:eastAsia="Calibri"/>
          <w:szCs w:val="22"/>
          <w:lang w:val="ru-RU" w:eastAsia="en-US"/>
        </w:rPr>
        <w:t xml:space="preserve"> 2011 </w:t>
      </w:r>
      <w:r w:rsidR="006125CE">
        <w:rPr>
          <w:rFonts w:eastAsia="Calibri"/>
          <w:szCs w:val="22"/>
          <w:lang w:val="ru-RU" w:eastAsia="en-US"/>
        </w:rPr>
        <w:t>г</w:t>
      </w:r>
      <w:r>
        <w:rPr>
          <w:rFonts w:eastAsia="Calibri"/>
          <w:szCs w:val="22"/>
          <w:lang w:val="ru-RU" w:eastAsia="en-US"/>
        </w:rPr>
        <w:t>оду</w:t>
      </w:r>
      <w:r w:rsidR="006125CE" w:rsidRPr="003A6BA4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6125CE" w:rsidRPr="003A6BA4">
        <w:rPr>
          <w:rFonts w:eastAsia="Calibri"/>
          <w:szCs w:val="22"/>
          <w:lang w:val="ru-RU" w:eastAsia="en-US"/>
        </w:rPr>
        <w:t>(</w:t>
      </w:r>
      <w:r w:rsidR="00ED7A94">
        <w:rPr>
          <w:rFonts w:eastAsia="Calibri"/>
          <w:szCs w:val="22"/>
          <w:lang w:val="en-US" w:eastAsia="en-US"/>
        </w:rPr>
        <w:t>ITH</w:t>
      </w:r>
      <w:r w:rsidR="006125CE" w:rsidRPr="003A6BA4">
        <w:rPr>
          <w:rFonts w:eastAsia="Calibri"/>
          <w:szCs w:val="22"/>
          <w:lang w:val="ru-RU" w:eastAsia="en-US"/>
        </w:rPr>
        <w:t>/11/6.</w:t>
      </w:r>
      <w:r w:rsidR="006125CE" w:rsidRPr="000C137D">
        <w:rPr>
          <w:rFonts w:eastAsia="Calibri"/>
          <w:szCs w:val="22"/>
          <w:lang w:val="en-GB" w:eastAsia="en-US"/>
        </w:rPr>
        <w:t>COM</w:t>
      </w:r>
      <w:r w:rsidR="006125CE" w:rsidRPr="000C137D">
        <w:rPr>
          <w:rFonts w:eastAsia="Calibri"/>
          <w:szCs w:val="22"/>
          <w:lang w:val="ru-RU" w:eastAsia="en-US"/>
        </w:rPr>
        <w:t>/</w:t>
      </w:r>
      <w:r w:rsidR="006125CE" w:rsidRPr="000C137D">
        <w:rPr>
          <w:rFonts w:eastAsia="Calibri"/>
          <w:szCs w:val="22"/>
          <w:lang w:val="en-GB" w:eastAsia="en-US"/>
        </w:rPr>
        <w:t>CONF</w:t>
      </w:r>
      <w:r w:rsidR="006125CE" w:rsidRPr="000C137D">
        <w:rPr>
          <w:rFonts w:eastAsia="Calibri"/>
          <w:szCs w:val="22"/>
          <w:lang w:val="ru-RU" w:eastAsia="en-US"/>
        </w:rPr>
        <w:t>.</w:t>
      </w:r>
      <w:r w:rsidR="006125CE" w:rsidRPr="003A6BA4">
        <w:rPr>
          <w:rFonts w:eastAsia="Calibri"/>
          <w:szCs w:val="22"/>
          <w:lang w:val="ru-RU" w:eastAsia="en-US"/>
        </w:rPr>
        <w:t xml:space="preserve">206/8) </w:t>
      </w:r>
      <w:r w:rsidR="006125CE">
        <w:rPr>
          <w:rFonts w:eastAsia="Calibri"/>
          <w:szCs w:val="22"/>
          <w:lang w:val="ru-RU" w:eastAsia="en-US"/>
        </w:rPr>
        <w:t>отмечалось</w:t>
      </w:r>
      <w:r w:rsidR="006125CE" w:rsidRPr="003A6BA4">
        <w:rPr>
          <w:rFonts w:eastAsia="Calibri"/>
          <w:szCs w:val="22"/>
          <w:lang w:val="ru-RU" w:eastAsia="en-US"/>
        </w:rPr>
        <w:t xml:space="preserve">, </w:t>
      </w:r>
      <w:r w:rsidR="006125CE">
        <w:rPr>
          <w:rFonts w:eastAsia="Calibri"/>
          <w:szCs w:val="22"/>
          <w:lang w:val="ru-RU" w:eastAsia="en-US"/>
        </w:rPr>
        <w:t>что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262DA0" w:rsidRDefault="006125CE" w:rsidP="00505FF1">
      <w:pPr>
        <w:pStyle w:val="citation"/>
      </w:pPr>
      <w:r w:rsidRPr="00CD7EED">
        <w:t xml:space="preserve">Стратегии </w:t>
      </w:r>
      <w:r w:rsidR="00CD7EED" w:rsidRPr="00CD7EED">
        <w:t>мер по охране</w:t>
      </w:r>
      <w:r w:rsidRPr="00CD7EED">
        <w:t xml:space="preserve"> </w:t>
      </w:r>
      <w:r w:rsidR="00815A24" w:rsidRPr="00CD7EED">
        <w:t>должны</w:t>
      </w:r>
      <w:r w:rsidRPr="00CD7EED">
        <w:t xml:space="preserve"> </w:t>
      </w:r>
      <w:r w:rsidR="00CD7EED" w:rsidRPr="00CD7EED">
        <w:t>показать</w:t>
      </w:r>
      <w:r w:rsidR="00815A24" w:rsidRPr="00CD7EED">
        <w:t>,</w:t>
      </w:r>
      <w:r w:rsidRPr="00CD7EED">
        <w:t xml:space="preserve"> что наращивание потенциала и передача знания сообществам являются </w:t>
      </w:r>
      <w:r w:rsidR="00751668">
        <w:t xml:space="preserve">их </w:t>
      </w:r>
      <w:r w:rsidRPr="00CD7EED">
        <w:t xml:space="preserve">неотъемлемой частью </w:t>
      </w:r>
      <w:r w:rsidR="00815A24" w:rsidRPr="00CD7EED">
        <w:t>с тем</w:t>
      </w:r>
      <w:r w:rsidR="00CD7EED" w:rsidRPr="00CD7EED">
        <w:t>,</w:t>
      </w:r>
      <w:r w:rsidRPr="00CD7EED">
        <w:t xml:space="preserve"> чтобы заинтересованные сообщества могли освоить процесс охраны и продолжить его даже после того</w:t>
      </w:r>
      <w:r w:rsidR="009F60CA" w:rsidRPr="00CD7EED">
        <w:t>,</w:t>
      </w:r>
      <w:r w:rsidRPr="00CD7EED">
        <w:t xml:space="preserve"> как </w:t>
      </w:r>
      <w:r w:rsidR="00815A24" w:rsidRPr="00CD7EED">
        <w:t xml:space="preserve">из него </w:t>
      </w:r>
      <w:r w:rsidR="009F60CA" w:rsidRPr="00CD7EED">
        <w:t xml:space="preserve">выйдут </w:t>
      </w:r>
      <w:r w:rsidRPr="00CD7EED">
        <w:t xml:space="preserve">эксперты, представители государственной власти и неправительственные организации. Стратегии </w:t>
      </w:r>
      <w:r w:rsidR="00CD7EED" w:rsidRPr="00CD7EED">
        <w:t>мер по охране также должны включать</w:t>
      </w:r>
      <w:r w:rsidRPr="00CD7EED">
        <w:t xml:space="preserve"> мобилизацию, повышение </w:t>
      </w:r>
      <w:r w:rsidR="000C137D" w:rsidRPr="00CD7EED">
        <w:t>осведомленности</w:t>
      </w:r>
      <w:r w:rsidRPr="00CD7EED">
        <w:t xml:space="preserve"> и образовательную деятельность</w:t>
      </w:r>
      <w:r w:rsidR="009F60CA" w:rsidRPr="00CD7EED">
        <w:t xml:space="preserve"> с привлечением</w:t>
      </w:r>
      <w:r w:rsidR="00AD1683" w:rsidRPr="00CD7EED">
        <w:t xml:space="preserve"> молодежи.</w:t>
      </w:r>
    </w:p>
    <w:p w:rsidR="000B49B6" w:rsidRPr="00262DA0" w:rsidRDefault="00AD1683" w:rsidP="00DC6AE8">
      <w:pPr>
        <w:pStyle w:val="Texte1"/>
        <w:rPr>
          <w:rFonts w:eastAsia="Calibri"/>
          <w:szCs w:val="22"/>
          <w:lang w:val="ru-RU" w:eastAsia="en-US"/>
        </w:rPr>
      </w:pPr>
      <w:r w:rsidRPr="00ED7A94">
        <w:rPr>
          <w:rFonts w:eastAsia="Calibri"/>
          <w:szCs w:val="22"/>
          <w:lang w:val="ru-RU" w:eastAsia="en-US"/>
        </w:rPr>
        <w:t>Участие гендерных и возрастных групп является важн</w:t>
      </w:r>
      <w:r w:rsidR="000A328D" w:rsidRPr="00ED7A94">
        <w:rPr>
          <w:rFonts w:eastAsia="Calibri"/>
          <w:szCs w:val="22"/>
          <w:lang w:val="ru-RU" w:eastAsia="en-US"/>
        </w:rPr>
        <w:t>ым</w:t>
      </w:r>
      <w:r w:rsidRPr="00ED7A94">
        <w:rPr>
          <w:rFonts w:eastAsia="Calibri"/>
          <w:szCs w:val="22"/>
          <w:lang w:val="ru-RU" w:eastAsia="en-US"/>
        </w:rPr>
        <w:t xml:space="preserve"> вопросом</w:t>
      </w:r>
      <w:r w:rsidR="000A328D" w:rsidRPr="00ED7A94">
        <w:rPr>
          <w:rFonts w:eastAsia="Calibri"/>
          <w:szCs w:val="22"/>
          <w:lang w:val="ru-RU" w:eastAsia="en-US"/>
        </w:rPr>
        <w:t>,</w:t>
      </w:r>
      <w:r w:rsidRPr="00ED7A94">
        <w:rPr>
          <w:rFonts w:eastAsia="Calibri"/>
          <w:szCs w:val="22"/>
          <w:lang w:val="ru-RU" w:eastAsia="en-US"/>
        </w:rPr>
        <w:t xml:space="preserve"> который </w:t>
      </w:r>
      <w:r w:rsidR="000A328D" w:rsidRPr="00ED7A94">
        <w:rPr>
          <w:rFonts w:eastAsia="Calibri"/>
          <w:szCs w:val="22"/>
          <w:lang w:val="ru-RU" w:eastAsia="en-US"/>
        </w:rPr>
        <w:t>необходимо</w:t>
      </w:r>
      <w:r w:rsidRPr="00ED7A94">
        <w:rPr>
          <w:rFonts w:eastAsia="Calibri"/>
          <w:szCs w:val="22"/>
          <w:lang w:val="ru-RU" w:eastAsia="en-US"/>
        </w:rPr>
        <w:t xml:space="preserve"> решать в процессе </w:t>
      </w:r>
      <w:r w:rsidR="00CD7EED">
        <w:rPr>
          <w:rFonts w:eastAsia="Calibri"/>
          <w:szCs w:val="22"/>
          <w:lang w:val="ru-RU" w:eastAsia="en-US"/>
        </w:rPr>
        <w:t>исполнения</w:t>
      </w:r>
      <w:r w:rsidRPr="00ED7A94">
        <w:rPr>
          <w:rFonts w:eastAsia="Calibri"/>
          <w:szCs w:val="22"/>
          <w:lang w:val="ru-RU" w:eastAsia="en-US"/>
        </w:rPr>
        <w:t xml:space="preserve">, передачи и </w:t>
      </w:r>
      <w:r w:rsidR="00CD7EED">
        <w:rPr>
          <w:rFonts w:eastAsia="Calibri"/>
          <w:szCs w:val="22"/>
          <w:lang w:val="ru-RU" w:eastAsia="en-US"/>
        </w:rPr>
        <w:t>сохранения</w:t>
      </w:r>
      <w:r w:rsidRPr="00ED7A94">
        <w:rPr>
          <w:rFonts w:eastAsia="Calibri"/>
          <w:szCs w:val="22"/>
          <w:lang w:val="ru-RU" w:eastAsia="en-US"/>
        </w:rPr>
        <w:t xml:space="preserve"> любого элемента.</w:t>
      </w:r>
      <w:r w:rsidR="000A328D" w:rsidRPr="00ED7A94">
        <w:rPr>
          <w:rFonts w:eastAsia="Calibri"/>
          <w:szCs w:val="22"/>
          <w:lang w:val="ru-RU" w:eastAsia="en-US"/>
        </w:rPr>
        <w:t xml:space="preserve"> </w:t>
      </w:r>
      <w:r w:rsidR="00CD7EED">
        <w:rPr>
          <w:rFonts w:eastAsia="Calibri"/>
          <w:szCs w:val="22"/>
          <w:lang w:val="ru-RU" w:eastAsia="en-US"/>
        </w:rPr>
        <w:t>По мере необходимости его</w:t>
      </w:r>
      <w:r w:rsidRPr="00ED7A94">
        <w:rPr>
          <w:rFonts w:eastAsia="Calibri"/>
          <w:szCs w:val="22"/>
          <w:lang w:val="ru-RU" w:eastAsia="en-US"/>
        </w:rPr>
        <w:t xml:space="preserve"> также следует учитывать, </w:t>
      </w:r>
      <w:r w:rsidR="00CD7EED">
        <w:rPr>
          <w:rFonts w:eastAsia="Calibri"/>
          <w:szCs w:val="22"/>
          <w:lang w:val="ru-RU" w:eastAsia="en-US"/>
        </w:rPr>
        <w:t>когда требуется</w:t>
      </w:r>
      <w:r w:rsidRPr="00ED7A94">
        <w:rPr>
          <w:rFonts w:eastAsia="Calibri"/>
          <w:szCs w:val="22"/>
          <w:lang w:val="ru-RU" w:eastAsia="en-US"/>
        </w:rPr>
        <w:t xml:space="preserve"> </w:t>
      </w:r>
      <w:r w:rsidR="00CD7EED">
        <w:rPr>
          <w:rFonts w:eastAsia="Calibri"/>
          <w:szCs w:val="22"/>
          <w:lang w:val="ru-RU" w:eastAsia="en-US"/>
        </w:rPr>
        <w:t>получить</w:t>
      </w:r>
      <w:r w:rsidRPr="00ED7A94">
        <w:rPr>
          <w:rFonts w:eastAsia="Calibri"/>
          <w:szCs w:val="22"/>
          <w:lang w:val="ru-RU" w:eastAsia="en-US"/>
        </w:rPr>
        <w:t xml:space="preserve"> согласие сообщества. Комитет:</w:t>
      </w:r>
    </w:p>
    <w:p w:rsidR="00396CED" w:rsidRPr="003A62B2" w:rsidRDefault="00684905" w:rsidP="00FB7025">
      <w:pPr>
        <w:pStyle w:val="Texte1"/>
        <w:rPr>
          <w:iCs/>
          <w:sz w:val="18"/>
          <w:szCs w:val="18"/>
          <w:highlight w:val="cyan"/>
          <w:lang w:val="ru-RU" w:eastAsia="en-US"/>
        </w:rPr>
      </w:pPr>
      <w:r w:rsidRPr="00CD7EED">
        <w:rPr>
          <w:i/>
          <w:iCs/>
          <w:sz w:val="18"/>
          <w:szCs w:val="18"/>
          <w:lang w:val="ru-RU" w:eastAsia="en-US"/>
        </w:rPr>
        <w:t>Призывает</w:t>
      </w:r>
      <w:r w:rsidR="00FB7025" w:rsidRPr="00CD7EED">
        <w:rPr>
          <w:i/>
          <w:iCs/>
          <w:sz w:val="18"/>
          <w:szCs w:val="18"/>
          <w:lang w:val="ru-RU" w:eastAsia="en-US"/>
        </w:rPr>
        <w:t xml:space="preserve"> </w:t>
      </w:r>
      <w:r w:rsidR="00396CED" w:rsidRPr="00CD7EED">
        <w:rPr>
          <w:iCs/>
          <w:sz w:val="18"/>
          <w:szCs w:val="18"/>
          <w:lang w:val="ru-RU" w:eastAsia="en-US"/>
        </w:rPr>
        <w:t>государств</w:t>
      </w:r>
      <w:r w:rsidR="00FB7025" w:rsidRPr="00CD7EED">
        <w:rPr>
          <w:iCs/>
          <w:sz w:val="18"/>
          <w:szCs w:val="18"/>
          <w:lang w:val="ru-RU" w:eastAsia="en-US"/>
        </w:rPr>
        <w:t>а</w:t>
      </w:r>
      <w:r w:rsidR="00396CED" w:rsidRPr="00CD7EED">
        <w:rPr>
          <w:iCs/>
          <w:sz w:val="18"/>
          <w:szCs w:val="18"/>
          <w:lang w:val="ru-RU" w:eastAsia="en-US"/>
        </w:rPr>
        <w:t>-участников</w:t>
      </w:r>
      <w:r w:rsidR="00FB7025" w:rsidRPr="00CD7EED">
        <w:rPr>
          <w:iCs/>
          <w:sz w:val="18"/>
          <w:szCs w:val="18"/>
          <w:lang w:val="ru-RU" w:eastAsia="en-US"/>
        </w:rPr>
        <w:t xml:space="preserve"> привлекать </w:t>
      </w:r>
      <w:r w:rsidR="00396CED" w:rsidRPr="00CD7EED">
        <w:rPr>
          <w:iCs/>
          <w:sz w:val="18"/>
          <w:szCs w:val="18"/>
          <w:lang w:val="ru-RU" w:eastAsia="en-US"/>
        </w:rPr>
        <w:t>женщин, дет</w:t>
      </w:r>
      <w:r w:rsidR="00FB7025" w:rsidRPr="00CD7EED">
        <w:rPr>
          <w:iCs/>
          <w:sz w:val="18"/>
          <w:szCs w:val="18"/>
          <w:lang w:val="ru-RU" w:eastAsia="en-US"/>
        </w:rPr>
        <w:t>ей</w:t>
      </w:r>
      <w:r w:rsidR="00396CED" w:rsidRPr="00CD7EED">
        <w:rPr>
          <w:iCs/>
          <w:sz w:val="18"/>
          <w:szCs w:val="18"/>
          <w:lang w:val="ru-RU" w:eastAsia="en-US"/>
        </w:rPr>
        <w:t xml:space="preserve"> и молодеж</w:t>
      </w:r>
      <w:r w:rsidR="00CD7EED" w:rsidRPr="00CD7EED">
        <w:rPr>
          <w:iCs/>
          <w:sz w:val="18"/>
          <w:szCs w:val="18"/>
          <w:lang w:val="ru-RU" w:eastAsia="en-US"/>
        </w:rPr>
        <w:t>ь</w:t>
      </w:r>
      <w:r w:rsidR="00396CED" w:rsidRPr="00CD7EED">
        <w:rPr>
          <w:iCs/>
          <w:sz w:val="18"/>
          <w:szCs w:val="18"/>
          <w:lang w:val="ru-RU" w:eastAsia="en-US"/>
        </w:rPr>
        <w:t xml:space="preserve"> </w:t>
      </w:r>
      <w:r w:rsidR="00CD7EED" w:rsidRPr="00CD7EED">
        <w:rPr>
          <w:iCs/>
          <w:sz w:val="18"/>
          <w:szCs w:val="18"/>
          <w:lang w:val="ru-RU" w:eastAsia="en-US"/>
        </w:rPr>
        <w:t>к</w:t>
      </w:r>
      <w:r w:rsidR="00396CED" w:rsidRPr="00CD7EED">
        <w:rPr>
          <w:iCs/>
          <w:sz w:val="18"/>
          <w:szCs w:val="18"/>
          <w:lang w:val="ru-RU" w:eastAsia="en-US"/>
        </w:rPr>
        <w:t xml:space="preserve"> </w:t>
      </w:r>
      <w:r w:rsidR="00CD7EED" w:rsidRPr="00CD7EED">
        <w:rPr>
          <w:iCs/>
          <w:sz w:val="18"/>
          <w:szCs w:val="18"/>
          <w:lang w:val="ru-RU" w:eastAsia="en-US"/>
        </w:rPr>
        <w:t>разработке</w:t>
      </w:r>
      <w:r w:rsidR="00396CED" w:rsidRPr="00CD7EED">
        <w:rPr>
          <w:iCs/>
          <w:sz w:val="18"/>
          <w:szCs w:val="18"/>
          <w:lang w:val="ru-RU" w:eastAsia="en-US"/>
        </w:rPr>
        <w:t xml:space="preserve"> </w:t>
      </w:r>
      <w:r w:rsidR="00903EEB">
        <w:rPr>
          <w:iCs/>
          <w:sz w:val="18"/>
          <w:szCs w:val="18"/>
          <w:lang w:val="ru-RU" w:eastAsia="en-US"/>
        </w:rPr>
        <w:t>номинаций</w:t>
      </w:r>
      <w:r w:rsidR="00396CED" w:rsidRPr="00CD7EED">
        <w:rPr>
          <w:iCs/>
          <w:sz w:val="18"/>
          <w:szCs w:val="18"/>
          <w:lang w:val="ru-RU" w:eastAsia="en-US"/>
        </w:rPr>
        <w:t xml:space="preserve">, предложений и запросов, а также </w:t>
      </w:r>
      <w:r w:rsidR="00CD7EED" w:rsidRPr="00CD7EED">
        <w:rPr>
          <w:iCs/>
          <w:sz w:val="18"/>
          <w:szCs w:val="18"/>
          <w:lang w:val="ru-RU" w:eastAsia="en-US"/>
        </w:rPr>
        <w:t>к</w:t>
      </w:r>
      <w:r w:rsidR="00396CED" w:rsidRPr="00CD7EED">
        <w:rPr>
          <w:iCs/>
          <w:sz w:val="18"/>
          <w:szCs w:val="18"/>
          <w:lang w:val="ru-RU" w:eastAsia="en-US"/>
        </w:rPr>
        <w:t xml:space="preserve"> осуществлени</w:t>
      </w:r>
      <w:r w:rsidR="00CD7EED" w:rsidRPr="00CD7EED">
        <w:rPr>
          <w:iCs/>
          <w:sz w:val="18"/>
          <w:szCs w:val="18"/>
          <w:lang w:val="ru-RU" w:eastAsia="en-US"/>
        </w:rPr>
        <w:t>ю</w:t>
      </w:r>
      <w:r w:rsidR="00396CED" w:rsidRPr="00CD7EED">
        <w:rPr>
          <w:iCs/>
          <w:sz w:val="18"/>
          <w:szCs w:val="18"/>
          <w:lang w:val="ru-RU" w:eastAsia="en-US"/>
        </w:rPr>
        <w:t xml:space="preserve"> мер</w:t>
      </w:r>
      <w:r w:rsidR="00CD7EED" w:rsidRPr="00CD7EED">
        <w:rPr>
          <w:iCs/>
          <w:sz w:val="18"/>
          <w:szCs w:val="18"/>
          <w:lang w:val="ru-RU" w:eastAsia="en-US"/>
        </w:rPr>
        <w:t xml:space="preserve"> по охране</w:t>
      </w:r>
      <w:r w:rsidR="00396CED" w:rsidRPr="00CD7EED">
        <w:rPr>
          <w:iCs/>
          <w:sz w:val="18"/>
          <w:szCs w:val="18"/>
          <w:lang w:val="ru-RU" w:eastAsia="en-US"/>
        </w:rPr>
        <w:t xml:space="preserve">, придавая особое </w:t>
      </w:r>
      <w:r w:rsidR="000C137D" w:rsidRPr="00CD7EED">
        <w:rPr>
          <w:iCs/>
          <w:sz w:val="18"/>
          <w:szCs w:val="18"/>
          <w:lang w:val="ru-RU" w:eastAsia="en-US"/>
        </w:rPr>
        <w:t xml:space="preserve">значение </w:t>
      </w:r>
      <w:r w:rsidR="00396CED" w:rsidRPr="00CD7EED">
        <w:rPr>
          <w:iCs/>
          <w:sz w:val="18"/>
          <w:szCs w:val="18"/>
          <w:lang w:val="ru-RU" w:eastAsia="en-US"/>
        </w:rPr>
        <w:t xml:space="preserve">передаче нематериального культурного наследия от поколения к поколению и повышению </w:t>
      </w:r>
      <w:r w:rsidR="000C137D" w:rsidRPr="00CD7EED">
        <w:rPr>
          <w:iCs/>
          <w:sz w:val="18"/>
          <w:szCs w:val="18"/>
          <w:lang w:val="ru-RU" w:eastAsia="en-US"/>
        </w:rPr>
        <w:t>осведомленности</w:t>
      </w:r>
      <w:r w:rsidR="00396CED" w:rsidRPr="00CD7EED">
        <w:rPr>
          <w:iCs/>
          <w:sz w:val="18"/>
          <w:szCs w:val="18"/>
          <w:lang w:val="ru-RU" w:eastAsia="en-US"/>
        </w:rPr>
        <w:t xml:space="preserve"> о его значении</w:t>
      </w:r>
      <w:r w:rsidR="00CD7EED" w:rsidRPr="00CD7EED">
        <w:rPr>
          <w:iCs/>
          <w:sz w:val="18"/>
          <w:szCs w:val="18"/>
          <w:lang w:val="ru-RU" w:eastAsia="en-US"/>
        </w:rPr>
        <w:t>.</w:t>
      </w:r>
      <w:r w:rsidR="00396CED" w:rsidRPr="00CD7EED">
        <w:rPr>
          <w:iCs/>
          <w:sz w:val="18"/>
          <w:szCs w:val="18"/>
          <w:lang w:val="ru-RU" w:eastAsia="en-US"/>
        </w:rPr>
        <w:t xml:space="preserve"> </w:t>
      </w:r>
      <w:r w:rsidR="00396CED" w:rsidRPr="00ED7A94">
        <w:rPr>
          <w:iCs/>
          <w:sz w:val="18"/>
          <w:szCs w:val="18"/>
          <w:lang w:val="ru-RU" w:eastAsia="en-US"/>
        </w:rPr>
        <w:t>(Решение</w:t>
      </w:r>
      <w:r w:rsidR="00396CED" w:rsidRPr="00ED7A94">
        <w:rPr>
          <w:iCs/>
          <w:sz w:val="18"/>
          <w:szCs w:val="18"/>
          <w:lang w:val="en-GB" w:eastAsia="en-US"/>
        </w:rPr>
        <w:t> </w:t>
      </w:r>
      <w:r w:rsidR="00396CED" w:rsidRPr="00ED7A94">
        <w:rPr>
          <w:iCs/>
          <w:sz w:val="18"/>
          <w:szCs w:val="18"/>
          <w:lang w:val="ru-RU" w:eastAsia="en-US"/>
        </w:rPr>
        <w:t>6.</w:t>
      </w:r>
      <w:r w:rsidR="00396CED" w:rsidRPr="00ED7A94">
        <w:rPr>
          <w:iCs/>
          <w:sz w:val="18"/>
          <w:szCs w:val="18"/>
          <w:lang w:val="en-GB" w:eastAsia="en-US"/>
        </w:rPr>
        <w:t>COM</w:t>
      </w:r>
      <w:r w:rsidR="00396CED" w:rsidRPr="00ED7A94">
        <w:rPr>
          <w:iCs/>
          <w:sz w:val="18"/>
          <w:szCs w:val="18"/>
          <w:lang w:val="ru-RU" w:eastAsia="en-US"/>
        </w:rPr>
        <w:t xml:space="preserve"> 7.9).</w:t>
      </w:r>
    </w:p>
    <w:p w:rsidR="0094725E" w:rsidRPr="00262DA0" w:rsidRDefault="000C137D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По многим пунктам п</w:t>
      </w:r>
      <w:r w:rsidR="0051460F">
        <w:rPr>
          <w:rFonts w:eastAsia="Calibri"/>
          <w:szCs w:val="22"/>
          <w:lang w:val="ru-RU" w:eastAsia="en-US"/>
        </w:rPr>
        <w:t>ервоначальный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номинационный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файл не достигает</w:t>
      </w:r>
      <w:r>
        <w:rPr>
          <w:rFonts w:eastAsia="Calibri"/>
          <w:szCs w:val="22"/>
          <w:lang w:val="ru-RU" w:eastAsia="en-US"/>
        </w:rPr>
        <w:t xml:space="preserve"> этих</w:t>
      </w:r>
      <w:r w:rsidR="0051460F">
        <w:rPr>
          <w:rFonts w:eastAsia="Calibri"/>
          <w:szCs w:val="22"/>
          <w:lang w:val="ru-RU" w:eastAsia="en-US"/>
        </w:rPr>
        <w:t xml:space="preserve"> цел</w:t>
      </w:r>
      <w:r>
        <w:rPr>
          <w:rFonts w:eastAsia="Calibri"/>
          <w:szCs w:val="22"/>
          <w:lang w:val="ru-RU" w:eastAsia="en-US"/>
        </w:rPr>
        <w:t>ей</w:t>
      </w:r>
      <w:r w:rsidR="0051460F">
        <w:rPr>
          <w:rFonts w:eastAsia="Calibri"/>
          <w:szCs w:val="22"/>
          <w:lang w:val="ru-RU" w:eastAsia="en-US"/>
        </w:rPr>
        <w:t xml:space="preserve">. 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Заинтересованное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 xml:space="preserve">сообщество и </w:t>
      </w:r>
      <w:r w:rsidR="000A328D">
        <w:rPr>
          <w:rFonts w:eastAsia="Calibri"/>
          <w:szCs w:val="22"/>
          <w:lang w:val="ru-RU" w:eastAsia="en-US"/>
        </w:rPr>
        <w:t xml:space="preserve">такие </w:t>
      </w:r>
      <w:r w:rsidR="0051460F">
        <w:rPr>
          <w:rFonts w:eastAsia="Calibri"/>
          <w:szCs w:val="22"/>
          <w:lang w:val="ru-RU" w:eastAsia="en-US"/>
        </w:rPr>
        <w:t>группы</w:t>
      </w:r>
      <w:r w:rsidR="000A328D">
        <w:rPr>
          <w:rFonts w:eastAsia="Calibri"/>
          <w:szCs w:val="22"/>
          <w:lang w:val="ru-RU" w:eastAsia="en-US"/>
        </w:rPr>
        <w:t>,</w:t>
      </w:r>
      <w:r w:rsidR="0051460F">
        <w:rPr>
          <w:rFonts w:eastAsia="Calibri"/>
          <w:szCs w:val="22"/>
          <w:lang w:val="ru-RU" w:eastAsia="en-US"/>
        </w:rPr>
        <w:t xml:space="preserve"> как Совет старейшин должны были одобрить все меры</w:t>
      </w:r>
      <w:r w:rsidR="000A328D">
        <w:rPr>
          <w:rFonts w:eastAsia="Calibri"/>
          <w:szCs w:val="22"/>
          <w:lang w:val="ru-RU" w:eastAsia="en-US"/>
        </w:rPr>
        <w:t>,</w:t>
      </w:r>
      <w:r w:rsidR="0051460F">
        <w:rPr>
          <w:rFonts w:eastAsia="Calibri"/>
          <w:szCs w:val="22"/>
          <w:lang w:val="ru-RU" w:eastAsia="en-US"/>
        </w:rPr>
        <w:t xml:space="preserve"> предложенные </w:t>
      </w:r>
      <w:r w:rsidR="000A328D">
        <w:rPr>
          <w:rFonts w:eastAsia="Calibri"/>
          <w:szCs w:val="22"/>
          <w:lang w:val="ru-RU" w:eastAsia="en-US"/>
        </w:rPr>
        <w:t xml:space="preserve">уже </w:t>
      </w:r>
      <w:r w:rsidR="0051460F">
        <w:rPr>
          <w:rFonts w:eastAsia="Calibri"/>
          <w:szCs w:val="22"/>
          <w:lang w:val="ru-RU" w:eastAsia="en-US"/>
        </w:rPr>
        <w:t xml:space="preserve">в первоначальном </w:t>
      </w:r>
      <w:r w:rsidR="00903EEB">
        <w:rPr>
          <w:rFonts w:eastAsia="Calibri"/>
          <w:szCs w:val="22"/>
          <w:lang w:val="ru-RU" w:eastAsia="en-US"/>
        </w:rPr>
        <w:t>номинационном</w:t>
      </w:r>
      <w:r w:rsidR="0051460F">
        <w:rPr>
          <w:rFonts w:eastAsia="Calibri"/>
          <w:szCs w:val="22"/>
          <w:lang w:val="ru-RU" w:eastAsia="en-US"/>
        </w:rPr>
        <w:t xml:space="preserve"> файле; но похоже</w:t>
      </w:r>
      <w:r w:rsidR="00ED0081">
        <w:rPr>
          <w:rFonts w:eastAsia="Calibri"/>
          <w:szCs w:val="22"/>
          <w:lang w:val="ru-RU" w:eastAsia="en-US"/>
        </w:rPr>
        <w:t>,</w:t>
      </w:r>
      <w:r w:rsidR="0051460F">
        <w:rPr>
          <w:rFonts w:eastAsia="Calibri"/>
          <w:szCs w:val="22"/>
          <w:lang w:val="ru-RU" w:eastAsia="en-US"/>
        </w:rPr>
        <w:t xml:space="preserve"> дело обстоит не так. 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Файл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указывает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на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то</w:t>
      </w:r>
      <w:r w:rsidR="0051460F" w:rsidRPr="0051460F">
        <w:rPr>
          <w:rFonts w:eastAsia="Calibri"/>
          <w:szCs w:val="22"/>
          <w:lang w:val="ru-RU" w:eastAsia="en-US"/>
        </w:rPr>
        <w:t xml:space="preserve">, </w:t>
      </w:r>
      <w:r w:rsidR="0051460F">
        <w:rPr>
          <w:rFonts w:eastAsia="Calibri"/>
          <w:szCs w:val="22"/>
          <w:lang w:val="ru-RU" w:eastAsia="en-US"/>
        </w:rPr>
        <w:t>что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национальные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органы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власти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0A328D">
        <w:rPr>
          <w:rFonts w:eastAsia="Calibri"/>
          <w:szCs w:val="22"/>
          <w:lang w:val="ru-RU" w:eastAsia="en-US"/>
        </w:rPr>
        <w:t xml:space="preserve">просто </w:t>
      </w:r>
      <w:r w:rsidR="00243C5A">
        <w:rPr>
          <w:rFonts w:eastAsia="Calibri"/>
          <w:szCs w:val="22"/>
          <w:lang w:val="ru-RU" w:eastAsia="en-US"/>
        </w:rPr>
        <w:t>компилировали</w:t>
      </w:r>
      <w:r w:rsidR="0051460F">
        <w:rPr>
          <w:rFonts w:eastAsia="Calibri"/>
          <w:szCs w:val="22"/>
          <w:lang w:val="ru-RU" w:eastAsia="en-US"/>
        </w:rPr>
        <w:t xml:space="preserve"> меры</w:t>
      </w:r>
      <w:r w:rsidR="000A328D">
        <w:rPr>
          <w:rFonts w:eastAsia="Calibri"/>
          <w:szCs w:val="22"/>
          <w:lang w:val="ru-RU" w:eastAsia="en-US"/>
        </w:rPr>
        <w:t xml:space="preserve"> после</w:t>
      </w:r>
      <w:r w:rsidR="0051460F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 xml:space="preserve">консультаций с </w:t>
      </w:r>
      <w:r w:rsidR="0051460F">
        <w:rPr>
          <w:rFonts w:eastAsia="Calibri"/>
          <w:szCs w:val="22"/>
          <w:lang w:val="ru-RU" w:eastAsia="en-US"/>
        </w:rPr>
        <w:t>НПО и эксперт</w:t>
      </w:r>
      <w:r w:rsidR="00ED0081">
        <w:rPr>
          <w:rFonts w:eastAsia="Calibri"/>
          <w:szCs w:val="22"/>
          <w:lang w:val="ru-RU" w:eastAsia="en-US"/>
        </w:rPr>
        <w:t>ами</w:t>
      </w:r>
      <w:r w:rsidR="00CB7E7B">
        <w:rPr>
          <w:rFonts w:eastAsia="Calibri"/>
          <w:szCs w:val="22"/>
          <w:lang w:val="ru-RU" w:eastAsia="en-US"/>
        </w:rPr>
        <w:t>.</w:t>
      </w:r>
    </w:p>
    <w:p w:rsidR="002B171A" w:rsidRPr="00262DA0" w:rsidRDefault="000A328D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Составление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документов,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очевидно,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проводил</w:t>
      </w:r>
      <w:r>
        <w:rPr>
          <w:rFonts w:eastAsia="Calibri"/>
          <w:szCs w:val="22"/>
          <w:lang w:val="ru-RU" w:eastAsia="en-US"/>
        </w:rPr>
        <w:t>о</w:t>
      </w:r>
      <w:r w:rsidR="0051460F">
        <w:rPr>
          <w:rFonts w:eastAsia="Calibri"/>
          <w:szCs w:val="22"/>
          <w:lang w:val="ru-RU" w:eastAsia="en-US"/>
        </w:rPr>
        <w:t>сь исследователями</w:t>
      </w:r>
      <w:r w:rsidR="0051460F" w:rsidRPr="0051460F">
        <w:rPr>
          <w:rFonts w:eastAsia="Calibri"/>
          <w:szCs w:val="22"/>
          <w:lang w:val="ru-RU" w:eastAsia="en-US"/>
        </w:rPr>
        <w:t xml:space="preserve">, </w:t>
      </w:r>
      <w:r w:rsidR="0051460F">
        <w:rPr>
          <w:rFonts w:eastAsia="Calibri"/>
          <w:szCs w:val="22"/>
          <w:lang w:val="ru-RU" w:eastAsia="en-US"/>
        </w:rPr>
        <w:t>а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также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историками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и</w:t>
      </w:r>
      <w:r w:rsidR="0051460F" w:rsidRPr="0051460F">
        <w:rPr>
          <w:rFonts w:eastAsia="Calibri"/>
          <w:szCs w:val="22"/>
          <w:lang w:val="ru-RU" w:eastAsia="en-US"/>
        </w:rPr>
        <w:t xml:space="preserve"> </w:t>
      </w:r>
      <w:r w:rsidR="0051460F">
        <w:rPr>
          <w:rFonts w:eastAsia="Calibri"/>
          <w:szCs w:val="22"/>
          <w:lang w:val="ru-RU" w:eastAsia="en-US"/>
        </w:rPr>
        <w:t>археологами</w:t>
      </w:r>
      <w:r w:rsidR="0051460F" w:rsidRPr="0051460F">
        <w:rPr>
          <w:rFonts w:eastAsia="Calibri"/>
          <w:szCs w:val="22"/>
          <w:lang w:val="ru-RU" w:eastAsia="en-US"/>
        </w:rPr>
        <w:t>.</w:t>
      </w:r>
      <w:r w:rsidR="000B49B6" w:rsidRPr="000A328D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 xml:space="preserve">Деятельность по повышению уровня </w:t>
      </w:r>
      <w:r w:rsidR="00ED0081">
        <w:rPr>
          <w:rFonts w:eastAsia="Calibri"/>
          <w:szCs w:val="22"/>
          <w:lang w:val="ru-RU" w:eastAsia="en-US"/>
        </w:rPr>
        <w:t>осведомленности</w:t>
      </w:r>
      <w:r w:rsidR="0076087F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 xml:space="preserve"> в</w:t>
      </w:r>
      <w:r w:rsidR="0051460F">
        <w:rPr>
          <w:rFonts w:eastAsia="Calibri"/>
          <w:szCs w:val="22"/>
          <w:lang w:val="ru-RU" w:eastAsia="en-US"/>
        </w:rPr>
        <w:t xml:space="preserve"> сообществ</w:t>
      </w:r>
      <w:r w:rsidR="0076087F">
        <w:rPr>
          <w:rFonts w:eastAsia="Calibri"/>
          <w:szCs w:val="22"/>
          <w:lang w:val="ru-RU" w:eastAsia="en-US"/>
        </w:rPr>
        <w:t>е</w:t>
      </w:r>
      <w:r w:rsidR="0051460F">
        <w:rPr>
          <w:rFonts w:eastAsia="Calibri"/>
          <w:szCs w:val="22"/>
          <w:lang w:val="ru-RU" w:eastAsia="en-US"/>
        </w:rPr>
        <w:t xml:space="preserve"> не </w:t>
      </w:r>
      <w:r w:rsidR="0094725E">
        <w:rPr>
          <w:rFonts w:eastAsia="Calibri"/>
          <w:szCs w:val="22"/>
          <w:lang w:val="ru-RU" w:eastAsia="en-US"/>
        </w:rPr>
        <w:t xml:space="preserve">проводилась. </w:t>
      </w:r>
      <w:r w:rsidR="0088117B">
        <w:rPr>
          <w:rFonts w:eastAsia="Calibri"/>
          <w:szCs w:val="22"/>
          <w:lang w:val="ru-RU" w:eastAsia="en-US"/>
        </w:rPr>
        <w:t>Кроме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того</w:t>
      </w:r>
      <w:r w:rsidR="0088117B" w:rsidRPr="0088117B">
        <w:rPr>
          <w:rFonts w:eastAsia="Calibri"/>
          <w:szCs w:val="22"/>
          <w:lang w:val="ru-RU" w:eastAsia="en-US"/>
        </w:rPr>
        <w:t>,</w:t>
      </w:r>
      <w:r w:rsidR="0094725E">
        <w:rPr>
          <w:rFonts w:eastAsia="Calibri"/>
          <w:szCs w:val="22"/>
          <w:lang w:val="ru-RU" w:eastAsia="en-US"/>
        </w:rPr>
        <w:t xml:space="preserve"> в </w:t>
      </w:r>
      <w:r w:rsidR="002B171A">
        <w:rPr>
          <w:rFonts w:eastAsia="Calibri"/>
          <w:szCs w:val="22"/>
          <w:lang w:val="ru-RU" w:eastAsia="en-US"/>
        </w:rPr>
        <w:t>файле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>едва</w:t>
      </w:r>
      <w:r w:rsidR="0094725E" w:rsidRPr="0088117B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 xml:space="preserve">упоминаются </w:t>
      </w:r>
      <w:r w:rsidR="0088117B">
        <w:rPr>
          <w:rFonts w:eastAsia="Calibri"/>
          <w:szCs w:val="22"/>
          <w:lang w:val="ru-RU" w:eastAsia="en-US"/>
        </w:rPr>
        <w:t>молодежь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и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женщины</w:t>
      </w:r>
      <w:r w:rsidR="0088117B" w:rsidRPr="0088117B">
        <w:rPr>
          <w:rFonts w:eastAsia="Calibri"/>
          <w:szCs w:val="22"/>
          <w:lang w:val="ru-RU" w:eastAsia="en-US"/>
        </w:rPr>
        <w:t xml:space="preserve">, </w:t>
      </w:r>
      <w:r w:rsidR="0088117B">
        <w:rPr>
          <w:rFonts w:eastAsia="Calibri"/>
          <w:szCs w:val="22"/>
          <w:lang w:val="ru-RU" w:eastAsia="en-US"/>
        </w:rPr>
        <w:t>хотя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они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тоже участвуют в практике и передаче элемента. В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2B171A">
        <w:rPr>
          <w:rFonts w:eastAsia="Calibri"/>
          <w:szCs w:val="22"/>
          <w:lang w:val="ru-RU" w:eastAsia="en-US"/>
        </w:rPr>
        <w:t>Секции</w:t>
      </w:r>
      <w:r w:rsidR="0088117B" w:rsidRPr="0088117B">
        <w:rPr>
          <w:rFonts w:eastAsia="Calibri"/>
          <w:szCs w:val="22"/>
          <w:lang w:val="ru-RU" w:eastAsia="en-US"/>
        </w:rPr>
        <w:t xml:space="preserve"> 1 </w:t>
      </w:r>
      <w:r w:rsidR="0088117B">
        <w:rPr>
          <w:rFonts w:eastAsia="Calibri"/>
          <w:szCs w:val="22"/>
          <w:lang w:val="ru-RU" w:eastAsia="en-US"/>
        </w:rPr>
        <w:t>сообщается</w:t>
      </w:r>
      <w:r w:rsidR="0088117B" w:rsidRPr="0088117B">
        <w:rPr>
          <w:rFonts w:eastAsia="Calibri"/>
          <w:szCs w:val="22"/>
          <w:lang w:val="ru-RU" w:eastAsia="en-US"/>
        </w:rPr>
        <w:t xml:space="preserve">, </w:t>
      </w:r>
      <w:r w:rsidR="0088117B">
        <w:rPr>
          <w:rFonts w:eastAsia="Calibri"/>
          <w:szCs w:val="22"/>
          <w:lang w:val="ru-RU" w:eastAsia="en-US"/>
        </w:rPr>
        <w:t>что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женщины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2B171A">
        <w:rPr>
          <w:rFonts w:eastAsia="Calibri"/>
          <w:szCs w:val="22"/>
          <w:lang w:val="ru-RU" w:eastAsia="en-US"/>
        </w:rPr>
        <w:t>участвуют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в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2B171A">
        <w:rPr>
          <w:rFonts w:eastAsia="Calibri"/>
          <w:szCs w:val="22"/>
          <w:lang w:val="ru-RU" w:eastAsia="en-US"/>
        </w:rPr>
        <w:t>некоторых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ритуалах</w:t>
      </w:r>
      <w:r w:rsidR="0088117B" w:rsidRPr="0088117B">
        <w:rPr>
          <w:rFonts w:eastAsia="Calibri"/>
          <w:szCs w:val="22"/>
          <w:lang w:val="ru-RU" w:eastAsia="en-US"/>
        </w:rPr>
        <w:t xml:space="preserve">; </w:t>
      </w:r>
      <w:r w:rsidR="0088117B">
        <w:rPr>
          <w:rFonts w:eastAsia="Calibri"/>
          <w:szCs w:val="22"/>
          <w:lang w:val="ru-RU" w:eastAsia="en-US"/>
        </w:rPr>
        <w:t>эт</w:t>
      </w:r>
      <w:r w:rsidR="0094725E">
        <w:rPr>
          <w:rFonts w:eastAsia="Calibri"/>
          <w:szCs w:val="22"/>
          <w:lang w:val="ru-RU" w:eastAsia="en-US"/>
        </w:rPr>
        <w:t>от момент необходимо отразить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в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2B171A">
        <w:rPr>
          <w:rFonts w:eastAsia="Calibri"/>
          <w:szCs w:val="22"/>
          <w:lang w:val="ru-RU" w:eastAsia="en-US"/>
        </w:rPr>
        <w:t>секциях, посвященных</w:t>
      </w:r>
      <w:r w:rsidR="0088117B">
        <w:rPr>
          <w:rFonts w:eastAsia="Calibri"/>
          <w:szCs w:val="22"/>
          <w:lang w:val="ru-RU" w:eastAsia="en-US"/>
        </w:rPr>
        <w:t xml:space="preserve"> жизнеспособности и мера</w:t>
      </w:r>
      <w:r w:rsidR="002B171A">
        <w:rPr>
          <w:rFonts w:eastAsia="Calibri"/>
          <w:szCs w:val="22"/>
          <w:lang w:val="ru-RU" w:eastAsia="en-US"/>
        </w:rPr>
        <w:t>м по охране</w:t>
      </w:r>
      <w:r w:rsidR="00CB7E7B">
        <w:rPr>
          <w:rFonts w:eastAsia="Calibri"/>
          <w:szCs w:val="22"/>
          <w:lang w:val="ru-RU" w:eastAsia="en-US"/>
        </w:rPr>
        <w:t>.</w:t>
      </w:r>
    </w:p>
    <w:p w:rsidR="0094725E" w:rsidRPr="00262DA0" w:rsidRDefault="002B171A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Кроме того, в</w:t>
      </w:r>
      <w:r w:rsidR="0094725E" w:rsidRPr="0088117B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>первоначальном</w:t>
      </w:r>
      <w:r w:rsidR="0094725E" w:rsidRPr="0088117B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номинационном</w:t>
      </w:r>
      <w:r w:rsidR="0094725E" w:rsidRPr="0088117B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>файле</w:t>
      </w:r>
      <w:r w:rsidR="0094725E" w:rsidRPr="0088117B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>плохо</w:t>
      </w:r>
      <w:r w:rsidR="0094725E" w:rsidRPr="0088117B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>разработаны о</w:t>
      </w:r>
      <w:r w:rsidR="0088117B">
        <w:rPr>
          <w:rFonts w:eastAsia="Calibri"/>
          <w:szCs w:val="22"/>
          <w:lang w:val="ru-RU" w:eastAsia="en-US"/>
        </w:rPr>
        <w:t>хранные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меры</w:t>
      </w:r>
      <w:r w:rsidR="0088117B" w:rsidRPr="0088117B">
        <w:rPr>
          <w:rFonts w:eastAsia="Calibri"/>
          <w:szCs w:val="22"/>
          <w:lang w:val="ru-RU" w:eastAsia="en-US"/>
        </w:rPr>
        <w:t xml:space="preserve">, </w:t>
      </w:r>
      <w:r w:rsidR="0088117B">
        <w:rPr>
          <w:rFonts w:eastAsia="Calibri"/>
          <w:szCs w:val="22"/>
          <w:lang w:val="ru-RU" w:eastAsia="en-US"/>
        </w:rPr>
        <w:t>и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почти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определенно</w:t>
      </w:r>
      <w:r>
        <w:rPr>
          <w:rFonts w:eastAsia="Calibri"/>
          <w:szCs w:val="22"/>
          <w:lang w:val="ru-RU" w:eastAsia="en-US"/>
        </w:rPr>
        <w:t xml:space="preserve"> можно сказать</w:t>
      </w:r>
      <w:r w:rsidR="00CA753A">
        <w:rPr>
          <w:rFonts w:eastAsia="Calibri"/>
          <w:szCs w:val="22"/>
          <w:lang w:val="ru-RU" w:eastAsia="en-US"/>
        </w:rPr>
        <w:t>,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 не дадут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желаемых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 w:rsidR="0088117B">
        <w:rPr>
          <w:rFonts w:eastAsia="Calibri"/>
          <w:szCs w:val="22"/>
          <w:lang w:val="ru-RU" w:eastAsia="en-US"/>
        </w:rPr>
        <w:t>результатов</w:t>
      </w:r>
      <w:r w:rsidR="0088117B" w:rsidRPr="0088117B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то есть,</w:t>
      </w:r>
      <w:r w:rsidR="009472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длительного исполнения</w:t>
      </w:r>
      <w:r w:rsidR="0088117B">
        <w:rPr>
          <w:rFonts w:eastAsia="Calibri"/>
          <w:szCs w:val="22"/>
          <w:lang w:val="ru-RU" w:eastAsia="en-US"/>
        </w:rPr>
        <w:t xml:space="preserve"> и передачи элемента заинтересованными сообществами). </w:t>
      </w:r>
      <w:r w:rsidR="0088117B" w:rsidRPr="0088117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Неуместность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упоминания об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аутентичности</w:t>
      </w:r>
      <w:r w:rsidR="00ED0081">
        <w:rPr>
          <w:rFonts w:eastAsia="Calibri"/>
          <w:szCs w:val="22"/>
          <w:lang w:val="ru-RU" w:eastAsia="en-US"/>
        </w:rPr>
        <w:t>,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>в</w:t>
      </w:r>
      <w:r w:rsidR="00ED0081" w:rsidRPr="00CA753A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>соответствии</w:t>
      </w:r>
      <w:r w:rsidR="00ED0081" w:rsidRPr="00CA753A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>с</w:t>
      </w:r>
      <w:r w:rsidR="00ED0081" w:rsidRPr="00CA753A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>Конвенцией,</w:t>
      </w:r>
      <w:r w:rsidR="00ED0081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обсуждал</w:t>
      </w:r>
      <w:r w:rsidR="00ED0081">
        <w:rPr>
          <w:rFonts w:eastAsia="Calibri"/>
          <w:szCs w:val="22"/>
          <w:lang w:val="ru-RU" w:eastAsia="en-US"/>
        </w:rPr>
        <w:t>а</w:t>
      </w:r>
      <w:r w:rsidR="00CA753A">
        <w:rPr>
          <w:rFonts w:eastAsia="Calibri"/>
          <w:szCs w:val="22"/>
          <w:lang w:val="ru-RU" w:eastAsia="en-US"/>
        </w:rPr>
        <w:t>сь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выше</w:t>
      </w:r>
      <w:r w:rsidR="00CA753A" w:rsidRPr="00CA753A">
        <w:rPr>
          <w:rFonts w:eastAsia="Calibri"/>
          <w:szCs w:val="22"/>
          <w:lang w:val="ru-RU" w:eastAsia="en-US"/>
        </w:rPr>
        <w:t xml:space="preserve">; </w:t>
      </w:r>
      <w:r w:rsidR="00CA753A">
        <w:rPr>
          <w:rFonts w:eastAsia="Calibri"/>
          <w:szCs w:val="22"/>
          <w:lang w:val="ru-RU" w:eastAsia="en-US"/>
        </w:rPr>
        <w:t>научная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идентификация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ценности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и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знач</w:t>
      </w:r>
      <w:r w:rsidR="0094725E">
        <w:rPr>
          <w:rFonts w:eastAsia="Calibri"/>
          <w:szCs w:val="22"/>
          <w:lang w:val="ru-RU" w:eastAsia="en-US"/>
        </w:rPr>
        <w:t>е</w:t>
      </w:r>
      <w:r w:rsidR="00CA753A">
        <w:rPr>
          <w:rFonts w:eastAsia="Calibri"/>
          <w:szCs w:val="22"/>
          <w:lang w:val="ru-RU" w:eastAsia="en-US"/>
        </w:rPr>
        <w:t>ния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элемента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не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должна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превалировать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над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идентификацией сообщества.</w:t>
      </w:r>
      <w:r w:rsidR="00CA753A" w:rsidRPr="00CA753A">
        <w:rPr>
          <w:rFonts w:eastAsia="Calibri"/>
          <w:szCs w:val="22"/>
          <w:lang w:val="ru-RU" w:eastAsia="en-US"/>
        </w:rPr>
        <w:t xml:space="preserve">  </w:t>
      </w:r>
      <w:r w:rsidR="0094725E">
        <w:rPr>
          <w:rFonts w:eastAsia="Calibri"/>
          <w:szCs w:val="22"/>
          <w:lang w:val="ru-RU" w:eastAsia="en-US"/>
        </w:rPr>
        <w:t>Для</w:t>
      </w:r>
      <w:r w:rsidR="0094725E" w:rsidRPr="00CA753A">
        <w:rPr>
          <w:rFonts w:eastAsia="Calibri"/>
          <w:szCs w:val="22"/>
          <w:lang w:val="ru-RU" w:eastAsia="en-US"/>
        </w:rPr>
        <w:t xml:space="preserve"> </w:t>
      </w:r>
      <w:r w:rsidR="0094725E">
        <w:rPr>
          <w:rFonts w:eastAsia="Calibri"/>
          <w:szCs w:val="22"/>
          <w:lang w:val="ru-RU" w:eastAsia="en-US"/>
        </w:rPr>
        <w:t>включения в</w:t>
      </w:r>
      <w:r w:rsidR="0094725E" w:rsidRPr="00CA753A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номинационный</w:t>
      </w:r>
      <w:r w:rsidR="0094725E">
        <w:rPr>
          <w:rFonts w:eastAsia="Calibri"/>
          <w:szCs w:val="22"/>
          <w:lang w:val="ru-RU" w:eastAsia="en-US"/>
        </w:rPr>
        <w:t xml:space="preserve"> файл </w:t>
      </w:r>
      <w:r w:rsidR="00C31CF5">
        <w:rPr>
          <w:rFonts w:eastAsia="Calibri"/>
          <w:szCs w:val="22"/>
          <w:lang w:val="ru-RU" w:eastAsia="en-US"/>
        </w:rPr>
        <w:t>не требуется</w:t>
      </w:r>
      <w:r w:rsidR="00C31CF5" w:rsidRPr="00C31CF5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подтверждения со стороны</w:t>
      </w:r>
      <w:r w:rsidR="00C31CF5" w:rsidRPr="00CA753A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 xml:space="preserve">экспертов, достаточно </w:t>
      </w:r>
      <w:r w:rsidR="0094725E">
        <w:rPr>
          <w:rFonts w:eastAsia="Calibri"/>
          <w:szCs w:val="22"/>
          <w:lang w:val="ru-RU" w:eastAsia="en-US"/>
        </w:rPr>
        <w:t>м</w:t>
      </w:r>
      <w:r w:rsidR="00CA753A">
        <w:rPr>
          <w:rFonts w:eastAsia="Calibri"/>
          <w:szCs w:val="22"/>
          <w:lang w:val="ru-RU" w:eastAsia="en-US"/>
        </w:rPr>
        <w:t>нени</w:t>
      </w:r>
      <w:r w:rsidR="00C31CF5">
        <w:rPr>
          <w:rFonts w:eastAsia="Calibri"/>
          <w:szCs w:val="22"/>
          <w:lang w:val="ru-RU" w:eastAsia="en-US"/>
        </w:rPr>
        <w:t>я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сообщества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относительно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смысла</w:t>
      </w:r>
      <w:r w:rsidR="0094725E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и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ценности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их</w:t>
      </w:r>
      <w:r w:rsidR="00CA753A" w:rsidRPr="00CA753A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>НКН</w:t>
      </w:r>
      <w:r w:rsidR="00CA753A">
        <w:rPr>
          <w:rFonts w:eastAsia="Calibri"/>
          <w:szCs w:val="22"/>
          <w:lang w:val="ru-RU" w:eastAsia="en-US"/>
        </w:rPr>
        <w:t>. Если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эксперты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имеют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>о</w:t>
      </w:r>
      <w:r w:rsidR="00CA753A">
        <w:rPr>
          <w:rFonts w:eastAsia="Calibri"/>
          <w:szCs w:val="22"/>
          <w:lang w:val="ru-RU" w:eastAsia="en-US"/>
        </w:rPr>
        <w:t>боснованное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мнени</w:t>
      </w:r>
      <w:r w:rsidR="0094725E">
        <w:rPr>
          <w:rFonts w:eastAsia="Calibri"/>
          <w:szCs w:val="22"/>
          <w:lang w:val="ru-RU" w:eastAsia="en-US"/>
        </w:rPr>
        <w:t>е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о</w:t>
      </w:r>
      <w:r w:rsidR="00ED0081">
        <w:rPr>
          <w:rFonts w:eastAsia="Calibri"/>
          <w:szCs w:val="22"/>
          <w:lang w:val="ru-RU" w:eastAsia="en-US"/>
        </w:rPr>
        <w:t>б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элемент</w:t>
      </w:r>
      <w:r w:rsidR="00ED0081">
        <w:rPr>
          <w:rFonts w:eastAsia="Calibri"/>
          <w:szCs w:val="22"/>
          <w:lang w:val="ru-RU" w:eastAsia="en-US"/>
        </w:rPr>
        <w:t>е</w:t>
      </w:r>
      <w:r w:rsidR="00CA753A" w:rsidRPr="00FC3127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ED0081">
        <w:rPr>
          <w:rFonts w:eastAsia="Calibri"/>
          <w:snapToGrid w:val="0"/>
          <w:sz w:val="22"/>
          <w:szCs w:val="22"/>
          <w:lang w:val="ru-RU" w:eastAsia="en-US"/>
        </w:rPr>
        <w:t>НКН</w:t>
      </w:r>
      <w:r w:rsidR="00CA753A" w:rsidRPr="00FC3127">
        <w:rPr>
          <w:rFonts w:eastAsia="Calibri"/>
          <w:szCs w:val="22"/>
          <w:lang w:val="ru-RU" w:eastAsia="en-US"/>
        </w:rPr>
        <w:t xml:space="preserve">, </w:t>
      </w:r>
      <w:r w:rsidR="0094725E">
        <w:rPr>
          <w:rFonts w:eastAsia="Calibri"/>
          <w:szCs w:val="22"/>
          <w:lang w:val="ru-RU" w:eastAsia="en-US"/>
        </w:rPr>
        <w:t>которое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отличается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от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мнени</w:t>
      </w:r>
      <w:r w:rsidR="0094725E">
        <w:rPr>
          <w:rFonts w:eastAsia="Calibri"/>
          <w:szCs w:val="22"/>
          <w:lang w:val="ru-RU" w:eastAsia="en-US"/>
        </w:rPr>
        <w:t>я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заинтересованного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сообщества</w:t>
      </w:r>
      <w:r w:rsidR="00CA753A" w:rsidRPr="00FC3127">
        <w:rPr>
          <w:rFonts w:eastAsia="Calibri"/>
          <w:szCs w:val="22"/>
          <w:lang w:val="ru-RU" w:eastAsia="en-US"/>
        </w:rPr>
        <w:t xml:space="preserve">, </w:t>
      </w:r>
      <w:r w:rsidR="0094725E">
        <w:rPr>
          <w:rFonts w:eastAsia="Calibri"/>
          <w:szCs w:val="22"/>
          <w:lang w:val="ru-RU" w:eastAsia="en-US"/>
        </w:rPr>
        <w:t>то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взгляды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экспертов</w:t>
      </w:r>
      <w:r w:rsidR="00ED0081">
        <w:rPr>
          <w:rFonts w:eastAsia="Calibri"/>
          <w:szCs w:val="22"/>
          <w:lang w:val="ru-RU" w:eastAsia="en-US"/>
        </w:rPr>
        <w:t>, при необходимости,</w:t>
      </w:r>
      <w:r w:rsidR="00ED0081" w:rsidRPr="00FC3127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можно изложить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в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номинационном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фа</w:t>
      </w:r>
      <w:r w:rsidR="0094725E">
        <w:rPr>
          <w:rFonts w:eastAsia="Calibri"/>
          <w:szCs w:val="22"/>
          <w:lang w:val="ru-RU" w:eastAsia="en-US"/>
        </w:rPr>
        <w:t>й</w:t>
      </w:r>
      <w:r w:rsidR="00CA753A">
        <w:rPr>
          <w:rFonts w:eastAsia="Calibri"/>
          <w:szCs w:val="22"/>
          <w:lang w:val="ru-RU" w:eastAsia="en-US"/>
        </w:rPr>
        <w:t>ле</w:t>
      </w:r>
      <w:r w:rsidR="0094725E">
        <w:rPr>
          <w:rFonts w:eastAsia="Calibri"/>
          <w:szCs w:val="22"/>
          <w:lang w:val="ru-RU" w:eastAsia="en-US"/>
        </w:rPr>
        <w:t>,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CA753A">
        <w:rPr>
          <w:rFonts w:eastAsia="Calibri"/>
          <w:szCs w:val="22"/>
          <w:lang w:val="ru-RU" w:eastAsia="en-US"/>
        </w:rPr>
        <w:t>но</w:t>
      </w:r>
      <w:r w:rsidR="00CA753A" w:rsidRPr="00FC3127">
        <w:rPr>
          <w:rFonts w:eastAsia="Calibri"/>
          <w:szCs w:val="22"/>
          <w:lang w:val="ru-RU" w:eastAsia="en-US"/>
        </w:rPr>
        <w:t xml:space="preserve"> </w:t>
      </w:r>
      <w:r w:rsidR="00ED0081">
        <w:rPr>
          <w:rFonts w:eastAsia="Calibri"/>
          <w:szCs w:val="22"/>
          <w:lang w:val="ru-RU" w:eastAsia="en-US"/>
        </w:rPr>
        <w:t xml:space="preserve">при условии должного уважения </w:t>
      </w:r>
      <w:r w:rsidR="00FC3127">
        <w:rPr>
          <w:rFonts w:eastAsia="Calibri"/>
          <w:szCs w:val="22"/>
          <w:lang w:val="ru-RU" w:eastAsia="en-US"/>
        </w:rPr>
        <w:t>к мн</w:t>
      </w:r>
      <w:r w:rsidR="0094725E">
        <w:rPr>
          <w:rFonts w:eastAsia="Calibri"/>
          <w:szCs w:val="22"/>
          <w:lang w:val="ru-RU" w:eastAsia="en-US"/>
        </w:rPr>
        <w:t>е</w:t>
      </w:r>
      <w:r w:rsidR="00C31CF5">
        <w:rPr>
          <w:rFonts w:eastAsia="Calibri"/>
          <w:szCs w:val="22"/>
          <w:lang w:val="ru-RU" w:eastAsia="en-US"/>
        </w:rPr>
        <w:t>нию</w:t>
      </w:r>
      <w:r w:rsidR="00FC3127">
        <w:rPr>
          <w:rFonts w:eastAsia="Calibri"/>
          <w:szCs w:val="22"/>
          <w:lang w:val="ru-RU" w:eastAsia="en-US"/>
        </w:rPr>
        <w:t xml:space="preserve"> членов общины. </w:t>
      </w:r>
      <w:r w:rsidR="00ED0081">
        <w:rPr>
          <w:rFonts w:eastAsia="Calibri"/>
          <w:szCs w:val="22"/>
          <w:lang w:val="ru-RU" w:eastAsia="en-US"/>
        </w:rPr>
        <w:t>Привлечение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FC3127">
        <w:rPr>
          <w:rFonts w:eastAsia="Calibri"/>
          <w:szCs w:val="22"/>
          <w:lang w:val="ru-RU" w:eastAsia="en-US"/>
        </w:rPr>
        <w:t>музейных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FC3127">
        <w:rPr>
          <w:rFonts w:eastAsia="Calibri"/>
          <w:szCs w:val="22"/>
          <w:lang w:val="ru-RU" w:eastAsia="en-US"/>
        </w:rPr>
        <w:t>экспертов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FC3127">
        <w:rPr>
          <w:rFonts w:eastAsia="Calibri"/>
          <w:szCs w:val="22"/>
          <w:lang w:val="ru-RU" w:eastAsia="en-US"/>
        </w:rPr>
        <w:t>для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FC3127">
        <w:rPr>
          <w:rFonts w:eastAsia="Calibri"/>
          <w:szCs w:val="22"/>
          <w:lang w:val="ru-RU" w:eastAsia="en-US"/>
        </w:rPr>
        <w:t>определения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FC3127">
        <w:rPr>
          <w:rFonts w:eastAsia="Calibri"/>
          <w:szCs w:val="22"/>
          <w:lang w:val="ru-RU" w:eastAsia="en-US"/>
        </w:rPr>
        <w:t>аутентичности</w:t>
      </w:r>
      <w:r w:rsidR="0094725E">
        <w:rPr>
          <w:rFonts w:eastAsia="Calibri"/>
          <w:szCs w:val="22"/>
          <w:lang w:val="ru-RU" w:eastAsia="en-US"/>
        </w:rPr>
        <w:t>, а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FC3127">
        <w:rPr>
          <w:rFonts w:eastAsia="Calibri"/>
          <w:szCs w:val="22"/>
          <w:lang w:val="ru-RU" w:eastAsia="en-US"/>
        </w:rPr>
        <w:t>затем</w:t>
      </w:r>
      <w:r w:rsidR="00FC3127" w:rsidRPr="00FC3127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требовать</w:t>
      </w:r>
      <w:r w:rsidR="00FC3127">
        <w:rPr>
          <w:rFonts w:eastAsia="Calibri"/>
          <w:szCs w:val="22"/>
          <w:lang w:val="ru-RU" w:eastAsia="en-US"/>
        </w:rPr>
        <w:t>, чтобы члены общины исполн</w:t>
      </w:r>
      <w:r w:rsidR="0094725E">
        <w:rPr>
          <w:rFonts w:eastAsia="Calibri"/>
          <w:szCs w:val="22"/>
          <w:lang w:val="ru-RU" w:eastAsia="en-US"/>
        </w:rPr>
        <w:t>я</w:t>
      </w:r>
      <w:r w:rsidR="00FC3127">
        <w:rPr>
          <w:rFonts w:eastAsia="Calibri"/>
          <w:szCs w:val="22"/>
          <w:lang w:val="ru-RU" w:eastAsia="en-US"/>
        </w:rPr>
        <w:t>ли элемент определенным образом</w:t>
      </w:r>
      <w:r w:rsidR="0094725E">
        <w:rPr>
          <w:rFonts w:eastAsia="Calibri"/>
          <w:szCs w:val="22"/>
          <w:lang w:val="ru-RU" w:eastAsia="en-US"/>
        </w:rPr>
        <w:t>,</w:t>
      </w:r>
      <w:r w:rsidR="00CB7E7B">
        <w:rPr>
          <w:rFonts w:eastAsia="Calibri"/>
          <w:szCs w:val="22"/>
          <w:lang w:val="ru-RU" w:eastAsia="en-US"/>
        </w:rPr>
        <w:t xml:space="preserve"> противоречит духу Конвенции.</w:t>
      </w:r>
    </w:p>
    <w:p w:rsidR="00E20652" w:rsidRPr="00262DA0" w:rsidRDefault="0084275F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Хотя</w:t>
      </w:r>
      <w:r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следует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расширять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доступ</w:t>
      </w:r>
      <w:r w:rsidR="00C31CF5">
        <w:rPr>
          <w:rFonts w:eastAsia="Calibri"/>
          <w:szCs w:val="22"/>
          <w:lang w:val="ru-RU" w:eastAsia="en-US"/>
        </w:rPr>
        <w:t xml:space="preserve"> к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информации</w:t>
      </w:r>
      <w:r w:rsidR="003510DC" w:rsidRPr="003510DC">
        <w:rPr>
          <w:rFonts w:eastAsia="Calibri"/>
          <w:szCs w:val="22"/>
          <w:lang w:val="ru-RU" w:eastAsia="en-US"/>
        </w:rPr>
        <w:t xml:space="preserve">, </w:t>
      </w:r>
      <w:r w:rsidR="00C31CF5">
        <w:rPr>
          <w:rFonts w:eastAsia="Calibri"/>
          <w:szCs w:val="22"/>
          <w:lang w:val="ru-RU" w:eastAsia="en-US"/>
        </w:rPr>
        <w:t>тем не менее,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нужно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сосредоточиться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на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доступе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сообщества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к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процессу охраны</w:t>
      </w:r>
      <w:r w:rsidR="003510DC">
        <w:rPr>
          <w:rFonts w:eastAsia="Calibri"/>
          <w:szCs w:val="22"/>
          <w:lang w:val="ru-RU" w:eastAsia="en-US"/>
        </w:rPr>
        <w:t xml:space="preserve"> и </w:t>
      </w:r>
      <w:r w:rsidR="00C31CF5">
        <w:rPr>
          <w:rFonts w:eastAsia="Calibri"/>
          <w:szCs w:val="22"/>
          <w:lang w:val="ru-RU" w:eastAsia="en-US"/>
        </w:rPr>
        <w:t>соблюдать традиционные ограничения на доступ к элементу</w:t>
      </w:r>
      <w:r w:rsidR="003510DC">
        <w:rPr>
          <w:rFonts w:eastAsia="Calibri"/>
          <w:szCs w:val="22"/>
          <w:lang w:val="ru-RU" w:eastAsia="en-US"/>
        </w:rPr>
        <w:t xml:space="preserve"> (см</w:t>
      </w:r>
      <w:r w:rsidR="00FA7241">
        <w:rPr>
          <w:rFonts w:eastAsia="Calibri"/>
          <w:szCs w:val="22"/>
          <w:lang w:val="ru-RU" w:eastAsia="en-US"/>
        </w:rPr>
        <w:t>.</w:t>
      </w:r>
      <w:r w:rsidR="003510DC">
        <w:rPr>
          <w:rFonts w:eastAsia="Calibri"/>
          <w:szCs w:val="22"/>
          <w:lang w:val="ru-RU" w:eastAsia="en-US"/>
        </w:rPr>
        <w:t xml:space="preserve"> Статью</w:t>
      </w:r>
      <w:r w:rsidR="00E20652">
        <w:rPr>
          <w:rFonts w:eastAsia="Calibri"/>
          <w:szCs w:val="22"/>
          <w:lang w:val="ru-RU" w:eastAsia="en-US"/>
        </w:rPr>
        <w:t xml:space="preserve"> </w:t>
      </w:r>
      <w:r w:rsidR="003510DC" w:rsidRPr="003510DC">
        <w:rPr>
          <w:rFonts w:eastAsia="Calibri"/>
          <w:szCs w:val="22"/>
          <w:lang w:val="ru-RU" w:eastAsia="en-US"/>
        </w:rPr>
        <w:t>13(</w:t>
      </w:r>
      <w:r w:rsidR="003510DC" w:rsidRPr="003510DC">
        <w:rPr>
          <w:rFonts w:eastAsia="Calibri"/>
          <w:szCs w:val="22"/>
          <w:lang w:val="en-GB" w:eastAsia="en-US"/>
        </w:rPr>
        <w:t>d</w:t>
      </w:r>
      <w:r w:rsidR="003510DC" w:rsidRPr="003510DC">
        <w:rPr>
          <w:rFonts w:eastAsia="Calibri"/>
          <w:szCs w:val="22"/>
          <w:lang w:val="ru-RU" w:eastAsia="en-US"/>
        </w:rPr>
        <w:t>)(</w:t>
      </w:r>
      <w:r w:rsidR="003510DC" w:rsidRPr="003510DC">
        <w:rPr>
          <w:rFonts w:eastAsia="Calibri"/>
          <w:szCs w:val="22"/>
          <w:lang w:val="en-GB" w:eastAsia="en-US"/>
        </w:rPr>
        <w:t>ii</w:t>
      </w:r>
      <w:r w:rsidR="003510DC" w:rsidRPr="003510DC">
        <w:rPr>
          <w:rFonts w:eastAsia="Calibri"/>
          <w:szCs w:val="22"/>
          <w:lang w:val="ru-RU" w:eastAsia="en-US"/>
        </w:rPr>
        <w:t>))</w:t>
      </w:r>
      <w:r w:rsidR="003510DC">
        <w:rPr>
          <w:rFonts w:eastAsia="Calibri"/>
          <w:szCs w:val="22"/>
          <w:lang w:val="ru-RU" w:eastAsia="en-US"/>
        </w:rPr>
        <w:t>.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Любая</w:t>
      </w:r>
      <w:r w:rsid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документация</w:t>
      </w:r>
      <w:r w:rsidR="003510DC">
        <w:rPr>
          <w:rFonts w:eastAsia="Calibri"/>
          <w:szCs w:val="22"/>
          <w:lang w:val="ru-RU" w:eastAsia="en-US"/>
        </w:rPr>
        <w:t xml:space="preserve"> </w:t>
      </w:r>
      <w:r w:rsidR="00C31CF5">
        <w:rPr>
          <w:rFonts w:eastAsia="Calibri"/>
          <w:szCs w:val="22"/>
          <w:lang w:val="ru-RU" w:eastAsia="en-US"/>
        </w:rPr>
        <w:t>должна предусматривать</w:t>
      </w:r>
      <w:r w:rsidR="00E20652">
        <w:rPr>
          <w:rFonts w:eastAsia="Calibri"/>
          <w:szCs w:val="22"/>
          <w:lang w:val="ru-RU" w:eastAsia="en-US"/>
        </w:rPr>
        <w:t xml:space="preserve"> участие</w:t>
      </w:r>
      <w:r w:rsidR="003510DC">
        <w:rPr>
          <w:rFonts w:eastAsia="Calibri"/>
          <w:szCs w:val="22"/>
          <w:lang w:val="ru-RU" w:eastAsia="en-US"/>
        </w:rPr>
        <w:t xml:space="preserve"> сообществ</w:t>
      </w:r>
      <w:r w:rsidR="00E20652">
        <w:rPr>
          <w:rFonts w:eastAsia="Calibri"/>
          <w:szCs w:val="22"/>
          <w:lang w:val="ru-RU" w:eastAsia="en-US"/>
        </w:rPr>
        <w:t>а</w:t>
      </w:r>
      <w:r w:rsidR="003510DC">
        <w:rPr>
          <w:rFonts w:eastAsia="Calibri"/>
          <w:szCs w:val="22"/>
          <w:lang w:val="ru-RU" w:eastAsia="en-US"/>
        </w:rPr>
        <w:t xml:space="preserve">, </w:t>
      </w:r>
      <w:r w:rsidR="00C31CF5">
        <w:rPr>
          <w:rFonts w:eastAsia="Calibri"/>
          <w:szCs w:val="22"/>
          <w:lang w:val="ru-RU" w:eastAsia="en-US"/>
        </w:rPr>
        <w:t>соблюдение</w:t>
      </w:r>
      <w:r w:rsid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lastRenderedPageBreak/>
        <w:t>ограничени</w:t>
      </w:r>
      <w:r w:rsidR="00E20652">
        <w:rPr>
          <w:rFonts w:eastAsia="Calibri"/>
          <w:szCs w:val="22"/>
          <w:lang w:val="ru-RU" w:eastAsia="en-US"/>
        </w:rPr>
        <w:t>й</w:t>
      </w:r>
      <w:r w:rsidR="003510DC">
        <w:rPr>
          <w:rFonts w:eastAsia="Calibri"/>
          <w:szCs w:val="22"/>
          <w:lang w:val="ru-RU" w:eastAsia="en-US"/>
        </w:rPr>
        <w:t xml:space="preserve"> к доступу и </w:t>
      </w:r>
      <w:r w:rsidR="00C31CF5">
        <w:rPr>
          <w:rFonts w:eastAsia="Calibri"/>
          <w:szCs w:val="22"/>
          <w:lang w:val="ru-RU" w:eastAsia="en-US"/>
        </w:rPr>
        <w:t>поступать в распоряжение</w:t>
      </w:r>
      <w:r w:rsidR="003510DC">
        <w:rPr>
          <w:rFonts w:eastAsia="Calibri"/>
          <w:szCs w:val="22"/>
          <w:lang w:val="ru-RU" w:eastAsia="en-US"/>
        </w:rPr>
        <w:t xml:space="preserve"> заинтересованного сообщества. Документация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не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способствует</w:t>
      </w:r>
      <w:r w:rsidR="003510DC" w:rsidRPr="003510DC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 xml:space="preserve">процессу охраны </w:t>
      </w:r>
      <w:r w:rsidR="00E20652">
        <w:rPr>
          <w:rFonts w:eastAsia="Calibri"/>
          <w:szCs w:val="22"/>
          <w:lang w:val="ru-RU" w:eastAsia="en-US"/>
        </w:rPr>
        <w:t xml:space="preserve">автоматически </w:t>
      </w:r>
      <w:r w:rsidR="003510DC">
        <w:rPr>
          <w:rFonts w:eastAsia="Calibri"/>
          <w:szCs w:val="22"/>
          <w:lang w:val="ru-RU" w:eastAsia="en-US"/>
        </w:rPr>
        <w:t>–</w:t>
      </w:r>
      <w:r w:rsidR="00ED0081">
        <w:rPr>
          <w:rFonts w:eastAsia="Calibri"/>
          <w:szCs w:val="22"/>
          <w:lang w:val="ru-RU" w:eastAsia="en-US"/>
        </w:rPr>
        <w:t xml:space="preserve"> хотя</w:t>
      </w:r>
      <w:r w:rsidR="003510DC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 xml:space="preserve">она это </w:t>
      </w:r>
      <w:r w:rsidR="003510DC">
        <w:rPr>
          <w:rFonts w:eastAsia="Calibri"/>
          <w:szCs w:val="22"/>
          <w:lang w:val="ru-RU" w:eastAsia="en-US"/>
        </w:rPr>
        <w:t xml:space="preserve">может, но </w:t>
      </w:r>
      <w:r w:rsidR="00D95A70">
        <w:rPr>
          <w:rFonts w:eastAsia="Calibri"/>
          <w:szCs w:val="22"/>
          <w:lang w:val="ru-RU" w:eastAsia="en-US"/>
        </w:rPr>
        <w:t xml:space="preserve">тут </w:t>
      </w:r>
      <w:r w:rsidR="003510DC">
        <w:rPr>
          <w:rFonts w:eastAsia="Calibri"/>
          <w:szCs w:val="22"/>
          <w:lang w:val="ru-RU" w:eastAsia="en-US"/>
        </w:rPr>
        <w:t>следует объясн</w:t>
      </w:r>
      <w:r w:rsidR="00ED0081">
        <w:rPr>
          <w:rFonts w:eastAsia="Calibri"/>
          <w:szCs w:val="22"/>
          <w:lang w:val="ru-RU" w:eastAsia="en-US"/>
        </w:rPr>
        <w:t>и</w:t>
      </w:r>
      <w:r w:rsidR="003510DC">
        <w:rPr>
          <w:rFonts w:eastAsia="Calibri"/>
          <w:szCs w:val="22"/>
          <w:lang w:val="ru-RU" w:eastAsia="en-US"/>
        </w:rPr>
        <w:t xml:space="preserve">ть, как это </w:t>
      </w:r>
      <w:r w:rsidR="00D95A70">
        <w:rPr>
          <w:rFonts w:eastAsia="Calibri"/>
          <w:szCs w:val="22"/>
          <w:lang w:val="ru-RU" w:eastAsia="en-US"/>
        </w:rPr>
        <w:t>происходит</w:t>
      </w:r>
      <w:r w:rsidR="003510DC">
        <w:rPr>
          <w:rFonts w:eastAsia="Calibri"/>
          <w:szCs w:val="22"/>
          <w:lang w:val="ru-RU" w:eastAsia="en-US"/>
        </w:rPr>
        <w:t xml:space="preserve">. </w:t>
      </w:r>
      <w:r w:rsidR="000B49B6" w:rsidRPr="00E20652">
        <w:rPr>
          <w:rFonts w:eastAsia="Calibri"/>
          <w:szCs w:val="22"/>
          <w:lang w:val="ru-RU" w:eastAsia="en-US"/>
        </w:rPr>
        <w:t>(</w:t>
      </w:r>
      <w:r w:rsidR="003510DC">
        <w:rPr>
          <w:rFonts w:eastAsia="Calibri"/>
          <w:szCs w:val="22"/>
          <w:lang w:val="ru-RU" w:eastAsia="en-US"/>
        </w:rPr>
        <w:t>Обратитесь</w:t>
      </w:r>
      <w:r w:rsidR="003510DC" w:rsidRPr="00E20652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к</w:t>
      </w:r>
      <w:r w:rsidR="003510DC" w:rsidRPr="00E20652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текстам</w:t>
      </w:r>
      <w:r w:rsidR="003510DC" w:rsidRPr="00E20652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>Раздела</w:t>
      </w:r>
      <w:r w:rsidR="003510DC" w:rsidRPr="00E20652">
        <w:rPr>
          <w:rFonts w:eastAsia="Calibri"/>
          <w:szCs w:val="22"/>
          <w:lang w:val="ru-RU" w:eastAsia="en-US"/>
        </w:rPr>
        <w:t xml:space="preserve"> 7 </w:t>
      </w:r>
      <w:r w:rsidR="003510DC">
        <w:rPr>
          <w:rFonts w:eastAsia="Calibri"/>
          <w:szCs w:val="22"/>
          <w:lang w:val="ru-RU" w:eastAsia="en-US"/>
        </w:rPr>
        <w:t>об</w:t>
      </w:r>
      <w:r w:rsidR="003510DC" w:rsidRPr="00E20652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участии</w:t>
      </w:r>
      <w:r w:rsidR="003510DC" w:rsidRPr="00E20652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сообщества</w:t>
      </w:r>
      <w:r w:rsidR="003510DC" w:rsidRPr="00E20652">
        <w:rPr>
          <w:rFonts w:eastAsia="Calibri"/>
          <w:szCs w:val="22"/>
          <w:lang w:val="ru-RU" w:eastAsia="en-US"/>
        </w:rPr>
        <w:t>)</w:t>
      </w:r>
      <w:r w:rsidR="00ED0081">
        <w:rPr>
          <w:rFonts w:eastAsia="Calibri"/>
          <w:szCs w:val="22"/>
          <w:lang w:val="ru-RU" w:eastAsia="en-US"/>
        </w:rPr>
        <w:t>.</w:t>
      </w:r>
      <w:r w:rsidR="003510DC" w:rsidRPr="00E20652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>Административный с</w:t>
      </w:r>
      <w:r w:rsidR="003510DC">
        <w:rPr>
          <w:rFonts w:eastAsia="Calibri"/>
          <w:szCs w:val="22"/>
          <w:lang w:val="ru-RU" w:eastAsia="en-US"/>
        </w:rPr>
        <w:t>пособ</w:t>
      </w:r>
      <w:r w:rsidR="003510DC" w:rsidRPr="009A2E83">
        <w:rPr>
          <w:rFonts w:eastAsia="Calibri"/>
          <w:szCs w:val="22"/>
          <w:lang w:val="ru-RU" w:eastAsia="en-US"/>
        </w:rPr>
        <w:t xml:space="preserve">, </w:t>
      </w:r>
      <w:r w:rsidR="003510DC">
        <w:rPr>
          <w:rFonts w:eastAsia="Calibri"/>
          <w:szCs w:val="22"/>
          <w:lang w:val="ru-RU" w:eastAsia="en-US"/>
        </w:rPr>
        <w:t>с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помощью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которого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>документация, как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планируется</w:t>
      </w:r>
      <w:r w:rsidR="00D95A70">
        <w:rPr>
          <w:rFonts w:eastAsia="Calibri"/>
          <w:szCs w:val="22"/>
          <w:lang w:val="ru-RU" w:eastAsia="en-US"/>
        </w:rPr>
        <w:t>, должна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с</w:t>
      </w:r>
      <w:r w:rsidR="00E20652">
        <w:rPr>
          <w:rFonts w:eastAsia="Calibri"/>
          <w:szCs w:val="22"/>
          <w:lang w:val="ru-RU" w:eastAsia="en-US"/>
        </w:rPr>
        <w:t>одействовать</w:t>
      </w:r>
      <w:r w:rsidR="003510DC" w:rsidRPr="009A2E83">
        <w:rPr>
          <w:rFonts w:eastAsia="Calibri"/>
          <w:szCs w:val="22"/>
          <w:lang w:val="ru-RU" w:eastAsia="en-US"/>
        </w:rPr>
        <w:t xml:space="preserve"> «</w:t>
      </w:r>
      <w:r w:rsidR="003510DC">
        <w:rPr>
          <w:rFonts w:eastAsia="Calibri"/>
          <w:szCs w:val="22"/>
          <w:lang w:val="ru-RU" w:eastAsia="en-US"/>
        </w:rPr>
        <w:t>модернизации</w:t>
      </w:r>
      <w:r w:rsidR="003510DC" w:rsidRPr="009A2E83">
        <w:rPr>
          <w:rFonts w:eastAsia="Calibri"/>
          <w:szCs w:val="22"/>
          <w:lang w:val="ru-RU" w:eastAsia="en-US"/>
        </w:rPr>
        <w:t xml:space="preserve">» </w:t>
      </w:r>
      <w:r w:rsidR="003510DC">
        <w:rPr>
          <w:rFonts w:eastAsia="Calibri"/>
          <w:szCs w:val="22"/>
          <w:lang w:val="ru-RU" w:eastAsia="en-US"/>
        </w:rPr>
        <w:t>элемента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путем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удаления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из</w:t>
      </w:r>
      <w:r w:rsidR="003510DC" w:rsidRPr="009A2E83">
        <w:rPr>
          <w:rFonts w:eastAsia="Calibri"/>
          <w:szCs w:val="22"/>
          <w:lang w:val="ru-RU" w:eastAsia="en-US"/>
        </w:rPr>
        <w:t xml:space="preserve"> </w:t>
      </w:r>
      <w:r w:rsidR="003510DC">
        <w:rPr>
          <w:rFonts w:eastAsia="Calibri"/>
          <w:szCs w:val="22"/>
          <w:lang w:val="ru-RU" w:eastAsia="en-US"/>
        </w:rPr>
        <w:t>него</w:t>
      </w:r>
      <w:r w:rsidR="003510DC" w:rsidRPr="009A2E83">
        <w:rPr>
          <w:rFonts w:eastAsia="Calibri"/>
          <w:szCs w:val="22"/>
          <w:lang w:val="ru-RU" w:eastAsia="en-US"/>
        </w:rPr>
        <w:t xml:space="preserve"> «</w:t>
      </w:r>
      <w:r w:rsidR="009A2E83">
        <w:rPr>
          <w:rFonts w:eastAsia="Calibri"/>
          <w:szCs w:val="22"/>
          <w:lang w:val="ru-RU" w:eastAsia="en-US"/>
        </w:rPr>
        <w:t>суеверия</w:t>
      </w:r>
      <w:r w:rsidR="009A2E83" w:rsidRPr="009A2E83">
        <w:rPr>
          <w:rFonts w:eastAsia="Calibri"/>
          <w:szCs w:val="22"/>
          <w:lang w:val="ru-RU" w:eastAsia="en-US"/>
        </w:rPr>
        <w:t>»</w:t>
      </w:r>
      <w:r w:rsidR="009A2E83">
        <w:rPr>
          <w:rFonts w:eastAsia="Calibri"/>
          <w:szCs w:val="22"/>
          <w:lang w:val="ru-RU" w:eastAsia="en-US"/>
        </w:rPr>
        <w:t>,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может,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на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самом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деле,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E20652">
        <w:rPr>
          <w:rFonts w:eastAsia="Calibri"/>
          <w:szCs w:val="22"/>
          <w:lang w:val="ru-RU" w:eastAsia="en-US"/>
        </w:rPr>
        <w:t>привести к</w:t>
      </w:r>
      <w:r w:rsidR="00D95A70">
        <w:rPr>
          <w:rFonts w:eastAsia="Calibri"/>
          <w:szCs w:val="22"/>
          <w:lang w:val="ru-RU" w:eastAsia="en-US"/>
        </w:rPr>
        <w:t xml:space="preserve"> утрате</w:t>
      </w:r>
      <w:r w:rsidR="009A2E83">
        <w:rPr>
          <w:rFonts w:eastAsia="Calibri"/>
          <w:szCs w:val="22"/>
          <w:lang w:val="ru-RU" w:eastAsia="en-US"/>
        </w:rPr>
        <w:t xml:space="preserve"> смысла и ценности</w:t>
      </w:r>
      <w:r w:rsidR="00D95A70">
        <w:rPr>
          <w:rFonts w:eastAsia="Calibri"/>
          <w:szCs w:val="22"/>
          <w:lang w:val="ru-RU" w:eastAsia="en-US"/>
        </w:rPr>
        <w:t xml:space="preserve"> элемента</w:t>
      </w:r>
      <w:r w:rsidR="009A2E83">
        <w:rPr>
          <w:rFonts w:eastAsia="Calibri"/>
          <w:szCs w:val="22"/>
          <w:lang w:val="ru-RU" w:eastAsia="en-US"/>
        </w:rPr>
        <w:t xml:space="preserve"> для заинтересованн</w:t>
      </w:r>
      <w:r w:rsidR="00E20652">
        <w:rPr>
          <w:rFonts w:eastAsia="Calibri"/>
          <w:szCs w:val="22"/>
          <w:lang w:val="ru-RU" w:eastAsia="en-US"/>
        </w:rPr>
        <w:t>ого</w:t>
      </w:r>
      <w:r w:rsidR="009A2E83">
        <w:rPr>
          <w:rFonts w:eastAsia="Calibri"/>
          <w:szCs w:val="22"/>
          <w:lang w:val="ru-RU" w:eastAsia="en-US"/>
        </w:rPr>
        <w:t xml:space="preserve"> сообществ</w:t>
      </w:r>
      <w:r w:rsidR="00E20652">
        <w:rPr>
          <w:rFonts w:eastAsia="Calibri"/>
          <w:szCs w:val="22"/>
          <w:lang w:val="ru-RU" w:eastAsia="en-US"/>
        </w:rPr>
        <w:t>а</w:t>
      </w:r>
      <w:r w:rsidR="00CB7E7B">
        <w:rPr>
          <w:rFonts w:eastAsia="Calibri"/>
          <w:szCs w:val="22"/>
          <w:lang w:val="ru-RU" w:eastAsia="en-US"/>
        </w:rPr>
        <w:t>.</w:t>
      </w:r>
    </w:p>
    <w:p w:rsidR="008F58DB" w:rsidRPr="00262DA0" w:rsidRDefault="00E20652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Как</w:t>
      </w:r>
      <w:r w:rsidRPr="009A2E83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>говорилось</w:t>
      </w:r>
      <w:r w:rsidRPr="009A2E8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выше, меры по охране </w:t>
      </w:r>
      <w:r w:rsidR="00D95A70">
        <w:rPr>
          <w:rFonts w:eastAsia="Calibri"/>
          <w:szCs w:val="22"/>
          <w:lang w:val="ru-RU" w:eastAsia="en-US"/>
        </w:rPr>
        <w:t>элемента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на основе </w:t>
      </w:r>
      <w:r w:rsidR="009A2E83">
        <w:rPr>
          <w:rFonts w:eastAsia="Calibri"/>
          <w:szCs w:val="22"/>
          <w:lang w:val="ru-RU" w:eastAsia="en-US"/>
        </w:rPr>
        <w:t>туризм</w:t>
      </w:r>
      <w:r>
        <w:rPr>
          <w:rFonts w:eastAsia="Calibri"/>
          <w:szCs w:val="22"/>
          <w:lang w:val="ru-RU" w:eastAsia="en-US"/>
        </w:rPr>
        <w:t>а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не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будут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8F58DB">
        <w:rPr>
          <w:rFonts w:eastAsia="Calibri"/>
          <w:szCs w:val="22"/>
          <w:lang w:val="ru-RU" w:eastAsia="en-US"/>
        </w:rPr>
        <w:t>действовать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8F58DB">
        <w:rPr>
          <w:rFonts w:eastAsia="Calibri"/>
          <w:szCs w:val="22"/>
          <w:lang w:val="ru-RU" w:eastAsia="en-US"/>
        </w:rPr>
        <w:t>так, как это</w:t>
      </w:r>
      <w:r w:rsidR="009A2E83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>предусмотрено Конвенцией</w:t>
      </w:r>
      <w:r w:rsidR="009A2E83">
        <w:rPr>
          <w:rFonts w:eastAsia="Calibri"/>
          <w:szCs w:val="22"/>
          <w:lang w:val="ru-RU" w:eastAsia="en-US"/>
        </w:rPr>
        <w:t>. Связи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с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фармацевтическими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компаниями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помогут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сообществу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Миджикенда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D95A70">
        <w:rPr>
          <w:rFonts w:eastAsia="Calibri"/>
          <w:szCs w:val="22"/>
          <w:lang w:val="ru-RU" w:eastAsia="en-US"/>
        </w:rPr>
        <w:t>в плане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его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развития</w:t>
      </w:r>
      <w:r w:rsidR="009A2E83" w:rsidRPr="009A2E83">
        <w:rPr>
          <w:rFonts w:eastAsia="Calibri"/>
          <w:szCs w:val="22"/>
          <w:lang w:val="ru-RU" w:eastAsia="en-US"/>
        </w:rPr>
        <w:t xml:space="preserve">, </w:t>
      </w:r>
      <w:r w:rsidR="009A2E83">
        <w:rPr>
          <w:rFonts w:eastAsia="Calibri"/>
          <w:szCs w:val="22"/>
          <w:lang w:val="ru-RU" w:eastAsia="en-US"/>
        </w:rPr>
        <w:t>если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права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интеллектуальной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собственности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на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самобытные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медицинские</w:t>
      </w:r>
      <w:r w:rsidR="009A2E83" w:rsidRPr="009A2E83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знания</w:t>
      </w:r>
      <w:r w:rsidR="00D95A70">
        <w:rPr>
          <w:rFonts w:eastAsia="Calibri"/>
          <w:szCs w:val="22"/>
          <w:lang w:val="ru-RU" w:eastAsia="en-US"/>
        </w:rPr>
        <w:t xml:space="preserve"> будут защищены</w:t>
      </w:r>
      <w:r w:rsidR="009A2E83">
        <w:rPr>
          <w:rFonts w:eastAsia="Calibri"/>
          <w:szCs w:val="22"/>
          <w:lang w:val="ru-RU" w:eastAsia="en-US"/>
        </w:rPr>
        <w:t>, что</w:t>
      </w:r>
      <w:r w:rsidR="00D95A70">
        <w:rPr>
          <w:rFonts w:eastAsia="Calibri"/>
          <w:szCs w:val="22"/>
          <w:lang w:val="ru-RU" w:eastAsia="en-US"/>
        </w:rPr>
        <w:t>,</w:t>
      </w:r>
      <w:r w:rsidR="009A2E83">
        <w:rPr>
          <w:rFonts w:eastAsia="Calibri"/>
          <w:szCs w:val="22"/>
          <w:lang w:val="ru-RU" w:eastAsia="en-US"/>
        </w:rPr>
        <w:t xml:space="preserve"> кажется</w:t>
      </w:r>
      <w:r w:rsidR="00D95A70">
        <w:rPr>
          <w:rFonts w:eastAsia="Calibri"/>
          <w:szCs w:val="22"/>
          <w:lang w:val="ru-RU" w:eastAsia="en-US"/>
        </w:rPr>
        <w:t>,</w:t>
      </w:r>
      <w:r w:rsidR="009A2E83">
        <w:rPr>
          <w:rFonts w:eastAsia="Calibri"/>
          <w:szCs w:val="22"/>
          <w:lang w:val="ru-RU" w:eastAsia="en-US"/>
        </w:rPr>
        <w:t xml:space="preserve"> не </w:t>
      </w:r>
      <w:r w:rsidR="00D95A70">
        <w:rPr>
          <w:rFonts w:eastAsia="Calibri"/>
          <w:szCs w:val="22"/>
          <w:lang w:val="ru-RU" w:eastAsia="en-US"/>
        </w:rPr>
        <w:t>предусмотрено планом</w:t>
      </w:r>
      <w:r w:rsidR="009A2E83">
        <w:rPr>
          <w:rFonts w:eastAsia="Calibri"/>
          <w:szCs w:val="22"/>
          <w:lang w:val="ru-RU" w:eastAsia="en-US"/>
        </w:rPr>
        <w:t>. Предлагаем</w:t>
      </w:r>
      <w:r w:rsidR="008F58DB">
        <w:rPr>
          <w:rFonts w:eastAsia="Calibri"/>
          <w:szCs w:val="22"/>
          <w:lang w:val="ru-RU" w:eastAsia="en-US"/>
        </w:rPr>
        <w:t>ые меры</w:t>
      </w:r>
      <w:r w:rsidR="009A2E83" w:rsidRPr="003A6BA4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не</w:t>
      </w:r>
      <w:r w:rsidR="009A2E83" w:rsidRPr="003A6BA4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повысят</w:t>
      </w:r>
      <w:r w:rsidR="009A2E83" w:rsidRPr="003A6BA4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жизнеспособность</w:t>
      </w:r>
      <w:r w:rsidR="009A2E83" w:rsidRPr="003A6BA4">
        <w:rPr>
          <w:rFonts w:eastAsia="Calibri"/>
          <w:szCs w:val="22"/>
          <w:lang w:val="ru-RU" w:eastAsia="en-US"/>
        </w:rPr>
        <w:t xml:space="preserve"> </w:t>
      </w:r>
      <w:r w:rsidR="009A2E83">
        <w:rPr>
          <w:rFonts w:eastAsia="Calibri"/>
          <w:szCs w:val="22"/>
          <w:lang w:val="ru-RU" w:eastAsia="en-US"/>
        </w:rPr>
        <w:t>элемента</w:t>
      </w:r>
      <w:r w:rsidR="00CB7E7B">
        <w:rPr>
          <w:rFonts w:eastAsia="Calibri"/>
          <w:szCs w:val="22"/>
          <w:lang w:val="ru-RU" w:eastAsia="en-US"/>
        </w:rPr>
        <w:t>.</w:t>
      </w:r>
    </w:p>
    <w:p w:rsidR="008F58DB" w:rsidRPr="00262DA0" w:rsidRDefault="009A2E83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Запланированные</w:t>
      </w:r>
      <w:r w:rsidRPr="007C183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природные</w:t>
      </w:r>
      <w:r w:rsidRPr="007C183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заповедники</w:t>
      </w:r>
      <w:r w:rsidRPr="007C183D">
        <w:rPr>
          <w:rFonts w:eastAsia="Calibri"/>
          <w:szCs w:val="22"/>
          <w:lang w:val="ru-RU" w:eastAsia="en-US"/>
        </w:rPr>
        <w:t xml:space="preserve"> </w:t>
      </w:r>
      <w:r w:rsidRPr="00C23E39">
        <w:rPr>
          <w:rFonts w:eastAsia="Calibri"/>
          <w:szCs w:val="22"/>
          <w:lang w:val="ru-RU" w:eastAsia="en-US"/>
        </w:rPr>
        <w:t>мака</w:t>
      </w:r>
      <w:r w:rsidR="007C183D" w:rsidRPr="00C23E39">
        <w:rPr>
          <w:rFonts w:eastAsia="Calibri"/>
          <w:szCs w:val="22"/>
          <w:lang w:val="ru-RU" w:eastAsia="en-US"/>
        </w:rPr>
        <w:t>йа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перекроют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>доступ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>к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>местам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совершения обрядов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>Миджикенда</w:t>
      </w:r>
      <w:r w:rsidR="00C23E39">
        <w:rPr>
          <w:rFonts w:eastAsia="Calibri"/>
          <w:szCs w:val="22"/>
          <w:lang w:val="ru-RU" w:eastAsia="en-US"/>
        </w:rPr>
        <w:t>,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>поэтому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 xml:space="preserve">они </w:t>
      </w:r>
      <w:r w:rsidR="007C183D">
        <w:rPr>
          <w:rFonts w:eastAsia="Calibri"/>
          <w:szCs w:val="22"/>
          <w:lang w:val="ru-RU" w:eastAsia="en-US"/>
        </w:rPr>
        <w:t>угрожают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 xml:space="preserve">жизнеспособности элемента. </w:t>
      </w:r>
      <w:r w:rsidR="007C183D" w:rsidRPr="007C183D">
        <w:rPr>
          <w:rFonts w:eastAsia="Calibri"/>
          <w:szCs w:val="22"/>
          <w:lang w:val="ru-RU" w:eastAsia="en-US"/>
        </w:rPr>
        <w:t xml:space="preserve">  </w:t>
      </w:r>
      <w:r w:rsidR="008F58DB">
        <w:rPr>
          <w:rFonts w:eastAsia="Calibri"/>
          <w:szCs w:val="22"/>
          <w:lang w:val="ru-RU" w:eastAsia="en-US"/>
        </w:rPr>
        <w:t xml:space="preserve">До недавнего времени </w:t>
      </w:r>
      <w:r w:rsidR="007C183D">
        <w:rPr>
          <w:rFonts w:eastAsia="Calibri"/>
          <w:szCs w:val="22"/>
          <w:lang w:val="ru-RU" w:eastAsia="en-US"/>
        </w:rPr>
        <w:t>Миджикенда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8F58DB">
        <w:rPr>
          <w:rFonts w:eastAsia="Calibri"/>
          <w:szCs w:val="22"/>
          <w:lang w:val="ru-RU" w:eastAsia="en-US"/>
        </w:rPr>
        <w:t xml:space="preserve">очень эффективно </w:t>
      </w:r>
      <w:r w:rsidR="007C183D">
        <w:rPr>
          <w:rFonts w:eastAsia="Calibri"/>
          <w:szCs w:val="22"/>
          <w:lang w:val="ru-RU" w:eastAsia="en-US"/>
        </w:rPr>
        <w:t>охраня</w:t>
      </w:r>
      <w:r w:rsidR="008F58DB">
        <w:rPr>
          <w:rFonts w:eastAsia="Calibri"/>
          <w:szCs w:val="22"/>
          <w:lang w:val="ru-RU" w:eastAsia="en-US"/>
        </w:rPr>
        <w:t>ли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>
        <w:rPr>
          <w:rFonts w:eastAsia="Calibri"/>
          <w:szCs w:val="22"/>
          <w:lang w:val="ru-RU" w:eastAsia="en-US"/>
        </w:rPr>
        <w:t>экологию</w:t>
      </w:r>
      <w:r w:rsidR="007C183D" w:rsidRPr="007C183D">
        <w:rPr>
          <w:rFonts w:eastAsia="Calibri"/>
          <w:szCs w:val="22"/>
          <w:lang w:val="ru-RU" w:eastAsia="en-US"/>
        </w:rPr>
        <w:t xml:space="preserve"> </w:t>
      </w:r>
      <w:r w:rsidR="007C183D" w:rsidRPr="007E13D2">
        <w:rPr>
          <w:rFonts w:eastAsia="Calibri"/>
          <w:i/>
          <w:szCs w:val="22"/>
          <w:lang w:val="ru-RU" w:eastAsia="en-US"/>
        </w:rPr>
        <w:t>макайа</w:t>
      </w:r>
      <w:r w:rsidR="007C183D">
        <w:rPr>
          <w:rFonts w:eastAsia="Calibri"/>
          <w:szCs w:val="22"/>
          <w:lang w:val="ru-RU" w:eastAsia="en-US"/>
        </w:rPr>
        <w:t xml:space="preserve">, и эти традиционные системы управления должны быть </w:t>
      </w:r>
      <w:r w:rsidR="00C23E39">
        <w:rPr>
          <w:rFonts w:eastAsia="Calibri"/>
          <w:szCs w:val="22"/>
          <w:lang w:val="ru-RU" w:eastAsia="en-US"/>
        </w:rPr>
        <w:t>усилены</w:t>
      </w:r>
      <w:r w:rsidR="007C183D">
        <w:rPr>
          <w:rFonts w:eastAsia="Calibri"/>
          <w:szCs w:val="22"/>
          <w:lang w:val="ru-RU" w:eastAsia="en-US"/>
        </w:rPr>
        <w:t xml:space="preserve">, а не полностью </w:t>
      </w:r>
      <w:r w:rsidR="00C23E39">
        <w:rPr>
          <w:rFonts w:eastAsia="Calibri"/>
          <w:szCs w:val="22"/>
          <w:lang w:val="ru-RU" w:eastAsia="en-US"/>
        </w:rPr>
        <w:t>ликвидированы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262DA0" w:rsidRDefault="008F58DB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Как </w:t>
      </w:r>
      <w:r w:rsidR="00C23E39">
        <w:rPr>
          <w:rFonts w:eastAsia="Calibri"/>
          <w:szCs w:val="22"/>
          <w:lang w:val="ru-RU" w:eastAsia="en-US"/>
        </w:rPr>
        <w:t>уже говорилось</w:t>
      </w:r>
      <w:r>
        <w:rPr>
          <w:rFonts w:eastAsia="Calibri"/>
          <w:szCs w:val="22"/>
          <w:lang w:val="ru-RU" w:eastAsia="en-US"/>
        </w:rPr>
        <w:t>,</w:t>
      </w:r>
      <w:r w:rsidR="00E70DC4" w:rsidRPr="00E70DC4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предложенные меры по развитию туризма не дадут</w:t>
      </w:r>
      <w:r w:rsidR="007E13D2" w:rsidRPr="00E70DC4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сообществу</w:t>
      </w:r>
      <w:r w:rsidR="007E13D2" w:rsidRPr="00E70DC4">
        <w:rPr>
          <w:rFonts w:eastAsia="Calibri"/>
          <w:szCs w:val="22"/>
          <w:lang w:val="ru-RU" w:eastAsia="en-US"/>
        </w:rPr>
        <w:t xml:space="preserve"> </w:t>
      </w:r>
      <w:r w:rsidR="007E13D2">
        <w:rPr>
          <w:rFonts w:eastAsia="Calibri"/>
          <w:szCs w:val="22"/>
          <w:lang w:val="ru-RU" w:eastAsia="en-US"/>
        </w:rPr>
        <w:t>Миджикенда</w:t>
      </w:r>
      <w:r w:rsidR="007E13D2" w:rsidRPr="00E70DC4">
        <w:rPr>
          <w:rFonts w:eastAsia="Calibri"/>
          <w:szCs w:val="22"/>
          <w:lang w:val="ru-RU" w:eastAsia="en-US"/>
        </w:rPr>
        <w:t xml:space="preserve"> </w:t>
      </w:r>
      <w:r w:rsidR="007E13D2">
        <w:rPr>
          <w:rFonts w:eastAsia="Calibri"/>
          <w:szCs w:val="22"/>
          <w:lang w:val="ru-RU" w:eastAsia="en-US"/>
        </w:rPr>
        <w:t>и</w:t>
      </w:r>
      <w:r w:rsidR="007E13D2" w:rsidRPr="00E70DC4">
        <w:rPr>
          <w:rFonts w:eastAsia="Calibri"/>
          <w:szCs w:val="22"/>
          <w:lang w:val="ru-RU" w:eastAsia="en-US"/>
        </w:rPr>
        <w:t xml:space="preserve"> </w:t>
      </w:r>
      <w:r w:rsidR="007E13D2">
        <w:rPr>
          <w:rFonts w:eastAsia="Calibri"/>
          <w:szCs w:val="22"/>
          <w:lang w:val="ru-RU" w:eastAsia="en-US"/>
        </w:rPr>
        <w:t>их</w:t>
      </w:r>
      <w:r w:rsidR="007E13D2" w:rsidRPr="00E70DC4">
        <w:rPr>
          <w:rFonts w:eastAsia="Calibri"/>
          <w:szCs w:val="22"/>
          <w:lang w:val="ru-RU" w:eastAsia="en-US"/>
        </w:rPr>
        <w:t xml:space="preserve"> </w:t>
      </w:r>
      <w:r w:rsidR="007E13D2">
        <w:rPr>
          <w:rFonts w:eastAsia="Calibri"/>
          <w:szCs w:val="22"/>
          <w:lang w:val="ru-RU" w:eastAsia="en-US"/>
        </w:rPr>
        <w:t>НКН почти нет никаких</w:t>
      </w:r>
      <w:r w:rsidR="00E70DC4" w:rsidRPr="00E70DC4">
        <w:rPr>
          <w:rFonts w:eastAsia="Calibri"/>
          <w:szCs w:val="22"/>
          <w:lang w:val="ru-RU" w:eastAsia="en-US"/>
        </w:rPr>
        <w:t xml:space="preserve"> </w:t>
      </w:r>
      <w:r w:rsidR="00E70DC4">
        <w:rPr>
          <w:rFonts w:eastAsia="Calibri"/>
          <w:szCs w:val="22"/>
          <w:lang w:val="ru-RU" w:eastAsia="en-US"/>
        </w:rPr>
        <w:t xml:space="preserve">благ. </w:t>
      </w:r>
      <w:r w:rsidR="00C034BC">
        <w:rPr>
          <w:rFonts w:eastAsia="Calibri"/>
          <w:szCs w:val="22"/>
          <w:lang w:val="ru-RU" w:eastAsia="en-US"/>
        </w:rPr>
        <w:t>Развитие</w:t>
      </w:r>
      <w:r w:rsidR="00C034BC" w:rsidRPr="00C034BC">
        <w:rPr>
          <w:rFonts w:eastAsia="Calibri"/>
          <w:szCs w:val="22"/>
          <w:lang w:val="ru-RU" w:eastAsia="en-US"/>
        </w:rPr>
        <w:t xml:space="preserve"> </w:t>
      </w:r>
      <w:r w:rsidR="00C034BC">
        <w:rPr>
          <w:rFonts w:eastAsia="Calibri"/>
          <w:szCs w:val="22"/>
          <w:lang w:val="ru-RU" w:eastAsia="en-US"/>
        </w:rPr>
        <w:t>туризма</w:t>
      </w:r>
      <w:r w:rsidR="00C034BC" w:rsidRPr="00C034BC">
        <w:rPr>
          <w:rFonts w:eastAsia="Calibri"/>
          <w:szCs w:val="22"/>
          <w:lang w:val="ru-RU" w:eastAsia="en-US"/>
        </w:rPr>
        <w:t xml:space="preserve"> </w:t>
      </w:r>
      <w:r w:rsidR="00C034BC">
        <w:rPr>
          <w:rFonts w:eastAsia="Calibri"/>
          <w:szCs w:val="22"/>
          <w:lang w:val="ru-RU" w:eastAsia="en-US"/>
        </w:rPr>
        <w:t>могло</w:t>
      </w:r>
      <w:r w:rsidR="00C034BC" w:rsidRPr="00C034BC">
        <w:rPr>
          <w:rFonts w:eastAsia="Calibri"/>
          <w:szCs w:val="22"/>
          <w:lang w:val="ru-RU" w:eastAsia="en-US"/>
        </w:rPr>
        <w:t xml:space="preserve"> </w:t>
      </w:r>
      <w:r w:rsidR="00C034BC">
        <w:rPr>
          <w:rFonts w:eastAsia="Calibri"/>
          <w:szCs w:val="22"/>
          <w:lang w:val="ru-RU" w:eastAsia="en-US"/>
        </w:rPr>
        <w:t>бы</w:t>
      </w:r>
      <w:r w:rsidR="00C034BC" w:rsidRPr="00C034BC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стать</w:t>
      </w:r>
      <w:r w:rsidR="00C034BC">
        <w:rPr>
          <w:rFonts w:eastAsia="Calibri"/>
          <w:szCs w:val="22"/>
          <w:lang w:val="ru-RU" w:eastAsia="en-US"/>
        </w:rPr>
        <w:t xml:space="preserve"> более </w:t>
      </w:r>
      <w:r w:rsidR="00C23E39">
        <w:rPr>
          <w:rFonts w:eastAsia="Calibri"/>
          <w:szCs w:val="22"/>
          <w:lang w:val="ru-RU" w:eastAsia="en-US"/>
        </w:rPr>
        <w:t>полезным</w:t>
      </w:r>
      <w:r>
        <w:rPr>
          <w:rFonts w:eastAsia="Calibri"/>
          <w:szCs w:val="22"/>
          <w:lang w:val="ru-RU" w:eastAsia="en-US"/>
        </w:rPr>
        <w:t xml:space="preserve">, </w:t>
      </w:r>
      <w:r w:rsidR="00C034BC">
        <w:rPr>
          <w:rFonts w:eastAsia="Calibri"/>
          <w:szCs w:val="22"/>
          <w:lang w:val="ru-RU" w:eastAsia="en-US"/>
        </w:rPr>
        <w:t xml:space="preserve">если бы элемент восстановил </w:t>
      </w:r>
      <w:r w:rsidR="003B5FF8">
        <w:rPr>
          <w:rFonts w:eastAsia="Calibri"/>
          <w:szCs w:val="22"/>
          <w:lang w:val="ru-RU" w:eastAsia="en-US"/>
        </w:rPr>
        <w:t xml:space="preserve">свою жизнеспособность. Доходы от </w:t>
      </w:r>
      <w:r w:rsidR="00C23E39">
        <w:rPr>
          <w:rFonts w:eastAsia="Calibri"/>
          <w:szCs w:val="22"/>
          <w:lang w:val="ru-RU" w:eastAsia="en-US"/>
        </w:rPr>
        <w:t>туризма должно</w:t>
      </w:r>
      <w:r w:rsidR="00C034BC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получить</w:t>
      </w:r>
      <w:r w:rsidR="00C034BC">
        <w:rPr>
          <w:rFonts w:eastAsia="Calibri"/>
          <w:szCs w:val="22"/>
          <w:lang w:val="ru-RU" w:eastAsia="en-US"/>
        </w:rPr>
        <w:t xml:space="preserve"> заинтересованное сообщес</w:t>
      </w:r>
      <w:r w:rsidR="00C23E39">
        <w:rPr>
          <w:rFonts w:eastAsia="Calibri"/>
          <w:szCs w:val="22"/>
          <w:lang w:val="ru-RU" w:eastAsia="en-US"/>
        </w:rPr>
        <w:t>тво, что будет</w:t>
      </w:r>
      <w:r w:rsidR="00C034BC">
        <w:rPr>
          <w:rFonts w:eastAsia="Calibri"/>
          <w:szCs w:val="22"/>
          <w:lang w:val="ru-RU" w:eastAsia="en-US"/>
        </w:rPr>
        <w:t xml:space="preserve"> способствовать охране. </w:t>
      </w:r>
      <w:r w:rsidR="00C23E39">
        <w:rPr>
          <w:rFonts w:eastAsia="Calibri"/>
          <w:szCs w:val="22"/>
          <w:lang w:val="ru-RU" w:eastAsia="en-US"/>
        </w:rPr>
        <w:t>В</w:t>
      </w:r>
      <w:r w:rsidR="00C034BC" w:rsidRPr="003A6BA4">
        <w:rPr>
          <w:rFonts w:eastAsia="Calibri"/>
          <w:szCs w:val="22"/>
          <w:lang w:val="ru-RU" w:eastAsia="en-US"/>
        </w:rPr>
        <w:t xml:space="preserve"> 2011 </w:t>
      </w:r>
      <w:r w:rsidR="00C034BC">
        <w:rPr>
          <w:rFonts w:eastAsia="Calibri"/>
          <w:szCs w:val="22"/>
          <w:lang w:val="ru-RU" w:eastAsia="en-US"/>
        </w:rPr>
        <w:t>г</w:t>
      </w:r>
      <w:r w:rsidR="00C23E39">
        <w:rPr>
          <w:rFonts w:eastAsia="Calibri"/>
          <w:szCs w:val="22"/>
          <w:lang w:val="ru-RU" w:eastAsia="en-US"/>
        </w:rPr>
        <w:t>оду</w:t>
      </w:r>
      <w:r w:rsidR="00C23E39" w:rsidRPr="00C23E39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Комитет</w:t>
      </w:r>
      <w:r w:rsidR="00C23E39" w:rsidRPr="003A6BA4">
        <w:rPr>
          <w:rFonts w:eastAsia="Calibri"/>
          <w:szCs w:val="22"/>
          <w:lang w:val="ru-RU" w:eastAsia="en-US"/>
        </w:rPr>
        <w:t xml:space="preserve"> </w:t>
      </w:r>
      <w:r w:rsidR="00C23E39">
        <w:rPr>
          <w:rFonts w:eastAsia="Calibri"/>
          <w:szCs w:val="22"/>
          <w:lang w:val="ru-RU" w:eastAsia="en-US"/>
        </w:rPr>
        <w:t>отмечал</w:t>
      </w:r>
      <w:r w:rsidR="00C034BC" w:rsidRPr="003A6BA4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C034BC" w:rsidRPr="003A6BA4">
        <w:rPr>
          <w:rFonts w:eastAsia="Calibri"/>
          <w:szCs w:val="22"/>
          <w:lang w:val="ru-RU" w:eastAsia="en-US"/>
        </w:rPr>
        <w:t>(</w:t>
      </w:r>
      <w:r w:rsidR="00C034BC">
        <w:rPr>
          <w:rFonts w:eastAsia="Calibri"/>
          <w:szCs w:val="22"/>
          <w:lang w:val="ru-RU" w:eastAsia="en-US"/>
        </w:rPr>
        <w:t>Решение</w:t>
      </w:r>
      <w:r w:rsidR="00C034BC" w:rsidRPr="003A6BA4">
        <w:rPr>
          <w:rFonts w:eastAsia="Calibri"/>
          <w:szCs w:val="22"/>
          <w:lang w:val="ru-RU" w:eastAsia="en-US"/>
        </w:rPr>
        <w:t xml:space="preserve"> 6.</w:t>
      </w:r>
      <w:r w:rsidR="00C034BC" w:rsidRPr="0076087F">
        <w:rPr>
          <w:rFonts w:eastAsia="Calibri"/>
          <w:szCs w:val="22"/>
          <w:lang w:val="en-GB" w:eastAsia="en-US"/>
        </w:rPr>
        <w:t>COM</w:t>
      </w:r>
      <w:r w:rsidR="00C034BC" w:rsidRPr="003A6BA4">
        <w:rPr>
          <w:rFonts w:eastAsia="Calibri"/>
          <w:szCs w:val="22"/>
          <w:lang w:val="ru-RU" w:eastAsia="en-US"/>
        </w:rPr>
        <w:t xml:space="preserve"> 13.15), </w:t>
      </w:r>
      <w:r w:rsidR="00C034BC">
        <w:rPr>
          <w:rFonts w:eastAsia="Calibri"/>
          <w:szCs w:val="22"/>
          <w:lang w:val="ru-RU" w:eastAsia="en-US"/>
        </w:rPr>
        <w:t>что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262DA0" w:rsidRDefault="00C22122" w:rsidP="00505FF1">
      <w:pPr>
        <w:pStyle w:val="citation"/>
      </w:pPr>
      <w:r w:rsidRPr="00EC52B3">
        <w:t xml:space="preserve">Именно сообщества, группы и, </w:t>
      </w:r>
      <w:r w:rsidR="00C23E39" w:rsidRPr="00EC52B3">
        <w:t xml:space="preserve">в </w:t>
      </w:r>
      <w:r w:rsidR="002D4F00">
        <w:t>некоторых</w:t>
      </w:r>
      <w:r w:rsidR="00C23E39" w:rsidRPr="00EC52B3">
        <w:t xml:space="preserve"> случаях</w:t>
      </w:r>
      <w:r w:rsidRPr="00EC52B3">
        <w:t>, отдельные лица должны быть главными бенефициарами от включения элемента</w:t>
      </w:r>
      <w:r w:rsidR="00DE16B7" w:rsidRPr="00EC52B3">
        <w:t xml:space="preserve"> в Репрезентативный список и от усиления наглядности и</w:t>
      </w:r>
      <w:r w:rsidR="00EC52B3" w:rsidRPr="00EC52B3">
        <w:t xml:space="preserve"> </w:t>
      </w:r>
      <w:r w:rsidR="00C23E39" w:rsidRPr="00EC52B3">
        <w:t>возникших в результате</w:t>
      </w:r>
      <w:r w:rsidR="00DE16B7" w:rsidRPr="00EC52B3">
        <w:t xml:space="preserve"> благ.</w:t>
      </w:r>
    </w:p>
    <w:p w:rsidR="00DE16B7" w:rsidRPr="00DE16B7" w:rsidRDefault="00EC52B3" w:rsidP="00DE16B7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Меры по охране</w:t>
      </w:r>
      <w:r w:rsidR="008F58DB">
        <w:rPr>
          <w:rFonts w:eastAsia="Calibri"/>
          <w:szCs w:val="22"/>
          <w:lang w:val="ru-RU" w:eastAsia="en-US"/>
        </w:rPr>
        <w:t xml:space="preserve"> п</w:t>
      </w:r>
      <w:r w:rsidR="00DE16B7">
        <w:rPr>
          <w:rFonts w:eastAsia="Calibri"/>
          <w:szCs w:val="22"/>
          <w:lang w:val="ru-RU" w:eastAsia="en-US"/>
        </w:rPr>
        <w:t>редложены</w:t>
      </w:r>
      <w:r w:rsidR="00DE16B7" w:rsidRPr="00DE16B7">
        <w:rPr>
          <w:rFonts w:eastAsia="Calibri"/>
          <w:szCs w:val="22"/>
          <w:lang w:val="ru-RU" w:eastAsia="en-US"/>
        </w:rPr>
        <w:t xml:space="preserve">, </w:t>
      </w:r>
      <w:r w:rsidR="00DE16B7">
        <w:rPr>
          <w:rFonts w:eastAsia="Calibri"/>
          <w:szCs w:val="22"/>
          <w:lang w:val="ru-RU" w:eastAsia="en-US"/>
        </w:rPr>
        <w:t>но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>слишком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>мало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>подробностей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дано </w:t>
      </w:r>
      <w:r w:rsidR="00DE16B7">
        <w:rPr>
          <w:rFonts w:eastAsia="Calibri"/>
          <w:szCs w:val="22"/>
          <w:lang w:val="ru-RU" w:eastAsia="en-US"/>
        </w:rPr>
        <w:t>о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>графиках и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 xml:space="preserve">бюджетах, некоторые меры </w:t>
      </w:r>
      <w:r>
        <w:rPr>
          <w:rFonts w:eastAsia="Calibri"/>
          <w:szCs w:val="22"/>
          <w:lang w:val="ru-RU" w:eastAsia="en-US"/>
        </w:rPr>
        <w:t xml:space="preserve">являются </w:t>
      </w:r>
      <w:r w:rsidR="008F58DB">
        <w:rPr>
          <w:rFonts w:eastAsia="Calibri"/>
          <w:szCs w:val="22"/>
          <w:lang w:val="ru-RU" w:eastAsia="en-US"/>
        </w:rPr>
        <w:t xml:space="preserve">скорее </w:t>
      </w:r>
      <w:r w:rsidR="00DE16B7">
        <w:rPr>
          <w:rFonts w:eastAsia="Calibri"/>
          <w:szCs w:val="22"/>
          <w:lang w:val="ru-RU" w:eastAsia="en-US"/>
        </w:rPr>
        <w:t>намерения</w:t>
      </w:r>
      <w:r>
        <w:rPr>
          <w:rFonts w:eastAsia="Calibri"/>
          <w:szCs w:val="22"/>
          <w:lang w:val="ru-RU" w:eastAsia="en-US"/>
        </w:rPr>
        <w:t>ми, а не конкретными планами</w:t>
      </w:r>
      <w:r w:rsidR="00DE16B7">
        <w:rPr>
          <w:rFonts w:eastAsia="Calibri"/>
          <w:szCs w:val="22"/>
          <w:lang w:val="ru-RU" w:eastAsia="en-US"/>
        </w:rPr>
        <w:t>.</w:t>
      </w:r>
      <w:r w:rsidR="008F58DB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>Комитет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7E13D2">
        <w:rPr>
          <w:rFonts w:eastAsia="Calibri"/>
          <w:szCs w:val="22"/>
          <w:lang w:val="ru-RU" w:eastAsia="en-US"/>
        </w:rPr>
        <w:t>призывает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>
        <w:rPr>
          <w:rFonts w:eastAsia="Calibri"/>
          <w:szCs w:val="22"/>
          <w:lang w:val="ru-RU" w:eastAsia="en-US"/>
        </w:rPr>
        <w:t>государства</w:t>
      </w:r>
      <w:r w:rsidR="00DE16B7" w:rsidRPr="00DE16B7">
        <w:rPr>
          <w:rFonts w:eastAsia="Calibri"/>
          <w:szCs w:val="22"/>
          <w:lang w:val="ru-RU" w:eastAsia="en-US"/>
        </w:rPr>
        <w:t>-</w:t>
      </w:r>
      <w:r w:rsidR="00DE16B7">
        <w:rPr>
          <w:rFonts w:eastAsia="Calibri"/>
          <w:szCs w:val="22"/>
          <w:lang w:val="ru-RU" w:eastAsia="en-US"/>
        </w:rPr>
        <w:t>участников</w:t>
      </w:r>
      <w:r w:rsidR="00DE16B7" w:rsidRPr="00DE16B7">
        <w:rPr>
          <w:rFonts w:eastAsia="Calibri"/>
          <w:szCs w:val="22"/>
          <w:lang w:val="ru-RU" w:eastAsia="en-US"/>
        </w:rPr>
        <w:t xml:space="preserve"> </w:t>
      </w:r>
      <w:r w:rsidR="00DE16B7" w:rsidRPr="00EC52B3">
        <w:rPr>
          <w:rFonts w:eastAsia="Calibri"/>
          <w:szCs w:val="22"/>
          <w:lang w:val="ru-RU" w:eastAsia="en-US"/>
        </w:rPr>
        <w:t>«раз</w:t>
      </w:r>
      <w:r w:rsidR="002900AC" w:rsidRPr="00EC52B3">
        <w:rPr>
          <w:rFonts w:eastAsia="Calibri"/>
          <w:szCs w:val="22"/>
          <w:lang w:val="ru-RU" w:eastAsia="en-US"/>
        </w:rPr>
        <w:t>рабатывать</w:t>
      </w:r>
      <w:r w:rsidR="00DE16B7" w:rsidRPr="00EC52B3">
        <w:rPr>
          <w:rFonts w:eastAsia="Calibri"/>
          <w:szCs w:val="22"/>
          <w:lang w:val="ru-RU" w:eastAsia="en-US"/>
        </w:rPr>
        <w:t xml:space="preserve"> </w:t>
      </w:r>
      <w:r w:rsidR="008F58DB" w:rsidRPr="00EC52B3">
        <w:rPr>
          <w:rFonts w:eastAsia="Calibri"/>
          <w:szCs w:val="22"/>
          <w:lang w:val="ru-RU" w:eastAsia="en-US"/>
        </w:rPr>
        <w:t xml:space="preserve">согласованные </w:t>
      </w:r>
      <w:r w:rsidR="00DE16B7" w:rsidRPr="00EC52B3">
        <w:rPr>
          <w:rFonts w:eastAsia="Calibri"/>
          <w:szCs w:val="22"/>
          <w:lang w:val="ru-RU" w:eastAsia="en-US"/>
        </w:rPr>
        <w:t xml:space="preserve">планы по охране с более </w:t>
      </w:r>
      <w:r w:rsidRPr="00EC52B3">
        <w:rPr>
          <w:rFonts w:eastAsia="Calibri"/>
          <w:szCs w:val="22"/>
          <w:lang w:val="ru-RU" w:eastAsia="en-US"/>
        </w:rPr>
        <w:t>целенаправленной</w:t>
      </w:r>
      <w:r w:rsidR="00DE16B7" w:rsidRPr="00EC52B3">
        <w:rPr>
          <w:rFonts w:eastAsia="Calibri"/>
          <w:szCs w:val="22"/>
          <w:lang w:val="ru-RU" w:eastAsia="en-US"/>
        </w:rPr>
        <w:t xml:space="preserve"> деятельностью, выполнимыми графиками и четко </w:t>
      </w:r>
      <w:r w:rsidRPr="00EC52B3">
        <w:rPr>
          <w:rFonts w:eastAsia="Calibri"/>
          <w:szCs w:val="22"/>
          <w:lang w:val="ru-RU" w:eastAsia="en-US"/>
        </w:rPr>
        <w:t>указанными</w:t>
      </w:r>
      <w:r w:rsidR="00DE16B7" w:rsidRPr="00EC52B3">
        <w:rPr>
          <w:rFonts w:eastAsia="Calibri"/>
          <w:szCs w:val="22"/>
          <w:lang w:val="ru-RU" w:eastAsia="en-US"/>
        </w:rPr>
        <w:t xml:space="preserve"> источниками </w:t>
      </w:r>
      <w:r w:rsidR="002D4F00">
        <w:rPr>
          <w:rFonts w:eastAsia="Calibri"/>
          <w:szCs w:val="22"/>
          <w:lang w:val="ru-RU" w:eastAsia="en-US"/>
        </w:rPr>
        <w:t>финансирования</w:t>
      </w:r>
      <w:r w:rsidR="00DE16B7" w:rsidRPr="00EC52B3">
        <w:rPr>
          <w:rFonts w:eastAsia="Calibri"/>
          <w:szCs w:val="22"/>
          <w:lang w:val="ru-RU" w:eastAsia="en-US"/>
        </w:rPr>
        <w:t>» (Решение</w:t>
      </w:r>
      <w:r w:rsidR="00DE16B7" w:rsidRPr="00EC52B3">
        <w:rPr>
          <w:rFonts w:eastAsia="Calibri"/>
          <w:szCs w:val="22"/>
          <w:lang w:val="en-GB" w:eastAsia="en-US"/>
        </w:rPr>
        <w:t> </w:t>
      </w:r>
      <w:r w:rsidR="00DE16B7" w:rsidRPr="00EC52B3">
        <w:rPr>
          <w:rFonts w:eastAsia="Calibri"/>
          <w:szCs w:val="22"/>
          <w:lang w:val="ru-RU" w:eastAsia="en-US"/>
        </w:rPr>
        <w:t>7.</w:t>
      </w:r>
      <w:r w:rsidR="00DE16B7" w:rsidRPr="00EC52B3">
        <w:rPr>
          <w:rFonts w:eastAsia="Calibri"/>
          <w:szCs w:val="22"/>
          <w:lang w:val="en-GB" w:eastAsia="en-US"/>
        </w:rPr>
        <w:t>COM</w:t>
      </w:r>
      <w:r w:rsidR="00DE16B7" w:rsidRPr="00EC52B3">
        <w:rPr>
          <w:rFonts w:eastAsia="Calibri"/>
          <w:szCs w:val="22"/>
          <w:lang w:val="ru-RU" w:eastAsia="en-US"/>
        </w:rPr>
        <w:t xml:space="preserve"> 7 параграф 10). В файле следует объяснить</w:t>
      </w:r>
      <w:r w:rsidR="008F58DB" w:rsidRPr="00EC52B3">
        <w:rPr>
          <w:rFonts w:eastAsia="Calibri"/>
          <w:szCs w:val="22"/>
          <w:lang w:val="ru-RU" w:eastAsia="en-US"/>
        </w:rPr>
        <w:t>,</w:t>
      </w:r>
      <w:r w:rsidR="00DE16B7" w:rsidRPr="00EC52B3">
        <w:rPr>
          <w:rFonts w:eastAsia="Calibri"/>
          <w:szCs w:val="22"/>
          <w:lang w:val="ru-RU" w:eastAsia="en-US"/>
        </w:rPr>
        <w:t xml:space="preserve"> каким образом </w:t>
      </w:r>
      <w:r w:rsidRPr="00EC52B3">
        <w:rPr>
          <w:rFonts w:eastAsia="Calibri"/>
          <w:szCs w:val="22"/>
          <w:lang w:val="ru-RU" w:eastAsia="en-US"/>
        </w:rPr>
        <w:t>меры по охране</w:t>
      </w:r>
      <w:r w:rsidR="00DE16B7" w:rsidRPr="00EC52B3">
        <w:rPr>
          <w:rFonts w:eastAsia="Calibri"/>
          <w:szCs w:val="22"/>
          <w:lang w:val="ru-RU" w:eastAsia="en-US"/>
        </w:rPr>
        <w:t xml:space="preserve"> </w:t>
      </w:r>
      <w:r w:rsidR="004E77BD" w:rsidRPr="00EC52B3">
        <w:rPr>
          <w:rFonts w:eastAsia="Calibri"/>
          <w:szCs w:val="22"/>
          <w:lang w:val="ru-RU" w:eastAsia="en-US"/>
        </w:rPr>
        <w:t>противостоят</w:t>
      </w:r>
      <w:r w:rsidR="00DE16B7" w:rsidRPr="00EC52B3">
        <w:rPr>
          <w:rFonts w:eastAsia="Calibri"/>
          <w:szCs w:val="22"/>
          <w:lang w:val="ru-RU" w:eastAsia="en-US"/>
        </w:rPr>
        <w:t xml:space="preserve"> конкретны</w:t>
      </w:r>
      <w:r w:rsidR="004E77BD" w:rsidRPr="00EC52B3">
        <w:rPr>
          <w:rFonts w:eastAsia="Calibri"/>
          <w:szCs w:val="22"/>
          <w:lang w:val="ru-RU" w:eastAsia="en-US"/>
        </w:rPr>
        <w:t>м</w:t>
      </w:r>
      <w:r w:rsidR="00DE16B7" w:rsidRPr="00EC52B3">
        <w:rPr>
          <w:rFonts w:eastAsia="Calibri"/>
          <w:szCs w:val="22"/>
          <w:lang w:val="ru-RU" w:eastAsia="en-US"/>
        </w:rPr>
        <w:t xml:space="preserve"> угроз</w:t>
      </w:r>
      <w:r w:rsidR="004E77BD" w:rsidRPr="00EC52B3">
        <w:rPr>
          <w:rFonts w:eastAsia="Calibri"/>
          <w:szCs w:val="22"/>
          <w:lang w:val="ru-RU" w:eastAsia="en-US"/>
        </w:rPr>
        <w:t>ам</w:t>
      </w:r>
      <w:r w:rsidR="00DE16B7" w:rsidRPr="00EC52B3">
        <w:rPr>
          <w:rFonts w:eastAsia="Calibri"/>
          <w:szCs w:val="22"/>
          <w:lang w:val="ru-RU" w:eastAsia="en-US"/>
        </w:rPr>
        <w:t xml:space="preserve"> и </w:t>
      </w:r>
      <w:r w:rsidR="004E77BD" w:rsidRPr="00EC52B3">
        <w:rPr>
          <w:rFonts w:eastAsia="Calibri"/>
          <w:szCs w:val="22"/>
          <w:lang w:val="ru-RU" w:eastAsia="en-US"/>
        </w:rPr>
        <w:t xml:space="preserve">удовлетворяют </w:t>
      </w:r>
      <w:r w:rsidR="00DE16B7" w:rsidRPr="00EC52B3">
        <w:rPr>
          <w:rFonts w:eastAsia="Calibri"/>
          <w:szCs w:val="22"/>
          <w:lang w:val="ru-RU" w:eastAsia="en-US"/>
        </w:rPr>
        <w:t>потребности</w:t>
      </w:r>
      <w:r w:rsidRPr="00EC52B3">
        <w:rPr>
          <w:rFonts w:eastAsia="Calibri"/>
          <w:szCs w:val="22"/>
          <w:lang w:val="ru-RU" w:eastAsia="en-US"/>
        </w:rPr>
        <w:t>, указанные в файле,</w:t>
      </w:r>
      <w:r w:rsidR="00DE16B7" w:rsidRPr="00EC52B3">
        <w:rPr>
          <w:rFonts w:eastAsia="Calibri"/>
          <w:szCs w:val="22"/>
          <w:lang w:val="ru-RU" w:eastAsia="en-US"/>
        </w:rPr>
        <w:t xml:space="preserve"> и</w:t>
      </w:r>
      <w:r w:rsidR="004E77BD" w:rsidRPr="00EC52B3">
        <w:rPr>
          <w:rFonts w:eastAsia="Calibri"/>
          <w:szCs w:val="22"/>
          <w:lang w:val="ru-RU" w:eastAsia="en-US"/>
        </w:rPr>
        <w:t xml:space="preserve"> как</w:t>
      </w:r>
      <w:r w:rsidR="00DE16B7" w:rsidRPr="00EC52B3">
        <w:rPr>
          <w:rFonts w:eastAsia="Calibri"/>
          <w:szCs w:val="22"/>
          <w:lang w:val="ru-RU" w:eastAsia="en-US"/>
        </w:rPr>
        <w:t xml:space="preserve"> </w:t>
      </w:r>
      <w:r w:rsidR="004E77BD" w:rsidRPr="00EC52B3">
        <w:rPr>
          <w:rFonts w:eastAsia="Calibri"/>
          <w:szCs w:val="22"/>
          <w:lang w:val="ru-RU" w:eastAsia="en-US"/>
        </w:rPr>
        <w:t>достигаются</w:t>
      </w:r>
      <w:r w:rsidR="00DE16B7" w:rsidRPr="00EC52B3">
        <w:rPr>
          <w:rFonts w:eastAsia="Calibri"/>
          <w:szCs w:val="22"/>
          <w:lang w:val="ru-RU" w:eastAsia="en-US"/>
        </w:rPr>
        <w:t xml:space="preserve"> поставленны</w:t>
      </w:r>
      <w:r w:rsidR="004E77BD" w:rsidRPr="00EC52B3">
        <w:rPr>
          <w:rFonts w:eastAsia="Calibri"/>
          <w:szCs w:val="22"/>
          <w:lang w:val="ru-RU" w:eastAsia="en-US"/>
        </w:rPr>
        <w:t>е</w:t>
      </w:r>
      <w:r w:rsidR="00DE16B7" w:rsidRPr="00EC52B3">
        <w:rPr>
          <w:rFonts w:eastAsia="Calibri"/>
          <w:szCs w:val="22"/>
          <w:lang w:val="ru-RU" w:eastAsia="en-US"/>
        </w:rPr>
        <w:t xml:space="preserve"> цел</w:t>
      </w:r>
      <w:r w:rsidR="004E77BD" w:rsidRPr="00EC52B3">
        <w:rPr>
          <w:rFonts w:eastAsia="Calibri"/>
          <w:szCs w:val="22"/>
          <w:lang w:val="ru-RU" w:eastAsia="en-US"/>
        </w:rPr>
        <w:t>и</w:t>
      </w:r>
      <w:r w:rsidR="00DE16B7">
        <w:rPr>
          <w:rFonts w:eastAsia="Calibri"/>
          <w:szCs w:val="22"/>
          <w:lang w:val="ru-RU" w:eastAsia="en-US"/>
        </w:rPr>
        <w:t xml:space="preserve"> </w:t>
      </w:r>
      <w:r w:rsidR="00DE16B7" w:rsidRPr="00DE16B7">
        <w:rPr>
          <w:rFonts w:eastAsia="Calibri"/>
          <w:szCs w:val="22"/>
          <w:lang w:val="ru-RU" w:eastAsia="en-US"/>
        </w:rPr>
        <w:t>(</w:t>
      </w:r>
      <w:r w:rsidR="0076087F">
        <w:rPr>
          <w:rFonts w:eastAsia="Calibri"/>
          <w:szCs w:val="22"/>
          <w:lang w:val="en-US" w:eastAsia="en-US"/>
        </w:rPr>
        <w:t>ITH</w:t>
      </w:r>
      <w:r w:rsidR="00DE16B7" w:rsidRPr="00DE16B7">
        <w:rPr>
          <w:rFonts w:eastAsia="Calibri"/>
          <w:szCs w:val="22"/>
          <w:lang w:val="ru-RU" w:eastAsia="en-US"/>
        </w:rPr>
        <w:t>/12/7.</w:t>
      </w:r>
      <w:r w:rsidR="00DE16B7" w:rsidRPr="0076087F">
        <w:rPr>
          <w:rFonts w:eastAsia="Calibri"/>
          <w:szCs w:val="22"/>
          <w:lang w:val="en-GB" w:eastAsia="en-US"/>
        </w:rPr>
        <w:t>COM</w:t>
      </w:r>
      <w:r w:rsidR="00DE16B7" w:rsidRPr="00DE16B7">
        <w:rPr>
          <w:rFonts w:eastAsia="Calibri"/>
          <w:szCs w:val="22"/>
          <w:lang w:val="ru-RU" w:eastAsia="en-US"/>
        </w:rPr>
        <w:t xml:space="preserve"> 7 </w:t>
      </w:r>
      <w:r w:rsidR="00DE16B7">
        <w:rPr>
          <w:rFonts w:eastAsia="Calibri"/>
          <w:szCs w:val="22"/>
          <w:lang w:val="ru-RU" w:eastAsia="en-US"/>
        </w:rPr>
        <w:t>параграф</w:t>
      </w:r>
      <w:r w:rsidR="00DE16B7" w:rsidRPr="00DE16B7">
        <w:rPr>
          <w:rFonts w:eastAsia="Calibri"/>
          <w:szCs w:val="22"/>
          <w:lang w:val="ru-RU" w:eastAsia="en-US"/>
        </w:rPr>
        <w:t xml:space="preserve"> 35-37</w:t>
      </w:r>
      <w:r w:rsidR="008F58DB">
        <w:rPr>
          <w:rFonts w:eastAsia="Calibri"/>
          <w:szCs w:val="22"/>
          <w:lang w:val="ru-RU" w:eastAsia="en-US"/>
        </w:rPr>
        <w:t>).</w:t>
      </w:r>
    </w:p>
    <w:p w:rsidR="000B49B6" w:rsidRPr="00262DA0" w:rsidRDefault="00DE16B7" w:rsidP="00DC6AE8">
      <w:pPr>
        <w:pStyle w:val="Texte1"/>
        <w:rPr>
          <w:rFonts w:eastAsia="Calibri"/>
          <w:szCs w:val="22"/>
          <w:lang w:val="ru-RU" w:eastAsia="en-US"/>
        </w:rPr>
      </w:pPr>
      <w:r w:rsidRPr="00F43C1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Кроме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того</w:t>
      </w:r>
      <w:r w:rsidRPr="00DE16B7">
        <w:rPr>
          <w:rFonts w:eastAsia="Calibri"/>
          <w:szCs w:val="22"/>
          <w:lang w:val="ru-RU" w:eastAsia="en-US"/>
        </w:rPr>
        <w:t>,</w:t>
      </w:r>
      <w:r w:rsidR="008F58DB">
        <w:rPr>
          <w:rFonts w:eastAsia="Calibri"/>
          <w:szCs w:val="22"/>
          <w:lang w:val="ru-RU" w:eastAsia="en-US"/>
        </w:rPr>
        <w:t xml:space="preserve"> в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</w:t>
      </w:r>
      <w:r w:rsidR="008F58DB">
        <w:rPr>
          <w:rFonts w:eastAsia="Calibri"/>
          <w:szCs w:val="22"/>
          <w:lang w:val="ru-RU" w:eastAsia="en-US"/>
        </w:rPr>
        <w:t>ом</w:t>
      </w:r>
      <w:r w:rsidRPr="00DE16B7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номинационном</w:t>
      </w:r>
      <w:r w:rsidRPr="00DE16B7">
        <w:rPr>
          <w:rFonts w:eastAsia="Calibri"/>
          <w:szCs w:val="22"/>
          <w:lang w:val="ru-RU" w:eastAsia="en-US"/>
        </w:rPr>
        <w:t xml:space="preserve"> </w:t>
      </w:r>
      <w:r w:rsidRPr="007E13D2">
        <w:rPr>
          <w:rFonts w:eastAsia="Calibri"/>
          <w:szCs w:val="22"/>
          <w:lang w:val="ru-RU" w:eastAsia="en-US"/>
        </w:rPr>
        <w:t>файл</w:t>
      </w:r>
      <w:r w:rsidR="008F58DB" w:rsidRPr="007E13D2">
        <w:rPr>
          <w:rFonts w:eastAsia="Calibri"/>
          <w:szCs w:val="22"/>
          <w:lang w:val="ru-RU" w:eastAsia="en-US"/>
        </w:rPr>
        <w:t>е</w:t>
      </w:r>
      <w:r w:rsidR="007E13D2">
        <w:rPr>
          <w:rFonts w:eastAsia="Calibri"/>
          <w:szCs w:val="22"/>
          <w:lang w:val="ru-RU" w:eastAsia="en-US"/>
        </w:rPr>
        <w:t>,</w:t>
      </w:r>
      <w:r w:rsidRPr="007E13D2">
        <w:rPr>
          <w:rFonts w:eastAsia="Calibri"/>
          <w:szCs w:val="22"/>
          <w:lang w:val="ru-RU" w:eastAsia="en-US"/>
        </w:rPr>
        <w:t xml:space="preserve"> </w:t>
      </w:r>
      <w:r w:rsidR="007E13D2" w:rsidRPr="007E13D2">
        <w:rPr>
          <w:rFonts w:eastAsia="Calibri"/>
          <w:szCs w:val="22"/>
          <w:lang w:val="ru-RU" w:eastAsia="en-US"/>
        </w:rPr>
        <w:t xml:space="preserve">как </w:t>
      </w:r>
      <w:r w:rsidR="007E13D2">
        <w:rPr>
          <w:rFonts w:eastAsia="Calibri"/>
          <w:szCs w:val="22"/>
          <w:lang w:val="ru-RU" w:eastAsia="en-US"/>
        </w:rPr>
        <w:t>о</w:t>
      </w:r>
      <w:r w:rsidR="007E13D2" w:rsidRPr="007E13D2">
        <w:rPr>
          <w:rFonts w:eastAsia="Calibri"/>
          <w:szCs w:val="22"/>
          <w:lang w:val="ru-RU" w:eastAsia="en-US"/>
        </w:rPr>
        <w:t xml:space="preserve"> само собой</w:t>
      </w:r>
      <w:r w:rsidR="007E13D2">
        <w:rPr>
          <w:rFonts w:eastAsia="Calibri"/>
          <w:szCs w:val="22"/>
          <w:lang w:val="ru-RU" w:eastAsia="en-US"/>
        </w:rPr>
        <w:t xml:space="preserve"> разумеющемся, говорится о том</w:t>
      </w:r>
      <w:r w:rsidR="00C777A6">
        <w:rPr>
          <w:rFonts w:eastAsia="Calibri"/>
          <w:szCs w:val="22"/>
          <w:lang w:val="ru-RU" w:eastAsia="en-US"/>
        </w:rPr>
        <w:t>, что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включение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списки</w:t>
      </w:r>
      <w:r w:rsidR="00EC52B3" w:rsidRPr="00EC52B3">
        <w:rPr>
          <w:rFonts w:eastAsia="Calibri"/>
          <w:szCs w:val="22"/>
          <w:lang w:val="ru-RU" w:eastAsia="en-US"/>
        </w:rPr>
        <w:t xml:space="preserve"> </w:t>
      </w:r>
      <w:r w:rsidR="00EC52B3">
        <w:rPr>
          <w:rFonts w:eastAsia="Calibri"/>
          <w:szCs w:val="22"/>
          <w:lang w:val="ru-RU" w:eastAsia="en-US"/>
        </w:rPr>
        <w:t>более-менее автоматически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влечет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</w:t>
      </w:r>
      <w:r w:rsidRPr="00DE1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собой финансирование из Фонда Конвенции на предполагаемые меры</w:t>
      </w:r>
      <w:r w:rsidR="00EC52B3">
        <w:rPr>
          <w:rFonts w:eastAsia="Calibri"/>
          <w:szCs w:val="22"/>
          <w:lang w:val="ru-RU" w:eastAsia="en-US"/>
        </w:rPr>
        <w:t xml:space="preserve"> по охране</w:t>
      </w:r>
      <w:r>
        <w:rPr>
          <w:rFonts w:eastAsia="Calibri"/>
          <w:szCs w:val="22"/>
          <w:lang w:val="ru-RU" w:eastAsia="en-US"/>
        </w:rPr>
        <w:t>.</w:t>
      </w:r>
      <w:r w:rsidRPr="00DE16B7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В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своем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докладе</w:t>
      </w:r>
      <w:r w:rsidR="0024026A" w:rsidRPr="00F43C14">
        <w:rPr>
          <w:rFonts w:eastAsia="Calibri"/>
          <w:szCs w:val="22"/>
          <w:lang w:val="ru-RU" w:eastAsia="en-US"/>
        </w:rPr>
        <w:t xml:space="preserve"> 2001 </w:t>
      </w:r>
      <w:r w:rsidR="0024026A">
        <w:rPr>
          <w:rFonts w:eastAsia="Calibri"/>
          <w:szCs w:val="22"/>
          <w:lang w:val="ru-RU" w:eastAsia="en-US"/>
        </w:rPr>
        <w:t>г</w:t>
      </w:r>
      <w:r w:rsidR="00EC52B3">
        <w:rPr>
          <w:rFonts w:eastAsia="Calibri"/>
          <w:szCs w:val="22"/>
          <w:lang w:val="ru-RU" w:eastAsia="en-US"/>
        </w:rPr>
        <w:t>ода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Консультативный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орган</w:t>
      </w:r>
      <w:r w:rsidR="0024026A" w:rsidRPr="00F43C14">
        <w:rPr>
          <w:rFonts w:eastAsia="Calibri"/>
          <w:szCs w:val="22"/>
          <w:lang w:val="ru-RU" w:eastAsia="en-US"/>
        </w:rPr>
        <w:t xml:space="preserve">, </w:t>
      </w:r>
      <w:r w:rsidR="0024026A">
        <w:rPr>
          <w:rFonts w:eastAsia="Calibri"/>
          <w:szCs w:val="22"/>
          <w:lang w:val="ru-RU" w:eastAsia="en-US"/>
        </w:rPr>
        <w:t>отме</w:t>
      </w:r>
      <w:r w:rsidR="007E13D2">
        <w:rPr>
          <w:rFonts w:eastAsia="Calibri"/>
          <w:szCs w:val="22"/>
          <w:lang w:val="ru-RU" w:eastAsia="en-US"/>
        </w:rPr>
        <w:t>чал</w:t>
      </w:r>
      <w:r w:rsidR="0024026A" w:rsidRPr="00F43C14">
        <w:rPr>
          <w:rFonts w:eastAsia="Calibri"/>
          <w:szCs w:val="22"/>
          <w:lang w:val="ru-RU" w:eastAsia="en-US"/>
        </w:rPr>
        <w:t xml:space="preserve">, </w:t>
      </w:r>
      <w:r w:rsidR="0024026A">
        <w:rPr>
          <w:rFonts w:eastAsia="Calibri"/>
          <w:szCs w:val="22"/>
          <w:lang w:val="ru-RU" w:eastAsia="en-US"/>
        </w:rPr>
        <w:t>что</w:t>
      </w:r>
      <w:r w:rsidR="00CB7E7B">
        <w:rPr>
          <w:rFonts w:eastAsia="Calibri"/>
          <w:szCs w:val="22"/>
          <w:lang w:val="ru-RU" w:eastAsia="en-US"/>
        </w:rPr>
        <w:t>:</w:t>
      </w:r>
    </w:p>
    <w:p w:rsidR="000B49B6" w:rsidRPr="00262DA0" w:rsidRDefault="0024026A" w:rsidP="00505FF1">
      <w:pPr>
        <w:pStyle w:val="citation"/>
      </w:pPr>
      <w:r w:rsidRPr="008C0729">
        <w:t>Целый ряд государств-участников</w:t>
      </w:r>
      <w:r w:rsidR="00C777A6" w:rsidRPr="008C0729">
        <w:t>,</w:t>
      </w:r>
      <w:r w:rsidRPr="008C0729">
        <w:t xml:space="preserve"> </w:t>
      </w:r>
      <w:r w:rsidR="000729E2" w:rsidRPr="008C0729">
        <w:t>видимо</w:t>
      </w:r>
      <w:r w:rsidR="00C777A6" w:rsidRPr="008C0729">
        <w:t>,</w:t>
      </w:r>
      <w:r w:rsidRPr="008C0729">
        <w:t xml:space="preserve"> уверен</w:t>
      </w:r>
      <w:r w:rsidR="00EC52B3" w:rsidRPr="008C0729">
        <w:t>ы</w:t>
      </w:r>
      <w:r w:rsidRPr="008C0729">
        <w:t xml:space="preserve">, что </w:t>
      </w:r>
      <w:r w:rsidR="00903EEB">
        <w:t>номинация</w:t>
      </w:r>
      <w:r w:rsidR="00EC52B3" w:rsidRPr="008C0729">
        <w:t xml:space="preserve"> о включении</w:t>
      </w:r>
      <w:r w:rsidRPr="008C0729">
        <w:t xml:space="preserve"> в Список срочной охраны также представляет собой просьбу о международной помощи</w:t>
      </w:r>
      <w:r w:rsidR="00EC52B3" w:rsidRPr="008C0729">
        <w:t>,</w:t>
      </w:r>
      <w:r w:rsidRPr="008C0729">
        <w:t xml:space="preserve"> и что финансовая помощь от Фонда нематериального культурного наследия</w:t>
      </w:r>
      <w:r w:rsidR="00C777A6" w:rsidRPr="008C0729">
        <w:t>,</w:t>
      </w:r>
      <w:r w:rsidRPr="008C0729">
        <w:t xml:space="preserve"> действительно</w:t>
      </w:r>
      <w:r w:rsidR="00C777A6" w:rsidRPr="008C0729">
        <w:t>,</w:t>
      </w:r>
      <w:r w:rsidRPr="008C0729">
        <w:t xml:space="preserve"> материализуется во</w:t>
      </w:r>
      <w:r w:rsidR="00EA611D" w:rsidRPr="008C0729">
        <w:t xml:space="preserve"> </w:t>
      </w:r>
      <w:r w:rsidRPr="008C0729">
        <w:t>время включени</w:t>
      </w:r>
      <w:r w:rsidR="00EA611D" w:rsidRPr="008C0729">
        <w:t>я</w:t>
      </w:r>
      <w:r w:rsidR="00CB7E7B">
        <w:t xml:space="preserve"> в список.</w:t>
      </w:r>
    </w:p>
    <w:p w:rsidR="000B49B6" w:rsidRPr="00262DA0" w:rsidRDefault="00C777A6" w:rsidP="00DC6AE8">
      <w:pPr>
        <w:pStyle w:val="Texte1"/>
        <w:rPr>
          <w:rFonts w:eastAsia="Calibri"/>
          <w:szCs w:val="22"/>
          <w:lang w:val="ru-RU" w:eastAsia="en-US"/>
        </w:rPr>
      </w:pPr>
      <w:r w:rsidRPr="008C0729">
        <w:rPr>
          <w:rFonts w:eastAsia="Calibri"/>
          <w:szCs w:val="22"/>
          <w:lang w:val="ru-RU" w:eastAsia="en-US"/>
        </w:rPr>
        <w:t>Поэтому</w:t>
      </w:r>
      <w:r w:rsidR="0024026A" w:rsidRPr="008C0729">
        <w:rPr>
          <w:rFonts w:eastAsia="Calibri"/>
          <w:szCs w:val="22"/>
          <w:lang w:val="ru-RU" w:eastAsia="en-US"/>
        </w:rPr>
        <w:t xml:space="preserve"> Комитет подчеркивает (Решение</w:t>
      </w:r>
      <w:r w:rsidR="0024026A" w:rsidRPr="008C0729">
        <w:rPr>
          <w:rFonts w:eastAsia="Calibri"/>
          <w:szCs w:val="22"/>
          <w:lang w:val="en-GB" w:eastAsia="en-US"/>
        </w:rPr>
        <w:t> </w:t>
      </w:r>
      <w:r w:rsidR="0024026A" w:rsidRPr="008C0729">
        <w:rPr>
          <w:rFonts w:eastAsia="Calibri"/>
          <w:szCs w:val="22"/>
          <w:lang w:val="ru-RU" w:eastAsia="en-US"/>
        </w:rPr>
        <w:t>6.</w:t>
      </w:r>
      <w:r w:rsidR="0024026A" w:rsidRPr="008C0729">
        <w:rPr>
          <w:rFonts w:eastAsia="Calibri"/>
          <w:szCs w:val="22"/>
          <w:lang w:val="en-GB" w:eastAsia="en-US"/>
        </w:rPr>
        <w:t>COM</w:t>
      </w:r>
      <w:r w:rsidR="00CB7E7B">
        <w:rPr>
          <w:rFonts w:eastAsia="Calibri"/>
          <w:szCs w:val="22"/>
          <w:lang w:val="ru-RU" w:eastAsia="en-US"/>
        </w:rPr>
        <w:t>.8.10), что:</w:t>
      </w:r>
    </w:p>
    <w:p w:rsidR="000B49B6" w:rsidRPr="00262DA0" w:rsidRDefault="0024026A" w:rsidP="00505FF1">
      <w:pPr>
        <w:pStyle w:val="citation"/>
      </w:pPr>
      <w:r w:rsidRPr="008C0729">
        <w:lastRenderedPageBreak/>
        <w:t xml:space="preserve">Включение в Список срочной охраны не обязательно </w:t>
      </w:r>
      <w:r w:rsidR="00C777A6" w:rsidRPr="008C0729">
        <w:t>приводит к тому,</w:t>
      </w:r>
      <w:r w:rsidR="00EC52B3" w:rsidRPr="008C0729">
        <w:t xml:space="preserve"> что м</w:t>
      </w:r>
      <w:r w:rsidRPr="008C0729">
        <w:t xml:space="preserve">еждународная помощь будет </w:t>
      </w:r>
      <w:r w:rsidR="00EC52B3" w:rsidRPr="008C0729">
        <w:t>предоставлена</w:t>
      </w:r>
      <w:r w:rsidRPr="008C0729">
        <w:t xml:space="preserve"> для поддержки предлагаемых мер</w:t>
      </w:r>
      <w:r w:rsidR="008C0729" w:rsidRPr="008C0729">
        <w:t xml:space="preserve"> по охране</w:t>
      </w:r>
      <w:r w:rsidR="00C777A6" w:rsidRPr="008C0729">
        <w:t>;</w:t>
      </w:r>
      <w:r w:rsidRPr="008C0729">
        <w:t xml:space="preserve"> эти меры </w:t>
      </w:r>
      <w:r w:rsidR="008C0729" w:rsidRPr="008C0729">
        <w:t xml:space="preserve">должны пройти отдельные процедуры подачи </w:t>
      </w:r>
      <w:r w:rsidR="00903EEB">
        <w:t>номинации</w:t>
      </w:r>
      <w:r w:rsidRPr="008C0729">
        <w:t xml:space="preserve"> </w:t>
      </w:r>
      <w:r w:rsidR="008C0729" w:rsidRPr="008C0729">
        <w:t>и оценки</w:t>
      </w:r>
      <w:r w:rsidR="00CB7E7B">
        <w:t>.</w:t>
      </w:r>
    </w:p>
    <w:p w:rsidR="000B49B6" w:rsidRPr="00262DA0" w:rsidRDefault="0024026A" w:rsidP="00DC6AE8">
      <w:pPr>
        <w:pStyle w:val="Texte1"/>
        <w:rPr>
          <w:rFonts w:eastAsia="Calibri"/>
          <w:szCs w:val="22"/>
          <w:lang w:val="ru-RU" w:eastAsia="en-US"/>
        </w:rPr>
      </w:pPr>
      <w:r w:rsidRPr="00AF1CEA">
        <w:rPr>
          <w:rFonts w:eastAsia="Calibri"/>
          <w:szCs w:val="22"/>
          <w:lang w:val="ru-RU" w:eastAsia="en-US"/>
        </w:rPr>
        <w:t>Этот пункт</w:t>
      </w:r>
      <w:r w:rsidR="00C777A6" w:rsidRPr="00AF1CEA">
        <w:rPr>
          <w:rFonts w:eastAsia="Calibri"/>
          <w:szCs w:val="22"/>
          <w:lang w:val="ru-RU" w:eastAsia="en-US"/>
        </w:rPr>
        <w:t xml:space="preserve"> был </w:t>
      </w:r>
      <w:r w:rsidR="008C0729">
        <w:rPr>
          <w:rFonts w:eastAsia="Calibri"/>
          <w:szCs w:val="22"/>
          <w:lang w:val="ru-RU" w:eastAsia="en-US"/>
        </w:rPr>
        <w:t>еще раз подтвержден</w:t>
      </w:r>
      <w:r w:rsidRPr="00AF1CEA">
        <w:rPr>
          <w:rFonts w:eastAsia="Calibri"/>
          <w:szCs w:val="22"/>
          <w:lang w:val="ru-RU" w:eastAsia="en-US"/>
        </w:rPr>
        <w:t xml:space="preserve"> в 2012 г</w:t>
      </w:r>
      <w:r w:rsidR="008C0729">
        <w:rPr>
          <w:rFonts w:eastAsia="Calibri"/>
          <w:szCs w:val="22"/>
          <w:lang w:val="ru-RU" w:eastAsia="en-US"/>
        </w:rPr>
        <w:t>оду</w:t>
      </w:r>
      <w:r w:rsidRPr="00AF1CEA">
        <w:rPr>
          <w:rFonts w:eastAsia="Calibri"/>
          <w:szCs w:val="22"/>
          <w:lang w:val="ru-RU" w:eastAsia="en-US"/>
        </w:rPr>
        <w:t>. (</w:t>
      </w:r>
      <w:r w:rsidR="00FA7241" w:rsidRPr="00AF1CEA">
        <w:rPr>
          <w:rFonts w:eastAsia="Calibri"/>
          <w:szCs w:val="22"/>
          <w:lang w:val="ru-RU" w:eastAsia="en-US"/>
        </w:rPr>
        <w:t>Решение</w:t>
      </w:r>
      <w:r w:rsidRPr="00AF1CEA">
        <w:rPr>
          <w:rFonts w:eastAsia="Calibri"/>
          <w:szCs w:val="22"/>
          <w:lang w:val="ru-RU" w:eastAsia="en-US"/>
        </w:rPr>
        <w:t xml:space="preserve"> 7.</w:t>
      </w:r>
      <w:r w:rsidRPr="00AF1CEA">
        <w:rPr>
          <w:rFonts w:eastAsia="Calibri"/>
          <w:szCs w:val="22"/>
          <w:lang w:val="en-GB" w:eastAsia="en-US"/>
        </w:rPr>
        <w:t>COM</w:t>
      </w:r>
      <w:r w:rsidRPr="00AF1CEA">
        <w:rPr>
          <w:rFonts w:eastAsia="Calibri"/>
          <w:szCs w:val="22"/>
          <w:lang w:val="ru-RU" w:eastAsia="en-US"/>
        </w:rPr>
        <w:t xml:space="preserve"> 7 параграф 11).</w:t>
      </w:r>
    </w:p>
    <w:p w:rsidR="000B49B6" w:rsidRPr="00262DA0" w:rsidRDefault="000B49B6" w:rsidP="00FE0ECA">
      <w:pPr>
        <w:pStyle w:val="Soustitre"/>
        <w:rPr>
          <w:lang w:val="ru-RU"/>
        </w:rPr>
      </w:pPr>
      <w:r w:rsidRPr="00F43C14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c</w:t>
      </w:r>
      <w:r w:rsidRPr="00F43C14">
        <w:rPr>
          <w:noProof w:val="0"/>
          <w:lang w:val="ru-RU"/>
        </w:rPr>
        <w:t xml:space="preserve">. </w:t>
      </w:r>
      <w:r w:rsidR="006541DF" w:rsidRPr="00F43C14">
        <w:rPr>
          <w:noProof w:val="0"/>
          <w:lang w:val="ru-RU"/>
        </w:rPr>
        <w:tab/>
      </w:r>
      <w:r w:rsidR="0024026A">
        <w:rPr>
          <w:noProof w:val="0"/>
          <w:lang w:val="ru-RU"/>
        </w:rPr>
        <w:t>Компетентные</w:t>
      </w:r>
      <w:r w:rsidR="0024026A" w:rsidRPr="00F43C14">
        <w:rPr>
          <w:noProof w:val="0"/>
          <w:lang w:val="ru-RU"/>
        </w:rPr>
        <w:t xml:space="preserve"> </w:t>
      </w:r>
      <w:r w:rsidR="0024026A">
        <w:rPr>
          <w:noProof w:val="0"/>
          <w:lang w:val="ru-RU"/>
        </w:rPr>
        <w:t>органы</w:t>
      </w:r>
    </w:p>
    <w:p w:rsidR="000B49B6" w:rsidRPr="00262DA0" w:rsidRDefault="00C777A6" w:rsidP="00DC6AE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Здесь</w:t>
      </w:r>
      <w:r w:rsidRPr="00F43C14">
        <w:rPr>
          <w:rFonts w:eastAsia="Calibri"/>
          <w:szCs w:val="22"/>
          <w:lang w:val="ru-RU" w:eastAsia="en-US"/>
        </w:rPr>
        <w:t xml:space="preserve"> </w:t>
      </w:r>
      <w:r w:rsidR="008C0729">
        <w:rPr>
          <w:rFonts w:eastAsia="Calibri"/>
          <w:szCs w:val="22"/>
          <w:lang w:val="ru-RU" w:eastAsia="en-US"/>
        </w:rPr>
        <w:t>нужно указать</w:t>
      </w:r>
      <w:r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лицо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или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8C0729">
        <w:rPr>
          <w:rFonts w:eastAsia="Calibri"/>
          <w:szCs w:val="22"/>
          <w:lang w:val="ru-RU" w:eastAsia="en-US"/>
        </w:rPr>
        <w:t>местную организацию</w:t>
      </w:r>
      <w:r w:rsidR="0024026A" w:rsidRPr="00F43C14">
        <w:rPr>
          <w:rFonts w:eastAsia="Calibri"/>
          <w:szCs w:val="22"/>
          <w:lang w:val="ru-RU" w:eastAsia="en-US"/>
        </w:rPr>
        <w:t xml:space="preserve">, </w:t>
      </w:r>
      <w:r w:rsidR="008C0729">
        <w:rPr>
          <w:rFonts w:eastAsia="Calibri"/>
          <w:szCs w:val="22"/>
          <w:lang w:val="ru-RU" w:eastAsia="en-US"/>
        </w:rPr>
        <w:t>связанную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24026A">
        <w:rPr>
          <w:rFonts w:eastAsia="Calibri"/>
          <w:szCs w:val="22"/>
          <w:lang w:val="ru-RU" w:eastAsia="en-US"/>
        </w:rPr>
        <w:t>с</w:t>
      </w:r>
      <w:r w:rsidR="0024026A" w:rsidRPr="00F43C14">
        <w:rPr>
          <w:rFonts w:eastAsia="Calibri"/>
          <w:szCs w:val="22"/>
          <w:lang w:val="ru-RU" w:eastAsia="en-US"/>
        </w:rPr>
        <w:t xml:space="preserve"> </w:t>
      </w:r>
      <w:r w:rsidR="008C0729">
        <w:rPr>
          <w:rFonts w:eastAsia="Calibri"/>
          <w:szCs w:val="22"/>
          <w:lang w:val="ru-RU" w:eastAsia="en-US"/>
        </w:rPr>
        <w:t>мерами по охране</w:t>
      </w:r>
      <w:r w:rsidR="0024026A" w:rsidRPr="00F43C14">
        <w:rPr>
          <w:rFonts w:eastAsia="Calibri"/>
          <w:szCs w:val="22"/>
          <w:lang w:val="ru-RU" w:eastAsia="en-US"/>
        </w:rPr>
        <w:t xml:space="preserve">. </w:t>
      </w:r>
      <w:r w:rsidR="00CE4664">
        <w:rPr>
          <w:rFonts w:eastAsia="Calibri"/>
          <w:szCs w:val="22"/>
          <w:lang w:val="ru-RU" w:eastAsia="en-US"/>
        </w:rPr>
        <w:t xml:space="preserve">Они обязаны </w:t>
      </w:r>
      <w:r w:rsidR="008C0729">
        <w:rPr>
          <w:rFonts w:eastAsia="Calibri"/>
          <w:szCs w:val="22"/>
          <w:lang w:val="ru-RU" w:eastAsia="en-US"/>
        </w:rPr>
        <w:t>получить</w:t>
      </w:r>
      <w:r w:rsidR="00CE4664">
        <w:rPr>
          <w:rFonts w:eastAsia="Calibri"/>
          <w:szCs w:val="22"/>
          <w:lang w:val="ru-RU" w:eastAsia="en-US"/>
        </w:rPr>
        <w:t xml:space="preserve"> полномочия </w:t>
      </w:r>
      <w:r>
        <w:rPr>
          <w:rFonts w:eastAsia="Calibri"/>
          <w:szCs w:val="22"/>
          <w:lang w:val="ru-RU" w:eastAsia="en-US"/>
        </w:rPr>
        <w:t>от заинтересованного</w:t>
      </w:r>
      <w:r w:rsidRPr="00BA548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сообщества </w:t>
      </w:r>
      <w:r w:rsidR="00CE4664">
        <w:rPr>
          <w:rFonts w:eastAsia="Calibri"/>
          <w:szCs w:val="22"/>
          <w:lang w:val="ru-RU" w:eastAsia="en-US"/>
        </w:rPr>
        <w:t>на действия в качестве</w:t>
      </w:r>
      <w:r w:rsidR="00BA5487">
        <w:rPr>
          <w:rFonts w:eastAsia="Calibri"/>
          <w:szCs w:val="22"/>
          <w:lang w:val="ru-RU" w:eastAsia="en-US"/>
        </w:rPr>
        <w:t xml:space="preserve"> компетентн</w:t>
      </w:r>
      <w:r w:rsidR="00CE4664">
        <w:rPr>
          <w:rFonts w:eastAsia="Calibri"/>
          <w:szCs w:val="22"/>
          <w:lang w:val="ru-RU" w:eastAsia="en-US"/>
        </w:rPr>
        <w:t>ого</w:t>
      </w:r>
      <w:r w:rsidR="00BA5487">
        <w:rPr>
          <w:rFonts w:eastAsia="Calibri"/>
          <w:szCs w:val="22"/>
          <w:lang w:val="ru-RU" w:eastAsia="en-US"/>
        </w:rPr>
        <w:t xml:space="preserve"> орган</w:t>
      </w:r>
      <w:r w:rsidR="00CE4664">
        <w:rPr>
          <w:rFonts w:eastAsia="Calibri"/>
          <w:szCs w:val="22"/>
          <w:lang w:val="ru-RU" w:eastAsia="en-US"/>
        </w:rPr>
        <w:t>а</w:t>
      </w:r>
      <w:r w:rsidR="00BA5487">
        <w:rPr>
          <w:rFonts w:eastAsia="Calibri"/>
          <w:szCs w:val="22"/>
          <w:lang w:val="ru-RU" w:eastAsia="en-US"/>
        </w:rPr>
        <w:t xml:space="preserve"> в области охраны.</w:t>
      </w:r>
      <w:r>
        <w:rPr>
          <w:rFonts w:eastAsia="Calibri"/>
          <w:szCs w:val="22"/>
          <w:lang w:val="ru-RU" w:eastAsia="en-US"/>
        </w:rPr>
        <w:t xml:space="preserve"> </w:t>
      </w:r>
      <w:r w:rsidR="00BA5487">
        <w:rPr>
          <w:rFonts w:eastAsia="Calibri"/>
          <w:szCs w:val="22"/>
          <w:lang w:val="ru-RU" w:eastAsia="en-US"/>
        </w:rPr>
        <w:t>Ясно</w:t>
      </w:r>
      <w:r w:rsidR="00BA5487" w:rsidRPr="00C777A6">
        <w:rPr>
          <w:rFonts w:eastAsia="Calibri"/>
          <w:szCs w:val="22"/>
          <w:lang w:val="ru-RU" w:eastAsia="en-US"/>
        </w:rPr>
        <w:t xml:space="preserve">, </w:t>
      </w:r>
      <w:r w:rsidR="00BA5487">
        <w:rPr>
          <w:rFonts w:eastAsia="Calibri"/>
          <w:szCs w:val="22"/>
          <w:lang w:val="ru-RU" w:eastAsia="en-US"/>
        </w:rPr>
        <w:t>что</w:t>
      </w:r>
      <w:r w:rsidR="000B49B6" w:rsidRPr="00C777A6">
        <w:rPr>
          <w:rFonts w:eastAsia="Calibri"/>
          <w:szCs w:val="22"/>
          <w:lang w:val="ru-RU" w:eastAsia="en-US"/>
        </w:rPr>
        <w:t xml:space="preserve"> </w:t>
      </w:r>
      <w:r w:rsidR="00CE4664">
        <w:rPr>
          <w:rFonts w:eastAsia="Calibri"/>
          <w:szCs w:val="22"/>
          <w:lang w:val="ru-RU" w:eastAsia="en-US"/>
        </w:rPr>
        <w:t>д</w:t>
      </w:r>
      <w:r w:rsidR="00BA5487">
        <w:rPr>
          <w:rFonts w:eastAsia="Calibri"/>
          <w:szCs w:val="22"/>
          <w:lang w:val="ru-RU" w:eastAsia="en-US"/>
        </w:rPr>
        <w:t>епартамент</w:t>
      </w:r>
      <w:r w:rsidR="00CE4664">
        <w:rPr>
          <w:rFonts w:eastAsia="Calibri"/>
          <w:szCs w:val="22"/>
          <w:lang w:val="ru-RU" w:eastAsia="en-US"/>
        </w:rPr>
        <w:t xml:space="preserve"> по</w:t>
      </w:r>
      <w:r w:rsidR="00BA5487" w:rsidRPr="00C777A6">
        <w:rPr>
          <w:rFonts w:eastAsia="Calibri"/>
          <w:szCs w:val="22"/>
          <w:lang w:val="ru-RU" w:eastAsia="en-US"/>
        </w:rPr>
        <w:t xml:space="preserve"> </w:t>
      </w:r>
      <w:r w:rsidR="00BA5487">
        <w:rPr>
          <w:rFonts w:eastAsia="Calibri"/>
          <w:szCs w:val="22"/>
          <w:lang w:val="ru-RU" w:eastAsia="en-US"/>
        </w:rPr>
        <w:t>туризм</w:t>
      </w:r>
      <w:r w:rsidR="00CE4664">
        <w:rPr>
          <w:rFonts w:eastAsia="Calibri"/>
          <w:szCs w:val="22"/>
          <w:lang w:val="ru-RU" w:eastAsia="en-US"/>
        </w:rPr>
        <w:t>у</w:t>
      </w:r>
      <w:r w:rsidR="00BA5487" w:rsidRPr="00C777A6">
        <w:rPr>
          <w:rFonts w:eastAsia="Calibri"/>
          <w:szCs w:val="22"/>
          <w:lang w:val="ru-RU" w:eastAsia="en-US"/>
        </w:rPr>
        <w:t xml:space="preserve"> </w:t>
      </w:r>
      <w:r w:rsidR="008C0729">
        <w:rPr>
          <w:rFonts w:eastAsia="Calibri"/>
          <w:szCs w:val="22"/>
          <w:lang w:val="ru-RU" w:eastAsia="en-US"/>
        </w:rPr>
        <w:t>сюда не относится</w:t>
      </w:r>
      <w:r w:rsidR="00CB7E7B">
        <w:rPr>
          <w:rFonts w:eastAsia="Calibri"/>
          <w:szCs w:val="22"/>
          <w:lang w:val="ru-RU" w:eastAsia="en-US"/>
        </w:rPr>
        <w:t>.</w:t>
      </w:r>
    </w:p>
    <w:p w:rsidR="003A6BA4" w:rsidRPr="003A6BA4" w:rsidRDefault="000B49B6" w:rsidP="003A6BA4">
      <w:pPr>
        <w:pStyle w:val="Heading3"/>
        <w:rPr>
          <w:lang w:val="ru-RU"/>
        </w:rPr>
      </w:pPr>
      <w:r w:rsidRPr="003A6BA4">
        <w:rPr>
          <w:lang w:val="ru-RU"/>
        </w:rPr>
        <w:t xml:space="preserve">4. </w:t>
      </w:r>
      <w:r w:rsidR="003A6BA4">
        <w:rPr>
          <w:lang w:val="ru-RU"/>
        </w:rPr>
        <w:t>Участие и согласие сообщества (С</w:t>
      </w:r>
      <w:r w:rsidR="000F772A">
        <w:rPr>
          <w:lang w:val="ru-RU"/>
        </w:rPr>
        <w:t>м</w:t>
      </w:r>
      <w:r w:rsidR="00425922">
        <w:rPr>
          <w:lang w:val="ru-RU"/>
        </w:rPr>
        <w:t>.</w:t>
      </w:r>
      <w:r w:rsidR="003A6BA4">
        <w:rPr>
          <w:lang w:val="ru-RU"/>
        </w:rPr>
        <w:t xml:space="preserve"> критерий </w:t>
      </w:r>
      <w:r w:rsidR="003A6BA4" w:rsidRPr="001F733E">
        <w:rPr>
          <w:lang w:val="en-GB"/>
        </w:rPr>
        <w:t>U</w:t>
      </w:r>
      <w:r w:rsidR="003A6BA4" w:rsidRPr="003A6BA4">
        <w:rPr>
          <w:lang w:val="ru-RU"/>
        </w:rPr>
        <w:t>.4)</w:t>
      </w:r>
    </w:p>
    <w:p w:rsidR="000B49B6" w:rsidRPr="00262DA0" w:rsidRDefault="000B49B6" w:rsidP="00FE0ECA">
      <w:pPr>
        <w:pStyle w:val="Soustitre"/>
        <w:rPr>
          <w:lang w:val="ru-RU"/>
        </w:rPr>
      </w:pPr>
      <w:r w:rsidRPr="00980255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a</w:t>
      </w:r>
      <w:r w:rsidRPr="00980255">
        <w:rPr>
          <w:noProof w:val="0"/>
          <w:lang w:val="ru-RU"/>
        </w:rPr>
        <w:t xml:space="preserve">. </w:t>
      </w:r>
      <w:r w:rsidR="006541DF" w:rsidRPr="00980255">
        <w:rPr>
          <w:noProof w:val="0"/>
          <w:lang w:val="ru-RU"/>
        </w:rPr>
        <w:tab/>
      </w:r>
      <w:r w:rsidR="003A6BA4">
        <w:rPr>
          <w:noProof w:val="0"/>
          <w:lang w:val="ru-RU"/>
        </w:rPr>
        <w:t>Участие</w:t>
      </w:r>
      <w:r w:rsidR="003A6BA4" w:rsidRPr="00980255">
        <w:rPr>
          <w:noProof w:val="0"/>
          <w:lang w:val="ru-RU"/>
        </w:rPr>
        <w:t xml:space="preserve"> </w:t>
      </w:r>
      <w:r w:rsidR="002D4F00">
        <w:rPr>
          <w:noProof w:val="0"/>
          <w:lang w:val="ru-RU"/>
        </w:rPr>
        <w:t xml:space="preserve">заинтересованных </w:t>
      </w:r>
      <w:r w:rsidR="003A6BA4">
        <w:rPr>
          <w:noProof w:val="0"/>
          <w:lang w:val="ru-RU"/>
        </w:rPr>
        <w:t>сообществ</w:t>
      </w:r>
      <w:r w:rsidR="003A6BA4" w:rsidRPr="00980255">
        <w:rPr>
          <w:noProof w:val="0"/>
          <w:lang w:val="ru-RU"/>
        </w:rPr>
        <w:t xml:space="preserve">, </w:t>
      </w:r>
      <w:r w:rsidR="003A6BA4">
        <w:rPr>
          <w:noProof w:val="0"/>
          <w:lang w:val="ru-RU"/>
        </w:rPr>
        <w:t>групп</w:t>
      </w:r>
      <w:r w:rsidR="003A6BA4" w:rsidRPr="00980255">
        <w:rPr>
          <w:noProof w:val="0"/>
          <w:lang w:val="ru-RU"/>
        </w:rPr>
        <w:t xml:space="preserve"> </w:t>
      </w:r>
      <w:r w:rsidR="003A6BA4">
        <w:rPr>
          <w:noProof w:val="0"/>
          <w:lang w:val="ru-RU"/>
        </w:rPr>
        <w:t>и</w:t>
      </w:r>
      <w:r w:rsidR="003A6BA4" w:rsidRPr="00980255">
        <w:rPr>
          <w:noProof w:val="0"/>
          <w:lang w:val="ru-RU"/>
        </w:rPr>
        <w:t xml:space="preserve"> </w:t>
      </w:r>
      <w:r w:rsidR="003A6BA4">
        <w:rPr>
          <w:noProof w:val="0"/>
          <w:lang w:val="ru-RU"/>
        </w:rPr>
        <w:t>отдельных</w:t>
      </w:r>
      <w:r w:rsidR="003A6BA4" w:rsidRPr="00980255">
        <w:rPr>
          <w:noProof w:val="0"/>
          <w:lang w:val="ru-RU"/>
        </w:rPr>
        <w:t xml:space="preserve"> </w:t>
      </w:r>
      <w:r w:rsidR="003A6BA4">
        <w:rPr>
          <w:noProof w:val="0"/>
          <w:lang w:val="ru-RU"/>
        </w:rPr>
        <w:t>лиц</w:t>
      </w:r>
    </w:p>
    <w:p w:rsidR="000B49B6" w:rsidRPr="00262DA0" w:rsidRDefault="00425922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</w:t>
      </w:r>
      <w:r w:rsidR="003A6BA4">
        <w:rPr>
          <w:rFonts w:eastAsia="Calibri"/>
          <w:szCs w:val="22"/>
          <w:lang w:val="ru-RU" w:eastAsia="en-US"/>
        </w:rPr>
        <w:t>а</w:t>
      </w:r>
      <w:r w:rsidR="002D4F00">
        <w:rPr>
          <w:rFonts w:eastAsia="Calibri"/>
          <w:szCs w:val="22"/>
          <w:lang w:val="ru-RU" w:eastAsia="en-US"/>
        </w:rPr>
        <w:t xml:space="preserve"> совещании</w:t>
      </w:r>
      <w:r w:rsidR="003A6BA4" w:rsidRPr="00980255">
        <w:rPr>
          <w:rFonts w:eastAsia="Calibri"/>
          <w:szCs w:val="22"/>
          <w:lang w:val="ru-RU" w:eastAsia="en-US"/>
        </w:rPr>
        <w:t xml:space="preserve"> </w:t>
      </w:r>
      <w:r w:rsidR="003A6BA4">
        <w:rPr>
          <w:rFonts w:eastAsia="Calibri"/>
          <w:szCs w:val="22"/>
          <w:lang w:val="ru-RU" w:eastAsia="en-US"/>
        </w:rPr>
        <w:t>встрече</w:t>
      </w:r>
      <w:r w:rsidR="003A6BA4" w:rsidRPr="00980255">
        <w:rPr>
          <w:rFonts w:eastAsia="Calibri"/>
          <w:szCs w:val="22"/>
          <w:lang w:val="ru-RU" w:eastAsia="en-US"/>
        </w:rPr>
        <w:t xml:space="preserve"> </w:t>
      </w:r>
      <w:r w:rsidR="003A6BA4">
        <w:rPr>
          <w:rFonts w:eastAsia="Calibri"/>
          <w:szCs w:val="22"/>
          <w:lang w:val="ru-RU" w:eastAsia="en-US"/>
        </w:rPr>
        <w:t>в</w:t>
      </w:r>
      <w:r w:rsidR="003A6BA4" w:rsidRPr="00980255">
        <w:rPr>
          <w:rFonts w:eastAsia="Calibri"/>
          <w:szCs w:val="22"/>
          <w:lang w:val="ru-RU" w:eastAsia="en-US"/>
        </w:rPr>
        <w:t xml:space="preserve"> 2011 </w:t>
      </w:r>
      <w:r w:rsidR="003A6BA4">
        <w:rPr>
          <w:rFonts w:eastAsia="Calibri"/>
          <w:szCs w:val="22"/>
          <w:lang w:val="ru-RU" w:eastAsia="en-US"/>
        </w:rPr>
        <w:t>г</w:t>
      </w:r>
      <w:r w:rsidR="002D4F00">
        <w:rPr>
          <w:rFonts w:eastAsia="Calibri"/>
          <w:szCs w:val="22"/>
          <w:lang w:val="ru-RU" w:eastAsia="en-US"/>
        </w:rPr>
        <w:t>оду</w:t>
      </w:r>
      <w:r w:rsidR="003A6BA4"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Комитет</w:t>
      </w:r>
      <w:r w:rsidRPr="00980255">
        <w:rPr>
          <w:rFonts w:eastAsia="Calibri"/>
          <w:szCs w:val="22"/>
          <w:lang w:val="ru-RU" w:eastAsia="en-US"/>
        </w:rPr>
        <w:t xml:space="preserve"> </w:t>
      </w:r>
      <w:r w:rsidR="003A6BA4">
        <w:rPr>
          <w:rFonts w:eastAsia="Calibri"/>
          <w:szCs w:val="22"/>
          <w:lang w:val="ru-RU" w:eastAsia="en-US"/>
        </w:rPr>
        <w:t>вновь</w:t>
      </w:r>
      <w:r w:rsidR="003A6BA4" w:rsidRPr="00980255">
        <w:rPr>
          <w:rFonts w:eastAsia="Calibri"/>
          <w:szCs w:val="22"/>
          <w:lang w:val="ru-RU" w:eastAsia="en-US"/>
        </w:rPr>
        <w:t xml:space="preserve"> </w:t>
      </w:r>
      <w:r w:rsidR="003A6BA4">
        <w:rPr>
          <w:rFonts w:eastAsia="Calibri"/>
          <w:szCs w:val="22"/>
          <w:lang w:val="ru-RU" w:eastAsia="en-US"/>
        </w:rPr>
        <w:t>подтвердил</w:t>
      </w:r>
      <w:r w:rsidR="00CB7E7B">
        <w:rPr>
          <w:rFonts w:eastAsia="Calibri"/>
          <w:szCs w:val="22"/>
          <w:lang w:val="ru-RU" w:eastAsia="en-US"/>
        </w:rPr>
        <w:t>,</w:t>
      </w:r>
    </w:p>
    <w:p w:rsidR="000B49B6" w:rsidRPr="00050B15" w:rsidRDefault="000220A8" w:rsidP="00505FF1">
      <w:pPr>
        <w:pStyle w:val="citation"/>
      </w:pPr>
      <w:r w:rsidRPr="002C5248">
        <w:t xml:space="preserve">что сообщества, группы и, в некоторых случаях, отдельные лица, чье нематериальное культурное наследие рассматривается, являются самыми главными участниками на всех стадиях идентификации, инвентаризации, подготовки, разработки и подачи </w:t>
      </w:r>
      <w:r w:rsidR="00903EEB">
        <w:t>номинаций</w:t>
      </w:r>
      <w:r w:rsidRPr="002C5248">
        <w:t xml:space="preserve">, они содействуют </w:t>
      </w:r>
      <w:r>
        <w:t>повышению</w:t>
      </w:r>
      <w:r w:rsidRPr="002C5248">
        <w:t xml:space="preserve"> наглядности и осведомленности</w:t>
      </w:r>
      <w:r>
        <w:t xml:space="preserve"> о</w:t>
      </w:r>
      <w:r w:rsidRPr="002C5248">
        <w:t xml:space="preserve"> значении</w:t>
      </w:r>
      <w:r>
        <w:t xml:space="preserve"> </w:t>
      </w:r>
      <w:r w:rsidRPr="002C5248">
        <w:t>нематериального культурного наследия, а также участвуют в осуществлении мер</w:t>
      </w:r>
      <w:r>
        <w:t xml:space="preserve"> по охране</w:t>
      </w:r>
      <w:r w:rsidRPr="002C5248">
        <w:t xml:space="preserve"> </w:t>
      </w:r>
      <w:r w:rsidR="000D5DC9" w:rsidRPr="00EC3182">
        <w:t>(Решение</w:t>
      </w:r>
      <w:r w:rsidR="003A6BA4" w:rsidRPr="00EC3182">
        <w:t xml:space="preserve"> </w:t>
      </w:r>
      <w:r w:rsidR="000D5DC9" w:rsidRPr="00EC3182">
        <w:t>6.</w:t>
      </w:r>
      <w:r w:rsidR="000D5DC9" w:rsidRPr="0076087F">
        <w:rPr>
          <w:lang w:val="en-GB"/>
        </w:rPr>
        <w:t>COM</w:t>
      </w:r>
      <w:r w:rsidR="000D5DC9" w:rsidRPr="00EC3182">
        <w:rPr>
          <w:lang w:val="en-GB"/>
        </w:rPr>
        <w:t> </w:t>
      </w:r>
      <w:r w:rsidR="000D5DC9" w:rsidRPr="00EC3182">
        <w:t>13.14).</w:t>
      </w:r>
    </w:p>
    <w:p w:rsidR="000B49B6" w:rsidRPr="00262DA0" w:rsidRDefault="000D5DC9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Ничего этого не </w:t>
      </w:r>
      <w:r w:rsidR="002C5248">
        <w:rPr>
          <w:rFonts w:eastAsia="Calibri"/>
          <w:szCs w:val="22"/>
          <w:lang w:val="ru-RU" w:eastAsia="en-US"/>
        </w:rPr>
        <w:t>случилось</w:t>
      </w:r>
      <w:r>
        <w:rPr>
          <w:rFonts w:eastAsia="Calibri"/>
          <w:szCs w:val="22"/>
          <w:lang w:val="ru-RU" w:eastAsia="en-US"/>
        </w:rPr>
        <w:t xml:space="preserve"> во время подготовки этого файла. </w:t>
      </w:r>
      <w:r w:rsidR="00425922">
        <w:rPr>
          <w:rFonts w:eastAsia="Calibri"/>
          <w:szCs w:val="22"/>
          <w:lang w:val="ru-RU" w:eastAsia="en-US"/>
        </w:rPr>
        <w:t xml:space="preserve">На </w:t>
      </w:r>
      <w:r w:rsidR="002C5248">
        <w:rPr>
          <w:rFonts w:eastAsia="Calibri"/>
          <w:szCs w:val="22"/>
          <w:lang w:val="ru-RU" w:eastAsia="en-US"/>
        </w:rPr>
        <w:t xml:space="preserve">всех </w:t>
      </w:r>
      <w:r w:rsidR="00425922">
        <w:rPr>
          <w:rFonts w:eastAsia="Calibri"/>
          <w:szCs w:val="22"/>
          <w:lang w:val="ru-RU" w:eastAsia="en-US"/>
        </w:rPr>
        <w:t xml:space="preserve">соответствующих стадиях перед подачей файла </w:t>
      </w:r>
      <w:r w:rsidR="002C5248">
        <w:rPr>
          <w:rFonts w:eastAsia="Calibri"/>
          <w:szCs w:val="22"/>
          <w:lang w:val="ru-RU" w:eastAsia="en-US"/>
        </w:rPr>
        <w:t>представители сообщества</w:t>
      </w:r>
      <w:r w:rsidR="002C5248" w:rsidRPr="002C5248">
        <w:rPr>
          <w:rFonts w:eastAsia="Calibri"/>
          <w:szCs w:val="22"/>
          <w:lang w:val="ru-RU" w:eastAsia="en-US"/>
        </w:rPr>
        <w:t xml:space="preserve"> </w:t>
      </w:r>
      <w:r w:rsidR="002C5248">
        <w:rPr>
          <w:rFonts w:eastAsia="Calibri"/>
          <w:szCs w:val="22"/>
          <w:lang w:val="ru-RU" w:eastAsia="en-US"/>
        </w:rPr>
        <w:t xml:space="preserve">должны были привлекаться </w:t>
      </w:r>
      <w:r w:rsidR="001944DA">
        <w:rPr>
          <w:rFonts w:eastAsia="Calibri"/>
          <w:szCs w:val="22"/>
          <w:lang w:val="ru-RU" w:eastAsia="en-US"/>
        </w:rPr>
        <w:t>к его подготовке</w:t>
      </w:r>
      <w:r>
        <w:rPr>
          <w:rFonts w:eastAsia="Calibri"/>
          <w:szCs w:val="22"/>
          <w:lang w:val="ru-RU" w:eastAsia="en-US"/>
        </w:rPr>
        <w:t xml:space="preserve">. </w:t>
      </w:r>
      <w:r w:rsidR="002C5248">
        <w:rPr>
          <w:rFonts w:eastAsia="Calibri"/>
          <w:szCs w:val="22"/>
          <w:lang w:val="ru-RU" w:eastAsia="en-US"/>
        </w:rPr>
        <w:t>Для этого существуют</w:t>
      </w:r>
      <w:r w:rsidRPr="000D5DC9">
        <w:rPr>
          <w:rFonts w:eastAsia="Calibri"/>
          <w:szCs w:val="22"/>
          <w:lang w:val="ru-RU" w:eastAsia="en-US"/>
        </w:rPr>
        <w:t xml:space="preserve"> </w:t>
      </w:r>
      <w:r w:rsidR="002C5248">
        <w:rPr>
          <w:rFonts w:eastAsia="Calibri"/>
          <w:szCs w:val="22"/>
          <w:lang w:val="ru-RU" w:eastAsia="en-US"/>
        </w:rPr>
        <w:t>разные</w:t>
      </w:r>
      <w:r w:rsidRPr="000D5DC9">
        <w:rPr>
          <w:rFonts w:eastAsia="Calibri"/>
          <w:szCs w:val="22"/>
          <w:lang w:val="ru-RU" w:eastAsia="en-US"/>
        </w:rPr>
        <w:t xml:space="preserve"> </w:t>
      </w:r>
      <w:r w:rsidR="002C5248">
        <w:rPr>
          <w:rFonts w:eastAsia="Calibri"/>
          <w:szCs w:val="22"/>
          <w:lang w:val="ru-RU" w:eastAsia="en-US"/>
        </w:rPr>
        <w:t>формы</w:t>
      </w:r>
      <w:r w:rsidRPr="000D5DC9">
        <w:rPr>
          <w:rFonts w:eastAsia="Calibri"/>
          <w:szCs w:val="22"/>
          <w:lang w:val="ru-RU" w:eastAsia="en-US"/>
        </w:rPr>
        <w:t xml:space="preserve">, </w:t>
      </w:r>
      <w:r w:rsidR="002C5248">
        <w:rPr>
          <w:rFonts w:eastAsia="Calibri"/>
          <w:szCs w:val="22"/>
          <w:lang w:val="ru-RU" w:eastAsia="en-US"/>
        </w:rPr>
        <w:t>такие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ознакомительные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беседы</w:t>
      </w:r>
      <w:r w:rsidRPr="000D5DC9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семинары и собрания</w:t>
      </w:r>
      <w:r w:rsidR="002C5248">
        <w:rPr>
          <w:rFonts w:eastAsia="Calibri"/>
          <w:szCs w:val="22"/>
          <w:lang w:val="ru-RU" w:eastAsia="en-US"/>
        </w:rPr>
        <w:t>, о которых необходимо</w:t>
      </w:r>
      <w:r w:rsidR="001944DA">
        <w:rPr>
          <w:rFonts w:eastAsia="Calibri"/>
          <w:szCs w:val="22"/>
          <w:lang w:val="ru-RU" w:eastAsia="en-US"/>
        </w:rPr>
        <w:t xml:space="preserve"> сообщать</w:t>
      </w:r>
      <w:r w:rsidR="002C5248">
        <w:rPr>
          <w:rFonts w:eastAsia="Calibri"/>
          <w:szCs w:val="22"/>
          <w:lang w:val="ru-RU" w:eastAsia="en-US"/>
        </w:rPr>
        <w:t>,</w:t>
      </w:r>
      <w:r w:rsidR="001944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когда</w:t>
      </w:r>
      <w:r w:rsidRPr="001944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1944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Pr="001944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1944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1944DA">
        <w:rPr>
          <w:rFonts w:eastAsia="Calibri"/>
          <w:szCs w:val="22"/>
          <w:lang w:val="ru-RU" w:eastAsia="en-US"/>
        </w:rPr>
        <w:t xml:space="preserve"> </w:t>
      </w:r>
      <w:r w:rsidR="001944DA">
        <w:rPr>
          <w:rFonts w:eastAsia="Calibri"/>
          <w:szCs w:val="22"/>
          <w:lang w:val="ru-RU" w:eastAsia="en-US"/>
        </w:rPr>
        <w:t>состояться</w:t>
      </w:r>
      <w:r w:rsidRPr="001944DA">
        <w:rPr>
          <w:rFonts w:eastAsia="Calibri"/>
          <w:szCs w:val="22"/>
          <w:lang w:val="ru-RU" w:eastAsia="en-US"/>
        </w:rPr>
        <w:t>.</w:t>
      </w:r>
      <w:r w:rsidR="000B49B6" w:rsidRPr="001944DA">
        <w:rPr>
          <w:rFonts w:eastAsia="Calibri"/>
          <w:szCs w:val="22"/>
          <w:lang w:val="ru-RU" w:eastAsia="en-US"/>
        </w:rPr>
        <w:t xml:space="preserve"> </w:t>
      </w:r>
      <w:r w:rsidR="001944DA">
        <w:rPr>
          <w:rFonts w:eastAsia="Calibri"/>
          <w:szCs w:val="22"/>
          <w:lang w:val="ru-RU" w:eastAsia="en-US"/>
        </w:rPr>
        <w:t>Согласно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первоначальным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="001944DA">
        <w:rPr>
          <w:rFonts w:eastAsia="Calibri"/>
          <w:szCs w:val="22"/>
          <w:lang w:val="ru-RU" w:eastAsia="en-US"/>
        </w:rPr>
        <w:t>ам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некоторые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собрания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проводились</w:t>
      </w:r>
      <w:r w:rsidRPr="000D5DC9">
        <w:rPr>
          <w:rFonts w:eastAsia="Calibri"/>
          <w:szCs w:val="22"/>
          <w:lang w:val="ru-RU" w:eastAsia="en-US"/>
        </w:rPr>
        <w:t xml:space="preserve">, </w:t>
      </w:r>
      <w:r w:rsidR="00D00C67">
        <w:rPr>
          <w:rFonts w:eastAsia="Calibri"/>
          <w:szCs w:val="22"/>
          <w:lang w:val="ru-RU" w:eastAsia="en-US"/>
        </w:rPr>
        <w:t xml:space="preserve">но </w:t>
      </w:r>
      <w:r>
        <w:rPr>
          <w:rFonts w:eastAsia="Calibri"/>
          <w:szCs w:val="22"/>
          <w:lang w:val="ru-RU" w:eastAsia="en-US"/>
        </w:rPr>
        <w:t>в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них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принимал</w:t>
      </w:r>
      <w:r w:rsidR="001944DA">
        <w:rPr>
          <w:rFonts w:eastAsia="Calibri"/>
          <w:szCs w:val="22"/>
          <w:lang w:val="ru-RU" w:eastAsia="en-US"/>
        </w:rPr>
        <w:t>и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участие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0D5DC9">
        <w:rPr>
          <w:rFonts w:eastAsia="Calibri"/>
          <w:szCs w:val="22"/>
          <w:lang w:val="ru-RU" w:eastAsia="en-US"/>
        </w:rPr>
        <w:t xml:space="preserve"> </w:t>
      </w:r>
      <w:r w:rsidR="00D00C67">
        <w:rPr>
          <w:rFonts w:eastAsia="Calibri"/>
          <w:szCs w:val="22"/>
          <w:lang w:val="ru-RU" w:eastAsia="en-US"/>
        </w:rPr>
        <w:t>представители Д</w:t>
      </w:r>
      <w:r>
        <w:rPr>
          <w:rFonts w:eastAsia="Calibri"/>
          <w:szCs w:val="22"/>
          <w:lang w:val="ru-RU" w:eastAsia="en-US"/>
        </w:rPr>
        <w:t>епартамент</w:t>
      </w:r>
      <w:r w:rsidR="00D00C67">
        <w:rPr>
          <w:rFonts w:eastAsia="Calibri"/>
          <w:szCs w:val="22"/>
          <w:lang w:val="ru-RU" w:eastAsia="en-US"/>
        </w:rPr>
        <w:t>а</w:t>
      </w:r>
      <w:r w:rsidRPr="000D5DC9">
        <w:rPr>
          <w:rFonts w:eastAsia="Calibri"/>
          <w:szCs w:val="22"/>
          <w:lang w:val="ru-RU" w:eastAsia="en-US"/>
        </w:rPr>
        <w:t xml:space="preserve"> </w:t>
      </w:r>
      <w:r w:rsidR="00CE4664">
        <w:rPr>
          <w:rFonts w:eastAsia="Calibri"/>
          <w:szCs w:val="22"/>
          <w:lang w:val="ru-RU" w:eastAsia="en-US"/>
        </w:rPr>
        <w:t xml:space="preserve">по </w:t>
      </w:r>
      <w:r>
        <w:rPr>
          <w:rFonts w:eastAsia="Calibri"/>
          <w:szCs w:val="22"/>
          <w:lang w:val="ru-RU" w:eastAsia="en-US"/>
        </w:rPr>
        <w:t>туризм</w:t>
      </w:r>
      <w:r w:rsidR="00CE4664">
        <w:rPr>
          <w:rFonts w:eastAsia="Calibri"/>
          <w:szCs w:val="22"/>
          <w:lang w:val="ru-RU" w:eastAsia="en-US"/>
        </w:rPr>
        <w:t>у</w:t>
      </w:r>
      <w:r w:rsidRPr="000D5DC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эксперты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несколько</w:t>
      </w:r>
      <w:r w:rsidRPr="000D5D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НПО. НПО не могут </w:t>
      </w:r>
      <w:r w:rsidR="00D00C67">
        <w:rPr>
          <w:rFonts w:eastAsia="Calibri"/>
          <w:szCs w:val="22"/>
          <w:lang w:val="ru-RU" w:eastAsia="en-US"/>
        </w:rPr>
        <w:t>считаться представителями</w:t>
      </w:r>
      <w:r>
        <w:rPr>
          <w:rFonts w:eastAsia="Calibri"/>
          <w:szCs w:val="22"/>
          <w:lang w:val="ru-RU" w:eastAsia="en-US"/>
        </w:rPr>
        <w:t xml:space="preserve"> заинтересованного сообщества и</w:t>
      </w:r>
      <w:r w:rsidR="001944DA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1944DA">
        <w:rPr>
          <w:rFonts w:eastAsia="Calibri"/>
          <w:szCs w:val="22"/>
          <w:lang w:val="ru-RU" w:eastAsia="en-US"/>
        </w:rPr>
        <w:t xml:space="preserve">по-видимому, они еще </w:t>
      </w:r>
      <w:r>
        <w:rPr>
          <w:rFonts w:eastAsia="Calibri"/>
          <w:szCs w:val="22"/>
          <w:lang w:val="ru-RU" w:eastAsia="en-US"/>
        </w:rPr>
        <w:t>не</w:t>
      </w:r>
      <w:r w:rsidR="00CE4664">
        <w:rPr>
          <w:rFonts w:eastAsia="Calibri"/>
          <w:szCs w:val="22"/>
          <w:lang w:val="ru-RU" w:eastAsia="en-US"/>
        </w:rPr>
        <w:t xml:space="preserve"> проводили</w:t>
      </w:r>
      <w:r>
        <w:rPr>
          <w:rFonts w:eastAsia="Calibri"/>
          <w:szCs w:val="22"/>
          <w:lang w:val="ru-RU" w:eastAsia="en-US"/>
        </w:rPr>
        <w:t xml:space="preserve"> консульт</w:t>
      </w:r>
      <w:r w:rsidR="00CE4664">
        <w:rPr>
          <w:rFonts w:eastAsia="Calibri"/>
          <w:szCs w:val="22"/>
          <w:lang w:val="ru-RU" w:eastAsia="en-US"/>
        </w:rPr>
        <w:t>ации</w:t>
      </w:r>
      <w:r>
        <w:rPr>
          <w:rFonts w:eastAsia="Calibri"/>
          <w:szCs w:val="22"/>
          <w:lang w:val="ru-RU" w:eastAsia="en-US"/>
        </w:rPr>
        <w:t xml:space="preserve"> с членами сообщества Миджикенда. </w:t>
      </w:r>
      <w:r w:rsidR="001944DA">
        <w:rPr>
          <w:rFonts w:eastAsia="Calibri"/>
          <w:szCs w:val="22"/>
          <w:lang w:val="ru-RU" w:eastAsia="en-US"/>
        </w:rPr>
        <w:t>На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собраниях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присутствовать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члены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Миджикенда</w:t>
      </w:r>
      <w:r w:rsidR="00D00C67">
        <w:rPr>
          <w:rFonts w:eastAsia="Calibri"/>
          <w:szCs w:val="22"/>
          <w:lang w:val="ru-RU" w:eastAsia="en-US"/>
        </w:rPr>
        <w:t>, живущие рядом с макайа</w:t>
      </w:r>
      <w:r w:rsidRPr="001F65FA">
        <w:rPr>
          <w:rFonts w:eastAsia="Calibri"/>
          <w:szCs w:val="22"/>
          <w:lang w:val="ru-RU" w:eastAsia="en-US"/>
        </w:rPr>
        <w:t xml:space="preserve"> (</w:t>
      </w:r>
      <w:r w:rsidR="00D00C67">
        <w:rPr>
          <w:rFonts w:eastAsia="Calibri"/>
          <w:szCs w:val="22"/>
          <w:lang w:val="ru-RU" w:eastAsia="en-US"/>
        </w:rPr>
        <w:t xml:space="preserve">это - </w:t>
      </w:r>
      <w:r w:rsidR="001944DA">
        <w:rPr>
          <w:rFonts w:eastAsia="Calibri"/>
          <w:szCs w:val="22"/>
          <w:lang w:val="ru-RU" w:eastAsia="en-US"/>
        </w:rPr>
        <w:t>как минимум,</w:t>
      </w:r>
      <w:r w:rsidRPr="001F65FA">
        <w:rPr>
          <w:rFonts w:eastAsia="Calibri"/>
          <w:szCs w:val="22"/>
          <w:lang w:val="ru-RU" w:eastAsia="en-US"/>
        </w:rPr>
        <w:t xml:space="preserve"> </w:t>
      </w:r>
      <w:r w:rsidR="00D00C67">
        <w:rPr>
          <w:rFonts w:eastAsia="Calibri"/>
          <w:szCs w:val="22"/>
          <w:lang w:val="ru-RU" w:eastAsia="en-US"/>
        </w:rPr>
        <w:t>и еще</w:t>
      </w:r>
      <w:r w:rsidR="001944DA">
        <w:rPr>
          <w:rFonts w:eastAsia="Calibri"/>
          <w:szCs w:val="22"/>
          <w:lang w:val="ru-RU" w:eastAsia="en-US"/>
        </w:rPr>
        <w:t>,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</w:t>
      </w:r>
      <w:r w:rsidR="001944DA">
        <w:rPr>
          <w:rFonts w:eastAsia="Calibri"/>
          <w:szCs w:val="22"/>
          <w:lang w:val="ru-RU" w:eastAsia="en-US"/>
        </w:rPr>
        <w:t>,</w:t>
      </w:r>
      <w:r w:rsidRPr="001F65FA">
        <w:rPr>
          <w:rFonts w:eastAsia="Calibri"/>
          <w:szCs w:val="22"/>
          <w:lang w:val="ru-RU" w:eastAsia="en-US"/>
        </w:rPr>
        <w:t xml:space="preserve"> </w:t>
      </w:r>
      <w:r w:rsidR="001944DA">
        <w:rPr>
          <w:rFonts w:eastAsia="Calibri"/>
          <w:szCs w:val="22"/>
          <w:lang w:val="ru-RU" w:eastAsia="en-US"/>
        </w:rPr>
        <w:t>люди</w:t>
      </w:r>
      <w:r w:rsidRPr="001F65F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которые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живут</w:t>
      </w:r>
      <w:r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="00CE4664">
        <w:rPr>
          <w:rFonts w:eastAsia="Calibri"/>
          <w:szCs w:val="22"/>
          <w:lang w:val="ru-RU" w:eastAsia="en-US"/>
        </w:rPr>
        <w:t xml:space="preserve"> </w:t>
      </w:r>
      <w:r w:rsidR="00D00C67">
        <w:rPr>
          <w:rFonts w:eastAsia="Calibri"/>
          <w:szCs w:val="22"/>
          <w:lang w:val="ru-RU" w:eastAsia="en-US"/>
        </w:rPr>
        <w:t xml:space="preserve">пригородных </w:t>
      </w:r>
      <w:r w:rsidR="001F65FA">
        <w:rPr>
          <w:rFonts w:eastAsia="Calibri"/>
          <w:szCs w:val="22"/>
          <w:lang w:val="ru-RU" w:eastAsia="en-US"/>
        </w:rPr>
        <w:t>поселках</w:t>
      </w:r>
      <w:r w:rsidR="001F65FA" w:rsidRPr="001F65FA">
        <w:rPr>
          <w:rFonts w:eastAsia="Calibri"/>
          <w:szCs w:val="22"/>
          <w:lang w:val="ru-RU" w:eastAsia="en-US"/>
        </w:rPr>
        <w:t>)</w:t>
      </w:r>
      <w:r w:rsidR="001F65FA">
        <w:rPr>
          <w:rFonts w:eastAsia="Calibri"/>
          <w:szCs w:val="22"/>
          <w:lang w:val="ru-RU" w:eastAsia="en-US"/>
        </w:rPr>
        <w:t>,</w:t>
      </w:r>
      <w:r w:rsidR="00D00C67">
        <w:rPr>
          <w:rFonts w:eastAsia="Calibri"/>
          <w:szCs w:val="22"/>
          <w:lang w:val="ru-RU" w:eastAsia="en-US"/>
        </w:rPr>
        <w:t xml:space="preserve"> а также члены Советов</w:t>
      </w:r>
      <w:r w:rsidR="001F65FA">
        <w:rPr>
          <w:rFonts w:eastAsia="Calibri"/>
          <w:szCs w:val="22"/>
          <w:lang w:val="ru-RU" w:eastAsia="en-US"/>
        </w:rPr>
        <w:t xml:space="preserve"> старей</w:t>
      </w:r>
      <w:r w:rsidR="00CB7E7B">
        <w:rPr>
          <w:rFonts w:eastAsia="Calibri"/>
          <w:szCs w:val="22"/>
          <w:lang w:val="ru-RU" w:eastAsia="en-US"/>
        </w:rPr>
        <w:t>шин и другие группы сообщества.</w:t>
      </w:r>
    </w:p>
    <w:p w:rsidR="000B49B6" w:rsidRPr="00262DA0" w:rsidRDefault="000B49B6" w:rsidP="00FE0ECA">
      <w:pPr>
        <w:pStyle w:val="Soustitre"/>
        <w:rPr>
          <w:lang w:val="ru-RU"/>
        </w:rPr>
      </w:pPr>
      <w:r w:rsidRPr="00441EF7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b</w:t>
      </w:r>
      <w:r w:rsidRPr="00441EF7">
        <w:rPr>
          <w:noProof w:val="0"/>
          <w:lang w:val="ru-RU"/>
        </w:rPr>
        <w:t xml:space="preserve">. </w:t>
      </w:r>
      <w:r w:rsidR="006541DF" w:rsidRPr="00441EF7">
        <w:rPr>
          <w:noProof w:val="0"/>
          <w:lang w:val="ru-RU"/>
        </w:rPr>
        <w:tab/>
      </w:r>
      <w:r w:rsidR="001F65FA">
        <w:rPr>
          <w:noProof w:val="0"/>
          <w:lang w:val="ru-RU"/>
        </w:rPr>
        <w:t>Свободное, предварительное и инфо</w:t>
      </w:r>
      <w:r w:rsidR="00CB7E7B">
        <w:rPr>
          <w:noProof w:val="0"/>
          <w:lang w:val="ru-RU"/>
        </w:rPr>
        <w:t>рмированное согласие</w:t>
      </w:r>
    </w:p>
    <w:p w:rsidR="000B49B6" w:rsidRPr="00050B15" w:rsidRDefault="001944DA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Заинтересованные с</w:t>
      </w:r>
      <w:r w:rsidR="001F65FA">
        <w:rPr>
          <w:rFonts w:eastAsia="Calibri"/>
          <w:szCs w:val="22"/>
          <w:lang w:val="ru-RU" w:eastAsia="en-US"/>
        </w:rPr>
        <w:t>ообщества</w:t>
      </w:r>
      <w:r w:rsidR="001F65FA" w:rsidRPr="001F65FA">
        <w:rPr>
          <w:rFonts w:eastAsia="Calibri"/>
          <w:szCs w:val="22"/>
          <w:lang w:val="ru-RU" w:eastAsia="en-US"/>
        </w:rPr>
        <w:t xml:space="preserve">, </w:t>
      </w:r>
      <w:r w:rsidR="001F65FA">
        <w:rPr>
          <w:rFonts w:eastAsia="Calibri"/>
          <w:szCs w:val="22"/>
          <w:lang w:val="ru-RU" w:eastAsia="en-US"/>
        </w:rPr>
        <w:t>группы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и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отдельные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лица</w:t>
      </w:r>
      <w:r>
        <w:rPr>
          <w:rFonts w:eastAsia="Calibri"/>
          <w:szCs w:val="22"/>
          <w:lang w:val="ru-RU" w:eastAsia="en-US"/>
        </w:rPr>
        <w:t xml:space="preserve"> -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 те</w:t>
      </w:r>
      <w:r w:rsidR="001F65FA" w:rsidRPr="001F65FA">
        <w:rPr>
          <w:rFonts w:eastAsia="Calibri"/>
          <w:szCs w:val="22"/>
          <w:lang w:val="ru-RU" w:eastAsia="en-US"/>
        </w:rPr>
        <w:t xml:space="preserve">, </w:t>
      </w:r>
      <w:r w:rsidR="001F65FA">
        <w:rPr>
          <w:rFonts w:eastAsia="Calibri"/>
          <w:szCs w:val="22"/>
          <w:lang w:val="ru-RU" w:eastAsia="en-US"/>
        </w:rPr>
        <w:t>к</w:t>
      </w:r>
      <w:r>
        <w:rPr>
          <w:rFonts w:eastAsia="Calibri"/>
          <w:szCs w:val="22"/>
          <w:lang w:val="ru-RU" w:eastAsia="en-US"/>
        </w:rPr>
        <w:t>то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счита</w:t>
      </w:r>
      <w:r>
        <w:rPr>
          <w:rFonts w:eastAsia="Calibri"/>
          <w:szCs w:val="22"/>
          <w:lang w:val="ru-RU" w:eastAsia="en-US"/>
        </w:rPr>
        <w:t>ю</w:t>
      </w:r>
      <w:r w:rsidR="001F65FA">
        <w:rPr>
          <w:rFonts w:eastAsia="Calibri"/>
          <w:szCs w:val="22"/>
          <w:lang w:val="ru-RU" w:eastAsia="en-US"/>
        </w:rPr>
        <w:t>т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элемент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частью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своего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культурного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наследия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и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участвуют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в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его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77F97">
        <w:rPr>
          <w:rFonts w:eastAsia="Calibri"/>
          <w:szCs w:val="22"/>
          <w:lang w:val="ru-RU" w:eastAsia="en-US"/>
        </w:rPr>
        <w:t>исполнении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и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передаче. Люди</w:t>
      </w:r>
      <w:r w:rsidR="001F65FA" w:rsidRPr="001F65F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у </w:t>
      </w:r>
      <w:r w:rsidR="001F65FA">
        <w:rPr>
          <w:rFonts w:eastAsia="Calibri"/>
          <w:szCs w:val="22"/>
          <w:lang w:val="ru-RU" w:eastAsia="en-US"/>
        </w:rPr>
        <w:t>которых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</w:t>
      </w:r>
      <w:r w:rsidR="00CE4664">
        <w:rPr>
          <w:rFonts w:eastAsia="Calibri"/>
          <w:szCs w:val="22"/>
          <w:lang w:val="ru-RU" w:eastAsia="en-US"/>
        </w:rPr>
        <w:t>адо спрашивать</w:t>
      </w:r>
      <w:r w:rsidRPr="001944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согласие</w:t>
      </w:r>
      <w:r w:rsidR="001F65FA" w:rsidRPr="001F65FA">
        <w:rPr>
          <w:rFonts w:eastAsia="Calibri"/>
          <w:szCs w:val="22"/>
          <w:lang w:val="ru-RU" w:eastAsia="en-US"/>
        </w:rPr>
        <w:t xml:space="preserve">, </w:t>
      </w:r>
      <w:r w:rsidR="001F65FA">
        <w:rPr>
          <w:rFonts w:eastAsia="Calibri"/>
          <w:szCs w:val="22"/>
          <w:lang w:val="ru-RU" w:eastAsia="en-US"/>
        </w:rPr>
        <w:t>должны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быть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членами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сообщества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Миджикенда</w:t>
      </w:r>
      <w:r w:rsidR="001F65FA" w:rsidRPr="001F65FA">
        <w:rPr>
          <w:rFonts w:eastAsia="Calibri"/>
          <w:szCs w:val="22"/>
          <w:lang w:val="ru-RU" w:eastAsia="en-US"/>
        </w:rPr>
        <w:t xml:space="preserve">, </w:t>
      </w:r>
      <w:r w:rsidR="001F65FA">
        <w:rPr>
          <w:rFonts w:eastAsia="Calibri"/>
          <w:szCs w:val="22"/>
          <w:lang w:val="ru-RU" w:eastAsia="en-US"/>
        </w:rPr>
        <w:t>включая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Совет</w:t>
      </w:r>
      <w:r w:rsidR="00177F97">
        <w:rPr>
          <w:rFonts w:eastAsia="Calibri"/>
          <w:szCs w:val="22"/>
          <w:lang w:val="ru-RU" w:eastAsia="en-US"/>
        </w:rPr>
        <w:t>ы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старейшин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и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другие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группы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сообщества</w:t>
      </w:r>
      <w:r w:rsidR="001F65FA" w:rsidRPr="001F65FA">
        <w:rPr>
          <w:rFonts w:eastAsia="Calibri"/>
          <w:szCs w:val="22"/>
          <w:lang w:val="ru-RU" w:eastAsia="en-US"/>
        </w:rPr>
        <w:t xml:space="preserve">, </w:t>
      </w:r>
      <w:r w:rsidR="00177F97">
        <w:rPr>
          <w:rFonts w:eastAsia="Calibri"/>
          <w:szCs w:val="22"/>
          <w:lang w:val="ru-RU" w:eastAsia="en-US"/>
        </w:rPr>
        <w:t>но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не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НПО.</w:t>
      </w:r>
      <w:r w:rsidR="001F65FA" w:rsidRPr="001F65F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После</w:t>
      </w:r>
      <w:r w:rsidR="001F65FA" w:rsidRPr="009E0D8A">
        <w:rPr>
          <w:rFonts w:eastAsia="Calibri"/>
          <w:szCs w:val="22"/>
          <w:lang w:val="ru-RU" w:eastAsia="en-US"/>
        </w:rPr>
        <w:t xml:space="preserve"> </w:t>
      </w:r>
      <w:r w:rsidR="00177F97">
        <w:rPr>
          <w:rFonts w:eastAsia="Calibri"/>
          <w:szCs w:val="22"/>
          <w:lang w:val="ru-RU" w:eastAsia="en-US"/>
        </w:rPr>
        <w:t>собраний</w:t>
      </w:r>
      <w:r>
        <w:rPr>
          <w:rFonts w:eastAsia="Calibri"/>
          <w:szCs w:val="22"/>
          <w:lang w:val="ru-RU" w:eastAsia="en-US"/>
        </w:rPr>
        <w:t>,</w:t>
      </w:r>
      <w:r w:rsidR="001F65FA" w:rsidRPr="009E0D8A">
        <w:rPr>
          <w:rFonts w:eastAsia="Calibri"/>
          <w:szCs w:val="22"/>
          <w:lang w:val="ru-RU" w:eastAsia="en-US"/>
        </w:rPr>
        <w:t xml:space="preserve"> </w:t>
      </w:r>
      <w:r w:rsidR="00177F97">
        <w:rPr>
          <w:rFonts w:eastAsia="Calibri"/>
          <w:szCs w:val="22"/>
          <w:lang w:val="ru-RU" w:eastAsia="en-US"/>
        </w:rPr>
        <w:t>посвященных</w:t>
      </w:r>
      <w:r w:rsidR="001F65FA" w:rsidRPr="009E0D8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обсуждению</w:t>
      </w:r>
      <w:r w:rsidR="001F65FA" w:rsidRPr="009E0D8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возможных</w:t>
      </w:r>
      <w:r w:rsidR="001F65FA" w:rsidRPr="009E0D8A">
        <w:rPr>
          <w:rFonts w:eastAsia="Calibri"/>
          <w:szCs w:val="22"/>
          <w:lang w:val="ru-RU" w:eastAsia="en-US"/>
        </w:rPr>
        <w:t xml:space="preserve"> </w:t>
      </w:r>
      <w:r w:rsidR="001F65FA">
        <w:rPr>
          <w:rFonts w:eastAsia="Calibri"/>
          <w:szCs w:val="22"/>
          <w:lang w:val="ru-RU" w:eastAsia="en-US"/>
        </w:rPr>
        <w:t>последствий</w:t>
      </w:r>
      <w:r w:rsidR="001F65F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подачи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номинации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на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включение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элемента</w:t>
      </w:r>
      <w:r w:rsidR="009E0D8A" w:rsidRPr="009E0D8A">
        <w:rPr>
          <w:rFonts w:eastAsia="Calibri"/>
          <w:szCs w:val="22"/>
          <w:lang w:val="ru-RU" w:eastAsia="en-US"/>
        </w:rPr>
        <w:t xml:space="preserve">, </w:t>
      </w:r>
      <w:r w:rsidR="009E0D8A">
        <w:rPr>
          <w:rFonts w:eastAsia="Calibri"/>
          <w:szCs w:val="22"/>
          <w:lang w:val="ru-RU" w:eastAsia="en-US"/>
        </w:rPr>
        <w:t>а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также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содержани</w:t>
      </w:r>
      <w:r>
        <w:rPr>
          <w:rFonts w:eastAsia="Calibri"/>
          <w:szCs w:val="22"/>
          <w:lang w:val="ru-RU" w:eastAsia="en-US"/>
        </w:rPr>
        <w:t>я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номинационного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файла</w:t>
      </w:r>
      <w:r w:rsidR="009E0D8A" w:rsidRPr="009E0D8A">
        <w:rPr>
          <w:rFonts w:eastAsia="Calibri"/>
          <w:szCs w:val="22"/>
          <w:lang w:val="ru-RU" w:eastAsia="en-US"/>
        </w:rPr>
        <w:t xml:space="preserve"> (</w:t>
      </w:r>
      <w:r w:rsidR="00177F97">
        <w:rPr>
          <w:rFonts w:eastAsia="Calibri"/>
          <w:szCs w:val="22"/>
          <w:lang w:val="ru-RU" w:eastAsia="en-US"/>
        </w:rPr>
        <w:t>см.</w:t>
      </w:r>
      <w:r w:rsidR="009E0D8A" w:rsidRPr="009E0D8A">
        <w:rPr>
          <w:rFonts w:eastAsia="Calibri"/>
          <w:szCs w:val="22"/>
          <w:lang w:val="ru-RU" w:eastAsia="en-US"/>
        </w:rPr>
        <w:t xml:space="preserve"> 4.</w:t>
      </w:r>
      <w:r w:rsidR="009E0D8A" w:rsidRPr="001F733E">
        <w:rPr>
          <w:rFonts w:eastAsia="Calibri"/>
          <w:szCs w:val="22"/>
          <w:lang w:val="en-GB" w:eastAsia="en-US"/>
        </w:rPr>
        <w:t>a</w:t>
      </w:r>
      <w:r w:rsidR="009E0D8A" w:rsidRPr="009E0D8A">
        <w:rPr>
          <w:rFonts w:eastAsia="Calibri"/>
          <w:szCs w:val="22"/>
          <w:lang w:val="ru-RU" w:eastAsia="en-US"/>
        </w:rPr>
        <w:t xml:space="preserve">), </w:t>
      </w:r>
      <w:r w:rsidR="009E0D8A">
        <w:rPr>
          <w:rFonts w:eastAsia="Calibri"/>
          <w:szCs w:val="22"/>
          <w:lang w:val="ru-RU" w:eastAsia="en-US"/>
        </w:rPr>
        <w:t>представители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сообщества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должны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получить</w:t>
      </w:r>
      <w:r w:rsidR="009E0D8A" w:rsidRPr="009E0D8A">
        <w:rPr>
          <w:rFonts w:eastAsia="Calibri"/>
          <w:szCs w:val="22"/>
          <w:lang w:val="ru-RU" w:eastAsia="en-US"/>
        </w:rPr>
        <w:t xml:space="preserve"> </w:t>
      </w:r>
      <w:r w:rsidR="009E0D8A">
        <w:rPr>
          <w:rFonts w:eastAsia="Calibri"/>
          <w:szCs w:val="22"/>
          <w:lang w:val="ru-RU" w:eastAsia="en-US"/>
        </w:rPr>
        <w:t>возможность</w:t>
      </w:r>
      <w:r w:rsidR="007B43CE">
        <w:rPr>
          <w:rFonts w:eastAsia="Calibri"/>
          <w:szCs w:val="22"/>
          <w:lang w:val="ru-RU" w:eastAsia="en-US"/>
        </w:rPr>
        <w:t xml:space="preserve"> дать</w:t>
      </w:r>
      <w:r w:rsidR="009E0D8A">
        <w:rPr>
          <w:rFonts w:eastAsia="Calibri"/>
          <w:szCs w:val="22"/>
          <w:lang w:val="ru-RU" w:eastAsia="en-US"/>
        </w:rPr>
        <w:t xml:space="preserve"> согласи</w:t>
      </w:r>
      <w:r w:rsidR="007B43CE">
        <w:rPr>
          <w:rFonts w:eastAsia="Calibri"/>
          <w:szCs w:val="22"/>
          <w:lang w:val="ru-RU" w:eastAsia="en-US"/>
        </w:rPr>
        <w:t>е</w:t>
      </w:r>
      <w:r w:rsidR="009E0D8A">
        <w:rPr>
          <w:rFonts w:eastAsia="Calibri"/>
          <w:szCs w:val="22"/>
          <w:lang w:val="ru-RU" w:eastAsia="en-US"/>
        </w:rPr>
        <w:t xml:space="preserve"> (или </w:t>
      </w:r>
      <w:r w:rsidR="007B43CE">
        <w:rPr>
          <w:rFonts w:eastAsia="Calibri"/>
          <w:szCs w:val="22"/>
          <w:lang w:val="ru-RU" w:eastAsia="en-US"/>
        </w:rPr>
        <w:t xml:space="preserve">его </w:t>
      </w:r>
      <w:r w:rsidR="009E0D8A">
        <w:rPr>
          <w:rFonts w:eastAsia="Calibri"/>
          <w:szCs w:val="22"/>
          <w:lang w:val="ru-RU" w:eastAsia="en-US"/>
        </w:rPr>
        <w:t xml:space="preserve">не </w:t>
      </w:r>
      <w:r w:rsidR="007B43CE">
        <w:rPr>
          <w:rFonts w:eastAsia="Calibri"/>
          <w:szCs w:val="22"/>
          <w:lang w:val="ru-RU" w:eastAsia="en-US"/>
        </w:rPr>
        <w:t>да</w:t>
      </w:r>
      <w:r w:rsidR="00CE4664">
        <w:rPr>
          <w:rFonts w:eastAsia="Calibri"/>
          <w:szCs w:val="22"/>
          <w:lang w:val="ru-RU" w:eastAsia="en-US"/>
        </w:rPr>
        <w:t>ва</w:t>
      </w:r>
      <w:r w:rsidR="007B43CE">
        <w:rPr>
          <w:rFonts w:eastAsia="Calibri"/>
          <w:szCs w:val="22"/>
          <w:lang w:val="ru-RU" w:eastAsia="en-US"/>
        </w:rPr>
        <w:t>ть</w:t>
      </w:r>
      <w:r w:rsidR="009E0D8A">
        <w:rPr>
          <w:rFonts w:eastAsia="Calibri"/>
          <w:szCs w:val="22"/>
          <w:lang w:val="ru-RU" w:eastAsia="en-US"/>
        </w:rPr>
        <w:t>)</w:t>
      </w:r>
      <w:r w:rsidR="007B43CE">
        <w:rPr>
          <w:rFonts w:eastAsia="Calibri"/>
          <w:szCs w:val="22"/>
          <w:lang w:val="ru-RU" w:eastAsia="en-US"/>
        </w:rPr>
        <w:t xml:space="preserve"> на подачу файла до того, как е</w:t>
      </w:r>
      <w:r w:rsidR="00B44AD7">
        <w:rPr>
          <w:rFonts w:eastAsia="Calibri"/>
          <w:szCs w:val="22"/>
          <w:lang w:val="ru-RU" w:eastAsia="en-US"/>
        </w:rPr>
        <w:t>го</w:t>
      </w:r>
      <w:r w:rsidR="007B43CE">
        <w:rPr>
          <w:rFonts w:eastAsia="Calibri"/>
          <w:szCs w:val="22"/>
          <w:lang w:val="ru-RU" w:eastAsia="en-US"/>
        </w:rPr>
        <w:t xml:space="preserve"> подали, </w:t>
      </w:r>
      <w:r w:rsidR="007B43CE" w:rsidRPr="00B44AD7">
        <w:rPr>
          <w:rFonts w:eastAsia="Calibri"/>
          <w:szCs w:val="22"/>
          <w:lang w:val="ru-RU" w:eastAsia="en-US"/>
        </w:rPr>
        <w:t xml:space="preserve">иначе </w:t>
      </w:r>
      <w:r w:rsidR="00CE4664" w:rsidRPr="00B44AD7">
        <w:rPr>
          <w:rFonts w:eastAsia="Calibri"/>
          <w:szCs w:val="22"/>
          <w:lang w:val="ru-RU" w:eastAsia="en-US"/>
        </w:rPr>
        <w:t>им не</w:t>
      </w:r>
      <w:r w:rsidR="007B43CE" w:rsidRPr="00B44AD7">
        <w:rPr>
          <w:rFonts w:eastAsia="Calibri"/>
          <w:szCs w:val="22"/>
          <w:lang w:val="ru-RU" w:eastAsia="en-US"/>
        </w:rPr>
        <w:t xml:space="preserve"> обеспеч</w:t>
      </w:r>
      <w:r w:rsidR="00177F97">
        <w:rPr>
          <w:rFonts w:eastAsia="Calibri"/>
          <w:szCs w:val="22"/>
          <w:lang w:val="ru-RU" w:eastAsia="en-US"/>
        </w:rPr>
        <w:t>ено</w:t>
      </w:r>
      <w:r w:rsidR="007B43CE">
        <w:rPr>
          <w:rFonts w:eastAsia="Calibri"/>
          <w:szCs w:val="22"/>
          <w:lang w:val="ru-RU" w:eastAsia="en-US"/>
        </w:rPr>
        <w:t xml:space="preserve"> «свободное, предварительное и информированное согласие». В этой части кратко </w:t>
      </w:r>
      <w:r w:rsidR="00177F97">
        <w:rPr>
          <w:rFonts w:eastAsia="Calibri"/>
          <w:szCs w:val="22"/>
          <w:lang w:val="ru-RU" w:eastAsia="en-US"/>
        </w:rPr>
        <w:t>говорится о некоторых угрозах</w:t>
      </w:r>
      <w:r w:rsidR="006F5B41">
        <w:rPr>
          <w:rFonts w:eastAsia="Calibri"/>
          <w:szCs w:val="22"/>
          <w:lang w:val="ru-RU" w:eastAsia="en-US"/>
        </w:rPr>
        <w:t xml:space="preserve"> элементу</w:t>
      </w:r>
      <w:r w:rsidR="007B43CE">
        <w:rPr>
          <w:rFonts w:eastAsia="Calibri"/>
          <w:szCs w:val="22"/>
          <w:lang w:val="ru-RU" w:eastAsia="en-US"/>
        </w:rPr>
        <w:t xml:space="preserve"> (</w:t>
      </w:r>
      <w:r w:rsidR="006F5B41">
        <w:rPr>
          <w:szCs w:val="20"/>
          <w:lang w:val="ru-RU"/>
        </w:rPr>
        <w:t xml:space="preserve">низкая частотность осуществления; редкое участие в нем молодых людей). </w:t>
      </w:r>
      <w:r w:rsidR="009E0D8A">
        <w:rPr>
          <w:rFonts w:eastAsia="Calibri"/>
          <w:szCs w:val="22"/>
          <w:lang w:val="ru-RU" w:eastAsia="en-US"/>
        </w:rPr>
        <w:t>что гораздо более реалистично</w:t>
      </w:r>
      <w:r w:rsidR="007B43CE">
        <w:rPr>
          <w:rFonts w:eastAsia="Calibri"/>
          <w:szCs w:val="22"/>
          <w:lang w:val="ru-RU" w:eastAsia="en-US"/>
        </w:rPr>
        <w:t>,</w:t>
      </w:r>
      <w:r w:rsidR="009E0D8A">
        <w:rPr>
          <w:rFonts w:eastAsia="Calibri"/>
          <w:szCs w:val="22"/>
          <w:lang w:val="ru-RU" w:eastAsia="en-US"/>
        </w:rPr>
        <w:t xml:space="preserve"> чем те </w:t>
      </w:r>
      <w:r w:rsidR="007B43CE">
        <w:rPr>
          <w:rFonts w:eastAsia="Calibri"/>
          <w:szCs w:val="22"/>
          <w:lang w:val="ru-RU" w:eastAsia="en-US"/>
        </w:rPr>
        <w:t>случаи</w:t>
      </w:r>
      <w:r w:rsidR="009E0D8A">
        <w:rPr>
          <w:rFonts w:eastAsia="Calibri"/>
          <w:szCs w:val="22"/>
          <w:lang w:val="ru-RU" w:eastAsia="en-US"/>
        </w:rPr>
        <w:t>, которые опис</w:t>
      </w:r>
      <w:r w:rsidR="00177F97">
        <w:rPr>
          <w:rFonts w:eastAsia="Calibri"/>
          <w:szCs w:val="22"/>
          <w:lang w:val="ru-RU" w:eastAsia="en-US"/>
        </w:rPr>
        <w:t>аны</w:t>
      </w:r>
      <w:r w:rsidR="00CB7E7B">
        <w:rPr>
          <w:rFonts w:eastAsia="Calibri"/>
          <w:szCs w:val="22"/>
          <w:lang w:val="ru-RU" w:eastAsia="en-US"/>
        </w:rPr>
        <w:t xml:space="preserve"> в Части 2.</w:t>
      </w:r>
    </w:p>
    <w:p w:rsidR="000B49B6" w:rsidRPr="00262DA0" w:rsidRDefault="000B49B6" w:rsidP="00FE0ECA">
      <w:pPr>
        <w:pStyle w:val="Soustitre"/>
        <w:rPr>
          <w:lang w:val="ru-RU"/>
        </w:rPr>
      </w:pPr>
      <w:r w:rsidRPr="00980255">
        <w:rPr>
          <w:noProof w:val="0"/>
          <w:lang w:val="ru-RU"/>
        </w:rPr>
        <w:lastRenderedPageBreak/>
        <w:t>4.</w:t>
      </w:r>
      <w:r w:rsidRPr="001F733E">
        <w:rPr>
          <w:noProof w:val="0"/>
          <w:lang w:val="en-GB"/>
        </w:rPr>
        <w:t>c</w:t>
      </w:r>
      <w:r w:rsidRPr="00980255">
        <w:rPr>
          <w:noProof w:val="0"/>
          <w:lang w:val="ru-RU"/>
        </w:rPr>
        <w:t xml:space="preserve">. </w:t>
      </w:r>
      <w:r w:rsidR="006541DF" w:rsidRPr="00980255">
        <w:rPr>
          <w:noProof w:val="0"/>
          <w:lang w:val="ru-RU"/>
        </w:rPr>
        <w:tab/>
      </w:r>
      <w:r w:rsidR="006C7702">
        <w:rPr>
          <w:noProof w:val="0"/>
          <w:lang w:val="ru-RU"/>
        </w:rPr>
        <w:t>Уважение</w:t>
      </w:r>
      <w:r w:rsidR="006C7702" w:rsidRPr="00980255">
        <w:rPr>
          <w:noProof w:val="0"/>
          <w:lang w:val="ru-RU"/>
        </w:rPr>
        <w:t xml:space="preserve"> </w:t>
      </w:r>
      <w:r w:rsidR="006C7702">
        <w:rPr>
          <w:noProof w:val="0"/>
          <w:lang w:val="ru-RU"/>
        </w:rPr>
        <w:t>к</w:t>
      </w:r>
      <w:r w:rsidR="006C7702" w:rsidRPr="00980255">
        <w:rPr>
          <w:noProof w:val="0"/>
          <w:lang w:val="ru-RU"/>
        </w:rPr>
        <w:t xml:space="preserve"> </w:t>
      </w:r>
      <w:r w:rsidR="006C7702">
        <w:rPr>
          <w:noProof w:val="0"/>
          <w:lang w:val="ru-RU"/>
        </w:rPr>
        <w:t>общепринятым</w:t>
      </w:r>
      <w:r w:rsidR="006C7702" w:rsidRPr="00980255">
        <w:rPr>
          <w:noProof w:val="0"/>
          <w:lang w:val="ru-RU"/>
        </w:rPr>
        <w:t xml:space="preserve"> </w:t>
      </w:r>
      <w:r w:rsidR="006C7702">
        <w:rPr>
          <w:noProof w:val="0"/>
          <w:lang w:val="ru-RU"/>
        </w:rPr>
        <w:t>практикам</w:t>
      </w:r>
      <w:r w:rsidR="006C7702" w:rsidRPr="00980255">
        <w:rPr>
          <w:noProof w:val="0"/>
          <w:lang w:val="ru-RU"/>
        </w:rPr>
        <w:t xml:space="preserve">, </w:t>
      </w:r>
      <w:r w:rsidR="006C7702">
        <w:rPr>
          <w:noProof w:val="0"/>
          <w:lang w:val="ru-RU"/>
        </w:rPr>
        <w:t>регулирующим</w:t>
      </w:r>
      <w:r w:rsidR="006C7702" w:rsidRPr="00980255">
        <w:rPr>
          <w:noProof w:val="0"/>
          <w:lang w:val="ru-RU"/>
        </w:rPr>
        <w:t xml:space="preserve"> </w:t>
      </w:r>
      <w:r w:rsidR="006C7702">
        <w:rPr>
          <w:noProof w:val="0"/>
          <w:lang w:val="ru-RU"/>
        </w:rPr>
        <w:t>доступ</w:t>
      </w:r>
      <w:r w:rsidR="006C7702" w:rsidRPr="00980255">
        <w:rPr>
          <w:noProof w:val="0"/>
          <w:lang w:val="ru-RU"/>
        </w:rPr>
        <w:t xml:space="preserve"> </w:t>
      </w:r>
      <w:r w:rsidR="006C7702">
        <w:rPr>
          <w:noProof w:val="0"/>
          <w:lang w:val="ru-RU"/>
        </w:rPr>
        <w:t>к</w:t>
      </w:r>
      <w:r w:rsidR="006C7702" w:rsidRPr="00980255">
        <w:rPr>
          <w:noProof w:val="0"/>
          <w:lang w:val="ru-RU"/>
        </w:rPr>
        <w:t xml:space="preserve"> </w:t>
      </w:r>
      <w:r w:rsidR="006C7702">
        <w:rPr>
          <w:noProof w:val="0"/>
          <w:lang w:val="ru-RU"/>
        </w:rPr>
        <w:t>элементу</w:t>
      </w:r>
    </w:p>
    <w:p w:rsidR="000A6024" w:rsidRPr="00262DA0" w:rsidRDefault="006C7702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Продемонстрировано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недостаточное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уважение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общепринятым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практикам</w:t>
      </w:r>
      <w:r w:rsidRPr="006C7702">
        <w:rPr>
          <w:rFonts w:eastAsia="Calibri"/>
          <w:szCs w:val="22"/>
          <w:lang w:val="ru-RU" w:eastAsia="en-US"/>
        </w:rPr>
        <w:t xml:space="preserve">, </w:t>
      </w:r>
      <w:r w:rsidR="00B03721">
        <w:rPr>
          <w:rFonts w:eastAsia="Calibri"/>
          <w:szCs w:val="22"/>
          <w:lang w:val="ru-RU" w:eastAsia="en-US"/>
        </w:rPr>
        <w:t>определяющим порядок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доступ</w:t>
      </w:r>
      <w:r w:rsidR="00B03721">
        <w:rPr>
          <w:rFonts w:eastAsia="Calibri"/>
          <w:szCs w:val="22"/>
          <w:lang w:val="ru-RU" w:eastAsia="en-US"/>
        </w:rPr>
        <w:t>а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элементу</w:t>
      </w:r>
      <w:r w:rsidRPr="006C770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</w:t>
      </w:r>
      <w:r w:rsidRPr="006C7702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соответственно</w:t>
      </w:r>
      <w:r w:rsidR="00ED3B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6C7702">
        <w:rPr>
          <w:rFonts w:eastAsia="Calibri"/>
          <w:szCs w:val="22"/>
          <w:lang w:val="ru-RU" w:eastAsia="en-US"/>
        </w:rPr>
        <w:t xml:space="preserve"> </w:t>
      </w:r>
      <w:r w:rsidR="000A6024">
        <w:rPr>
          <w:rFonts w:eastAsia="Calibri"/>
          <w:szCs w:val="22"/>
          <w:lang w:val="ru-RU" w:eastAsia="en-US"/>
        </w:rPr>
        <w:t>мнению</w:t>
      </w:r>
      <w:r w:rsidRPr="006C7702">
        <w:rPr>
          <w:rFonts w:eastAsia="Calibri"/>
          <w:szCs w:val="22"/>
          <w:lang w:val="ru-RU" w:eastAsia="en-US"/>
        </w:rPr>
        <w:t xml:space="preserve"> </w:t>
      </w:r>
      <w:r w:rsidR="000A6024">
        <w:rPr>
          <w:rFonts w:eastAsia="Calibri"/>
          <w:szCs w:val="22"/>
          <w:lang w:val="ru-RU" w:eastAsia="en-US"/>
        </w:rPr>
        <w:t>Миджикенда, которо</w:t>
      </w:r>
      <w:r>
        <w:rPr>
          <w:rFonts w:eastAsia="Calibri"/>
          <w:szCs w:val="22"/>
          <w:lang w:val="ru-RU" w:eastAsia="en-US"/>
        </w:rPr>
        <w:t>е</w:t>
      </w:r>
      <w:r w:rsidR="00ED3B51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по-видимому</w:t>
      </w:r>
      <w:r w:rsidR="00ED3B51">
        <w:rPr>
          <w:rFonts w:eastAsia="Calibri"/>
          <w:szCs w:val="22"/>
          <w:lang w:val="ru-RU" w:eastAsia="en-US"/>
        </w:rPr>
        <w:t>,</w:t>
      </w:r>
      <w:r w:rsidR="000A6024">
        <w:rPr>
          <w:rFonts w:eastAsia="Calibri"/>
          <w:szCs w:val="22"/>
          <w:lang w:val="ru-RU" w:eastAsia="en-US"/>
        </w:rPr>
        <w:t xml:space="preserve"> плохо известно</w:t>
      </w:r>
      <w:r>
        <w:rPr>
          <w:rFonts w:eastAsia="Calibri"/>
          <w:szCs w:val="22"/>
          <w:lang w:val="ru-RU" w:eastAsia="en-US"/>
        </w:rPr>
        <w:t xml:space="preserve"> составителям первоначального </w:t>
      </w:r>
      <w:r w:rsidR="00903EEB">
        <w:rPr>
          <w:rFonts w:eastAsia="Calibri"/>
          <w:szCs w:val="22"/>
          <w:lang w:val="ru-RU" w:eastAsia="en-US"/>
        </w:rPr>
        <w:t>номинационного</w:t>
      </w:r>
      <w:r>
        <w:rPr>
          <w:rFonts w:eastAsia="Calibri"/>
          <w:szCs w:val="22"/>
          <w:lang w:val="ru-RU" w:eastAsia="en-US"/>
        </w:rPr>
        <w:t xml:space="preserve"> файла. 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Именно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заинтересованного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зависит</w:t>
      </w:r>
      <w:r w:rsidR="00ED3B51">
        <w:rPr>
          <w:rFonts w:eastAsia="Calibri"/>
          <w:szCs w:val="22"/>
          <w:lang w:val="ru-RU" w:eastAsia="en-US"/>
        </w:rPr>
        <w:t>,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хотят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адаптировать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свое</w:t>
      </w:r>
      <w:r w:rsidRPr="006C7702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 xml:space="preserve">НКН </w:t>
      </w:r>
      <w:r>
        <w:rPr>
          <w:rFonts w:eastAsia="Calibri"/>
          <w:szCs w:val="22"/>
          <w:lang w:val="ru-RU" w:eastAsia="en-US"/>
        </w:rPr>
        <w:t>к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новым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условиям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каким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образом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хотят</w:t>
      </w:r>
      <w:r w:rsidRPr="006C77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 сделать. Это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 w:rsidR="000A6024">
        <w:rPr>
          <w:rFonts w:eastAsia="Calibri"/>
          <w:szCs w:val="22"/>
          <w:lang w:val="ru-RU" w:eastAsia="en-US"/>
        </w:rPr>
        <w:t>быть навязано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D02AF3">
        <w:rPr>
          <w:rFonts w:eastAsia="Calibri"/>
          <w:szCs w:val="22"/>
          <w:lang w:val="ru-RU" w:eastAsia="en-US"/>
        </w:rPr>
        <w:t xml:space="preserve"> </w:t>
      </w:r>
      <w:r w:rsidR="00ED3B51">
        <w:rPr>
          <w:rFonts w:eastAsia="Calibri"/>
          <w:szCs w:val="22"/>
          <w:lang w:val="ru-RU" w:eastAsia="en-US"/>
        </w:rPr>
        <w:t>исходить от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посторонни</w:t>
      </w:r>
      <w:r w:rsidR="00ED3B51">
        <w:rPr>
          <w:rFonts w:eastAsia="Calibri"/>
          <w:szCs w:val="22"/>
          <w:lang w:val="ru-RU" w:eastAsia="en-US"/>
        </w:rPr>
        <w:t>х</w:t>
      </w:r>
      <w:r w:rsidRPr="00D02AF3">
        <w:rPr>
          <w:rFonts w:eastAsia="Calibri"/>
          <w:szCs w:val="22"/>
          <w:lang w:val="ru-RU" w:eastAsia="en-US"/>
        </w:rPr>
        <w:t xml:space="preserve"> – </w:t>
      </w:r>
      <w:r>
        <w:rPr>
          <w:rFonts w:eastAsia="Calibri"/>
          <w:szCs w:val="22"/>
          <w:lang w:val="ru-RU" w:eastAsia="en-US"/>
        </w:rPr>
        <w:t>ссылки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D02AF3">
        <w:rPr>
          <w:rFonts w:eastAsia="Calibri"/>
          <w:szCs w:val="22"/>
          <w:lang w:val="ru-RU" w:eastAsia="en-US"/>
        </w:rPr>
        <w:t xml:space="preserve"> «</w:t>
      </w:r>
      <w:r w:rsidR="000A6024">
        <w:rPr>
          <w:rFonts w:eastAsia="Calibri"/>
          <w:szCs w:val="22"/>
          <w:lang w:val="ru-RU" w:eastAsia="en-US"/>
        </w:rPr>
        <w:t>массовый</w:t>
      </w:r>
      <w:r w:rsidR="00D02AF3" w:rsidRPr="00D02AF3">
        <w:rPr>
          <w:rFonts w:eastAsia="Calibri"/>
          <w:szCs w:val="22"/>
          <w:lang w:val="ru-RU" w:eastAsia="en-US"/>
        </w:rPr>
        <w:t xml:space="preserve"> </w:t>
      </w:r>
      <w:r w:rsidR="00D02AF3">
        <w:rPr>
          <w:rFonts w:eastAsia="Calibri"/>
          <w:szCs w:val="22"/>
          <w:lang w:val="ru-RU" w:eastAsia="en-US"/>
        </w:rPr>
        <w:t>туризм</w:t>
      </w:r>
      <w:r w:rsidR="00D02AF3" w:rsidRPr="00D02AF3">
        <w:rPr>
          <w:rFonts w:eastAsia="Calibri"/>
          <w:szCs w:val="22"/>
          <w:lang w:val="ru-RU" w:eastAsia="en-US"/>
        </w:rPr>
        <w:t xml:space="preserve"> </w:t>
      </w:r>
      <w:r w:rsidR="00D02AF3">
        <w:rPr>
          <w:rFonts w:eastAsia="Calibri"/>
          <w:szCs w:val="22"/>
          <w:lang w:val="ru-RU" w:eastAsia="en-US"/>
        </w:rPr>
        <w:t>двадцать</w:t>
      </w:r>
      <w:r w:rsidR="00D02AF3" w:rsidRPr="00D02AF3">
        <w:rPr>
          <w:rFonts w:eastAsia="Calibri"/>
          <w:szCs w:val="22"/>
          <w:lang w:val="ru-RU" w:eastAsia="en-US"/>
        </w:rPr>
        <w:t xml:space="preserve"> </w:t>
      </w:r>
      <w:r w:rsidR="00D02AF3">
        <w:rPr>
          <w:rFonts w:eastAsia="Calibri"/>
          <w:szCs w:val="22"/>
          <w:lang w:val="ru-RU" w:eastAsia="en-US"/>
        </w:rPr>
        <w:t>первого</w:t>
      </w:r>
      <w:r w:rsidR="00D02AF3" w:rsidRPr="00D02AF3">
        <w:rPr>
          <w:rFonts w:eastAsia="Calibri"/>
          <w:szCs w:val="22"/>
          <w:lang w:val="ru-RU" w:eastAsia="en-US"/>
        </w:rPr>
        <w:t xml:space="preserve"> </w:t>
      </w:r>
      <w:r w:rsidR="00D02AF3">
        <w:rPr>
          <w:rFonts w:eastAsia="Calibri"/>
          <w:szCs w:val="22"/>
          <w:lang w:val="ru-RU" w:eastAsia="en-US"/>
        </w:rPr>
        <w:t>века</w:t>
      </w:r>
      <w:r w:rsidR="00D02AF3" w:rsidRPr="00D02AF3">
        <w:rPr>
          <w:rFonts w:eastAsia="Calibri"/>
          <w:szCs w:val="22"/>
          <w:lang w:val="ru-RU" w:eastAsia="en-US"/>
        </w:rPr>
        <w:t xml:space="preserve">» </w:t>
      </w:r>
      <w:r w:rsidR="00D02AF3">
        <w:rPr>
          <w:rFonts w:eastAsia="Calibri"/>
          <w:szCs w:val="22"/>
          <w:lang w:val="ru-RU" w:eastAsia="en-US"/>
        </w:rPr>
        <w:t>и</w:t>
      </w:r>
      <w:r w:rsidR="00D02AF3" w:rsidRPr="00D02AF3">
        <w:rPr>
          <w:rFonts w:eastAsia="Calibri"/>
          <w:szCs w:val="22"/>
          <w:lang w:val="ru-RU" w:eastAsia="en-US"/>
        </w:rPr>
        <w:t xml:space="preserve"> </w:t>
      </w:r>
      <w:r w:rsidR="00D02AF3">
        <w:rPr>
          <w:rFonts w:eastAsia="Calibri"/>
          <w:szCs w:val="22"/>
          <w:lang w:val="ru-RU" w:eastAsia="en-US"/>
        </w:rPr>
        <w:t>другие категоричные заявление здесь (как и везде) неуместны.</w:t>
      </w:r>
    </w:p>
    <w:p w:rsidR="00FD6357" w:rsidRPr="00262DA0" w:rsidRDefault="00D02AF3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Секретная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</w:t>
      </w:r>
      <w:r w:rsidR="00B03721">
        <w:rPr>
          <w:rFonts w:eastAsia="Calibri"/>
          <w:szCs w:val="22"/>
          <w:lang w:val="ru-RU" w:eastAsia="en-US"/>
        </w:rPr>
        <w:t xml:space="preserve">а </w:t>
      </w:r>
      <w:r>
        <w:rPr>
          <w:rFonts w:eastAsia="Calibri"/>
          <w:szCs w:val="22"/>
          <w:lang w:val="ru-RU" w:eastAsia="en-US"/>
        </w:rPr>
        <w:t>передаваться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без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свободного</w:t>
      </w:r>
      <w:r w:rsidR="00B03721">
        <w:rPr>
          <w:rFonts w:eastAsia="Calibri"/>
          <w:szCs w:val="22"/>
          <w:lang w:val="ru-RU" w:eastAsia="en-US"/>
        </w:rPr>
        <w:t>,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предварительного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информированного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согласия</w:t>
      </w:r>
      <w:r w:rsidR="00B03721">
        <w:rPr>
          <w:rFonts w:eastAsia="Calibri"/>
          <w:szCs w:val="22"/>
          <w:lang w:val="ru-RU" w:eastAsia="en-US"/>
        </w:rPr>
        <w:t xml:space="preserve"> со стороны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ее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традиционных</w:t>
      </w:r>
      <w:r w:rsidRPr="00D02AF3">
        <w:rPr>
          <w:rFonts w:eastAsia="Calibri"/>
          <w:szCs w:val="22"/>
          <w:lang w:val="ru-RU" w:eastAsia="en-US"/>
        </w:rPr>
        <w:t xml:space="preserve"> </w:t>
      </w:r>
      <w:r w:rsidR="000A6024">
        <w:rPr>
          <w:rFonts w:eastAsia="Calibri"/>
          <w:szCs w:val="22"/>
          <w:lang w:val="ru-RU" w:eastAsia="en-US"/>
        </w:rPr>
        <w:t>хранителей</w:t>
      </w:r>
      <w:r>
        <w:rPr>
          <w:rFonts w:eastAsia="Calibri"/>
          <w:szCs w:val="22"/>
          <w:lang w:val="ru-RU" w:eastAsia="en-US"/>
        </w:rPr>
        <w:t>. Интересы</w:t>
      </w:r>
      <w:r w:rsidRPr="00ED3B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туристов</w:t>
      </w:r>
      <w:r w:rsidRPr="00ED3B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="00ED3B51">
        <w:rPr>
          <w:rFonts w:eastAsia="Calibri"/>
          <w:szCs w:val="22"/>
          <w:lang w:val="ru-RU" w:eastAsia="en-US"/>
        </w:rPr>
        <w:t>льзя ставить</w:t>
      </w:r>
      <w:r w:rsidRPr="00ED3B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выше</w:t>
      </w:r>
      <w:r w:rsidRPr="00ED3B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интересов</w:t>
      </w:r>
      <w:r w:rsidRPr="00ED3B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ED3B51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Сообщество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получит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никаких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выгод</w:t>
      </w:r>
      <w:r w:rsidRPr="00D02AF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если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лекарственных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растениях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будет</w:t>
      </w:r>
      <w:r w:rsidRPr="00D02AF3">
        <w:rPr>
          <w:rFonts w:eastAsia="Calibri"/>
          <w:szCs w:val="22"/>
          <w:lang w:val="ru-RU" w:eastAsia="en-US"/>
        </w:rPr>
        <w:t xml:space="preserve"> </w:t>
      </w:r>
      <w:r w:rsidR="00ED3B51">
        <w:rPr>
          <w:rFonts w:eastAsia="Calibri"/>
          <w:szCs w:val="22"/>
          <w:lang w:val="ru-RU" w:eastAsia="en-US"/>
        </w:rPr>
        <w:t>просто</w:t>
      </w:r>
      <w:r w:rsidR="00ED3B51"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передана</w:t>
      </w:r>
      <w:r w:rsidRPr="00D02AF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фармацевтическим компаниям для коммерческого использования. </w:t>
      </w:r>
      <w:r w:rsidR="00ED3B51">
        <w:rPr>
          <w:rFonts w:eastAsia="Calibri"/>
          <w:szCs w:val="22"/>
          <w:lang w:val="ru-RU" w:eastAsia="en-US"/>
        </w:rPr>
        <w:t>Следует внимательно отнестись к той о</w:t>
      </w:r>
      <w:r>
        <w:rPr>
          <w:rFonts w:eastAsia="Calibri"/>
          <w:szCs w:val="22"/>
          <w:lang w:val="ru-RU" w:eastAsia="en-US"/>
        </w:rPr>
        <w:t>беспокоенност</w:t>
      </w:r>
      <w:r w:rsidR="00ED3B51">
        <w:rPr>
          <w:rFonts w:eastAsia="Calibri"/>
          <w:szCs w:val="22"/>
          <w:lang w:val="ru-RU" w:eastAsia="en-US"/>
        </w:rPr>
        <w:t>и</w:t>
      </w:r>
      <w:r w:rsidRPr="00ED4D3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которая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возникнуть</w:t>
      </w:r>
      <w:r w:rsidR="00ED3B51">
        <w:rPr>
          <w:rFonts w:eastAsia="Calibri"/>
          <w:szCs w:val="22"/>
          <w:lang w:val="ru-RU" w:eastAsia="en-US"/>
        </w:rPr>
        <w:t xml:space="preserve"> у членов сообщества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связи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передачей</w:t>
      </w:r>
      <w:r w:rsidRPr="00ED4D3B">
        <w:rPr>
          <w:rFonts w:eastAsia="Calibri"/>
          <w:szCs w:val="22"/>
          <w:lang w:val="ru-RU" w:eastAsia="en-US"/>
        </w:rPr>
        <w:t xml:space="preserve"> </w:t>
      </w:r>
      <w:r w:rsidR="00ED3B51">
        <w:rPr>
          <w:rFonts w:eastAsia="Calibri"/>
          <w:szCs w:val="22"/>
          <w:lang w:val="ru-RU" w:eastAsia="en-US"/>
        </w:rPr>
        <w:t xml:space="preserve">их </w:t>
      </w:r>
      <w:r>
        <w:rPr>
          <w:rFonts w:eastAsia="Calibri"/>
          <w:szCs w:val="22"/>
          <w:lang w:val="ru-RU" w:eastAsia="en-US"/>
        </w:rPr>
        <w:t>тайных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знаний</w:t>
      </w:r>
      <w:r w:rsidRPr="00ED4D3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пожелают</w:t>
      </w:r>
      <w:r w:rsidRPr="00ED4D3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поделиться</w:t>
      </w:r>
      <w:r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ими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на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благо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всего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человечества</w:t>
      </w:r>
      <w:r w:rsidR="00ED4D3B" w:rsidRPr="00ED4D3B">
        <w:rPr>
          <w:rFonts w:eastAsia="Calibri"/>
          <w:szCs w:val="22"/>
          <w:lang w:val="ru-RU" w:eastAsia="en-US"/>
        </w:rPr>
        <w:t xml:space="preserve">, </w:t>
      </w:r>
      <w:r w:rsidR="00ED4D3B">
        <w:rPr>
          <w:rFonts w:eastAsia="Calibri"/>
          <w:szCs w:val="22"/>
          <w:lang w:val="ru-RU" w:eastAsia="en-US"/>
        </w:rPr>
        <w:t>то следует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обсудить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определенную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форму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охраны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0A6024">
        <w:rPr>
          <w:rFonts w:eastAsia="Calibri"/>
          <w:szCs w:val="22"/>
          <w:lang w:val="ru-RU" w:eastAsia="en-US"/>
        </w:rPr>
        <w:t xml:space="preserve">их </w:t>
      </w:r>
      <w:r w:rsidR="00ED4D3B">
        <w:rPr>
          <w:rFonts w:eastAsia="Calibri"/>
          <w:szCs w:val="22"/>
          <w:lang w:val="ru-RU" w:eastAsia="en-US"/>
        </w:rPr>
        <w:t>прав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интеллектуальной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собственности</w:t>
      </w:r>
      <w:r w:rsidR="000A6024">
        <w:rPr>
          <w:rFonts w:eastAsia="Calibri"/>
          <w:szCs w:val="22"/>
          <w:lang w:val="ru-RU" w:eastAsia="en-US"/>
        </w:rPr>
        <w:t xml:space="preserve"> на такую информацию</w:t>
      </w:r>
      <w:r w:rsidR="00ED4D3B">
        <w:rPr>
          <w:rFonts w:eastAsia="Calibri"/>
          <w:szCs w:val="22"/>
          <w:lang w:val="ru-RU" w:eastAsia="en-US"/>
        </w:rPr>
        <w:t>.</w:t>
      </w:r>
      <w:r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Охрана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ИС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должна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3B51">
        <w:rPr>
          <w:rFonts w:eastAsia="Calibri"/>
          <w:szCs w:val="22"/>
          <w:lang w:val="ru-RU" w:eastAsia="en-US"/>
        </w:rPr>
        <w:t>гарантировать</w:t>
      </w:r>
      <w:r w:rsidR="00ED4D3B" w:rsidRPr="00ED4D3B">
        <w:rPr>
          <w:rFonts w:eastAsia="Calibri"/>
          <w:szCs w:val="22"/>
          <w:lang w:val="ru-RU" w:eastAsia="en-US"/>
        </w:rPr>
        <w:t xml:space="preserve">, </w:t>
      </w:r>
      <w:r w:rsidR="00ED4D3B">
        <w:rPr>
          <w:rFonts w:eastAsia="Calibri"/>
          <w:szCs w:val="22"/>
          <w:lang w:val="ru-RU" w:eastAsia="en-US"/>
        </w:rPr>
        <w:t>что</w:t>
      </w:r>
      <w:r w:rsidR="00ED3B51">
        <w:rPr>
          <w:rFonts w:eastAsia="Calibri"/>
          <w:szCs w:val="22"/>
          <w:lang w:val="ru-RU" w:eastAsia="en-US"/>
        </w:rPr>
        <w:t xml:space="preserve"> </w:t>
      </w:r>
      <w:r w:rsidR="000A6024">
        <w:rPr>
          <w:rFonts w:eastAsia="Calibri"/>
          <w:szCs w:val="22"/>
          <w:lang w:val="ru-RU" w:eastAsia="en-US"/>
        </w:rPr>
        <w:t>доходы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от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нее</w:t>
      </w:r>
      <w:r w:rsidR="00ED3B51">
        <w:rPr>
          <w:rFonts w:eastAsia="Calibri"/>
          <w:szCs w:val="22"/>
          <w:lang w:val="ru-RU" w:eastAsia="en-US"/>
        </w:rPr>
        <w:t xml:space="preserve"> будут </w:t>
      </w:r>
      <w:r w:rsidR="00ED4D3B">
        <w:rPr>
          <w:rFonts w:eastAsia="Calibri"/>
          <w:szCs w:val="22"/>
          <w:lang w:val="ru-RU" w:eastAsia="en-US"/>
        </w:rPr>
        <w:t>направля</w:t>
      </w:r>
      <w:r w:rsidR="00ED3B51">
        <w:rPr>
          <w:rFonts w:eastAsia="Calibri"/>
          <w:szCs w:val="22"/>
          <w:lang w:val="ru-RU" w:eastAsia="en-US"/>
        </w:rPr>
        <w:t>ться,</w:t>
      </w:r>
      <w:r w:rsidR="00ED3B51" w:rsidRPr="00ED4D3B">
        <w:rPr>
          <w:rFonts w:eastAsia="Calibri"/>
          <w:szCs w:val="22"/>
          <w:lang w:val="ru-RU" w:eastAsia="en-US"/>
        </w:rPr>
        <w:t xml:space="preserve"> </w:t>
      </w:r>
      <w:r w:rsidR="00ED3B51">
        <w:rPr>
          <w:rFonts w:eastAsia="Calibri"/>
          <w:szCs w:val="22"/>
          <w:lang w:val="ru-RU" w:eastAsia="en-US"/>
        </w:rPr>
        <w:t>преимущественно,</w:t>
      </w:r>
      <w:r w:rsidR="00ED3B51" w:rsidRPr="00ED4D3B">
        <w:rPr>
          <w:rFonts w:eastAsia="Calibri"/>
          <w:szCs w:val="22"/>
          <w:lang w:val="ru-RU" w:eastAsia="en-US"/>
        </w:rPr>
        <w:t xml:space="preserve"> </w:t>
      </w:r>
      <w:r w:rsidR="006F5B41">
        <w:rPr>
          <w:rFonts w:eastAsia="Calibri"/>
          <w:szCs w:val="22"/>
          <w:lang w:val="ru-RU" w:eastAsia="en-US"/>
        </w:rPr>
        <w:t>заинтересованному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6F5B41">
        <w:rPr>
          <w:rFonts w:eastAsia="Calibri"/>
          <w:szCs w:val="22"/>
          <w:lang w:val="ru-RU" w:eastAsia="en-US"/>
        </w:rPr>
        <w:t>сообществу</w:t>
      </w:r>
      <w:r w:rsidR="00ED4D3B" w:rsidRPr="00ED4D3B">
        <w:rPr>
          <w:rFonts w:eastAsia="Calibri"/>
          <w:szCs w:val="22"/>
          <w:lang w:val="ru-RU" w:eastAsia="en-US"/>
        </w:rPr>
        <w:t xml:space="preserve">, </w:t>
      </w:r>
      <w:r w:rsidR="00ED4D3B">
        <w:rPr>
          <w:rFonts w:eastAsia="Calibri"/>
          <w:szCs w:val="22"/>
          <w:lang w:val="ru-RU" w:eastAsia="en-US"/>
        </w:rPr>
        <w:t>а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не</w:t>
      </w:r>
      <w:r w:rsidR="006F5B41">
        <w:rPr>
          <w:rFonts w:eastAsia="Calibri"/>
          <w:szCs w:val="22"/>
          <w:lang w:val="ru-RU" w:eastAsia="en-US"/>
        </w:rPr>
        <w:t xml:space="preserve"> стране</w:t>
      </w:r>
      <w:r w:rsidR="00ED4D3B">
        <w:rPr>
          <w:rFonts w:eastAsia="Calibri"/>
          <w:szCs w:val="22"/>
          <w:lang w:val="ru-RU" w:eastAsia="en-US"/>
        </w:rPr>
        <w:t xml:space="preserve"> в целом. 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Заинтересованные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сообщества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должны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быть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главными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бенефициарами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от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вк</w:t>
      </w:r>
      <w:r w:rsidR="00ED3B51">
        <w:rPr>
          <w:rFonts w:eastAsia="Calibri"/>
          <w:szCs w:val="22"/>
          <w:lang w:val="ru-RU" w:eastAsia="en-US"/>
        </w:rPr>
        <w:t>л</w:t>
      </w:r>
      <w:r w:rsidR="00ED4D3B">
        <w:rPr>
          <w:rFonts w:eastAsia="Calibri"/>
          <w:szCs w:val="22"/>
          <w:lang w:val="ru-RU" w:eastAsia="en-US"/>
        </w:rPr>
        <w:t>ючения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в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Списки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Конвенции</w:t>
      </w:r>
      <w:r w:rsidR="00ED4D3B" w:rsidRPr="00ED4D3B">
        <w:rPr>
          <w:rFonts w:eastAsia="Calibri"/>
          <w:szCs w:val="22"/>
          <w:lang w:val="ru-RU" w:eastAsia="en-US"/>
        </w:rPr>
        <w:t xml:space="preserve"> (</w:t>
      </w:r>
      <w:r w:rsidR="00490BED">
        <w:rPr>
          <w:rFonts w:eastAsia="Calibri"/>
          <w:szCs w:val="22"/>
          <w:lang w:val="ru-RU" w:eastAsia="en-US"/>
        </w:rPr>
        <w:t>в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отношении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РС</w:t>
      </w:r>
      <w:r w:rsidR="00ED4D3B" w:rsidRPr="00ED4D3B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см</w:t>
      </w:r>
      <w:r w:rsidR="00ED4D3B" w:rsidRPr="00ED4D3B">
        <w:rPr>
          <w:rFonts w:eastAsia="Calibri"/>
          <w:szCs w:val="22"/>
          <w:lang w:val="ru-RU" w:eastAsia="en-US"/>
        </w:rPr>
        <w:t xml:space="preserve">. </w:t>
      </w:r>
      <w:r w:rsidR="00ED4D3B">
        <w:rPr>
          <w:rFonts w:eastAsia="Calibri"/>
          <w:szCs w:val="22"/>
          <w:lang w:val="ru-RU" w:eastAsia="en-US"/>
        </w:rPr>
        <w:t>Решение</w:t>
      </w:r>
      <w:r w:rsidR="00ED4D3B" w:rsidRPr="00ED3B51">
        <w:rPr>
          <w:rFonts w:eastAsia="Calibri"/>
          <w:szCs w:val="22"/>
          <w:lang w:val="ru-RU" w:eastAsia="en-US"/>
        </w:rPr>
        <w:t xml:space="preserve"> 7.</w:t>
      </w:r>
      <w:r w:rsidR="00ED4D3B" w:rsidRPr="00B03721">
        <w:rPr>
          <w:rFonts w:eastAsia="Calibri"/>
          <w:szCs w:val="22"/>
          <w:lang w:val="en-GB" w:eastAsia="en-US"/>
        </w:rPr>
        <w:t>COM</w:t>
      </w:r>
      <w:r w:rsidR="00ED4D3B" w:rsidRPr="00ED3B51">
        <w:rPr>
          <w:rFonts w:eastAsia="Calibri"/>
          <w:szCs w:val="22"/>
          <w:lang w:val="ru-RU" w:eastAsia="en-US"/>
        </w:rPr>
        <w:t xml:space="preserve"> 11 </w:t>
      </w:r>
      <w:r w:rsidR="00ED4D3B">
        <w:rPr>
          <w:rFonts w:eastAsia="Calibri"/>
          <w:szCs w:val="22"/>
          <w:lang w:val="ru-RU" w:eastAsia="en-US"/>
        </w:rPr>
        <w:t>параграф</w:t>
      </w:r>
      <w:r w:rsidR="00ED4D3B" w:rsidRPr="00ED3B51">
        <w:rPr>
          <w:rFonts w:eastAsia="Calibri"/>
          <w:szCs w:val="22"/>
          <w:lang w:val="ru-RU" w:eastAsia="en-US"/>
        </w:rPr>
        <w:t xml:space="preserve"> 7). </w:t>
      </w:r>
      <w:r w:rsidR="00ED4D3B">
        <w:rPr>
          <w:rFonts w:eastAsia="Calibri"/>
          <w:szCs w:val="22"/>
          <w:lang w:val="ru-RU" w:eastAsia="en-US"/>
        </w:rPr>
        <w:t>Стратегии</w:t>
      </w:r>
      <w:r w:rsidR="00ED4D3B" w:rsidRPr="00FD6357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охраны</w:t>
      </w:r>
      <w:r w:rsidR="00ED4D3B" w:rsidRPr="00FD6357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такие</w:t>
      </w:r>
      <w:r w:rsidR="00B03721">
        <w:rPr>
          <w:rFonts w:eastAsia="Calibri"/>
          <w:szCs w:val="22"/>
          <w:lang w:val="ru-RU" w:eastAsia="en-US"/>
        </w:rPr>
        <w:t>,</w:t>
      </w:r>
      <w:r w:rsidR="00ED4D3B" w:rsidRPr="00FD6357">
        <w:rPr>
          <w:rFonts w:eastAsia="Calibri"/>
          <w:szCs w:val="22"/>
          <w:lang w:val="ru-RU" w:eastAsia="en-US"/>
        </w:rPr>
        <w:t xml:space="preserve"> </w:t>
      </w:r>
      <w:r w:rsidR="00ED4D3B">
        <w:rPr>
          <w:rFonts w:eastAsia="Calibri"/>
          <w:szCs w:val="22"/>
          <w:lang w:val="ru-RU" w:eastAsia="en-US"/>
        </w:rPr>
        <w:t>как</w:t>
      </w:r>
      <w:r w:rsidR="00ED4D3B" w:rsidRPr="00FD6357">
        <w:rPr>
          <w:rFonts w:eastAsia="Calibri"/>
          <w:szCs w:val="22"/>
          <w:lang w:val="ru-RU" w:eastAsia="en-US"/>
        </w:rPr>
        <w:t xml:space="preserve"> «</w:t>
      </w:r>
      <w:r w:rsidR="00FD6357">
        <w:rPr>
          <w:rFonts w:eastAsia="Calibri"/>
          <w:szCs w:val="22"/>
          <w:lang w:val="ru-RU" w:eastAsia="en-US"/>
        </w:rPr>
        <w:t>создание</w:t>
      </w:r>
      <w:r w:rsidR="00FD6357" w:rsidRPr="00BB65FF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источников</w:t>
      </w:r>
      <w:r w:rsidR="00FD6357" w:rsidRPr="00BB65FF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доходов</w:t>
      </w:r>
      <w:r w:rsidR="00FD6357" w:rsidRPr="00BB65FF">
        <w:rPr>
          <w:rFonts w:eastAsia="Calibri"/>
          <w:szCs w:val="22"/>
          <w:lang w:val="ru-RU" w:eastAsia="en-US"/>
        </w:rPr>
        <w:t xml:space="preserve">, </w:t>
      </w:r>
      <w:r w:rsidR="00FD6357">
        <w:rPr>
          <w:rFonts w:eastAsia="Calibri"/>
          <w:szCs w:val="22"/>
          <w:lang w:val="ru-RU" w:eastAsia="en-US"/>
        </w:rPr>
        <w:t>вознаграждения носителям традиций или расширение аудитории», должны концентрироваться, главным образом, на содействии продолжению практики и передаче элемента. Коммерциализация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не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должна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быть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главной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или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самоцелью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при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реализации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этих</w:t>
      </w:r>
      <w:r w:rsidR="00FD6357" w:rsidRPr="00441EF7">
        <w:rPr>
          <w:rFonts w:eastAsia="Calibri"/>
          <w:szCs w:val="22"/>
          <w:lang w:val="ru-RU" w:eastAsia="en-US"/>
        </w:rPr>
        <w:t xml:space="preserve"> </w:t>
      </w:r>
      <w:r w:rsidR="00FD6357">
        <w:rPr>
          <w:rFonts w:eastAsia="Calibri"/>
          <w:szCs w:val="22"/>
          <w:lang w:val="ru-RU" w:eastAsia="en-US"/>
        </w:rPr>
        <w:t>стратегий</w:t>
      </w:r>
      <w:r w:rsidR="00FD6357" w:rsidRPr="00441EF7">
        <w:rPr>
          <w:rFonts w:eastAsia="Calibri"/>
          <w:szCs w:val="22"/>
          <w:lang w:val="ru-RU" w:eastAsia="en-US"/>
        </w:rPr>
        <w:t xml:space="preserve"> (</w:t>
      </w:r>
      <w:r w:rsidR="00FD6357">
        <w:rPr>
          <w:rFonts w:eastAsia="Calibri"/>
          <w:szCs w:val="22"/>
          <w:lang w:val="ru-RU" w:eastAsia="en-US"/>
        </w:rPr>
        <w:t>см</w:t>
      </w:r>
      <w:r w:rsidR="00FD6357" w:rsidRPr="00441EF7">
        <w:rPr>
          <w:rFonts w:eastAsia="Calibri"/>
          <w:szCs w:val="22"/>
          <w:lang w:val="ru-RU" w:eastAsia="en-US"/>
        </w:rPr>
        <w:t xml:space="preserve">. </w:t>
      </w:r>
      <w:r w:rsidR="00FD6357">
        <w:rPr>
          <w:rFonts w:eastAsia="Calibri"/>
          <w:szCs w:val="22"/>
          <w:lang w:val="ru-RU" w:eastAsia="en-US"/>
        </w:rPr>
        <w:t>решение</w:t>
      </w:r>
      <w:r w:rsidR="00FD6357" w:rsidRPr="00441EF7">
        <w:rPr>
          <w:rFonts w:eastAsia="Calibri"/>
          <w:szCs w:val="22"/>
          <w:lang w:val="ru-RU" w:eastAsia="en-US"/>
        </w:rPr>
        <w:t xml:space="preserve"> 7.</w:t>
      </w:r>
      <w:r w:rsidR="00FD6357" w:rsidRPr="00B03721">
        <w:rPr>
          <w:rFonts w:eastAsia="Calibri"/>
          <w:szCs w:val="22"/>
          <w:lang w:val="en-GB" w:eastAsia="en-US"/>
        </w:rPr>
        <w:t>COM</w:t>
      </w:r>
      <w:r w:rsidR="00FD6357" w:rsidRPr="00441EF7">
        <w:rPr>
          <w:rFonts w:eastAsia="Calibri"/>
          <w:szCs w:val="22"/>
          <w:lang w:val="ru-RU" w:eastAsia="en-US"/>
        </w:rPr>
        <w:t xml:space="preserve"> 7 </w:t>
      </w:r>
      <w:r w:rsidR="00FD6357">
        <w:rPr>
          <w:rFonts w:eastAsia="Calibri"/>
          <w:szCs w:val="22"/>
          <w:lang w:val="ru-RU" w:eastAsia="en-US"/>
        </w:rPr>
        <w:t>параграф</w:t>
      </w:r>
      <w:r w:rsidR="00CB7E7B">
        <w:rPr>
          <w:rFonts w:eastAsia="Calibri"/>
          <w:szCs w:val="22"/>
          <w:lang w:val="ru-RU" w:eastAsia="en-US"/>
        </w:rPr>
        <w:t xml:space="preserve"> 6).</w:t>
      </w:r>
    </w:p>
    <w:p w:rsidR="000E7D56" w:rsidRPr="00050B15" w:rsidRDefault="000B49B6" w:rsidP="000E7D56">
      <w:pPr>
        <w:pStyle w:val="Soustitre"/>
        <w:rPr>
          <w:noProof w:val="0"/>
          <w:lang w:val="ru-RU"/>
        </w:rPr>
      </w:pPr>
      <w:r w:rsidRPr="00441EF7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d</w:t>
      </w:r>
      <w:r w:rsidRPr="00441EF7">
        <w:rPr>
          <w:noProof w:val="0"/>
          <w:lang w:val="ru-RU"/>
        </w:rPr>
        <w:t>.</w:t>
      </w:r>
      <w:r w:rsidRPr="00441EF7">
        <w:rPr>
          <w:noProof w:val="0"/>
          <w:lang w:val="ru-RU"/>
        </w:rPr>
        <w:tab/>
      </w:r>
      <w:r w:rsidR="0088006C">
        <w:rPr>
          <w:noProof w:val="0"/>
          <w:lang w:val="ru-RU"/>
        </w:rPr>
        <w:t>Заинтересованная о</w:t>
      </w:r>
      <w:r w:rsidR="000E7D56" w:rsidRPr="000E7D56">
        <w:rPr>
          <w:noProof w:val="0"/>
          <w:lang w:val="ru-RU"/>
        </w:rPr>
        <w:t>рганизация (-</w:t>
      </w:r>
      <w:r w:rsidR="0088006C">
        <w:rPr>
          <w:noProof w:val="0"/>
          <w:lang w:val="ru-RU"/>
        </w:rPr>
        <w:t>и</w:t>
      </w:r>
      <w:r w:rsidR="000E7D56" w:rsidRPr="000E7D56">
        <w:rPr>
          <w:noProof w:val="0"/>
          <w:lang w:val="ru-RU"/>
        </w:rPr>
        <w:t>и) и</w:t>
      </w:r>
      <w:r w:rsidR="0088006C">
        <w:rPr>
          <w:noProof w:val="0"/>
          <w:lang w:val="ru-RU"/>
        </w:rPr>
        <w:t>ли</w:t>
      </w:r>
      <w:r w:rsidR="00CB7E7B">
        <w:rPr>
          <w:noProof w:val="0"/>
          <w:lang w:val="ru-RU"/>
        </w:rPr>
        <w:t xml:space="preserve"> представитель (-и) сообщества</w:t>
      </w:r>
    </w:p>
    <w:p w:rsidR="000B49B6" w:rsidRPr="00262DA0" w:rsidRDefault="002614D2" w:rsidP="0088006C">
      <w:pPr>
        <w:pStyle w:val="Texte1"/>
        <w:jc w:val="left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НПО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явно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имеет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полномочий представлять заинтересованное сообщество и похоже, что она не встречалась и не консультировалась с Советом старейшин и </w:t>
      </w:r>
      <w:r w:rsidR="00881AB9">
        <w:rPr>
          <w:rFonts w:eastAsia="Calibri"/>
          <w:szCs w:val="22"/>
          <w:lang w:val="ru-RU" w:eastAsia="en-US"/>
        </w:rPr>
        <w:t xml:space="preserve">с </w:t>
      </w:r>
      <w:r>
        <w:rPr>
          <w:rFonts w:eastAsia="Calibri"/>
          <w:szCs w:val="22"/>
          <w:lang w:val="ru-RU" w:eastAsia="en-US"/>
        </w:rPr>
        <w:t>другими представителями М</w:t>
      </w:r>
      <w:r w:rsidR="00881AB9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>джикенда.</w:t>
      </w:r>
      <w:r w:rsidR="00881AB9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Отсутствие</w:t>
      </w:r>
      <w:r w:rsidR="0088006C" w:rsidRPr="00980255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участия</w:t>
      </w:r>
      <w:r w:rsidR="0088006C" w:rsidRPr="00980255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сообщества является</w:t>
      </w:r>
      <w:r w:rsidR="00BD4F03" w:rsidRPr="00980255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серьезной</w:t>
      </w:r>
      <w:r w:rsidR="00BD4F03" w:rsidRPr="00980255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проблемой</w:t>
      </w:r>
      <w:r w:rsidR="00BD4F03" w:rsidRPr="00980255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этого файла</w:t>
      </w:r>
      <w:r w:rsidRPr="0098025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</w:t>
      </w:r>
      <w:r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ее</w:t>
      </w:r>
      <w:r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</w:t>
      </w:r>
      <w:r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решать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262DA0" w:rsidRDefault="000B49B6" w:rsidP="00FE0ECA">
      <w:pPr>
        <w:pStyle w:val="Heading3"/>
        <w:rPr>
          <w:lang w:val="ru-RU"/>
        </w:rPr>
      </w:pPr>
      <w:r w:rsidRPr="002614D2">
        <w:rPr>
          <w:lang w:val="ru-RU"/>
        </w:rPr>
        <w:t xml:space="preserve">5. </w:t>
      </w:r>
      <w:r w:rsidR="002614D2">
        <w:rPr>
          <w:lang w:val="ru-RU"/>
        </w:rPr>
        <w:t>включение в перечень (с</w:t>
      </w:r>
      <w:r w:rsidR="000F772A">
        <w:rPr>
          <w:lang w:val="ru-RU"/>
        </w:rPr>
        <w:t>м</w:t>
      </w:r>
      <w:r w:rsidR="00BD4F03">
        <w:rPr>
          <w:lang w:val="ru-RU"/>
        </w:rPr>
        <w:t>.</w:t>
      </w:r>
      <w:r w:rsidR="002614D2">
        <w:rPr>
          <w:lang w:val="ru-RU"/>
        </w:rPr>
        <w:t xml:space="preserve"> критерий</w:t>
      </w:r>
      <w:r w:rsidR="002614D2" w:rsidRPr="00980255">
        <w:rPr>
          <w:lang w:val="ru-RU"/>
        </w:rPr>
        <w:t xml:space="preserve"> </w:t>
      </w:r>
      <w:r w:rsidR="002614D2" w:rsidRPr="001F733E">
        <w:rPr>
          <w:lang w:val="en-GB"/>
        </w:rPr>
        <w:t>U</w:t>
      </w:r>
      <w:r w:rsidR="00CB7E7B">
        <w:rPr>
          <w:lang w:val="ru-RU"/>
        </w:rPr>
        <w:t>.5)</w:t>
      </w:r>
    </w:p>
    <w:p w:rsidR="00BD4F03" w:rsidRPr="00262DA0" w:rsidRDefault="002614D2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Элемент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должен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перечень</w:t>
      </w:r>
      <w:r w:rsidR="00BD4F03">
        <w:rPr>
          <w:rFonts w:eastAsia="Calibri"/>
          <w:szCs w:val="22"/>
          <w:lang w:val="ru-RU" w:eastAsia="en-US"/>
        </w:rPr>
        <w:t>,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этот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перечень</w:t>
      </w:r>
      <w:r w:rsidRPr="002614D2">
        <w:rPr>
          <w:rFonts w:eastAsia="Calibri"/>
          <w:szCs w:val="22"/>
          <w:lang w:val="ru-RU" w:eastAsia="en-US"/>
        </w:rPr>
        <w:t xml:space="preserve"> </w:t>
      </w:r>
      <w:r w:rsidR="00BD4F03">
        <w:rPr>
          <w:rFonts w:eastAsia="Calibri"/>
          <w:szCs w:val="22"/>
          <w:lang w:val="ru-RU" w:eastAsia="en-US"/>
        </w:rPr>
        <w:t>необходимо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четко</w:t>
      </w:r>
      <w:r w:rsidRPr="002614D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описа</w:t>
      </w:r>
      <w:r w:rsidR="00BD4F03">
        <w:rPr>
          <w:rFonts w:eastAsia="Calibri"/>
          <w:szCs w:val="22"/>
          <w:lang w:val="ru-RU" w:eastAsia="en-US"/>
        </w:rPr>
        <w:t>ть так, как указано</w:t>
      </w:r>
      <w:r>
        <w:rPr>
          <w:rFonts w:eastAsia="Calibri"/>
          <w:szCs w:val="22"/>
          <w:lang w:val="ru-RU" w:eastAsia="en-US"/>
        </w:rPr>
        <w:t xml:space="preserve"> в форме. </w:t>
      </w:r>
      <w:r w:rsidR="00BD4F03">
        <w:rPr>
          <w:rFonts w:eastAsia="Calibri"/>
          <w:szCs w:val="22"/>
          <w:lang w:val="ru-RU" w:eastAsia="en-US"/>
        </w:rPr>
        <w:t>Следует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предоставить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информацию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о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характере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этого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перечня</w:t>
      </w:r>
      <w:r w:rsidR="00C65C63" w:rsidRPr="00C65C63">
        <w:rPr>
          <w:rFonts w:eastAsia="Calibri"/>
          <w:szCs w:val="22"/>
          <w:lang w:val="ru-RU" w:eastAsia="en-US"/>
        </w:rPr>
        <w:t xml:space="preserve">, </w:t>
      </w:r>
      <w:r w:rsidR="00C65C63">
        <w:rPr>
          <w:rFonts w:eastAsia="Calibri"/>
          <w:szCs w:val="22"/>
          <w:lang w:val="ru-RU" w:eastAsia="en-US"/>
        </w:rPr>
        <w:t>его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название</w:t>
      </w:r>
      <w:r w:rsidR="00C65C63" w:rsidRPr="00C65C63">
        <w:rPr>
          <w:rFonts w:eastAsia="Calibri"/>
          <w:szCs w:val="22"/>
          <w:lang w:val="ru-RU" w:eastAsia="en-US"/>
        </w:rPr>
        <w:t xml:space="preserve">, </w:t>
      </w:r>
      <w:r w:rsidR="00C65C63">
        <w:rPr>
          <w:rFonts w:eastAsia="Calibri"/>
          <w:szCs w:val="22"/>
          <w:lang w:val="ru-RU" w:eastAsia="en-US"/>
        </w:rPr>
        <w:t>название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элемента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в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перечне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и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его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88006C">
        <w:rPr>
          <w:rFonts w:eastAsia="Calibri"/>
          <w:szCs w:val="22"/>
          <w:lang w:val="ru-RU" w:eastAsia="en-US"/>
        </w:rPr>
        <w:t>порядковый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номер</w:t>
      </w:r>
      <w:r w:rsidR="00C65C63" w:rsidRPr="00C65C63">
        <w:rPr>
          <w:rFonts w:eastAsia="Calibri"/>
          <w:szCs w:val="22"/>
          <w:lang w:val="ru-RU" w:eastAsia="en-US"/>
        </w:rPr>
        <w:t>,</w:t>
      </w:r>
      <w:r w:rsidR="00C65C63">
        <w:rPr>
          <w:rFonts w:eastAsia="Calibri"/>
          <w:szCs w:val="22"/>
          <w:lang w:val="ru-RU" w:eastAsia="en-US"/>
        </w:rPr>
        <w:t xml:space="preserve"> дата занесения в перечень и т</w:t>
      </w:r>
      <w:r w:rsidR="00B03721">
        <w:rPr>
          <w:rFonts w:eastAsia="Calibri"/>
          <w:szCs w:val="22"/>
          <w:lang w:val="ru-RU" w:eastAsia="en-US"/>
        </w:rPr>
        <w:t>.</w:t>
      </w:r>
      <w:r w:rsidR="00C65C63">
        <w:rPr>
          <w:rFonts w:eastAsia="Calibri"/>
          <w:szCs w:val="22"/>
          <w:lang w:val="ru-RU" w:eastAsia="en-US"/>
        </w:rPr>
        <w:t>д. Также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следует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предоставить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информацию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о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соответствии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перечня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статьям</w:t>
      </w:r>
      <w:r w:rsidR="00C65C63" w:rsidRPr="00C65C63">
        <w:rPr>
          <w:rFonts w:eastAsia="Calibri"/>
          <w:szCs w:val="22"/>
          <w:lang w:val="ru-RU" w:eastAsia="en-US"/>
        </w:rPr>
        <w:t xml:space="preserve"> 11 </w:t>
      </w:r>
      <w:r w:rsidR="00C65C63">
        <w:rPr>
          <w:rFonts w:eastAsia="Calibri"/>
          <w:szCs w:val="22"/>
          <w:lang w:val="ru-RU" w:eastAsia="en-US"/>
        </w:rPr>
        <w:t>и</w:t>
      </w:r>
      <w:r w:rsidR="00C65C63" w:rsidRPr="00C65C63">
        <w:rPr>
          <w:rFonts w:eastAsia="Calibri"/>
          <w:szCs w:val="22"/>
          <w:lang w:val="ru-RU" w:eastAsia="en-US"/>
        </w:rPr>
        <w:t xml:space="preserve"> 12 </w:t>
      </w:r>
      <w:r w:rsidR="00C65C63">
        <w:rPr>
          <w:rFonts w:eastAsia="Calibri"/>
          <w:szCs w:val="22"/>
          <w:lang w:val="ru-RU" w:eastAsia="en-US"/>
        </w:rPr>
        <w:t>Конвенции</w:t>
      </w:r>
      <w:r w:rsidR="00C65C63" w:rsidRPr="00C65C63">
        <w:rPr>
          <w:rFonts w:eastAsia="Calibri"/>
          <w:szCs w:val="22"/>
          <w:lang w:val="ru-RU" w:eastAsia="en-US"/>
        </w:rPr>
        <w:t xml:space="preserve">, </w:t>
      </w:r>
      <w:r w:rsidR="0088006C">
        <w:rPr>
          <w:rFonts w:eastAsia="Calibri"/>
          <w:szCs w:val="22"/>
          <w:lang w:val="ru-RU" w:eastAsia="en-US"/>
        </w:rPr>
        <w:t>в том числе</w:t>
      </w:r>
      <w:r w:rsidR="00BD4F03">
        <w:rPr>
          <w:rFonts w:eastAsia="Calibri"/>
          <w:szCs w:val="22"/>
          <w:lang w:val="ru-RU" w:eastAsia="en-US"/>
        </w:rPr>
        <w:t>,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каким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образом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BD4F03">
        <w:rPr>
          <w:rFonts w:eastAsia="Calibri"/>
          <w:szCs w:val="22"/>
          <w:lang w:val="ru-RU" w:eastAsia="en-US"/>
        </w:rPr>
        <w:t xml:space="preserve">элемент </w:t>
      </w:r>
      <w:r w:rsidR="00C65C63">
        <w:rPr>
          <w:rFonts w:eastAsia="Calibri"/>
          <w:szCs w:val="22"/>
          <w:lang w:val="ru-RU" w:eastAsia="en-US"/>
        </w:rPr>
        <w:t>был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идентифицирован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и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определен</w:t>
      </w:r>
      <w:r w:rsidR="003A75C3" w:rsidRPr="003A75C3">
        <w:rPr>
          <w:rFonts w:eastAsia="Calibri"/>
          <w:szCs w:val="22"/>
          <w:lang w:val="ru-RU" w:eastAsia="en-US"/>
        </w:rPr>
        <w:t xml:space="preserve"> </w:t>
      </w:r>
      <w:r w:rsidR="003A75C3">
        <w:rPr>
          <w:rFonts w:eastAsia="Calibri"/>
          <w:szCs w:val="22"/>
          <w:lang w:val="ru-RU" w:eastAsia="en-US"/>
        </w:rPr>
        <w:t>до своего включения в перечень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3A75C3">
        <w:rPr>
          <w:rFonts w:eastAsia="Calibri"/>
          <w:szCs w:val="22"/>
          <w:lang w:val="ru-RU" w:eastAsia="en-US"/>
        </w:rPr>
        <w:t>при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участи</w:t>
      </w:r>
      <w:r w:rsidR="003A75C3">
        <w:rPr>
          <w:rFonts w:eastAsia="Calibri"/>
          <w:szCs w:val="22"/>
          <w:lang w:val="ru-RU" w:eastAsia="en-US"/>
        </w:rPr>
        <w:t>и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заинтересованных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сообществ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>и</w:t>
      </w:r>
      <w:r w:rsidR="00C65C63" w:rsidRPr="00C65C63">
        <w:rPr>
          <w:rFonts w:eastAsia="Calibri"/>
          <w:szCs w:val="22"/>
          <w:lang w:val="ru-RU" w:eastAsia="en-US"/>
        </w:rPr>
        <w:t>/</w:t>
      </w:r>
      <w:r w:rsidR="00C65C63">
        <w:rPr>
          <w:rFonts w:eastAsia="Calibri"/>
          <w:szCs w:val="22"/>
          <w:lang w:val="ru-RU" w:eastAsia="en-US"/>
        </w:rPr>
        <w:t>или</w:t>
      </w:r>
      <w:r w:rsidR="00C65C63" w:rsidRPr="00C65C63">
        <w:rPr>
          <w:rFonts w:eastAsia="Calibri"/>
          <w:szCs w:val="22"/>
          <w:lang w:val="ru-RU" w:eastAsia="en-US"/>
        </w:rPr>
        <w:t xml:space="preserve"> </w:t>
      </w:r>
      <w:r w:rsidR="00C65C63">
        <w:rPr>
          <w:rFonts w:eastAsia="Calibri"/>
          <w:szCs w:val="22"/>
          <w:lang w:val="ru-RU" w:eastAsia="en-US"/>
        </w:rPr>
        <w:t xml:space="preserve">групп; и как </w:t>
      </w:r>
      <w:r w:rsidR="003A75C3">
        <w:rPr>
          <w:rFonts w:eastAsia="Calibri"/>
          <w:szCs w:val="22"/>
          <w:lang w:val="ru-RU" w:eastAsia="en-US"/>
        </w:rPr>
        <w:t xml:space="preserve">он </w:t>
      </w:r>
      <w:r w:rsidR="006E7288">
        <w:rPr>
          <w:rFonts w:eastAsia="Calibri"/>
          <w:szCs w:val="22"/>
          <w:lang w:val="ru-RU" w:eastAsia="en-US"/>
        </w:rPr>
        <w:t xml:space="preserve">будет </w:t>
      </w:r>
      <w:r w:rsidR="00CB7E7B">
        <w:rPr>
          <w:rFonts w:eastAsia="Calibri"/>
          <w:szCs w:val="22"/>
          <w:lang w:val="ru-RU" w:eastAsia="en-US"/>
        </w:rPr>
        <w:t>обновляться.</w:t>
      </w:r>
    </w:p>
    <w:p w:rsidR="000B49B6" w:rsidRPr="00262DA0" w:rsidRDefault="00C65C63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</w:t>
      </w:r>
      <w:r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считается ошибкой</w:t>
      </w:r>
      <w:r w:rsidR="00BD4F03">
        <w:rPr>
          <w:rFonts w:eastAsia="Calibri"/>
          <w:szCs w:val="22"/>
          <w:lang w:val="ru-RU" w:eastAsia="en-US"/>
        </w:rPr>
        <w:t>, если в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перечень</w:t>
      </w:r>
      <w:r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НКН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включено</w:t>
      </w:r>
      <w:r w:rsidRPr="00C65C63">
        <w:rPr>
          <w:rFonts w:eastAsia="Calibri"/>
          <w:szCs w:val="22"/>
          <w:lang w:val="ru-RU" w:eastAsia="en-US"/>
        </w:rPr>
        <w:t xml:space="preserve"> </w:t>
      </w:r>
      <w:r w:rsidR="006E7288">
        <w:rPr>
          <w:rFonts w:eastAsia="Calibri"/>
          <w:szCs w:val="22"/>
          <w:lang w:val="ru-RU" w:eastAsia="en-US"/>
        </w:rPr>
        <w:t xml:space="preserve">и </w:t>
      </w:r>
      <w:r>
        <w:rPr>
          <w:rFonts w:eastAsia="Calibri"/>
          <w:szCs w:val="22"/>
          <w:lang w:val="ru-RU" w:eastAsia="en-US"/>
        </w:rPr>
        <w:t>материальное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наследие</w:t>
      </w:r>
      <w:r w:rsidRPr="00C65C6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входящие</w:t>
      </w:r>
      <w:r w:rsidR="00B03721"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в</w:t>
      </w:r>
      <w:r w:rsidR="00B03721"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этот</w:t>
      </w:r>
      <w:r w:rsidR="00B03721"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перечень</w:t>
      </w:r>
      <w:r w:rsidR="00B03721"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элементы</w:t>
      </w:r>
      <w:r w:rsidRPr="00C65C63">
        <w:rPr>
          <w:rFonts w:eastAsia="Calibri"/>
          <w:szCs w:val="22"/>
          <w:lang w:val="ru-RU" w:eastAsia="en-US"/>
        </w:rPr>
        <w:t xml:space="preserve"> </w:t>
      </w:r>
      <w:r w:rsidR="00B03721">
        <w:rPr>
          <w:rFonts w:eastAsia="Calibri"/>
          <w:szCs w:val="22"/>
          <w:lang w:val="ru-RU" w:eastAsia="en-US"/>
        </w:rPr>
        <w:t>НКН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идеале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заноситься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отдельным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списком</w:t>
      </w:r>
      <w:r w:rsidRPr="00C65C6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</w:t>
      </w:r>
      <w:r w:rsidRPr="00C65C6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котором</w:t>
      </w:r>
      <w:r w:rsidRPr="00C65C6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конечно, </w:t>
      </w:r>
      <w:r w:rsidR="006E7288">
        <w:rPr>
          <w:rFonts w:eastAsia="Calibri"/>
          <w:szCs w:val="22"/>
          <w:lang w:val="ru-RU" w:eastAsia="en-US"/>
        </w:rPr>
        <w:t>нужно</w:t>
      </w:r>
      <w:r>
        <w:rPr>
          <w:rFonts w:eastAsia="Calibri"/>
          <w:szCs w:val="22"/>
          <w:lang w:val="ru-RU" w:eastAsia="en-US"/>
        </w:rPr>
        <w:t xml:space="preserve"> сделать полную ссылку на связанное с ним м</w:t>
      </w:r>
      <w:r w:rsidR="000E6580">
        <w:rPr>
          <w:rFonts w:eastAsia="Calibri"/>
          <w:szCs w:val="22"/>
          <w:lang w:val="ru-RU" w:eastAsia="en-US"/>
        </w:rPr>
        <w:t>а</w:t>
      </w:r>
      <w:r>
        <w:rPr>
          <w:rFonts w:eastAsia="Calibri"/>
          <w:szCs w:val="22"/>
          <w:lang w:val="ru-RU" w:eastAsia="en-US"/>
        </w:rPr>
        <w:t>териально</w:t>
      </w:r>
      <w:r w:rsidR="000E6580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культурно</w:t>
      </w:r>
      <w:r w:rsidR="000E6580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наследи</w:t>
      </w:r>
      <w:r w:rsidR="000E6580">
        <w:rPr>
          <w:rFonts w:eastAsia="Calibri"/>
          <w:szCs w:val="22"/>
          <w:lang w:val="ru-RU" w:eastAsia="en-US"/>
        </w:rPr>
        <w:t>е</w:t>
      </w:r>
      <w:r w:rsidR="00CB7E7B">
        <w:rPr>
          <w:rFonts w:eastAsia="Calibri"/>
          <w:szCs w:val="22"/>
          <w:lang w:val="ru-RU" w:eastAsia="en-US"/>
        </w:rPr>
        <w:t>.</w:t>
      </w:r>
    </w:p>
    <w:p w:rsidR="000B49B6" w:rsidRPr="00CB7E7B" w:rsidRDefault="000B49B6" w:rsidP="00FE0ECA">
      <w:pPr>
        <w:pStyle w:val="Heading3"/>
        <w:rPr>
          <w:lang w:val="en-US"/>
        </w:rPr>
      </w:pPr>
      <w:r w:rsidRPr="00441EF7">
        <w:rPr>
          <w:lang w:val="ru-RU"/>
        </w:rPr>
        <w:lastRenderedPageBreak/>
        <w:t>6</w:t>
      </w:r>
      <w:r w:rsidR="000E6580" w:rsidRPr="00441EF7">
        <w:rPr>
          <w:lang w:val="ru-RU"/>
        </w:rPr>
        <w:t xml:space="preserve"> </w:t>
      </w:r>
      <w:r w:rsidR="000E6580">
        <w:rPr>
          <w:lang w:val="ru-RU"/>
        </w:rPr>
        <w:t>документы</w:t>
      </w:r>
    </w:p>
    <w:p w:rsidR="000B49B6" w:rsidRPr="00262DA0" w:rsidRDefault="000E6580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Требуется десять</w:t>
      </w:r>
      <w:r w:rsidRPr="000E6580">
        <w:rPr>
          <w:rFonts w:eastAsia="Calibri"/>
          <w:szCs w:val="22"/>
          <w:lang w:val="ru-RU" w:eastAsia="en-US"/>
        </w:rPr>
        <w:t xml:space="preserve"> </w:t>
      </w:r>
      <w:r w:rsidR="006E7288">
        <w:rPr>
          <w:rFonts w:eastAsia="Calibri"/>
          <w:szCs w:val="22"/>
          <w:lang w:val="ru-RU" w:eastAsia="en-US"/>
        </w:rPr>
        <w:t>свежих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фотографий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элемента и </w:t>
      </w:r>
      <w:r w:rsidR="006E7288">
        <w:rPr>
          <w:rFonts w:eastAsia="Calibri"/>
          <w:szCs w:val="22"/>
          <w:lang w:val="ru-RU" w:eastAsia="en-US"/>
        </w:rPr>
        <w:t>смонтированный</w:t>
      </w:r>
      <w:r>
        <w:rPr>
          <w:rFonts w:eastAsia="Calibri"/>
          <w:szCs w:val="22"/>
          <w:lang w:val="ru-RU" w:eastAsia="en-US"/>
        </w:rPr>
        <w:t xml:space="preserve"> видео</w:t>
      </w:r>
      <w:r w:rsidR="006E7288">
        <w:rPr>
          <w:rFonts w:eastAsia="Calibri"/>
          <w:szCs w:val="22"/>
          <w:lang w:val="ru-RU" w:eastAsia="en-US"/>
        </w:rPr>
        <w:t>материал</w:t>
      </w:r>
      <w:r>
        <w:rPr>
          <w:rFonts w:eastAsia="Calibri"/>
          <w:szCs w:val="22"/>
          <w:lang w:val="ru-RU" w:eastAsia="en-US"/>
        </w:rPr>
        <w:t xml:space="preserve"> (максимум </w:t>
      </w:r>
      <w:r w:rsidR="006E7288">
        <w:rPr>
          <w:rFonts w:eastAsia="Calibri"/>
          <w:szCs w:val="22"/>
          <w:lang w:val="ru-RU" w:eastAsia="en-US"/>
        </w:rPr>
        <w:t xml:space="preserve">на </w:t>
      </w:r>
      <w:r>
        <w:rPr>
          <w:rFonts w:eastAsia="Calibri"/>
          <w:szCs w:val="22"/>
          <w:lang w:val="ru-RU" w:eastAsia="en-US"/>
        </w:rPr>
        <w:t>10 минут).</w:t>
      </w:r>
      <w:r w:rsidRPr="000E6580">
        <w:rPr>
          <w:rFonts w:eastAsia="Calibri"/>
          <w:szCs w:val="22"/>
          <w:lang w:val="ru-RU" w:eastAsia="en-US"/>
        </w:rPr>
        <w:t xml:space="preserve"> </w:t>
      </w:r>
      <w:r w:rsidR="007744EB">
        <w:rPr>
          <w:rFonts w:eastAsia="Calibri"/>
          <w:szCs w:val="22"/>
          <w:lang w:val="ru-RU" w:eastAsia="en-US"/>
        </w:rPr>
        <w:t>Представленный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видео</w:t>
      </w:r>
      <w:r w:rsidR="007744EB">
        <w:rPr>
          <w:rFonts w:eastAsia="Calibri"/>
          <w:szCs w:val="22"/>
          <w:lang w:val="ru-RU" w:eastAsia="en-US"/>
        </w:rPr>
        <w:t>фильм</w:t>
      </w:r>
      <w:r w:rsidRPr="000E6580">
        <w:rPr>
          <w:rFonts w:eastAsia="Calibri"/>
          <w:szCs w:val="22"/>
          <w:lang w:val="ru-RU" w:eastAsia="en-US"/>
        </w:rPr>
        <w:t xml:space="preserve"> </w:t>
      </w:r>
      <w:r w:rsidR="007744EB">
        <w:rPr>
          <w:rFonts w:eastAsia="Calibri"/>
          <w:szCs w:val="22"/>
          <w:lang w:val="ru-RU" w:eastAsia="en-US"/>
        </w:rPr>
        <w:t>слишком длинен</w:t>
      </w:r>
      <w:r w:rsidRPr="000E6580">
        <w:rPr>
          <w:rFonts w:eastAsia="Calibri"/>
          <w:szCs w:val="22"/>
          <w:lang w:val="ru-RU" w:eastAsia="en-US"/>
        </w:rPr>
        <w:t xml:space="preserve"> (</w:t>
      </w:r>
      <w:r w:rsidR="007744EB">
        <w:rPr>
          <w:rFonts w:eastAsia="Calibri"/>
          <w:szCs w:val="22"/>
          <w:lang w:val="ru-RU" w:eastAsia="en-US"/>
        </w:rPr>
        <w:t xml:space="preserve">государства, </w:t>
      </w:r>
      <w:r>
        <w:rPr>
          <w:rFonts w:eastAsia="Calibri"/>
          <w:szCs w:val="22"/>
          <w:lang w:val="ru-RU" w:eastAsia="en-US"/>
        </w:rPr>
        <w:t>подающ</w:t>
      </w:r>
      <w:r w:rsidR="00FA7241">
        <w:rPr>
          <w:rFonts w:eastAsia="Calibri"/>
          <w:szCs w:val="22"/>
          <w:lang w:val="ru-RU" w:eastAsia="en-US"/>
        </w:rPr>
        <w:t>и</w:t>
      </w:r>
      <w:r w:rsidR="00B03721">
        <w:rPr>
          <w:rFonts w:eastAsia="Calibri"/>
          <w:szCs w:val="22"/>
          <w:lang w:val="ru-RU" w:eastAsia="en-US"/>
        </w:rPr>
        <w:t>е</w:t>
      </w:r>
      <w:r w:rsidRPr="000E6580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номинацию</w:t>
      </w:r>
      <w:r w:rsidR="007744EB">
        <w:rPr>
          <w:rFonts w:eastAsia="Calibri"/>
          <w:szCs w:val="22"/>
          <w:lang w:val="ru-RU" w:eastAsia="en-US"/>
        </w:rPr>
        <w:t>,</w:t>
      </w:r>
      <w:r w:rsidRPr="000E6580">
        <w:rPr>
          <w:rFonts w:eastAsia="Calibri"/>
          <w:szCs w:val="22"/>
          <w:lang w:val="ru-RU" w:eastAsia="en-US"/>
        </w:rPr>
        <w:t xml:space="preserve"> </w:t>
      </w:r>
      <w:r w:rsidR="00FA7241">
        <w:rPr>
          <w:rFonts w:eastAsia="Calibri"/>
          <w:szCs w:val="22"/>
          <w:lang w:val="ru-RU" w:eastAsia="en-US"/>
        </w:rPr>
        <w:t>не</w:t>
      </w:r>
      <w:r w:rsidR="00B03721">
        <w:rPr>
          <w:rFonts w:eastAsia="Calibri"/>
          <w:szCs w:val="22"/>
          <w:lang w:val="ru-RU" w:eastAsia="en-US"/>
        </w:rPr>
        <w:t xml:space="preserve"> могут</w:t>
      </w:r>
      <w:r w:rsidRPr="000E6580">
        <w:rPr>
          <w:rFonts w:eastAsia="Calibri"/>
          <w:szCs w:val="22"/>
          <w:lang w:val="ru-RU" w:eastAsia="en-US"/>
        </w:rPr>
        <w:t xml:space="preserve"> </w:t>
      </w:r>
      <w:r w:rsidR="007744EB">
        <w:rPr>
          <w:rFonts w:eastAsia="Calibri"/>
          <w:szCs w:val="22"/>
          <w:lang w:val="ru-RU" w:eastAsia="en-US"/>
        </w:rPr>
        <w:t>обращаться к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Секретариат</w:t>
      </w:r>
      <w:r w:rsidR="007744EB">
        <w:rPr>
          <w:rFonts w:eastAsia="Calibri"/>
          <w:szCs w:val="22"/>
          <w:lang w:val="ru-RU" w:eastAsia="en-US"/>
        </w:rPr>
        <w:t>у с просьбой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выбрать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них</w:t>
      </w:r>
      <w:r w:rsidRPr="000E65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видеоматериал</w:t>
      </w:r>
      <w:r w:rsidRPr="000E6580">
        <w:rPr>
          <w:rFonts w:eastAsia="Calibri"/>
          <w:szCs w:val="22"/>
          <w:lang w:val="ru-RU" w:eastAsia="en-US"/>
        </w:rPr>
        <w:t xml:space="preserve">) </w:t>
      </w:r>
      <w:r>
        <w:rPr>
          <w:rFonts w:eastAsia="Calibri"/>
          <w:szCs w:val="22"/>
          <w:lang w:val="ru-RU" w:eastAsia="en-US"/>
        </w:rPr>
        <w:t xml:space="preserve">и </w:t>
      </w:r>
      <w:r w:rsidR="007744EB">
        <w:rPr>
          <w:rFonts w:eastAsia="Calibri"/>
          <w:szCs w:val="22"/>
          <w:lang w:val="ru-RU" w:eastAsia="en-US"/>
        </w:rPr>
        <w:t>сфокусирован</w:t>
      </w:r>
      <w:r>
        <w:rPr>
          <w:rFonts w:eastAsia="Calibri"/>
          <w:szCs w:val="22"/>
          <w:lang w:val="ru-RU" w:eastAsia="en-US"/>
        </w:rPr>
        <w:t xml:space="preserve"> на туризме, а не на </w:t>
      </w:r>
      <w:r w:rsidR="007744EB">
        <w:rPr>
          <w:rFonts w:eastAsia="Calibri"/>
          <w:szCs w:val="22"/>
          <w:lang w:val="ru-RU" w:eastAsia="en-US"/>
        </w:rPr>
        <w:t>обрядах</w:t>
      </w:r>
      <w:r>
        <w:rPr>
          <w:rFonts w:eastAsia="Calibri"/>
          <w:szCs w:val="22"/>
          <w:lang w:val="ru-RU" w:eastAsia="en-US"/>
        </w:rPr>
        <w:t xml:space="preserve"> сообщества. </w:t>
      </w:r>
      <w:r w:rsidR="00DC54A9">
        <w:rPr>
          <w:rFonts w:eastAsia="Calibri"/>
          <w:szCs w:val="22"/>
          <w:lang w:val="ru-RU" w:eastAsia="en-US"/>
        </w:rPr>
        <w:t>Изображения на фотографиях</w:t>
      </w:r>
      <w:r w:rsidRPr="00FA72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FA7241">
        <w:rPr>
          <w:rFonts w:eastAsia="Calibri"/>
          <w:szCs w:val="22"/>
          <w:lang w:val="ru-RU" w:eastAsia="en-US"/>
        </w:rPr>
        <w:t xml:space="preserve"> </w:t>
      </w:r>
      <w:r w:rsidR="00DC54A9">
        <w:rPr>
          <w:rFonts w:eastAsia="Calibri"/>
          <w:szCs w:val="22"/>
          <w:lang w:val="ru-RU" w:eastAsia="en-US"/>
        </w:rPr>
        <w:t>выполнены в контексте туризма</w:t>
      </w:r>
      <w:r w:rsidRPr="00FA7241">
        <w:rPr>
          <w:rFonts w:eastAsia="Calibri"/>
          <w:szCs w:val="22"/>
          <w:lang w:val="ru-RU" w:eastAsia="en-US"/>
        </w:rPr>
        <w:t xml:space="preserve">.  </w:t>
      </w:r>
      <w:r>
        <w:rPr>
          <w:rFonts w:eastAsia="Calibri"/>
          <w:szCs w:val="22"/>
          <w:lang w:val="ru-RU" w:eastAsia="en-US"/>
        </w:rPr>
        <w:t>Предоставленные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аудиовизуальные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материалы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DC54A9">
        <w:rPr>
          <w:rFonts w:eastAsia="Calibri"/>
          <w:szCs w:val="22"/>
          <w:lang w:val="ru-RU" w:eastAsia="en-US"/>
        </w:rPr>
        <w:t>не соответствуют требованиям</w:t>
      </w:r>
      <w:r w:rsidR="00CB7E7B">
        <w:rPr>
          <w:rFonts w:eastAsia="Calibri"/>
          <w:szCs w:val="22"/>
          <w:lang w:val="ru-RU" w:eastAsia="en-US"/>
        </w:rPr>
        <w:t>.</w:t>
      </w:r>
    </w:p>
    <w:p w:rsidR="005167A3" w:rsidRPr="0005715C" w:rsidRDefault="000E6580" w:rsidP="005167A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Комитет</w:t>
      </w:r>
      <w:r w:rsidRPr="005167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просил</w:t>
      </w:r>
      <w:r w:rsidRPr="005167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Pr="005167A3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участников</w:t>
      </w:r>
      <w:r w:rsidR="009747B6" w:rsidRPr="005167A3">
        <w:rPr>
          <w:rFonts w:eastAsia="Calibri"/>
          <w:szCs w:val="22"/>
          <w:lang w:val="ru-RU" w:eastAsia="en-US"/>
        </w:rPr>
        <w:t xml:space="preserve"> </w:t>
      </w:r>
      <w:r w:rsidR="005167A3" w:rsidRPr="007744EB">
        <w:rPr>
          <w:rFonts w:eastAsia="Calibri"/>
          <w:szCs w:val="22"/>
          <w:lang w:val="ru-RU" w:eastAsia="en-US"/>
        </w:rPr>
        <w:t>«</w:t>
      </w:r>
      <w:r w:rsidR="005167A3" w:rsidRPr="00262DA0">
        <w:rPr>
          <w:lang w:val="ru-RU"/>
        </w:rPr>
        <w:t xml:space="preserve">обеспечить прямое соответствие и согласованность </w:t>
      </w:r>
      <w:r w:rsidR="007744EB" w:rsidRPr="007744EB">
        <w:rPr>
          <w:lang w:val="ru-RU"/>
        </w:rPr>
        <w:t>изображения</w:t>
      </w:r>
      <w:r w:rsidR="005167A3" w:rsidRPr="00262DA0">
        <w:rPr>
          <w:lang w:val="ru-RU"/>
        </w:rPr>
        <w:t xml:space="preserve"> элемента </w:t>
      </w:r>
      <w:r w:rsidR="005167A3" w:rsidRPr="007744EB">
        <w:rPr>
          <w:lang w:val="ru-RU"/>
        </w:rPr>
        <w:t>в аудиовизуальных материалах с</w:t>
      </w:r>
      <w:r w:rsidR="005167A3" w:rsidRPr="00262DA0">
        <w:rPr>
          <w:lang w:val="ru-RU"/>
        </w:rPr>
        <w:t xml:space="preserve"> информацией, включенной в </w:t>
      </w:r>
      <w:r w:rsidR="00903EEB">
        <w:rPr>
          <w:lang w:val="ru-RU"/>
        </w:rPr>
        <w:t>номинационную</w:t>
      </w:r>
      <w:r w:rsidR="005167A3" w:rsidRPr="00262DA0">
        <w:rPr>
          <w:lang w:val="ru-RU"/>
        </w:rPr>
        <w:t xml:space="preserve"> форму</w:t>
      </w:r>
      <w:r w:rsidR="005167A3" w:rsidRPr="007744EB">
        <w:rPr>
          <w:lang w:val="ru-RU"/>
        </w:rPr>
        <w:t>»</w:t>
      </w:r>
      <w:r w:rsidR="005167A3" w:rsidRPr="005167A3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5167A3" w:rsidRPr="005167A3">
        <w:rPr>
          <w:lang w:val="ru-RU"/>
        </w:rPr>
        <w:t>(</w:t>
      </w:r>
      <w:r w:rsidR="005167A3">
        <w:rPr>
          <w:lang w:val="ru-RU"/>
        </w:rPr>
        <w:t>Решение</w:t>
      </w:r>
      <w:r w:rsidR="005167A3" w:rsidRPr="005167A3">
        <w:rPr>
          <w:lang w:val="ru-RU"/>
        </w:rPr>
        <w:t xml:space="preserve"> 7.</w:t>
      </w:r>
      <w:r w:rsidR="005167A3" w:rsidRPr="00B03721">
        <w:rPr>
          <w:lang w:val="en-GB"/>
        </w:rPr>
        <w:t>COM</w:t>
      </w:r>
      <w:r w:rsidR="005167A3" w:rsidRPr="005167A3">
        <w:rPr>
          <w:lang w:val="ru-RU"/>
        </w:rPr>
        <w:t xml:space="preserve"> 8 </w:t>
      </w:r>
      <w:r w:rsidR="005167A3">
        <w:rPr>
          <w:lang w:val="ru-RU"/>
        </w:rPr>
        <w:t>параграф</w:t>
      </w:r>
      <w:r w:rsidR="005167A3" w:rsidRPr="005167A3">
        <w:rPr>
          <w:lang w:val="ru-RU"/>
        </w:rPr>
        <w:t xml:space="preserve"> 4). </w:t>
      </w:r>
      <w:r w:rsidR="005167A3" w:rsidRPr="00262DA0">
        <w:rPr>
          <w:lang w:val="ru-RU"/>
        </w:rPr>
        <w:t xml:space="preserve"> </w:t>
      </w:r>
      <w:r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В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докладе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Консультативного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органа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на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совещании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Комитета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7744EB">
        <w:rPr>
          <w:rFonts w:eastAsia="Calibri"/>
          <w:szCs w:val="22"/>
          <w:lang w:val="ru-RU" w:eastAsia="en-US"/>
        </w:rPr>
        <w:t xml:space="preserve">на </w:t>
      </w:r>
      <w:r w:rsidR="005167A3">
        <w:rPr>
          <w:rFonts w:eastAsia="Calibri"/>
          <w:szCs w:val="22"/>
          <w:lang w:val="ru-RU" w:eastAsia="en-US"/>
        </w:rPr>
        <w:t>Бали</w:t>
      </w:r>
      <w:r w:rsidR="005167A3" w:rsidRPr="005167A3">
        <w:rPr>
          <w:rFonts w:eastAsia="Calibri"/>
          <w:szCs w:val="22"/>
          <w:lang w:val="ru-RU" w:eastAsia="en-US"/>
        </w:rPr>
        <w:t xml:space="preserve"> </w:t>
      </w:r>
      <w:r w:rsidR="005167A3">
        <w:rPr>
          <w:rFonts w:eastAsia="Calibri"/>
          <w:szCs w:val="22"/>
          <w:lang w:val="ru-RU" w:eastAsia="en-US"/>
        </w:rPr>
        <w:t>в</w:t>
      </w:r>
      <w:r w:rsidR="005167A3" w:rsidRPr="005167A3">
        <w:rPr>
          <w:rFonts w:eastAsia="Calibri"/>
          <w:szCs w:val="22"/>
          <w:lang w:val="ru-RU" w:eastAsia="en-US"/>
        </w:rPr>
        <w:t xml:space="preserve"> 2011 </w:t>
      </w:r>
      <w:r w:rsidR="005167A3">
        <w:rPr>
          <w:rFonts w:eastAsia="Calibri"/>
          <w:szCs w:val="22"/>
          <w:lang w:val="ru-RU" w:eastAsia="en-US"/>
        </w:rPr>
        <w:t>г</w:t>
      </w:r>
      <w:r w:rsidR="007744EB">
        <w:rPr>
          <w:rFonts w:eastAsia="Calibri"/>
          <w:szCs w:val="22"/>
          <w:lang w:val="ru-RU" w:eastAsia="en-US"/>
        </w:rPr>
        <w:t>оду</w:t>
      </w:r>
      <w:r w:rsidR="005167A3">
        <w:rPr>
          <w:rFonts w:eastAsia="Calibri"/>
          <w:szCs w:val="22"/>
          <w:lang w:val="ru-RU" w:eastAsia="en-US"/>
        </w:rPr>
        <w:t xml:space="preserve"> </w:t>
      </w:r>
      <w:r w:rsidR="005167A3" w:rsidRPr="005167A3">
        <w:rPr>
          <w:rFonts w:eastAsia="Calibri"/>
          <w:szCs w:val="22"/>
          <w:lang w:val="ru-RU" w:eastAsia="en-US"/>
        </w:rPr>
        <w:t>(</w:t>
      </w:r>
      <w:r w:rsidR="00B03721">
        <w:rPr>
          <w:rFonts w:eastAsia="Calibri"/>
          <w:szCs w:val="22"/>
          <w:lang w:val="en-US" w:eastAsia="en-US"/>
        </w:rPr>
        <w:t>ITH</w:t>
      </w:r>
      <w:r w:rsidR="005167A3" w:rsidRPr="005167A3">
        <w:rPr>
          <w:rFonts w:eastAsia="Calibri"/>
          <w:szCs w:val="22"/>
          <w:lang w:val="ru-RU" w:eastAsia="en-US"/>
        </w:rPr>
        <w:t>/11/6</w:t>
      </w:r>
      <w:r w:rsidR="005167A3" w:rsidRPr="00B03721">
        <w:rPr>
          <w:rFonts w:eastAsia="Calibri"/>
          <w:szCs w:val="22"/>
          <w:lang w:val="ru-RU" w:eastAsia="en-US"/>
        </w:rPr>
        <w:t>.</w:t>
      </w:r>
      <w:r w:rsidR="005167A3" w:rsidRPr="00B03721">
        <w:rPr>
          <w:rFonts w:eastAsia="Calibri"/>
          <w:szCs w:val="22"/>
          <w:lang w:val="en-GB" w:eastAsia="en-US"/>
        </w:rPr>
        <w:t>COM</w:t>
      </w:r>
      <w:r w:rsidR="005167A3" w:rsidRPr="00B03721">
        <w:rPr>
          <w:rFonts w:eastAsia="Calibri"/>
          <w:szCs w:val="22"/>
          <w:lang w:val="ru-RU" w:eastAsia="en-US"/>
        </w:rPr>
        <w:t>/</w:t>
      </w:r>
      <w:r w:rsidR="005167A3" w:rsidRPr="00B03721">
        <w:rPr>
          <w:rFonts w:eastAsia="Calibri"/>
          <w:szCs w:val="22"/>
          <w:lang w:val="en-GB" w:eastAsia="en-US"/>
        </w:rPr>
        <w:t>CONF</w:t>
      </w:r>
      <w:r w:rsidR="005167A3" w:rsidRPr="005167A3">
        <w:rPr>
          <w:rFonts w:eastAsia="Calibri"/>
          <w:szCs w:val="22"/>
          <w:lang w:val="ru-RU" w:eastAsia="en-US"/>
        </w:rPr>
        <w:t>.206/8)</w:t>
      </w:r>
      <w:r w:rsidR="007744EB">
        <w:rPr>
          <w:rFonts w:eastAsia="Calibri"/>
          <w:szCs w:val="22"/>
          <w:lang w:val="ru-RU" w:eastAsia="en-US"/>
        </w:rPr>
        <w:t xml:space="preserve"> сказано</w:t>
      </w:r>
      <w:r w:rsidR="0005715C">
        <w:rPr>
          <w:rFonts w:eastAsia="Calibri"/>
          <w:szCs w:val="22"/>
          <w:lang w:val="ru-RU" w:eastAsia="en-US"/>
        </w:rPr>
        <w:t>:</w:t>
      </w:r>
    </w:p>
    <w:p w:rsidR="000B49B6" w:rsidRPr="007744EB" w:rsidRDefault="00956917" w:rsidP="0005715C">
      <w:pPr>
        <w:pStyle w:val="Texte1"/>
        <w:rPr>
          <w:sz w:val="18"/>
          <w:szCs w:val="18"/>
          <w:lang w:val="ru-RU"/>
        </w:rPr>
      </w:pPr>
      <w:r w:rsidRPr="00262DA0">
        <w:rPr>
          <w:sz w:val="18"/>
          <w:szCs w:val="18"/>
          <w:lang w:val="ru-RU"/>
        </w:rPr>
        <w:t xml:space="preserve">Консультативный орган отметил тенденцию в некоторых случаях подавать видео, </w:t>
      </w:r>
      <w:r w:rsidR="00DC54A9">
        <w:rPr>
          <w:sz w:val="18"/>
          <w:szCs w:val="18"/>
          <w:lang w:val="ru-RU"/>
        </w:rPr>
        <w:t>целью которых</w:t>
      </w:r>
      <w:r w:rsidRPr="00262DA0">
        <w:rPr>
          <w:sz w:val="18"/>
          <w:szCs w:val="18"/>
          <w:lang w:val="ru-RU"/>
        </w:rPr>
        <w:t xml:space="preserve"> </w:t>
      </w:r>
      <w:r w:rsidR="00DC54A9">
        <w:rPr>
          <w:sz w:val="18"/>
          <w:szCs w:val="18"/>
          <w:lang w:val="ru-RU"/>
        </w:rPr>
        <w:t>является</w:t>
      </w:r>
      <w:r w:rsidRPr="00262DA0">
        <w:rPr>
          <w:sz w:val="18"/>
          <w:szCs w:val="18"/>
          <w:lang w:val="ru-RU"/>
        </w:rPr>
        <w:t xml:space="preserve"> </w:t>
      </w:r>
      <w:r w:rsidR="007744EB" w:rsidRPr="007744EB">
        <w:rPr>
          <w:sz w:val="18"/>
          <w:szCs w:val="18"/>
          <w:lang w:val="ru-RU"/>
        </w:rPr>
        <w:t>развитие</w:t>
      </w:r>
      <w:r w:rsidRPr="00262DA0">
        <w:rPr>
          <w:sz w:val="18"/>
          <w:szCs w:val="18"/>
          <w:lang w:val="ru-RU"/>
        </w:rPr>
        <w:t xml:space="preserve"> туризма</w:t>
      </w:r>
      <w:r w:rsidR="0005715C" w:rsidRPr="007744EB">
        <w:rPr>
          <w:sz w:val="18"/>
          <w:szCs w:val="18"/>
          <w:lang w:val="ru-RU"/>
        </w:rPr>
        <w:t>,</w:t>
      </w:r>
      <w:r w:rsidRPr="00262DA0">
        <w:rPr>
          <w:sz w:val="18"/>
          <w:szCs w:val="18"/>
          <w:lang w:val="ru-RU"/>
        </w:rPr>
        <w:t xml:space="preserve"> и призывает государства использовать видео для информации, а не для подобного продвижения и рекламирования</w:t>
      </w:r>
      <w:r w:rsidR="007744EB" w:rsidRPr="007744EB">
        <w:rPr>
          <w:sz w:val="18"/>
          <w:szCs w:val="18"/>
          <w:lang w:val="ru-RU"/>
        </w:rPr>
        <w:t>.</w:t>
      </w:r>
    </w:p>
    <w:p w:rsidR="000B49B6" w:rsidRPr="00262DA0" w:rsidRDefault="00956917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Все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требуем</w:t>
      </w:r>
      <w:r w:rsidR="0013294F">
        <w:rPr>
          <w:rFonts w:eastAsia="Calibri"/>
          <w:szCs w:val="22"/>
          <w:lang w:val="ru-RU" w:eastAsia="en-US"/>
        </w:rPr>
        <w:t>ые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документ</w:t>
      </w:r>
      <w:r w:rsidR="0013294F">
        <w:rPr>
          <w:rFonts w:eastAsia="Calibri"/>
          <w:szCs w:val="22"/>
          <w:lang w:val="ru-RU" w:eastAsia="en-US"/>
        </w:rPr>
        <w:t>ы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</w:t>
      </w:r>
      <w:r w:rsidR="0013294F">
        <w:rPr>
          <w:rFonts w:eastAsia="Calibri"/>
          <w:szCs w:val="22"/>
          <w:lang w:val="ru-RU" w:eastAsia="en-US"/>
        </w:rPr>
        <w:t>ы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прилагаться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956917">
        <w:rPr>
          <w:rFonts w:eastAsia="Calibri"/>
          <w:szCs w:val="22"/>
          <w:lang w:val="ru-RU" w:eastAsia="en-US"/>
        </w:rPr>
        <w:t xml:space="preserve"> </w:t>
      </w:r>
      <w:r w:rsidR="00903EEB">
        <w:rPr>
          <w:rFonts w:eastAsia="Calibri"/>
          <w:szCs w:val="22"/>
          <w:lang w:val="ru-RU" w:eastAsia="en-US"/>
        </w:rPr>
        <w:t>номинации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ее</w:t>
      </w:r>
      <w:r w:rsidRPr="00956917">
        <w:rPr>
          <w:rFonts w:eastAsia="Calibri"/>
          <w:szCs w:val="22"/>
          <w:lang w:val="ru-RU" w:eastAsia="en-US"/>
        </w:rPr>
        <w:t xml:space="preserve"> </w:t>
      </w:r>
      <w:r w:rsidR="0052613D">
        <w:rPr>
          <w:rFonts w:eastAsia="Calibri"/>
          <w:szCs w:val="22"/>
          <w:lang w:val="ru-RU" w:eastAsia="en-US"/>
        </w:rPr>
        <w:t>окончательном</w:t>
      </w:r>
      <w:r>
        <w:rPr>
          <w:rFonts w:eastAsia="Calibri"/>
          <w:szCs w:val="22"/>
          <w:lang w:val="ru-RU" w:eastAsia="en-US"/>
        </w:rPr>
        <w:t xml:space="preserve"> </w:t>
      </w:r>
      <w:r w:rsidR="0052613D">
        <w:rPr>
          <w:rFonts w:eastAsia="Calibri"/>
          <w:szCs w:val="22"/>
          <w:lang w:val="ru-RU" w:eastAsia="en-US"/>
        </w:rPr>
        <w:t>в</w:t>
      </w:r>
      <w:r w:rsidR="00DC54A9">
        <w:rPr>
          <w:rFonts w:eastAsia="Calibri"/>
          <w:szCs w:val="22"/>
          <w:lang w:val="ru-RU" w:eastAsia="en-US"/>
        </w:rPr>
        <w:t>арианте</w:t>
      </w:r>
      <w:r>
        <w:rPr>
          <w:rFonts w:eastAsia="Calibri"/>
          <w:szCs w:val="22"/>
          <w:lang w:val="ru-RU" w:eastAsia="en-US"/>
        </w:rPr>
        <w:t>.</w:t>
      </w:r>
      <w:r w:rsidRPr="0095691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 некоторых случа</w:t>
      </w:r>
      <w:r w:rsidR="0016475C">
        <w:rPr>
          <w:rFonts w:eastAsia="Calibri"/>
          <w:szCs w:val="22"/>
          <w:lang w:val="ru-RU" w:eastAsia="en-US"/>
        </w:rPr>
        <w:t>я</w:t>
      </w:r>
      <w:r w:rsidR="0013294F">
        <w:rPr>
          <w:rFonts w:eastAsia="Calibri"/>
          <w:szCs w:val="22"/>
          <w:lang w:val="ru-RU" w:eastAsia="en-US"/>
        </w:rPr>
        <w:t>х</w:t>
      </w:r>
      <w:r>
        <w:rPr>
          <w:rFonts w:eastAsia="Calibri"/>
          <w:szCs w:val="22"/>
          <w:lang w:val="ru-RU" w:eastAsia="en-US"/>
        </w:rPr>
        <w:t xml:space="preserve"> Секретариат может запро</w:t>
      </w:r>
      <w:r w:rsidR="00CB7E7B">
        <w:rPr>
          <w:rFonts w:eastAsia="Calibri"/>
          <w:szCs w:val="22"/>
          <w:lang w:val="ru-RU" w:eastAsia="en-US"/>
        </w:rPr>
        <w:t>сить дополнительную информацию.</w:t>
      </w:r>
    </w:p>
    <w:p w:rsidR="000B49B6" w:rsidRPr="00262DA0" w:rsidRDefault="000B49B6" w:rsidP="00FE0ECA">
      <w:pPr>
        <w:pStyle w:val="Heading3"/>
        <w:rPr>
          <w:lang w:val="ru-RU"/>
        </w:rPr>
      </w:pPr>
      <w:r w:rsidRPr="00441EF7">
        <w:rPr>
          <w:lang w:val="ru-RU"/>
        </w:rPr>
        <w:t xml:space="preserve">7. </w:t>
      </w:r>
      <w:r w:rsidR="00956917">
        <w:rPr>
          <w:lang w:val="ru-RU"/>
        </w:rPr>
        <w:t>подпись</w:t>
      </w:r>
    </w:p>
    <w:p w:rsidR="0052613D" w:rsidRDefault="00956917" w:rsidP="00DF2B1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На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форме</w:t>
      </w:r>
      <w:r w:rsidR="00903EEB">
        <w:rPr>
          <w:rFonts w:eastAsia="Calibri"/>
          <w:szCs w:val="22"/>
          <w:lang w:val="ru-RU" w:eastAsia="en-US"/>
        </w:rPr>
        <w:t xml:space="preserve"> для номинаций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</w:t>
      </w:r>
      <w:r w:rsidR="0013294F">
        <w:rPr>
          <w:rFonts w:eastAsia="Calibri"/>
          <w:szCs w:val="22"/>
          <w:lang w:val="ru-RU" w:eastAsia="en-US"/>
        </w:rPr>
        <w:t>а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стоять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оригинальная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подпись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уполномоченного</w:t>
      </w:r>
      <w:r w:rsidRPr="00077A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</w:t>
      </w:r>
      <w:r w:rsidR="00077A96">
        <w:rPr>
          <w:rFonts w:eastAsia="Calibri"/>
          <w:szCs w:val="22"/>
          <w:lang w:val="ru-RU" w:eastAsia="en-US"/>
        </w:rPr>
        <w:t xml:space="preserve">редставителя государства-участника, </w:t>
      </w:r>
      <w:r w:rsidR="00C67D62">
        <w:rPr>
          <w:rFonts w:eastAsia="Calibri"/>
          <w:szCs w:val="22"/>
          <w:lang w:val="ru-RU" w:eastAsia="en-US"/>
        </w:rPr>
        <w:t>и</w:t>
      </w:r>
      <w:r w:rsidR="00077A96">
        <w:rPr>
          <w:rFonts w:eastAsia="Calibri"/>
          <w:szCs w:val="22"/>
          <w:lang w:val="ru-RU" w:eastAsia="en-US"/>
        </w:rPr>
        <w:t xml:space="preserve"> в этой части</w:t>
      </w:r>
      <w:r w:rsidR="00C67D62">
        <w:rPr>
          <w:rFonts w:eastAsia="Calibri"/>
          <w:szCs w:val="22"/>
          <w:lang w:val="ru-RU" w:eastAsia="en-US"/>
        </w:rPr>
        <w:t xml:space="preserve"> она</w:t>
      </w:r>
      <w:r w:rsidR="00077A96">
        <w:rPr>
          <w:rFonts w:eastAsia="Calibri"/>
          <w:szCs w:val="22"/>
          <w:lang w:val="ru-RU" w:eastAsia="en-US"/>
        </w:rPr>
        <w:t xml:space="preserve"> </w:t>
      </w:r>
      <w:r w:rsidR="00C67D62">
        <w:rPr>
          <w:rFonts w:eastAsia="Calibri"/>
          <w:szCs w:val="22"/>
          <w:lang w:val="ru-RU" w:eastAsia="en-US"/>
        </w:rPr>
        <w:t>есть</w:t>
      </w:r>
      <w:r w:rsidR="00077A96">
        <w:rPr>
          <w:rFonts w:eastAsia="Calibri"/>
          <w:szCs w:val="22"/>
          <w:lang w:val="ru-RU" w:eastAsia="en-US"/>
        </w:rPr>
        <w:t>.</w:t>
      </w:r>
    </w:p>
    <w:bookmarkEnd w:id="8"/>
    <w:bookmarkEnd w:id="9"/>
    <w:bookmarkEnd w:id="10"/>
    <w:p w:rsidR="007D7998" w:rsidRPr="00EA2CCF" w:rsidRDefault="00EA2CCF" w:rsidP="0046291A">
      <w:pPr>
        <w:pStyle w:val="HO2"/>
        <w:numPr>
          <w:ilvl w:val="0"/>
          <w:numId w:val="31"/>
        </w:numPr>
        <w:spacing w:before="480"/>
        <w:rPr>
          <w:noProof w:val="0"/>
          <w:lang w:val="ru-RU"/>
        </w:rPr>
      </w:pPr>
      <w:r>
        <w:rPr>
          <w:noProof w:val="0"/>
          <w:lang w:val="ru-RU"/>
        </w:rPr>
        <w:t>номинация</w:t>
      </w:r>
      <w:r w:rsidR="000C2EC3" w:rsidRPr="00EA2CCF">
        <w:rPr>
          <w:noProof w:val="0"/>
          <w:lang w:val="ru-RU"/>
        </w:rPr>
        <w:t xml:space="preserve"> </w:t>
      </w:r>
      <w:r w:rsidR="0052613D">
        <w:rPr>
          <w:szCs w:val="20"/>
          <w:lang w:val="ru-RU" w:eastAsia="ru-RU"/>
        </w:rPr>
        <w:t>элемент</w:t>
      </w:r>
      <w:r>
        <w:rPr>
          <w:szCs w:val="20"/>
          <w:lang w:val="ru-RU" w:eastAsia="ru-RU"/>
        </w:rPr>
        <w:t>а</w:t>
      </w:r>
      <w:r w:rsidR="000C2EC3" w:rsidRPr="00EA2CCF">
        <w:rPr>
          <w:szCs w:val="20"/>
          <w:lang w:val="ru-RU" w:eastAsia="ru-RU"/>
        </w:rPr>
        <w:t xml:space="preserve"> </w:t>
      </w:r>
      <w:r w:rsidR="00922C7C">
        <w:rPr>
          <w:szCs w:val="20"/>
          <w:lang w:val="ru-RU" w:eastAsia="ru-RU"/>
        </w:rPr>
        <w:t>«</w:t>
      </w:r>
      <w:r w:rsidR="000C2EC3">
        <w:rPr>
          <w:szCs w:val="20"/>
          <w:lang w:val="ru-RU" w:eastAsia="ru-RU"/>
        </w:rPr>
        <w:t>мост</w:t>
      </w:r>
      <w:r w:rsidR="0013294F">
        <w:rPr>
          <w:szCs w:val="20"/>
          <w:lang w:val="ru-RU" w:eastAsia="ru-RU"/>
        </w:rPr>
        <w:t>ы</w:t>
      </w:r>
      <w:r w:rsidR="00922C7C">
        <w:rPr>
          <w:szCs w:val="20"/>
          <w:lang w:val="ru-RU" w:eastAsia="ru-RU"/>
        </w:rPr>
        <w:t>»</w:t>
      </w:r>
    </w:p>
    <w:p w:rsidR="006E5322" w:rsidRPr="00262DA0" w:rsidRDefault="00394ACA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э</w:t>
      </w:r>
      <w:r w:rsidR="000C2EC3">
        <w:rPr>
          <w:rFonts w:eastAsia="Calibri"/>
          <w:szCs w:val="22"/>
          <w:lang w:val="ru-RU" w:eastAsia="en-US"/>
        </w:rPr>
        <w:t>то</w:t>
      </w:r>
      <w:r>
        <w:rPr>
          <w:rFonts w:eastAsia="Calibri"/>
          <w:szCs w:val="22"/>
          <w:lang w:val="ru-RU" w:eastAsia="en-US"/>
        </w:rPr>
        <w:t>м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номинационном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файл</w:t>
      </w:r>
      <w:r>
        <w:rPr>
          <w:rFonts w:eastAsia="Calibri"/>
          <w:szCs w:val="22"/>
          <w:lang w:val="ru-RU" w:eastAsia="en-US"/>
        </w:rPr>
        <w:t>е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F005D5">
        <w:rPr>
          <w:rFonts w:eastAsia="Calibri"/>
          <w:szCs w:val="22"/>
          <w:lang w:val="ru-RU" w:eastAsia="en-US"/>
        </w:rPr>
        <w:t>главное внимание уделяет</w:t>
      </w:r>
      <w:r>
        <w:rPr>
          <w:rFonts w:eastAsia="Calibri"/>
          <w:szCs w:val="22"/>
          <w:lang w:val="ru-RU" w:eastAsia="en-US"/>
        </w:rPr>
        <w:t>ся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важности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различий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между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внесением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в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списки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материального и нематериального культурного наследия.</w:t>
      </w:r>
      <w:r w:rsidR="007D7998" w:rsidRPr="00F005D5">
        <w:rPr>
          <w:rFonts w:eastAsia="Calibri"/>
          <w:szCs w:val="22"/>
          <w:lang w:val="ru-RU" w:eastAsia="en-US"/>
        </w:rPr>
        <w:t xml:space="preserve"> </w:t>
      </w:r>
      <w:r w:rsidR="00DF482F">
        <w:rPr>
          <w:rFonts w:eastAsia="Calibri"/>
          <w:szCs w:val="22"/>
          <w:lang w:val="ru-RU" w:eastAsia="en-US"/>
        </w:rPr>
        <w:t>Файл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A81F75">
        <w:rPr>
          <w:rFonts w:eastAsia="Calibri"/>
          <w:szCs w:val="22"/>
          <w:lang w:val="ru-RU" w:eastAsia="en-US"/>
        </w:rPr>
        <w:t>может стать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A81F75">
        <w:rPr>
          <w:rFonts w:eastAsia="Calibri"/>
          <w:szCs w:val="22"/>
          <w:lang w:val="ru-RU" w:eastAsia="en-US"/>
        </w:rPr>
        <w:t>хорошим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пример</w:t>
      </w:r>
      <w:r w:rsidR="00A81F75">
        <w:rPr>
          <w:rFonts w:eastAsia="Calibri"/>
          <w:szCs w:val="22"/>
          <w:lang w:val="ru-RU" w:eastAsia="en-US"/>
        </w:rPr>
        <w:t>ом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для</w:t>
      </w:r>
      <w:r>
        <w:rPr>
          <w:rFonts w:eastAsia="Calibri"/>
          <w:szCs w:val="22"/>
          <w:lang w:val="ru-RU" w:eastAsia="en-US"/>
        </w:rPr>
        <w:t xml:space="preserve"> обсуждения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участник</w:t>
      </w:r>
      <w:r>
        <w:rPr>
          <w:rFonts w:eastAsia="Calibri"/>
          <w:szCs w:val="22"/>
          <w:lang w:val="ru-RU" w:eastAsia="en-US"/>
        </w:rPr>
        <w:t>ами</w:t>
      </w:r>
      <w:r w:rsidR="000C2EC3" w:rsidRPr="000C2EC3">
        <w:rPr>
          <w:rFonts w:eastAsia="Calibri"/>
          <w:szCs w:val="22"/>
          <w:lang w:val="ru-RU" w:eastAsia="en-US"/>
        </w:rPr>
        <w:t xml:space="preserve">, </w:t>
      </w:r>
      <w:r w:rsidR="000C2EC3">
        <w:rPr>
          <w:rFonts w:eastAsia="Calibri"/>
          <w:szCs w:val="22"/>
          <w:lang w:val="ru-RU" w:eastAsia="en-US"/>
        </w:rPr>
        <w:t>уже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знакомы</w:t>
      </w:r>
      <w:r>
        <w:rPr>
          <w:rFonts w:eastAsia="Calibri"/>
          <w:szCs w:val="22"/>
          <w:lang w:val="ru-RU" w:eastAsia="en-US"/>
        </w:rPr>
        <w:t>ми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с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требованиями</w:t>
      </w:r>
      <w:r w:rsidR="00A81F75">
        <w:rPr>
          <w:rFonts w:eastAsia="Calibri"/>
          <w:szCs w:val="22"/>
          <w:lang w:val="ru-RU" w:eastAsia="en-US"/>
        </w:rPr>
        <w:t>, которые предъявляются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номинациям</w:t>
      </w:r>
      <w:r w:rsidR="00A81F75">
        <w:rPr>
          <w:rFonts w:eastAsia="Calibri"/>
          <w:szCs w:val="22"/>
          <w:lang w:val="ru-RU" w:eastAsia="en-US"/>
        </w:rPr>
        <w:t xml:space="preserve"> на включение</w:t>
      </w:r>
      <w:r w:rsidR="00F005D5">
        <w:rPr>
          <w:rFonts w:eastAsia="Calibri"/>
          <w:szCs w:val="22"/>
          <w:lang w:val="ru-RU" w:eastAsia="en-US"/>
        </w:rPr>
        <w:t xml:space="preserve"> в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списки Конвенции</w:t>
      </w:r>
      <w:r w:rsidR="000C2EC3" w:rsidRPr="00F005D5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об</w:t>
      </w:r>
      <w:r w:rsidR="000C2EC3" w:rsidRPr="00F005D5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охране</w:t>
      </w:r>
      <w:r w:rsidR="000C2EC3" w:rsidRPr="00F005D5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всемирного</w:t>
      </w:r>
      <w:r w:rsidR="000C2EC3" w:rsidRPr="00F005D5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наследия</w:t>
      </w:r>
      <w:r w:rsidR="000C2EC3" w:rsidRPr="00F005D5">
        <w:rPr>
          <w:rFonts w:eastAsia="Calibri"/>
          <w:szCs w:val="22"/>
          <w:lang w:val="ru-RU" w:eastAsia="en-US"/>
        </w:rPr>
        <w:t xml:space="preserve">. </w:t>
      </w:r>
      <w:r w:rsidR="00C540D9">
        <w:rPr>
          <w:rFonts w:eastAsia="Calibri"/>
          <w:szCs w:val="22"/>
          <w:lang w:val="ru-RU" w:eastAsia="en-US"/>
        </w:rPr>
        <w:t>Обсуждение</w:t>
      </w:r>
      <w:r w:rsidR="000C2EC3">
        <w:rPr>
          <w:rFonts w:eastAsia="Calibri"/>
          <w:szCs w:val="22"/>
          <w:lang w:val="ru-RU" w:eastAsia="en-US"/>
        </w:rPr>
        <w:t xml:space="preserve"> мост</w:t>
      </w:r>
      <w:r w:rsidR="00C540D9">
        <w:rPr>
          <w:rFonts w:eastAsia="Calibri"/>
          <w:szCs w:val="22"/>
          <w:lang w:val="ru-RU" w:eastAsia="en-US"/>
        </w:rPr>
        <w:t xml:space="preserve">ов в качестве </w:t>
      </w:r>
      <w:r w:rsidR="000C2EC3" w:rsidRPr="000C2EC3">
        <w:rPr>
          <w:rFonts w:eastAsia="Calibri"/>
          <w:szCs w:val="22"/>
          <w:lang w:val="ru-RU" w:eastAsia="en-US"/>
        </w:rPr>
        <w:t>«</w:t>
      </w:r>
      <w:r w:rsidR="000C2EC3">
        <w:rPr>
          <w:rFonts w:eastAsia="Calibri"/>
          <w:szCs w:val="22"/>
          <w:lang w:val="ru-RU" w:eastAsia="en-US"/>
        </w:rPr>
        <w:t>культурны</w:t>
      </w:r>
      <w:r w:rsidR="00C540D9">
        <w:rPr>
          <w:rFonts w:eastAsia="Calibri"/>
          <w:szCs w:val="22"/>
          <w:lang w:val="ru-RU" w:eastAsia="en-US"/>
        </w:rPr>
        <w:t>х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пространств</w:t>
      </w:r>
      <w:r w:rsidR="000C2EC3" w:rsidRPr="000C2EC3">
        <w:rPr>
          <w:rFonts w:eastAsia="Calibri"/>
          <w:szCs w:val="22"/>
          <w:lang w:val="ru-RU" w:eastAsia="en-US"/>
        </w:rPr>
        <w:t xml:space="preserve">» </w:t>
      </w:r>
      <w:r w:rsidR="000C2EC3">
        <w:rPr>
          <w:rFonts w:eastAsia="Calibri"/>
          <w:szCs w:val="22"/>
          <w:lang w:val="ru-RU" w:eastAsia="en-US"/>
        </w:rPr>
        <w:t>могло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бы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обогатить</w:t>
      </w:r>
      <w:r w:rsidR="000C2EC3" w:rsidRPr="000C2EC3">
        <w:rPr>
          <w:rFonts w:eastAsia="Calibri"/>
          <w:szCs w:val="22"/>
          <w:lang w:val="ru-RU" w:eastAsia="en-US"/>
        </w:rPr>
        <w:t xml:space="preserve"> </w:t>
      </w:r>
      <w:r w:rsidR="00C540D9">
        <w:rPr>
          <w:rFonts w:eastAsia="Calibri"/>
          <w:szCs w:val="22"/>
          <w:lang w:val="ru-RU" w:eastAsia="en-US"/>
        </w:rPr>
        <w:t>дискуссию</w:t>
      </w:r>
      <w:r w:rsidR="000C2EC3" w:rsidRPr="000C2EC3">
        <w:rPr>
          <w:rFonts w:eastAsia="Calibri"/>
          <w:szCs w:val="22"/>
          <w:lang w:val="ru-RU" w:eastAsia="en-US"/>
        </w:rPr>
        <w:t xml:space="preserve">. </w:t>
      </w:r>
      <w:r w:rsidR="000C2EC3">
        <w:rPr>
          <w:rFonts w:eastAsia="Calibri"/>
          <w:szCs w:val="22"/>
          <w:lang w:val="ru-RU" w:eastAsia="en-US"/>
        </w:rPr>
        <w:t>Также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можно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было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бы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рассмотреть вопрос о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том, что можно считать приемлемыми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и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неприемлемыми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изменени</w:t>
      </w:r>
      <w:r w:rsidR="00483372">
        <w:rPr>
          <w:rFonts w:eastAsia="Calibri"/>
          <w:szCs w:val="22"/>
          <w:lang w:val="ru-RU" w:eastAsia="en-US"/>
        </w:rPr>
        <w:t>ями</w:t>
      </w:r>
      <w:r w:rsidR="000C2EC3" w:rsidRPr="00E52CD8">
        <w:rPr>
          <w:rFonts w:eastAsia="Calibri"/>
          <w:szCs w:val="22"/>
          <w:lang w:val="ru-RU" w:eastAsia="en-US"/>
        </w:rPr>
        <w:t xml:space="preserve"> </w:t>
      </w:r>
      <w:r w:rsidR="000C2EC3">
        <w:rPr>
          <w:rFonts w:eastAsia="Calibri"/>
          <w:szCs w:val="22"/>
          <w:lang w:val="ru-RU" w:eastAsia="en-US"/>
        </w:rPr>
        <w:t>в</w:t>
      </w:r>
      <w:r w:rsidR="00E52CD8" w:rsidRPr="00E52CD8">
        <w:rPr>
          <w:rFonts w:eastAsia="Calibri"/>
          <w:szCs w:val="22"/>
          <w:lang w:val="ru-RU" w:eastAsia="en-US"/>
        </w:rPr>
        <w:t xml:space="preserve"> </w:t>
      </w:r>
      <w:r w:rsidR="00DF482F">
        <w:rPr>
          <w:rFonts w:eastAsia="Calibri"/>
          <w:szCs w:val="22"/>
          <w:lang w:val="ru-RU" w:eastAsia="en-US"/>
        </w:rPr>
        <w:t>использовании</w:t>
      </w:r>
      <w:r w:rsidR="00E52CD8" w:rsidRPr="00E52CD8">
        <w:rPr>
          <w:rFonts w:eastAsia="Calibri"/>
          <w:szCs w:val="22"/>
          <w:lang w:val="ru-RU" w:eastAsia="en-US"/>
        </w:rPr>
        <w:t xml:space="preserve"> </w:t>
      </w:r>
      <w:r w:rsidR="00E52CD8">
        <w:rPr>
          <w:rFonts w:eastAsia="Calibri"/>
          <w:szCs w:val="22"/>
          <w:lang w:val="ru-RU" w:eastAsia="en-US"/>
        </w:rPr>
        <w:t>традиционных</w:t>
      </w:r>
      <w:r w:rsidR="00E52CD8" w:rsidRPr="00E52CD8">
        <w:rPr>
          <w:rFonts w:eastAsia="Calibri"/>
          <w:szCs w:val="22"/>
          <w:lang w:val="ru-RU" w:eastAsia="en-US"/>
        </w:rPr>
        <w:t xml:space="preserve"> </w:t>
      </w:r>
      <w:r w:rsidR="00E52CD8">
        <w:rPr>
          <w:rFonts w:eastAsia="Calibri"/>
          <w:szCs w:val="22"/>
          <w:lang w:val="ru-RU" w:eastAsia="en-US"/>
        </w:rPr>
        <w:t>навыков (</w:t>
      </w:r>
      <w:r w:rsidR="006E5322">
        <w:rPr>
          <w:rFonts w:eastAsia="Calibri"/>
          <w:szCs w:val="22"/>
          <w:lang w:val="ru-RU" w:eastAsia="en-US"/>
        </w:rPr>
        <w:t>затрагивая</w:t>
      </w:r>
      <w:r w:rsidR="00CB7E7B">
        <w:rPr>
          <w:rFonts w:eastAsia="Calibri"/>
          <w:szCs w:val="22"/>
          <w:lang w:val="ru-RU" w:eastAsia="en-US"/>
        </w:rPr>
        <w:t xml:space="preserve"> вопрос аутентичности).</w:t>
      </w:r>
    </w:p>
    <w:p w:rsidR="007D7998" w:rsidRPr="00262DA0" w:rsidRDefault="00E52CD8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Первоначальный</w:t>
      </w:r>
      <w:r w:rsidRPr="00E52C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вариант</w:t>
      </w:r>
      <w:r w:rsidRPr="00E52CD8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номинационного</w:t>
      </w:r>
      <w:r w:rsidRPr="00E52C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файла, проект</w:t>
      </w:r>
      <w:r w:rsidRPr="00E52C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которого,</w:t>
      </w:r>
      <w:r w:rsidRPr="00E52CD8">
        <w:rPr>
          <w:rFonts w:eastAsia="Calibri"/>
          <w:szCs w:val="22"/>
          <w:lang w:val="ru-RU" w:eastAsia="en-US"/>
        </w:rPr>
        <w:t xml:space="preserve"> </w:t>
      </w:r>
      <w:r w:rsidR="006E5322">
        <w:rPr>
          <w:rFonts w:eastAsia="Calibri"/>
          <w:szCs w:val="22"/>
          <w:lang w:val="ru-RU" w:eastAsia="en-US"/>
        </w:rPr>
        <w:t>видимо</w:t>
      </w:r>
      <w:r>
        <w:rPr>
          <w:rFonts w:eastAsia="Calibri"/>
          <w:szCs w:val="22"/>
          <w:lang w:val="ru-RU" w:eastAsia="en-US"/>
        </w:rPr>
        <w:t xml:space="preserve">, был разработан </w:t>
      </w:r>
      <w:r w:rsidR="00483372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>епартаментом культуры без должного внимания к требованиям формы</w:t>
      </w:r>
      <w:r w:rsidR="00EA2CCF">
        <w:rPr>
          <w:rFonts w:eastAsia="Calibri"/>
          <w:szCs w:val="22"/>
          <w:lang w:val="ru-RU" w:eastAsia="en-US"/>
        </w:rPr>
        <w:t xml:space="preserve"> для номинаций</w:t>
      </w:r>
      <w:r>
        <w:rPr>
          <w:rFonts w:eastAsia="Calibri"/>
          <w:szCs w:val="22"/>
          <w:lang w:val="ru-RU" w:eastAsia="en-US"/>
        </w:rPr>
        <w:t xml:space="preserve"> и к характеру самой Конвенции, далеко не идеален. </w:t>
      </w:r>
      <w:r w:rsidR="00483372">
        <w:rPr>
          <w:rFonts w:eastAsia="Calibri"/>
          <w:szCs w:val="22"/>
          <w:lang w:val="ru-RU" w:eastAsia="en-US"/>
        </w:rPr>
        <w:t>В его основании лежит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тщательная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работа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A05FDF">
        <w:rPr>
          <w:rFonts w:eastAsia="Calibri"/>
          <w:szCs w:val="22"/>
          <w:lang w:val="ru-RU" w:eastAsia="en-US"/>
        </w:rPr>
        <w:t xml:space="preserve">с </w:t>
      </w:r>
      <w:r>
        <w:rPr>
          <w:rFonts w:eastAsia="Calibri"/>
          <w:szCs w:val="22"/>
          <w:lang w:val="ru-RU" w:eastAsia="en-US"/>
        </w:rPr>
        <w:t>документаци</w:t>
      </w:r>
      <w:r w:rsidR="00A05FDF">
        <w:rPr>
          <w:rFonts w:eastAsia="Calibri"/>
          <w:szCs w:val="22"/>
          <w:lang w:val="ru-RU" w:eastAsia="en-US"/>
        </w:rPr>
        <w:t>ей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A05FDF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исследования</w:t>
      </w:r>
      <w:r w:rsidRPr="007D190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слабостям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относится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обращение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малой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7D1902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заинтересованного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7D1902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недостаточное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уважение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заинтересованному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сообществу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небольшое</w:t>
      </w:r>
      <w:r w:rsidR="00A05FDF">
        <w:rPr>
          <w:rFonts w:eastAsia="Calibri"/>
          <w:szCs w:val="22"/>
          <w:lang w:val="ru-RU" w:eastAsia="en-US"/>
        </w:rPr>
        <w:t xml:space="preserve"> число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консультаций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ним</w:t>
      </w:r>
      <w:r w:rsidR="006E5322">
        <w:rPr>
          <w:rFonts w:eastAsia="Calibri"/>
          <w:szCs w:val="22"/>
          <w:lang w:val="ru-RU" w:eastAsia="en-US"/>
        </w:rPr>
        <w:t>, а также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неуместн</w:t>
      </w:r>
      <w:r w:rsidR="006E5322">
        <w:rPr>
          <w:rFonts w:eastAsia="Calibri"/>
          <w:szCs w:val="22"/>
          <w:lang w:val="ru-RU" w:eastAsia="en-US"/>
        </w:rPr>
        <w:t>ое акцентирование внимания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сами</w:t>
      </w:r>
      <w:r w:rsidR="00483372">
        <w:rPr>
          <w:rFonts w:eastAsia="Calibri"/>
          <w:szCs w:val="22"/>
          <w:lang w:val="ru-RU" w:eastAsia="en-US"/>
        </w:rPr>
        <w:t>х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мостах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охране</w:t>
      </w:r>
      <w:r w:rsidR="006E5322">
        <w:rPr>
          <w:rFonts w:eastAsia="Calibri"/>
          <w:szCs w:val="22"/>
          <w:lang w:val="ru-RU" w:eastAsia="en-US"/>
        </w:rPr>
        <w:t>,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умении их строить</w:t>
      </w:r>
      <w:r w:rsidRPr="007D1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483372">
        <w:rPr>
          <w:rFonts w:eastAsia="Calibri"/>
          <w:szCs w:val="22"/>
          <w:lang w:val="ru-RU" w:eastAsia="en-US"/>
        </w:rPr>
        <w:t>ремонтировать</w:t>
      </w:r>
      <w:r w:rsidR="00A05FDF">
        <w:rPr>
          <w:rFonts w:eastAsia="Calibri"/>
          <w:szCs w:val="22"/>
          <w:lang w:val="ru-RU" w:eastAsia="en-US"/>
        </w:rPr>
        <w:t>, а также</w:t>
      </w:r>
      <w:r w:rsidRPr="007D1902">
        <w:rPr>
          <w:rFonts w:eastAsia="Calibri"/>
          <w:szCs w:val="22"/>
          <w:lang w:val="ru-RU" w:eastAsia="en-US"/>
        </w:rPr>
        <w:t xml:space="preserve"> </w:t>
      </w:r>
      <w:r w:rsidR="00DF482F">
        <w:rPr>
          <w:rFonts w:eastAsia="Calibri"/>
          <w:szCs w:val="22"/>
          <w:lang w:val="ru-RU" w:eastAsia="en-US"/>
        </w:rPr>
        <w:t xml:space="preserve">не </w:t>
      </w:r>
      <w:r w:rsidR="006D4D61">
        <w:rPr>
          <w:rFonts w:eastAsia="Calibri"/>
          <w:szCs w:val="22"/>
          <w:lang w:val="ru-RU" w:eastAsia="en-US"/>
        </w:rPr>
        <w:t xml:space="preserve">на </w:t>
      </w:r>
      <w:r w:rsidR="00DF482F">
        <w:rPr>
          <w:rFonts w:eastAsia="Calibri"/>
          <w:szCs w:val="22"/>
          <w:lang w:val="ru-RU" w:eastAsia="en-US"/>
        </w:rPr>
        <w:t xml:space="preserve">ущербе, </w:t>
      </w:r>
      <w:r w:rsidR="00DF482F">
        <w:rPr>
          <w:rFonts w:eastAsia="Calibri"/>
          <w:szCs w:val="22"/>
          <w:lang w:val="ru-RU" w:eastAsia="en-US"/>
        </w:rPr>
        <w:lastRenderedPageBreak/>
        <w:t>нанесенном</w:t>
      </w:r>
      <w:r w:rsidR="006D4D61">
        <w:rPr>
          <w:rFonts w:eastAsia="Calibri"/>
          <w:szCs w:val="22"/>
          <w:lang w:val="ru-RU" w:eastAsia="en-US"/>
        </w:rPr>
        <w:t xml:space="preserve"> </w:t>
      </w:r>
      <w:r w:rsidR="00DF482F">
        <w:rPr>
          <w:rFonts w:eastAsia="Calibri"/>
          <w:szCs w:val="22"/>
          <w:lang w:val="ru-RU" w:eastAsia="en-US"/>
        </w:rPr>
        <w:t>передаче</w:t>
      </w:r>
      <w:r w:rsidR="007D1902" w:rsidRPr="004E7111">
        <w:rPr>
          <w:rFonts w:eastAsia="Calibri"/>
          <w:szCs w:val="22"/>
          <w:lang w:val="ru-RU" w:eastAsia="en-US"/>
        </w:rPr>
        <w:t xml:space="preserve"> этих навыков</w:t>
      </w:r>
      <w:r w:rsidR="006E5322">
        <w:rPr>
          <w:rFonts w:eastAsia="Calibri"/>
          <w:szCs w:val="22"/>
          <w:lang w:val="ru-RU" w:eastAsia="en-US"/>
        </w:rPr>
        <w:t xml:space="preserve">. </w:t>
      </w:r>
      <w:r w:rsidR="007D1902">
        <w:rPr>
          <w:rFonts w:eastAsia="Calibri"/>
          <w:szCs w:val="22"/>
          <w:lang w:val="ru-RU" w:eastAsia="en-US"/>
        </w:rPr>
        <w:t>Кроме</w:t>
      </w:r>
      <w:r w:rsidR="007D1902" w:rsidRPr="006E5322">
        <w:rPr>
          <w:rFonts w:eastAsia="Calibri"/>
          <w:szCs w:val="22"/>
          <w:lang w:val="ru-RU" w:eastAsia="en-US"/>
        </w:rPr>
        <w:t xml:space="preserve"> </w:t>
      </w:r>
      <w:r w:rsidR="007D1902">
        <w:rPr>
          <w:rFonts w:eastAsia="Calibri"/>
          <w:szCs w:val="22"/>
          <w:lang w:val="ru-RU" w:eastAsia="en-US"/>
        </w:rPr>
        <w:t>того</w:t>
      </w:r>
      <w:r w:rsidR="007D1902" w:rsidRPr="006E5322">
        <w:rPr>
          <w:rFonts w:eastAsia="Calibri"/>
          <w:szCs w:val="22"/>
          <w:lang w:val="ru-RU" w:eastAsia="en-US"/>
        </w:rPr>
        <w:t xml:space="preserve">, </w:t>
      </w:r>
      <w:r w:rsidR="007D1902">
        <w:rPr>
          <w:rFonts w:eastAsia="Calibri"/>
          <w:szCs w:val="22"/>
          <w:lang w:val="ru-RU" w:eastAsia="en-US"/>
        </w:rPr>
        <w:t>запланированы</w:t>
      </w:r>
      <w:r w:rsidR="007D1902" w:rsidRPr="006E5322">
        <w:rPr>
          <w:rFonts w:eastAsia="Calibri"/>
          <w:szCs w:val="22"/>
          <w:lang w:val="ru-RU" w:eastAsia="en-US"/>
        </w:rPr>
        <w:t xml:space="preserve"> </w:t>
      </w:r>
      <w:r w:rsidR="007D1902">
        <w:rPr>
          <w:rFonts w:eastAsia="Calibri"/>
          <w:szCs w:val="22"/>
          <w:lang w:val="ru-RU" w:eastAsia="en-US"/>
        </w:rPr>
        <w:t>ненадлежащие</w:t>
      </w:r>
      <w:r w:rsidR="007D1902" w:rsidRPr="006E5322">
        <w:rPr>
          <w:rFonts w:eastAsia="Calibri"/>
          <w:szCs w:val="22"/>
          <w:lang w:val="ru-RU" w:eastAsia="en-US"/>
        </w:rPr>
        <w:t xml:space="preserve"> </w:t>
      </w:r>
      <w:r w:rsidR="007D1902">
        <w:rPr>
          <w:rFonts w:eastAsia="Calibri"/>
          <w:szCs w:val="22"/>
          <w:lang w:val="ru-RU" w:eastAsia="en-US"/>
        </w:rPr>
        <w:t>меры</w:t>
      </w:r>
      <w:r w:rsidR="007D1902" w:rsidRPr="006E5322">
        <w:rPr>
          <w:rFonts w:eastAsia="Calibri"/>
          <w:szCs w:val="22"/>
          <w:lang w:val="ru-RU" w:eastAsia="en-US"/>
        </w:rPr>
        <w:t xml:space="preserve"> </w:t>
      </w:r>
      <w:r w:rsidR="007D1902">
        <w:rPr>
          <w:rFonts w:eastAsia="Calibri"/>
          <w:szCs w:val="22"/>
          <w:lang w:val="ru-RU" w:eastAsia="en-US"/>
        </w:rPr>
        <w:t>по</w:t>
      </w:r>
      <w:r w:rsidR="007D1902" w:rsidRPr="006E5322">
        <w:rPr>
          <w:rFonts w:eastAsia="Calibri"/>
          <w:szCs w:val="22"/>
          <w:lang w:val="ru-RU" w:eastAsia="en-US"/>
        </w:rPr>
        <w:t xml:space="preserve"> </w:t>
      </w:r>
      <w:r w:rsidR="007D1902">
        <w:rPr>
          <w:rFonts w:eastAsia="Calibri"/>
          <w:szCs w:val="22"/>
          <w:lang w:val="ru-RU" w:eastAsia="en-US"/>
        </w:rPr>
        <w:t>охране</w:t>
      </w:r>
      <w:r w:rsidR="007D1902" w:rsidRPr="006E5322">
        <w:rPr>
          <w:rFonts w:eastAsia="Calibri"/>
          <w:szCs w:val="22"/>
          <w:lang w:val="ru-RU" w:eastAsia="en-US"/>
        </w:rPr>
        <w:t xml:space="preserve"> </w:t>
      </w:r>
      <w:r w:rsidR="007D1902">
        <w:rPr>
          <w:rFonts w:eastAsia="Calibri"/>
          <w:szCs w:val="22"/>
          <w:lang w:val="ru-RU" w:eastAsia="en-US"/>
        </w:rPr>
        <w:t>элемента</w:t>
      </w:r>
      <w:r w:rsidR="00CB7E7B">
        <w:rPr>
          <w:rFonts w:eastAsia="Calibri"/>
          <w:szCs w:val="22"/>
          <w:lang w:val="ru-RU" w:eastAsia="en-US"/>
        </w:rPr>
        <w:t>.</w:t>
      </w:r>
    </w:p>
    <w:p w:rsidR="00BE247B" w:rsidRPr="00262DA0" w:rsidRDefault="00BE247B" w:rsidP="00BE247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Участники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могут представить</w:t>
      </w:r>
      <w:r w:rsidR="006D4D61">
        <w:rPr>
          <w:rFonts w:eastAsia="Calibri"/>
          <w:szCs w:val="22"/>
          <w:lang w:val="ru-RU" w:eastAsia="en-US"/>
        </w:rPr>
        <w:t>: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такой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будет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подан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Секретариат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Конвенции, то произойдут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следующие</w:t>
      </w:r>
      <w:r w:rsidRPr="007049F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события</w:t>
      </w:r>
      <w:r w:rsidR="00CB7E7B">
        <w:rPr>
          <w:rFonts w:eastAsia="Calibri"/>
          <w:szCs w:val="22"/>
          <w:lang w:val="ru-RU" w:eastAsia="en-US"/>
        </w:rPr>
        <w:t>:</w:t>
      </w:r>
    </w:p>
    <w:p w:rsidR="007D7998" w:rsidRPr="00EA611D" w:rsidRDefault="00BE247B" w:rsidP="00052082">
      <w:pPr>
        <w:pStyle w:val="Txtpucegras"/>
        <w:rPr>
          <w:lang w:val="ru-RU"/>
        </w:rPr>
      </w:pPr>
      <w:r>
        <w:rPr>
          <w:lang w:val="ru-RU"/>
        </w:rPr>
        <w:t>Секретариат</w:t>
      </w:r>
      <w:r w:rsidRPr="00BE247B">
        <w:rPr>
          <w:lang w:val="ru-RU"/>
        </w:rPr>
        <w:t xml:space="preserve"> </w:t>
      </w:r>
      <w:r>
        <w:rPr>
          <w:lang w:val="ru-RU"/>
        </w:rPr>
        <w:t>примет</w:t>
      </w:r>
      <w:r w:rsidRPr="00BE247B">
        <w:rPr>
          <w:lang w:val="ru-RU"/>
        </w:rPr>
        <w:t xml:space="preserve"> </w:t>
      </w:r>
      <w:r>
        <w:rPr>
          <w:lang w:val="ru-RU"/>
        </w:rPr>
        <w:t>к</w:t>
      </w:r>
      <w:r w:rsidRPr="00BE247B">
        <w:rPr>
          <w:lang w:val="ru-RU"/>
        </w:rPr>
        <w:t xml:space="preserve"> </w:t>
      </w:r>
      <w:r>
        <w:rPr>
          <w:lang w:val="ru-RU"/>
        </w:rPr>
        <w:t>сведению</w:t>
      </w:r>
      <w:r w:rsidRPr="00BE247B">
        <w:rPr>
          <w:lang w:val="ru-RU"/>
        </w:rPr>
        <w:t xml:space="preserve">, </w:t>
      </w:r>
      <w:r>
        <w:rPr>
          <w:lang w:val="ru-RU"/>
        </w:rPr>
        <w:t>что</w:t>
      </w:r>
      <w:r w:rsidRPr="00BE247B">
        <w:rPr>
          <w:lang w:val="ru-RU"/>
        </w:rPr>
        <w:t xml:space="preserve"> </w:t>
      </w:r>
      <w:r>
        <w:rPr>
          <w:lang w:val="ru-RU"/>
        </w:rPr>
        <w:t>файл</w:t>
      </w:r>
      <w:r w:rsidRPr="00BE247B">
        <w:rPr>
          <w:lang w:val="ru-RU"/>
        </w:rPr>
        <w:t xml:space="preserve"> </w:t>
      </w:r>
      <w:r>
        <w:rPr>
          <w:lang w:val="ru-RU"/>
        </w:rPr>
        <w:t>был</w:t>
      </w:r>
      <w:r w:rsidRPr="00BE247B">
        <w:rPr>
          <w:lang w:val="ru-RU"/>
        </w:rPr>
        <w:t xml:space="preserve"> </w:t>
      </w:r>
      <w:r>
        <w:rPr>
          <w:lang w:val="ru-RU"/>
        </w:rPr>
        <w:t>подписан</w:t>
      </w:r>
      <w:r w:rsidRPr="00BE247B">
        <w:rPr>
          <w:lang w:val="ru-RU"/>
        </w:rPr>
        <w:t xml:space="preserve"> </w:t>
      </w:r>
      <w:r>
        <w:rPr>
          <w:lang w:val="ru-RU"/>
        </w:rPr>
        <w:t>в</w:t>
      </w:r>
      <w:r w:rsidRPr="00BE247B">
        <w:rPr>
          <w:lang w:val="ru-RU"/>
        </w:rPr>
        <w:t xml:space="preserve"> </w:t>
      </w:r>
      <w:r>
        <w:rPr>
          <w:lang w:val="ru-RU"/>
        </w:rPr>
        <w:t>части</w:t>
      </w:r>
      <w:r w:rsidRPr="00BE247B">
        <w:rPr>
          <w:lang w:val="ru-RU"/>
        </w:rPr>
        <w:t xml:space="preserve"> 7 (</w:t>
      </w:r>
      <w:r w:rsidR="006E5322">
        <w:rPr>
          <w:lang w:val="ru-RU"/>
        </w:rPr>
        <w:t>«</w:t>
      </w:r>
      <w:r>
        <w:rPr>
          <w:lang w:val="ru-RU"/>
        </w:rPr>
        <w:t>Подпись</w:t>
      </w:r>
      <w:r w:rsidRPr="00BE247B">
        <w:rPr>
          <w:lang w:val="ru-RU"/>
        </w:rPr>
        <w:t xml:space="preserve"> </w:t>
      </w:r>
      <w:r>
        <w:rPr>
          <w:lang w:val="ru-RU"/>
        </w:rPr>
        <w:t>от</w:t>
      </w:r>
      <w:r w:rsidRPr="00BE247B">
        <w:rPr>
          <w:lang w:val="ru-RU"/>
        </w:rPr>
        <w:t xml:space="preserve"> </w:t>
      </w:r>
      <w:r>
        <w:rPr>
          <w:lang w:val="ru-RU"/>
        </w:rPr>
        <w:t>имени</w:t>
      </w:r>
      <w:r w:rsidRPr="00BE247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E247B">
        <w:rPr>
          <w:lang w:val="ru-RU"/>
        </w:rPr>
        <w:t>-</w:t>
      </w:r>
      <w:r>
        <w:rPr>
          <w:lang w:val="ru-RU"/>
        </w:rPr>
        <w:t>участника</w:t>
      </w:r>
      <w:r w:rsidR="006E5322">
        <w:rPr>
          <w:lang w:val="ru-RU"/>
        </w:rPr>
        <w:t>»</w:t>
      </w:r>
      <w:r w:rsidRPr="00BE247B">
        <w:rPr>
          <w:lang w:val="ru-RU"/>
        </w:rPr>
        <w:t xml:space="preserve">) </w:t>
      </w:r>
      <w:r w:rsidR="006D4D61">
        <w:rPr>
          <w:lang w:val="ru-RU"/>
        </w:rPr>
        <w:t>мастерами</w:t>
      </w:r>
      <w:r w:rsidRPr="00BE247B">
        <w:rPr>
          <w:lang w:val="ru-RU"/>
        </w:rPr>
        <w:t>–</w:t>
      </w:r>
      <w:r w:rsidR="006D4D61">
        <w:rPr>
          <w:lang w:val="ru-RU"/>
        </w:rPr>
        <w:t>мостостроителями</w:t>
      </w:r>
      <w:r w:rsidR="006E5322">
        <w:rPr>
          <w:lang w:val="ru-RU"/>
        </w:rPr>
        <w:t>,</w:t>
      </w:r>
      <w:r w:rsidRPr="00BE247B">
        <w:rPr>
          <w:lang w:val="ru-RU"/>
        </w:rPr>
        <w:t xml:space="preserve"> </w:t>
      </w:r>
      <w:r>
        <w:rPr>
          <w:lang w:val="ru-RU"/>
        </w:rPr>
        <w:t>а</w:t>
      </w:r>
      <w:r w:rsidRPr="00BE247B">
        <w:rPr>
          <w:lang w:val="ru-RU"/>
        </w:rPr>
        <w:t xml:space="preserve"> </w:t>
      </w:r>
      <w:r>
        <w:rPr>
          <w:lang w:val="ru-RU"/>
        </w:rPr>
        <w:t>не</w:t>
      </w:r>
      <w:r w:rsidRPr="00BE247B">
        <w:rPr>
          <w:lang w:val="ru-RU"/>
        </w:rPr>
        <w:t xml:space="preserve"> </w:t>
      </w:r>
      <w:r>
        <w:rPr>
          <w:lang w:val="ru-RU"/>
        </w:rPr>
        <w:t>официальным</w:t>
      </w:r>
      <w:r w:rsidRPr="00BE247B">
        <w:rPr>
          <w:lang w:val="ru-RU"/>
        </w:rPr>
        <w:t xml:space="preserve"> </w:t>
      </w:r>
      <w:r>
        <w:rPr>
          <w:lang w:val="ru-RU"/>
        </w:rPr>
        <w:t xml:space="preserve">представителем подающего </w:t>
      </w:r>
      <w:r w:rsidR="00EA2CCF">
        <w:rPr>
          <w:lang w:val="ru-RU"/>
        </w:rPr>
        <w:t>номинацию</w:t>
      </w:r>
      <w:r>
        <w:rPr>
          <w:lang w:val="ru-RU"/>
        </w:rPr>
        <w:t xml:space="preserve"> государств</w:t>
      </w:r>
      <w:r w:rsidR="006E5322">
        <w:rPr>
          <w:lang w:val="ru-RU"/>
        </w:rPr>
        <w:t>а</w:t>
      </w:r>
      <w:r>
        <w:rPr>
          <w:lang w:val="ru-RU"/>
        </w:rPr>
        <w:t xml:space="preserve">. </w:t>
      </w:r>
      <w:r w:rsidRPr="00BE247B">
        <w:rPr>
          <w:lang w:val="ru-RU"/>
        </w:rPr>
        <w:t xml:space="preserve"> </w:t>
      </w:r>
      <w:r>
        <w:rPr>
          <w:lang w:val="ru-RU"/>
        </w:rPr>
        <w:t xml:space="preserve">Секретариат может связаться с представительством государства при ЮНЕСКО с тем, чтобы прояснить </w:t>
      </w:r>
      <w:r w:rsidR="006D4D61">
        <w:rPr>
          <w:lang w:val="ru-RU"/>
        </w:rPr>
        <w:t xml:space="preserve">этот </w:t>
      </w:r>
      <w:r w:rsidR="00CB7E7B">
        <w:rPr>
          <w:lang w:val="ru-RU"/>
        </w:rPr>
        <w:t>вопрос.</w:t>
      </w:r>
    </w:p>
    <w:p w:rsidR="007D7998" w:rsidRDefault="00BB6B7A" w:rsidP="006673A9">
      <w:pPr>
        <w:pStyle w:val="Txtpucegras"/>
        <w:rPr>
          <w:lang w:val="ru-RU"/>
        </w:rPr>
      </w:pPr>
      <w:r w:rsidRPr="00CE5E65">
        <w:rPr>
          <w:lang w:val="ru-RU"/>
        </w:rPr>
        <w:t xml:space="preserve">Если государство </w:t>
      </w:r>
      <w:r w:rsidR="006D4D61">
        <w:rPr>
          <w:lang w:val="ru-RU"/>
        </w:rPr>
        <w:t>подаст</w:t>
      </w:r>
      <w:r w:rsidRPr="00CE5E65">
        <w:rPr>
          <w:lang w:val="ru-RU"/>
        </w:rPr>
        <w:t xml:space="preserve"> первоначальную </w:t>
      </w:r>
      <w:r w:rsidR="00EA2CCF">
        <w:rPr>
          <w:lang w:val="ru-RU"/>
        </w:rPr>
        <w:t>номинацию</w:t>
      </w:r>
      <w:r w:rsidRPr="00CE5E65">
        <w:rPr>
          <w:lang w:val="ru-RU"/>
        </w:rPr>
        <w:t xml:space="preserve"> и попросит Секретариат ее </w:t>
      </w:r>
      <w:r w:rsidR="006D4D61">
        <w:rPr>
          <w:lang w:val="ru-RU"/>
        </w:rPr>
        <w:t>рассмотреть</w:t>
      </w:r>
      <w:r w:rsidRPr="00CE5E65">
        <w:rPr>
          <w:lang w:val="ru-RU"/>
        </w:rPr>
        <w:t>,</w:t>
      </w:r>
      <w:r w:rsidR="00064841">
        <w:rPr>
          <w:lang w:val="ru-RU"/>
        </w:rPr>
        <w:t xml:space="preserve"> то</w:t>
      </w:r>
      <w:r w:rsidRPr="00CE5E65">
        <w:rPr>
          <w:lang w:val="ru-RU"/>
        </w:rPr>
        <w:t xml:space="preserve"> техническое изучение Секретариатом приведет к гораздо более многочисленным вопросам/рекомендациям</w:t>
      </w:r>
      <w:r w:rsidR="006E5322" w:rsidRPr="00CE5E65">
        <w:rPr>
          <w:lang w:val="ru-RU"/>
        </w:rPr>
        <w:t>,</w:t>
      </w:r>
      <w:r w:rsidRPr="00CE5E65">
        <w:rPr>
          <w:lang w:val="ru-RU"/>
        </w:rPr>
        <w:t xml:space="preserve"> касающимся отсутств</w:t>
      </w:r>
      <w:r w:rsidR="004E7111">
        <w:rPr>
          <w:lang w:val="ru-RU"/>
        </w:rPr>
        <w:t>ия</w:t>
      </w:r>
      <w:r w:rsidRPr="00CE5E65">
        <w:rPr>
          <w:lang w:val="ru-RU"/>
        </w:rPr>
        <w:t xml:space="preserve"> информации, неверной терминологии и документации.</w:t>
      </w:r>
      <w:r w:rsidR="00CE5E65" w:rsidRPr="00CE5E65">
        <w:rPr>
          <w:lang w:val="ru-RU"/>
        </w:rPr>
        <w:t xml:space="preserve"> </w:t>
      </w:r>
      <w:r w:rsidR="006D4D61">
        <w:rPr>
          <w:lang w:val="ru-RU"/>
        </w:rPr>
        <w:t>Если только файл не</w:t>
      </w:r>
      <w:r w:rsidR="00064841">
        <w:rPr>
          <w:lang w:val="ru-RU"/>
        </w:rPr>
        <w:t xml:space="preserve"> будет основательно исправлен</w:t>
      </w:r>
      <w:r w:rsidRPr="00CE5E65">
        <w:rPr>
          <w:lang w:val="ru-RU"/>
        </w:rPr>
        <w:t xml:space="preserve"> </w:t>
      </w:r>
      <w:r w:rsidR="00064841" w:rsidRPr="00CE5E65">
        <w:rPr>
          <w:lang w:val="ru-RU"/>
        </w:rPr>
        <w:t xml:space="preserve">до </w:t>
      </w:r>
      <w:r w:rsidR="006D4D61">
        <w:rPr>
          <w:lang w:val="ru-RU"/>
        </w:rPr>
        <w:t>окончательного</w:t>
      </w:r>
      <w:r w:rsidR="00064841" w:rsidRPr="00CE5E65">
        <w:rPr>
          <w:lang w:val="ru-RU"/>
        </w:rPr>
        <w:t xml:space="preserve"> срока</w:t>
      </w:r>
      <w:r w:rsidR="006D4D61">
        <w:rPr>
          <w:lang w:val="ru-RU"/>
        </w:rPr>
        <w:t xml:space="preserve"> подачи</w:t>
      </w:r>
      <w:r w:rsidRPr="00CE5E65">
        <w:rPr>
          <w:lang w:val="ru-RU"/>
        </w:rPr>
        <w:t xml:space="preserve">, </w:t>
      </w:r>
      <w:r w:rsidR="00064841">
        <w:rPr>
          <w:lang w:val="ru-RU"/>
        </w:rPr>
        <w:t xml:space="preserve">его </w:t>
      </w:r>
      <w:r w:rsidRPr="00CE5E65">
        <w:rPr>
          <w:lang w:val="ru-RU"/>
        </w:rPr>
        <w:t>последующая оценка Консультативным органом</w:t>
      </w:r>
      <w:r w:rsidR="00064841">
        <w:rPr>
          <w:lang w:val="ru-RU"/>
        </w:rPr>
        <w:t>,</w:t>
      </w:r>
      <w:r w:rsidRPr="00CE5E65">
        <w:rPr>
          <w:lang w:val="ru-RU"/>
        </w:rPr>
        <w:t xml:space="preserve"> скорее</w:t>
      </w:r>
      <w:r w:rsidR="00064841">
        <w:rPr>
          <w:lang w:val="ru-RU"/>
        </w:rPr>
        <w:t>,</w:t>
      </w:r>
      <w:r w:rsidRPr="00CE5E65">
        <w:rPr>
          <w:lang w:val="ru-RU"/>
        </w:rPr>
        <w:t xml:space="preserve"> всего при</w:t>
      </w:r>
      <w:r w:rsidR="00CB7E7B">
        <w:rPr>
          <w:lang w:val="ru-RU"/>
        </w:rPr>
        <w:t>ведет к отрицательному отзыву.</w:t>
      </w:r>
    </w:p>
    <w:p w:rsidR="00CE5E65" w:rsidRPr="00980255" w:rsidRDefault="00BB6B7A" w:rsidP="006673A9">
      <w:pPr>
        <w:pStyle w:val="Txtpucegras"/>
        <w:rPr>
          <w:lang w:val="ru-RU"/>
        </w:rPr>
      </w:pPr>
      <w:r w:rsidRPr="00CE5E65">
        <w:rPr>
          <w:lang w:val="ru-RU"/>
        </w:rPr>
        <w:t xml:space="preserve">Если заинтересованное государство </w:t>
      </w:r>
      <w:r w:rsidR="00DF482F">
        <w:rPr>
          <w:lang w:val="ru-RU"/>
        </w:rPr>
        <w:t>не согласится на подачу</w:t>
      </w:r>
      <w:r w:rsidRPr="00CE5E65">
        <w:rPr>
          <w:lang w:val="ru-RU"/>
        </w:rPr>
        <w:t xml:space="preserve"> </w:t>
      </w:r>
      <w:r w:rsidR="00DF482F">
        <w:rPr>
          <w:lang w:val="ru-RU"/>
        </w:rPr>
        <w:t>такого</w:t>
      </w:r>
      <w:r w:rsidRPr="00CE5E65">
        <w:rPr>
          <w:lang w:val="ru-RU"/>
        </w:rPr>
        <w:t xml:space="preserve"> файл</w:t>
      </w:r>
      <w:r w:rsidR="00DF482F">
        <w:rPr>
          <w:lang w:val="ru-RU"/>
        </w:rPr>
        <w:t>а</w:t>
      </w:r>
      <w:r w:rsidRPr="00CE5E65">
        <w:rPr>
          <w:lang w:val="ru-RU"/>
        </w:rPr>
        <w:t>, как</w:t>
      </w:r>
      <w:r w:rsidR="006E5322" w:rsidRPr="00CE5E65">
        <w:rPr>
          <w:lang w:val="ru-RU"/>
        </w:rPr>
        <w:t>,</w:t>
      </w:r>
      <w:r w:rsidRPr="00CE5E65">
        <w:rPr>
          <w:lang w:val="ru-RU"/>
        </w:rPr>
        <w:t xml:space="preserve"> возможно</w:t>
      </w:r>
      <w:r w:rsidR="006E5322" w:rsidRPr="00CE5E65">
        <w:rPr>
          <w:lang w:val="ru-RU"/>
        </w:rPr>
        <w:t>,</w:t>
      </w:r>
      <w:r w:rsidRPr="00CE5E65">
        <w:rPr>
          <w:lang w:val="ru-RU"/>
        </w:rPr>
        <w:t xml:space="preserve"> </w:t>
      </w:r>
      <w:r w:rsidR="006D4D61">
        <w:rPr>
          <w:lang w:val="ru-RU"/>
        </w:rPr>
        <w:t>и случилось</w:t>
      </w:r>
      <w:r w:rsidR="00750190" w:rsidRPr="00CE5E65">
        <w:rPr>
          <w:lang w:val="ru-RU"/>
        </w:rPr>
        <w:t>, оно попросит Секретариат игнорировать подачу</w:t>
      </w:r>
      <w:r w:rsidR="004E7111">
        <w:rPr>
          <w:lang w:val="ru-RU"/>
        </w:rPr>
        <w:t xml:space="preserve"> </w:t>
      </w:r>
      <w:r w:rsidR="00EA2CCF">
        <w:rPr>
          <w:lang w:val="ru-RU"/>
        </w:rPr>
        <w:t>номинации</w:t>
      </w:r>
      <w:r w:rsidR="00750190" w:rsidRPr="00CE5E65">
        <w:rPr>
          <w:lang w:val="ru-RU"/>
        </w:rPr>
        <w:t xml:space="preserve"> и </w:t>
      </w:r>
      <w:r w:rsidR="006D4D61">
        <w:rPr>
          <w:lang w:val="ru-RU"/>
        </w:rPr>
        <w:t>обратится с просьбой к Д</w:t>
      </w:r>
      <w:r w:rsidR="00750190" w:rsidRPr="00CE5E65">
        <w:rPr>
          <w:lang w:val="ru-RU"/>
        </w:rPr>
        <w:t>епартамент</w:t>
      </w:r>
      <w:r w:rsidR="006D4D61">
        <w:rPr>
          <w:lang w:val="ru-RU"/>
        </w:rPr>
        <w:t>у</w:t>
      </w:r>
      <w:r w:rsidR="00750190" w:rsidRPr="00CE5E65">
        <w:rPr>
          <w:lang w:val="ru-RU"/>
        </w:rPr>
        <w:t xml:space="preserve"> культуры </w:t>
      </w:r>
      <w:r w:rsidR="00064841">
        <w:rPr>
          <w:lang w:val="ru-RU"/>
        </w:rPr>
        <w:t>вместе</w:t>
      </w:r>
      <w:r w:rsidR="00750190" w:rsidRPr="00CE5E65">
        <w:rPr>
          <w:lang w:val="ru-RU"/>
        </w:rPr>
        <w:t xml:space="preserve"> с заинтересованными </w:t>
      </w:r>
      <w:r w:rsidR="00CE5E65" w:rsidRPr="00CE5E65">
        <w:rPr>
          <w:lang w:val="ru-RU"/>
        </w:rPr>
        <w:t xml:space="preserve">сообществами </w:t>
      </w:r>
      <w:r w:rsidR="00750190" w:rsidRPr="00CE5E65">
        <w:rPr>
          <w:lang w:val="ru-RU"/>
        </w:rPr>
        <w:t xml:space="preserve">разработать </w:t>
      </w:r>
      <w:r w:rsidR="006D4D61">
        <w:rPr>
          <w:lang w:val="ru-RU"/>
        </w:rPr>
        <w:t>новый</w:t>
      </w:r>
      <w:r w:rsidR="00750190" w:rsidRPr="00CE5E65">
        <w:rPr>
          <w:lang w:val="ru-RU"/>
        </w:rPr>
        <w:t xml:space="preserve"> файл </w:t>
      </w:r>
      <w:r w:rsidR="006D4D61">
        <w:rPr>
          <w:lang w:val="ru-RU"/>
        </w:rPr>
        <w:t xml:space="preserve">для </w:t>
      </w:r>
      <w:r w:rsidR="00750190" w:rsidRPr="00CE5E65">
        <w:rPr>
          <w:lang w:val="ru-RU"/>
        </w:rPr>
        <w:t xml:space="preserve">этого элемента.  </w:t>
      </w:r>
    </w:p>
    <w:p w:rsidR="00CE5E65" w:rsidRPr="00980255" w:rsidRDefault="00064841" w:rsidP="00064841">
      <w:pPr>
        <w:pStyle w:val="Txtpucegras"/>
        <w:ind w:hanging="426"/>
        <w:rPr>
          <w:rFonts w:eastAsia="Calibri"/>
          <w:szCs w:val="22"/>
          <w:lang w:val="ru-RU" w:eastAsia="en-US"/>
        </w:rPr>
      </w:pPr>
      <w:r>
        <w:rPr>
          <w:lang w:val="ru-RU"/>
        </w:rPr>
        <w:t>Так</w:t>
      </w:r>
      <w:r w:rsidR="00391C6B" w:rsidRPr="00CE5E65">
        <w:rPr>
          <w:lang w:val="ru-RU"/>
        </w:rPr>
        <w:t>, очевидно</w:t>
      </w:r>
      <w:r w:rsidR="00CE5E65" w:rsidRPr="00CE5E65">
        <w:rPr>
          <w:lang w:val="ru-RU"/>
        </w:rPr>
        <w:t>,</w:t>
      </w:r>
      <w:r w:rsidR="00391C6B" w:rsidRPr="00CE5E65">
        <w:rPr>
          <w:lang w:val="ru-RU"/>
        </w:rPr>
        <w:t xml:space="preserve"> и произошло, и </w:t>
      </w:r>
      <w:r w:rsidR="003B3AD0" w:rsidRPr="00CE5E65">
        <w:rPr>
          <w:lang w:val="ru-RU"/>
        </w:rPr>
        <w:t xml:space="preserve">на следующий год был подан </w:t>
      </w:r>
      <w:r w:rsidR="00391C6B" w:rsidRPr="00CE5E65">
        <w:rPr>
          <w:lang w:val="ru-RU"/>
        </w:rPr>
        <w:t>новый</w:t>
      </w:r>
      <w:r w:rsidR="003B3AD0" w:rsidRPr="00CE5E65">
        <w:rPr>
          <w:lang w:val="ru-RU"/>
        </w:rPr>
        <w:t xml:space="preserve"> </w:t>
      </w:r>
      <w:r w:rsidR="00391C6B" w:rsidRPr="00CE5E65">
        <w:rPr>
          <w:lang w:val="ru-RU"/>
        </w:rPr>
        <w:t>файл</w:t>
      </w:r>
      <w:r w:rsidR="003B3AD0" w:rsidRPr="00CE5E65">
        <w:rPr>
          <w:lang w:val="ru-RU"/>
        </w:rPr>
        <w:t>.</w:t>
      </w:r>
      <w:r w:rsidR="00391C6B" w:rsidRPr="00CE5E65">
        <w:rPr>
          <w:lang w:val="ru-RU"/>
        </w:rPr>
        <w:t xml:space="preserve"> </w:t>
      </w:r>
      <w:r w:rsidR="006D4D61">
        <w:rPr>
          <w:lang w:val="ru-RU"/>
        </w:rPr>
        <w:t>Г</w:t>
      </w:r>
      <w:r w:rsidR="003B3AD0" w:rsidRPr="00CE5E65">
        <w:rPr>
          <w:lang w:val="ru-RU"/>
        </w:rPr>
        <w:t xml:space="preserve">осударство приняло мудрое решение, </w:t>
      </w:r>
      <w:r w:rsidR="006D4D61">
        <w:rPr>
          <w:lang w:val="ru-RU"/>
        </w:rPr>
        <w:t xml:space="preserve">так как </w:t>
      </w:r>
      <w:r w:rsidR="003B3AD0" w:rsidRPr="00CE5E65">
        <w:rPr>
          <w:lang w:val="ru-RU"/>
        </w:rPr>
        <w:t>второй вариант (</w:t>
      </w:r>
      <w:r w:rsidR="00CE5E65" w:rsidRPr="00CE5E65">
        <w:rPr>
          <w:lang w:val="ru-RU"/>
        </w:rPr>
        <w:t>т</w:t>
      </w:r>
      <w:r>
        <w:rPr>
          <w:lang w:val="ru-RU"/>
        </w:rPr>
        <w:t>.</w:t>
      </w:r>
      <w:r w:rsidR="003B3AD0" w:rsidRPr="00CE5E65">
        <w:rPr>
          <w:lang w:val="ru-RU"/>
        </w:rPr>
        <w:t>е</w:t>
      </w:r>
      <w:r>
        <w:rPr>
          <w:lang w:val="ru-RU"/>
        </w:rPr>
        <w:t>.</w:t>
      </w:r>
      <w:r w:rsidR="00DF482F">
        <w:rPr>
          <w:lang w:val="ru-RU"/>
        </w:rPr>
        <w:t>,</w:t>
      </w:r>
      <w:r w:rsidR="003B3AD0" w:rsidRPr="00CE5E65">
        <w:rPr>
          <w:lang w:val="ru-RU"/>
        </w:rPr>
        <w:t xml:space="preserve"> образец оконч</w:t>
      </w:r>
      <w:r w:rsidR="006D4D61">
        <w:rPr>
          <w:lang w:val="ru-RU"/>
        </w:rPr>
        <w:t>ательного варианта</w:t>
      </w:r>
      <w:r w:rsidR="003B3AD0" w:rsidRPr="00CE5E65">
        <w:rPr>
          <w:lang w:val="ru-RU"/>
        </w:rPr>
        <w:t xml:space="preserve"> </w:t>
      </w:r>
      <w:r w:rsidR="00EA2CCF">
        <w:rPr>
          <w:lang w:val="ru-RU"/>
        </w:rPr>
        <w:t>номинации</w:t>
      </w:r>
      <w:r w:rsidR="003B3AD0" w:rsidRPr="00CE5E65">
        <w:rPr>
          <w:lang w:val="ru-RU"/>
        </w:rPr>
        <w:t>) имеет больше шансов получить положительн</w:t>
      </w:r>
      <w:r>
        <w:rPr>
          <w:lang w:val="ru-RU"/>
        </w:rPr>
        <w:t>ый</w:t>
      </w:r>
      <w:r w:rsidR="003B3AD0" w:rsidRPr="00CE5E65">
        <w:rPr>
          <w:lang w:val="ru-RU"/>
        </w:rPr>
        <w:t xml:space="preserve"> </w:t>
      </w:r>
      <w:r>
        <w:rPr>
          <w:lang w:val="ru-RU"/>
        </w:rPr>
        <w:t>отзыв</w:t>
      </w:r>
      <w:r w:rsidR="00CB7E7B">
        <w:rPr>
          <w:lang w:val="ru-RU"/>
        </w:rPr>
        <w:t xml:space="preserve"> Консультативного органа.</w:t>
      </w:r>
    </w:p>
    <w:p w:rsidR="007D7998" w:rsidRPr="00262DA0" w:rsidRDefault="003B3AD0" w:rsidP="00CE5E65">
      <w:pPr>
        <w:pStyle w:val="Txtpucegras"/>
        <w:numPr>
          <w:ilvl w:val="0"/>
          <w:numId w:val="0"/>
        </w:numPr>
        <w:ind w:left="851"/>
        <w:rPr>
          <w:rFonts w:eastAsia="Calibri"/>
          <w:szCs w:val="22"/>
          <w:lang w:val="ru-RU" w:eastAsia="en-US"/>
        </w:rPr>
      </w:pPr>
      <w:r w:rsidRPr="00CE5E65">
        <w:rPr>
          <w:rFonts w:eastAsia="Calibri"/>
          <w:szCs w:val="22"/>
          <w:lang w:val="ru-RU" w:eastAsia="en-US"/>
        </w:rPr>
        <w:t>Основные недочеты и слабости первоначально</w:t>
      </w:r>
      <w:r w:rsidR="00CE5E65">
        <w:rPr>
          <w:rFonts w:eastAsia="Calibri"/>
          <w:szCs w:val="22"/>
          <w:lang w:val="ru-RU" w:eastAsia="en-US"/>
        </w:rPr>
        <w:t>го</w:t>
      </w:r>
      <w:r w:rsidRPr="00CE5E65">
        <w:rPr>
          <w:rFonts w:eastAsia="Calibri"/>
          <w:szCs w:val="22"/>
          <w:lang w:val="ru-RU" w:eastAsia="en-US"/>
        </w:rPr>
        <w:t xml:space="preserve"> вариант</w:t>
      </w:r>
      <w:r w:rsidR="00CE5E65">
        <w:rPr>
          <w:rFonts w:eastAsia="Calibri"/>
          <w:szCs w:val="22"/>
          <w:lang w:val="ru-RU" w:eastAsia="en-US"/>
        </w:rPr>
        <w:t>а</w:t>
      </w:r>
      <w:r w:rsidRPr="00CE5E65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номинационного</w:t>
      </w:r>
      <w:r w:rsidRPr="00CE5E65">
        <w:rPr>
          <w:rFonts w:eastAsia="Calibri"/>
          <w:szCs w:val="22"/>
          <w:lang w:val="ru-RU" w:eastAsia="en-US"/>
        </w:rPr>
        <w:t xml:space="preserve"> файла рассматриваются ниже.  </w:t>
      </w:r>
      <w:r w:rsidR="00DD0C51">
        <w:rPr>
          <w:rFonts w:eastAsia="Calibri"/>
          <w:szCs w:val="22"/>
          <w:lang w:val="ru-RU" w:eastAsia="en-US"/>
        </w:rPr>
        <w:t>Некоторые</w:t>
      </w:r>
      <w:r w:rsidRPr="00CE5E65">
        <w:rPr>
          <w:rFonts w:eastAsia="Calibri"/>
          <w:szCs w:val="22"/>
          <w:lang w:val="ru-RU" w:eastAsia="en-US"/>
        </w:rPr>
        <w:t xml:space="preserve"> мелкие недочеты здесь не обсуждаются, но</w:t>
      </w:r>
      <w:r w:rsidR="00DD0C51" w:rsidRPr="00DD0C51">
        <w:rPr>
          <w:rFonts w:eastAsia="Calibri"/>
          <w:szCs w:val="22"/>
          <w:lang w:val="ru-RU" w:eastAsia="en-US"/>
        </w:rPr>
        <w:t xml:space="preserve"> </w:t>
      </w:r>
      <w:r w:rsidR="00E250BB">
        <w:rPr>
          <w:rFonts w:eastAsia="Calibri"/>
          <w:szCs w:val="22"/>
          <w:lang w:val="ru-RU" w:eastAsia="en-US"/>
        </w:rPr>
        <w:t>фасилитатор</w:t>
      </w:r>
      <w:r w:rsidR="00DD0C51">
        <w:rPr>
          <w:rFonts w:eastAsia="Calibri"/>
          <w:szCs w:val="22"/>
          <w:lang w:val="ru-RU" w:eastAsia="en-US"/>
        </w:rPr>
        <w:t xml:space="preserve"> или участник</w:t>
      </w:r>
      <w:r w:rsidR="00DD0C51" w:rsidRPr="00CE5E65">
        <w:rPr>
          <w:rFonts w:eastAsia="Calibri"/>
          <w:szCs w:val="22"/>
          <w:lang w:val="ru-RU" w:eastAsia="en-US"/>
        </w:rPr>
        <w:t>и семинара</w:t>
      </w:r>
      <w:r w:rsidRPr="00CE5E65">
        <w:rPr>
          <w:rFonts w:eastAsia="Calibri"/>
          <w:szCs w:val="22"/>
          <w:lang w:val="ru-RU" w:eastAsia="en-US"/>
        </w:rPr>
        <w:t xml:space="preserve"> </w:t>
      </w:r>
      <w:r w:rsidR="00DD0C51">
        <w:rPr>
          <w:rFonts w:eastAsia="Calibri"/>
          <w:szCs w:val="22"/>
          <w:lang w:val="ru-RU" w:eastAsia="en-US"/>
        </w:rPr>
        <w:t>могут упомянуть о</w:t>
      </w:r>
      <w:r w:rsidR="00CE5E65">
        <w:rPr>
          <w:rFonts w:eastAsia="Calibri"/>
          <w:szCs w:val="22"/>
          <w:lang w:val="ru-RU" w:eastAsia="en-US"/>
        </w:rPr>
        <w:t xml:space="preserve"> </w:t>
      </w:r>
      <w:r w:rsidR="00DD0C51">
        <w:rPr>
          <w:rFonts w:eastAsia="Calibri"/>
          <w:szCs w:val="22"/>
          <w:lang w:val="ru-RU" w:eastAsia="en-US"/>
        </w:rPr>
        <w:t>них во время</w:t>
      </w:r>
      <w:r w:rsidR="00CE5E65">
        <w:rPr>
          <w:rFonts w:eastAsia="Calibri"/>
          <w:szCs w:val="22"/>
          <w:lang w:val="ru-RU" w:eastAsia="en-US"/>
        </w:rPr>
        <w:t xml:space="preserve"> </w:t>
      </w:r>
      <w:r w:rsidR="00DD0C51">
        <w:rPr>
          <w:rFonts w:eastAsia="Calibri"/>
          <w:szCs w:val="22"/>
          <w:lang w:val="ru-RU" w:eastAsia="en-US"/>
        </w:rPr>
        <w:t>обсуждения</w:t>
      </w:r>
      <w:r w:rsidR="00CB7E7B">
        <w:rPr>
          <w:rFonts w:eastAsia="Calibri"/>
          <w:szCs w:val="22"/>
          <w:lang w:val="ru-RU" w:eastAsia="en-US"/>
        </w:rPr>
        <w:t>.</w:t>
      </w:r>
    </w:p>
    <w:p w:rsidR="003B3AD0" w:rsidRPr="00262DA0" w:rsidRDefault="003B3AD0" w:rsidP="003B3AD0">
      <w:pPr>
        <w:pStyle w:val="Heading4"/>
        <w:rPr>
          <w:lang w:val="ru-RU"/>
        </w:rPr>
      </w:pPr>
      <w:r>
        <w:rPr>
          <w:lang w:val="ru-RU"/>
        </w:rPr>
        <w:t xml:space="preserve">замечания по </w:t>
      </w:r>
      <w:r w:rsidR="00FC7DF1">
        <w:rPr>
          <w:lang w:val="ru-RU"/>
        </w:rPr>
        <w:t>отдельным</w:t>
      </w:r>
      <w:r w:rsidR="00CB7E7B">
        <w:rPr>
          <w:lang w:val="ru-RU"/>
        </w:rPr>
        <w:t xml:space="preserve"> частям</w:t>
      </w:r>
    </w:p>
    <w:p w:rsidR="003B3AD0" w:rsidRPr="00262DA0" w:rsidRDefault="003B3AD0" w:rsidP="003B3AD0">
      <w:pPr>
        <w:pStyle w:val="Heading3"/>
        <w:rPr>
          <w:lang w:val="ru-RU"/>
        </w:rPr>
      </w:pPr>
      <w:r w:rsidRPr="001F733E">
        <w:rPr>
          <w:lang w:val="en-GB"/>
        </w:rPr>
        <w:t>B</w:t>
      </w:r>
      <w:r w:rsidRPr="00B21AA0">
        <w:rPr>
          <w:lang w:val="ru-RU"/>
        </w:rPr>
        <w:t xml:space="preserve">. </w:t>
      </w:r>
      <w:r>
        <w:rPr>
          <w:lang w:val="ru-RU"/>
        </w:rPr>
        <w:t>на</w:t>
      </w:r>
      <w:r w:rsidR="00FC2B5F">
        <w:rPr>
          <w:lang w:val="ru-RU"/>
        </w:rPr>
        <w:t>звание</w:t>
      </w:r>
      <w:r w:rsidRPr="00B21AA0">
        <w:rPr>
          <w:lang w:val="ru-RU"/>
        </w:rPr>
        <w:t xml:space="preserve"> </w:t>
      </w:r>
      <w:r>
        <w:rPr>
          <w:lang w:val="ru-RU"/>
        </w:rPr>
        <w:t>элемента</w:t>
      </w:r>
    </w:p>
    <w:p w:rsidR="00FC2B5F" w:rsidRPr="00262DA0" w:rsidRDefault="003B3AD0" w:rsidP="00A53900">
      <w:pPr>
        <w:pStyle w:val="Texte1"/>
        <w:rPr>
          <w:rFonts w:eastAsia="Calibri"/>
          <w:szCs w:val="22"/>
          <w:lang w:val="ru-RU" w:eastAsia="en-US"/>
        </w:rPr>
      </w:pPr>
      <w:r w:rsidRPr="003B3AD0">
        <w:rPr>
          <w:rFonts w:eastAsia="Calibri"/>
          <w:i/>
          <w:szCs w:val="22"/>
          <w:lang w:val="ru-RU" w:eastAsia="en-US"/>
        </w:rPr>
        <w:t>Название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3B3AD0">
        <w:rPr>
          <w:rFonts w:eastAsia="Calibri"/>
          <w:i/>
          <w:szCs w:val="22"/>
          <w:lang w:val="ru-RU" w:eastAsia="en-US"/>
        </w:rPr>
        <w:t>элемента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3B3AD0">
        <w:rPr>
          <w:rFonts w:eastAsia="Calibri"/>
          <w:i/>
          <w:szCs w:val="22"/>
          <w:lang w:val="ru-RU" w:eastAsia="en-US"/>
        </w:rPr>
        <w:t>на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3B3AD0">
        <w:rPr>
          <w:rFonts w:eastAsia="Calibri"/>
          <w:i/>
          <w:szCs w:val="22"/>
          <w:lang w:val="ru-RU" w:eastAsia="en-US"/>
        </w:rPr>
        <w:t>английском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3B3AD0">
        <w:rPr>
          <w:rFonts w:eastAsia="Calibri"/>
          <w:i/>
          <w:szCs w:val="22"/>
          <w:lang w:val="ru-RU" w:eastAsia="en-US"/>
        </w:rPr>
        <w:t>или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3B3AD0">
        <w:rPr>
          <w:rFonts w:eastAsia="Calibri"/>
          <w:i/>
          <w:szCs w:val="22"/>
          <w:lang w:val="ru-RU" w:eastAsia="en-US"/>
        </w:rPr>
        <w:t>французском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3B3AD0">
        <w:rPr>
          <w:rFonts w:eastAsia="Calibri"/>
          <w:i/>
          <w:szCs w:val="22"/>
          <w:lang w:val="ru-RU" w:eastAsia="en-US"/>
        </w:rPr>
        <w:t>языке</w:t>
      </w:r>
      <w:r w:rsidR="00FC2B5F">
        <w:rPr>
          <w:rFonts w:eastAsia="Calibri"/>
          <w:i/>
          <w:szCs w:val="22"/>
          <w:lang w:val="ru-RU" w:eastAsia="en-US"/>
        </w:rPr>
        <w:t xml:space="preserve"> </w:t>
      </w:r>
      <w:r w:rsidRPr="00CE0AF0">
        <w:rPr>
          <w:rFonts w:eastAsia="Calibri"/>
          <w:i/>
          <w:szCs w:val="22"/>
          <w:lang w:val="ru-RU" w:eastAsia="en-US"/>
        </w:rPr>
        <w:t>(</w:t>
      </w:r>
      <w:r w:rsidRPr="003B3AD0">
        <w:rPr>
          <w:rFonts w:eastAsia="Calibri"/>
          <w:i/>
          <w:szCs w:val="22"/>
          <w:lang w:val="en-GB" w:eastAsia="en-US"/>
        </w:rPr>
        <w:t>B</w:t>
      </w:r>
      <w:r w:rsidRPr="00CE0AF0">
        <w:rPr>
          <w:rFonts w:eastAsia="Calibri"/>
          <w:i/>
          <w:szCs w:val="22"/>
          <w:lang w:val="ru-RU" w:eastAsia="en-US"/>
        </w:rPr>
        <w:t>.1</w:t>
      </w:r>
      <w:r w:rsidR="00CE5E65">
        <w:rPr>
          <w:rFonts w:eastAsia="Calibri"/>
          <w:i/>
          <w:szCs w:val="22"/>
          <w:lang w:val="ru-RU" w:eastAsia="en-US"/>
        </w:rPr>
        <w:t>):</w:t>
      </w:r>
      <w:r w:rsidR="007D7998"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Именно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навыки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умения</w:t>
      </w:r>
      <w:r w:rsidRPr="00CE0AF0">
        <w:rPr>
          <w:rFonts w:eastAsia="Calibri"/>
          <w:szCs w:val="22"/>
          <w:lang w:val="ru-RU" w:eastAsia="en-US"/>
        </w:rPr>
        <w:t xml:space="preserve">, </w:t>
      </w:r>
      <w:r w:rsidR="00BC0E08">
        <w:rPr>
          <w:rFonts w:eastAsia="Calibri"/>
          <w:szCs w:val="22"/>
          <w:lang w:val="ru-RU" w:eastAsia="en-US"/>
        </w:rPr>
        <w:t>необходимые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>для</w:t>
      </w:r>
      <w:r w:rsidRPr="00CE0AF0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>возведения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CE0AF0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а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сами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мосты</w:t>
      </w:r>
      <w:r w:rsidRPr="00CE0AF0">
        <w:rPr>
          <w:rFonts w:eastAsia="Calibri"/>
          <w:szCs w:val="22"/>
          <w:lang w:val="ru-RU" w:eastAsia="en-US"/>
        </w:rPr>
        <w:t xml:space="preserve">), </w:t>
      </w:r>
      <w:r>
        <w:rPr>
          <w:rFonts w:eastAsia="Calibri"/>
          <w:szCs w:val="22"/>
          <w:lang w:val="ru-RU" w:eastAsia="en-US"/>
        </w:rPr>
        <w:t>являются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элементом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нематериального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наследия</w:t>
      </w:r>
      <w:r w:rsidR="00CE0AF0" w:rsidRPr="00CE0AF0">
        <w:rPr>
          <w:rFonts w:eastAsia="Calibri"/>
          <w:szCs w:val="22"/>
          <w:lang w:val="ru-RU" w:eastAsia="en-US"/>
        </w:rPr>
        <w:t xml:space="preserve">, </w:t>
      </w:r>
      <w:r w:rsidR="00CE0AF0">
        <w:rPr>
          <w:rFonts w:eastAsia="Calibri"/>
          <w:szCs w:val="22"/>
          <w:lang w:val="ru-RU" w:eastAsia="en-US"/>
        </w:rPr>
        <w:t>поэтому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 xml:space="preserve">название должно </w:t>
      </w:r>
      <w:r w:rsidR="00BC0E08">
        <w:rPr>
          <w:rFonts w:eastAsia="Calibri"/>
          <w:szCs w:val="22"/>
          <w:lang w:val="ru-RU" w:eastAsia="en-US"/>
        </w:rPr>
        <w:t>отражать</w:t>
      </w:r>
      <w:r w:rsidR="00CE0AF0">
        <w:rPr>
          <w:rFonts w:eastAsia="Calibri"/>
          <w:szCs w:val="22"/>
          <w:lang w:val="ru-RU" w:eastAsia="en-US"/>
        </w:rPr>
        <w:t xml:space="preserve"> эти</w:t>
      </w:r>
      <w:r w:rsidR="00BC0E08">
        <w:rPr>
          <w:rFonts w:eastAsia="Calibri"/>
          <w:szCs w:val="22"/>
          <w:lang w:val="ru-RU" w:eastAsia="en-US"/>
        </w:rPr>
        <w:t xml:space="preserve"> умения</w:t>
      </w:r>
      <w:r w:rsidR="00CE0AF0">
        <w:rPr>
          <w:rFonts w:eastAsia="Calibri"/>
          <w:szCs w:val="22"/>
          <w:lang w:val="ru-RU" w:eastAsia="en-US"/>
        </w:rPr>
        <w:t>.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Термин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CE0AF0" w:rsidRPr="00FC2B5F">
        <w:rPr>
          <w:rFonts w:eastAsia="Calibri"/>
          <w:szCs w:val="22"/>
          <w:lang w:val="ru-RU" w:eastAsia="en-US"/>
        </w:rPr>
        <w:t>«</w:t>
      </w:r>
      <w:r w:rsidR="00131578" w:rsidRPr="00FC2B5F">
        <w:rPr>
          <w:rFonts w:eastAsia="Calibri"/>
          <w:szCs w:val="22"/>
          <w:lang w:val="ru-RU" w:eastAsia="en-US"/>
        </w:rPr>
        <w:t>х</w:t>
      </w:r>
      <w:r w:rsidR="00CE0AF0" w:rsidRPr="00FC2B5F">
        <w:rPr>
          <w:rFonts w:eastAsia="Calibri"/>
          <w:szCs w:val="22"/>
          <w:lang w:val="ru-RU" w:eastAsia="en-US"/>
        </w:rPr>
        <w:t>иди-ши</w:t>
      </w:r>
      <w:r w:rsidR="00CE0AF0" w:rsidRPr="00441EF7">
        <w:rPr>
          <w:rFonts w:eastAsia="Calibri"/>
          <w:szCs w:val="22"/>
          <w:lang w:val="ru-RU" w:eastAsia="en-US"/>
        </w:rPr>
        <w:t xml:space="preserve">» </w:t>
      </w:r>
      <w:r w:rsidR="00CE0AF0">
        <w:rPr>
          <w:rFonts w:eastAsia="Calibri"/>
          <w:szCs w:val="22"/>
          <w:lang w:val="ru-RU" w:eastAsia="en-US"/>
        </w:rPr>
        <w:t>использован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для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описания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 xml:space="preserve">мостов </w:t>
      </w:r>
      <w:r w:rsidR="00CE0AF0">
        <w:rPr>
          <w:rFonts w:eastAsia="Calibri"/>
          <w:szCs w:val="22"/>
          <w:lang w:val="ru-RU" w:eastAsia="en-US"/>
        </w:rPr>
        <w:t>в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>Секции</w:t>
      </w:r>
      <w:r w:rsidR="00CE0AF0" w:rsidRPr="00441EF7">
        <w:rPr>
          <w:rFonts w:eastAsia="Calibri"/>
          <w:szCs w:val="22"/>
          <w:lang w:val="ru-RU" w:eastAsia="en-US"/>
        </w:rPr>
        <w:t xml:space="preserve"> 1</w:t>
      </w:r>
      <w:r w:rsidR="00BC0E08">
        <w:rPr>
          <w:rFonts w:eastAsia="Calibri"/>
          <w:szCs w:val="22"/>
          <w:lang w:val="ru-RU" w:eastAsia="en-US"/>
        </w:rPr>
        <w:t>, и его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>можно</w:t>
      </w:r>
      <w:r w:rsidR="00CE5E65" w:rsidRPr="00441EF7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>включить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в</w:t>
      </w:r>
      <w:r w:rsidR="00CE0AF0" w:rsidRPr="00441EF7">
        <w:rPr>
          <w:rFonts w:eastAsia="Calibri"/>
          <w:szCs w:val="22"/>
          <w:lang w:val="ru-RU" w:eastAsia="en-US"/>
        </w:rPr>
        <w:t xml:space="preserve"> </w:t>
      </w:r>
      <w:r w:rsidR="00BC0E08">
        <w:rPr>
          <w:rFonts w:eastAsia="Calibri"/>
          <w:szCs w:val="22"/>
          <w:lang w:val="ru-RU" w:eastAsia="en-US"/>
        </w:rPr>
        <w:t>название</w:t>
      </w:r>
      <w:r w:rsidR="00CE0AF0" w:rsidRPr="00441EF7">
        <w:rPr>
          <w:rFonts w:eastAsia="Calibri"/>
          <w:szCs w:val="22"/>
          <w:lang w:val="ru-RU" w:eastAsia="en-US"/>
        </w:rPr>
        <w:t xml:space="preserve">. </w:t>
      </w:r>
      <w:r w:rsidR="00CE0AF0">
        <w:rPr>
          <w:rFonts w:eastAsia="Calibri"/>
          <w:szCs w:val="22"/>
          <w:lang w:val="ru-RU" w:eastAsia="en-US"/>
        </w:rPr>
        <w:t>На</w:t>
      </w:r>
      <w:r w:rsidR="00FC2B5F">
        <w:rPr>
          <w:rFonts w:eastAsia="Calibri"/>
          <w:szCs w:val="22"/>
          <w:lang w:val="ru-RU" w:eastAsia="en-US"/>
        </w:rPr>
        <w:t>звание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элемента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требует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FC2B5F">
        <w:rPr>
          <w:rFonts w:eastAsia="Calibri"/>
          <w:szCs w:val="22"/>
          <w:lang w:val="ru-RU" w:eastAsia="en-US"/>
        </w:rPr>
        <w:t>баланса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между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краткостью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и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достаточн</w:t>
      </w:r>
      <w:r w:rsidR="00FC2B5F">
        <w:rPr>
          <w:rFonts w:eastAsia="Calibri"/>
          <w:szCs w:val="22"/>
          <w:lang w:val="ru-RU" w:eastAsia="en-US"/>
        </w:rPr>
        <w:t>ым объемом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информации</w:t>
      </w:r>
      <w:r w:rsidR="00CE5E65">
        <w:rPr>
          <w:rFonts w:eastAsia="Calibri"/>
          <w:szCs w:val="22"/>
          <w:lang w:val="ru-RU" w:eastAsia="en-US"/>
        </w:rPr>
        <w:t>,</w:t>
      </w:r>
      <w:r w:rsidR="00FC2B5F">
        <w:rPr>
          <w:rFonts w:eastAsia="Calibri"/>
          <w:szCs w:val="22"/>
          <w:lang w:val="ru-RU" w:eastAsia="en-US"/>
        </w:rPr>
        <w:t xml:space="preserve"> чтобы дать представление об элементе</w:t>
      </w:r>
      <w:r w:rsidR="00CE0AF0" w:rsidRPr="00CE0AF0">
        <w:rPr>
          <w:rFonts w:eastAsia="Calibri"/>
          <w:szCs w:val="22"/>
          <w:lang w:val="ru-RU" w:eastAsia="en-US"/>
        </w:rPr>
        <w:t xml:space="preserve"> </w:t>
      </w:r>
      <w:r w:rsidR="00CE0AF0">
        <w:rPr>
          <w:rFonts w:eastAsia="Calibri"/>
          <w:szCs w:val="22"/>
          <w:lang w:val="ru-RU" w:eastAsia="en-US"/>
        </w:rPr>
        <w:t>человеку</w:t>
      </w:r>
      <w:r w:rsidR="00BC0E08">
        <w:rPr>
          <w:rFonts w:eastAsia="Calibri"/>
          <w:szCs w:val="22"/>
          <w:lang w:val="ru-RU" w:eastAsia="en-US"/>
        </w:rPr>
        <w:t>, с ним незнакомому</w:t>
      </w:r>
      <w:r w:rsidR="00FC2B5F">
        <w:rPr>
          <w:rFonts w:eastAsia="Calibri"/>
          <w:szCs w:val="22"/>
          <w:lang w:val="ru-RU" w:eastAsia="en-US"/>
        </w:rPr>
        <w:t>.</w:t>
      </w:r>
    </w:p>
    <w:p w:rsidR="007D7998" w:rsidRPr="00262DA0" w:rsidRDefault="00CE0AF0" w:rsidP="00A53900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i/>
          <w:szCs w:val="22"/>
          <w:lang w:val="ru-RU" w:eastAsia="en-US"/>
        </w:rPr>
        <w:t>Название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элемента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на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языке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и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i/>
          <w:szCs w:val="22"/>
          <w:lang w:val="ru-RU" w:eastAsia="en-US"/>
        </w:rPr>
        <w:t>в</w:t>
      </w:r>
      <w:r w:rsidRPr="00CE0AF0">
        <w:rPr>
          <w:rFonts w:eastAsia="Calibri"/>
          <w:i/>
          <w:szCs w:val="22"/>
          <w:lang w:val="ru-RU" w:eastAsia="en-US"/>
        </w:rPr>
        <w:t xml:space="preserve"> </w:t>
      </w:r>
      <w:r w:rsidRPr="00262DA0">
        <w:rPr>
          <w:i/>
          <w:lang w:val="ru-RU"/>
        </w:rPr>
        <w:t xml:space="preserve">системе письма </w:t>
      </w:r>
      <w:r w:rsidRPr="00843A30">
        <w:rPr>
          <w:i/>
          <w:lang w:val="ru-RU"/>
        </w:rPr>
        <w:t>заинтересованного</w:t>
      </w:r>
      <w:r w:rsidRPr="00262DA0">
        <w:rPr>
          <w:i/>
          <w:lang w:val="ru-RU"/>
        </w:rPr>
        <w:t xml:space="preserve"> сообщества</w:t>
      </w:r>
      <w:r w:rsidRPr="00262DA0">
        <w:rPr>
          <w:lang w:val="ru-RU"/>
        </w:rPr>
        <w:t xml:space="preserve"> </w:t>
      </w:r>
      <w:r w:rsidRPr="00CE0AF0">
        <w:rPr>
          <w:rFonts w:eastAsia="Calibri"/>
          <w:i/>
          <w:szCs w:val="22"/>
          <w:lang w:val="ru-RU" w:eastAsia="en-US"/>
        </w:rPr>
        <w:t>(</w:t>
      </w:r>
      <w:r w:rsidRPr="001F733E">
        <w:rPr>
          <w:rFonts w:eastAsia="Calibri"/>
          <w:i/>
          <w:szCs w:val="22"/>
          <w:lang w:val="en-GB" w:eastAsia="en-US"/>
        </w:rPr>
        <w:t>B</w:t>
      </w:r>
      <w:r w:rsidRPr="00CE0AF0">
        <w:rPr>
          <w:rFonts w:eastAsia="Calibri"/>
          <w:i/>
          <w:szCs w:val="22"/>
          <w:lang w:val="ru-RU" w:eastAsia="en-US"/>
        </w:rPr>
        <w:t>.2):</w:t>
      </w:r>
      <w:r w:rsidRPr="00CE0AF0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первоначальной</w:t>
      </w:r>
      <w:r w:rsidRPr="00CE0AF0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номинации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переводом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английского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французского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названия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CE0AF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представляет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собой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более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описательное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национальном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языке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поэтому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относится</w:t>
      </w:r>
      <w:r w:rsidRPr="00CE0AF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CE0AF0">
        <w:rPr>
          <w:rFonts w:eastAsia="Calibri"/>
          <w:szCs w:val="22"/>
          <w:lang w:val="ru-RU" w:eastAsia="en-US"/>
        </w:rPr>
        <w:t xml:space="preserve"> </w:t>
      </w:r>
      <w:r w:rsidRPr="00CE0AF0">
        <w:rPr>
          <w:rFonts w:eastAsia="Calibri"/>
          <w:szCs w:val="22"/>
          <w:lang w:val="en-GB" w:eastAsia="en-US"/>
        </w:rPr>
        <w:t>B</w:t>
      </w:r>
      <w:r w:rsidRPr="00CE0AF0">
        <w:rPr>
          <w:rFonts w:eastAsia="Calibri"/>
          <w:szCs w:val="22"/>
          <w:lang w:val="ru-RU" w:eastAsia="en-US"/>
        </w:rPr>
        <w:t>.3</w:t>
      </w:r>
      <w:r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lastRenderedPageBreak/>
        <w:t>C</w:t>
      </w:r>
      <w:r w:rsidRPr="00CE0AF0">
        <w:rPr>
          <w:lang w:val="ru-RU"/>
        </w:rPr>
        <w:t xml:space="preserve">. </w:t>
      </w:r>
      <w:r w:rsidR="00CE0AF0">
        <w:rPr>
          <w:lang w:val="ru-RU"/>
        </w:rPr>
        <w:t>Заинтересованные сообщества</w:t>
      </w:r>
      <w:r w:rsidR="00CE0AF0" w:rsidRPr="00CE0AF0">
        <w:rPr>
          <w:lang w:val="ru-RU"/>
        </w:rPr>
        <w:t xml:space="preserve">, </w:t>
      </w:r>
      <w:r w:rsidR="00CE0AF0">
        <w:rPr>
          <w:lang w:val="ru-RU"/>
        </w:rPr>
        <w:t>группы</w:t>
      </w:r>
      <w:r w:rsidR="00CE0AF0" w:rsidRPr="00CE0AF0">
        <w:rPr>
          <w:lang w:val="ru-RU"/>
        </w:rPr>
        <w:t xml:space="preserve"> </w:t>
      </w:r>
      <w:r w:rsidR="00CE0AF0">
        <w:rPr>
          <w:lang w:val="ru-RU"/>
        </w:rPr>
        <w:t>и</w:t>
      </w:r>
      <w:r w:rsidR="00CE0AF0" w:rsidRPr="00CE0AF0">
        <w:rPr>
          <w:lang w:val="ru-RU"/>
        </w:rPr>
        <w:t xml:space="preserve"> </w:t>
      </w:r>
      <w:r w:rsidR="00CE0AF0">
        <w:rPr>
          <w:lang w:val="ru-RU"/>
        </w:rPr>
        <w:t>отдельные</w:t>
      </w:r>
      <w:r w:rsidR="00CE0AF0" w:rsidRPr="00CE0AF0">
        <w:rPr>
          <w:lang w:val="ru-RU"/>
        </w:rPr>
        <w:t xml:space="preserve"> </w:t>
      </w:r>
      <w:r w:rsidR="00CE0AF0">
        <w:rPr>
          <w:lang w:val="ru-RU"/>
        </w:rPr>
        <w:t>лица</w:t>
      </w:r>
    </w:p>
    <w:p w:rsidR="00360176" w:rsidRPr="00262DA0" w:rsidRDefault="002F7D20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п</w:t>
      </w:r>
      <w:r w:rsidR="009F1796">
        <w:rPr>
          <w:rFonts w:eastAsia="Calibri"/>
          <w:szCs w:val="22"/>
          <w:lang w:val="ru-RU" w:eastAsia="en-US"/>
        </w:rPr>
        <w:t>ервоначальн</w:t>
      </w:r>
      <w:r>
        <w:rPr>
          <w:rFonts w:eastAsia="Calibri"/>
          <w:szCs w:val="22"/>
          <w:lang w:val="ru-RU" w:eastAsia="en-US"/>
        </w:rPr>
        <w:t>ой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номинационной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9F1796">
        <w:rPr>
          <w:rFonts w:eastAsia="Calibri"/>
          <w:szCs w:val="22"/>
          <w:lang w:val="ru-RU" w:eastAsia="en-US"/>
        </w:rPr>
        <w:t>форм</w:t>
      </w:r>
      <w:r>
        <w:rPr>
          <w:rFonts w:eastAsia="Calibri"/>
          <w:szCs w:val="22"/>
          <w:lang w:val="ru-RU" w:eastAsia="en-US"/>
        </w:rPr>
        <w:t>е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мастера, руководившие строительством мостов</w:t>
      </w:r>
      <w:r w:rsidR="00BC0E08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упомянуты в идентификации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Pr="002F7D20">
        <w:rPr>
          <w:rFonts w:eastAsia="Calibri"/>
          <w:szCs w:val="22"/>
          <w:lang w:val="ru-RU" w:eastAsia="en-US"/>
        </w:rPr>
        <w:t>заинтересованного сообщества</w:t>
      </w:r>
      <w:r>
        <w:rPr>
          <w:rFonts w:eastAsia="Calibri"/>
          <w:szCs w:val="22"/>
          <w:lang w:val="ru-RU" w:eastAsia="en-US"/>
        </w:rPr>
        <w:t>.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Помимо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этих мастеров, к</w:t>
      </w:r>
      <w:r w:rsidR="00BC178F">
        <w:rPr>
          <w:rFonts w:eastAsia="Calibri"/>
          <w:szCs w:val="22"/>
          <w:lang w:val="ru-RU" w:eastAsia="en-US"/>
        </w:rPr>
        <w:t xml:space="preserve"> подготовке файла</w:t>
      </w:r>
      <w:r w:rsidR="00360176">
        <w:rPr>
          <w:rFonts w:eastAsia="Calibri"/>
          <w:szCs w:val="22"/>
          <w:lang w:val="ru-RU" w:eastAsia="en-US"/>
        </w:rPr>
        <w:t xml:space="preserve"> не было привлечено </w:t>
      </w:r>
      <w:r w:rsidR="009F1796">
        <w:rPr>
          <w:rFonts w:eastAsia="Calibri"/>
          <w:szCs w:val="22"/>
          <w:lang w:val="ru-RU" w:eastAsia="en-US"/>
        </w:rPr>
        <w:t>ни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9F1796">
        <w:rPr>
          <w:rFonts w:eastAsia="Calibri"/>
          <w:szCs w:val="22"/>
          <w:lang w:val="ru-RU" w:eastAsia="en-US"/>
        </w:rPr>
        <w:t>одного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9F1796">
        <w:rPr>
          <w:rFonts w:eastAsia="Calibri"/>
          <w:szCs w:val="22"/>
          <w:lang w:val="ru-RU" w:eastAsia="en-US"/>
        </w:rPr>
        <w:t>представителя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9F1796">
        <w:rPr>
          <w:rFonts w:eastAsia="Calibri"/>
          <w:szCs w:val="22"/>
          <w:lang w:val="ru-RU" w:eastAsia="en-US"/>
        </w:rPr>
        <w:t>заинтересованной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9F1796">
        <w:rPr>
          <w:rFonts w:eastAsia="Calibri"/>
          <w:szCs w:val="22"/>
          <w:lang w:val="ru-RU" w:eastAsia="en-US"/>
        </w:rPr>
        <w:t>группы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9F1796">
        <w:rPr>
          <w:rFonts w:eastAsia="Calibri"/>
          <w:szCs w:val="22"/>
          <w:lang w:val="ru-RU" w:eastAsia="en-US"/>
        </w:rPr>
        <w:t>или</w:t>
      </w:r>
      <w:r w:rsidR="009F1796" w:rsidRPr="009F1796">
        <w:rPr>
          <w:rFonts w:eastAsia="Calibri"/>
          <w:szCs w:val="22"/>
          <w:lang w:val="ru-RU" w:eastAsia="en-US"/>
        </w:rPr>
        <w:t xml:space="preserve"> </w:t>
      </w:r>
      <w:r w:rsidR="00CB7E7B">
        <w:rPr>
          <w:rFonts w:eastAsia="Calibri"/>
          <w:szCs w:val="22"/>
          <w:lang w:val="ru-RU" w:eastAsia="en-US"/>
        </w:rPr>
        <w:t>сообщества.</w:t>
      </w:r>
    </w:p>
    <w:p w:rsidR="0050581A" w:rsidRPr="00262DA0" w:rsidRDefault="009F1796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9F1796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Секции</w:t>
      </w:r>
      <w:r w:rsidRPr="009F1796">
        <w:rPr>
          <w:rFonts w:eastAsia="Calibri"/>
          <w:szCs w:val="22"/>
          <w:lang w:val="ru-RU" w:eastAsia="en-US"/>
        </w:rPr>
        <w:t xml:space="preserve"> 1</w:t>
      </w:r>
      <w:r w:rsidR="00360176">
        <w:rPr>
          <w:rFonts w:eastAsia="Calibri"/>
          <w:szCs w:val="22"/>
          <w:lang w:val="ru-RU" w:eastAsia="en-US"/>
        </w:rPr>
        <w:t xml:space="preserve">, однако, </w:t>
      </w:r>
      <w:r w:rsidR="00BC178F">
        <w:rPr>
          <w:rFonts w:eastAsia="Calibri"/>
          <w:szCs w:val="22"/>
          <w:lang w:val="ru-RU" w:eastAsia="en-US"/>
        </w:rPr>
        <w:t>говорится</w:t>
      </w:r>
      <w:r w:rsidRPr="009F179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9F1796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 xml:space="preserve">к строительству мостов привлекаются </w:t>
      </w:r>
      <w:r w:rsidRPr="009F1796">
        <w:rPr>
          <w:rFonts w:eastAsia="Calibri"/>
          <w:szCs w:val="22"/>
          <w:lang w:val="ru-RU" w:eastAsia="en-US"/>
        </w:rPr>
        <w:t>«</w:t>
      </w:r>
      <w:r w:rsidR="00BC178F">
        <w:rPr>
          <w:szCs w:val="20"/>
          <w:lang w:val="ru-RU"/>
        </w:rPr>
        <w:t>подмастерья и ученики плотников и каменщиков</w:t>
      </w:r>
      <w:r>
        <w:rPr>
          <w:rFonts w:eastAsia="Calibri"/>
          <w:szCs w:val="22"/>
          <w:lang w:val="ru-RU" w:eastAsia="en-US"/>
        </w:rPr>
        <w:t xml:space="preserve">». </w:t>
      </w:r>
      <w:r w:rsidR="00BC178F">
        <w:rPr>
          <w:rFonts w:eastAsia="Calibri"/>
          <w:szCs w:val="22"/>
          <w:lang w:val="ru-RU" w:eastAsia="en-US"/>
        </w:rPr>
        <w:t>Более</w:t>
      </w:r>
      <w:r w:rsidR="00BC178F" w:rsidRPr="009F1796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широкое</w:t>
      </w:r>
      <w:r w:rsidR="00BC178F" w:rsidRPr="009F1796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 xml:space="preserve">сообщество, живущее </w:t>
      </w:r>
      <w:r w:rsidR="00BB00A4">
        <w:rPr>
          <w:rFonts w:eastAsia="Calibri"/>
          <w:szCs w:val="22"/>
          <w:lang w:val="ru-RU" w:eastAsia="en-US"/>
        </w:rPr>
        <w:t>поблизости</w:t>
      </w:r>
      <w:r w:rsidR="00BC178F">
        <w:rPr>
          <w:rFonts w:eastAsia="Calibri"/>
          <w:szCs w:val="22"/>
          <w:lang w:val="ru-RU" w:eastAsia="en-US"/>
        </w:rPr>
        <w:t xml:space="preserve"> от</w:t>
      </w:r>
      <w:r w:rsidR="0070656D" w:rsidRPr="009F1796">
        <w:rPr>
          <w:rFonts w:eastAsia="Calibri"/>
          <w:szCs w:val="22"/>
          <w:lang w:val="ru-RU" w:eastAsia="en-US"/>
        </w:rPr>
        <w:t xml:space="preserve"> </w:t>
      </w:r>
      <w:r w:rsidR="0070656D">
        <w:rPr>
          <w:rFonts w:eastAsia="Calibri"/>
          <w:szCs w:val="22"/>
          <w:lang w:val="ru-RU" w:eastAsia="en-US"/>
        </w:rPr>
        <w:t>мостов</w:t>
      </w:r>
      <w:r w:rsidRPr="009F179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финансирует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поддерживает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="0070656D">
        <w:rPr>
          <w:rFonts w:eastAsia="Calibri"/>
          <w:szCs w:val="22"/>
          <w:lang w:val="ru-RU" w:eastAsia="en-US"/>
        </w:rPr>
        <w:t xml:space="preserve"> состояни</w:t>
      </w:r>
      <w:r w:rsidR="002F7D20">
        <w:rPr>
          <w:rFonts w:eastAsia="Calibri"/>
          <w:szCs w:val="22"/>
          <w:lang w:val="ru-RU" w:eastAsia="en-US"/>
        </w:rPr>
        <w:t>е</w:t>
      </w:r>
      <w:r w:rsidRPr="009F179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9F179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очевидно</w:t>
      </w:r>
      <w:r w:rsidRPr="009F179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использует</w:t>
      </w:r>
      <w:r w:rsidRPr="009F1796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мосты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9F1796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проведения обрядов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9F179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празднеств</w:t>
      </w:r>
      <w:r w:rsidRPr="009F1796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 xml:space="preserve">см. </w:t>
      </w:r>
      <w:r w:rsidR="00BC178F">
        <w:rPr>
          <w:rFonts w:eastAsia="Calibri"/>
          <w:szCs w:val="22"/>
          <w:lang w:val="ru-RU" w:eastAsia="en-US"/>
        </w:rPr>
        <w:t>Секции</w:t>
      </w:r>
      <w:r w:rsidRPr="0070656D">
        <w:rPr>
          <w:rFonts w:eastAsia="Calibri"/>
          <w:szCs w:val="22"/>
          <w:lang w:val="en-GB" w:eastAsia="en-US"/>
        </w:rPr>
        <w:t> </w:t>
      </w:r>
      <w:r w:rsidRPr="0070656D">
        <w:rPr>
          <w:rFonts w:eastAsia="Calibri"/>
          <w:szCs w:val="22"/>
          <w:lang w:val="ru-RU" w:eastAsia="en-US"/>
        </w:rPr>
        <w:t xml:space="preserve">1 </w:t>
      </w:r>
      <w:r w:rsidR="00B34AAD" w:rsidRPr="0070656D">
        <w:rPr>
          <w:rFonts w:eastAsia="Calibri"/>
          <w:szCs w:val="22"/>
          <w:lang w:val="ru-RU" w:eastAsia="en-US"/>
        </w:rPr>
        <w:t>и</w:t>
      </w:r>
      <w:r w:rsidRPr="0070656D">
        <w:rPr>
          <w:rFonts w:eastAsia="Calibri"/>
          <w:szCs w:val="22"/>
          <w:lang w:val="ru-RU" w:eastAsia="en-US"/>
        </w:rPr>
        <w:t xml:space="preserve"> 3.</w:t>
      </w:r>
      <w:r w:rsidRPr="0070656D">
        <w:rPr>
          <w:rFonts w:eastAsia="Calibri"/>
          <w:szCs w:val="22"/>
          <w:lang w:val="en-GB" w:eastAsia="en-US"/>
        </w:rPr>
        <w:t>b</w:t>
      </w:r>
      <w:r w:rsidRPr="0070656D">
        <w:rPr>
          <w:rFonts w:eastAsia="Calibri"/>
          <w:szCs w:val="22"/>
          <w:lang w:val="ru-RU" w:eastAsia="en-US"/>
        </w:rPr>
        <w:t>).</w:t>
      </w:r>
      <w:r w:rsidRPr="00980255">
        <w:rPr>
          <w:rFonts w:eastAsia="Calibri"/>
          <w:szCs w:val="22"/>
          <w:lang w:val="ru-RU" w:eastAsia="en-US"/>
        </w:rPr>
        <w:t xml:space="preserve"> </w:t>
      </w:r>
      <w:r w:rsidR="00360176">
        <w:rPr>
          <w:rFonts w:eastAsia="Calibri"/>
          <w:szCs w:val="22"/>
          <w:lang w:val="ru-RU" w:eastAsia="en-US"/>
        </w:rPr>
        <w:t>Поэтому э</w:t>
      </w:r>
      <w:r w:rsidR="00B34AAD">
        <w:rPr>
          <w:rFonts w:eastAsia="Calibri"/>
          <w:szCs w:val="22"/>
          <w:lang w:val="ru-RU" w:eastAsia="en-US"/>
        </w:rPr>
        <w:t>ти</w:t>
      </w:r>
      <w:r w:rsidR="00BC178F">
        <w:rPr>
          <w:rFonts w:eastAsia="Calibri"/>
          <w:szCs w:val="22"/>
          <w:lang w:val="ru-RU" w:eastAsia="en-US"/>
        </w:rPr>
        <w:t>х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людей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нужно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включить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в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окончательную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номинацию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как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заинтересованных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членов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C178F">
        <w:rPr>
          <w:rFonts w:eastAsia="Calibri"/>
          <w:szCs w:val="22"/>
          <w:lang w:val="ru-RU" w:eastAsia="en-US"/>
        </w:rPr>
        <w:t>сообществ</w:t>
      </w:r>
      <w:r w:rsidR="00B34AAD">
        <w:rPr>
          <w:rFonts w:eastAsia="Calibri"/>
          <w:szCs w:val="22"/>
          <w:lang w:val="ru-RU" w:eastAsia="en-US"/>
        </w:rPr>
        <w:t xml:space="preserve"> и групп. Консультативный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орган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напомнил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государства</w:t>
      </w:r>
      <w:r w:rsidR="00360176">
        <w:rPr>
          <w:rFonts w:eastAsia="Calibri"/>
          <w:szCs w:val="22"/>
          <w:lang w:val="ru-RU" w:eastAsia="en-US"/>
        </w:rPr>
        <w:t>м</w:t>
      </w:r>
      <w:r w:rsidR="00B34AAD" w:rsidRPr="00B34AAD">
        <w:rPr>
          <w:rFonts w:eastAsia="Calibri"/>
          <w:szCs w:val="22"/>
          <w:lang w:val="ru-RU" w:eastAsia="en-US"/>
        </w:rPr>
        <w:t>-</w:t>
      </w:r>
      <w:r w:rsidR="00B34AAD">
        <w:rPr>
          <w:rFonts w:eastAsia="Calibri"/>
          <w:szCs w:val="22"/>
          <w:lang w:val="ru-RU" w:eastAsia="en-US"/>
        </w:rPr>
        <w:t>участникам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в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своем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докладе</w:t>
      </w:r>
      <w:r w:rsidR="00B34AAD" w:rsidRPr="00B34AAD">
        <w:rPr>
          <w:rFonts w:eastAsia="Calibri"/>
          <w:szCs w:val="22"/>
          <w:lang w:val="ru-RU" w:eastAsia="en-US"/>
        </w:rPr>
        <w:t xml:space="preserve"> 2011 </w:t>
      </w:r>
      <w:r w:rsidR="00B34AAD">
        <w:rPr>
          <w:rFonts w:eastAsia="Calibri"/>
          <w:szCs w:val="22"/>
          <w:lang w:val="ru-RU" w:eastAsia="en-US"/>
        </w:rPr>
        <w:t>г</w:t>
      </w:r>
      <w:r w:rsidR="00BC178F">
        <w:rPr>
          <w:rFonts w:eastAsia="Calibri"/>
          <w:szCs w:val="22"/>
          <w:lang w:val="ru-RU" w:eastAsia="en-US"/>
        </w:rPr>
        <w:t>ода</w:t>
      </w:r>
      <w:r w:rsidR="00B34AAD" w:rsidRPr="00B34AAD">
        <w:rPr>
          <w:rFonts w:eastAsia="Calibri"/>
          <w:szCs w:val="22"/>
          <w:lang w:val="ru-RU" w:eastAsia="en-US"/>
        </w:rPr>
        <w:t xml:space="preserve">, </w:t>
      </w:r>
      <w:r w:rsidR="00B34AAD">
        <w:rPr>
          <w:rFonts w:eastAsia="Calibri"/>
          <w:szCs w:val="22"/>
          <w:lang w:val="ru-RU" w:eastAsia="en-US"/>
        </w:rPr>
        <w:t>что</w:t>
      </w:r>
      <w:r w:rsidR="00B34AAD" w:rsidRPr="00B34AAD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«</w:t>
      </w:r>
      <w:r w:rsidR="00B34AAD" w:rsidRPr="00E6744C">
        <w:rPr>
          <w:rFonts w:eastAsia="Calibri"/>
          <w:szCs w:val="22"/>
          <w:lang w:val="ru-RU" w:eastAsia="en-US"/>
        </w:rPr>
        <w:t>сообщества не являются монолитными и однородными</w:t>
      </w:r>
      <w:r w:rsidR="0070656D" w:rsidRPr="00E6744C">
        <w:rPr>
          <w:rFonts w:eastAsia="Calibri"/>
          <w:szCs w:val="22"/>
          <w:lang w:val="ru-RU" w:eastAsia="en-US"/>
        </w:rPr>
        <w:t>,</w:t>
      </w:r>
      <w:r w:rsidR="00B34AAD" w:rsidRPr="00E6744C">
        <w:rPr>
          <w:rFonts w:eastAsia="Calibri"/>
          <w:szCs w:val="22"/>
          <w:lang w:val="ru-RU" w:eastAsia="en-US"/>
        </w:rPr>
        <w:t xml:space="preserve"> </w:t>
      </w:r>
      <w:r w:rsidR="00BC178F" w:rsidRPr="00E6744C">
        <w:rPr>
          <w:rFonts w:eastAsia="Calibri"/>
          <w:szCs w:val="22"/>
          <w:lang w:val="ru-RU" w:eastAsia="en-US"/>
        </w:rPr>
        <w:t>они</w:t>
      </w:r>
      <w:r w:rsidR="00B34AAD" w:rsidRPr="00E6744C">
        <w:rPr>
          <w:rFonts w:eastAsia="Calibri"/>
          <w:szCs w:val="22"/>
          <w:lang w:val="ru-RU" w:eastAsia="en-US"/>
        </w:rPr>
        <w:t xml:space="preserve"> </w:t>
      </w:r>
      <w:r w:rsidR="00BC178F" w:rsidRPr="00E6744C">
        <w:rPr>
          <w:rFonts w:eastAsia="Calibri"/>
          <w:szCs w:val="22"/>
          <w:lang w:val="ru-RU" w:eastAsia="en-US"/>
        </w:rPr>
        <w:t>разделены</w:t>
      </w:r>
      <w:r w:rsidR="00360176" w:rsidRPr="00E6744C">
        <w:rPr>
          <w:rFonts w:eastAsia="Calibri"/>
          <w:szCs w:val="22"/>
          <w:lang w:val="ru-RU" w:eastAsia="en-US"/>
        </w:rPr>
        <w:t xml:space="preserve"> п</w:t>
      </w:r>
      <w:r w:rsidR="00B34AAD" w:rsidRPr="00E6744C">
        <w:rPr>
          <w:rFonts w:eastAsia="Calibri"/>
          <w:szCs w:val="22"/>
          <w:lang w:val="ru-RU" w:eastAsia="en-US"/>
        </w:rPr>
        <w:t>о возрасту, гендеру и другим факторам». В 2012 г</w:t>
      </w:r>
      <w:r w:rsidR="00BC178F" w:rsidRPr="00E6744C">
        <w:rPr>
          <w:rFonts w:eastAsia="Calibri"/>
          <w:szCs w:val="22"/>
          <w:lang w:val="ru-RU" w:eastAsia="en-US"/>
        </w:rPr>
        <w:t>оду</w:t>
      </w:r>
      <w:r w:rsidR="00B34AAD" w:rsidRPr="00E6744C">
        <w:rPr>
          <w:rFonts w:eastAsia="Calibri"/>
          <w:szCs w:val="22"/>
          <w:lang w:val="ru-RU" w:eastAsia="en-US"/>
        </w:rPr>
        <w:t xml:space="preserve"> Консультативный «орган часто желал </w:t>
      </w:r>
      <w:r w:rsidR="00BB00A4">
        <w:rPr>
          <w:rFonts w:eastAsia="Calibri"/>
          <w:szCs w:val="22"/>
          <w:lang w:val="ru-RU" w:eastAsia="en-US"/>
        </w:rPr>
        <w:t xml:space="preserve">бы </w:t>
      </w:r>
      <w:r w:rsidR="00B34AAD" w:rsidRPr="00E6744C">
        <w:rPr>
          <w:rFonts w:eastAsia="Calibri"/>
          <w:szCs w:val="22"/>
          <w:lang w:val="ru-RU" w:eastAsia="en-US"/>
        </w:rPr>
        <w:t>видеть более четкую информацию о сегментах и подгруппах внутри сообщества</w:t>
      </w:r>
      <w:r w:rsidR="00B34AAD" w:rsidRPr="00B34AAD">
        <w:rPr>
          <w:rFonts w:eastAsia="Calibri"/>
          <w:szCs w:val="22"/>
          <w:lang w:val="ru-RU" w:eastAsia="en-US"/>
        </w:rPr>
        <w:t>» (</w:t>
      </w:r>
      <w:r w:rsidR="00B34AAD">
        <w:rPr>
          <w:rFonts w:eastAsia="Calibri"/>
          <w:szCs w:val="22"/>
          <w:lang w:val="ru-RU" w:eastAsia="en-US"/>
        </w:rPr>
        <w:t>см</w:t>
      </w:r>
      <w:r w:rsidR="00B34AAD" w:rsidRPr="00B34AAD">
        <w:rPr>
          <w:rFonts w:eastAsia="Calibri"/>
          <w:szCs w:val="22"/>
          <w:lang w:val="ru-RU" w:eastAsia="en-US"/>
        </w:rPr>
        <w:t>.</w:t>
      </w:r>
      <w:r w:rsidR="00B34AAD">
        <w:rPr>
          <w:rFonts w:eastAsia="Calibri"/>
          <w:szCs w:val="22"/>
          <w:lang w:val="ru-RU" w:eastAsia="en-US"/>
        </w:rPr>
        <w:t xml:space="preserve"> </w:t>
      </w:r>
      <w:r w:rsidR="0070656D">
        <w:rPr>
          <w:rFonts w:eastAsia="Calibri"/>
          <w:szCs w:val="22"/>
          <w:lang w:val="en-US" w:eastAsia="en-US"/>
        </w:rPr>
        <w:t>ITH</w:t>
      </w:r>
      <w:r w:rsidR="00B34AAD" w:rsidRPr="00980255">
        <w:rPr>
          <w:rFonts w:eastAsia="Calibri"/>
          <w:szCs w:val="22"/>
          <w:lang w:val="ru-RU" w:eastAsia="en-US"/>
        </w:rPr>
        <w:t>/12/7</w:t>
      </w:r>
      <w:r w:rsidR="00B34AAD" w:rsidRPr="0070656D">
        <w:rPr>
          <w:rFonts w:eastAsia="Calibri"/>
          <w:szCs w:val="22"/>
          <w:lang w:val="ru-RU" w:eastAsia="en-US"/>
        </w:rPr>
        <w:t>.</w:t>
      </w:r>
      <w:r w:rsidR="00B34AAD" w:rsidRPr="0070656D">
        <w:rPr>
          <w:rFonts w:eastAsia="Calibri"/>
          <w:szCs w:val="22"/>
          <w:lang w:val="en-GB" w:eastAsia="en-US"/>
        </w:rPr>
        <w:t>COM</w:t>
      </w:r>
      <w:r w:rsidR="00B34AAD" w:rsidRPr="0070656D">
        <w:rPr>
          <w:rFonts w:eastAsia="Calibri"/>
          <w:szCs w:val="22"/>
          <w:lang w:val="ru-RU" w:eastAsia="en-US"/>
        </w:rPr>
        <w:t xml:space="preserve"> 7</w:t>
      </w:r>
      <w:r w:rsidR="00B34AAD" w:rsidRPr="00980255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параграф</w:t>
      </w:r>
      <w:r w:rsidR="00B34AAD" w:rsidRPr="00980255">
        <w:rPr>
          <w:rFonts w:eastAsia="Calibri"/>
          <w:szCs w:val="22"/>
          <w:lang w:val="ru-RU" w:eastAsia="en-US"/>
        </w:rPr>
        <w:t xml:space="preserve"> 30).</w:t>
      </w:r>
    </w:p>
    <w:p w:rsidR="0050581A" w:rsidRPr="00262DA0" w:rsidRDefault="00B34AAD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Это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ключев</w:t>
      </w:r>
      <w:r w:rsidR="002F7D20">
        <w:rPr>
          <w:rFonts w:eastAsia="Calibri"/>
          <w:szCs w:val="22"/>
          <w:lang w:val="ru-RU" w:eastAsia="en-US"/>
        </w:rPr>
        <w:t>ой момент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критики</w:t>
      </w:r>
      <w:r w:rsidRPr="00B34AAD">
        <w:rPr>
          <w:rFonts w:eastAsia="Calibri"/>
          <w:szCs w:val="22"/>
          <w:lang w:val="ru-RU" w:eastAsia="en-US"/>
        </w:rPr>
        <w:t xml:space="preserve"> </w:t>
      </w:r>
      <w:r w:rsidR="0050581A">
        <w:rPr>
          <w:rFonts w:eastAsia="Calibri"/>
          <w:szCs w:val="22"/>
          <w:lang w:val="ru-RU" w:eastAsia="en-US"/>
        </w:rPr>
        <w:t>данного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Pr="00B34AA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поэтому</w:t>
      </w:r>
      <w:r w:rsidRPr="00B34AAD">
        <w:rPr>
          <w:rFonts w:eastAsia="Calibri"/>
          <w:szCs w:val="22"/>
          <w:lang w:val="ru-RU" w:eastAsia="en-US"/>
        </w:rPr>
        <w:t xml:space="preserve"> </w:t>
      </w:r>
      <w:r w:rsidR="00E250BB">
        <w:rPr>
          <w:rFonts w:eastAsia="Calibri"/>
          <w:szCs w:val="22"/>
          <w:lang w:val="ru-RU" w:eastAsia="en-US"/>
        </w:rPr>
        <w:t>фасилитаторы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B34AAD">
        <w:rPr>
          <w:rFonts w:eastAsia="Calibri"/>
          <w:szCs w:val="22"/>
          <w:lang w:val="ru-RU" w:eastAsia="en-US"/>
        </w:rPr>
        <w:t xml:space="preserve"> </w:t>
      </w:r>
      <w:r w:rsidR="0050581A">
        <w:rPr>
          <w:rFonts w:eastAsia="Calibri"/>
          <w:szCs w:val="22"/>
          <w:lang w:val="ru-RU" w:eastAsia="en-US"/>
        </w:rPr>
        <w:t>убедиться в том</w:t>
      </w:r>
      <w:r w:rsidRPr="00B34AA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группа</w:t>
      </w:r>
      <w:r w:rsidRPr="00B34AAD">
        <w:rPr>
          <w:rFonts w:eastAsia="Calibri"/>
          <w:szCs w:val="22"/>
          <w:lang w:val="ru-RU" w:eastAsia="en-US"/>
        </w:rPr>
        <w:t xml:space="preserve"> </w:t>
      </w:r>
      <w:r w:rsidR="00E6744C">
        <w:rPr>
          <w:rFonts w:eastAsia="Calibri"/>
          <w:szCs w:val="22"/>
          <w:lang w:val="ru-RU" w:eastAsia="en-US"/>
        </w:rPr>
        <w:t>поняла</w:t>
      </w:r>
      <w:r>
        <w:rPr>
          <w:rFonts w:eastAsia="Calibri"/>
          <w:szCs w:val="22"/>
          <w:lang w:val="ru-RU" w:eastAsia="en-US"/>
        </w:rPr>
        <w:t xml:space="preserve"> это</w:t>
      </w:r>
      <w:r w:rsidR="0050581A">
        <w:rPr>
          <w:rFonts w:eastAsia="Calibri"/>
          <w:szCs w:val="22"/>
          <w:lang w:val="ru-RU" w:eastAsia="en-US"/>
        </w:rPr>
        <w:t>,</w:t>
      </w:r>
      <w:r w:rsidRPr="00B34AA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B34AAD">
        <w:rPr>
          <w:rFonts w:eastAsia="Calibri"/>
          <w:szCs w:val="22"/>
          <w:lang w:val="ru-RU" w:eastAsia="en-US"/>
        </w:rPr>
        <w:t xml:space="preserve"> </w:t>
      </w:r>
      <w:r w:rsidR="0050581A">
        <w:rPr>
          <w:rFonts w:eastAsia="Calibri"/>
          <w:szCs w:val="22"/>
          <w:lang w:val="ru-RU" w:eastAsia="en-US"/>
        </w:rPr>
        <w:t>при необходимости</w:t>
      </w:r>
      <w:r w:rsidR="002F7D20">
        <w:rPr>
          <w:rFonts w:eastAsia="Calibri"/>
          <w:szCs w:val="22"/>
          <w:lang w:val="ru-RU" w:eastAsia="en-US"/>
        </w:rPr>
        <w:t>,</w:t>
      </w:r>
      <w:r w:rsidR="0050581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помогли</w:t>
      </w:r>
      <w:r w:rsidRPr="00B34AAD">
        <w:rPr>
          <w:rFonts w:eastAsia="Calibri"/>
          <w:szCs w:val="22"/>
          <w:lang w:val="ru-RU" w:eastAsia="en-US"/>
        </w:rPr>
        <w:t xml:space="preserve"> </w:t>
      </w:r>
      <w:r w:rsidR="00CB7E7B">
        <w:rPr>
          <w:rFonts w:eastAsia="Calibri"/>
          <w:szCs w:val="22"/>
          <w:lang w:val="ru-RU" w:eastAsia="en-US"/>
        </w:rPr>
        <w:t>ей.</w:t>
      </w:r>
    </w:p>
    <w:p w:rsidR="007D7998" w:rsidRPr="00262DA0" w:rsidRDefault="0050581A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В </w:t>
      </w:r>
      <w:r w:rsidR="00B34AAD">
        <w:rPr>
          <w:rFonts w:eastAsia="Calibri"/>
          <w:szCs w:val="22"/>
          <w:lang w:val="ru-RU" w:eastAsia="en-US"/>
        </w:rPr>
        <w:t>плохо</w:t>
      </w:r>
      <w:r w:rsidR="00B34AAD" w:rsidRPr="003F7BBC">
        <w:rPr>
          <w:rFonts w:eastAsia="Calibri"/>
          <w:szCs w:val="22"/>
          <w:lang w:val="ru-RU" w:eastAsia="en-US"/>
        </w:rPr>
        <w:t xml:space="preserve"> </w:t>
      </w:r>
      <w:r w:rsidR="00E6744C">
        <w:rPr>
          <w:rFonts w:eastAsia="Calibri"/>
          <w:szCs w:val="22"/>
          <w:lang w:val="ru-RU" w:eastAsia="en-US"/>
        </w:rPr>
        <w:t>сформулированном</w:t>
      </w:r>
      <w:r w:rsidR="00B34AAD" w:rsidRPr="003F7BBC">
        <w:rPr>
          <w:rFonts w:eastAsia="Calibri"/>
          <w:szCs w:val="22"/>
          <w:lang w:val="ru-RU" w:eastAsia="en-US"/>
        </w:rPr>
        <w:t xml:space="preserve"> </w:t>
      </w:r>
      <w:r w:rsidR="00E6744C">
        <w:rPr>
          <w:rFonts w:eastAsia="Calibri"/>
          <w:szCs w:val="22"/>
          <w:lang w:val="ru-RU" w:eastAsia="en-US"/>
        </w:rPr>
        <w:t>утверждении</w:t>
      </w:r>
      <w:r w:rsidR="00B34AAD" w:rsidRPr="003F7BB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отсутствуют</w:t>
      </w:r>
      <w:r w:rsidRPr="003F7BB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доказательства</w:t>
      </w:r>
      <w:r w:rsidR="00B34AAD" w:rsidRPr="003F7BBC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то</w:t>
      </w:r>
      <w:r>
        <w:rPr>
          <w:rFonts w:eastAsia="Calibri"/>
          <w:szCs w:val="22"/>
          <w:lang w:val="ru-RU" w:eastAsia="en-US"/>
        </w:rPr>
        <w:t>го</w:t>
      </w:r>
      <w:r w:rsidR="00B34AAD" w:rsidRPr="003F7BBC">
        <w:rPr>
          <w:rFonts w:eastAsia="Calibri"/>
          <w:szCs w:val="22"/>
          <w:lang w:val="ru-RU" w:eastAsia="en-US"/>
        </w:rPr>
        <w:t xml:space="preserve">, </w:t>
      </w:r>
      <w:r w:rsidR="00B34AAD">
        <w:rPr>
          <w:rFonts w:eastAsia="Calibri"/>
          <w:szCs w:val="22"/>
          <w:lang w:val="ru-RU" w:eastAsia="en-US"/>
        </w:rPr>
        <w:t>что</w:t>
      </w:r>
      <w:r w:rsidR="00B34AAD" w:rsidRPr="003F7BBC">
        <w:rPr>
          <w:rFonts w:eastAsia="Calibri"/>
          <w:szCs w:val="22"/>
          <w:lang w:val="ru-RU" w:eastAsia="en-US"/>
        </w:rPr>
        <w:t xml:space="preserve"> </w:t>
      </w:r>
      <w:r w:rsidR="00B34AAD">
        <w:rPr>
          <w:rFonts w:eastAsia="Calibri"/>
          <w:szCs w:val="22"/>
          <w:lang w:val="ru-RU" w:eastAsia="en-US"/>
        </w:rPr>
        <w:t>элемент</w:t>
      </w:r>
      <w:r w:rsidR="003F7BBC">
        <w:rPr>
          <w:rFonts w:eastAsia="Calibri"/>
          <w:szCs w:val="22"/>
          <w:lang w:val="ru-RU" w:eastAsia="en-US"/>
        </w:rPr>
        <w:t xml:space="preserve"> </w:t>
      </w:r>
      <w:r w:rsidR="00E6744C">
        <w:rPr>
          <w:rFonts w:eastAsia="Calibri"/>
          <w:szCs w:val="22"/>
          <w:lang w:val="ru-RU" w:eastAsia="en-US"/>
        </w:rPr>
        <w:t>способствует укреплению</w:t>
      </w:r>
      <w:r w:rsidR="003F7BBC">
        <w:rPr>
          <w:rFonts w:eastAsia="Calibri"/>
          <w:szCs w:val="22"/>
          <w:lang w:val="ru-RU" w:eastAsia="en-US"/>
        </w:rPr>
        <w:t xml:space="preserve"> чувств</w:t>
      </w:r>
      <w:r w:rsidR="00E6744C">
        <w:rPr>
          <w:rFonts w:eastAsia="Calibri"/>
          <w:szCs w:val="22"/>
          <w:lang w:val="ru-RU" w:eastAsia="en-US"/>
        </w:rPr>
        <w:t>а</w:t>
      </w:r>
      <w:r w:rsidR="003F7BBC">
        <w:rPr>
          <w:rFonts w:eastAsia="Calibri"/>
          <w:szCs w:val="22"/>
          <w:lang w:val="ru-RU" w:eastAsia="en-US"/>
        </w:rPr>
        <w:t xml:space="preserve"> национальной </w:t>
      </w:r>
      <w:r w:rsidR="002F7D20">
        <w:rPr>
          <w:rFonts w:eastAsia="Calibri"/>
          <w:szCs w:val="22"/>
          <w:lang w:val="ru-RU" w:eastAsia="en-US"/>
        </w:rPr>
        <w:t>самобытности</w:t>
      </w:r>
      <w:r w:rsidR="003F7BBC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Если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2F7D20">
        <w:rPr>
          <w:rFonts w:eastAsia="Calibri"/>
          <w:szCs w:val="22"/>
          <w:lang w:val="ru-RU" w:eastAsia="en-US"/>
        </w:rPr>
        <w:t>по</w:t>
      </w:r>
      <w:r w:rsidR="003F7BBC">
        <w:rPr>
          <w:rFonts w:eastAsia="Calibri"/>
          <w:szCs w:val="22"/>
          <w:lang w:val="ru-RU" w:eastAsia="en-US"/>
        </w:rPr>
        <w:t>требуется</w:t>
      </w:r>
      <w:r w:rsidR="003F7BBC" w:rsidRPr="0050581A">
        <w:rPr>
          <w:rFonts w:eastAsia="Calibri"/>
          <w:szCs w:val="22"/>
          <w:lang w:val="ru-RU" w:eastAsia="en-US"/>
        </w:rPr>
        <w:t xml:space="preserve">, </w:t>
      </w:r>
      <w:r w:rsidR="00E250BB">
        <w:rPr>
          <w:rFonts w:eastAsia="Calibri"/>
          <w:szCs w:val="22"/>
          <w:lang w:val="ru-RU" w:eastAsia="en-US"/>
        </w:rPr>
        <w:t>фасилитатор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может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сообщить,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что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в</w:t>
      </w:r>
      <w:r w:rsidR="003F7BBC" w:rsidRPr="0050581A">
        <w:rPr>
          <w:rFonts w:eastAsia="Calibri"/>
          <w:szCs w:val="22"/>
          <w:lang w:val="ru-RU" w:eastAsia="en-US"/>
        </w:rPr>
        <w:t xml:space="preserve"> 2011 </w:t>
      </w:r>
      <w:r w:rsidR="003F7BBC">
        <w:rPr>
          <w:rFonts w:eastAsia="Calibri"/>
          <w:szCs w:val="22"/>
          <w:lang w:val="ru-RU" w:eastAsia="en-US"/>
        </w:rPr>
        <w:t>г</w:t>
      </w:r>
      <w:r w:rsidR="00E6744C">
        <w:rPr>
          <w:rFonts w:eastAsia="Calibri"/>
          <w:szCs w:val="22"/>
          <w:lang w:val="ru-RU" w:eastAsia="en-US"/>
        </w:rPr>
        <w:t>оду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Комитет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="003F7BBC">
        <w:rPr>
          <w:rFonts w:eastAsia="Calibri"/>
          <w:szCs w:val="22"/>
          <w:lang w:val="ru-RU" w:eastAsia="en-US"/>
        </w:rPr>
        <w:t>делал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следующие </w:t>
      </w:r>
      <w:r w:rsidR="003F7BBC">
        <w:rPr>
          <w:rFonts w:eastAsia="Calibri"/>
          <w:szCs w:val="22"/>
          <w:lang w:val="ru-RU" w:eastAsia="en-US"/>
        </w:rPr>
        <w:t>замечания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в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3F7BBC">
        <w:rPr>
          <w:rFonts w:eastAsia="Calibri"/>
          <w:szCs w:val="22"/>
          <w:lang w:val="ru-RU" w:eastAsia="en-US"/>
        </w:rPr>
        <w:t>отношении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2F7D20">
        <w:rPr>
          <w:rFonts w:eastAsia="Calibri"/>
          <w:szCs w:val="22"/>
          <w:lang w:val="ru-RU" w:eastAsia="en-US"/>
        </w:rPr>
        <w:t>полученных</w:t>
      </w:r>
      <w:r w:rsidR="002F7D20" w:rsidRPr="0050581A">
        <w:rPr>
          <w:rFonts w:eastAsia="Calibri"/>
          <w:szCs w:val="22"/>
          <w:lang w:val="ru-RU" w:eastAsia="en-US"/>
        </w:rPr>
        <w:t xml:space="preserve"> </w:t>
      </w:r>
      <w:r w:rsidR="002F7D20">
        <w:rPr>
          <w:rFonts w:eastAsia="Calibri"/>
          <w:szCs w:val="22"/>
          <w:lang w:val="ru-RU" w:eastAsia="en-US"/>
        </w:rPr>
        <w:t>к</w:t>
      </w:r>
      <w:r w:rsidR="002F7D20" w:rsidRPr="0050581A">
        <w:rPr>
          <w:rFonts w:eastAsia="Calibri"/>
          <w:szCs w:val="22"/>
          <w:lang w:val="ru-RU" w:eastAsia="en-US"/>
        </w:rPr>
        <w:t xml:space="preserve"> </w:t>
      </w:r>
      <w:r w:rsidR="002F7D20">
        <w:rPr>
          <w:rFonts w:eastAsia="Calibri"/>
          <w:szCs w:val="22"/>
          <w:lang w:val="ru-RU" w:eastAsia="en-US"/>
        </w:rPr>
        <w:t>тому</w:t>
      </w:r>
      <w:r w:rsidR="002F7D20" w:rsidRPr="0050581A">
        <w:rPr>
          <w:rFonts w:eastAsia="Calibri"/>
          <w:szCs w:val="22"/>
          <w:lang w:val="ru-RU" w:eastAsia="en-US"/>
        </w:rPr>
        <w:t xml:space="preserve"> </w:t>
      </w:r>
      <w:r w:rsidR="002F7D20">
        <w:rPr>
          <w:rFonts w:eastAsia="Calibri"/>
          <w:szCs w:val="22"/>
          <w:lang w:val="ru-RU" w:eastAsia="en-US"/>
        </w:rPr>
        <w:t xml:space="preserve">времени </w:t>
      </w:r>
      <w:r w:rsidR="003F7BBC">
        <w:rPr>
          <w:rFonts w:eastAsia="Calibri"/>
          <w:szCs w:val="22"/>
          <w:lang w:val="ru-RU" w:eastAsia="en-US"/>
        </w:rPr>
        <w:t>периодических</w:t>
      </w:r>
      <w:r w:rsidR="003F7BBC" w:rsidRPr="0050581A">
        <w:rPr>
          <w:rFonts w:eastAsia="Calibri"/>
          <w:szCs w:val="22"/>
          <w:lang w:val="ru-RU" w:eastAsia="en-US"/>
        </w:rPr>
        <w:t xml:space="preserve"> </w:t>
      </w:r>
      <w:r w:rsidR="002F7D20">
        <w:rPr>
          <w:rFonts w:eastAsia="Calibri"/>
          <w:szCs w:val="22"/>
          <w:lang w:val="ru-RU" w:eastAsia="en-US"/>
        </w:rPr>
        <w:t>отчетов:</w:t>
      </w:r>
    </w:p>
    <w:p w:rsidR="00FC644D" w:rsidRPr="00262DA0" w:rsidRDefault="00FC644D" w:rsidP="00505FF1">
      <w:pPr>
        <w:pStyle w:val="citation"/>
      </w:pPr>
      <w:r w:rsidRPr="00212E69">
        <w:t xml:space="preserve">Все государства, отчитывающиеся в первом цикле, </w:t>
      </w:r>
      <w:r w:rsidR="00681290" w:rsidRPr="00212E69">
        <w:t>видимо</w:t>
      </w:r>
      <w:r w:rsidRPr="00212E69">
        <w:t xml:space="preserve">, </w:t>
      </w:r>
      <w:r w:rsidR="006F08B2">
        <w:t>считают</w:t>
      </w:r>
      <w:r w:rsidRPr="00212E69">
        <w:t xml:space="preserve"> </w:t>
      </w:r>
      <w:r w:rsidR="002F7D20" w:rsidRPr="00212E69">
        <w:t xml:space="preserve">НКН </w:t>
      </w:r>
      <w:r w:rsidR="00E6744C" w:rsidRPr="00212E69">
        <w:t>частью</w:t>
      </w:r>
      <w:r w:rsidRPr="00212E69">
        <w:t xml:space="preserve"> «национальной»</w:t>
      </w:r>
      <w:r w:rsidR="00E6744C" w:rsidRPr="00212E69">
        <w:t xml:space="preserve"> идентичности</w:t>
      </w:r>
      <w:r w:rsidRPr="00212E69">
        <w:t xml:space="preserve">, но </w:t>
      </w:r>
      <w:r w:rsidR="00E6744C" w:rsidRPr="00212E69">
        <w:t>т</w:t>
      </w:r>
      <w:r w:rsidR="006F08B2">
        <w:t>акая</w:t>
      </w:r>
      <w:r w:rsidRPr="00212E69">
        <w:t xml:space="preserve"> </w:t>
      </w:r>
      <w:r w:rsidR="006F08B2">
        <w:t>формулировка</w:t>
      </w:r>
      <w:r w:rsidRPr="00212E69">
        <w:t xml:space="preserve"> отсутствует в тексте Конвенции. Данное видение </w:t>
      </w:r>
      <w:r w:rsidR="002F7D20" w:rsidRPr="00212E69">
        <w:t>НКН</w:t>
      </w:r>
      <w:r w:rsidRPr="00212E69">
        <w:t xml:space="preserve"> может иметь несколько негативных последствий: пренебрежение и потенциальная маргинализация </w:t>
      </w:r>
      <w:r w:rsidR="00E6744C" w:rsidRPr="00212E69">
        <w:t xml:space="preserve">тех </w:t>
      </w:r>
      <w:r w:rsidR="002F7D20" w:rsidRPr="00212E69">
        <w:t>НКН</w:t>
      </w:r>
      <w:r w:rsidRPr="00212E69">
        <w:t xml:space="preserve">, которое </w:t>
      </w:r>
      <w:r w:rsidR="00E6744C" w:rsidRPr="00212E69">
        <w:t>будут считаться</w:t>
      </w:r>
      <w:r w:rsidRPr="00212E69">
        <w:t xml:space="preserve"> чужим</w:t>
      </w:r>
      <w:r w:rsidR="00E6744C" w:rsidRPr="00212E69">
        <w:t>и</w:t>
      </w:r>
      <w:r w:rsidRPr="00212E69">
        <w:t>, а также стирание</w:t>
      </w:r>
      <w:r w:rsidR="00212E69" w:rsidRPr="00212E69">
        <w:t xml:space="preserve"> признаков</w:t>
      </w:r>
      <w:r w:rsidRPr="00212E69">
        <w:t xml:space="preserve"> культурного </w:t>
      </w:r>
      <w:r w:rsidR="002F7D20" w:rsidRPr="00212E69">
        <w:t>разн</w:t>
      </w:r>
      <w:r w:rsidRPr="00212E69">
        <w:t xml:space="preserve">ообразия </w:t>
      </w:r>
      <w:r w:rsidR="00CB7E7B">
        <w:t>ради «национальной» культуры.</w:t>
      </w:r>
    </w:p>
    <w:p w:rsidR="007D7998" w:rsidRPr="00490BED" w:rsidRDefault="003F7BBC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Комитет</w:t>
      </w:r>
      <w:r w:rsidRPr="00490BE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высказывал</w:t>
      </w:r>
      <w:r w:rsidRPr="00490BE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подобные</w:t>
      </w:r>
      <w:r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соображения</w:t>
      </w:r>
      <w:r w:rsidR="00490BED">
        <w:rPr>
          <w:rFonts w:eastAsia="Calibri"/>
          <w:szCs w:val="22"/>
          <w:lang w:val="ru-RU" w:eastAsia="en-US"/>
        </w:rPr>
        <w:t xml:space="preserve"> и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по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поводу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периодических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EF095E">
        <w:rPr>
          <w:rFonts w:eastAsia="Calibri"/>
          <w:szCs w:val="22"/>
          <w:lang w:val="ru-RU" w:eastAsia="en-US"/>
        </w:rPr>
        <w:t>отчетов</w:t>
      </w:r>
      <w:r w:rsidR="00490BED">
        <w:rPr>
          <w:rFonts w:eastAsia="Calibri"/>
          <w:szCs w:val="22"/>
          <w:lang w:val="ru-RU" w:eastAsia="en-US"/>
        </w:rPr>
        <w:t>,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п</w:t>
      </w:r>
      <w:r w:rsidR="00490BED">
        <w:rPr>
          <w:rFonts w:eastAsia="Calibri"/>
          <w:szCs w:val="22"/>
          <w:lang w:val="ru-RU" w:eastAsia="en-US"/>
        </w:rPr>
        <w:t>редставленных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в</w:t>
      </w:r>
      <w:r w:rsidR="00B82795" w:rsidRPr="00490BED">
        <w:rPr>
          <w:rFonts w:eastAsia="Calibri"/>
          <w:szCs w:val="22"/>
          <w:lang w:val="ru-RU" w:eastAsia="en-US"/>
        </w:rPr>
        <w:t xml:space="preserve"> 2012 </w:t>
      </w:r>
      <w:r w:rsidR="00B82795">
        <w:rPr>
          <w:rFonts w:eastAsia="Calibri"/>
          <w:szCs w:val="22"/>
          <w:lang w:val="ru-RU" w:eastAsia="en-US"/>
        </w:rPr>
        <w:t>г</w:t>
      </w:r>
      <w:r w:rsidR="00212E69">
        <w:rPr>
          <w:rFonts w:eastAsia="Calibri"/>
          <w:szCs w:val="22"/>
          <w:lang w:val="ru-RU" w:eastAsia="en-US"/>
        </w:rPr>
        <w:t>оду</w:t>
      </w:r>
      <w:r w:rsidR="00B82795" w:rsidRPr="00490BED">
        <w:rPr>
          <w:rFonts w:eastAsia="Calibri"/>
          <w:szCs w:val="22"/>
          <w:lang w:val="ru-RU" w:eastAsia="en-US"/>
        </w:rPr>
        <w:t xml:space="preserve"> (</w:t>
      </w:r>
      <w:r w:rsidR="00B82795">
        <w:rPr>
          <w:rFonts w:eastAsia="Calibri"/>
          <w:szCs w:val="22"/>
          <w:lang w:val="ru-RU" w:eastAsia="en-US"/>
        </w:rPr>
        <w:t>Решение</w:t>
      </w:r>
      <w:r w:rsidR="00B82795" w:rsidRPr="00490BED">
        <w:rPr>
          <w:rFonts w:eastAsia="Calibri"/>
          <w:szCs w:val="22"/>
          <w:lang w:val="ru-RU" w:eastAsia="en-US"/>
        </w:rPr>
        <w:t xml:space="preserve"> 7.</w:t>
      </w:r>
      <w:r w:rsidR="00B82795" w:rsidRPr="00EF095E">
        <w:rPr>
          <w:rFonts w:eastAsia="Calibri"/>
          <w:szCs w:val="22"/>
          <w:lang w:val="en-GB" w:eastAsia="en-US"/>
        </w:rPr>
        <w:t>COM</w:t>
      </w:r>
      <w:r w:rsidR="00B82795" w:rsidRPr="00EF095E">
        <w:rPr>
          <w:rFonts w:eastAsia="Calibri"/>
          <w:szCs w:val="22"/>
          <w:lang w:val="ru-RU" w:eastAsia="en-US"/>
        </w:rPr>
        <w:t xml:space="preserve"> 6</w:t>
      </w:r>
      <w:r w:rsidR="00B82795" w:rsidRPr="00490BED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параграф</w:t>
      </w:r>
      <w:r w:rsidR="00B82795" w:rsidRPr="00490BED">
        <w:rPr>
          <w:rFonts w:eastAsia="Calibri"/>
          <w:szCs w:val="22"/>
          <w:lang w:val="ru-RU" w:eastAsia="en-US"/>
        </w:rPr>
        <w:t xml:space="preserve"> 13).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D</w:t>
      </w:r>
      <w:r w:rsidRPr="00B82795">
        <w:rPr>
          <w:lang w:val="ru-RU"/>
        </w:rPr>
        <w:t xml:space="preserve">. </w:t>
      </w:r>
      <w:r w:rsidR="00B82795" w:rsidRPr="00B82795">
        <w:rPr>
          <w:lang w:val="ru-RU"/>
        </w:rPr>
        <w:t xml:space="preserve">географическое положение и </w:t>
      </w:r>
      <w:r w:rsidR="00D83A68">
        <w:rPr>
          <w:lang w:val="ru-RU"/>
        </w:rPr>
        <w:t>ареал</w:t>
      </w:r>
      <w:r w:rsidR="00B82795" w:rsidRPr="00B82795">
        <w:rPr>
          <w:lang w:val="ru-RU"/>
        </w:rPr>
        <w:t xml:space="preserve"> </w:t>
      </w:r>
      <w:r w:rsidR="008D1B53">
        <w:rPr>
          <w:lang w:val="ru-RU"/>
        </w:rPr>
        <w:t xml:space="preserve">распространения </w:t>
      </w:r>
      <w:r w:rsidR="00CB7E7B">
        <w:rPr>
          <w:lang w:val="ru-RU"/>
        </w:rPr>
        <w:t>элемента</w:t>
      </w:r>
    </w:p>
    <w:p w:rsidR="007D7998" w:rsidRPr="00262DA0" w:rsidRDefault="00D64ABA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В первоначальной </w:t>
      </w:r>
      <w:r w:rsidR="00EA2CCF">
        <w:rPr>
          <w:rFonts w:eastAsia="Calibri"/>
          <w:szCs w:val="22"/>
          <w:lang w:val="ru-RU" w:eastAsia="en-US"/>
        </w:rPr>
        <w:t>номинации</w:t>
      </w:r>
      <w:r>
        <w:rPr>
          <w:rFonts w:eastAsia="Calibri"/>
          <w:szCs w:val="22"/>
          <w:lang w:val="ru-RU" w:eastAsia="en-US"/>
        </w:rPr>
        <w:t xml:space="preserve"> г</w:t>
      </w:r>
      <w:r w:rsidR="00B82795">
        <w:rPr>
          <w:rFonts w:eastAsia="Calibri"/>
          <w:szCs w:val="22"/>
          <w:lang w:val="ru-RU" w:eastAsia="en-US"/>
        </w:rPr>
        <w:t>еографическое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положение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и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ареал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распространения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относ</w:t>
      </w:r>
      <w:r w:rsidR="00490BED">
        <w:rPr>
          <w:rFonts w:eastAsia="Calibri"/>
          <w:szCs w:val="22"/>
          <w:lang w:val="ru-RU" w:eastAsia="en-US"/>
        </w:rPr>
        <w:t>я</w:t>
      </w:r>
      <w:r w:rsidR="00B82795">
        <w:rPr>
          <w:rFonts w:eastAsia="Calibri"/>
          <w:szCs w:val="22"/>
          <w:lang w:val="ru-RU" w:eastAsia="en-US"/>
        </w:rPr>
        <w:t>тся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только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к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мостам</w:t>
      </w:r>
      <w:r w:rsidR="00B82795" w:rsidRPr="00B82795">
        <w:rPr>
          <w:rFonts w:eastAsia="Calibri"/>
          <w:szCs w:val="22"/>
          <w:lang w:val="ru-RU" w:eastAsia="en-US"/>
        </w:rPr>
        <w:t xml:space="preserve">, </w:t>
      </w:r>
      <w:r w:rsidR="00B82795">
        <w:rPr>
          <w:rFonts w:eastAsia="Calibri"/>
          <w:szCs w:val="22"/>
          <w:lang w:val="ru-RU" w:eastAsia="en-US"/>
        </w:rPr>
        <w:t>а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не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к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мастерам</w:t>
      </w:r>
      <w:r>
        <w:rPr>
          <w:rFonts w:eastAsia="Calibri"/>
          <w:szCs w:val="22"/>
          <w:lang w:val="ru-RU" w:eastAsia="en-US"/>
        </w:rPr>
        <w:t>-</w:t>
      </w:r>
      <w:r w:rsidR="00B82795">
        <w:rPr>
          <w:rFonts w:eastAsia="Calibri"/>
          <w:szCs w:val="22"/>
          <w:lang w:val="ru-RU" w:eastAsia="en-US"/>
        </w:rPr>
        <w:t>мостостро</w:t>
      </w:r>
      <w:r>
        <w:rPr>
          <w:rFonts w:eastAsia="Calibri"/>
          <w:szCs w:val="22"/>
          <w:lang w:val="ru-RU" w:eastAsia="en-US"/>
        </w:rPr>
        <w:t>ителям</w:t>
      </w:r>
      <w:r w:rsidR="00B82795" w:rsidRPr="00B82795">
        <w:rPr>
          <w:rFonts w:eastAsia="Calibri"/>
          <w:szCs w:val="22"/>
          <w:lang w:val="ru-RU" w:eastAsia="en-US"/>
        </w:rPr>
        <w:t xml:space="preserve"> </w:t>
      </w:r>
      <w:r w:rsidR="00B82795">
        <w:rPr>
          <w:rFonts w:eastAsia="Calibri"/>
          <w:szCs w:val="22"/>
          <w:lang w:val="ru-RU" w:eastAsia="en-US"/>
        </w:rPr>
        <w:t>с их навыками</w:t>
      </w:r>
      <w:r>
        <w:rPr>
          <w:rFonts w:eastAsia="Calibri"/>
          <w:szCs w:val="22"/>
          <w:lang w:val="ru-RU" w:eastAsia="en-US"/>
        </w:rPr>
        <w:t xml:space="preserve"> строительства</w:t>
      </w:r>
      <w:r w:rsidR="00B82795">
        <w:rPr>
          <w:rFonts w:eastAsia="Calibri"/>
          <w:szCs w:val="22"/>
          <w:lang w:val="ru-RU" w:eastAsia="en-US"/>
        </w:rPr>
        <w:t xml:space="preserve"> и не к сообществам, жив</w:t>
      </w:r>
      <w:r w:rsidR="00CB7E7B">
        <w:rPr>
          <w:rFonts w:eastAsia="Calibri"/>
          <w:szCs w:val="22"/>
          <w:lang w:val="ru-RU" w:eastAsia="en-US"/>
        </w:rPr>
        <w:t>ущим поблизости от этих мостов.</w:t>
      </w:r>
    </w:p>
    <w:p w:rsidR="007D7998" w:rsidRPr="00425922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E</w:t>
      </w:r>
      <w:r w:rsidRPr="00425922">
        <w:rPr>
          <w:lang w:val="ru-RU"/>
        </w:rPr>
        <w:t xml:space="preserve">. </w:t>
      </w:r>
      <w:r w:rsidR="00B82795">
        <w:rPr>
          <w:lang w:val="ru-RU"/>
        </w:rPr>
        <w:t>области</w:t>
      </w:r>
      <w:r w:rsidR="00B82795" w:rsidRPr="00425922">
        <w:rPr>
          <w:lang w:val="ru-RU"/>
        </w:rPr>
        <w:t xml:space="preserve"> </w:t>
      </w:r>
      <w:r w:rsidR="00D83A68">
        <w:rPr>
          <w:lang w:val="ru-RU"/>
        </w:rPr>
        <w:t>деятельности</w:t>
      </w:r>
    </w:p>
    <w:p w:rsidR="007D7998" w:rsidRPr="00262DA0" w:rsidRDefault="00B82795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B82795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номинацию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можно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включать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социальные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практики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B82795">
        <w:rPr>
          <w:rFonts w:eastAsia="Calibri"/>
          <w:szCs w:val="22"/>
          <w:lang w:val="ru-RU" w:eastAsia="en-US"/>
        </w:rPr>
        <w:t xml:space="preserve"> </w:t>
      </w:r>
      <w:r w:rsidR="006F08B2">
        <w:rPr>
          <w:rFonts w:eastAsia="Calibri"/>
          <w:szCs w:val="22"/>
          <w:lang w:val="ru-RU" w:eastAsia="en-US"/>
        </w:rPr>
        <w:t>обряды</w:t>
      </w:r>
      <w:r>
        <w:rPr>
          <w:rFonts w:eastAsia="Calibri"/>
          <w:szCs w:val="22"/>
          <w:lang w:val="ru-RU" w:eastAsia="en-US"/>
        </w:rPr>
        <w:t xml:space="preserve">, потому что </w:t>
      </w:r>
      <w:r w:rsidR="006F08B2">
        <w:rPr>
          <w:rFonts w:eastAsia="Calibri"/>
          <w:szCs w:val="22"/>
          <w:lang w:val="ru-RU" w:eastAsia="en-US"/>
        </w:rPr>
        <w:t>они являются частью</w:t>
      </w:r>
      <w:r>
        <w:rPr>
          <w:rFonts w:eastAsia="Calibri"/>
          <w:szCs w:val="22"/>
          <w:lang w:val="ru-RU" w:eastAsia="en-US"/>
        </w:rPr>
        <w:t xml:space="preserve"> </w:t>
      </w:r>
      <w:r w:rsidR="006F08B2">
        <w:rPr>
          <w:rFonts w:eastAsia="Calibri"/>
          <w:szCs w:val="22"/>
          <w:lang w:val="ru-RU" w:eastAsia="en-US"/>
        </w:rPr>
        <w:t>функций</w:t>
      </w:r>
      <w:r>
        <w:rPr>
          <w:rFonts w:eastAsia="Calibri"/>
          <w:szCs w:val="22"/>
          <w:lang w:val="ru-RU" w:eastAsia="en-US"/>
        </w:rPr>
        <w:t xml:space="preserve"> мостов </w:t>
      </w:r>
      <w:r w:rsidR="006F08B2">
        <w:rPr>
          <w:rFonts w:eastAsia="Calibri"/>
          <w:szCs w:val="22"/>
          <w:lang w:val="ru-RU" w:eastAsia="en-US"/>
        </w:rPr>
        <w:t>для заинтересованных сообществ</w:t>
      </w:r>
      <w:r>
        <w:rPr>
          <w:rFonts w:eastAsia="Calibri"/>
          <w:szCs w:val="22"/>
          <w:lang w:val="ru-RU" w:eastAsia="en-US"/>
        </w:rPr>
        <w:t>.</w:t>
      </w:r>
      <w:r w:rsidR="00191902">
        <w:rPr>
          <w:rFonts w:eastAsia="Calibri"/>
          <w:szCs w:val="22"/>
          <w:lang w:val="ru-RU" w:eastAsia="en-US"/>
        </w:rPr>
        <w:t xml:space="preserve"> </w:t>
      </w:r>
      <w:r w:rsidR="002B3B3E">
        <w:rPr>
          <w:rFonts w:eastAsia="Calibri"/>
          <w:szCs w:val="22"/>
          <w:lang w:val="ru-RU" w:eastAsia="en-US"/>
        </w:rPr>
        <w:t>Из</w:t>
      </w:r>
      <w:r w:rsidR="002B3B3E" w:rsidRPr="00B82795">
        <w:rPr>
          <w:rFonts w:eastAsia="Calibri"/>
          <w:szCs w:val="22"/>
          <w:lang w:val="ru-RU" w:eastAsia="en-US"/>
        </w:rPr>
        <w:t>-</w:t>
      </w:r>
      <w:r w:rsidR="002B3B3E">
        <w:rPr>
          <w:rFonts w:eastAsia="Calibri"/>
          <w:szCs w:val="22"/>
          <w:lang w:val="ru-RU" w:eastAsia="en-US"/>
        </w:rPr>
        <w:t>за</w:t>
      </w:r>
      <w:r w:rsidR="002B3B3E" w:rsidRPr="00B82795">
        <w:rPr>
          <w:rFonts w:eastAsia="Calibri"/>
          <w:szCs w:val="22"/>
          <w:lang w:val="ru-RU" w:eastAsia="en-US"/>
        </w:rPr>
        <w:t xml:space="preserve"> </w:t>
      </w:r>
      <w:r w:rsidR="002B3B3E">
        <w:rPr>
          <w:rFonts w:eastAsia="Calibri"/>
          <w:szCs w:val="22"/>
          <w:lang w:val="ru-RU" w:eastAsia="en-US"/>
        </w:rPr>
        <w:t>необходимости</w:t>
      </w:r>
      <w:r w:rsidR="002B3B3E" w:rsidRPr="00B82795">
        <w:rPr>
          <w:rFonts w:eastAsia="Calibri"/>
          <w:szCs w:val="22"/>
          <w:lang w:val="ru-RU" w:eastAsia="en-US"/>
        </w:rPr>
        <w:t xml:space="preserve"> </w:t>
      </w:r>
      <w:r w:rsidR="002B3B3E">
        <w:rPr>
          <w:rFonts w:eastAsia="Calibri"/>
          <w:szCs w:val="22"/>
          <w:lang w:val="ru-RU" w:eastAsia="en-US"/>
        </w:rPr>
        <w:t>знать</w:t>
      </w:r>
      <w:r w:rsidR="002B3B3E" w:rsidRPr="00B82795">
        <w:rPr>
          <w:rFonts w:eastAsia="Calibri"/>
          <w:szCs w:val="22"/>
          <w:lang w:val="ru-RU" w:eastAsia="en-US"/>
        </w:rPr>
        <w:t xml:space="preserve"> </w:t>
      </w:r>
      <w:r w:rsidR="006F08B2">
        <w:rPr>
          <w:rFonts w:eastAsia="Calibri"/>
          <w:szCs w:val="22"/>
          <w:lang w:val="ru-RU" w:eastAsia="en-US"/>
        </w:rPr>
        <w:t>окружающую</w:t>
      </w:r>
      <w:r w:rsidR="002B3B3E" w:rsidRPr="00B82795">
        <w:rPr>
          <w:rFonts w:eastAsia="Calibri"/>
          <w:szCs w:val="22"/>
          <w:lang w:val="ru-RU" w:eastAsia="en-US"/>
        </w:rPr>
        <w:t xml:space="preserve"> </w:t>
      </w:r>
      <w:r w:rsidR="006F08B2">
        <w:rPr>
          <w:rFonts w:eastAsia="Calibri"/>
          <w:szCs w:val="22"/>
          <w:lang w:val="ru-RU" w:eastAsia="en-US"/>
        </w:rPr>
        <w:t>среду</w:t>
      </w:r>
      <w:r w:rsidR="002B3B3E" w:rsidRPr="00B82795">
        <w:rPr>
          <w:rFonts w:eastAsia="Calibri"/>
          <w:szCs w:val="22"/>
          <w:lang w:val="ru-RU" w:eastAsia="en-US"/>
        </w:rPr>
        <w:t xml:space="preserve"> (</w:t>
      </w:r>
      <w:r w:rsidR="006F08B2">
        <w:rPr>
          <w:rFonts w:eastAsia="Calibri"/>
          <w:szCs w:val="22"/>
          <w:lang w:val="ru-RU" w:eastAsia="en-US"/>
        </w:rPr>
        <w:t>чтобы спланировать</w:t>
      </w:r>
      <w:r w:rsidR="002B3B3E" w:rsidRPr="00B82795">
        <w:rPr>
          <w:rFonts w:eastAsia="Calibri"/>
          <w:szCs w:val="22"/>
          <w:lang w:val="ru-RU" w:eastAsia="en-US"/>
        </w:rPr>
        <w:t xml:space="preserve"> </w:t>
      </w:r>
      <w:r w:rsidR="002B3B3E">
        <w:rPr>
          <w:rFonts w:eastAsia="Calibri"/>
          <w:szCs w:val="22"/>
          <w:lang w:val="ru-RU" w:eastAsia="en-US"/>
        </w:rPr>
        <w:t>расположени</w:t>
      </w:r>
      <w:r w:rsidR="006F08B2">
        <w:rPr>
          <w:rFonts w:eastAsia="Calibri"/>
          <w:szCs w:val="22"/>
          <w:lang w:val="ru-RU" w:eastAsia="en-US"/>
        </w:rPr>
        <w:t>е</w:t>
      </w:r>
      <w:r w:rsidR="002B3B3E" w:rsidRPr="00B82795">
        <w:rPr>
          <w:rFonts w:eastAsia="Calibri"/>
          <w:szCs w:val="22"/>
          <w:lang w:val="ru-RU" w:eastAsia="en-US"/>
        </w:rPr>
        <w:t xml:space="preserve"> </w:t>
      </w:r>
      <w:r w:rsidR="002B3B3E">
        <w:rPr>
          <w:rFonts w:eastAsia="Calibri"/>
          <w:szCs w:val="22"/>
          <w:lang w:val="ru-RU" w:eastAsia="en-US"/>
        </w:rPr>
        <w:t xml:space="preserve">мостов, </w:t>
      </w:r>
      <w:r w:rsidR="006F08B2">
        <w:rPr>
          <w:rFonts w:eastAsia="Calibri"/>
          <w:szCs w:val="22"/>
          <w:lang w:val="ru-RU" w:eastAsia="en-US"/>
        </w:rPr>
        <w:t>выращивать деревья</w:t>
      </w:r>
      <w:r w:rsidR="002B3B3E">
        <w:rPr>
          <w:rFonts w:eastAsia="Calibri"/>
          <w:szCs w:val="22"/>
          <w:lang w:val="ru-RU" w:eastAsia="en-US"/>
        </w:rPr>
        <w:t xml:space="preserve"> для строительного материала</w:t>
      </w:r>
      <w:r w:rsidR="006F08B2">
        <w:rPr>
          <w:rFonts w:eastAsia="Calibri"/>
          <w:szCs w:val="22"/>
          <w:lang w:val="ru-RU" w:eastAsia="en-US"/>
        </w:rPr>
        <w:t xml:space="preserve"> и для фэн-шуй</w:t>
      </w:r>
      <w:r w:rsidR="002B3B3E">
        <w:rPr>
          <w:rFonts w:eastAsia="Calibri"/>
          <w:szCs w:val="22"/>
          <w:lang w:val="ru-RU" w:eastAsia="en-US"/>
        </w:rPr>
        <w:t>), в</w:t>
      </w:r>
      <w:r w:rsidR="00191902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номинацию</w:t>
      </w:r>
      <w:r w:rsidR="006F08B2">
        <w:rPr>
          <w:rFonts w:eastAsia="Calibri"/>
          <w:szCs w:val="22"/>
          <w:lang w:val="ru-RU" w:eastAsia="en-US"/>
        </w:rPr>
        <w:t xml:space="preserve"> можно включить</w:t>
      </w:r>
      <w:r w:rsidR="002B3B3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знание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природы</w:t>
      </w:r>
      <w:r w:rsidR="002B3B3E">
        <w:rPr>
          <w:rFonts w:eastAsia="Calibri"/>
          <w:szCs w:val="22"/>
          <w:lang w:val="ru-RU" w:eastAsia="en-US"/>
        </w:rPr>
        <w:t>.</w:t>
      </w:r>
      <w:r w:rsidRPr="00B8279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Последняя указанная здесь область не была помечена галочкой в окончательном файле</w:t>
      </w:r>
      <w:r w:rsidR="002B3B3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и это может </w:t>
      </w:r>
      <w:r w:rsidR="00BB00A4">
        <w:rPr>
          <w:rFonts w:eastAsia="Calibri"/>
          <w:szCs w:val="22"/>
          <w:lang w:val="ru-RU" w:eastAsia="en-US"/>
        </w:rPr>
        <w:t>стать</w:t>
      </w:r>
      <w:r>
        <w:rPr>
          <w:rFonts w:eastAsia="Calibri"/>
          <w:szCs w:val="22"/>
          <w:lang w:val="ru-RU" w:eastAsia="en-US"/>
        </w:rPr>
        <w:t xml:space="preserve"> предметом </w:t>
      </w:r>
      <w:r w:rsidR="002B3B3E">
        <w:rPr>
          <w:rFonts w:eastAsia="Calibri"/>
          <w:szCs w:val="22"/>
          <w:lang w:val="ru-RU" w:eastAsia="en-US"/>
        </w:rPr>
        <w:t>о</w:t>
      </w:r>
      <w:r w:rsidR="00CB7E7B">
        <w:rPr>
          <w:rFonts w:eastAsia="Calibri"/>
          <w:szCs w:val="22"/>
          <w:lang w:val="ru-RU" w:eastAsia="en-US"/>
        </w:rPr>
        <w:t>бсуждения.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lastRenderedPageBreak/>
        <w:t>F</w:t>
      </w:r>
      <w:r w:rsidRPr="00980255">
        <w:rPr>
          <w:lang w:val="ru-RU"/>
        </w:rPr>
        <w:t xml:space="preserve">. </w:t>
      </w:r>
      <w:r w:rsidR="00B82795">
        <w:rPr>
          <w:lang w:val="ru-RU"/>
        </w:rPr>
        <w:t>Контактное</w:t>
      </w:r>
      <w:r w:rsidR="00B82795" w:rsidRPr="00980255">
        <w:rPr>
          <w:lang w:val="ru-RU"/>
        </w:rPr>
        <w:t xml:space="preserve"> </w:t>
      </w:r>
      <w:r w:rsidR="00B82795">
        <w:rPr>
          <w:lang w:val="ru-RU"/>
        </w:rPr>
        <w:t>лицо</w:t>
      </w:r>
      <w:r w:rsidR="00B82795" w:rsidRPr="00980255">
        <w:rPr>
          <w:lang w:val="ru-RU"/>
        </w:rPr>
        <w:t xml:space="preserve"> </w:t>
      </w:r>
      <w:r w:rsidR="00B82795">
        <w:rPr>
          <w:lang w:val="ru-RU"/>
        </w:rPr>
        <w:t>для</w:t>
      </w:r>
      <w:r w:rsidR="00B82795" w:rsidRPr="00980255">
        <w:rPr>
          <w:lang w:val="ru-RU"/>
        </w:rPr>
        <w:t xml:space="preserve"> </w:t>
      </w:r>
      <w:r w:rsidR="00B82795">
        <w:rPr>
          <w:lang w:val="ru-RU"/>
        </w:rPr>
        <w:t>корреспонденций</w:t>
      </w:r>
    </w:p>
    <w:p w:rsidR="003A6BA4" w:rsidRPr="00262DA0" w:rsidRDefault="00F536C5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Следует</w:t>
      </w:r>
      <w:r w:rsidRPr="00F536C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указать</w:t>
      </w:r>
      <w:r w:rsidRPr="00F536C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должность</w:t>
      </w:r>
      <w:r w:rsidRPr="00F536C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контактного</w:t>
      </w:r>
      <w:r w:rsidRPr="00F536C5">
        <w:rPr>
          <w:rFonts w:eastAsia="Calibri"/>
          <w:szCs w:val="22"/>
          <w:lang w:val="ru-RU" w:eastAsia="en-US"/>
        </w:rPr>
        <w:t xml:space="preserve"> </w:t>
      </w:r>
      <w:r w:rsidR="00EC29D0">
        <w:rPr>
          <w:rFonts w:eastAsia="Calibri"/>
          <w:szCs w:val="22"/>
          <w:lang w:val="ru-RU" w:eastAsia="en-US"/>
        </w:rPr>
        <w:t>лица в Д</w:t>
      </w:r>
      <w:r w:rsidR="00CB7E7B">
        <w:rPr>
          <w:rFonts w:eastAsia="Calibri"/>
          <w:szCs w:val="22"/>
          <w:lang w:val="ru-RU" w:eastAsia="en-US"/>
        </w:rPr>
        <w:t>епартаменте культуры.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980255">
        <w:rPr>
          <w:lang w:val="ru-RU"/>
        </w:rPr>
        <w:t xml:space="preserve">1. </w:t>
      </w:r>
      <w:r w:rsidR="00F66E4D">
        <w:rPr>
          <w:lang w:val="ru-RU"/>
        </w:rPr>
        <w:t>идентификация</w:t>
      </w:r>
      <w:r w:rsidR="00F66E4D" w:rsidRPr="00980255">
        <w:rPr>
          <w:lang w:val="ru-RU"/>
        </w:rPr>
        <w:t xml:space="preserve"> </w:t>
      </w:r>
      <w:r w:rsidR="00F66E4D">
        <w:rPr>
          <w:lang w:val="ru-RU"/>
        </w:rPr>
        <w:t>и</w:t>
      </w:r>
      <w:r w:rsidR="00F66E4D" w:rsidRPr="00980255">
        <w:rPr>
          <w:lang w:val="ru-RU"/>
        </w:rPr>
        <w:t xml:space="preserve"> </w:t>
      </w:r>
      <w:r w:rsidR="00F66E4D">
        <w:rPr>
          <w:lang w:val="ru-RU"/>
        </w:rPr>
        <w:t>определение</w:t>
      </w:r>
      <w:r w:rsidR="00F66E4D" w:rsidRPr="00980255">
        <w:rPr>
          <w:lang w:val="ru-RU"/>
        </w:rPr>
        <w:t xml:space="preserve"> </w:t>
      </w:r>
      <w:r w:rsidR="00F66E4D">
        <w:rPr>
          <w:lang w:val="ru-RU"/>
        </w:rPr>
        <w:t>элемента</w:t>
      </w:r>
    </w:p>
    <w:p w:rsidR="00ED7A94" w:rsidRPr="00262DA0" w:rsidRDefault="00EA2CCF" w:rsidP="00ED7A94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первоначальном образце</w:t>
      </w:r>
      <w:r w:rsidR="00F66E4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номинации</w:t>
      </w:r>
      <w:r w:rsidR="00F66E4D">
        <w:rPr>
          <w:rFonts w:eastAsia="Calibri"/>
          <w:szCs w:val="22"/>
          <w:lang w:val="ru-RU" w:eastAsia="en-US"/>
        </w:rPr>
        <w:t xml:space="preserve"> слишком большое внимание уделяется мостам и угрозам для мостов, а не </w:t>
      </w:r>
      <w:r w:rsidR="00DF1A92">
        <w:rPr>
          <w:rFonts w:eastAsia="Calibri"/>
          <w:szCs w:val="22"/>
          <w:lang w:val="ru-RU" w:eastAsia="en-US"/>
        </w:rPr>
        <w:t>навыкам</w:t>
      </w:r>
      <w:r w:rsidR="00F66E4D">
        <w:rPr>
          <w:rFonts w:eastAsia="Calibri"/>
          <w:szCs w:val="22"/>
          <w:lang w:val="ru-RU" w:eastAsia="en-US"/>
        </w:rPr>
        <w:t xml:space="preserve"> строительства мостов. </w:t>
      </w:r>
      <w:r w:rsidR="00370046" w:rsidRPr="00370046">
        <w:rPr>
          <w:rFonts w:eastAsia="Calibri"/>
          <w:szCs w:val="22"/>
          <w:lang w:val="ru-RU" w:eastAsia="en-US"/>
        </w:rPr>
        <w:t>Кроме того,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EC29D0">
        <w:rPr>
          <w:rFonts w:eastAsia="Calibri"/>
          <w:szCs w:val="22"/>
          <w:lang w:val="ru-RU" w:eastAsia="en-US"/>
        </w:rPr>
        <w:t>здесь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EC29D0">
        <w:rPr>
          <w:rFonts w:eastAsia="Calibri"/>
          <w:szCs w:val="22"/>
          <w:lang w:val="ru-RU" w:eastAsia="en-US"/>
        </w:rPr>
        <w:t xml:space="preserve">дано </w:t>
      </w:r>
      <w:r w:rsidR="00F66E4D">
        <w:rPr>
          <w:rFonts w:eastAsia="Calibri"/>
          <w:szCs w:val="22"/>
          <w:lang w:val="ru-RU" w:eastAsia="en-US"/>
        </w:rPr>
        <w:t>слишком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мало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информации</w:t>
      </w:r>
      <w:r w:rsidR="00F66E4D" w:rsidRPr="00F66E4D">
        <w:rPr>
          <w:rFonts w:eastAsia="Calibri"/>
          <w:szCs w:val="22"/>
          <w:lang w:val="ru-RU" w:eastAsia="en-US"/>
        </w:rPr>
        <w:t xml:space="preserve">, </w:t>
      </w:r>
      <w:r w:rsidR="00F66E4D">
        <w:rPr>
          <w:rFonts w:eastAsia="Calibri"/>
          <w:szCs w:val="22"/>
          <w:lang w:val="ru-RU" w:eastAsia="en-US"/>
        </w:rPr>
        <w:t>на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которую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 xml:space="preserve">предусмотрено </w:t>
      </w:r>
      <w:r w:rsidR="006673A9">
        <w:rPr>
          <w:rFonts w:eastAsia="Calibri"/>
          <w:szCs w:val="22"/>
          <w:lang w:val="ru-RU" w:eastAsia="en-US"/>
        </w:rPr>
        <w:t>как минимум</w:t>
      </w:r>
      <w:r w:rsidR="00F66E4D">
        <w:rPr>
          <w:rFonts w:eastAsia="Calibri"/>
          <w:szCs w:val="22"/>
          <w:lang w:val="ru-RU" w:eastAsia="en-US"/>
        </w:rPr>
        <w:t xml:space="preserve"> 750 слов.</w:t>
      </w:r>
      <w:r w:rsidR="00370046">
        <w:rPr>
          <w:rFonts w:eastAsia="Calibri"/>
          <w:szCs w:val="22"/>
          <w:lang w:val="ru-RU" w:eastAsia="en-US"/>
        </w:rPr>
        <w:t xml:space="preserve"> В ней сообщается о</w:t>
      </w:r>
      <w:r w:rsidR="00F66E4D">
        <w:rPr>
          <w:rFonts w:eastAsia="Calibri"/>
          <w:szCs w:val="22"/>
          <w:lang w:val="ru-RU" w:eastAsia="en-US"/>
        </w:rPr>
        <w:t xml:space="preserve"> </w:t>
      </w:r>
      <w:r w:rsidR="00370046">
        <w:rPr>
          <w:rFonts w:eastAsia="Calibri"/>
          <w:szCs w:val="22"/>
          <w:lang w:val="ru-RU" w:eastAsia="en-US"/>
        </w:rPr>
        <w:t>н</w:t>
      </w:r>
      <w:r w:rsidR="00F66E4D">
        <w:rPr>
          <w:rFonts w:eastAsia="Calibri"/>
          <w:szCs w:val="22"/>
          <w:lang w:val="ru-RU" w:eastAsia="en-US"/>
        </w:rPr>
        <w:t>авык</w:t>
      </w:r>
      <w:r w:rsidR="00370046">
        <w:rPr>
          <w:rFonts w:eastAsia="Calibri"/>
          <w:szCs w:val="22"/>
          <w:lang w:val="ru-RU" w:eastAsia="en-US"/>
        </w:rPr>
        <w:t>ах</w:t>
      </w:r>
      <w:r w:rsidR="00EC29D0">
        <w:rPr>
          <w:rFonts w:eastAsia="Calibri"/>
          <w:szCs w:val="22"/>
          <w:lang w:val="ru-RU" w:eastAsia="en-US"/>
        </w:rPr>
        <w:t>, связанных с ремеслом</w:t>
      </w:r>
      <w:r w:rsidR="00F66E4D" w:rsidRPr="00F66E4D">
        <w:rPr>
          <w:rFonts w:eastAsia="Calibri"/>
          <w:szCs w:val="22"/>
          <w:lang w:val="ru-RU" w:eastAsia="en-US"/>
        </w:rPr>
        <w:t xml:space="preserve">, </w:t>
      </w:r>
      <w:r w:rsidR="00370046">
        <w:rPr>
          <w:rFonts w:eastAsia="Calibri"/>
          <w:szCs w:val="22"/>
          <w:lang w:val="ru-RU" w:eastAsia="en-US"/>
        </w:rPr>
        <w:t xml:space="preserve">о </w:t>
      </w:r>
      <w:r w:rsidR="00F66E4D">
        <w:rPr>
          <w:rFonts w:eastAsia="Calibri"/>
          <w:szCs w:val="22"/>
          <w:lang w:val="ru-RU" w:eastAsia="en-US"/>
        </w:rPr>
        <w:t>разны</w:t>
      </w:r>
      <w:r w:rsidR="00370046">
        <w:rPr>
          <w:rFonts w:eastAsia="Calibri"/>
          <w:szCs w:val="22"/>
          <w:lang w:val="ru-RU" w:eastAsia="en-US"/>
        </w:rPr>
        <w:t>х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заинтересованны</w:t>
      </w:r>
      <w:r w:rsidR="00370046">
        <w:rPr>
          <w:rFonts w:eastAsia="Calibri"/>
          <w:szCs w:val="22"/>
          <w:lang w:val="ru-RU" w:eastAsia="en-US"/>
        </w:rPr>
        <w:t>х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сообщества</w:t>
      </w:r>
      <w:r w:rsidR="00370046">
        <w:rPr>
          <w:rFonts w:eastAsia="Calibri"/>
          <w:szCs w:val="22"/>
          <w:lang w:val="ru-RU" w:eastAsia="en-US"/>
        </w:rPr>
        <w:t>х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и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группа</w:t>
      </w:r>
      <w:r w:rsidR="00370046">
        <w:rPr>
          <w:rFonts w:eastAsia="Calibri"/>
          <w:szCs w:val="22"/>
          <w:lang w:val="ru-RU" w:eastAsia="en-US"/>
        </w:rPr>
        <w:t>х</w:t>
      </w:r>
      <w:r w:rsidR="006673A9">
        <w:rPr>
          <w:rFonts w:eastAsia="Calibri"/>
          <w:szCs w:val="22"/>
          <w:lang w:val="ru-RU" w:eastAsia="en-US"/>
        </w:rPr>
        <w:t>, а также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370046">
        <w:rPr>
          <w:rFonts w:eastAsia="Calibri"/>
          <w:szCs w:val="22"/>
          <w:lang w:val="ru-RU" w:eastAsia="en-US"/>
        </w:rPr>
        <w:t xml:space="preserve">о </w:t>
      </w:r>
      <w:r w:rsidR="00F66E4D">
        <w:rPr>
          <w:rFonts w:eastAsia="Calibri"/>
          <w:szCs w:val="22"/>
          <w:lang w:val="ru-RU" w:eastAsia="en-US"/>
        </w:rPr>
        <w:t>способ</w:t>
      </w:r>
      <w:r w:rsidR="00370046">
        <w:rPr>
          <w:rFonts w:eastAsia="Calibri"/>
          <w:szCs w:val="22"/>
          <w:lang w:val="ru-RU" w:eastAsia="en-US"/>
        </w:rPr>
        <w:t>ах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передачи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и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изменения</w:t>
      </w:r>
      <w:r w:rsidR="00370046">
        <w:rPr>
          <w:rFonts w:eastAsia="Calibri"/>
          <w:szCs w:val="22"/>
          <w:lang w:val="ru-RU" w:eastAsia="en-US"/>
        </w:rPr>
        <w:t>х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370046">
        <w:rPr>
          <w:rFonts w:eastAsia="Calibri"/>
          <w:szCs w:val="22"/>
          <w:lang w:val="ru-RU" w:eastAsia="en-US"/>
        </w:rPr>
        <w:t>элемента</w:t>
      </w:r>
      <w:r w:rsidR="00F66E4D" w:rsidRPr="00F66E4D">
        <w:rPr>
          <w:rFonts w:eastAsia="Calibri"/>
          <w:szCs w:val="22"/>
          <w:lang w:val="ru-RU" w:eastAsia="en-US"/>
        </w:rPr>
        <w:t xml:space="preserve">, </w:t>
      </w:r>
      <w:r w:rsidR="00370046">
        <w:rPr>
          <w:rFonts w:eastAsia="Calibri"/>
          <w:szCs w:val="22"/>
          <w:lang w:val="ru-RU" w:eastAsia="en-US"/>
        </w:rPr>
        <w:t xml:space="preserve">что сопровождается, однако, </w:t>
      </w:r>
      <w:r w:rsidR="006673A9">
        <w:rPr>
          <w:rFonts w:eastAsia="Calibri"/>
          <w:szCs w:val="22"/>
          <w:lang w:val="ru-RU" w:eastAsia="en-US"/>
        </w:rPr>
        <w:t>большим количеством</w:t>
      </w:r>
      <w:r w:rsidR="00F66E4D">
        <w:rPr>
          <w:rFonts w:eastAsia="Calibri"/>
          <w:szCs w:val="22"/>
          <w:lang w:val="ru-RU" w:eastAsia="en-US"/>
        </w:rPr>
        <w:t xml:space="preserve"> подробност</w:t>
      </w:r>
      <w:r w:rsidR="006673A9">
        <w:rPr>
          <w:rFonts w:eastAsia="Calibri"/>
          <w:szCs w:val="22"/>
          <w:lang w:val="ru-RU" w:eastAsia="en-US"/>
        </w:rPr>
        <w:t xml:space="preserve">ей, </w:t>
      </w:r>
      <w:r w:rsidR="00F66E4D">
        <w:rPr>
          <w:rFonts w:eastAsia="Calibri"/>
          <w:szCs w:val="22"/>
          <w:lang w:val="ru-RU" w:eastAsia="en-US"/>
        </w:rPr>
        <w:t xml:space="preserve">которые отвлекают от </w:t>
      </w:r>
      <w:r w:rsidR="00EC29D0">
        <w:rPr>
          <w:rFonts w:eastAsia="Calibri"/>
          <w:szCs w:val="22"/>
          <w:lang w:val="ru-RU" w:eastAsia="en-US"/>
        </w:rPr>
        <w:t>оценки</w:t>
      </w:r>
      <w:r w:rsidR="00F66E4D">
        <w:rPr>
          <w:rFonts w:eastAsia="Calibri"/>
          <w:szCs w:val="22"/>
          <w:lang w:val="ru-RU" w:eastAsia="en-US"/>
        </w:rPr>
        <w:t xml:space="preserve"> качества файла. </w:t>
      </w:r>
      <w:r w:rsidR="00F66E4D" w:rsidRPr="00F66E4D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Это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общая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проблема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номинационных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файлов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в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оба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Списка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Конвенции</w:t>
      </w:r>
      <w:r w:rsidR="00F66E4D" w:rsidRPr="006673A9">
        <w:rPr>
          <w:rFonts w:eastAsia="Calibri"/>
          <w:szCs w:val="22"/>
          <w:lang w:val="ru-RU" w:eastAsia="en-US"/>
        </w:rPr>
        <w:t xml:space="preserve">. </w:t>
      </w:r>
      <w:r w:rsidR="00F66E4D">
        <w:rPr>
          <w:rFonts w:eastAsia="Calibri"/>
          <w:szCs w:val="22"/>
          <w:lang w:val="ru-RU" w:eastAsia="en-US"/>
        </w:rPr>
        <w:t>В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своем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докладе</w:t>
      </w:r>
      <w:r w:rsidR="00F66E4D" w:rsidRPr="006673A9">
        <w:rPr>
          <w:rFonts w:eastAsia="Calibri"/>
          <w:szCs w:val="22"/>
          <w:lang w:val="ru-RU" w:eastAsia="en-US"/>
        </w:rPr>
        <w:t xml:space="preserve"> 2012 </w:t>
      </w:r>
      <w:r w:rsidR="00F66E4D">
        <w:rPr>
          <w:rFonts w:eastAsia="Calibri"/>
          <w:szCs w:val="22"/>
          <w:lang w:val="ru-RU" w:eastAsia="en-US"/>
        </w:rPr>
        <w:t>г</w:t>
      </w:r>
      <w:r w:rsidR="00F66E4D" w:rsidRPr="006673A9">
        <w:rPr>
          <w:rFonts w:eastAsia="Calibri"/>
          <w:szCs w:val="22"/>
          <w:lang w:val="ru-RU" w:eastAsia="en-US"/>
        </w:rPr>
        <w:t xml:space="preserve">. </w:t>
      </w:r>
      <w:r w:rsidR="00F66E4D">
        <w:rPr>
          <w:rFonts w:eastAsia="Calibri"/>
          <w:szCs w:val="22"/>
          <w:lang w:val="ru-RU" w:eastAsia="en-US"/>
        </w:rPr>
        <w:t>Консультативный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орган</w:t>
      </w:r>
      <w:r w:rsidR="00F66E4D" w:rsidRPr="006673A9">
        <w:rPr>
          <w:rFonts w:eastAsia="Calibri"/>
          <w:szCs w:val="22"/>
          <w:lang w:val="ru-RU" w:eastAsia="en-US"/>
        </w:rPr>
        <w:t xml:space="preserve"> </w:t>
      </w:r>
      <w:r w:rsidR="00F66E4D">
        <w:rPr>
          <w:rFonts w:eastAsia="Calibri"/>
          <w:szCs w:val="22"/>
          <w:lang w:val="ru-RU" w:eastAsia="en-US"/>
        </w:rPr>
        <w:t>заявлял</w:t>
      </w:r>
      <w:r w:rsidR="00F66E4D" w:rsidRPr="006673A9">
        <w:rPr>
          <w:rFonts w:eastAsia="Calibri"/>
          <w:szCs w:val="22"/>
          <w:lang w:val="ru-RU" w:eastAsia="en-US"/>
        </w:rPr>
        <w:t xml:space="preserve">, </w:t>
      </w:r>
      <w:r w:rsidR="00F66E4D">
        <w:rPr>
          <w:rFonts w:eastAsia="Calibri"/>
          <w:szCs w:val="22"/>
          <w:lang w:val="ru-RU" w:eastAsia="en-US"/>
        </w:rPr>
        <w:t>что</w:t>
      </w:r>
      <w:r w:rsidR="00F66E4D" w:rsidRPr="006673A9">
        <w:rPr>
          <w:rFonts w:eastAsia="Calibri"/>
          <w:szCs w:val="22"/>
          <w:lang w:val="ru-RU" w:eastAsia="en-US"/>
        </w:rPr>
        <w:t>:</w:t>
      </w:r>
    </w:p>
    <w:p w:rsidR="006A365A" w:rsidRPr="007C63EB" w:rsidRDefault="006A365A" w:rsidP="00505FF1">
      <w:pPr>
        <w:pStyle w:val="citation"/>
      </w:pPr>
      <w:r w:rsidRPr="00EC29D0">
        <w:t xml:space="preserve">В некоторых случаях было обнаружено, что подающее </w:t>
      </w:r>
      <w:r w:rsidR="00EA2CCF">
        <w:t>номинацию</w:t>
      </w:r>
      <w:r w:rsidRPr="00EC29D0">
        <w:t xml:space="preserve"> государство описало только технические характеристики элемента, не </w:t>
      </w:r>
      <w:r w:rsidR="00EC29D0" w:rsidRPr="00EC29D0">
        <w:t>сказав о</w:t>
      </w:r>
      <w:r w:rsidRPr="00EC29D0">
        <w:t xml:space="preserve"> его соци</w:t>
      </w:r>
      <w:r w:rsidR="00EC29D0" w:rsidRPr="00EC29D0">
        <w:t>ально-культурных функциях</w:t>
      </w:r>
      <w:r w:rsidRPr="00EC29D0">
        <w:t xml:space="preserve">… Необходимо найти </w:t>
      </w:r>
      <w:r w:rsidRPr="00EC29D0">
        <w:rPr>
          <w:b/>
        </w:rPr>
        <w:t>разумный баланс</w:t>
      </w:r>
      <w:r w:rsidRPr="00EC29D0">
        <w:t xml:space="preserve"> в </w:t>
      </w:r>
      <w:r w:rsidR="00EA2CCF">
        <w:t>номинации</w:t>
      </w:r>
      <w:r w:rsidRPr="00EC29D0">
        <w:t xml:space="preserve">, чтобы читатели знали, </w:t>
      </w:r>
      <w:r w:rsidRPr="00EC29D0">
        <w:rPr>
          <w:b/>
        </w:rPr>
        <w:t>что представляет собой элемент, и как он функционирует внутри сообщества</w:t>
      </w:r>
      <w:r w:rsidR="00EC29D0" w:rsidRPr="00EC29D0">
        <w:t>; описания</w:t>
      </w:r>
      <w:r w:rsidRPr="00EC29D0">
        <w:t xml:space="preserve"> </w:t>
      </w:r>
      <w:r w:rsidR="00BB00A4">
        <w:t xml:space="preserve">только </w:t>
      </w:r>
      <w:r w:rsidRPr="00EC29D0">
        <w:t xml:space="preserve">одного без </w:t>
      </w:r>
      <w:r w:rsidR="00BB00A4">
        <w:t xml:space="preserve">упоминания </w:t>
      </w:r>
      <w:r w:rsidRPr="00EC29D0">
        <w:t>другого недостаточно. (</w:t>
      </w:r>
      <w:r w:rsidR="00370046" w:rsidRPr="00EC29D0">
        <w:rPr>
          <w:lang w:val="en-US"/>
        </w:rPr>
        <w:t>ITH</w:t>
      </w:r>
      <w:r w:rsidRPr="00EC29D0">
        <w:t xml:space="preserve"> /12/7.</w:t>
      </w:r>
      <w:r w:rsidRPr="00EC29D0">
        <w:rPr>
          <w:lang w:val="en-GB"/>
        </w:rPr>
        <w:t>COM</w:t>
      </w:r>
      <w:r w:rsidRPr="00EC29D0">
        <w:t>/8 параграф 12)</w:t>
      </w:r>
    </w:p>
    <w:p w:rsidR="007D7998" w:rsidRPr="00262DA0" w:rsidRDefault="006A365A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Мысль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6673A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EC29D0">
        <w:rPr>
          <w:rFonts w:eastAsia="Calibri"/>
          <w:szCs w:val="22"/>
          <w:lang w:val="ru-RU" w:eastAsia="en-US"/>
        </w:rPr>
        <w:t xml:space="preserve">открытие мостов принадлежит </w:t>
      </w:r>
      <w:r>
        <w:rPr>
          <w:rFonts w:eastAsia="Calibri"/>
          <w:szCs w:val="22"/>
          <w:lang w:val="ru-RU" w:eastAsia="en-US"/>
        </w:rPr>
        <w:t>эк</w:t>
      </w:r>
      <w:r w:rsidR="00EC29D0">
        <w:rPr>
          <w:rFonts w:eastAsia="Calibri"/>
          <w:szCs w:val="22"/>
          <w:lang w:val="ru-RU" w:eastAsia="en-US"/>
        </w:rPr>
        <w:t>спертам</w:t>
      </w:r>
      <w:r w:rsidR="008F0006">
        <w:rPr>
          <w:rFonts w:eastAsia="Calibri"/>
          <w:szCs w:val="22"/>
          <w:lang w:val="ru-RU" w:eastAsia="en-US"/>
        </w:rPr>
        <w:t>,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сильно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подчеркивает роль</w:t>
      </w:r>
      <w:r w:rsidR="00EC29D0">
        <w:rPr>
          <w:rFonts w:eastAsia="Calibri"/>
          <w:szCs w:val="22"/>
          <w:lang w:val="ru-RU" w:eastAsia="en-US"/>
        </w:rPr>
        <w:t xml:space="preserve"> экспертов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недостаточно</w:t>
      </w:r>
      <w:r w:rsidR="006673A9" w:rsidRPr="006673A9"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- роль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="00EC29D0">
        <w:rPr>
          <w:rFonts w:eastAsia="Calibri"/>
          <w:szCs w:val="22"/>
          <w:lang w:val="ru-RU" w:eastAsia="en-US"/>
        </w:rPr>
        <w:t>, живущего поблизости</w:t>
      </w:r>
      <w:r w:rsidRPr="006673A9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которое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никогда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забывало</w:t>
      </w:r>
      <w:r w:rsidR="006673A9" w:rsidRPr="006673A9">
        <w:rPr>
          <w:rFonts w:eastAsia="Calibri"/>
          <w:szCs w:val="22"/>
          <w:lang w:val="ru-RU" w:eastAsia="en-US"/>
        </w:rPr>
        <w:t xml:space="preserve"> </w:t>
      </w:r>
      <w:r w:rsidR="006673A9">
        <w:rPr>
          <w:rFonts w:eastAsia="Calibri"/>
          <w:szCs w:val="22"/>
          <w:lang w:val="ru-RU" w:eastAsia="en-US"/>
        </w:rPr>
        <w:t>о</w:t>
      </w:r>
      <w:r w:rsidR="006673A9" w:rsidRPr="006673A9">
        <w:rPr>
          <w:rFonts w:eastAsia="Calibri"/>
          <w:szCs w:val="22"/>
          <w:lang w:val="ru-RU" w:eastAsia="en-US"/>
        </w:rPr>
        <w:t xml:space="preserve"> </w:t>
      </w:r>
      <w:r w:rsidR="006673A9">
        <w:rPr>
          <w:rFonts w:eastAsia="Calibri"/>
          <w:szCs w:val="22"/>
          <w:lang w:val="ru-RU" w:eastAsia="en-US"/>
        </w:rPr>
        <w:t>мостах</w:t>
      </w:r>
      <w:r w:rsidRPr="006673A9">
        <w:rPr>
          <w:rFonts w:eastAsia="Calibri"/>
          <w:szCs w:val="22"/>
          <w:lang w:val="ru-RU" w:eastAsia="en-US"/>
        </w:rPr>
        <w:t>).</w:t>
      </w:r>
      <w:r w:rsidR="007D7998"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170048">
        <w:rPr>
          <w:rFonts w:eastAsia="Calibri"/>
          <w:szCs w:val="22"/>
          <w:lang w:val="ru-RU" w:eastAsia="en-US"/>
        </w:rPr>
        <w:t>указывает на то</w:t>
      </w:r>
      <w:r w:rsidRPr="006673A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существует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9575B0">
        <w:rPr>
          <w:rFonts w:eastAsia="Calibri"/>
          <w:szCs w:val="22"/>
          <w:lang w:val="ru-RU" w:eastAsia="en-US"/>
        </w:rPr>
        <w:t>довольно большое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6673A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которое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пользуется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мостами</w:t>
      </w:r>
      <w:r w:rsidRPr="006673A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чем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следовало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упомянуть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9575B0">
        <w:rPr>
          <w:rFonts w:eastAsia="Calibri"/>
          <w:szCs w:val="22"/>
          <w:lang w:val="ru-RU" w:eastAsia="en-US"/>
        </w:rPr>
        <w:t>Секции</w:t>
      </w:r>
      <w:r w:rsidRPr="006673A9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6A365A">
        <w:rPr>
          <w:rFonts w:eastAsia="Calibri"/>
          <w:szCs w:val="22"/>
          <w:lang w:val="en-GB" w:eastAsia="en-US"/>
        </w:rPr>
        <w:t>C</w:t>
      </w:r>
      <w:r w:rsidR="00CB7E7B">
        <w:rPr>
          <w:rFonts w:eastAsia="Calibri"/>
          <w:szCs w:val="22"/>
          <w:lang w:val="ru-RU" w:eastAsia="en-US"/>
        </w:rPr>
        <w:t>.</w:t>
      </w:r>
    </w:p>
    <w:p w:rsidR="007D7998" w:rsidRPr="00262DA0" w:rsidRDefault="006A365A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Ценность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="009575B0">
        <w:rPr>
          <w:rFonts w:eastAsia="Calibri"/>
          <w:szCs w:val="22"/>
          <w:lang w:val="ru-RU" w:eastAsia="en-US"/>
        </w:rPr>
        <w:t xml:space="preserve"> описана</w:t>
      </w:r>
      <w:r w:rsidR="006673A9" w:rsidRPr="006673A9">
        <w:rPr>
          <w:rFonts w:eastAsia="Calibri"/>
          <w:szCs w:val="22"/>
          <w:lang w:val="ru-RU" w:eastAsia="en-US"/>
        </w:rPr>
        <w:t>,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главным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образом</w:t>
      </w:r>
      <w:r w:rsidR="006673A9" w:rsidRPr="006673A9">
        <w:rPr>
          <w:rFonts w:eastAsia="Calibri"/>
          <w:szCs w:val="22"/>
          <w:lang w:val="ru-RU" w:eastAsia="en-US"/>
        </w:rPr>
        <w:t>,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6673A9">
        <w:rPr>
          <w:rFonts w:eastAsia="Calibri"/>
          <w:szCs w:val="22"/>
          <w:lang w:val="ru-RU" w:eastAsia="en-US"/>
        </w:rPr>
        <w:t>с</w:t>
      </w:r>
      <w:r w:rsidR="009575B0">
        <w:rPr>
          <w:rFonts w:eastAsia="Calibri"/>
          <w:szCs w:val="22"/>
          <w:lang w:val="ru-RU" w:eastAsia="en-US"/>
        </w:rPr>
        <w:t xml:space="preserve"> учетом эстетической позиции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9575B0">
        <w:rPr>
          <w:rFonts w:eastAsia="Calibri"/>
          <w:szCs w:val="22"/>
          <w:lang w:val="ru-RU" w:eastAsia="en-US"/>
        </w:rPr>
        <w:t>экспертов</w:t>
      </w:r>
      <w:r w:rsidRPr="006673A9">
        <w:rPr>
          <w:rFonts w:eastAsia="Calibri"/>
          <w:szCs w:val="22"/>
          <w:lang w:val="ru-RU" w:eastAsia="en-US"/>
        </w:rPr>
        <w:t>,</w:t>
      </w:r>
      <w:r w:rsidR="009575B0">
        <w:rPr>
          <w:rFonts w:eastAsia="Calibri"/>
          <w:szCs w:val="22"/>
          <w:lang w:val="ru-RU" w:eastAsia="en-US"/>
        </w:rPr>
        <w:t xml:space="preserve"> а также уникальности и научной ценности мостов,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6673A9">
        <w:rPr>
          <w:rFonts w:eastAsia="Calibri"/>
          <w:szCs w:val="22"/>
          <w:lang w:val="ru-RU" w:eastAsia="en-US"/>
        </w:rPr>
        <w:t xml:space="preserve"> </w:t>
      </w:r>
      <w:r w:rsidR="00170048">
        <w:rPr>
          <w:rFonts w:eastAsia="Calibri"/>
          <w:szCs w:val="22"/>
          <w:lang w:val="ru-RU" w:eastAsia="en-US"/>
        </w:rPr>
        <w:t>не соответствует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дух</w:t>
      </w:r>
      <w:r w:rsidR="00170048">
        <w:rPr>
          <w:rFonts w:eastAsia="Calibri"/>
          <w:szCs w:val="22"/>
          <w:lang w:val="ru-RU" w:eastAsia="en-US"/>
        </w:rPr>
        <w:t>у</w:t>
      </w:r>
      <w:r w:rsidRP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6673A9">
        <w:rPr>
          <w:rFonts w:eastAsia="Calibri"/>
          <w:szCs w:val="22"/>
          <w:lang w:val="ru-RU" w:eastAsia="en-US"/>
        </w:rPr>
        <w:t>.</w:t>
      </w:r>
      <w:r w:rsidR="006673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Заявление</w:t>
      </w:r>
      <w:r w:rsidRPr="009D47A7">
        <w:rPr>
          <w:rFonts w:eastAsia="Calibri"/>
          <w:szCs w:val="22"/>
          <w:lang w:val="ru-RU" w:eastAsia="en-US"/>
        </w:rPr>
        <w:t xml:space="preserve"> «</w:t>
      </w:r>
      <w:r w:rsidR="009575B0">
        <w:rPr>
          <w:szCs w:val="20"/>
          <w:lang w:val="ru-RU"/>
        </w:rPr>
        <w:t>Существование таких мостов показывает, какой важный вклад внесли сельские инженеры в развитие современных государств»</w:t>
      </w:r>
      <w:r w:rsidR="009575B0">
        <w:rPr>
          <w:rFonts w:eastAsia="Calibri"/>
          <w:szCs w:val="22"/>
          <w:lang w:val="ru-RU" w:eastAsia="en-US"/>
        </w:rPr>
        <w:t xml:space="preserve"> больше подходит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для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номинации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на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включение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в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Список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Всемирного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наследия</w:t>
      </w:r>
      <w:r w:rsidR="009D47A7" w:rsidRPr="009D47A7">
        <w:rPr>
          <w:rFonts w:eastAsia="Calibri"/>
          <w:szCs w:val="22"/>
          <w:lang w:val="ru-RU" w:eastAsia="en-US"/>
        </w:rPr>
        <w:t xml:space="preserve">, </w:t>
      </w:r>
      <w:r w:rsidR="009D47A7">
        <w:rPr>
          <w:rFonts w:eastAsia="Calibri"/>
          <w:szCs w:val="22"/>
          <w:lang w:val="ru-RU" w:eastAsia="en-US"/>
        </w:rPr>
        <w:t>где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нужно показать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научное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и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историческое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BB00A4">
        <w:rPr>
          <w:rFonts w:eastAsia="Calibri"/>
          <w:szCs w:val="22"/>
          <w:lang w:val="ru-RU" w:eastAsia="en-US"/>
        </w:rPr>
        <w:t>значение</w:t>
      </w:r>
      <w:r w:rsidR="009575B0">
        <w:rPr>
          <w:rFonts w:eastAsia="Calibri"/>
          <w:szCs w:val="22"/>
          <w:lang w:val="ru-RU" w:eastAsia="en-US"/>
        </w:rPr>
        <w:t xml:space="preserve"> объекта</w:t>
      </w:r>
      <w:r w:rsidR="009D47A7">
        <w:rPr>
          <w:rFonts w:eastAsia="Calibri"/>
          <w:szCs w:val="22"/>
          <w:lang w:val="ru-RU" w:eastAsia="en-US"/>
        </w:rPr>
        <w:t>.</w:t>
      </w:r>
      <w:r w:rsidRPr="009D47A7">
        <w:rPr>
          <w:rFonts w:eastAsia="Calibri"/>
          <w:szCs w:val="22"/>
          <w:lang w:val="ru-RU" w:eastAsia="en-US"/>
        </w:rPr>
        <w:t xml:space="preserve">  </w:t>
      </w:r>
      <w:r w:rsidR="009575B0">
        <w:rPr>
          <w:rFonts w:eastAsia="Calibri"/>
          <w:szCs w:val="22"/>
          <w:lang w:val="ru-RU" w:eastAsia="en-US"/>
        </w:rPr>
        <w:t>Э</w:t>
      </w:r>
      <w:r w:rsidR="00E5615C">
        <w:rPr>
          <w:rFonts w:eastAsia="Calibri"/>
          <w:szCs w:val="22"/>
          <w:lang w:val="ru-RU" w:eastAsia="en-US"/>
        </w:rPr>
        <w:t>то т</w:t>
      </w:r>
      <w:r w:rsidR="009D47A7">
        <w:rPr>
          <w:rFonts w:eastAsia="Calibri"/>
          <w:szCs w:val="22"/>
          <w:lang w:val="ru-RU" w:eastAsia="en-US"/>
        </w:rPr>
        <w:t>рудно</w:t>
      </w:r>
      <w:r w:rsidR="009D47A7" w:rsidRPr="00E5615C">
        <w:rPr>
          <w:rFonts w:eastAsia="Calibri"/>
          <w:szCs w:val="22"/>
          <w:lang w:val="ru-RU" w:eastAsia="en-US"/>
        </w:rPr>
        <w:t xml:space="preserve"> </w:t>
      </w:r>
      <w:r w:rsidR="009575B0">
        <w:rPr>
          <w:rFonts w:eastAsia="Calibri"/>
          <w:szCs w:val="22"/>
          <w:lang w:val="ru-RU" w:eastAsia="en-US"/>
        </w:rPr>
        <w:t xml:space="preserve">объяснить, учитывая критерии </w:t>
      </w:r>
      <w:r w:rsidR="009D47A7">
        <w:rPr>
          <w:rFonts w:eastAsia="Calibri"/>
          <w:szCs w:val="22"/>
          <w:lang w:val="ru-RU" w:eastAsia="en-US"/>
        </w:rPr>
        <w:t>Списка</w:t>
      </w:r>
      <w:r w:rsidR="009D47A7" w:rsidRPr="00E5615C">
        <w:rPr>
          <w:rFonts w:eastAsia="Calibri"/>
          <w:szCs w:val="22"/>
          <w:lang w:val="ru-RU" w:eastAsia="en-US"/>
        </w:rPr>
        <w:t xml:space="preserve"> </w:t>
      </w:r>
      <w:r w:rsidR="00180C4C">
        <w:rPr>
          <w:rFonts w:eastAsia="Calibri"/>
          <w:szCs w:val="22"/>
          <w:lang w:val="ru-RU" w:eastAsia="en-US"/>
        </w:rPr>
        <w:t>нематериального культурного наследия, нуждающегося в срочной охране</w:t>
      </w:r>
      <w:r w:rsidR="009D47A7" w:rsidRPr="00E5615C">
        <w:rPr>
          <w:rFonts w:eastAsia="Calibri"/>
          <w:szCs w:val="22"/>
          <w:lang w:val="ru-RU" w:eastAsia="en-US"/>
        </w:rPr>
        <w:t xml:space="preserve">. </w:t>
      </w:r>
      <w:r w:rsidR="0025259E">
        <w:rPr>
          <w:rFonts w:eastAsia="Calibri"/>
          <w:szCs w:val="22"/>
          <w:lang w:val="ru-RU" w:eastAsia="en-US"/>
        </w:rPr>
        <w:t>Необходимо</w:t>
      </w:r>
      <w:r w:rsidR="0025259E" w:rsidRPr="009D47A7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продемонстрировать</w:t>
      </w:r>
      <w:r w:rsidR="0025259E">
        <w:rPr>
          <w:rFonts w:eastAsia="Calibri"/>
          <w:szCs w:val="22"/>
          <w:lang w:val="ru-RU" w:eastAsia="en-US"/>
        </w:rPr>
        <w:t xml:space="preserve"> ц</w:t>
      </w:r>
      <w:r w:rsidR="009D47A7">
        <w:rPr>
          <w:rFonts w:eastAsia="Calibri"/>
          <w:szCs w:val="22"/>
          <w:lang w:val="ru-RU" w:eastAsia="en-US"/>
        </w:rPr>
        <w:t>енность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элемента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для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заинтересованного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сообщества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>или</w:t>
      </w:r>
      <w:r w:rsidR="009D47A7" w:rsidRPr="009D47A7">
        <w:rPr>
          <w:rFonts w:eastAsia="Calibri"/>
          <w:szCs w:val="22"/>
          <w:lang w:val="ru-RU" w:eastAsia="en-US"/>
        </w:rPr>
        <w:t xml:space="preserve"> </w:t>
      </w:r>
      <w:r w:rsidR="009D47A7">
        <w:rPr>
          <w:rFonts w:eastAsia="Calibri"/>
          <w:szCs w:val="22"/>
          <w:lang w:val="ru-RU" w:eastAsia="en-US"/>
        </w:rPr>
        <w:t xml:space="preserve">группы, иными словами, </w:t>
      </w:r>
      <w:r w:rsidR="0025259E">
        <w:rPr>
          <w:rFonts w:eastAsia="Calibri"/>
          <w:szCs w:val="22"/>
          <w:lang w:val="ru-RU" w:eastAsia="en-US"/>
        </w:rPr>
        <w:t xml:space="preserve">показать </w:t>
      </w:r>
      <w:r w:rsidR="009D47A7">
        <w:rPr>
          <w:rFonts w:eastAsia="Calibri"/>
          <w:szCs w:val="22"/>
          <w:lang w:val="ru-RU" w:eastAsia="en-US"/>
        </w:rPr>
        <w:t xml:space="preserve">значение навыков </w:t>
      </w:r>
      <w:r w:rsidR="009D47A7" w:rsidRPr="00ED7A94">
        <w:rPr>
          <w:rFonts w:eastAsia="Calibri"/>
          <w:i/>
          <w:szCs w:val="22"/>
          <w:lang w:val="ru-RU" w:eastAsia="en-US"/>
        </w:rPr>
        <w:t>хиди-ши</w:t>
      </w:r>
      <w:r w:rsidR="009D47A7">
        <w:rPr>
          <w:rFonts w:eastAsia="Calibri"/>
          <w:szCs w:val="22"/>
          <w:lang w:val="ru-RU" w:eastAsia="en-US"/>
        </w:rPr>
        <w:t xml:space="preserve"> для сельского сообщества и </w:t>
      </w:r>
      <w:r w:rsidR="00180C4C">
        <w:rPr>
          <w:rFonts w:eastAsia="Calibri"/>
          <w:szCs w:val="22"/>
          <w:lang w:val="ru-RU" w:eastAsia="en-US"/>
        </w:rPr>
        <w:t>мастеров-</w:t>
      </w:r>
      <w:r w:rsidR="00CB7E7B">
        <w:rPr>
          <w:rFonts w:eastAsia="Calibri"/>
          <w:szCs w:val="22"/>
          <w:lang w:val="ru-RU" w:eastAsia="en-US"/>
        </w:rPr>
        <w:t>мостостроителей.</w:t>
      </w:r>
    </w:p>
    <w:p w:rsidR="008E0C25" w:rsidRPr="00262DA0" w:rsidRDefault="00180C4C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Упомянутые</w:t>
      </w:r>
      <w:r w:rsidR="0025259E" w:rsidRPr="00980255">
        <w:rPr>
          <w:rFonts w:eastAsia="Calibri"/>
          <w:szCs w:val="22"/>
          <w:lang w:val="ru-RU" w:eastAsia="en-US"/>
        </w:rPr>
        <w:t xml:space="preserve"> </w:t>
      </w:r>
      <w:r w:rsidR="0025259E">
        <w:rPr>
          <w:rFonts w:eastAsia="Calibri"/>
          <w:szCs w:val="22"/>
          <w:lang w:val="ru-RU" w:eastAsia="en-US"/>
        </w:rPr>
        <w:t>и</w:t>
      </w:r>
      <w:r w:rsidR="008E0C25">
        <w:rPr>
          <w:rFonts w:eastAsia="Calibri"/>
          <w:szCs w:val="22"/>
          <w:lang w:val="ru-RU" w:eastAsia="en-US"/>
        </w:rPr>
        <w:t>зменения</w:t>
      </w:r>
      <w:r w:rsidR="008E0C25" w:rsidRPr="00980255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произошедшие с элементом,</w:t>
      </w:r>
      <w:r w:rsidR="0025259E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необязательно</w:t>
      </w:r>
      <w:r w:rsidR="0025259E"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наносят ему ущерб;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на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самом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деле</w:t>
      </w:r>
      <w:r w:rsidR="00170048">
        <w:rPr>
          <w:rFonts w:eastAsia="Calibri"/>
          <w:szCs w:val="22"/>
          <w:lang w:val="ru-RU" w:eastAsia="en-US"/>
        </w:rPr>
        <w:t>,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изменение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является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нормальной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частью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процесса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воспроизведения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существующего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живого</w:t>
      </w:r>
      <w:r w:rsidR="008E0C25" w:rsidRPr="0098025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наследия</w:t>
      </w:r>
      <w:r w:rsidR="008E0C25" w:rsidRPr="00980255">
        <w:rPr>
          <w:rFonts w:eastAsia="Calibri"/>
          <w:szCs w:val="22"/>
          <w:lang w:val="ru-RU" w:eastAsia="en-US"/>
        </w:rPr>
        <w:t xml:space="preserve">. </w:t>
      </w:r>
      <w:r w:rsidR="008E0C25">
        <w:rPr>
          <w:rFonts w:eastAsia="Calibri"/>
          <w:szCs w:val="22"/>
          <w:lang w:val="ru-RU" w:eastAsia="en-US"/>
        </w:rPr>
        <w:t xml:space="preserve">Конвенция </w:t>
      </w:r>
      <w:r>
        <w:rPr>
          <w:rFonts w:eastAsia="Calibri"/>
          <w:szCs w:val="22"/>
          <w:lang w:val="ru-RU" w:eastAsia="en-US"/>
        </w:rPr>
        <w:t>поддерживает</w:t>
      </w:r>
      <w:r w:rsidR="008E0C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мысль</w:t>
      </w:r>
      <w:r w:rsidR="0025259E">
        <w:rPr>
          <w:rFonts w:eastAsia="Calibri"/>
          <w:szCs w:val="22"/>
          <w:lang w:val="ru-RU" w:eastAsia="en-US"/>
        </w:rPr>
        <w:t xml:space="preserve"> о том,</w:t>
      </w:r>
      <w:r w:rsidR="008E0C25">
        <w:rPr>
          <w:rFonts w:eastAsia="Calibri"/>
          <w:szCs w:val="22"/>
          <w:lang w:val="ru-RU" w:eastAsia="en-US"/>
        </w:rPr>
        <w:t xml:space="preserve"> что элементы должны </w:t>
      </w:r>
      <w:r w:rsidR="0025259E">
        <w:rPr>
          <w:rFonts w:eastAsia="Calibri"/>
          <w:szCs w:val="22"/>
          <w:lang w:val="ru-RU" w:eastAsia="en-US"/>
        </w:rPr>
        <w:t xml:space="preserve">со временем </w:t>
      </w:r>
      <w:r w:rsidR="008E0C25">
        <w:rPr>
          <w:rFonts w:eastAsia="Calibri"/>
          <w:szCs w:val="22"/>
          <w:lang w:val="ru-RU" w:eastAsia="en-US"/>
        </w:rPr>
        <w:t>меняться и не требу</w:t>
      </w:r>
      <w:r w:rsidR="0025259E">
        <w:rPr>
          <w:rFonts w:eastAsia="Calibri"/>
          <w:szCs w:val="22"/>
          <w:lang w:val="ru-RU" w:eastAsia="en-US"/>
        </w:rPr>
        <w:t>е</w:t>
      </w:r>
      <w:r w:rsidR="008E0C25">
        <w:rPr>
          <w:rFonts w:eastAsia="Calibri"/>
          <w:szCs w:val="22"/>
          <w:lang w:val="ru-RU" w:eastAsia="en-US"/>
        </w:rPr>
        <w:t xml:space="preserve">т возвращения к так называемым </w:t>
      </w:r>
      <w:r w:rsidR="0025259E">
        <w:rPr>
          <w:rFonts w:eastAsia="Calibri"/>
          <w:szCs w:val="22"/>
          <w:lang w:val="ru-RU" w:eastAsia="en-US"/>
        </w:rPr>
        <w:t xml:space="preserve">строительным </w:t>
      </w:r>
      <w:r w:rsidR="008E0C25">
        <w:rPr>
          <w:rFonts w:eastAsia="Calibri"/>
          <w:szCs w:val="22"/>
          <w:lang w:val="ru-RU" w:eastAsia="en-US"/>
        </w:rPr>
        <w:t>методам чет</w:t>
      </w:r>
      <w:r w:rsidR="00D80295">
        <w:rPr>
          <w:rFonts w:eastAsia="Calibri"/>
          <w:szCs w:val="22"/>
          <w:lang w:val="ru-RU" w:eastAsia="en-US"/>
        </w:rPr>
        <w:t>ы</w:t>
      </w:r>
      <w:r w:rsidR="008E0C25">
        <w:rPr>
          <w:rFonts w:eastAsia="Calibri"/>
          <w:szCs w:val="22"/>
          <w:lang w:val="ru-RU" w:eastAsia="en-US"/>
        </w:rPr>
        <w:t>рнадцатого века. В</w:t>
      </w:r>
      <w:r w:rsidR="008E0C25" w:rsidRPr="008E0C25">
        <w:rPr>
          <w:rFonts w:eastAsia="Calibri"/>
          <w:szCs w:val="22"/>
          <w:lang w:val="ru-RU" w:eastAsia="en-US"/>
        </w:rPr>
        <w:t xml:space="preserve"> </w:t>
      </w:r>
      <w:r w:rsidR="0025259E">
        <w:rPr>
          <w:rFonts w:eastAsia="Calibri"/>
          <w:szCs w:val="22"/>
          <w:lang w:val="ru-RU" w:eastAsia="en-US"/>
        </w:rPr>
        <w:t>К</w:t>
      </w:r>
      <w:r w:rsidR="008E0C25">
        <w:rPr>
          <w:rFonts w:eastAsia="Calibri"/>
          <w:szCs w:val="22"/>
          <w:lang w:val="ru-RU" w:eastAsia="en-US"/>
        </w:rPr>
        <w:t>онвенции</w:t>
      </w:r>
      <w:r w:rsidR="008E0C25" w:rsidRPr="008E0C2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не</w:t>
      </w:r>
      <w:r w:rsidR="008E0C25" w:rsidRPr="008E0C2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используется</w:t>
      </w:r>
      <w:r w:rsidR="008E0C25" w:rsidRPr="008E0C2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историческая</w:t>
      </w:r>
      <w:r w:rsidR="008E0C25" w:rsidRPr="008E0C2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точность</w:t>
      </w:r>
      <w:r w:rsidR="008E0C25" w:rsidRPr="008E0C25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или</w:t>
      </w:r>
      <w:r w:rsidR="008E0C25" w:rsidRPr="008E0C25">
        <w:rPr>
          <w:rFonts w:eastAsia="Calibri"/>
          <w:szCs w:val="22"/>
          <w:lang w:val="ru-RU" w:eastAsia="en-US"/>
        </w:rPr>
        <w:t xml:space="preserve"> «</w:t>
      </w:r>
      <w:r w:rsidR="008E0C25">
        <w:rPr>
          <w:rFonts w:eastAsia="Calibri"/>
          <w:szCs w:val="22"/>
          <w:lang w:val="ru-RU" w:eastAsia="en-US"/>
        </w:rPr>
        <w:t xml:space="preserve">аутентичность» </w:t>
      </w:r>
      <w:r w:rsidR="0025259E">
        <w:rPr>
          <w:rFonts w:eastAsia="Calibri"/>
          <w:szCs w:val="22"/>
          <w:lang w:val="ru-RU" w:eastAsia="en-US"/>
        </w:rPr>
        <w:t>в качестве мерила</w:t>
      </w:r>
      <w:r w:rsidR="008E0C25">
        <w:rPr>
          <w:rFonts w:eastAsia="Calibri"/>
          <w:szCs w:val="22"/>
          <w:lang w:val="ru-RU" w:eastAsia="en-US"/>
        </w:rPr>
        <w:t xml:space="preserve"> ценности элемента для заинтересованного сообщества</w:t>
      </w:r>
      <w:r>
        <w:rPr>
          <w:rFonts w:eastAsia="Calibri"/>
          <w:szCs w:val="22"/>
          <w:lang w:val="ru-RU" w:eastAsia="en-US"/>
        </w:rPr>
        <w:t>.</w:t>
      </w:r>
      <w:r w:rsidR="007D7998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В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соответстви</w:t>
      </w:r>
      <w:r w:rsidR="00EA611D">
        <w:rPr>
          <w:rFonts w:eastAsia="Calibri"/>
          <w:szCs w:val="22"/>
          <w:lang w:val="ru-RU" w:eastAsia="en-US"/>
        </w:rPr>
        <w:t>е</w:t>
      </w:r>
      <w:r w:rsid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с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докладом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Консультативного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органа</w:t>
      </w:r>
      <w:r w:rsidR="0025259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сделанного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на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совещании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Комитета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на </w:t>
      </w:r>
      <w:r w:rsidR="008E0C25">
        <w:rPr>
          <w:rFonts w:eastAsia="Calibri"/>
          <w:szCs w:val="22"/>
          <w:lang w:val="ru-RU" w:eastAsia="en-US"/>
        </w:rPr>
        <w:t>Бали</w:t>
      </w:r>
      <w:r w:rsidR="008E0C25" w:rsidRPr="0025259E">
        <w:rPr>
          <w:rFonts w:eastAsia="Calibri"/>
          <w:szCs w:val="22"/>
          <w:lang w:val="ru-RU" w:eastAsia="en-US"/>
        </w:rPr>
        <w:t xml:space="preserve"> </w:t>
      </w:r>
      <w:r w:rsidR="008E0C25">
        <w:rPr>
          <w:rFonts w:eastAsia="Calibri"/>
          <w:szCs w:val="22"/>
          <w:lang w:val="ru-RU" w:eastAsia="en-US"/>
        </w:rPr>
        <w:t>в</w:t>
      </w:r>
      <w:r w:rsidR="008E0C25" w:rsidRPr="0025259E">
        <w:rPr>
          <w:rFonts w:eastAsia="Calibri"/>
          <w:szCs w:val="22"/>
          <w:lang w:val="ru-RU" w:eastAsia="en-US"/>
        </w:rPr>
        <w:t xml:space="preserve"> 2011 </w:t>
      </w:r>
      <w:r w:rsidR="008E0C25">
        <w:rPr>
          <w:rFonts w:eastAsia="Calibri"/>
          <w:szCs w:val="22"/>
          <w:lang w:val="ru-RU" w:eastAsia="en-US"/>
        </w:rPr>
        <w:t>г</w:t>
      </w:r>
      <w:r>
        <w:rPr>
          <w:rFonts w:eastAsia="Calibri"/>
          <w:szCs w:val="22"/>
          <w:lang w:val="ru-RU" w:eastAsia="en-US"/>
        </w:rPr>
        <w:t>оду</w:t>
      </w:r>
      <w:r w:rsidR="00CB7E7B">
        <w:rPr>
          <w:rFonts w:eastAsia="Calibri"/>
          <w:szCs w:val="22"/>
          <w:lang w:val="ru-RU" w:eastAsia="en-US"/>
        </w:rPr>
        <w:t>:</w:t>
      </w:r>
    </w:p>
    <w:p w:rsidR="008E0C25" w:rsidRPr="00262DA0" w:rsidRDefault="008E0C25" w:rsidP="00505FF1">
      <w:pPr>
        <w:pStyle w:val="citation"/>
      </w:pPr>
      <w:r w:rsidRPr="00BE20B0">
        <w:t>Элемент может со временем изменяться, и у него могут существовать разные варианты, импровизации и интерпретации. Конвенция не касается вопроса, насколько «оригинален» и «аутентичен» элемент или каким ему следует быть «в идеале», ее скорее интересует</w:t>
      </w:r>
      <w:r w:rsidR="00170048" w:rsidRPr="00BE20B0">
        <w:t>,</w:t>
      </w:r>
      <w:r w:rsidRPr="00BE20B0">
        <w:t xml:space="preserve"> </w:t>
      </w:r>
      <w:r w:rsidRPr="00BE20B0">
        <w:lastRenderedPageBreak/>
        <w:t>как элемент</w:t>
      </w:r>
      <w:r w:rsidR="00180C4C" w:rsidRPr="00BE20B0">
        <w:t xml:space="preserve"> присутствует</w:t>
      </w:r>
      <w:r w:rsidRPr="00BE20B0">
        <w:t xml:space="preserve"> в жизни людей, практикующих его сегодня (</w:t>
      </w:r>
      <w:r w:rsidR="00170048" w:rsidRPr="00BE20B0">
        <w:rPr>
          <w:lang w:val="en-US"/>
        </w:rPr>
        <w:t>ITH</w:t>
      </w:r>
      <w:r w:rsidRPr="00BE20B0">
        <w:t>/11/6.</w:t>
      </w:r>
      <w:r w:rsidRPr="00BE20B0">
        <w:rPr>
          <w:lang w:val="en-GB"/>
        </w:rPr>
        <w:t>COM</w:t>
      </w:r>
      <w:r w:rsidRPr="00BE20B0">
        <w:t>/</w:t>
      </w:r>
      <w:r w:rsidRPr="00BE20B0">
        <w:rPr>
          <w:lang w:val="en-GB"/>
        </w:rPr>
        <w:t>CONF</w:t>
      </w:r>
      <w:r w:rsidRPr="00BE20B0">
        <w:t>.206/8).</w:t>
      </w:r>
    </w:p>
    <w:p w:rsidR="00170048" w:rsidRPr="00050B15" w:rsidRDefault="00A23D22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Обеспечение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требует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обеспечения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условий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длительного </w:t>
      </w:r>
      <w:r w:rsidR="00606339">
        <w:rPr>
          <w:rFonts w:eastAsia="Calibri"/>
          <w:szCs w:val="22"/>
          <w:lang w:val="ru-RU" w:eastAsia="en-US"/>
        </w:rPr>
        <w:t>его исполнения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заинтересованным</w:t>
      </w:r>
      <w:r w:rsidR="00836586">
        <w:rPr>
          <w:rFonts w:eastAsia="Calibri"/>
          <w:szCs w:val="22"/>
          <w:lang w:val="ru-RU" w:eastAsia="en-US"/>
        </w:rPr>
        <w:t>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сообществам</w:t>
      </w:r>
      <w:r w:rsidR="00836586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>, группам</w:t>
      </w:r>
      <w:r w:rsidR="00836586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 xml:space="preserve"> и отдельным</w:t>
      </w:r>
      <w:r w:rsidR="00836586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 xml:space="preserve"> лицам</w:t>
      </w:r>
      <w:r w:rsidR="00836586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>. Если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D55109">
        <w:rPr>
          <w:rFonts w:eastAsia="Calibri"/>
          <w:szCs w:val="22"/>
          <w:lang w:val="ru-RU" w:eastAsia="en-US"/>
        </w:rPr>
        <w:t xml:space="preserve">сегодня </w:t>
      </w:r>
      <w:r>
        <w:rPr>
          <w:rFonts w:eastAsia="Calibri"/>
          <w:szCs w:val="22"/>
          <w:lang w:val="ru-RU" w:eastAsia="en-US"/>
        </w:rPr>
        <w:t>деревянные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мосты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слишком дороги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менее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удобны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транспортных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целей</w:t>
      </w:r>
      <w:r w:rsidRPr="00A23D22">
        <w:rPr>
          <w:rFonts w:eastAsia="Calibri"/>
          <w:szCs w:val="22"/>
          <w:lang w:val="ru-RU" w:eastAsia="en-US"/>
        </w:rPr>
        <w:t>,</w:t>
      </w:r>
      <w:r w:rsidR="00D55109">
        <w:rPr>
          <w:rFonts w:eastAsia="Calibri"/>
          <w:szCs w:val="22"/>
          <w:lang w:val="ru-RU" w:eastAsia="en-US"/>
        </w:rPr>
        <w:t xml:space="preserve"> то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навыки</w:t>
      </w:r>
      <w:r w:rsidRPr="00A23D2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связанные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строительством</w:t>
      </w:r>
      <w:r w:rsidR="00D55109">
        <w:rPr>
          <w:rFonts w:eastAsia="Calibri"/>
          <w:szCs w:val="22"/>
          <w:lang w:val="ru-RU" w:eastAsia="en-US"/>
        </w:rPr>
        <w:t>,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могут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жизнеспособными</w:t>
      </w:r>
      <w:r>
        <w:rPr>
          <w:rFonts w:eastAsia="Calibri"/>
          <w:szCs w:val="22"/>
          <w:lang w:val="ru-RU" w:eastAsia="en-US"/>
        </w:rPr>
        <w:t xml:space="preserve"> по другим причинам.</w:t>
      </w:r>
      <w:r w:rsidR="00D5510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</w:t>
      </w:r>
      <w:r w:rsidR="00D55109">
        <w:rPr>
          <w:rFonts w:eastAsia="Calibri"/>
          <w:szCs w:val="22"/>
          <w:lang w:val="ru-RU" w:eastAsia="en-US"/>
        </w:rPr>
        <w:t>ы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продолжают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170048">
        <w:rPr>
          <w:rFonts w:eastAsia="Calibri"/>
          <w:szCs w:val="22"/>
          <w:lang w:val="ru-RU" w:eastAsia="en-US"/>
        </w:rPr>
        <w:t>вызывать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170048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>нтерес</w:t>
      </w:r>
      <w:r w:rsidR="00170048">
        <w:rPr>
          <w:rFonts w:eastAsia="Calibri"/>
          <w:szCs w:val="22"/>
          <w:lang w:val="ru-RU" w:eastAsia="en-US"/>
        </w:rPr>
        <w:t xml:space="preserve"> у местного населения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причинам</w:t>
      </w:r>
      <w:r w:rsidRPr="00A23D2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относящимся к</w:t>
      </w:r>
      <w:r w:rsidRPr="00A23D22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транспортировке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чего</w:t>
      </w:r>
      <w:r w:rsidRPr="00A23D22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то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пункта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пункт</w:t>
      </w:r>
      <w:r w:rsidRPr="00A23D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</w:t>
      </w:r>
      <w:r w:rsidRPr="00A23D22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</w:t>
      </w:r>
      <w:r w:rsidR="00D55109">
        <w:rPr>
          <w:rFonts w:eastAsia="Calibri"/>
          <w:szCs w:val="22"/>
          <w:lang w:val="ru-RU" w:eastAsia="en-US"/>
        </w:rPr>
        <w:t>Нужно четко сообщить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связанных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7308E6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мостами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практиках</w:t>
      </w:r>
      <w:r w:rsidRPr="007308E6">
        <w:rPr>
          <w:rFonts w:eastAsia="Calibri"/>
          <w:szCs w:val="22"/>
          <w:lang w:val="ru-RU" w:eastAsia="en-US"/>
        </w:rPr>
        <w:t xml:space="preserve"> </w:t>
      </w:r>
      <w:r w:rsidR="00170048">
        <w:rPr>
          <w:rFonts w:eastAsia="Calibri"/>
          <w:szCs w:val="22"/>
          <w:lang w:val="ru-RU" w:eastAsia="en-US"/>
        </w:rPr>
        <w:t>НКН</w:t>
      </w:r>
      <w:r w:rsidRPr="007308E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таких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праздники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308E6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обряды</w:t>
      </w:r>
      <w:r w:rsidRPr="007308E6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указанные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308E6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Секции</w:t>
      </w:r>
      <w:r w:rsidRPr="007308E6">
        <w:rPr>
          <w:rFonts w:eastAsia="Calibri"/>
          <w:szCs w:val="22"/>
          <w:lang w:val="ru-RU" w:eastAsia="en-US"/>
        </w:rPr>
        <w:t xml:space="preserve"> 1)</w:t>
      </w:r>
      <w:r w:rsidR="0073170E">
        <w:rPr>
          <w:rFonts w:eastAsia="Calibri"/>
          <w:szCs w:val="22"/>
          <w:lang w:val="ru-RU" w:eastAsia="en-US"/>
        </w:rPr>
        <w:t>,</w:t>
      </w:r>
      <w:r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например</w:t>
      </w:r>
      <w:r w:rsidRPr="007308E6">
        <w:rPr>
          <w:rFonts w:eastAsia="Calibri"/>
          <w:szCs w:val="22"/>
          <w:lang w:val="ru-RU" w:eastAsia="en-US"/>
        </w:rPr>
        <w:t xml:space="preserve">, </w:t>
      </w:r>
      <w:r w:rsidR="00170048">
        <w:rPr>
          <w:rFonts w:eastAsia="Calibri"/>
          <w:szCs w:val="22"/>
          <w:lang w:val="ru-RU" w:eastAsia="en-US"/>
        </w:rPr>
        <w:t>об</w:t>
      </w:r>
      <w:r w:rsidRPr="007308E6">
        <w:rPr>
          <w:rFonts w:eastAsia="Calibri"/>
          <w:szCs w:val="22"/>
          <w:lang w:val="ru-RU" w:eastAsia="en-US"/>
        </w:rPr>
        <w:t xml:space="preserve"> </w:t>
      </w:r>
      <w:r w:rsidR="00460214">
        <w:rPr>
          <w:rFonts w:eastAsia="Calibri"/>
          <w:szCs w:val="22"/>
          <w:lang w:val="ru-RU" w:eastAsia="en-US"/>
        </w:rPr>
        <w:t>устройстве</w:t>
      </w:r>
      <w:r w:rsidRPr="007308E6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 xml:space="preserve">на них </w:t>
      </w:r>
      <w:r w:rsidR="00460214" w:rsidRPr="00170048">
        <w:rPr>
          <w:rFonts w:eastAsia="Calibri"/>
          <w:szCs w:val="22"/>
          <w:lang w:val="ru-RU" w:eastAsia="en-US"/>
        </w:rPr>
        <w:t>святилищ</w:t>
      </w:r>
      <w:r w:rsidR="00586AA6" w:rsidRPr="00170048">
        <w:rPr>
          <w:rFonts w:eastAsia="Calibri"/>
          <w:szCs w:val="22"/>
          <w:lang w:val="ru-RU" w:eastAsia="en-US"/>
        </w:rPr>
        <w:t xml:space="preserve"> </w:t>
      </w:r>
      <w:r w:rsidRPr="007308E6">
        <w:rPr>
          <w:rFonts w:eastAsia="Calibri"/>
          <w:szCs w:val="22"/>
          <w:lang w:val="ru-RU" w:eastAsia="en-US"/>
        </w:rPr>
        <w:t>(</w:t>
      </w:r>
      <w:r>
        <w:rPr>
          <w:rFonts w:eastAsia="Calibri"/>
          <w:szCs w:val="22"/>
          <w:lang w:val="ru-RU" w:eastAsia="en-US"/>
        </w:rPr>
        <w:t>см</w:t>
      </w:r>
      <w:r w:rsidRPr="007308E6">
        <w:rPr>
          <w:rFonts w:eastAsia="Calibri"/>
          <w:szCs w:val="22"/>
          <w:lang w:val="ru-RU" w:eastAsia="en-US"/>
        </w:rPr>
        <w:t xml:space="preserve">. </w:t>
      </w:r>
      <w:r w:rsidR="00606339">
        <w:rPr>
          <w:rFonts w:eastAsia="Calibri"/>
          <w:szCs w:val="22"/>
          <w:lang w:val="ru-RU" w:eastAsia="en-US"/>
        </w:rPr>
        <w:t>окончательный вариант</w:t>
      </w:r>
      <w:r w:rsidR="00D9481B" w:rsidRPr="007308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="00606339">
        <w:rPr>
          <w:rFonts w:eastAsia="Calibri"/>
          <w:szCs w:val="22"/>
          <w:lang w:val="ru-RU" w:eastAsia="en-US"/>
        </w:rPr>
        <w:t>а</w:t>
      </w:r>
      <w:r w:rsidRPr="007308E6">
        <w:rPr>
          <w:rFonts w:eastAsia="Calibri"/>
          <w:szCs w:val="22"/>
          <w:lang w:val="ru-RU" w:eastAsia="en-US"/>
        </w:rPr>
        <w:t>)</w:t>
      </w:r>
      <w:r w:rsidR="007308E6">
        <w:rPr>
          <w:rFonts w:eastAsia="Calibri"/>
          <w:szCs w:val="22"/>
          <w:lang w:val="ru-RU" w:eastAsia="en-US"/>
        </w:rPr>
        <w:t xml:space="preserve">, </w:t>
      </w:r>
      <w:r w:rsidR="0073170E">
        <w:rPr>
          <w:rFonts w:eastAsia="Calibri"/>
          <w:szCs w:val="22"/>
          <w:lang w:val="ru-RU" w:eastAsia="en-US"/>
        </w:rPr>
        <w:t xml:space="preserve">что </w:t>
      </w:r>
      <w:r w:rsidR="00460214">
        <w:rPr>
          <w:rFonts w:eastAsia="Calibri"/>
          <w:szCs w:val="22"/>
          <w:lang w:val="ru-RU" w:eastAsia="en-US"/>
        </w:rPr>
        <w:t>представляет</w:t>
      </w:r>
      <w:r w:rsidR="0073170E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 xml:space="preserve">собой </w:t>
      </w:r>
      <w:r w:rsidR="007308E6">
        <w:rPr>
          <w:rFonts w:eastAsia="Calibri"/>
          <w:szCs w:val="22"/>
          <w:lang w:val="ru-RU" w:eastAsia="en-US"/>
        </w:rPr>
        <w:t>важн</w:t>
      </w:r>
      <w:r w:rsidR="00606339">
        <w:rPr>
          <w:rFonts w:eastAsia="Calibri"/>
          <w:szCs w:val="22"/>
          <w:lang w:val="ru-RU" w:eastAsia="en-US"/>
        </w:rPr>
        <w:t>ый компонент</w:t>
      </w:r>
      <w:r w:rsidR="0073170E">
        <w:rPr>
          <w:rFonts w:eastAsia="Calibri"/>
          <w:szCs w:val="22"/>
          <w:lang w:val="ru-RU" w:eastAsia="en-US"/>
        </w:rPr>
        <w:t xml:space="preserve"> </w:t>
      </w:r>
      <w:r w:rsidR="00606339">
        <w:rPr>
          <w:rFonts w:eastAsia="Calibri"/>
          <w:szCs w:val="22"/>
          <w:lang w:val="ru-RU" w:eastAsia="en-US"/>
        </w:rPr>
        <w:t>ценности</w:t>
      </w:r>
      <w:r w:rsidR="0073170E">
        <w:rPr>
          <w:rFonts w:eastAsia="Calibri"/>
          <w:szCs w:val="22"/>
          <w:lang w:val="ru-RU" w:eastAsia="en-US"/>
        </w:rPr>
        <w:t xml:space="preserve"> мостов </w:t>
      </w:r>
      <w:r w:rsidR="007308E6">
        <w:rPr>
          <w:rFonts w:eastAsia="Calibri"/>
          <w:szCs w:val="22"/>
          <w:lang w:val="ru-RU" w:eastAsia="en-US"/>
        </w:rPr>
        <w:t>дл</w:t>
      </w:r>
      <w:r w:rsidR="00CB7E7B">
        <w:rPr>
          <w:rFonts w:eastAsia="Calibri"/>
          <w:szCs w:val="22"/>
          <w:lang w:val="ru-RU" w:eastAsia="en-US"/>
        </w:rPr>
        <w:t>я заинтересованных сообществ.</w:t>
      </w:r>
    </w:p>
    <w:p w:rsidR="00832033" w:rsidRPr="00262DA0" w:rsidRDefault="00606339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Меры по охране</w:t>
      </w:r>
      <w:r w:rsidR="00586AA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следует рассматривать</w:t>
      </w:r>
      <w:r w:rsidR="00586AA6">
        <w:rPr>
          <w:rFonts w:eastAsia="Calibri"/>
          <w:szCs w:val="22"/>
          <w:lang w:val="ru-RU" w:eastAsia="en-US"/>
        </w:rPr>
        <w:t xml:space="preserve"> в </w:t>
      </w:r>
      <w:r>
        <w:rPr>
          <w:rFonts w:eastAsia="Calibri"/>
          <w:szCs w:val="22"/>
          <w:lang w:val="ru-RU" w:eastAsia="en-US"/>
        </w:rPr>
        <w:t>Секции</w:t>
      </w:r>
      <w:r w:rsidR="00586AA6">
        <w:rPr>
          <w:rFonts w:eastAsia="Calibri"/>
          <w:szCs w:val="22"/>
          <w:lang w:val="ru-RU" w:eastAsia="en-US"/>
        </w:rPr>
        <w:t xml:space="preserve"> 3, а не </w:t>
      </w:r>
      <w:r>
        <w:rPr>
          <w:rFonts w:eastAsia="Calibri"/>
          <w:szCs w:val="22"/>
          <w:lang w:val="ru-RU" w:eastAsia="en-US"/>
        </w:rPr>
        <w:t>здесь</w:t>
      </w:r>
      <w:r w:rsidR="00586AA6">
        <w:rPr>
          <w:rFonts w:eastAsia="Calibri"/>
          <w:szCs w:val="22"/>
          <w:lang w:val="ru-RU" w:eastAsia="en-US"/>
        </w:rPr>
        <w:t xml:space="preserve">. </w:t>
      </w:r>
      <w:r w:rsidR="00DD4705" w:rsidRPr="00193B5B">
        <w:rPr>
          <w:rFonts w:eastAsia="Calibri"/>
          <w:szCs w:val="22"/>
          <w:lang w:val="ru-RU" w:eastAsia="en-US"/>
        </w:rPr>
        <w:t xml:space="preserve">Весь смысл стратегии охраны </w:t>
      </w:r>
      <w:r>
        <w:rPr>
          <w:rFonts w:eastAsia="Calibri"/>
          <w:szCs w:val="22"/>
          <w:lang w:val="ru-RU" w:eastAsia="en-US"/>
        </w:rPr>
        <w:t xml:space="preserve">состоит </w:t>
      </w:r>
      <w:r w:rsidR="00DD4705">
        <w:rPr>
          <w:rFonts w:eastAsia="Calibri"/>
          <w:szCs w:val="22"/>
          <w:lang w:val="ru-RU" w:eastAsia="en-US"/>
        </w:rPr>
        <w:t>в</w:t>
      </w:r>
      <w:r w:rsidR="00DD4705" w:rsidRPr="00193B5B">
        <w:rPr>
          <w:rFonts w:eastAsia="Calibri"/>
          <w:szCs w:val="22"/>
          <w:lang w:val="ru-RU" w:eastAsia="en-US"/>
        </w:rPr>
        <w:t xml:space="preserve"> </w:t>
      </w:r>
      <w:r w:rsidR="00DD4705">
        <w:rPr>
          <w:rFonts w:eastAsia="Calibri"/>
          <w:szCs w:val="22"/>
          <w:lang w:val="ru-RU" w:eastAsia="en-US"/>
        </w:rPr>
        <w:t>сохранении</w:t>
      </w:r>
      <w:r w:rsidR="00DD4705" w:rsidRPr="00193B5B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значения</w:t>
      </w:r>
      <w:r w:rsidR="00DD4705" w:rsidRPr="00193B5B">
        <w:rPr>
          <w:rFonts w:eastAsia="Calibri"/>
          <w:szCs w:val="22"/>
          <w:lang w:val="ru-RU" w:eastAsia="en-US"/>
        </w:rPr>
        <w:t xml:space="preserve"> </w:t>
      </w:r>
      <w:r w:rsidR="00DD4705">
        <w:rPr>
          <w:rFonts w:eastAsia="Calibri"/>
          <w:szCs w:val="22"/>
          <w:lang w:val="ru-RU" w:eastAsia="en-US"/>
        </w:rPr>
        <w:t>элемента</w:t>
      </w:r>
      <w:r w:rsidR="00193B5B" w:rsidRPr="00193B5B">
        <w:rPr>
          <w:rFonts w:eastAsia="Calibri"/>
          <w:szCs w:val="22"/>
          <w:lang w:val="ru-RU" w:eastAsia="en-US"/>
        </w:rPr>
        <w:t xml:space="preserve">, </w:t>
      </w:r>
      <w:r w:rsidR="0073170E">
        <w:rPr>
          <w:rFonts w:eastAsia="Calibri"/>
          <w:szCs w:val="22"/>
          <w:lang w:val="ru-RU" w:eastAsia="en-US"/>
        </w:rPr>
        <w:t xml:space="preserve">в </w:t>
      </w:r>
      <w:r>
        <w:rPr>
          <w:rFonts w:eastAsia="Calibri"/>
          <w:szCs w:val="22"/>
          <w:lang w:val="ru-RU" w:eastAsia="en-US"/>
        </w:rPr>
        <w:t>занятости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мастер</w:t>
      </w:r>
      <w:r w:rsidR="0073170E">
        <w:rPr>
          <w:rFonts w:eastAsia="Calibri"/>
          <w:szCs w:val="22"/>
          <w:lang w:val="ru-RU" w:eastAsia="en-US"/>
        </w:rPr>
        <w:t>ов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73170E">
        <w:rPr>
          <w:rFonts w:eastAsia="Calibri"/>
          <w:szCs w:val="22"/>
          <w:lang w:val="ru-RU" w:eastAsia="en-US"/>
        </w:rPr>
        <w:t xml:space="preserve">в </w:t>
      </w:r>
      <w:r w:rsidR="00193B5B">
        <w:rPr>
          <w:rFonts w:eastAsia="Calibri"/>
          <w:szCs w:val="22"/>
          <w:lang w:val="ru-RU" w:eastAsia="en-US"/>
        </w:rPr>
        <w:t>использовани</w:t>
      </w:r>
      <w:r w:rsidR="0073170E">
        <w:rPr>
          <w:rFonts w:eastAsia="Calibri"/>
          <w:szCs w:val="22"/>
          <w:lang w:val="ru-RU" w:eastAsia="en-US"/>
        </w:rPr>
        <w:t>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73170E">
        <w:rPr>
          <w:rFonts w:eastAsia="Calibri"/>
          <w:szCs w:val="22"/>
          <w:lang w:val="ru-RU" w:eastAsia="en-US"/>
        </w:rPr>
        <w:t xml:space="preserve">мостов </w:t>
      </w:r>
      <w:r w:rsidR="00193B5B">
        <w:rPr>
          <w:rFonts w:eastAsia="Calibri"/>
          <w:szCs w:val="22"/>
          <w:lang w:val="ru-RU" w:eastAsia="en-US"/>
        </w:rPr>
        <w:t>местными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сообществами</w:t>
      </w:r>
      <w:r w:rsidR="00193B5B" w:rsidRPr="00193B5B">
        <w:rPr>
          <w:rFonts w:eastAsia="Calibri"/>
          <w:szCs w:val="22"/>
          <w:lang w:val="ru-RU" w:eastAsia="en-US"/>
        </w:rPr>
        <w:t xml:space="preserve">, </w:t>
      </w:r>
      <w:r w:rsidR="00193B5B">
        <w:rPr>
          <w:rFonts w:eastAsia="Calibri"/>
          <w:szCs w:val="22"/>
          <w:lang w:val="ru-RU" w:eastAsia="en-US"/>
        </w:rPr>
        <w:t>а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 xml:space="preserve">не </w:t>
      </w:r>
      <w:r>
        <w:rPr>
          <w:rFonts w:eastAsia="Calibri"/>
          <w:szCs w:val="22"/>
          <w:lang w:val="ru-RU" w:eastAsia="en-US"/>
        </w:rPr>
        <w:t xml:space="preserve">в </w:t>
      </w:r>
      <w:r w:rsidR="00193B5B">
        <w:rPr>
          <w:rFonts w:eastAsia="Calibri"/>
          <w:szCs w:val="22"/>
          <w:lang w:val="ru-RU" w:eastAsia="en-US"/>
        </w:rPr>
        <w:t>перенос</w:t>
      </w:r>
      <w:r>
        <w:rPr>
          <w:rFonts w:eastAsia="Calibri"/>
          <w:szCs w:val="22"/>
          <w:lang w:val="ru-RU" w:eastAsia="en-US"/>
        </w:rPr>
        <w:t>е</w:t>
      </w:r>
      <w:r w:rsidR="00193B5B">
        <w:rPr>
          <w:rFonts w:eastAsia="Calibri"/>
          <w:szCs w:val="22"/>
          <w:lang w:val="ru-RU" w:eastAsia="en-US"/>
        </w:rPr>
        <w:t xml:space="preserve"> мостов в музеи, или превращения их в музеи. В этом отношении, другие функции мостов (</w:t>
      </w:r>
      <w:r>
        <w:rPr>
          <w:rFonts w:eastAsia="Calibri"/>
          <w:szCs w:val="22"/>
          <w:lang w:val="ru-RU" w:eastAsia="en-US"/>
        </w:rPr>
        <w:t>в качестве</w:t>
      </w:r>
      <w:r w:rsidR="00193B5B">
        <w:rPr>
          <w:rFonts w:eastAsia="Calibri"/>
          <w:szCs w:val="22"/>
          <w:lang w:val="ru-RU" w:eastAsia="en-US"/>
        </w:rPr>
        <w:t xml:space="preserve"> мест поклонения и социализации) </w:t>
      </w:r>
      <w:r>
        <w:rPr>
          <w:rFonts w:eastAsia="Calibri"/>
          <w:szCs w:val="22"/>
          <w:lang w:val="ru-RU" w:eastAsia="en-US"/>
        </w:rPr>
        <w:t>могут стать</w:t>
      </w:r>
      <w:r w:rsidR="00193B5B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более важными</w:t>
      </w:r>
      <w:r w:rsidR="0073170E">
        <w:rPr>
          <w:rFonts w:eastAsia="Calibri"/>
          <w:szCs w:val="22"/>
          <w:lang w:val="ru-RU" w:eastAsia="en-US"/>
        </w:rPr>
        <w:t>,</w:t>
      </w:r>
      <w:r w:rsidR="00193B5B">
        <w:rPr>
          <w:rFonts w:eastAsia="Calibri"/>
          <w:szCs w:val="22"/>
          <w:lang w:val="ru-RU" w:eastAsia="en-US"/>
        </w:rPr>
        <w:t xml:space="preserve"> чем транспортные функции</w:t>
      </w:r>
      <w:r w:rsidR="0073170E">
        <w:rPr>
          <w:rFonts w:eastAsia="Calibri"/>
          <w:szCs w:val="22"/>
          <w:lang w:val="ru-RU" w:eastAsia="en-US"/>
        </w:rPr>
        <w:t>,</w:t>
      </w:r>
      <w:r w:rsidR="00193B5B">
        <w:rPr>
          <w:rFonts w:eastAsia="Calibri"/>
          <w:szCs w:val="22"/>
          <w:lang w:val="ru-RU" w:eastAsia="en-US"/>
        </w:rPr>
        <w:t xml:space="preserve"> которые они выполняли в прошлом. В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номинационном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файле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CC649D">
        <w:rPr>
          <w:rFonts w:eastAsia="Calibri"/>
          <w:szCs w:val="22"/>
          <w:lang w:val="ru-RU" w:eastAsia="en-US"/>
        </w:rPr>
        <w:t>нужно</w:t>
      </w:r>
      <w:r w:rsidR="0073170E">
        <w:rPr>
          <w:rFonts w:eastAsia="Calibri"/>
          <w:szCs w:val="22"/>
          <w:lang w:val="ru-RU" w:eastAsia="en-US"/>
        </w:rPr>
        <w:t xml:space="preserve"> </w:t>
      </w:r>
      <w:r w:rsidR="00CC649D">
        <w:rPr>
          <w:rFonts w:eastAsia="Calibri"/>
          <w:szCs w:val="22"/>
          <w:lang w:val="ru-RU" w:eastAsia="en-US"/>
        </w:rPr>
        <w:t>показать</w:t>
      </w:r>
      <w:r w:rsidR="0073170E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характер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 xml:space="preserve">жизнеспособность этих других функций. </w:t>
      </w:r>
      <w:r w:rsidR="0038744B">
        <w:rPr>
          <w:rFonts w:eastAsia="Calibri"/>
          <w:szCs w:val="22"/>
          <w:lang w:val="ru-RU" w:eastAsia="en-US"/>
        </w:rPr>
        <w:t>Меры</w:t>
      </w:r>
      <w:r w:rsidR="00CC649D">
        <w:rPr>
          <w:rFonts w:eastAsia="Calibri"/>
          <w:szCs w:val="22"/>
          <w:lang w:val="ru-RU" w:eastAsia="en-US"/>
        </w:rPr>
        <w:t xml:space="preserve"> по охране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позволя</w:t>
      </w:r>
      <w:r w:rsidR="00CC649D">
        <w:rPr>
          <w:rFonts w:eastAsia="Calibri"/>
          <w:szCs w:val="22"/>
          <w:lang w:val="ru-RU" w:eastAsia="en-US"/>
        </w:rPr>
        <w:t>т</w:t>
      </w:r>
      <w:r w:rsidR="00170048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понять, можно ли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38744B">
        <w:rPr>
          <w:rFonts w:eastAsia="Calibri"/>
          <w:szCs w:val="22"/>
          <w:lang w:val="ru-RU" w:eastAsia="en-US"/>
        </w:rPr>
        <w:t>использовать навыки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строительства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мостов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в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других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контекстах</w:t>
      </w:r>
      <w:r w:rsidR="00193B5B" w:rsidRPr="00193B5B">
        <w:rPr>
          <w:rFonts w:eastAsia="Calibri"/>
          <w:szCs w:val="22"/>
          <w:lang w:val="ru-RU" w:eastAsia="en-US"/>
        </w:rPr>
        <w:t xml:space="preserve">, </w:t>
      </w:r>
      <w:r w:rsidR="00193B5B">
        <w:rPr>
          <w:rFonts w:eastAsia="Calibri"/>
          <w:szCs w:val="22"/>
          <w:lang w:val="ru-RU" w:eastAsia="en-US"/>
        </w:rPr>
        <w:t>если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836586">
        <w:rPr>
          <w:rFonts w:eastAsia="Calibri"/>
          <w:szCs w:val="22"/>
          <w:lang w:val="ru-RU" w:eastAsia="en-US"/>
        </w:rPr>
        <w:t>мосто</w:t>
      </w:r>
      <w:r w:rsidR="00193B5B">
        <w:rPr>
          <w:rFonts w:eastAsia="Calibri"/>
          <w:szCs w:val="22"/>
          <w:lang w:val="ru-RU" w:eastAsia="en-US"/>
        </w:rPr>
        <w:t>строители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CC649D">
        <w:rPr>
          <w:rFonts w:eastAsia="Calibri"/>
          <w:szCs w:val="22"/>
          <w:lang w:val="ru-RU" w:eastAsia="en-US"/>
        </w:rPr>
        <w:t>посчитают</w:t>
      </w:r>
      <w:r w:rsidR="00832033">
        <w:rPr>
          <w:rFonts w:eastAsia="Calibri"/>
          <w:szCs w:val="22"/>
          <w:lang w:val="ru-RU" w:eastAsia="en-US"/>
        </w:rPr>
        <w:t>,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>что</w:t>
      </w:r>
      <w:r w:rsidR="00193B5B" w:rsidRPr="00193B5B">
        <w:rPr>
          <w:rFonts w:eastAsia="Calibri"/>
          <w:szCs w:val="22"/>
          <w:lang w:val="ru-RU" w:eastAsia="en-US"/>
        </w:rPr>
        <w:t xml:space="preserve"> </w:t>
      </w:r>
      <w:r w:rsidR="00193B5B">
        <w:rPr>
          <w:rFonts w:eastAsia="Calibri"/>
          <w:szCs w:val="22"/>
          <w:lang w:val="ru-RU" w:eastAsia="en-US"/>
        </w:rPr>
        <w:t xml:space="preserve">это сделает их </w:t>
      </w:r>
      <w:r w:rsidR="00CB7E7B">
        <w:rPr>
          <w:rFonts w:eastAsia="Calibri"/>
          <w:szCs w:val="22"/>
          <w:lang w:val="ru-RU" w:eastAsia="en-US"/>
        </w:rPr>
        <w:t>профессию более жизнеспособной.</w:t>
      </w:r>
    </w:p>
    <w:p w:rsidR="007D7998" w:rsidRPr="00980255" w:rsidRDefault="00193B5B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193B5B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номинационном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показать</w:t>
      </w:r>
      <w:r w:rsidR="00832033">
        <w:rPr>
          <w:rFonts w:eastAsia="Calibri"/>
          <w:szCs w:val="22"/>
          <w:lang w:val="ru-RU" w:eastAsia="en-US"/>
        </w:rPr>
        <w:t>,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193B5B">
        <w:rPr>
          <w:rFonts w:eastAsia="Calibri"/>
          <w:szCs w:val="22"/>
          <w:lang w:val="ru-RU" w:eastAsia="en-US"/>
        </w:rPr>
        <w:t xml:space="preserve"> </w:t>
      </w:r>
      <w:r w:rsidR="00CC649D">
        <w:rPr>
          <w:rFonts w:eastAsia="Calibri"/>
          <w:szCs w:val="22"/>
          <w:lang w:val="ru-RU" w:eastAsia="en-US"/>
        </w:rPr>
        <w:t>не противоречит</w:t>
      </w:r>
      <w:r w:rsidRPr="00193B5B">
        <w:rPr>
          <w:rFonts w:eastAsia="Calibri"/>
          <w:szCs w:val="22"/>
          <w:lang w:val="ru-RU" w:eastAsia="en-US"/>
        </w:rPr>
        <w:t xml:space="preserve"> </w:t>
      </w:r>
      <w:r w:rsidR="001F536F">
        <w:rPr>
          <w:rFonts w:eastAsia="Calibri"/>
          <w:szCs w:val="22"/>
          <w:lang w:val="ru-RU" w:eastAsia="en-US"/>
        </w:rPr>
        <w:t>требованиями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международн</w:t>
      </w:r>
      <w:r w:rsidR="00CC649D">
        <w:rPr>
          <w:rFonts w:eastAsia="Calibri"/>
          <w:szCs w:val="22"/>
          <w:lang w:val="ru-RU" w:eastAsia="en-US"/>
        </w:rPr>
        <w:t xml:space="preserve">о-правовых </w:t>
      </w:r>
      <w:r>
        <w:rPr>
          <w:rFonts w:eastAsia="Calibri"/>
          <w:szCs w:val="22"/>
          <w:lang w:val="ru-RU" w:eastAsia="en-US"/>
        </w:rPr>
        <w:t>актов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правам</w:t>
      </w:r>
      <w:r w:rsidRPr="00193B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человека</w:t>
      </w:r>
      <w:r w:rsidR="00CC649D">
        <w:rPr>
          <w:rFonts w:eastAsia="Calibri"/>
          <w:szCs w:val="22"/>
          <w:lang w:val="ru-RU" w:eastAsia="en-US"/>
        </w:rPr>
        <w:t>, а также устойчивого развития</w:t>
      </w:r>
      <w:r>
        <w:rPr>
          <w:rFonts w:eastAsia="Calibri"/>
          <w:szCs w:val="22"/>
          <w:lang w:val="ru-RU" w:eastAsia="en-US"/>
        </w:rPr>
        <w:t xml:space="preserve">. </w:t>
      </w:r>
      <w:r w:rsidR="00832033" w:rsidRPr="00ED7A94">
        <w:rPr>
          <w:rFonts w:eastAsia="Calibri"/>
          <w:szCs w:val="22"/>
          <w:lang w:val="ru-RU" w:eastAsia="en-US"/>
        </w:rPr>
        <w:t xml:space="preserve">Как в первоначальном, так и в окончательном варианте </w:t>
      </w:r>
      <w:r w:rsidR="00EA2CCF">
        <w:rPr>
          <w:rFonts w:eastAsia="Calibri"/>
          <w:szCs w:val="22"/>
          <w:lang w:val="ru-RU" w:eastAsia="en-US"/>
        </w:rPr>
        <w:t>номинационного</w:t>
      </w:r>
      <w:r w:rsidR="00832033" w:rsidRPr="00ED7A94">
        <w:rPr>
          <w:rFonts w:eastAsia="Calibri"/>
          <w:szCs w:val="22"/>
          <w:lang w:val="ru-RU" w:eastAsia="en-US"/>
        </w:rPr>
        <w:t xml:space="preserve"> файла не </w:t>
      </w:r>
      <w:r w:rsidR="00CC649D">
        <w:rPr>
          <w:rFonts w:eastAsia="Calibri"/>
          <w:szCs w:val="22"/>
          <w:lang w:val="ru-RU" w:eastAsia="en-US"/>
        </w:rPr>
        <w:t>удалось достичь</w:t>
      </w:r>
      <w:r w:rsidR="00832033" w:rsidRPr="00ED7A94">
        <w:rPr>
          <w:rFonts w:eastAsia="Calibri"/>
          <w:szCs w:val="22"/>
          <w:lang w:val="ru-RU" w:eastAsia="en-US"/>
        </w:rPr>
        <w:t xml:space="preserve"> м</w:t>
      </w:r>
      <w:r w:rsidR="001F536F" w:rsidRPr="00ED7A94">
        <w:rPr>
          <w:rFonts w:eastAsia="Calibri"/>
          <w:szCs w:val="22"/>
          <w:lang w:val="ru-RU" w:eastAsia="en-US"/>
        </w:rPr>
        <w:t>инимально</w:t>
      </w:r>
      <w:r w:rsidR="00832033" w:rsidRPr="00ED7A94">
        <w:rPr>
          <w:rFonts w:eastAsia="Calibri"/>
          <w:szCs w:val="22"/>
          <w:lang w:val="ru-RU" w:eastAsia="en-US"/>
        </w:rPr>
        <w:t>го</w:t>
      </w:r>
      <w:r w:rsidR="001F536F" w:rsidRPr="00ED7A94">
        <w:rPr>
          <w:rFonts w:eastAsia="Calibri"/>
          <w:szCs w:val="22"/>
          <w:lang w:val="ru-RU" w:eastAsia="en-US"/>
        </w:rPr>
        <w:t xml:space="preserve"> количеств</w:t>
      </w:r>
      <w:r w:rsidR="00832033" w:rsidRPr="00ED7A94">
        <w:rPr>
          <w:rFonts w:eastAsia="Calibri"/>
          <w:szCs w:val="22"/>
          <w:lang w:val="ru-RU" w:eastAsia="en-US"/>
        </w:rPr>
        <w:t>а</w:t>
      </w:r>
      <w:r w:rsidR="001F536F" w:rsidRPr="00ED7A94">
        <w:rPr>
          <w:rFonts w:eastAsia="Calibri"/>
          <w:szCs w:val="22"/>
          <w:lang w:val="ru-RU" w:eastAsia="en-US"/>
        </w:rPr>
        <w:t xml:space="preserve"> 750 слов. Окончательный вариант был</w:t>
      </w:r>
      <w:r w:rsidR="0038744B">
        <w:rPr>
          <w:rFonts w:eastAsia="Calibri"/>
          <w:szCs w:val="22"/>
          <w:lang w:val="ru-RU" w:eastAsia="en-US"/>
        </w:rPr>
        <w:t>, как и раньше,</w:t>
      </w:r>
      <w:r w:rsidR="001F536F" w:rsidRPr="00ED7A94">
        <w:rPr>
          <w:rFonts w:eastAsia="Calibri"/>
          <w:szCs w:val="22"/>
          <w:lang w:val="ru-RU" w:eastAsia="en-US"/>
        </w:rPr>
        <w:t xml:space="preserve"> короче, чтобы </w:t>
      </w:r>
      <w:r w:rsidR="009A6FD7">
        <w:rPr>
          <w:rFonts w:eastAsia="Calibri"/>
          <w:szCs w:val="22"/>
          <w:lang w:val="ru-RU" w:eastAsia="en-US"/>
        </w:rPr>
        <w:t>уменьшить объем</w:t>
      </w:r>
      <w:r w:rsidR="001F536F" w:rsidRPr="00ED7A94">
        <w:rPr>
          <w:rFonts w:eastAsia="Calibri"/>
          <w:szCs w:val="22"/>
          <w:lang w:val="ru-RU" w:eastAsia="en-US"/>
        </w:rPr>
        <w:t xml:space="preserve"> чтения.</w:t>
      </w:r>
      <w:r w:rsidR="001F536F" w:rsidRPr="00980255">
        <w:rPr>
          <w:rFonts w:eastAsia="Calibri"/>
          <w:szCs w:val="22"/>
          <w:lang w:val="ru-RU" w:eastAsia="en-US"/>
        </w:rPr>
        <w:t xml:space="preserve">  </w:t>
      </w:r>
    </w:p>
    <w:p w:rsidR="001F536F" w:rsidRPr="001F536F" w:rsidRDefault="007D7998" w:rsidP="001F536F">
      <w:pPr>
        <w:pStyle w:val="Heading3"/>
        <w:rPr>
          <w:lang w:val="ru-RU"/>
        </w:rPr>
      </w:pPr>
      <w:r w:rsidRPr="001F536F">
        <w:rPr>
          <w:lang w:val="ru-RU"/>
        </w:rPr>
        <w:t xml:space="preserve">2. </w:t>
      </w:r>
      <w:r w:rsidR="001F536F" w:rsidRPr="001F536F">
        <w:rPr>
          <w:lang w:val="ru-RU"/>
        </w:rPr>
        <w:t>необходимость</w:t>
      </w:r>
      <w:r w:rsidR="00DA2664">
        <w:rPr>
          <w:lang w:val="ru-RU"/>
        </w:rPr>
        <w:t xml:space="preserve"> в</w:t>
      </w:r>
      <w:r w:rsidR="001F536F" w:rsidRPr="001F536F">
        <w:rPr>
          <w:lang w:val="ru-RU"/>
        </w:rPr>
        <w:t xml:space="preserve"> срочной охран</w:t>
      </w:r>
      <w:r w:rsidR="00DA2664">
        <w:rPr>
          <w:lang w:val="ru-RU"/>
        </w:rPr>
        <w:t>е</w:t>
      </w:r>
      <w:r w:rsidR="001F536F" w:rsidRPr="001F536F">
        <w:rPr>
          <w:lang w:val="ru-RU"/>
        </w:rPr>
        <w:t xml:space="preserve"> (с</w:t>
      </w:r>
      <w:r w:rsidR="000F772A">
        <w:rPr>
          <w:lang w:val="ru-RU"/>
        </w:rPr>
        <w:t>м</w:t>
      </w:r>
      <w:r w:rsidR="001F536F" w:rsidRPr="001F536F">
        <w:rPr>
          <w:lang w:val="ru-RU"/>
        </w:rPr>
        <w:t xml:space="preserve">. критерий </w:t>
      </w:r>
      <w:r w:rsidR="001F536F" w:rsidRPr="001F536F">
        <w:rPr>
          <w:lang w:val="en-GB"/>
        </w:rPr>
        <w:t>U</w:t>
      </w:r>
      <w:r w:rsidR="001F536F" w:rsidRPr="001F536F">
        <w:rPr>
          <w:lang w:val="ru-RU"/>
        </w:rPr>
        <w:t>.2)</w:t>
      </w:r>
    </w:p>
    <w:p w:rsidR="007D7998" w:rsidRPr="003564E3" w:rsidRDefault="001F536F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Обеспечение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D02A75">
        <w:rPr>
          <w:rFonts w:eastAsia="Calibri"/>
          <w:szCs w:val="22"/>
          <w:lang w:val="ru-RU" w:eastAsia="en-US"/>
        </w:rPr>
        <w:t xml:space="preserve"> (</w:t>
      </w:r>
      <w:r w:rsidR="003564E3">
        <w:rPr>
          <w:rFonts w:eastAsia="Calibri"/>
          <w:szCs w:val="22"/>
          <w:lang w:val="ru-RU" w:eastAsia="en-US"/>
        </w:rPr>
        <w:t>т</w:t>
      </w:r>
      <w:r w:rsidR="00836586">
        <w:rPr>
          <w:rFonts w:eastAsia="Calibri"/>
          <w:szCs w:val="22"/>
          <w:lang w:val="ru-RU" w:eastAsia="en-US"/>
        </w:rPr>
        <w:t>.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836586">
        <w:rPr>
          <w:rFonts w:eastAsia="Calibri"/>
          <w:szCs w:val="22"/>
          <w:lang w:val="ru-RU" w:eastAsia="en-US"/>
        </w:rPr>
        <w:t>е.</w:t>
      </w:r>
      <w:r w:rsidR="00CC649D">
        <w:rPr>
          <w:rFonts w:eastAsia="Calibri"/>
          <w:szCs w:val="22"/>
          <w:lang w:val="ru-RU" w:eastAsia="en-US"/>
        </w:rPr>
        <w:t>,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навыков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строительства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D02A7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самих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D02A75">
        <w:rPr>
          <w:rFonts w:eastAsia="Calibri"/>
          <w:szCs w:val="22"/>
          <w:lang w:val="ru-RU" w:eastAsia="en-US"/>
        </w:rPr>
        <w:t xml:space="preserve">) </w:t>
      </w:r>
      <w:r w:rsidRPr="001F536F">
        <w:rPr>
          <w:rFonts w:eastAsia="Calibri"/>
          <w:szCs w:val="22"/>
          <w:lang w:val="ru-RU" w:eastAsia="en-US"/>
        </w:rPr>
        <w:t>включает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обеспечение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условий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для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CC649D">
        <w:rPr>
          <w:rFonts w:eastAsia="Calibri"/>
          <w:szCs w:val="22"/>
          <w:lang w:val="ru-RU" w:eastAsia="en-US"/>
        </w:rPr>
        <w:t>длительного исполнения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передачи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элемента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заинтересованным</w:t>
      </w:r>
      <w:r w:rsidR="003564E3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сообществам</w:t>
      </w:r>
      <w:r w:rsidR="003564E3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, </w:t>
      </w:r>
      <w:r w:rsidRPr="001F536F">
        <w:rPr>
          <w:rFonts w:eastAsia="Calibri"/>
          <w:szCs w:val="22"/>
          <w:lang w:val="ru-RU" w:eastAsia="en-US"/>
        </w:rPr>
        <w:t>группам</w:t>
      </w:r>
      <w:r w:rsidR="003564E3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отдельным</w:t>
      </w:r>
      <w:r w:rsidR="003564E3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Pr="001F536F">
        <w:rPr>
          <w:rFonts w:eastAsia="Calibri"/>
          <w:szCs w:val="22"/>
          <w:lang w:val="ru-RU" w:eastAsia="en-US"/>
        </w:rPr>
        <w:t>лицам</w:t>
      </w:r>
      <w:r w:rsidR="003564E3"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В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соответствии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</w:t>
      </w:r>
      <w:r w:rsidR="003564E3">
        <w:rPr>
          <w:rFonts w:eastAsia="Calibri"/>
          <w:szCs w:val="22"/>
          <w:lang w:val="ru-RU" w:eastAsia="en-US"/>
        </w:rPr>
        <w:t>ом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Консультативного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органа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564E3">
        <w:rPr>
          <w:rFonts w:eastAsia="Calibri"/>
          <w:szCs w:val="22"/>
          <w:lang w:val="ru-RU" w:eastAsia="en-US"/>
        </w:rPr>
        <w:t xml:space="preserve"> 2011 </w:t>
      </w:r>
      <w:r>
        <w:rPr>
          <w:rFonts w:eastAsia="Calibri"/>
          <w:szCs w:val="22"/>
          <w:lang w:val="ru-RU" w:eastAsia="en-US"/>
        </w:rPr>
        <w:t>г</w:t>
      </w:r>
      <w:r w:rsidRPr="003564E3">
        <w:rPr>
          <w:rFonts w:eastAsia="Calibri"/>
          <w:szCs w:val="22"/>
          <w:lang w:val="ru-RU" w:eastAsia="en-US"/>
        </w:rPr>
        <w:t xml:space="preserve">., </w:t>
      </w:r>
      <w:r>
        <w:rPr>
          <w:rFonts w:eastAsia="Calibri"/>
          <w:szCs w:val="22"/>
          <w:lang w:val="ru-RU" w:eastAsia="en-US"/>
        </w:rPr>
        <w:t>в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3564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="003564E3">
        <w:rPr>
          <w:rFonts w:eastAsia="Calibri"/>
          <w:szCs w:val="22"/>
          <w:lang w:val="ru-RU" w:eastAsia="en-US"/>
        </w:rPr>
        <w:t>:</w:t>
      </w:r>
    </w:p>
    <w:p w:rsidR="002E4332" w:rsidRPr="007C63EB" w:rsidRDefault="00F75DFA" w:rsidP="00505FF1">
      <w:pPr>
        <w:pStyle w:val="citation"/>
      </w:pPr>
      <w:r w:rsidRPr="0004303B">
        <w:t xml:space="preserve">Государства-участники </w:t>
      </w:r>
      <w:r w:rsidR="00CC649D" w:rsidRPr="0004303B">
        <w:t>призывают</w:t>
      </w:r>
      <w:r w:rsidRPr="0004303B">
        <w:t xml:space="preserve"> предоставлять </w:t>
      </w:r>
      <w:r w:rsidR="0004303B" w:rsidRPr="0004303B">
        <w:t>четкое</w:t>
      </w:r>
      <w:r w:rsidRPr="0004303B">
        <w:t xml:space="preserve"> опи</w:t>
      </w:r>
      <w:r w:rsidR="0004303B" w:rsidRPr="0004303B">
        <w:t>сание жизнеспособности элемента и</w:t>
      </w:r>
      <w:r w:rsidRPr="0004303B">
        <w:t xml:space="preserve"> </w:t>
      </w:r>
      <w:r w:rsidR="00030A23" w:rsidRPr="0004303B">
        <w:t>то,</w:t>
      </w:r>
      <w:r w:rsidR="00D80295" w:rsidRPr="0004303B">
        <w:t xml:space="preserve"> </w:t>
      </w:r>
      <w:r w:rsidRPr="0004303B">
        <w:t>каким образом он находит</w:t>
      </w:r>
      <w:r w:rsidR="00030A23" w:rsidRPr="0004303B">
        <w:t xml:space="preserve"> свое</w:t>
      </w:r>
      <w:r w:rsidRPr="0004303B">
        <w:t xml:space="preserve"> выражение сегодня</w:t>
      </w:r>
      <w:r w:rsidR="0004303B" w:rsidRPr="0004303B">
        <w:t>,</w:t>
      </w:r>
      <w:r w:rsidRPr="0004303B">
        <w:t xml:space="preserve"> и каковы его современные социальные функции </w:t>
      </w:r>
      <w:r w:rsidR="002E4332" w:rsidRPr="007C63EB">
        <w:t>(</w:t>
      </w:r>
      <w:r w:rsidR="00563752">
        <w:rPr>
          <w:lang w:val="en-US"/>
        </w:rPr>
        <w:t>ITH</w:t>
      </w:r>
      <w:r w:rsidR="002E4332" w:rsidRPr="007C63EB">
        <w:t>/11/6.</w:t>
      </w:r>
      <w:r w:rsidR="002E4332" w:rsidRPr="003A75C3">
        <w:rPr>
          <w:lang w:val="en-GB"/>
        </w:rPr>
        <w:t>COM</w:t>
      </w:r>
      <w:r w:rsidR="002E4332" w:rsidRPr="003A75C3">
        <w:t>/</w:t>
      </w:r>
      <w:r w:rsidR="002E4332" w:rsidRPr="003A75C3">
        <w:rPr>
          <w:lang w:val="en-GB"/>
        </w:rPr>
        <w:t>CONF</w:t>
      </w:r>
      <w:r w:rsidR="002E4332" w:rsidRPr="007C63EB">
        <w:t>.206/8).</w:t>
      </w:r>
    </w:p>
    <w:p w:rsidR="00DD405F" w:rsidRPr="00262DA0" w:rsidRDefault="00520597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Нежелательно</w:t>
      </w:r>
      <w:r w:rsidR="002E4332">
        <w:rPr>
          <w:rFonts w:eastAsia="Calibri"/>
          <w:szCs w:val="22"/>
          <w:lang w:val="ru-RU" w:eastAsia="en-US"/>
        </w:rPr>
        <w:t xml:space="preserve">, чтобы внешние ведомства (включая правительственные </w:t>
      </w:r>
      <w:r>
        <w:rPr>
          <w:rFonts w:eastAsia="Calibri"/>
          <w:szCs w:val="22"/>
          <w:lang w:val="ru-RU" w:eastAsia="en-US"/>
        </w:rPr>
        <w:t>учреждения</w:t>
      </w:r>
      <w:r w:rsidR="002E4332">
        <w:rPr>
          <w:rFonts w:eastAsia="Calibri"/>
          <w:szCs w:val="22"/>
          <w:lang w:val="ru-RU" w:eastAsia="en-US"/>
        </w:rPr>
        <w:t>) планировали и применяли меры</w:t>
      </w:r>
      <w:r>
        <w:rPr>
          <w:rFonts w:eastAsia="Calibri"/>
          <w:szCs w:val="22"/>
          <w:lang w:val="ru-RU" w:eastAsia="en-US"/>
        </w:rPr>
        <w:t xml:space="preserve"> по охране</w:t>
      </w:r>
      <w:r w:rsidR="002E4332">
        <w:rPr>
          <w:rFonts w:eastAsia="Calibri"/>
          <w:szCs w:val="22"/>
          <w:lang w:val="ru-RU" w:eastAsia="en-US"/>
        </w:rPr>
        <w:t xml:space="preserve"> без участия сообщества. Если элемент</w:t>
      </w:r>
      <w:r>
        <w:rPr>
          <w:rFonts w:eastAsia="Calibri"/>
          <w:szCs w:val="22"/>
          <w:lang w:val="ru-RU" w:eastAsia="en-US"/>
        </w:rPr>
        <w:t>у угрожает опасность</w:t>
      </w:r>
      <w:r w:rsidR="002E4332">
        <w:rPr>
          <w:rFonts w:eastAsia="Calibri"/>
          <w:szCs w:val="22"/>
          <w:lang w:val="ru-RU" w:eastAsia="en-US"/>
        </w:rPr>
        <w:t>, меры по его охране</w:t>
      </w:r>
      <w:r w:rsidR="008F0006">
        <w:rPr>
          <w:rFonts w:eastAsia="Calibri"/>
          <w:szCs w:val="22"/>
          <w:lang w:val="ru-RU" w:eastAsia="en-US"/>
        </w:rPr>
        <w:t>,</w:t>
      </w:r>
      <w:r w:rsidR="002E4332">
        <w:rPr>
          <w:rFonts w:eastAsia="Calibri"/>
          <w:szCs w:val="22"/>
          <w:lang w:val="ru-RU" w:eastAsia="en-US"/>
        </w:rPr>
        <w:t xml:space="preserve"> в </w:t>
      </w:r>
      <w:r>
        <w:rPr>
          <w:rFonts w:eastAsia="Calibri"/>
          <w:szCs w:val="22"/>
          <w:lang w:val="ru-RU" w:eastAsia="en-US"/>
        </w:rPr>
        <w:t>целом</w:t>
      </w:r>
      <w:r w:rsidR="008F0006">
        <w:rPr>
          <w:rFonts w:eastAsia="Calibri"/>
          <w:szCs w:val="22"/>
          <w:lang w:val="ru-RU" w:eastAsia="en-US"/>
        </w:rPr>
        <w:t>,</w:t>
      </w:r>
      <w:r w:rsidR="002E43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 дадут результата,</w:t>
      </w:r>
      <w:r w:rsidR="002E4332">
        <w:rPr>
          <w:rFonts w:eastAsia="Calibri"/>
          <w:szCs w:val="22"/>
          <w:lang w:val="ru-RU" w:eastAsia="en-US"/>
        </w:rPr>
        <w:t xml:space="preserve"> пока ответственные члены сообщества</w:t>
      </w:r>
      <w:r w:rsidR="008F0006">
        <w:rPr>
          <w:rFonts w:eastAsia="Calibri"/>
          <w:szCs w:val="22"/>
          <w:lang w:val="ru-RU" w:eastAsia="en-US"/>
        </w:rPr>
        <w:t>,</w:t>
      </w:r>
      <w:r w:rsidR="002E4332">
        <w:rPr>
          <w:rFonts w:eastAsia="Calibri"/>
          <w:szCs w:val="22"/>
          <w:lang w:val="ru-RU" w:eastAsia="en-US"/>
        </w:rPr>
        <w:t xml:space="preserve"> желающие принять участие в охране элемента</w:t>
      </w:r>
      <w:r w:rsidR="00DD405F">
        <w:rPr>
          <w:rFonts w:eastAsia="Calibri"/>
          <w:szCs w:val="22"/>
          <w:lang w:val="ru-RU" w:eastAsia="en-US"/>
        </w:rPr>
        <w:t>, не</w:t>
      </w:r>
      <w:r w:rsidR="002E4332">
        <w:rPr>
          <w:rFonts w:eastAsia="Calibri"/>
          <w:szCs w:val="22"/>
          <w:lang w:val="ru-RU" w:eastAsia="en-US"/>
        </w:rPr>
        <w:t xml:space="preserve"> мотивир</w:t>
      </w:r>
      <w:r w:rsidR="00DD405F">
        <w:rPr>
          <w:rFonts w:eastAsia="Calibri"/>
          <w:szCs w:val="22"/>
          <w:lang w:val="ru-RU" w:eastAsia="en-US"/>
        </w:rPr>
        <w:t>уют</w:t>
      </w:r>
      <w:r w:rsidR="002E433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все </w:t>
      </w:r>
      <w:r w:rsidR="002E4332">
        <w:rPr>
          <w:rFonts w:eastAsia="Calibri"/>
          <w:szCs w:val="22"/>
          <w:lang w:val="ru-RU" w:eastAsia="en-US"/>
        </w:rPr>
        <w:t xml:space="preserve">сообщество </w:t>
      </w:r>
      <w:r>
        <w:rPr>
          <w:rFonts w:eastAsia="Calibri"/>
          <w:szCs w:val="22"/>
          <w:lang w:val="ru-RU" w:eastAsia="en-US"/>
        </w:rPr>
        <w:t>участвовать в ней</w:t>
      </w:r>
      <w:r w:rsidR="002E4332">
        <w:rPr>
          <w:rFonts w:eastAsia="Calibri"/>
          <w:szCs w:val="22"/>
          <w:lang w:val="ru-RU" w:eastAsia="en-US"/>
        </w:rPr>
        <w:t>. Чтобы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E4332">
        <w:rPr>
          <w:rFonts w:eastAsia="Calibri"/>
          <w:szCs w:val="22"/>
          <w:lang w:val="ru-RU" w:eastAsia="en-US"/>
        </w:rPr>
        <w:t>элемент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сохранился</w:t>
      </w:r>
      <w:r w:rsidR="00DD405F">
        <w:rPr>
          <w:rFonts w:eastAsia="Calibri"/>
          <w:szCs w:val="22"/>
          <w:lang w:val="ru-RU" w:eastAsia="en-US"/>
        </w:rPr>
        <w:t>,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E4332">
        <w:rPr>
          <w:rFonts w:eastAsia="Calibri"/>
          <w:szCs w:val="22"/>
          <w:lang w:val="ru-RU" w:eastAsia="en-US"/>
        </w:rPr>
        <w:t>очень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E4332">
        <w:rPr>
          <w:rFonts w:eastAsia="Calibri"/>
          <w:szCs w:val="22"/>
          <w:lang w:val="ru-RU" w:eastAsia="en-US"/>
        </w:rPr>
        <w:t>важно</w:t>
      </w:r>
      <w:r w:rsidR="00DD405F">
        <w:rPr>
          <w:rFonts w:eastAsia="Calibri"/>
          <w:szCs w:val="22"/>
          <w:lang w:val="ru-RU" w:eastAsia="en-US"/>
        </w:rPr>
        <w:t>,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E4332">
        <w:rPr>
          <w:rFonts w:eastAsia="Calibri"/>
          <w:szCs w:val="22"/>
          <w:lang w:val="ru-RU" w:eastAsia="en-US"/>
        </w:rPr>
        <w:t>чтобы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93AD5">
        <w:rPr>
          <w:rFonts w:eastAsia="Calibri"/>
          <w:szCs w:val="22"/>
          <w:lang w:val="ru-RU" w:eastAsia="en-US"/>
        </w:rPr>
        <w:t>некоторые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E4332">
        <w:rPr>
          <w:rFonts w:eastAsia="Calibri"/>
          <w:szCs w:val="22"/>
          <w:lang w:val="ru-RU" w:eastAsia="en-US"/>
        </w:rPr>
        <w:t>члены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2E4332">
        <w:rPr>
          <w:rFonts w:eastAsia="Calibri"/>
          <w:szCs w:val="22"/>
          <w:lang w:val="ru-RU" w:eastAsia="en-US"/>
        </w:rPr>
        <w:t>сообщества</w:t>
      </w:r>
      <w:r w:rsidR="002E4332" w:rsidRPr="00DD405F">
        <w:rPr>
          <w:rFonts w:eastAsia="Calibri"/>
          <w:szCs w:val="22"/>
          <w:lang w:val="ru-RU" w:eastAsia="en-US"/>
        </w:rPr>
        <w:t xml:space="preserve"> </w:t>
      </w:r>
      <w:r w:rsidR="009A6018">
        <w:rPr>
          <w:rFonts w:eastAsia="Calibri"/>
          <w:szCs w:val="22"/>
          <w:lang w:val="ru-RU" w:eastAsia="en-US"/>
        </w:rPr>
        <w:t>занимались</w:t>
      </w:r>
      <w:r w:rsidR="009A6018" w:rsidRPr="00DD405F">
        <w:rPr>
          <w:rFonts w:eastAsia="Calibri"/>
          <w:szCs w:val="22"/>
          <w:lang w:val="ru-RU" w:eastAsia="en-US"/>
        </w:rPr>
        <w:t xml:space="preserve"> </w:t>
      </w:r>
      <w:r w:rsidR="00DD405F">
        <w:rPr>
          <w:rFonts w:eastAsia="Calibri"/>
          <w:szCs w:val="22"/>
          <w:lang w:val="ru-RU" w:eastAsia="en-US"/>
        </w:rPr>
        <w:t>п</w:t>
      </w:r>
      <w:r w:rsidR="009A6018">
        <w:rPr>
          <w:rFonts w:eastAsia="Calibri"/>
          <w:szCs w:val="22"/>
          <w:lang w:val="ru-RU" w:eastAsia="en-US"/>
        </w:rPr>
        <w:t>овышением</w:t>
      </w:r>
      <w:r w:rsidR="009A6018" w:rsidRPr="00DD405F">
        <w:rPr>
          <w:rFonts w:eastAsia="Calibri"/>
          <w:szCs w:val="22"/>
          <w:lang w:val="ru-RU" w:eastAsia="en-US"/>
        </w:rPr>
        <w:t xml:space="preserve"> </w:t>
      </w:r>
      <w:r w:rsidR="009A6018">
        <w:rPr>
          <w:rFonts w:eastAsia="Calibri"/>
          <w:szCs w:val="22"/>
          <w:lang w:val="ru-RU" w:eastAsia="en-US"/>
        </w:rPr>
        <w:t>его</w:t>
      </w:r>
      <w:r>
        <w:rPr>
          <w:rFonts w:eastAsia="Calibri"/>
          <w:szCs w:val="22"/>
          <w:lang w:val="ru-RU" w:eastAsia="en-US"/>
        </w:rPr>
        <w:t xml:space="preserve"> нынешней </w:t>
      </w:r>
      <w:r w:rsidR="009A6018">
        <w:rPr>
          <w:rFonts w:eastAsia="Calibri"/>
          <w:szCs w:val="22"/>
          <w:lang w:val="ru-RU" w:eastAsia="en-US"/>
        </w:rPr>
        <w:t>жизнеспособности</w:t>
      </w:r>
      <w:r w:rsidR="00DD405F">
        <w:rPr>
          <w:rFonts w:eastAsia="Calibri"/>
          <w:szCs w:val="22"/>
          <w:lang w:val="ru-RU" w:eastAsia="en-US"/>
        </w:rPr>
        <w:t>.</w:t>
      </w:r>
    </w:p>
    <w:p w:rsidR="00DD405F" w:rsidRPr="00262DA0" w:rsidRDefault="009A6018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Заявление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первоначальной</w:t>
      </w:r>
      <w:r w:rsidRPr="009A6018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номинации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9A601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9A6018">
        <w:rPr>
          <w:rFonts w:eastAsia="Calibri"/>
          <w:szCs w:val="22"/>
          <w:lang w:val="ru-RU" w:eastAsia="en-US"/>
        </w:rPr>
        <w:t xml:space="preserve"> «</w:t>
      </w:r>
      <w:r w:rsidR="00787A8F">
        <w:rPr>
          <w:szCs w:val="20"/>
          <w:lang w:val="ru-RU"/>
        </w:rPr>
        <w:t>дальнейшее существование мостов находится под угрозой</w:t>
      </w:r>
      <w:r>
        <w:rPr>
          <w:rFonts w:eastAsia="Calibri"/>
          <w:szCs w:val="22"/>
          <w:lang w:val="ru-RU" w:eastAsia="en-US"/>
        </w:rPr>
        <w:t>»</w:t>
      </w:r>
      <w:r w:rsidR="00293AD5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293AD5">
        <w:rPr>
          <w:rFonts w:eastAsia="Calibri"/>
          <w:szCs w:val="22"/>
          <w:lang w:val="ru-RU" w:eastAsia="en-US"/>
        </w:rPr>
        <w:t>основывается</w:t>
      </w:r>
      <w:r>
        <w:rPr>
          <w:rFonts w:eastAsia="Calibri"/>
          <w:szCs w:val="22"/>
          <w:lang w:val="ru-RU" w:eastAsia="en-US"/>
        </w:rPr>
        <w:t xml:space="preserve"> только на жизнеспособности </w:t>
      </w:r>
      <w:r>
        <w:rPr>
          <w:rFonts w:eastAsia="Calibri"/>
          <w:szCs w:val="22"/>
          <w:lang w:val="ru-RU" w:eastAsia="en-US"/>
        </w:rPr>
        <w:lastRenderedPageBreak/>
        <w:t xml:space="preserve">транспортных функций мостов. 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</w:t>
      </w:r>
      <w:r w:rsidR="00DD405F">
        <w:rPr>
          <w:rFonts w:eastAsia="Calibri"/>
          <w:szCs w:val="22"/>
          <w:lang w:val="ru-RU" w:eastAsia="en-US"/>
        </w:rPr>
        <w:t xml:space="preserve"> предоставить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больше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других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функциях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внутри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9A601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текущем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9638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будущем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значении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искусства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строительства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9A601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 заинтересованного сообщества и мастеров-</w:t>
      </w:r>
      <w:r w:rsidR="009638E4">
        <w:rPr>
          <w:rFonts w:eastAsia="Calibri"/>
          <w:szCs w:val="22"/>
          <w:lang w:val="ru-RU" w:eastAsia="en-US"/>
        </w:rPr>
        <w:t>плотников</w:t>
      </w:r>
      <w:r w:rsidR="00293AD5">
        <w:rPr>
          <w:rFonts w:eastAsia="Calibri"/>
          <w:szCs w:val="22"/>
          <w:lang w:val="ru-RU" w:eastAsia="en-US"/>
        </w:rPr>
        <w:t>, а также</w:t>
      </w:r>
      <w:r>
        <w:rPr>
          <w:rFonts w:eastAsia="Calibri"/>
          <w:szCs w:val="22"/>
          <w:lang w:val="ru-RU" w:eastAsia="en-US"/>
        </w:rPr>
        <w:t xml:space="preserve"> о жизнеспособности </w:t>
      </w:r>
      <w:r w:rsidR="00DD405F">
        <w:rPr>
          <w:rFonts w:eastAsia="Calibri"/>
          <w:szCs w:val="22"/>
          <w:lang w:val="ru-RU" w:eastAsia="en-US"/>
        </w:rPr>
        <w:t xml:space="preserve">механизмов </w:t>
      </w:r>
      <w:r>
        <w:rPr>
          <w:rFonts w:eastAsia="Calibri"/>
          <w:szCs w:val="22"/>
          <w:lang w:val="ru-RU" w:eastAsia="en-US"/>
        </w:rPr>
        <w:t>передачи. Высокая</w:t>
      </w:r>
      <w:r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оценка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</w:t>
      </w:r>
      <w:r w:rsidR="009638E4">
        <w:rPr>
          <w:rFonts w:eastAsia="Calibri"/>
          <w:szCs w:val="22"/>
          <w:lang w:val="ru-RU" w:eastAsia="en-US"/>
        </w:rPr>
        <w:t>ов</w:t>
      </w:r>
      <w:r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работы по дереву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сохранить</w:t>
      </w:r>
      <w:r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не только использование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передачу</w:t>
      </w:r>
      <w:r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таких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навыков</w:t>
      </w:r>
      <w:r w:rsidR="0076087F">
        <w:rPr>
          <w:rFonts w:eastAsia="Calibri"/>
          <w:szCs w:val="22"/>
          <w:lang w:val="ru-RU" w:eastAsia="en-US"/>
        </w:rPr>
        <w:t>,</w:t>
      </w:r>
      <w:r w:rsidR="0076087F" w:rsidRPr="0076087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но</w:t>
      </w:r>
      <w:r w:rsidR="0076087F" w:rsidRPr="0076087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и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применение</w:t>
      </w:r>
      <w:r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 xml:space="preserve">их </w:t>
      </w:r>
      <w:r>
        <w:rPr>
          <w:rFonts w:eastAsia="Calibri"/>
          <w:szCs w:val="22"/>
          <w:lang w:val="ru-RU" w:eastAsia="en-US"/>
        </w:rPr>
        <w:t>в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других</w:t>
      </w:r>
      <w:r w:rsidRP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обстоятельствах</w:t>
      </w:r>
      <w:r w:rsidR="007E672F" w:rsidRPr="00DD405F">
        <w:rPr>
          <w:rFonts w:eastAsia="Calibri"/>
          <w:szCs w:val="22"/>
          <w:lang w:val="ru-RU" w:eastAsia="en-US"/>
        </w:rPr>
        <w:t xml:space="preserve">, </w:t>
      </w:r>
      <w:r w:rsidR="009638E4">
        <w:rPr>
          <w:rFonts w:eastAsia="Calibri"/>
          <w:szCs w:val="22"/>
          <w:lang w:val="ru-RU" w:eastAsia="en-US"/>
        </w:rPr>
        <w:t>несмотря на то, что</w:t>
      </w:r>
      <w:r w:rsidR="007E672F" w:rsidRPr="00DD405F">
        <w:rPr>
          <w:rFonts w:eastAsia="Calibri"/>
          <w:szCs w:val="22"/>
          <w:lang w:val="ru-RU" w:eastAsia="en-US"/>
        </w:rPr>
        <w:t xml:space="preserve"> </w:t>
      </w:r>
      <w:r w:rsidR="00DD405F">
        <w:rPr>
          <w:rFonts w:eastAsia="Calibri"/>
          <w:szCs w:val="22"/>
          <w:lang w:val="ru-RU" w:eastAsia="en-US"/>
        </w:rPr>
        <w:t>теперь</w:t>
      </w:r>
      <w:r w:rsidR="00293AD5">
        <w:rPr>
          <w:rFonts w:eastAsia="Calibri"/>
          <w:szCs w:val="22"/>
          <w:lang w:val="ru-RU" w:eastAsia="en-US"/>
        </w:rPr>
        <w:t xml:space="preserve"> такие</w:t>
      </w:r>
      <w:r w:rsidR="00DD405F" w:rsidRPr="00DD405F">
        <w:rPr>
          <w:rFonts w:eastAsia="Calibri"/>
          <w:szCs w:val="22"/>
          <w:lang w:val="ru-RU" w:eastAsia="en-US"/>
        </w:rPr>
        <w:t xml:space="preserve"> </w:t>
      </w:r>
      <w:r w:rsidR="007E672F">
        <w:rPr>
          <w:rFonts w:eastAsia="Calibri"/>
          <w:szCs w:val="22"/>
          <w:lang w:val="ru-RU" w:eastAsia="en-US"/>
        </w:rPr>
        <w:t>мосты</w:t>
      </w:r>
      <w:r w:rsidR="007E672F"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редко</w:t>
      </w:r>
      <w:r w:rsid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строят</w:t>
      </w:r>
      <w:r w:rsidR="00DD405F">
        <w:rPr>
          <w:rFonts w:eastAsia="Calibri"/>
          <w:szCs w:val="22"/>
          <w:lang w:val="ru-RU" w:eastAsia="en-US"/>
        </w:rPr>
        <w:t xml:space="preserve"> и</w:t>
      </w:r>
      <w:r w:rsidR="007E672F" w:rsidRPr="00DD405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ремонтируют</w:t>
      </w:r>
      <w:r w:rsidR="00CB7E7B">
        <w:rPr>
          <w:rFonts w:eastAsia="Calibri"/>
          <w:szCs w:val="22"/>
          <w:lang w:val="ru-RU" w:eastAsia="en-US"/>
        </w:rPr>
        <w:t>.</w:t>
      </w:r>
    </w:p>
    <w:p w:rsidR="007D7998" w:rsidRPr="00262DA0" w:rsidRDefault="007E672F" w:rsidP="00EF036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Угрозы</w:t>
      </w:r>
      <w:r w:rsidRPr="007E672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описанные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EA2CCF">
        <w:rPr>
          <w:rFonts w:eastAsia="Calibri"/>
          <w:szCs w:val="22"/>
          <w:lang w:val="ru-RU" w:eastAsia="en-US"/>
        </w:rPr>
        <w:t>номинационной</w:t>
      </w:r>
      <w:r>
        <w:rPr>
          <w:rFonts w:eastAsia="Calibri"/>
          <w:szCs w:val="22"/>
          <w:lang w:val="ru-RU" w:eastAsia="en-US"/>
        </w:rPr>
        <w:t xml:space="preserve"> форме</w:t>
      </w:r>
      <w:r w:rsidR="00DD405F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DD405F">
        <w:rPr>
          <w:rFonts w:eastAsia="Calibri"/>
          <w:szCs w:val="22"/>
          <w:lang w:val="ru-RU" w:eastAsia="en-US"/>
        </w:rPr>
        <w:t>должны</w:t>
      </w:r>
      <w:r>
        <w:rPr>
          <w:rFonts w:eastAsia="Calibri"/>
          <w:szCs w:val="22"/>
          <w:lang w:val="ru-RU" w:eastAsia="en-US"/>
        </w:rPr>
        <w:t xml:space="preserve"> быть вполне конкретными. Глобализация и урбанизация </w:t>
      </w:r>
      <w:r w:rsidR="009638E4">
        <w:rPr>
          <w:rFonts w:eastAsia="Calibri"/>
          <w:szCs w:val="22"/>
          <w:lang w:val="ru-RU" w:eastAsia="en-US"/>
        </w:rPr>
        <w:t>являются</w:t>
      </w:r>
      <w:r>
        <w:rPr>
          <w:rFonts w:eastAsia="Calibri"/>
          <w:szCs w:val="22"/>
          <w:lang w:val="ru-RU" w:eastAsia="en-US"/>
        </w:rPr>
        <w:t xml:space="preserve"> общей угрозой, но</w:t>
      </w:r>
      <w:r w:rsidR="00DD40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 форме следует описать</w:t>
      </w:r>
      <w:r w:rsidR="004E0B20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как это угрожает жизнеспособности данного конкретного элемента. </w:t>
      </w:r>
      <w:r w:rsidR="009638E4">
        <w:rPr>
          <w:rFonts w:eastAsia="Calibri"/>
          <w:szCs w:val="22"/>
          <w:lang w:val="ru-RU" w:eastAsia="en-US"/>
        </w:rPr>
        <w:t>Кроме того,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древесина</w:t>
      </w:r>
      <w:r w:rsidR="004E0B20">
        <w:rPr>
          <w:rFonts w:eastAsia="Calibri"/>
          <w:szCs w:val="22"/>
          <w:lang w:val="ru-RU" w:eastAsia="en-US"/>
        </w:rPr>
        <w:t>,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общем</w:t>
      </w:r>
      <w:r w:rsidR="004E0B20">
        <w:rPr>
          <w:rFonts w:eastAsia="Calibri"/>
          <w:szCs w:val="22"/>
          <w:lang w:val="ru-RU" w:eastAsia="en-US"/>
        </w:rPr>
        <w:t>,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доступн</w:t>
      </w:r>
      <w:r w:rsidR="004E0B20">
        <w:rPr>
          <w:rFonts w:eastAsia="Calibri"/>
          <w:szCs w:val="22"/>
          <w:lang w:val="ru-RU" w:eastAsia="en-US"/>
        </w:rPr>
        <w:t>а,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хотя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она</w:t>
      </w:r>
      <w:r w:rsidR="00293AD5">
        <w:rPr>
          <w:rFonts w:eastAsia="Calibri"/>
          <w:szCs w:val="22"/>
          <w:lang w:val="ru-RU" w:eastAsia="en-US"/>
        </w:rPr>
        <w:t>,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293AD5">
        <w:rPr>
          <w:rFonts w:eastAsia="Calibri"/>
          <w:szCs w:val="22"/>
          <w:lang w:val="ru-RU" w:eastAsia="en-US"/>
        </w:rPr>
        <w:t>возможно,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стала дорогой</w:t>
      </w:r>
      <w:r w:rsidRPr="007E672F">
        <w:rPr>
          <w:rFonts w:eastAsia="Calibri"/>
          <w:szCs w:val="22"/>
          <w:lang w:val="ru-RU" w:eastAsia="en-US"/>
        </w:rPr>
        <w:t xml:space="preserve"> – </w:t>
      </w:r>
      <w:r>
        <w:rPr>
          <w:rFonts w:eastAsia="Calibri"/>
          <w:szCs w:val="22"/>
          <w:lang w:val="ru-RU" w:eastAsia="en-US"/>
        </w:rPr>
        <w:t>необходимо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4E0B20">
        <w:rPr>
          <w:rFonts w:eastAsia="Calibri"/>
          <w:szCs w:val="22"/>
          <w:lang w:val="ru-RU" w:eastAsia="en-US"/>
        </w:rPr>
        <w:t xml:space="preserve">дать </w:t>
      </w:r>
      <w:r>
        <w:rPr>
          <w:rFonts w:eastAsia="Calibri"/>
          <w:szCs w:val="22"/>
          <w:lang w:val="ru-RU" w:eastAsia="en-US"/>
        </w:rPr>
        <w:t>больше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="004E0B20">
        <w:rPr>
          <w:rFonts w:eastAsia="Calibri"/>
          <w:szCs w:val="22"/>
          <w:lang w:val="ru-RU" w:eastAsia="en-US"/>
        </w:rPr>
        <w:t>,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какая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4E0B20">
        <w:rPr>
          <w:rFonts w:eastAsia="Calibri"/>
          <w:szCs w:val="22"/>
          <w:lang w:val="ru-RU" w:eastAsia="en-US"/>
        </w:rPr>
        <w:t>именно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древесина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необходима</w:t>
      </w:r>
      <w:r w:rsidRPr="007E672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откуда</w:t>
      </w:r>
      <w:r w:rsidR="009638E4">
        <w:rPr>
          <w:rFonts w:eastAsia="Calibri"/>
          <w:szCs w:val="22"/>
          <w:lang w:val="ru-RU" w:eastAsia="en-US"/>
        </w:rPr>
        <w:t xml:space="preserve"> ее берут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почему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она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 дефиците. 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Больше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подробностей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вопросе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</w:t>
      </w:r>
      <w:r w:rsidR="004E0B20">
        <w:rPr>
          <w:rFonts w:eastAsia="Calibri"/>
          <w:szCs w:val="22"/>
          <w:lang w:val="ru-RU" w:eastAsia="en-US"/>
        </w:rPr>
        <w:t>гут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определить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охранную</w:t>
      </w:r>
      <w:r w:rsidRPr="004E0B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деятельность</w:t>
      </w:r>
      <w:r w:rsidRPr="004E0B20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Мастер</w:t>
      </w:r>
      <w:r w:rsidR="004E0B20">
        <w:rPr>
          <w:rFonts w:eastAsia="Calibri"/>
          <w:szCs w:val="22"/>
          <w:lang w:val="ru-RU" w:eastAsia="en-US"/>
        </w:rPr>
        <w:t>ов</w:t>
      </w:r>
      <w:r w:rsidR="009638E4">
        <w:rPr>
          <w:rFonts w:eastAsia="Calibri"/>
          <w:szCs w:val="22"/>
          <w:lang w:val="ru-RU" w:eastAsia="en-US"/>
        </w:rPr>
        <w:t>-плотнико</w:t>
      </w:r>
      <w:r w:rsidR="00B03A04">
        <w:rPr>
          <w:rFonts w:eastAsia="Calibri"/>
          <w:szCs w:val="22"/>
          <w:lang w:val="ru-RU" w:eastAsia="en-US"/>
        </w:rPr>
        <w:t>в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не хватает</w:t>
      </w:r>
      <w:r w:rsidR="004E0B20">
        <w:rPr>
          <w:rFonts w:eastAsia="Calibri"/>
          <w:szCs w:val="22"/>
          <w:lang w:val="ru-RU" w:eastAsia="en-US"/>
        </w:rPr>
        <w:t>,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что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насчет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подмастерьев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E672F">
        <w:rPr>
          <w:rFonts w:eastAsia="Calibri"/>
          <w:szCs w:val="22"/>
          <w:lang w:val="ru-RU" w:eastAsia="en-US"/>
        </w:rPr>
        <w:t xml:space="preserve"> </w:t>
      </w:r>
      <w:r w:rsidR="004E0B20">
        <w:rPr>
          <w:rFonts w:eastAsia="Calibri"/>
          <w:szCs w:val="22"/>
          <w:lang w:val="ru-RU" w:eastAsia="en-US"/>
        </w:rPr>
        <w:t>других работников</w:t>
      </w:r>
      <w:r>
        <w:rPr>
          <w:rFonts w:eastAsia="Calibri"/>
          <w:szCs w:val="22"/>
          <w:lang w:val="ru-RU" w:eastAsia="en-US"/>
        </w:rPr>
        <w:t>?</w:t>
      </w:r>
      <w:r w:rsidRPr="007E67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Какие</w:t>
      </w:r>
      <w:r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угрозы</w:t>
      </w:r>
      <w:r w:rsidRPr="00980255">
        <w:rPr>
          <w:rFonts w:eastAsia="Calibri"/>
          <w:szCs w:val="22"/>
          <w:lang w:val="ru-RU" w:eastAsia="en-US"/>
        </w:rPr>
        <w:t xml:space="preserve"> </w:t>
      </w:r>
      <w:r w:rsidR="009638E4">
        <w:rPr>
          <w:rFonts w:eastAsia="Calibri"/>
          <w:szCs w:val="22"/>
          <w:lang w:val="ru-RU" w:eastAsia="en-US"/>
        </w:rPr>
        <w:t>существуют для</w:t>
      </w:r>
      <w:r w:rsidRPr="00980255">
        <w:rPr>
          <w:rFonts w:eastAsia="Calibri"/>
          <w:szCs w:val="22"/>
          <w:lang w:val="ru-RU" w:eastAsia="en-US"/>
        </w:rPr>
        <w:t xml:space="preserve"> </w:t>
      </w:r>
      <w:r w:rsidR="00293AD5">
        <w:rPr>
          <w:rFonts w:eastAsia="Calibri"/>
          <w:szCs w:val="22"/>
          <w:lang w:val="ru-RU" w:eastAsia="en-US"/>
        </w:rPr>
        <w:t>привлечения</w:t>
      </w:r>
      <w:r w:rsidRPr="009802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учеников</w:t>
      </w:r>
      <w:r w:rsidR="00CB7E7B">
        <w:rPr>
          <w:rFonts w:eastAsia="Calibri"/>
          <w:szCs w:val="22"/>
          <w:lang w:val="ru-RU" w:eastAsia="en-US"/>
        </w:rPr>
        <w:t>?</w:t>
      </w:r>
    </w:p>
    <w:p w:rsidR="004E0B20" w:rsidRPr="00262DA0" w:rsidRDefault="007E672F" w:rsidP="00B03A04">
      <w:pPr>
        <w:pStyle w:val="formtext"/>
        <w:tabs>
          <w:tab w:val="left" w:pos="1134"/>
          <w:tab w:val="left" w:pos="1701"/>
        </w:tabs>
        <w:spacing w:before="120" w:after="120"/>
        <w:rPr>
          <w:sz w:val="20"/>
          <w:szCs w:val="20"/>
          <w:lang w:val="ru-RU"/>
        </w:rPr>
      </w:pPr>
      <w:r w:rsidRPr="00B03A04">
        <w:rPr>
          <w:rFonts w:eastAsia="Calibri"/>
          <w:sz w:val="20"/>
          <w:szCs w:val="20"/>
          <w:lang w:val="ru-RU" w:eastAsia="en-US"/>
        </w:rPr>
        <w:t>Предложение «</w:t>
      </w:r>
      <w:r w:rsidR="00B03A04" w:rsidRPr="00B03A04">
        <w:rPr>
          <w:sz w:val="20"/>
          <w:szCs w:val="20"/>
          <w:lang w:val="ru-RU"/>
        </w:rPr>
        <w:t>Без целенаправленного вмешательства некоторые полезные навыки, необходимые для строительства этих важных мостов, будут утеряны для потомков</w:t>
      </w:r>
      <w:r w:rsidR="00E04FBB" w:rsidRPr="00B03A04">
        <w:rPr>
          <w:rFonts w:eastAsia="Calibri"/>
          <w:sz w:val="20"/>
          <w:szCs w:val="20"/>
          <w:lang w:val="ru-RU" w:eastAsia="en-US"/>
        </w:rPr>
        <w:t xml:space="preserve">» </w:t>
      </w:r>
      <w:r w:rsidR="004E0B20" w:rsidRPr="00B03A04">
        <w:rPr>
          <w:rFonts w:eastAsia="Calibri"/>
          <w:sz w:val="20"/>
          <w:szCs w:val="20"/>
          <w:lang w:val="ru-RU" w:eastAsia="en-US"/>
        </w:rPr>
        <w:t>может послужить поводом к</w:t>
      </w:r>
      <w:r w:rsidR="00E04FBB" w:rsidRPr="00B03A04">
        <w:rPr>
          <w:rFonts w:eastAsia="Calibri"/>
          <w:sz w:val="20"/>
          <w:szCs w:val="20"/>
          <w:lang w:val="ru-RU" w:eastAsia="en-US"/>
        </w:rPr>
        <w:t xml:space="preserve"> обсуждени</w:t>
      </w:r>
      <w:r w:rsidR="004E0B20" w:rsidRPr="00B03A04">
        <w:rPr>
          <w:rFonts w:eastAsia="Calibri"/>
          <w:sz w:val="20"/>
          <w:szCs w:val="20"/>
          <w:lang w:val="ru-RU" w:eastAsia="en-US"/>
        </w:rPr>
        <w:t>ю</w:t>
      </w:r>
      <w:r w:rsidR="00B03A04">
        <w:rPr>
          <w:rFonts w:eastAsia="Calibri"/>
          <w:sz w:val="20"/>
          <w:szCs w:val="20"/>
          <w:lang w:val="ru-RU" w:eastAsia="en-US"/>
        </w:rPr>
        <w:t xml:space="preserve"> следующих вопросов:</w:t>
      </w:r>
    </w:p>
    <w:p w:rsidR="004E0B20" w:rsidRPr="00262DA0" w:rsidRDefault="00A46E7E" w:rsidP="00022D7E">
      <w:pPr>
        <w:pStyle w:val="Texte1"/>
        <w:numPr>
          <w:ilvl w:val="0"/>
          <w:numId w:val="36"/>
        </w:numPr>
        <w:rPr>
          <w:lang w:val="ru-RU"/>
        </w:rPr>
      </w:pPr>
      <w:r w:rsidRPr="004E0B20">
        <w:rPr>
          <w:lang w:val="ru-RU"/>
        </w:rPr>
        <w:t>Основ</w:t>
      </w:r>
      <w:r w:rsidR="00B03A04">
        <w:rPr>
          <w:lang w:val="ru-RU"/>
        </w:rPr>
        <w:t>аны</w:t>
      </w:r>
      <w:r w:rsidRPr="004E0B20">
        <w:rPr>
          <w:lang w:val="ru-RU"/>
        </w:rPr>
        <w:t xml:space="preserve"> ли предлагаемые «</w:t>
      </w:r>
      <w:r w:rsidR="00B03A04">
        <w:rPr>
          <w:lang w:val="ru-RU"/>
        </w:rPr>
        <w:t>целенаправленные</w:t>
      </w:r>
      <w:r w:rsidRPr="004E0B20">
        <w:rPr>
          <w:lang w:val="ru-RU"/>
        </w:rPr>
        <w:t xml:space="preserve"> вмешательства»</w:t>
      </w:r>
      <w:r w:rsidR="004E0B20" w:rsidRPr="004E0B20">
        <w:rPr>
          <w:lang w:val="ru-RU"/>
        </w:rPr>
        <w:t xml:space="preserve"> </w:t>
      </w:r>
      <w:r w:rsidRPr="004E0B20">
        <w:rPr>
          <w:lang w:val="ru-RU"/>
        </w:rPr>
        <w:t xml:space="preserve">на </w:t>
      </w:r>
      <w:r w:rsidR="00B03A04">
        <w:rPr>
          <w:lang w:val="ru-RU"/>
        </w:rPr>
        <w:t>активном</w:t>
      </w:r>
      <w:r w:rsidRPr="004E0B20">
        <w:rPr>
          <w:lang w:val="ru-RU"/>
        </w:rPr>
        <w:t xml:space="preserve"> </w:t>
      </w:r>
      <w:r w:rsidR="00293AD5">
        <w:rPr>
          <w:lang w:val="ru-RU"/>
        </w:rPr>
        <w:t>участии</w:t>
      </w:r>
      <w:r w:rsidR="00CB7E7B">
        <w:rPr>
          <w:lang w:val="ru-RU"/>
        </w:rPr>
        <w:t xml:space="preserve"> сообщества?</w:t>
      </w:r>
    </w:p>
    <w:p w:rsidR="007D7998" w:rsidRPr="001F733E" w:rsidRDefault="00A46E7E" w:rsidP="00022D7E">
      <w:pPr>
        <w:pStyle w:val="Texte1"/>
        <w:numPr>
          <w:ilvl w:val="0"/>
          <w:numId w:val="36"/>
        </w:numPr>
      </w:pPr>
      <w:r w:rsidRPr="004E0B20">
        <w:rPr>
          <w:lang w:val="ru-RU"/>
        </w:rPr>
        <w:t xml:space="preserve">Считаются ли «полезными» только </w:t>
      </w:r>
      <w:r w:rsidR="00B03A04">
        <w:rPr>
          <w:lang w:val="ru-RU"/>
        </w:rPr>
        <w:t>некоторые навыки</w:t>
      </w:r>
      <w:r w:rsidRPr="004E0B20">
        <w:rPr>
          <w:lang w:val="ru-RU"/>
        </w:rPr>
        <w:t xml:space="preserve"> строительства мостов? </w:t>
      </w:r>
      <w:r w:rsidR="007D7998" w:rsidRPr="00262DA0">
        <w:rPr>
          <w:lang w:val="ru-RU"/>
        </w:rPr>
        <w:t xml:space="preserve"> </w:t>
      </w:r>
      <w:r w:rsidR="00B03A04">
        <w:rPr>
          <w:lang w:val="ru-RU"/>
        </w:rPr>
        <w:t>Кто их считает полезными</w:t>
      </w:r>
      <w:r w:rsidRPr="004E0B20">
        <w:rPr>
          <w:lang w:val="ru-RU"/>
        </w:rPr>
        <w:t>?</w:t>
      </w:r>
    </w:p>
    <w:p w:rsidR="00731793" w:rsidRPr="00980255" w:rsidRDefault="00A46E7E" w:rsidP="00022D7E">
      <w:pPr>
        <w:pStyle w:val="Txtpucegras"/>
        <w:rPr>
          <w:lang w:val="ru-RU"/>
        </w:rPr>
      </w:pPr>
      <w:r w:rsidRPr="00731793">
        <w:rPr>
          <w:lang w:val="ru-RU"/>
        </w:rPr>
        <w:t>Почему мосты считаются важными</w:t>
      </w:r>
      <w:r w:rsidR="00B03A04">
        <w:rPr>
          <w:lang w:val="ru-RU"/>
        </w:rPr>
        <w:t>, и кто так думает</w:t>
      </w:r>
      <w:r w:rsidR="00CB7E7B">
        <w:rPr>
          <w:lang w:val="ru-RU"/>
        </w:rPr>
        <w:t>?</w:t>
      </w:r>
    </w:p>
    <w:p w:rsidR="00BE0E54" w:rsidRPr="00BE0E54" w:rsidRDefault="00BE0E54" w:rsidP="00022D7E">
      <w:pPr>
        <w:pStyle w:val="Txtpucegras"/>
        <w:rPr>
          <w:rFonts w:eastAsia="Calibri"/>
          <w:szCs w:val="22"/>
          <w:lang w:val="ru-RU" w:eastAsia="en-US"/>
        </w:rPr>
      </w:pPr>
      <w:r>
        <w:rPr>
          <w:lang w:val="ru-RU"/>
        </w:rPr>
        <w:t>Нужно</w:t>
      </w:r>
      <w:r w:rsidR="00A46E7E" w:rsidRPr="00EA611D">
        <w:rPr>
          <w:lang w:val="ru-RU"/>
        </w:rPr>
        <w:t xml:space="preserve"> ли </w:t>
      </w:r>
      <w:r>
        <w:rPr>
          <w:lang w:val="ru-RU"/>
        </w:rPr>
        <w:t>делать</w:t>
      </w:r>
      <w:r w:rsidRPr="00BE0E54">
        <w:rPr>
          <w:lang w:val="ru-RU"/>
        </w:rPr>
        <w:t xml:space="preserve"> </w:t>
      </w:r>
      <w:r w:rsidR="00A46E7E" w:rsidRPr="00EA611D">
        <w:rPr>
          <w:lang w:val="ru-RU"/>
        </w:rPr>
        <w:t>акцент на «спасении» навыков (или мостов) для будущих поколений (что</w:t>
      </w:r>
      <w:r>
        <w:rPr>
          <w:lang w:val="ru-RU"/>
        </w:rPr>
        <w:t>,</w:t>
      </w:r>
      <w:r w:rsidR="00A46E7E" w:rsidRPr="00EA611D">
        <w:rPr>
          <w:lang w:val="ru-RU"/>
        </w:rPr>
        <w:t xml:space="preserve"> </w:t>
      </w:r>
      <w:r>
        <w:rPr>
          <w:lang w:val="ru-RU"/>
        </w:rPr>
        <w:t xml:space="preserve">до некоторой степени, </w:t>
      </w:r>
      <w:r w:rsidR="00A46E7E" w:rsidRPr="00EA611D">
        <w:rPr>
          <w:lang w:val="ru-RU"/>
        </w:rPr>
        <w:t>можно сделать</w:t>
      </w:r>
      <w:r>
        <w:rPr>
          <w:lang w:val="ru-RU"/>
        </w:rPr>
        <w:t xml:space="preserve"> путем документаци</w:t>
      </w:r>
      <w:r w:rsidR="00A46E7E" w:rsidRPr="00EA611D">
        <w:rPr>
          <w:lang w:val="ru-RU"/>
        </w:rPr>
        <w:t xml:space="preserve">и </w:t>
      </w:r>
      <w:r>
        <w:rPr>
          <w:lang w:val="ru-RU"/>
        </w:rPr>
        <w:t>и обучения «экспертов</w:t>
      </w:r>
      <w:r w:rsidR="00A46E7E" w:rsidRPr="00EA611D">
        <w:rPr>
          <w:lang w:val="ru-RU"/>
        </w:rPr>
        <w:t>») или на поддержке</w:t>
      </w:r>
      <w:r w:rsidR="00293AD5">
        <w:rPr>
          <w:lang w:val="ru-RU"/>
        </w:rPr>
        <w:t xml:space="preserve"> </w:t>
      </w:r>
      <w:r>
        <w:rPr>
          <w:lang w:val="ru-RU"/>
        </w:rPr>
        <w:t>продолжения</w:t>
      </w:r>
      <w:r w:rsidR="00A46E7E" w:rsidRPr="00EA611D">
        <w:rPr>
          <w:lang w:val="ru-RU"/>
        </w:rPr>
        <w:t xml:space="preserve"> практики и </w:t>
      </w:r>
      <w:r w:rsidR="00F4125F" w:rsidRPr="00EA611D">
        <w:rPr>
          <w:lang w:val="ru-RU"/>
        </w:rPr>
        <w:t>передач</w:t>
      </w:r>
      <w:r w:rsidR="00EA611D" w:rsidRPr="00EA611D">
        <w:rPr>
          <w:lang w:val="ru-RU"/>
        </w:rPr>
        <w:t>и</w:t>
      </w:r>
      <w:r w:rsidR="00F4125F" w:rsidRPr="00EA611D">
        <w:rPr>
          <w:lang w:val="ru-RU"/>
        </w:rPr>
        <w:t xml:space="preserve"> навыков внутр</w:t>
      </w:r>
      <w:r w:rsidR="00CB7E7B">
        <w:rPr>
          <w:lang w:val="ru-RU"/>
        </w:rPr>
        <w:t>и заинтересованного сообщества?</w:t>
      </w:r>
    </w:p>
    <w:p w:rsidR="00EA611D" w:rsidRPr="00262DA0" w:rsidRDefault="00BE0E54" w:rsidP="00CB7E7B">
      <w:pPr>
        <w:pStyle w:val="Txtpucegras"/>
        <w:numPr>
          <w:ilvl w:val="0"/>
          <w:numId w:val="0"/>
        </w:numPr>
        <w:ind w:left="851"/>
        <w:rPr>
          <w:rFonts w:eastAsia="Calibri"/>
          <w:b/>
          <w:bCs/>
          <w:caps/>
          <w:szCs w:val="20"/>
          <w:lang w:val="ru-RU"/>
        </w:rPr>
      </w:pPr>
      <w:r>
        <w:rPr>
          <w:lang w:val="ru-RU"/>
        </w:rPr>
        <w:t xml:space="preserve">Как в первоначальном, так и в окончательном варианте </w:t>
      </w:r>
      <w:r w:rsidR="00EA2CCF">
        <w:rPr>
          <w:lang w:val="ru-RU"/>
        </w:rPr>
        <w:t>номинационного</w:t>
      </w:r>
      <w:r>
        <w:rPr>
          <w:lang w:val="ru-RU"/>
        </w:rPr>
        <w:t xml:space="preserve"> файла не удалось достичь минимального количества 750 слов. Окончательный вариант был, как и раньше, короче</w:t>
      </w:r>
      <w:r w:rsidR="00CB7E7B">
        <w:rPr>
          <w:lang w:val="ru-RU"/>
        </w:rPr>
        <w:t>, чтобы уменьшить объем чтения.</w:t>
      </w:r>
    </w:p>
    <w:p w:rsidR="007D7998" w:rsidRPr="00262DA0" w:rsidRDefault="007D7998" w:rsidP="00EA611D">
      <w:pPr>
        <w:pStyle w:val="Heading3"/>
        <w:jc w:val="both"/>
        <w:rPr>
          <w:lang w:val="ru-RU"/>
        </w:rPr>
      </w:pPr>
      <w:r w:rsidRPr="00F4125F">
        <w:rPr>
          <w:lang w:val="ru-RU"/>
        </w:rPr>
        <w:t xml:space="preserve">3. </w:t>
      </w:r>
      <w:r w:rsidR="00EF2EB4">
        <w:rPr>
          <w:lang w:val="ru-RU"/>
        </w:rPr>
        <w:t>меры по охране</w:t>
      </w:r>
      <w:r w:rsidR="00F4125F">
        <w:rPr>
          <w:lang w:val="ru-RU"/>
        </w:rPr>
        <w:t xml:space="preserve"> (с</w:t>
      </w:r>
      <w:r w:rsidR="00980849">
        <w:rPr>
          <w:lang w:val="ru-RU"/>
        </w:rPr>
        <w:t>м</w:t>
      </w:r>
      <w:r w:rsidR="00F4125F">
        <w:rPr>
          <w:lang w:val="ru-RU"/>
        </w:rPr>
        <w:t xml:space="preserve">. критерий </w:t>
      </w:r>
      <w:r w:rsidR="00F4125F" w:rsidRPr="00F4125F">
        <w:rPr>
          <w:lang w:val="en-GB"/>
        </w:rPr>
        <w:t>U</w:t>
      </w:r>
      <w:r w:rsidR="00F4125F" w:rsidRPr="00F4125F">
        <w:rPr>
          <w:lang w:val="ru-RU"/>
        </w:rPr>
        <w:t>.3)</w:t>
      </w:r>
    </w:p>
    <w:p w:rsidR="007D7998" w:rsidRPr="00980255" w:rsidRDefault="007D7998" w:rsidP="00FE0ECA">
      <w:pPr>
        <w:pStyle w:val="Soustitre"/>
        <w:rPr>
          <w:lang w:val="ru-RU"/>
        </w:rPr>
      </w:pPr>
      <w:r w:rsidRPr="00980255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a</w:t>
      </w:r>
      <w:r w:rsidRPr="00980255">
        <w:rPr>
          <w:noProof w:val="0"/>
          <w:lang w:val="ru-RU"/>
        </w:rPr>
        <w:t>.</w:t>
      </w:r>
      <w:r w:rsidRPr="00980255">
        <w:rPr>
          <w:noProof w:val="0"/>
          <w:lang w:val="ru-RU"/>
        </w:rPr>
        <w:tab/>
      </w:r>
      <w:r w:rsidR="006541DF" w:rsidRPr="00980255">
        <w:rPr>
          <w:noProof w:val="0"/>
          <w:lang w:val="ru-RU"/>
        </w:rPr>
        <w:tab/>
      </w:r>
      <w:r w:rsidR="00BE0E54">
        <w:rPr>
          <w:noProof w:val="0"/>
          <w:lang w:val="ru-RU"/>
        </w:rPr>
        <w:t>Прошлые и текущие усилия по сохранению элемента</w:t>
      </w:r>
    </w:p>
    <w:p w:rsidR="00D5123F" w:rsidRPr="00262DA0" w:rsidRDefault="00980255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Как видно и</w:t>
      </w:r>
      <w:r w:rsidR="00A37994">
        <w:rPr>
          <w:rFonts w:eastAsia="Calibri"/>
          <w:szCs w:val="22"/>
          <w:lang w:val="ru-RU" w:eastAsia="en-US"/>
        </w:rPr>
        <w:t>з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 w:rsidR="00A37994">
        <w:rPr>
          <w:rFonts w:eastAsia="Calibri"/>
          <w:szCs w:val="22"/>
          <w:lang w:val="ru-RU" w:eastAsia="en-US"/>
        </w:rPr>
        <w:t>предоставленной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 w:rsidR="00A37994">
        <w:rPr>
          <w:rFonts w:eastAsia="Calibri"/>
          <w:szCs w:val="22"/>
          <w:lang w:val="ru-RU" w:eastAsia="en-US"/>
        </w:rPr>
        <w:t>информации</w:t>
      </w:r>
      <w:r>
        <w:rPr>
          <w:rFonts w:eastAsia="Calibri"/>
          <w:szCs w:val="22"/>
          <w:lang w:val="ru-RU" w:eastAsia="en-US"/>
        </w:rPr>
        <w:t>,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 w:rsidR="00A37994">
        <w:rPr>
          <w:rFonts w:eastAsia="Calibri"/>
          <w:szCs w:val="22"/>
          <w:lang w:val="ru-RU" w:eastAsia="en-US"/>
        </w:rPr>
        <w:t>стратегии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 w:rsidR="00A37994">
        <w:rPr>
          <w:rFonts w:eastAsia="Calibri"/>
          <w:szCs w:val="22"/>
          <w:lang w:val="ru-RU" w:eastAsia="en-US"/>
        </w:rPr>
        <w:t>охраны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 w:rsidR="00BE0E54">
        <w:rPr>
          <w:rFonts w:eastAsia="Calibri"/>
          <w:szCs w:val="22"/>
          <w:lang w:val="ru-RU" w:eastAsia="en-US"/>
        </w:rPr>
        <w:t>являются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директивны</w:t>
      </w:r>
      <w:r w:rsidR="00BE0E54">
        <w:rPr>
          <w:rFonts w:eastAsia="Calibri"/>
          <w:szCs w:val="22"/>
          <w:lang w:val="ru-RU" w:eastAsia="en-US"/>
        </w:rPr>
        <w:t>ми</w:t>
      </w:r>
      <w:r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(ка</w:t>
      </w:r>
      <w:r>
        <w:rPr>
          <w:rFonts w:eastAsia="Calibri"/>
          <w:szCs w:val="22"/>
          <w:lang w:val="ru-RU" w:eastAsia="en-US"/>
        </w:rPr>
        <w:t xml:space="preserve">жется, что </w:t>
      </w:r>
      <w:r w:rsidR="00BE0E54">
        <w:rPr>
          <w:rFonts w:eastAsia="Calibri"/>
          <w:szCs w:val="22"/>
          <w:lang w:val="ru-RU" w:eastAsia="en-US"/>
        </w:rPr>
        <w:t>их</w:t>
      </w:r>
      <w:r w:rsidR="006176BD">
        <w:rPr>
          <w:rFonts w:eastAsia="Calibri"/>
          <w:szCs w:val="22"/>
          <w:lang w:val="ru-RU" w:eastAsia="en-US"/>
        </w:rPr>
        <w:t xml:space="preserve"> </w:t>
      </w:r>
      <w:r w:rsidR="00BE0E54">
        <w:rPr>
          <w:rFonts w:eastAsia="Calibri"/>
          <w:szCs w:val="22"/>
          <w:lang w:val="ru-RU" w:eastAsia="en-US"/>
        </w:rPr>
        <w:t>выполняет</w:t>
      </w:r>
      <w:r w:rsidR="006176BD">
        <w:rPr>
          <w:rFonts w:eastAsia="Calibri"/>
          <w:szCs w:val="22"/>
          <w:lang w:val="ru-RU" w:eastAsia="en-US"/>
        </w:rPr>
        <w:t xml:space="preserve"> только </w:t>
      </w:r>
      <w:r w:rsidR="00BE0E54">
        <w:rPr>
          <w:rFonts w:eastAsia="Calibri"/>
          <w:szCs w:val="22"/>
          <w:lang w:val="ru-RU" w:eastAsia="en-US"/>
        </w:rPr>
        <w:t>государство</w:t>
      </w:r>
      <w:r w:rsidR="006176BD">
        <w:rPr>
          <w:rFonts w:eastAsia="Calibri"/>
          <w:szCs w:val="22"/>
          <w:lang w:val="ru-RU" w:eastAsia="en-US"/>
        </w:rPr>
        <w:t>) и</w:t>
      </w:r>
      <w:r w:rsidR="00293AD5">
        <w:rPr>
          <w:rFonts w:eastAsia="Calibri"/>
          <w:szCs w:val="22"/>
          <w:lang w:val="ru-RU" w:eastAsia="en-US"/>
        </w:rPr>
        <w:t xml:space="preserve"> напрямую</w:t>
      </w:r>
      <w:r w:rsidR="006176BD">
        <w:rPr>
          <w:rFonts w:eastAsia="Calibri"/>
          <w:szCs w:val="22"/>
          <w:lang w:val="ru-RU" w:eastAsia="en-US"/>
        </w:rPr>
        <w:t xml:space="preserve"> не </w:t>
      </w:r>
      <w:r w:rsidR="007C0242">
        <w:rPr>
          <w:rFonts w:eastAsia="Calibri"/>
          <w:szCs w:val="22"/>
          <w:lang w:val="ru-RU" w:eastAsia="en-US"/>
        </w:rPr>
        <w:t>связаны с</w:t>
      </w:r>
      <w:r w:rsidR="006176B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конкретны</w:t>
      </w:r>
      <w:r w:rsidR="007C0242">
        <w:rPr>
          <w:rFonts w:eastAsia="Calibri"/>
          <w:szCs w:val="22"/>
          <w:lang w:val="ru-RU" w:eastAsia="en-US"/>
        </w:rPr>
        <w:t>ми</w:t>
      </w:r>
      <w:r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угроз</w:t>
      </w:r>
      <w:r w:rsidR="007C0242">
        <w:rPr>
          <w:rFonts w:eastAsia="Calibri"/>
          <w:szCs w:val="22"/>
          <w:lang w:val="ru-RU" w:eastAsia="en-US"/>
        </w:rPr>
        <w:t>ами</w:t>
      </w:r>
      <w:r>
        <w:rPr>
          <w:rFonts w:eastAsia="Calibri"/>
          <w:szCs w:val="22"/>
          <w:lang w:val="ru-RU" w:eastAsia="en-US"/>
        </w:rPr>
        <w:t xml:space="preserve"> для</w:t>
      </w:r>
      <w:r w:rsidR="006176BD">
        <w:rPr>
          <w:rFonts w:eastAsia="Calibri"/>
          <w:szCs w:val="22"/>
          <w:lang w:val="ru-RU" w:eastAsia="en-US"/>
        </w:rPr>
        <w:t xml:space="preserve"> элемент</w:t>
      </w:r>
      <w:r>
        <w:rPr>
          <w:rFonts w:eastAsia="Calibri"/>
          <w:szCs w:val="22"/>
          <w:lang w:val="ru-RU" w:eastAsia="en-US"/>
        </w:rPr>
        <w:t>а</w:t>
      </w:r>
      <w:r w:rsidR="006176BD">
        <w:rPr>
          <w:rFonts w:eastAsia="Calibri"/>
          <w:szCs w:val="22"/>
          <w:lang w:val="ru-RU" w:eastAsia="en-US"/>
        </w:rPr>
        <w:t>.</w:t>
      </w:r>
      <w:r w:rsidR="00A37994" w:rsidRPr="006176BD">
        <w:rPr>
          <w:rFonts w:eastAsia="Calibri"/>
          <w:szCs w:val="22"/>
          <w:lang w:val="ru-RU" w:eastAsia="en-US"/>
        </w:rPr>
        <w:t xml:space="preserve"> </w:t>
      </w:r>
      <w:r w:rsidR="007C0242">
        <w:rPr>
          <w:rFonts w:eastAsia="Calibri"/>
          <w:szCs w:val="22"/>
          <w:lang w:val="ru-RU" w:eastAsia="en-US"/>
        </w:rPr>
        <w:t>Борьба с конкретными угрозами</w:t>
      </w:r>
      <w:r w:rsidR="006176BD">
        <w:rPr>
          <w:rFonts w:eastAsia="Calibri"/>
          <w:szCs w:val="22"/>
          <w:lang w:val="ru-RU" w:eastAsia="en-US"/>
        </w:rPr>
        <w:t xml:space="preserve">, </w:t>
      </w:r>
      <w:r w:rsidR="007C0242">
        <w:rPr>
          <w:rFonts w:eastAsia="Calibri"/>
          <w:szCs w:val="22"/>
          <w:lang w:val="ru-RU" w:eastAsia="en-US"/>
        </w:rPr>
        <w:t>указанными</w:t>
      </w:r>
      <w:r w:rsidR="006176BD">
        <w:rPr>
          <w:rFonts w:eastAsia="Calibri"/>
          <w:szCs w:val="22"/>
          <w:lang w:val="ru-RU" w:eastAsia="en-US"/>
        </w:rPr>
        <w:t xml:space="preserve"> в </w:t>
      </w:r>
      <w:r w:rsidR="007C0242">
        <w:rPr>
          <w:rFonts w:eastAsia="Calibri"/>
          <w:szCs w:val="22"/>
          <w:lang w:val="ru-RU" w:eastAsia="en-US"/>
        </w:rPr>
        <w:t>Секции 2, такими</w:t>
      </w:r>
      <w:r w:rsidR="00D5123F">
        <w:rPr>
          <w:rFonts w:eastAsia="Calibri"/>
          <w:szCs w:val="22"/>
          <w:lang w:val="ru-RU" w:eastAsia="en-US"/>
        </w:rPr>
        <w:t>,</w:t>
      </w:r>
      <w:r w:rsidR="006176BD">
        <w:rPr>
          <w:rFonts w:eastAsia="Calibri"/>
          <w:szCs w:val="22"/>
          <w:lang w:val="ru-RU" w:eastAsia="en-US"/>
        </w:rPr>
        <w:t xml:space="preserve"> как </w:t>
      </w:r>
      <w:r w:rsidR="007C0242">
        <w:rPr>
          <w:rFonts w:eastAsia="Calibri"/>
          <w:szCs w:val="22"/>
          <w:lang w:val="ru-RU" w:eastAsia="en-US"/>
        </w:rPr>
        <w:t>нехватка</w:t>
      </w:r>
      <w:r w:rsidR="006176BD">
        <w:rPr>
          <w:rFonts w:eastAsia="Calibri"/>
          <w:szCs w:val="22"/>
          <w:lang w:val="ru-RU" w:eastAsia="en-US"/>
        </w:rPr>
        <w:t xml:space="preserve"> древесины</w:t>
      </w:r>
      <w:r>
        <w:rPr>
          <w:rFonts w:eastAsia="Calibri"/>
          <w:szCs w:val="22"/>
          <w:lang w:val="ru-RU" w:eastAsia="en-US"/>
        </w:rPr>
        <w:t>,</w:t>
      </w:r>
      <w:r w:rsidR="007C0242">
        <w:rPr>
          <w:rFonts w:eastAsia="Calibri"/>
          <w:szCs w:val="22"/>
          <w:lang w:val="ru-RU" w:eastAsia="en-US"/>
        </w:rPr>
        <w:t xml:space="preserve"> должна</w:t>
      </w:r>
      <w:r w:rsidR="006176BD">
        <w:rPr>
          <w:rFonts w:eastAsia="Calibri"/>
          <w:szCs w:val="22"/>
          <w:lang w:val="ru-RU" w:eastAsia="en-US"/>
        </w:rPr>
        <w:t xml:space="preserve"> </w:t>
      </w:r>
      <w:r w:rsidR="007C0242">
        <w:rPr>
          <w:rFonts w:eastAsia="Calibri"/>
          <w:szCs w:val="22"/>
          <w:lang w:val="ru-RU" w:eastAsia="en-US"/>
        </w:rPr>
        <w:t>относиться к мерам по охране</w:t>
      </w:r>
      <w:r w:rsidR="00CB7E7B">
        <w:rPr>
          <w:rFonts w:eastAsia="Calibri"/>
          <w:szCs w:val="22"/>
          <w:lang w:val="ru-RU" w:eastAsia="en-US"/>
        </w:rPr>
        <w:t>.</w:t>
      </w:r>
    </w:p>
    <w:p w:rsidR="007D7998" w:rsidRPr="00262DA0" w:rsidRDefault="00980255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Обсуждаемая здесь д</w:t>
      </w:r>
      <w:r w:rsidR="006176BD">
        <w:rPr>
          <w:rFonts w:eastAsia="Calibri"/>
          <w:szCs w:val="22"/>
          <w:lang w:val="ru-RU" w:eastAsia="en-US"/>
        </w:rPr>
        <w:t>еятельность</w:t>
      </w:r>
      <w:r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уже должн</w:t>
      </w:r>
      <w:r>
        <w:rPr>
          <w:rFonts w:eastAsia="Calibri"/>
          <w:szCs w:val="22"/>
          <w:lang w:val="ru-RU" w:eastAsia="en-US"/>
        </w:rPr>
        <w:t>а</w:t>
      </w:r>
      <w:r w:rsidR="006176BD">
        <w:rPr>
          <w:rFonts w:eastAsia="Calibri"/>
          <w:szCs w:val="22"/>
          <w:lang w:val="ru-RU" w:eastAsia="en-US"/>
        </w:rPr>
        <w:t xml:space="preserve"> была начаться или </w:t>
      </w:r>
      <w:r w:rsidR="007C0242">
        <w:rPr>
          <w:rFonts w:eastAsia="Calibri"/>
          <w:szCs w:val="22"/>
          <w:lang w:val="ru-RU" w:eastAsia="en-US"/>
        </w:rPr>
        <w:t>завершиться</w:t>
      </w:r>
      <w:r w:rsidR="006176BD">
        <w:rPr>
          <w:rFonts w:eastAsia="Calibri"/>
          <w:szCs w:val="22"/>
          <w:lang w:val="ru-RU" w:eastAsia="en-US"/>
        </w:rPr>
        <w:t xml:space="preserve">. </w:t>
      </w:r>
      <w:r w:rsidR="00022D7E">
        <w:rPr>
          <w:rFonts w:eastAsia="Calibri"/>
          <w:szCs w:val="22"/>
          <w:lang w:val="ru-RU" w:eastAsia="en-US"/>
        </w:rPr>
        <w:t>Удаление</w:t>
      </w:r>
      <w:r w:rsidR="006176BD">
        <w:rPr>
          <w:rFonts w:eastAsia="Calibri"/>
          <w:szCs w:val="22"/>
          <w:lang w:val="ru-RU" w:eastAsia="en-US"/>
        </w:rPr>
        <w:t xml:space="preserve"> мост</w:t>
      </w:r>
      <w:r w:rsidR="00022D7E">
        <w:rPr>
          <w:rFonts w:eastAsia="Calibri"/>
          <w:szCs w:val="22"/>
          <w:lang w:val="ru-RU" w:eastAsia="en-US"/>
        </w:rPr>
        <w:t>а</w:t>
      </w:r>
      <w:r w:rsidR="006176BD">
        <w:rPr>
          <w:rFonts w:eastAsia="Calibri"/>
          <w:szCs w:val="22"/>
          <w:lang w:val="ru-RU" w:eastAsia="en-US"/>
        </w:rPr>
        <w:t xml:space="preserve"> с его исходного мест</w:t>
      </w:r>
      <w:r w:rsidR="00D5123F">
        <w:rPr>
          <w:rFonts w:eastAsia="Calibri"/>
          <w:szCs w:val="22"/>
          <w:lang w:val="ru-RU" w:eastAsia="en-US"/>
        </w:rPr>
        <w:t>а</w:t>
      </w:r>
      <w:r w:rsidR="006176BD">
        <w:rPr>
          <w:rFonts w:eastAsia="Calibri"/>
          <w:szCs w:val="22"/>
          <w:lang w:val="ru-RU" w:eastAsia="en-US"/>
        </w:rPr>
        <w:t xml:space="preserve"> – </w:t>
      </w:r>
      <w:r>
        <w:rPr>
          <w:rFonts w:eastAsia="Calibri"/>
          <w:szCs w:val="22"/>
          <w:lang w:val="ru-RU" w:eastAsia="en-US"/>
        </w:rPr>
        <w:t xml:space="preserve">эта </w:t>
      </w:r>
      <w:r w:rsidR="006176BD">
        <w:rPr>
          <w:rFonts w:eastAsia="Calibri"/>
          <w:szCs w:val="22"/>
          <w:lang w:val="ru-RU" w:eastAsia="en-US"/>
        </w:rPr>
        <w:t>деятельность еще не началась –</w:t>
      </w:r>
      <w:r w:rsidR="00D5123F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 xml:space="preserve">в любом случае </w:t>
      </w:r>
      <w:r w:rsidR="007C0242">
        <w:rPr>
          <w:rFonts w:eastAsia="Calibri"/>
          <w:szCs w:val="22"/>
          <w:lang w:val="ru-RU" w:eastAsia="en-US"/>
        </w:rPr>
        <w:t>можно считать</w:t>
      </w:r>
      <w:r w:rsidR="006176BD">
        <w:rPr>
          <w:rFonts w:eastAsia="Calibri"/>
          <w:szCs w:val="22"/>
          <w:lang w:val="ru-RU" w:eastAsia="en-US"/>
        </w:rPr>
        <w:t xml:space="preserve"> плох</w:t>
      </w:r>
      <w:r w:rsidR="007C0242">
        <w:rPr>
          <w:rFonts w:eastAsia="Calibri"/>
          <w:szCs w:val="22"/>
          <w:lang w:val="ru-RU" w:eastAsia="en-US"/>
        </w:rPr>
        <w:t>ой мерой по охране</w:t>
      </w:r>
      <w:r w:rsidR="006176BD">
        <w:rPr>
          <w:rFonts w:eastAsia="Calibri"/>
          <w:szCs w:val="22"/>
          <w:lang w:val="ru-RU" w:eastAsia="en-US"/>
        </w:rPr>
        <w:t>. Это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форма</w:t>
      </w:r>
      <w:r w:rsidR="00833DD0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вырывания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из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833DD0">
        <w:rPr>
          <w:rFonts w:eastAsia="Calibri"/>
          <w:szCs w:val="22"/>
          <w:lang w:val="ru-RU" w:eastAsia="en-US"/>
        </w:rPr>
        <w:t xml:space="preserve">контекста, из </w:t>
      </w:r>
      <w:r w:rsidR="00022D7E">
        <w:rPr>
          <w:rFonts w:eastAsia="Calibri"/>
          <w:szCs w:val="22"/>
          <w:lang w:val="ru-RU" w:eastAsia="en-US"/>
        </w:rPr>
        <w:t>привычн</w:t>
      </w:r>
      <w:r w:rsidR="00D5123F">
        <w:rPr>
          <w:rFonts w:eastAsia="Calibri"/>
          <w:szCs w:val="22"/>
          <w:lang w:val="ru-RU" w:eastAsia="en-US"/>
        </w:rPr>
        <w:t>ой среды</w:t>
      </w:r>
      <w:r w:rsidR="00022D7E">
        <w:rPr>
          <w:rFonts w:eastAsia="Calibri"/>
          <w:szCs w:val="22"/>
          <w:lang w:val="ru-RU" w:eastAsia="en-US"/>
        </w:rPr>
        <w:t>,</w:t>
      </w:r>
      <w:r w:rsidR="00833DD0">
        <w:rPr>
          <w:rFonts w:eastAsia="Calibri"/>
          <w:szCs w:val="22"/>
          <w:lang w:val="ru-RU" w:eastAsia="en-US"/>
        </w:rPr>
        <w:t xml:space="preserve"> к тому же, очень плохая,</w:t>
      </w:r>
      <w:r w:rsidR="00022D7E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она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разрушает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культурное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пространство</w:t>
      </w:r>
      <w:r w:rsidR="00022D7E">
        <w:rPr>
          <w:rFonts w:eastAsia="Calibri"/>
          <w:szCs w:val="22"/>
          <w:lang w:val="ru-RU" w:eastAsia="en-US"/>
        </w:rPr>
        <w:t xml:space="preserve">, </w:t>
      </w:r>
      <w:r w:rsidR="00833DD0">
        <w:rPr>
          <w:rFonts w:eastAsia="Calibri"/>
          <w:szCs w:val="22"/>
          <w:lang w:val="ru-RU" w:eastAsia="en-US"/>
        </w:rPr>
        <w:t>мешает</w:t>
      </w:r>
      <w:r w:rsidR="006176BD" w:rsidRPr="006176BD">
        <w:rPr>
          <w:rFonts w:eastAsia="Calibri"/>
          <w:szCs w:val="22"/>
          <w:lang w:val="ru-RU" w:eastAsia="en-US"/>
        </w:rPr>
        <w:t xml:space="preserve"> </w:t>
      </w:r>
      <w:r w:rsidR="006176BD">
        <w:rPr>
          <w:rFonts w:eastAsia="Calibri"/>
          <w:szCs w:val="22"/>
          <w:lang w:val="ru-RU" w:eastAsia="en-US"/>
        </w:rPr>
        <w:t>местному населению использовать мосты</w:t>
      </w:r>
      <w:r w:rsidR="00022D7E">
        <w:rPr>
          <w:rFonts w:eastAsia="Calibri"/>
          <w:szCs w:val="22"/>
          <w:lang w:val="ru-RU" w:eastAsia="en-US"/>
        </w:rPr>
        <w:t xml:space="preserve">, </w:t>
      </w:r>
      <w:r w:rsidR="006176BD">
        <w:rPr>
          <w:rFonts w:eastAsia="Calibri"/>
          <w:szCs w:val="22"/>
          <w:lang w:val="ru-RU" w:eastAsia="en-US"/>
        </w:rPr>
        <w:t>как они это</w:t>
      </w:r>
      <w:r w:rsidR="00022D7E">
        <w:rPr>
          <w:rFonts w:eastAsia="Calibri"/>
          <w:szCs w:val="22"/>
          <w:lang w:val="ru-RU" w:eastAsia="en-US"/>
        </w:rPr>
        <w:t xml:space="preserve"> всегда</w:t>
      </w:r>
      <w:r w:rsidR="00CB7E7B">
        <w:rPr>
          <w:rFonts w:eastAsia="Calibri"/>
          <w:szCs w:val="22"/>
          <w:lang w:val="ru-RU" w:eastAsia="en-US"/>
        </w:rPr>
        <w:t xml:space="preserve"> делали.</w:t>
      </w:r>
    </w:p>
    <w:p w:rsidR="009C6D37" w:rsidRPr="00262DA0" w:rsidRDefault="006176BD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lastRenderedPageBreak/>
        <w:t>Документация и исследовани</w:t>
      </w:r>
      <w:r w:rsidR="00D5123F">
        <w:rPr>
          <w:rFonts w:eastAsia="Calibri"/>
          <w:szCs w:val="22"/>
          <w:lang w:val="ru-RU" w:eastAsia="en-US"/>
        </w:rPr>
        <w:t>я</w:t>
      </w:r>
      <w:r>
        <w:rPr>
          <w:rFonts w:eastAsia="Calibri"/>
          <w:szCs w:val="22"/>
          <w:lang w:val="ru-RU" w:eastAsia="en-US"/>
        </w:rPr>
        <w:t xml:space="preserve"> должны </w:t>
      </w:r>
      <w:r w:rsidR="00022D7E">
        <w:rPr>
          <w:rFonts w:eastAsia="Calibri"/>
          <w:szCs w:val="22"/>
          <w:lang w:val="ru-RU" w:eastAsia="en-US"/>
        </w:rPr>
        <w:t>способствовать</w:t>
      </w:r>
      <w:r>
        <w:rPr>
          <w:rFonts w:eastAsia="Calibri"/>
          <w:szCs w:val="22"/>
          <w:lang w:val="ru-RU" w:eastAsia="en-US"/>
        </w:rPr>
        <w:t xml:space="preserve"> охран</w:t>
      </w:r>
      <w:r w:rsidR="00022D7E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жизнеспособности элемента</w:t>
      </w:r>
      <w:r w:rsidR="00022D7E">
        <w:rPr>
          <w:rFonts w:eastAsia="Calibri"/>
          <w:szCs w:val="22"/>
          <w:lang w:val="ru-RU" w:eastAsia="en-US"/>
        </w:rPr>
        <w:t>, т</w:t>
      </w:r>
      <w:r w:rsidR="00D5123F">
        <w:rPr>
          <w:rFonts w:eastAsia="Calibri"/>
          <w:szCs w:val="22"/>
          <w:lang w:val="ru-RU" w:eastAsia="en-US"/>
        </w:rPr>
        <w:t>.</w:t>
      </w:r>
      <w:r w:rsidR="00022D7E">
        <w:rPr>
          <w:rFonts w:eastAsia="Calibri"/>
          <w:szCs w:val="22"/>
          <w:lang w:val="ru-RU" w:eastAsia="en-US"/>
        </w:rPr>
        <w:t xml:space="preserve"> е</w:t>
      </w:r>
      <w:r w:rsidR="00D5123F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продолжени</w:t>
      </w:r>
      <w:r w:rsidR="00022D7E">
        <w:rPr>
          <w:rFonts w:eastAsia="Calibri"/>
          <w:szCs w:val="22"/>
          <w:lang w:val="ru-RU" w:eastAsia="en-US"/>
        </w:rPr>
        <w:t>ю</w:t>
      </w:r>
      <w:r>
        <w:rPr>
          <w:rFonts w:eastAsia="Calibri"/>
          <w:szCs w:val="22"/>
          <w:lang w:val="ru-RU" w:eastAsia="en-US"/>
        </w:rPr>
        <w:t xml:space="preserve"> его </w:t>
      </w:r>
      <w:r w:rsidR="00833DD0">
        <w:rPr>
          <w:rFonts w:eastAsia="Calibri"/>
          <w:szCs w:val="22"/>
          <w:lang w:val="ru-RU" w:eastAsia="en-US"/>
        </w:rPr>
        <w:t>использования</w:t>
      </w:r>
      <w:r>
        <w:rPr>
          <w:rFonts w:eastAsia="Calibri"/>
          <w:szCs w:val="22"/>
          <w:lang w:val="ru-RU" w:eastAsia="en-US"/>
        </w:rPr>
        <w:t xml:space="preserve">. </w:t>
      </w:r>
      <w:r w:rsidR="00022D7E">
        <w:rPr>
          <w:rFonts w:eastAsia="Calibri"/>
          <w:szCs w:val="22"/>
          <w:lang w:val="ru-RU" w:eastAsia="en-US"/>
        </w:rPr>
        <w:t>Оформленные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предложенные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проекты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документации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направлены</w:t>
      </w:r>
      <w:r w:rsidRPr="00C32804">
        <w:rPr>
          <w:rFonts w:eastAsia="Calibri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 xml:space="preserve">четко </w:t>
      </w:r>
      <w:r>
        <w:rPr>
          <w:rFonts w:eastAsia="Calibri"/>
          <w:szCs w:val="22"/>
          <w:lang w:val="ru-RU" w:eastAsia="en-US"/>
        </w:rPr>
        <w:t>на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охрану</w:t>
      </w:r>
      <w:r w:rsidRPr="00C32804">
        <w:rPr>
          <w:rFonts w:eastAsia="Calibri"/>
          <w:szCs w:val="22"/>
          <w:lang w:val="ru-RU" w:eastAsia="en-US"/>
        </w:rPr>
        <w:t xml:space="preserve">: </w:t>
      </w:r>
      <w:r w:rsidR="00833DD0">
        <w:rPr>
          <w:rFonts w:eastAsia="Calibri"/>
          <w:szCs w:val="22"/>
          <w:lang w:val="ru-RU" w:eastAsia="en-US"/>
        </w:rPr>
        <w:t>в них имеются в виду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</w:t>
      </w:r>
      <w:r w:rsidR="00022D7E">
        <w:rPr>
          <w:rFonts w:eastAsia="Calibri"/>
          <w:szCs w:val="22"/>
          <w:lang w:val="ru-RU" w:eastAsia="en-US"/>
        </w:rPr>
        <w:t>ы</w:t>
      </w:r>
      <w:r w:rsidRPr="00C3280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</w:t>
      </w:r>
      <w:r w:rsidR="009C6D37">
        <w:rPr>
          <w:rFonts w:eastAsia="Calibri"/>
          <w:szCs w:val="22"/>
          <w:lang w:val="ru-RU" w:eastAsia="en-US"/>
        </w:rPr>
        <w:t>и</w:t>
      </w:r>
      <w:r w:rsidRPr="00C32804">
        <w:rPr>
          <w:rFonts w:eastAsia="Calibri"/>
          <w:szCs w:val="22"/>
          <w:lang w:val="ru-RU" w:eastAsia="en-US"/>
        </w:rPr>
        <w:t xml:space="preserve">, </w:t>
      </w:r>
      <w:r w:rsidR="00833DD0">
        <w:rPr>
          <w:rFonts w:eastAsia="Calibri"/>
          <w:szCs w:val="22"/>
          <w:lang w:val="ru-RU" w:eastAsia="en-US"/>
        </w:rPr>
        <w:t xml:space="preserve">и, </w:t>
      </w:r>
      <w:r>
        <w:rPr>
          <w:rFonts w:eastAsia="Calibri"/>
          <w:szCs w:val="22"/>
          <w:lang w:val="ru-RU" w:eastAsia="en-US"/>
        </w:rPr>
        <w:t>кажется</w:t>
      </w:r>
      <w:r w:rsidR="00833DD0">
        <w:rPr>
          <w:rFonts w:eastAsia="Calibri"/>
          <w:szCs w:val="22"/>
          <w:lang w:val="ru-RU" w:eastAsia="en-US"/>
        </w:rPr>
        <w:t>, рабочие инструменты</w:t>
      </w:r>
      <w:r w:rsidR="009C6D37">
        <w:rPr>
          <w:rFonts w:eastAsia="Calibri"/>
          <w:szCs w:val="22"/>
          <w:lang w:val="ru-RU" w:eastAsia="en-US"/>
        </w:rPr>
        <w:t xml:space="preserve"> рассм</w:t>
      </w:r>
      <w:r w:rsidR="00833DD0">
        <w:rPr>
          <w:rFonts w:eastAsia="Calibri"/>
          <w:szCs w:val="22"/>
          <w:lang w:val="ru-RU" w:eastAsia="en-US"/>
        </w:rPr>
        <w:t>отрены</w:t>
      </w:r>
      <w:r w:rsidR="009C6D37">
        <w:rPr>
          <w:rFonts w:eastAsia="Calibri"/>
          <w:szCs w:val="22"/>
          <w:lang w:val="ru-RU" w:eastAsia="en-US"/>
        </w:rPr>
        <w:t xml:space="preserve"> в них отдельно от строителей мостов.</w:t>
      </w:r>
      <w:r w:rsidR="00C32804">
        <w:rPr>
          <w:rFonts w:eastAsia="Calibri"/>
          <w:szCs w:val="22"/>
          <w:lang w:val="ru-RU" w:eastAsia="en-US"/>
        </w:rPr>
        <w:t xml:space="preserve"> Информация</w:t>
      </w:r>
      <w:r w:rsidR="00C32804" w:rsidRPr="009C6D3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не</w:t>
      </w:r>
      <w:r w:rsidR="00C32804" w:rsidRPr="009C6D37">
        <w:rPr>
          <w:rFonts w:eastAsia="Calibri"/>
          <w:szCs w:val="22"/>
          <w:lang w:val="ru-RU" w:eastAsia="en-US"/>
        </w:rPr>
        <w:t xml:space="preserve"> </w:t>
      </w:r>
      <w:r w:rsidR="009C6D37">
        <w:rPr>
          <w:rFonts w:eastAsia="Calibri"/>
          <w:szCs w:val="22"/>
          <w:lang w:val="ru-RU" w:eastAsia="en-US"/>
        </w:rPr>
        <w:t>доходит</w:t>
      </w:r>
      <w:r w:rsidR="009C6D37" w:rsidRPr="009C6D37">
        <w:rPr>
          <w:rFonts w:eastAsia="Calibri"/>
          <w:szCs w:val="22"/>
          <w:lang w:val="ru-RU" w:eastAsia="en-US"/>
        </w:rPr>
        <w:t xml:space="preserve"> </w:t>
      </w:r>
      <w:r w:rsidR="009C6D37">
        <w:rPr>
          <w:rFonts w:eastAsia="Calibri"/>
          <w:szCs w:val="22"/>
          <w:lang w:val="ru-RU" w:eastAsia="en-US"/>
        </w:rPr>
        <w:t xml:space="preserve">до </w:t>
      </w:r>
      <w:r w:rsidR="00C32804">
        <w:rPr>
          <w:rFonts w:eastAsia="Calibri"/>
          <w:szCs w:val="22"/>
          <w:lang w:val="ru-RU" w:eastAsia="en-US"/>
        </w:rPr>
        <w:t>сообществ</w:t>
      </w:r>
      <w:r w:rsidR="00460214">
        <w:rPr>
          <w:rFonts w:eastAsia="Calibri"/>
          <w:szCs w:val="22"/>
          <w:lang w:val="ru-RU" w:eastAsia="en-US"/>
        </w:rPr>
        <w:t>а</w:t>
      </w:r>
      <w:r w:rsidR="00C32804" w:rsidRPr="009C6D37">
        <w:rPr>
          <w:rFonts w:eastAsia="Calibri"/>
          <w:szCs w:val="22"/>
          <w:lang w:val="ru-RU" w:eastAsia="en-US"/>
        </w:rPr>
        <w:t xml:space="preserve"> </w:t>
      </w:r>
      <w:r w:rsidR="00833DD0">
        <w:rPr>
          <w:rFonts w:eastAsia="Calibri"/>
          <w:szCs w:val="22"/>
          <w:lang w:val="ru-RU" w:eastAsia="en-US"/>
        </w:rPr>
        <w:t>мостостроителей</w:t>
      </w:r>
      <w:r w:rsidR="00C32804" w:rsidRPr="009C6D37">
        <w:rPr>
          <w:rFonts w:eastAsia="Calibri"/>
          <w:szCs w:val="22"/>
          <w:lang w:val="ru-RU" w:eastAsia="en-US"/>
        </w:rPr>
        <w:t>.</w:t>
      </w:r>
      <w:r w:rsidR="009C6D37" w:rsidRPr="009C6D37">
        <w:rPr>
          <w:rFonts w:eastAsia="Calibri"/>
          <w:szCs w:val="22"/>
          <w:lang w:val="ru-RU" w:eastAsia="en-US"/>
        </w:rPr>
        <w:t xml:space="preserve"> </w:t>
      </w:r>
      <w:r w:rsidR="00833DD0">
        <w:rPr>
          <w:rFonts w:eastAsia="Calibri"/>
          <w:szCs w:val="22"/>
          <w:lang w:val="ru-RU" w:eastAsia="en-US"/>
        </w:rPr>
        <w:t xml:space="preserve">Считать мосты </w:t>
      </w:r>
      <w:r w:rsidR="00C32804" w:rsidRPr="00C32804">
        <w:rPr>
          <w:rFonts w:eastAsia="Calibri"/>
          <w:szCs w:val="22"/>
          <w:lang w:val="ru-RU" w:eastAsia="en-US"/>
        </w:rPr>
        <w:t>«</w:t>
      </w:r>
      <w:r w:rsidR="00C32804">
        <w:rPr>
          <w:rFonts w:eastAsia="Calibri"/>
          <w:szCs w:val="22"/>
          <w:lang w:val="ru-RU" w:eastAsia="en-US"/>
        </w:rPr>
        <w:t>наследи</w:t>
      </w:r>
      <w:r w:rsidR="00D5123F">
        <w:rPr>
          <w:rFonts w:eastAsia="Calibri"/>
          <w:szCs w:val="22"/>
          <w:lang w:val="ru-RU" w:eastAsia="en-US"/>
        </w:rPr>
        <w:t>е</w:t>
      </w:r>
      <w:r w:rsidR="00833DD0">
        <w:rPr>
          <w:rFonts w:eastAsia="Calibri"/>
          <w:szCs w:val="22"/>
          <w:lang w:val="ru-RU" w:eastAsia="en-US"/>
        </w:rPr>
        <w:t>м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широкой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9C6D37">
        <w:rPr>
          <w:rFonts w:eastAsia="Calibri"/>
          <w:szCs w:val="22"/>
          <w:lang w:val="ru-RU" w:eastAsia="en-US"/>
        </w:rPr>
        <w:t>общественности</w:t>
      </w:r>
      <w:r w:rsidR="00C32804" w:rsidRPr="00C32804">
        <w:rPr>
          <w:rFonts w:eastAsia="Calibri"/>
          <w:szCs w:val="22"/>
          <w:lang w:val="ru-RU" w:eastAsia="en-US"/>
        </w:rPr>
        <w:t xml:space="preserve">» </w:t>
      </w:r>
      <w:r w:rsidR="00C32804">
        <w:rPr>
          <w:rFonts w:eastAsia="Calibri"/>
          <w:szCs w:val="22"/>
          <w:lang w:val="ru-RU" w:eastAsia="en-US"/>
        </w:rPr>
        <w:t>не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согласуется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с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9C6D37">
        <w:rPr>
          <w:rFonts w:eastAsia="Calibri"/>
          <w:szCs w:val="22"/>
          <w:lang w:val="ru-RU" w:eastAsia="en-US"/>
        </w:rPr>
        <w:t>основн</w:t>
      </w:r>
      <w:r w:rsidR="00B74A6B">
        <w:rPr>
          <w:rFonts w:eastAsia="Calibri"/>
          <w:szCs w:val="22"/>
          <w:lang w:val="ru-RU" w:eastAsia="en-US"/>
        </w:rPr>
        <w:t>ой</w:t>
      </w:r>
      <w:r w:rsidR="009C6D37">
        <w:rPr>
          <w:rFonts w:eastAsia="Calibri"/>
          <w:szCs w:val="22"/>
          <w:lang w:val="ru-RU" w:eastAsia="en-US"/>
        </w:rPr>
        <w:t xml:space="preserve"> </w:t>
      </w:r>
      <w:r w:rsidR="00B74A6B">
        <w:rPr>
          <w:rFonts w:eastAsia="Calibri"/>
          <w:szCs w:val="22"/>
          <w:lang w:val="ru-RU" w:eastAsia="en-US"/>
        </w:rPr>
        <w:t>направленностью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Конвенции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B74A6B">
        <w:rPr>
          <w:rFonts w:eastAsia="Calibri"/>
          <w:szCs w:val="22"/>
          <w:lang w:val="ru-RU" w:eastAsia="en-US"/>
        </w:rPr>
        <w:t>на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B74A6B">
        <w:rPr>
          <w:rFonts w:eastAsia="Calibri"/>
          <w:szCs w:val="22"/>
          <w:lang w:val="ru-RU" w:eastAsia="en-US"/>
        </w:rPr>
        <w:t>ценность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и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функции</w:t>
      </w:r>
      <w:r w:rsidR="00C32804" w:rsidRPr="00C32804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>НКН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для</w:t>
      </w:r>
      <w:r w:rsidR="00C32804" w:rsidRPr="00C32804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заинтересованного</w:t>
      </w:r>
      <w:r w:rsidR="009C6D3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сообщества. Заинтересованные</w:t>
      </w:r>
      <w:r w:rsidR="00C32804" w:rsidRPr="00403EA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сообщества</w:t>
      </w:r>
      <w:r w:rsidR="00C32804" w:rsidRPr="00403EA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должны</w:t>
      </w:r>
      <w:r w:rsidR="00C32804" w:rsidRPr="00403EA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оставаться</w:t>
      </w:r>
      <w:r w:rsidR="00C32804" w:rsidRPr="00403EA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распорядителями</w:t>
      </w:r>
      <w:r w:rsidR="00C32804" w:rsidRPr="00403EA7">
        <w:rPr>
          <w:rFonts w:eastAsia="Calibri"/>
          <w:szCs w:val="22"/>
          <w:lang w:val="ru-RU" w:eastAsia="en-US"/>
        </w:rPr>
        <w:t xml:space="preserve"> </w:t>
      </w:r>
      <w:r w:rsidR="00C32804">
        <w:rPr>
          <w:rFonts w:eastAsia="Calibri"/>
          <w:szCs w:val="22"/>
          <w:lang w:val="ru-RU" w:eastAsia="en-US"/>
        </w:rPr>
        <w:t>своего</w:t>
      </w:r>
      <w:r w:rsidR="00C32804" w:rsidRPr="00403EA7">
        <w:rPr>
          <w:rFonts w:eastAsia="Calibri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>НКН</w:t>
      </w:r>
      <w:r w:rsidR="00CB7E7B">
        <w:rPr>
          <w:rFonts w:eastAsia="Calibri"/>
          <w:szCs w:val="22"/>
          <w:lang w:val="ru-RU" w:eastAsia="en-US"/>
        </w:rPr>
        <w:t>.</w:t>
      </w:r>
    </w:p>
    <w:p w:rsidR="007D7998" w:rsidRPr="00262DA0" w:rsidRDefault="00C32804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Строительство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железобетонных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32804">
        <w:rPr>
          <w:rFonts w:eastAsia="Calibri"/>
          <w:szCs w:val="22"/>
          <w:lang w:val="ru-RU" w:eastAsia="en-US"/>
        </w:rPr>
        <w:t xml:space="preserve"> </w:t>
      </w:r>
      <w:r w:rsidR="00B74A6B">
        <w:rPr>
          <w:rFonts w:eastAsia="Calibri"/>
          <w:szCs w:val="22"/>
          <w:lang w:val="ru-RU" w:eastAsia="en-US"/>
        </w:rPr>
        <w:t>с</w:t>
      </w:r>
      <w:r>
        <w:rPr>
          <w:rFonts w:eastAsia="Calibri"/>
          <w:szCs w:val="22"/>
          <w:lang w:val="ru-RU" w:eastAsia="en-US"/>
        </w:rPr>
        <w:t>охраня</w:t>
      </w:r>
      <w:r w:rsidR="009C6D37">
        <w:rPr>
          <w:rFonts w:eastAsia="Calibri"/>
          <w:szCs w:val="22"/>
          <w:lang w:val="ru-RU" w:eastAsia="en-US"/>
        </w:rPr>
        <w:t>ет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навыки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строительства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дерев</w:t>
      </w:r>
      <w:r w:rsidR="009C6D37">
        <w:rPr>
          <w:rFonts w:eastAsia="Calibri"/>
          <w:szCs w:val="22"/>
          <w:lang w:val="ru-RU" w:eastAsia="en-US"/>
        </w:rPr>
        <w:t>я</w:t>
      </w:r>
      <w:r>
        <w:rPr>
          <w:rFonts w:eastAsia="Calibri"/>
          <w:szCs w:val="22"/>
          <w:lang w:val="ru-RU" w:eastAsia="en-US"/>
        </w:rPr>
        <w:t>нных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="009C6D37">
        <w:rPr>
          <w:rFonts w:eastAsia="Calibri"/>
          <w:szCs w:val="22"/>
          <w:lang w:val="ru-RU" w:eastAsia="en-US"/>
        </w:rPr>
        <w:t>,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оно</w:t>
      </w:r>
      <w:r w:rsidRPr="00C32804">
        <w:rPr>
          <w:rFonts w:eastAsia="Calibri"/>
          <w:szCs w:val="22"/>
          <w:lang w:val="ru-RU" w:eastAsia="en-US"/>
        </w:rPr>
        <w:t xml:space="preserve"> </w:t>
      </w:r>
      <w:r w:rsidR="00FE46AA">
        <w:rPr>
          <w:rFonts w:eastAsia="Calibri"/>
          <w:szCs w:val="22"/>
          <w:lang w:val="ru-RU" w:eastAsia="en-US"/>
        </w:rPr>
        <w:t>отрицает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ценность</w:t>
      </w:r>
      <w:r w:rsidRPr="00C32804">
        <w:rPr>
          <w:rFonts w:eastAsia="Calibri"/>
          <w:szCs w:val="22"/>
          <w:lang w:val="ru-RU" w:eastAsia="en-US"/>
        </w:rPr>
        <w:t xml:space="preserve"> </w:t>
      </w:r>
      <w:r w:rsidR="009C6D37">
        <w:rPr>
          <w:rFonts w:eastAsia="Calibri"/>
          <w:szCs w:val="22"/>
          <w:lang w:val="ru-RU" w:eastAsia="en-US"/>
        </w:rPr>
        <w:t xml:space="preserve">этих </w:t>
      </w:r>
      <w:r>
        <w:rPr>
          <w:rFonts w:eastAsia="Calibri"/>
          <w:szCs w:val="22"/>
          <w:lang w:val="ru-RU" w:eastAsia="en-US"/>
        </w:rPr>
        <w:t>навыков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C3280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знаний</w:t>
      </w:r>
      <w:r w:rsidR="009C6D37">
        <w:rPr>
          <w:rFonts w:eastAsia="Calibri"/>
          <w:szCs w:val="22"/>
          <w:lang w:val="ru-RU" w:eastAsia="en-US"/>
        </w:rPr>
        <w:t xml:space="preserve">, </w:t>
      </w:r>
      <w:r w:rsidR="00B74A6B">
        <w:rPr>
          <w:rFonts w:eastAsia="Calibri"/>
          <w:szCs w:val="22"/>
          <w:lang w:val="ru-RU" w:eastAsia="en-US"/>
        </w:rPr>
        <w:t>которые нужно охранять</w:t>
      </w:r>
      <w:r w:rsidR="009C6D37">
        <w:rPr>
          <w:rFonts w:eastAsia="Calibri"/>
          <w:szCs w:val="22"/>
          <w:lang w:val="ru-RU" w:eastAsia="en-US"/>
        </w:rPr>
        <w:t>.</w:t>
      </w:r>
    </w:p>
    <w:p w:rsidR="00535B3A" w:rsidRPr="00535B3A" w:rsidRDefault="00B74A6B" w:rsidP="00535B3A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Во время</w:t>
      </w:r>
      <w:r w:rsidR="00FE46AA">
        <w:rPr>
          <w:rFonts w:eastAsia="Calibri"/>
          <w:szCs w:val="22"/>
          <w:lang w:val="ru-RU" w:eastAsia="en-US"/>
        </w:rPr>
        <w:t xml:space="preserve"> с</w:t>
      </w:r>
      <w:r w:rsidR="00535B3A">
        <w:rPr>
          <w:rFonts w:eastAsia="Calibri"/>
          <w:szCs w:val="22"/>
          <w:lang w:val="ru-RU" w:eastAsia="en-US"/>
        </w:rPr>
        <w:t>троительств</w:t>
      </w:r>
      <w:r>
        <w:rPr>
          <w:rFonts w:eastAsia="Calibri"/>
          <w:szCs w:val="22"/>
          <w:lang w:val="ru-RU" w:eastAsia="en-US"/>
        </w:rPr>
        <w:t>а</w:t>
      </w:r>
      <w:r w:rsidR="00535B3A">
        <w:rPr>
          <w:rFonts w:eastAsia="Calibri"/>
          <w:szCs w:val="22"/>
          <w:lang w:val="ru-RU" w:eastAsia="en-US"/>
        </w:rPr>
        <w:t xml:space="preserve"> моста для Вс</w:t>
      </w:r>
      <w:r w:rsidR="00FE46AA">
        <w:rPr>
          <w:rFonts w:eastAsia="Calibri"/>
          <w:szCs w:val="22"/>
          <w:lang w:val="ru-RU" w:eastAsia="en-US"/>
        </w:rPr>
        <w:t>е</w:t>
      </w:r>
      <w:r w:rsidR="00535B3A">
        <w:rPr>
          <w:rFonts w:eastAsia="Calibri"/>
          <w:szCs w:val="22"/>
          <w:lang w:val="ru-RU" w:eastAsia="en-US"/>
        </w:rPr>
        <w:t>мирной выставки мо</w:t>
      </w:r>
      <w:r>
        <w:rPr>
          <w:rFonts w:eastAsia="Calibri"/>
          <w:szCs w:val="22"/>
          <w:lang w:val="ru-RU" w:eastAsia="en-US"/>
        </w:rPr>
        <w:t>гли</w:t>
      </w:r>
      <w:r w:rsidR="00535B3A">
        <w:rPr>
          <w:rFonts w:eastAsia="Calibri"/>
          <w:szCs w:val="22"/>
          <w:lang w:val="ru-RU" w:eastAsia="en-US"/>
        </w:rPr>
        <w:t xml:space="preserve"> </w:t>
      </w:r>
      <w:r w:rsidR="00FE46AA">
        <w:rPr>
          <w:rFonts w:eastAsia="Calibri"/>
          <w:szCs w:val="22"/>
          <w:lang w:val="ru-RU" w:eastAsia="en-US"/>
        </w:rPr>
        <w:t>использоваться</w:t>
      </w:r>
      <w:r w:rsidR="00535B3A">
        <w:rPr>
          <w:rFonts w:eastAsia="Calibri"/>
          <w:szCs w:val="22"/>
          <w:lang w:val="ru-RU" w:eastAsia="en-US"/>
        </w:rPr>
        <w:t xml:space="preserve"> некоторые, </w:t>
      </w:r>
      <w:r w:rsidR="00FE46AA">
        <w:rPr>
          <w:rFonts w:eastAsia="Calibri"/>
          <w:szCs w:val="22"/>
          <w:lang w:val="ru-RU" w:eastAsia="en-US"/>
        </w:rPr>
        <w:t>но</w:t>
      </w:r>
      <w:r w:rsidR="00535B3A">
        <w:rPr>
          <w:rFonts w:eastAsia="Calibri"/>
          <w:szCs w:val="22"/>
          <w:lang w:val="ru-RU" w:eastAsia="en-US"/>
        </w:rPr>
        <w:t xml:space="preserve"> не все, навыки, связанные с</w:t>
      </w:r>
      <w:r w:rsidR="00FE46AA">
        <w:rPr>
          <w:rFonts w:eastAsia="Calibri"/>
          <w:szCs w:val="22"/>
          <w:lang w:val="ru-RU" w:eastAsia="en-US"/>
        </w:rPr>
        <w:t>о строительством мостов</w:t>
      </w:r>
      <w:r w:rsidR="00535B3A">
        <w:rPr>
          <w:rFonts w:eastAsia="Calibri"/>
          <w:szCs w:val="22"/>
          <w:lang w:val="ru-RU" w:eastAsia="en-US"/>
        </w:rPr>
        <w:t xml:space="preserve">. </w:t>
      </w:r>
      <w:r w:rsidR="00FE46AA">
        <w:rPr>
          <w:rFonts w:eastAsia="Calibri"/>
          <w:szCs w:val="22"/>
          <w:lang w:val="ru-RU" w:eastAsia="en-US"/>
        </w:rPr>
        <w:t>Н</w:t>
      </w:r>
      <w:r w:rsidR="00535B3A">
        <w:rPr>
          <w:rFonts w:eastAsia="Calibri"/>
          <w:szCs w:val="22"/>
          <w:lang w:val="ru-RU" w:eastAsia="en-US"/>
        </w:rPr>
        <w:t>авыки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и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знания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мостостроительства</w:t>
      </w:r>
      <w:r w:rsidR="00FE46A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были</w:t>
      </w:r>
      <w:r w:rsidR="00D5123F">
        <w:rPr>
          <w:rFonts w:eastAsia="Calibri"/>
          <w:szCs w:val="22"/>
          <w:lang w:val="ru-RU" w:eastAsia="en-US"/>
        </w:rPr>
        <w:t xml:space="preserve"> перенесены </w:t>
      </w:r>
      <w:r w:rsidR="00535B3A">
        <w:rPr>
          <w:rFonts w:eastAsia="Calibri"/>
          <w:szCs w:val="22"/>
          <w:lang w:val="ru-RU" w:eastAsia="en-US"/>
        </w:rPr>
        <w:t xml:space="preserve">из сельского </w:t>
      </w:r>
      <w:r>
        <w:rPr>
          <w:rFonts w:eastAsia="Calibri"/>
          <w:szCs w:val="22"/>
          <w:lang w:val="ru-RU" w:eastAsia="en-US"/>
        </w:rPr>
        <w:t>окружения</w:t>
      </w:r>
      <w:r w:rsidR="00535B3A">
        <w:rPr>
          <w:rFonts w:eastAsia="Calibri"/>
          <w:szCs w:val="22"/>
          <w:lang w:val="ru-RU" w:eastAsia="en-US"/>
        </w:rPr>
        <w:t xml:space="preserve"> в новый контекст, где мосты не </w:t>
      </w:r>
      <w:r w:rsidR="00FE46AA">
        <w:rPr>
          <w:rFonts w:eastAsia="Calibri"/>
          <w:szCs w:val="22"/>
          <w:lang w:val="ru-RU" w:eastAsia="en-US"/>
        </w:rPr>
        <w:t xml:space="preserve">выполняют </w:t>
      </w:r>
      <w:r w:rsidR="00535B3A">
        <w:rPr>
          <w:rFonts w:eastAsia="Calibri"/>
          <w:szCs w:val="22"/>
          <w:lang w:val="ru-RU" w:eastAsia="en-US"/>
        </w:rPr>
        <w:t>ни одной из их перв</w:t>
      </w:r>
      <w:r w:rsidR="00FE46AA">
        <w:rPr>
          <w:rFonts w:eastAsia="Calibri"/>
          <w:szCs w:val="22"/>
          <w:lang w:val="ru-RU" w:eastAsia="en-US"/>
        </w:rPr>
        <w:t>оначальных</w:t>
      </w:r>
      <w:r w:rsidR="00535B3A">
        <w:rPr>
          <w:rFonts w:eastAsia="Calibri"/>
          <w:szCs w:val="22"/>
          <w:lang w:val="ru-RU" w:eastAsia="en-US"/>
        </w:rPr>
        <w:t xml:space="preserve"> функци</w:t>
      </w:r>
      <w:r w:rsidR="00FE46AA">
        <w:rPr>
          <w:rFonts w:eastAsia="Calibri"/>
          <w:szCs w:val="22"/>
          <w:lang w:val="ru-RU" w:eastAsia="en-US"/>
        </w:rPr>
        <w:t>й</w:t>
      </w:r>
      <w:r w:rsidR="00535B3A">
        <w:rPr>
          <w:rFonts w:eastAsia="Calibri"/>
          <w:szCs w:val="22"/>
          <w:lang w:val="ru-RU" w:eastAsia="en-US"/>
        </w:rPr>
        <w:t xml:space="preserve">. 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4E6048">
        <w:rPr>
          <w:rFonts w:eastAsia="Calibri"/>
          <w:szCs w:val="22"/>
          <w:lang w:val="ru-RU" w:eastAsia="en-US"/>
        </w:rPr>
        <w:t>Н</w:t>
      </w:r>
      <w:r w:rsidR="00535B3A">
        <w:rPr>
          <w:rFonts w:eastAsia="Calibri"/>
          <w:szCs w:val="22"/>
          <w:lang w:val="ru-RU" w:eastAsia="en-US"/>
        </w:rPr>
        <w:t>е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4E6048">
        <w:rPr>
          <w:rFonts w:eastAsia="Calibri"/>
          <w:szCs w:val="22"/>
          <w:lang w:val="ru-RU" w:eastAsia="en-US"/>
        </w:rPr>
        <w:t xml:space="preserve">факт, что это будет </w:t>
      </w:r>
      <w:r w:rsidR="00535B3A">
        <w:rPr>
          <w:rFonts w:eastAsia="Calibri"/>
          <w:szCs w:val="22"/>
          <w:lang w:val="ru-RU" w:eastAsia="en-US"/>
        </w:rPr>
        <w:t>способств</w:t>
      </w:r>
      <w:r w:rsidR="004E6048">
        <w:rPr>
          <w:rFonts w:eastAsia="Calibri"/>
          <w:szCs w:val="22"/>
          <w:lang w:val="ru-RU" w:eastAsia="en-US"/>
        </w:rPr>
        <w:t>овать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сохранению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навыков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4E6048" w:rsidRPr="00D5123F">
        <w:rPr>
          <w:rFonts w:eastAsia="Calibri"/>
          <w:szCs w:val="22"/>
          <w:lang w:val="ru-RU" w:eastAsia="en-US"/>
        </w:rPr>
        <w:t>х</w:t>
      </w:r>
      <w:r w:rsidR="00535B3A" w:rsidRPr="00D5123F">
        <w:rPr>
          <w:rFonts w:eastAsia="Calibri"/>
          <w:szCs w:val="22"/>
          <w:lang w:val="ru-RU" w:eastAsia="en-US"/>
        </w:rPr>
        <w:t>иди-ши</w:t>
      </w:r>
      <w:r w:rsidR="00535B3A" w:rsidRPr="00535B3A">
        <w:rPr>
          <w:rFonts w:eastAsia="Calibri"/>
          <w:szCs w:val="22"/>
          <w:lang w:val="ru-RU" w:eastAsia="en-US"/>
        </w:rPr>
        <w:t xml:space="preserve">, </w:t>
      </w:r>
      <w:r w:rsidR="00535B3A">
        <w:rPr>
          <w:rFonts w:eastAsia="Calibri"/>
          <w:szCs w:val="22"/>
          <w:lang w:val="ru-RU" w:eastAsia="en-US"/>
        </w:rPr>
        <w:t>хотя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4E6048">
        <w:rPr>
          <w:rFonts w:eastAsia="Calibri"/>
          <w:szCs w:val="22"/>
          <w:lang w:val="ru-RU" w:eastAsia="en-US"/>
        </w:rPr>
        <w:t>может п</w:t>
      </w:r>
      <w:r w:rsidR="00535B3A">
        <w:rPr>
          <w:rFonts w:eastAsia="Calibri"/>
          <w:szCs w:val="22"/>
          <w:lang w:val="ru-RU" w:eastAsia="en-US"/>
        </w:rPr>
        <w:t>овысит</w:t>
      </w:r>
      <w:r w:rsidR="004E6048">
        <w:rPr>
          <w:rFonts w:eastAsia="Calibri"/>
          <w:szCs w:val="22"/>
          <w:lang w:val="ru-RU" w:eastAsia="en-US"/>
        </w:rPr>
        <w:t>ь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осведомленность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об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их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>знач</w:t>
      </w:r>
      <w:r w:rsidR="00684905">
        <w:rPr>
          <w:rFonts w:eastAsia="Calibri"/>
          <w:szCs w:val="22"/>
          <w:lang w:val="ru-RU" w:eastAsia="en-US"/>
        </w:rPr>
        <w:t>е</w:t>
      </w:r>
      <w:r w:rsidR="00D5123F">
        <w:rPr>
          <w:rFonts w:eastAsia="Calibri"/>
          <w:szCs w:val="22"/>
          <w:lang w:val="ru-RU" w:eastAsia="en-US"/>
        </w:rPr>
        <w:t>нии</w:t>
      </w:r>
      <w:r w:rsidR="00535B3A" w:rsidRPr="00535B3A">
        <w:rPr>
          <w:rFonts w:eastAsia="Calibri"/>
          <w:szCs w:val="22"/>
          <w:lang w:val="ru-RU" w:eastAsia="en-US"/>
        </w:rPr>
        <w:t xml:space="preserve">, </w:t>
      </w:r>
      <w:r w:rsidR="00535B3A">
        <w:rPr>
          <w:rFonts w:eastAsia="Calibri"/>
          <w:szCs w:val="22"/>
          <w:lang w:val="ru-RU" w:eastAsia="en-US"/>
        </w:rPr>
        <w:t>если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 xml:space="preserve">это </w:t>
      </w:r>
      <w:r w:rsidR="00535B3A">
        <w:rPr>
          <w:rFonts w:eastAsia="Calibri"/>
          <w:szCs w:val="22"/>
          <w:lang w:val="ru-RU" w:eastAsia="en-US"/>
        </w:rPr>
        <w:t>будет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сделано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в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деликатной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35B3A">
        <w:rPr>
          <w:rFonts w:eastAsia="Calibri"/>
          <w:szCs w:val="22"/>
          <w:lang w:val="ru-RU" w:eastAsia="en-US"/>
        </w:rPr>
        <w:t>и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 w:rsidR="005E6324">
        <w:rPr>
          <w:rFonts w:eastAsia="Calibri"/>
          <w:szCs w:val="22"/>
          <w:lang w:val="ru-RU" w:eastAsia="en-US"/>
        </w:rPr>
        <w:t>уважительной форме</w:t>
      </w:r>
      <w:r w:rsidR="00535B3A" w:rsidRPr="00535B3A">
        <w:rPr>
          <w:rFonts w:eastAsia="Calibri"/>
          <w:szCs w:val="22"/>
          <w:lang w:val="ru-RU" w:eastAsia="en-US"/>
        </w:rPr>
        <w:t>.</w:t>
      </w:r>
      <w:r w:rsidR="00535B3A" w:rsidRPr="005E6324">
        <w:rPr>
          <w:rFonts w:eastAsia="Calibri"/>
          <w:szCs w:val="22"/>
          <w:lang w:val="ru-RU" w:eastAsia="en-US"/>
        </w:rPr>
        <w:t xml:space="preserve"> </w:t>
      </w:r>
      <w:r w:rsidR="007D7998" w:rsidRPr="00535B3A">
        <w:rPr>
          <w:rFonts w:eastAsia="Calibri"/>
          <w:szCs w:val="22"/>
          <w:lang w:val="ru-RU" w:eastAsia="en-US"/>
        </w:rPr>
        <w:t>(</w:t>
      </w:r>
      <w:r w:rsidR="00535B3A">
        <w:rPr>
          <w:rFonts w:eastAsia="Calibri"/>
          <w:szCs w:val="22"/>
          <w:lang w:val="ru-RU" w:eastAsia="en-US"/>
        </w:rPr>
        <w:t>См</w:t>
      </w:r>
      <w:r w:rsidR="00535B3A" w:rsidRPr="00535B3A">
        <w:rPr>
          <w:rFonts w:eastAsia="Calibri"/>
          <w:szCs w:val="22"/>
          <w:lang w:val="ru-RU" w:eastAsia="en-US"/>
        </w:rPr>
        <w:t>.</w:t>
      </w:r>
      <w:r w:rsidR="005E6324" w:rsidRPr="005E6324">
        <w:rPr>
          <w:rFonts w:eastAsia="Calibri"/>
          <w:szCs w:val="22"/>
          <w:lang w:val="ru-RU" w:eastAsia="en-US"/>
        </w:rPr>
        <w:t xml:space="preserve"> </w:t>
      </w:r>
      <w:r w:rsidR="005E6324">
        <w:rPr>
          <w:rFonts w:eastAsia="Calibri"/>
          <w:szCs w:val="22"/>
          <w:lang w:val="ru-RU" w:eastAsia="en-US"/>
        </w:rPr>
        <w:t>по</w:t>
      </w:r>
      <w:r w:rsidR="005E6324" w:rsidRPr="00535B3A">
        <w:rPr>
          <w:rFonts w:eastAsia="Calibri"/>
          <w:szCs w:val="22"/>
          <w:lang w:val="ru-RU" w:eastAsia="en-US"/>
        </w:rPr>
        <w:t xml:space="preserve"> </w:t>
      </w:r>
      <w:r w:rsidR="005E6324">
        <w:rPr>
          <w:rFonts w:eastAsia="Calibri"/>
          <w:szCs w:val="22"/>
          <w:lang w:val="ru-RU" w:eastAsia="en-US"/>
        </w:rPr>
        <w:t>поводу</w:t>
      </w:r>
      <w:r w:rsidR="005E6324" w:rsidRPr="00535B3A">
        <w:rPr>
          <w:rFonts w:eastAsia="Calibri"/>
          <w:szCs w:val="22"/>
          <w:lang w:val="ru-RU" w:eastAsia="en-US"/>
        </w:rPr>
        <w:t xml:space="preserve"> </w:t>
      </w:r>
      <w:r w:rsidR="005E6324">
        <w:rPr>
          <w:rFonts w:eastAsia="Calibri"/>
          <w:szCs w:val="22"/>
          <w:lang w:val="ru-RU" w:eastAsia="en-US"/>
        </w:rPr>
        <w:t>коммерциализации</w:t>
      </w:r>
      <w:r w:rsidR="005E6324" w:rsidRPr="00535B3A">
        <w:rPr>
          <w:rFonts w:eastAsia="Calibri"/>
          <w:szCs w:val="22"/>
          <w:lang w:val="ru-RU" w:eastAsia="en-US"/>
        </w:rPr>
        <w:t xml:space="preserve"> </w:t>
      </w:r>
      <w:r w:rsidR="005E6324">
        <w:rPr>
          <w:rFonts w:eastAsia="Calibri"/>
          <w:szCs w:val="22"/>
          <w:lang w:val="ru-RU" w:eastAsia="en-US"/>
        </w:rPr>
        <w:t>и</w:t>
      </w:r>
      <w:r w:rsidR="005E6324" w:rsidRPr="00535B3A">
        <w:rPr>
          <w:rFonts w:eastAsia="Calibri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>НКН</w:t>
      </w:r>
      <w:r w:rsidR="00535B3A" w:rsidRPr="00535B3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</w:t>
      </w:r>
      <w:r w:rsidR="00535B3A">
        <w:rPr>
          <w:rFonts w:eastAsia="Calibri"/>
          <w:szCs w:val="22"/>
          <w:lang w:val="ru-RU" w:eastAsia="en-US"/>
        </w:rPr>
        <w:t>араграфы</w:t>
      </w:r>
      <w:r w:rsidR="00535B3A" w:rsidRPr="00535B3A">
        <w:rPr>
          <w:rFonts w:eastAsia="Calibri"/>
          <w:szCs w:val="22"/>
          <w:lang w:val="ru-RU" w:eastAsia="en-US"/>
        </w:rPr>
        <w:t xml:space="preserve"> 116 </w:t>
      </w:r>
      <w:r w:rsidR="00535B3A">
        <w:rPr>
          <w:rFonts w:eastAsia="Calibri"/>
          <w:szCs w:val="22"/>
          <w:lang w:val="ru-RU" w:eastAsia="en-US"/>
        </w:rPr>
        <w:t>и</w:t>
      </w:r>
      <w:r w:rsidR="00535B3A" w:rsidRPr="00535B3A">
        <w:rPr>
          <w:rFonts w:eastAsia="Calibri"/>
          <w:szCs w:val="22"/>
          <w:lang w:val="ru-RU" w:eastAsia="en-US"/>
        </w:rPr>
        <w:t xml:space="preserve"> 117 </w:t>
      </w:r>
      <w:r w:rsidR="008421D4">
        <w:rPr>
          <w:rFonts w:eastAsia="Calibri"/>
          <w:szCs w:val="22"/>
          <w:lang w:val="ru-RU" w:eastAsia="en-US"/>
        </w:rPr>
        <w:t>Оперативного руководства</w:t>
      </w:r>
      <w:r w:rsidR="00535B3A" w:rsidRPr="00535B3A">
        <w:rPr>
          <w:rFonts w:eastAsia="Calibri"/>
          <w:szCs w:val="22"/>
          <w:lang w:val="ru-RU" w:eastAsia="en-US"/>
        </w:rPr>
        <w:t>)</w:t>
      </w:r>
      <w:r w:rsidR="005E6324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403EA7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b</w:t>
      </w:r>
      <w:r w:rsidRPr="00403EA7">
        <w:rPr>
          <w:noProof w:val="0"/>
          <w:lang w:val="ru-RU"/>
        </w:rPr>
        <w:t>.</w:t>
      </w:r>
      <w:r w:rsidRPr="00403EA7">
        <w:rPr>
          <w:noProof w:val="0"/>
          <w:lang w:val="ru-RU"/>
        </w:rPr>
        <w:tab/>
      </w:r>
      <w:r w:rsidR="00535B3A" w:rsidRPr="005E6324">
        <w:rPr>
          <w:noProof w:val="0"/>
          <w:lang w:val="ru-RU"/>
        </w:rPr>
        <w:t>Предла</w:t>
      </w:r>
      <w:r w:rsidR="009014B0" w:rsidRPr="005E6324">
        <w:rPr>
          <w:noProof w:val="0"/>
          <w:lang w:val="ru-RU"/>
        </w:rPr>
        <w:t>г</w:t>
      </w:r>
      <w:r w:rsidR="00535B3A" w:rsidRPr="005E6324">
        <w:rPr>
          <w:noProof w:val="0"/>
          <w:lang w:val="ru-RU"/>
        </w:rPr>
        <w:t>аемые</w:t>
      </w:r>
      <w:r w:rsidR="00535B3A" w:rsidRPr="00403EA7">
        <w:rPr>
          <w:noProof w:val="0"/>
          <w:lang w:val="ru-RU"/>
        </w:rPr>
        <w:t xml:space="preserve"> </w:t>
      </w:r>
      <w:r w:rsidR="00535B3A" w:rsidRPr="005E6324">
        <w:rPr>
          <w:noProof w:val="0"/>
          <w:lang w:val="ru-RU"/>
        </w:rPr>
        <w:t>меры</w:t>
      </w:r>
      <w:r w:rsidR="00535B3A" w:rsidRPr="00403EA7">
        <w:rPr>
          <w:noProof w:val="0"/>
          <w:lang w:val="ru-RU"/>
        </w:rPr>
        <w:t xml:space="preserve"> </w:t>
      </w:r>
      <w:r w:rsidR="00535B3A" w:rsidRPr="005E6324">
        <w:rPr>
          <w:noProof w:val="0"/>
          <w:lang w:val="ru-RU"/>
        </w:rPr>
        <w:t>охраны</w:t>
      </w:r>
    </w:p>
    <w:p w:rsidR="007D7998" w:rsidRPr="00262DA0" w:rsidRDefault="007B2A1D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Необходимо</w:t>
      </w:r>
      <w:r w:rsidRPr="007B2A1D">
        <w:rPr>
          <w:rFonts w:eastAsia="Calibri"/>
          <w:szCs w:val="22"/>
          <w:lang w:val="ru-RU" w:eastAsia="en-US"/>
        </w:rPr>
        <w:t xml:space="preserve"> </w:t>
      </w:r>
      <w:r w:rsidR="00B74A6B">
        <w:rPr>
          <w:rFonts w:eastAsia="Calibri"/>
          <w:szCs w:val="22"/>
          <w:lang w:val="ru-RU" w:eastAsia="en-US"/>
        </w:rPr>
        <w:t>дать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больше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="005E6324">
        <w:rPr>
          <w:rFonts w:eastAsia="Calibri"/>
          <w:szCs w:val="22"/>
          <w:lang w:val="ru-RU" w:eastAsia="en-US"/>
        </w:rPr>
        <w:t xml:space="preserve"> о том,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заинтересованное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группы</w:t>
      </w:r>
      <w:r w:rsidRPr="007B2A1D">
        <w:rPr>
          <w:rFonts w:eastAsia="Calibri"/>
          <w:szCs w:val="22"/>
          <w:lang w:val="ru-RU" w:eastAsia="en-US"/>
        </w:rPr>
        <w:t xml:space="preserve"> </w:t>
      </w:r>
      <w:r w:rsidR="00D5123F">
        <w:rPr>
          <w:rFonts w:eastAsia="Calibri"/>
          <w:szCs w:val="22"/>
          <w:lang w:val="ru-RU" w:eastAsia="en-US"/>
        </w:rPr>
        <w:t>участвовали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B2A1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разработк</w:t>
      </w:r>
      <w:r w:rsidR="00D5123F">
        <w:rPr>
          <w:rFonts w:eastAsia="Calibri"/>
          <w:szCs w:val="22"/>
          <w:lang w:val="ru-RU" w:eastAsia="en-US"/>
        </w:rPr>
        <w:t>е</w:t>
      </w:r>
      <w:r w:rsidRPr="007B2A1D">
        <w:rPr>
          <w:rFonts w:eastAsia="Calibri"/>
          <w:szCs w:val="22"/>
          <w:lang w:val="ru-RU" w:eastAsia="en-US"/>
        </w:rPr>
        <w:t xml:space="preserve"> </w:t>
      </w:r>
      <w:r w:rsidR="00B74A6B">
        <w:rPr>
          <w:rFonts w:eastAsia="Calibri"/>
          <w:szCs w:val="22"/>
          <w:lang w:val="ru-RU" w:eastAsia="en-US"/>
        </w:rPr>
        <w:t>мер по охране,</w:t>
      </w:r>
      <w:r>
        <w:rPr>
          <w:rFonts w:eastAsia="Calibri"/>
          <w:szCs w:val="22"/>
          <w:lang w:val="ru-RU" w:eastAsia="en-US"/>
        </w:rPr>
        <w:t xml:space="preserve"> и как они </w:t>
      </w:r>
      <w:r w:rsidR="00B74A6B">
        <w:rPr>
          <w:rFonts w:eastAsia="Calibri"/>
          <w:szCs w:val="22"/>
          <w:lang w:val="ru-RU" w:eastAsia="en-US"/>
        </w:rPr>
        <w:t>участвовали в</w:t>
      </w:r>
      <w:r w:rsidR="005E6324">
        <w:rPr>
          <w:rFonts w:eastAsia="Calibri"/>
          <w:szCs w:val="22"/>
          <w:lang w:val="ru-RU" w:eastAsia="en-US"/>
        </w:rPr>
        <w:t xml:space="preserve"> их реализации</w:t>
      </w:r>
      <w:r>
        <w:rPr>
          <w:rFonts w:eastAsia="Calibri"/>
          <w:szCs w:val="22"/>
          <w:lang w:val="ru-RU" w:eastAsia="en-US"/>
        </w:rPr>
        <w:t xml:space="preserve">. </w:t>
      </w:r>
      <w:r w:rsidR="00B74A6B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еры</w:t>
      </w:r>
      <w:r w:rsidR="00B74A6B">
        <w:rPr>
          <w:rFonts w:eastAsia="Calibri"/>
          <w:szCs w:val="22"/>
          <w:lang w:val="ru-RU" w:eastAsia="en-US"/>
        </w:rPr>
        <w:t xml:space="preserve"> по охране</w:t>
      </w:r>
      <w:r>
        <w:rPr>
          <w:rFonts w:eastAsia="Calibri"/>
          <w:szCs w:val="22"/>
          <w:lang w:val="ru-RU" w:eastAsia="en-US"/>
        </w:rPr>
        <w:t xml:space="preserve"> необхо</w:t>
      </w:r>
      <w:r w:rsidR="005E6324">
        <w:rPr>
          <w:rFonts w:eastAsia="Calibri"/>
          <w:szCs w:val="22"/>
          <w:lang w:val="ru-RU" w:eastAsia="en-US"/>
        </w:rPr>
        <w:t>д</w:t>
      </w:r>
      <w:r>
        <w:rPr>
          <w:rFonts w:eastAsia="Calibri"/>
          <w:szCs w:val="22"/>
          <w:lang w:val="ru-RU" w:eastAsia="en-US"/>
        </w:rPr>
        <w:t xml:space="preserve">имо развивать и </w:t>
      </w:r>
      <w:r w:rsidR="00B74A6B">
        <w:rPr>
          <w:rFonts w:eastAsia="Calibri"/>
          <w:szCs w:val="22"/>
          <w:lang w:val="ru-RU" w:eastAsia="en-US"/>
        </w:rPr>
        <w:t>выполнять при участии</w:t>
      </w:r>
      <w:r>
        <w:rPr>
          <w:rFonts w:eastAsia="Calibri"/>
          <w:szCs w:val="22"/>
          <w:lang w:val="ru-RU" w:eastAsia="en-US"/>
        </w:rPr>
        <w:t xml:space="preserve"> и с согласия заинтересованного сообщества, включая</w:t>
      </w:r>
      <w:r w:rsidR="001179AB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где необходимо</w:t>
      </w:r>
      <w:r w:rsidR="001179AB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стратегии наращивания потенциала. В</w:t>
      </w:r>
      <w:r w:rsidRPr="001179A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докладе</w:t>
      </w:r>
      <w:r w:rsidRPr="001179A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Консультативного</w:t>
      </w:r>
      <w:r w:rsidRPr="001179A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органа</w:t>
      </w:r>
      <w:r w:rsidRPr="001179A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</w:t>
      </w:r>
      <w:r w:rsidRPr="001179AB">
        <w:rPr>
          <w:rFonts w:eastAsia="Calibri"/>
          <w:szCs w:val="22"/>
          <w:lang w:val="ru-RU" w:eastAsia="en-US"/>
        </w:rPr>
        <w:t xml:space="preserve"> 2011 </w:t>
      </w:r>
      <w:r>
        <w:rPr>
          <w:rFonts w:eastAsia="Calibri"/>
          <w:szCs w:val="22"/>
          <w:lang w:val="ru-RU" w:eastAsia="en-US"/>
        </w:rPr>
        <w:t>г</w:t>
      </w:r>
      <w:r w:rsidR="00B74A6B">
        <w:rPr>
          <w:rFonts w:eastAsia="Calibri"/>
          <w:szCs w:val="22"/>
          <w:lang w:val="ru-RU" w:eastAsia="en-US"/>
        </w:rPr>
        <w:t>од</w:t>
      </w:r>
      <w:r w:rsidRPr="001179AB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1179AB">
        <w:rPr>
          <w:rFonts w:eastAsia="Calibri"/>
          <w:szCs w:val="22"/>
          <w:lang w:val="ru-RU" w:eastAsia="en-US"/>
        </w:rPr>
        <w:t>(</w:t>
      </w:r>
      <w:r w:rsidR="00D5123F">
        <w:rPr>
          <w:rFonts w:eastAsia="Calibri"/>
          <w:szCs w:val="22"/>
          <w:lang w:val="en-US" w:eastAsia="en-US"/>
        </w:rPr>
        <w:t>ITH</w:t>
      </w:r>
      <w:r w:rsidRPr="001179AB">
        <w:rPr>
          <w:rFonts w:eastAsia="Calibri"/>
          <w:szCs w:val="22"/>
          <w:lang w:val="ru-RU" w:eastAsia="en-US"/>
        </w:rPr>
        <w:t>/11/6.</w:t>
      </w:r>
      <w:r w:rsidRPr="00D5123F">
        <w:rPr>
          <w:rFonts w:eastAsia="Calibri"/>
          <w:szCs w:val="22"/>
          <w:lang w:val="en-GB" w:eastAsia="en-US"/>
        </w:rPr>
        <w:t>COM</w:t>
      </w:r>
      <w:r w:rsidRPr="00D5123F">
        <w:rPr>
          <w:rFonts w:eastAsia="Calibri"/>
          <w:szCs w:val="22"/>
          <w:lang w:val="ru-RU" w:eastAsia="en-US"/>
        </w:rPr>
        <w:t>/</w:t>
      </w:r>
      <w:r w:rsidRPr="00D5123F">
        <w:rPr>
          <w:rFonts w:eastAsia="Calibri"/>
          <w:szCs w:val="22"/>
          <w:lang w:val="en-GB" w:eastAsia="en-US"/>
        </w:rPr>
        <w:t>CONF</w:t>
      </w:r>
      <w:r w:rsidRPr="001179AB">
        <w:rPr>
          <w:rFonts w:eastAsia="Calibri"/>
          <w:szCs w:val="22"/>
          <w:lang w:val="ru-RU" w:eastAsia="en-US"/>
        </w:rPr>
        <w:t xml:space="preserve">.206/8) </w:t>
      </w:r>
      <w:r>
        <w:rPr>
          <w:rFonts w:eastAsia="Calibri"/>
          <w:szCs w:val="22"/>
          <w:lang w:val="ru-RU" w:eastAsia="en-US"/>
        </w:rPr>
        <w:t>было</w:t>
      </w:r>
      <w:r w:rsidRPr="001179A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отмечено</w:t>
      </w:r>
      <w:r w:rsidRPr="001179A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="00CB7E7B">
        <w:rPr>
          <w:rFonts w:eastAsia="Calibri"/>
          <w:szCs w:val="22"/>
          <w:lang w:val="ru-RU" w:eastAsia="en-US"/>
        </w:rPr>
        <w:t>:</w:t>
      </w:r>
    </w:p>
    <w:p w:rsidR="007B2A1D" w:rsidRPr="007C63EB" w:rsidRDefault="006F1DB6" w:rsidP="00505FF1">
      <w:pPr>
        <w:pStyle w:val="citation"/>
      </w:pPr>
      <w:r w:rsidRPr="00CD7EED">
        <w:t xml:space="preserve">Стратегии мер по охране должны показать, что наращивание потенциала и передача знания сообществам являются </w:t>
      </w:r>
      <w:r w:rsidR="00751668">
        <w:t xml:space="preserve">их </w:t>
      </w:r>
      <w:r w:rsidRPr="00CD7EED">
        <w:t>неотъемлемой частью с тем, чтобы заинтересованные сообщества могли освоить процесс охраны и продолжить его даже после того, как из него выйдут эксперты, представители государственной власти и неправительственные организации. Стратегии мер по охране также должны включать мобилизацию, повышение осведомленности и образовательную деятельность с привлечением молодежи</w:t>
      </w:r>
      <w:r>
        <w:t xml:space="preserve"> (</w:t>
      </w:r>
      <w:r w:rsidRPr="006F1DB6">
        <w:rPr>
          <w:snapToGrid w:val="0"/>
          <w:lang w:val="en-US"/>
        </w:rPr>
        <w:t>ITH</w:t>
      </w:r>
      <w:r w:rsidRPr="006F1DB6">
        <w:rPr>
          <w:snapToGrid w:val="0"/>
        </w:rPr>
        <w:t>/11/6.</w:t>
      </w:r>
      <w:r w:rsidRPr="006F1DB6">
        <w:rPr>
          <w:snapToGrid w:val="0"/>
          <w:lang w:val="en-GB"/>
        </w:rPr>
        <w:t>COM</w:t>
      </w:r>
      <w:r w:rsidRPr="006F1DB6">
        <w:rPr>
          <w:snapToGrid w:val="0"/>
        </w:rPr>
        <w:t>/</w:t>
      </w:r>
      <w:r w:rsidRPr="006F1DB6">
        <w:rPr>
          <w:snapToGrid w:val="0"/>
          <w:lang w:val="en-GB"/>
        </w:rPr>
        <w:t>CONF</w:t>
      </w:r>
      <w:r w:rsidRPr="006F1DB6">
        <w:rPr>
          <w:snapToGrid w:val="0"/>
        </w:rPr>
        <w:t>.206/7</w:t>
      </w:r>
      <w:r>
        <w:rPr>
          <w:snapToGrid w:val="0"/>
        </w:rPr>
        <w:t>)</w:t>
      </w:r>
      <w:r w:rsidRPr="006F1DB6">
        <w:rPr>
          <w:snapToGrid w:val="0"/>
        </w:rPr>
        <w:t>.</w:t>
      </w:r>
    </w:p>
    <w:p w:rsidR="00BF400D" w:rsidRPr="00262DA0" w:rsidRDefault="006F1DB6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Предложенные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меры</w:t>
      </w:r>
      <w:r>
        <w:rPr>
          <w:rFonts w:eastAsia="Calibri"/>
          <w:szCs w:val="22"/>
          <w:lang w:val="ru-RU" w:eastAsia="en-US"/>
        </w:rPr>
        <w:t xml:space="preserve"> по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охране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5979C6" w:rsidRPr="005979C6">
        <w:rPr>
          <w:rFonts w:eastAsia="Calibri"/>
          <w:szCs w:val="22"/>
          <w:lang w:val="ru-RU" w:eastAsia="en-US"/>
        </w:rPr>
        <w:t>ошибочны, они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не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будут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повыша</w:t>
      </w:r>
      <w:r w:rsidR="001179AB">
        <w:rPr>
          <w:rFonts w:eastAsia="Calibri"/>
          <w:szCs w:val="22"/>
          <w:lang w:val="ru-RU" w:eastAsia="en-US"/>
        </w:rPr>
        <w:t>ть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жизнеспособност</w:t>
      </w:r>
      <w:r w:rsidR="001179AB">
        <w:rPr>
          <w:rFonts w:eastAsia="Calibri"/>
          <w:szCs w:val="22"/>
          <w:lang w:val="ru-RU" w:eastAsia="en-US"/>
        </w:rPr>
        <w:t>ь</w:t>
      </w:r>
      <w:r w:rsidR="00201E31">
        <w:rPr>
          <w:rFonts w:eastAsia="Calibri"/>
          <w:szCs w:val="22"/>
          <w:lang w:val="ru-RU" w:eastAsia="en-US"/>
        </w:rPr>
        <w:t xml:space="preserve"> элемента.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1179AB">
        <w:rPr>
          <w:rFonts w:eastAsia="Calibri"/>
          <w:szCs w:val="22"/>
          <w:lang w:val="ru-RU" w:eastAsia="en-US"/>
        </w:rPr>
        <w:t xml:space="preserve">Вырывание </w:t>
      </w:r>
      <w:r w:rsidR="00201E31">
        <w:rPr>
          <w:rFonts w:eastAsia="Calibri"/>
          <w:szCs w:val="22"/>
          <w:lang w:val="ru-RU" w:eastAsia="en-US"/>
        </w:rPr>
        <w:t>мостов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1179AB">
        <w:rPr>
          <w:rFonts w:eastAsia="Calibri"/>
          <w:szCs w:val="22"/>
          <w:lang w:val="ru-RU" w:eastAsia="en-US"/>
        </w:rPr>
        <w:t>из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их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исходного окружения в целях</w:t>
      </w:r>
      <w:r w:rsidR="00201E31" w:rsidRPr="00201E31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лучшей сохранности</w:t>
      </w:r>
      <w:r w:rsidR="00201E31" w:rsidRPr="00201E31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снизит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жизнеспособность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искусства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мостостроительства,</w:t>
      </w:r>
      <w:r w:rsidR="00201E31">
        <w:rPr>
          <w:rFonts w:eastAsia="Calibri"/>
          <w:szCs w:val="22"/>
          <w:lang w:val="ru-RU" w:eastAsia="en-US"/>
        </w:rPr>
        <w:t xml:space="preserve"> потому что местные сообщества</w:t>
      </w:r>
      <w:r w:rsidR="001179AB">
        <w:rPr>
          <w:rFonts w:eastAsia="Calibri"/>
          <w:szCs w:val="22"/>
          <w:lang w:val="ru-RU" w:eastAsia="en-US"/>
        </w:rPr>
        <w:t xml:space="preserve"> и</w:t>
      </w:r>
      <w:r w:rsidR="00201E31">
        <w:rPr>
          <w:rFonts w:eastAsia="Calibri"/>
          <w:szCs w:val="22"/>
          <w:lang w:val="ru-RU" w:eastAsia="en-US"/>
        </w:rPr>
        <w:t xml:space="preserve"> группы строителей потеряют связь с мостами. 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Симпозиум, посвященный мостам</w:t>
      </w:r>
      <w:r w:rsidR="001179AB">
        <w:rPr>
          <w:rFonts w:eastAsia="Calibri"/>
          <w:szCs w:val="22"/>
          <w:lang w:val="ru-RU" w:eastAsia="en-US"/>
        </w:rPr>
        <w:t>,</w:t>
      </w:r>
      <w:r w:rsidR="00201E31">
        <w:rPr>
          <w:rFonts w:eastAsia="Calibri"/>
          <w:szCs w:val="22"/>
          <w:lang w:val="ru-RU" w:eastAsia="en-US"/>
        </w:rPr>
        <w:t xml:space="preserve"> не должен </w:t>
      </w:r>
      <w:r>
        <w:rPr>
          <w:rFonts w:eastAsia="Calibri"/>
          <w:szCs w:val="22"/>
          <w:lang w:val="ru-RU" w:eastAsia="en-US"/>
        </w:rPr>
        <w:t>стать простым</w:t>
      </w:r>
      <w:r w:rsidR="00EE3FBE">
        <w:rPr>
          <w:rFonts w:eastAsia="Calibri"/>
          <w:szCs w:val="22"/>
          <w:lang w:val="ru-RU" w:eastAsia="en-US"/>
        </w:rPr>
        <w:t xml:space="preserve"> академичес</w:t>
      </w:r>
      <w:r w:rsidR="00BF400D">
        <w:rPr>
          <w:rFonts w:eastAsia="Calibri"/>
          <w:szCs w:val="22"/>
          <w:lang w:val="ru-RU" w:eastAsia="en-US"/>
        </w:rPr>
        <w:t>ким</w:t>
      </w:r>
      <w:r w:rsidR="00EE3FBE">
        <w:rPr>
          <w:rFonts w:eastAsia="Calibri"/>
          <w:szCs w:val="22"/>
          <w:lang w:val="ru-RU" w:eastAsia="en-US"/>
        </w:rPr>
        <w:t xml:space="preserve"> обсуждение</w:t>
      </w:r>
      <w:r w:rsidR="00BF400D">
        <w:rPr>
          <w:rFonts w:eastAsia="Calibri"/>
          <w:szCs w:val="22"/>
          <w:lang w:val="ru-RU" w:eastAsia="en-US"/>
        </w:rPr>
        <w:t>м</w:t>
      </w:r>
      <w:r w:rsidR="00201E31">
        <w:rPr>
          <w:rFonts w:eastAsia="Calibri"/>
          <w:szCs w:val="22"/>
          <w:lang w:val="ru-RU" w:eastAsia="en-US"/>
        </w:rPr>
        <w:t>: он должен содействовать охране. Результаты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исследований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должны,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например,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быть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доступными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для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заинтересованных</w:t>
      </w:r>
      <w:r w:rsidR="00201E31" w:rsidRPr="00201E31">
        <w:rPr>
          <w:rFonts w:eastAsia="Calibri"/>
          <w:szCs w:val="22"/>
          <w:lang w:val="ru-RU" w:eastAsia="en-US"/>
        </w:rPr>
        <w:t xml:space="preserve"> </w:t>
      </w:r>
      <w:r w:rsidR="00201E31">
        <w:rPr>
          <w:rFonts w:eastAsia="Calibri"/>
          <w:szCs w:val="22"/>
          <w:lang w:val="ru-RU" w:eastAsia="en-US"/>
        </w:rPr>
        <w:t>сообществ и других</w:t>
      </w:r>
      <w:r w:rsidR="00EE3FBE">
        <w:rPr>
          <w:rFonts w:eastAsia="Calibri"/>
          <w:szCs w:val="22"/>
          <w:lang w:val="ru-RU" w:eastAsia="en-US"/>
        </w:rPr>
        <w:t xml:space="preserve"> людей</w:t>
      </w:r>
      <w:r w:rsidR="00201E31">
        <w:rPr>
          <w:rFonts w:eastAsia="Calibri"/>
          <w:szCs w:val="22"/>
          <w:lang w:val="ru-RU" w:eastAsia="en-US"/>
        </w:rPr>
        <w:t>, чтобы способствовать строительству и ремонту мостов</w:t>
      </w:r>
      <w:r w:rsidR="00563752">
        <w:rPr>
          <w:rFonts w:eastAsia="Calibri"/>
          <w:szCs w:val="22"/>
          <w:lang w:val="ru-RU" w:eastAsia="en-US"/>
        </w:rPr>
        <w:t xml:space="preserve">, </w:t>
      </w:r>
      <w:r w:rsidR="00BF400D">
        <w:rPr>
          <w:rFonts w:eastAsia="Calibri"/>
          <w:szCs w:val="22"/>
          <w:lang w:val="ru-RU" w:eastAsia="en-US"/>
        </w:rPr>
        <w:t>а также</w:t>
      </w:r>
      <w:r w:rsidR="00201E31">
        <w:rPr>
          <w:rFonts w:eastAsia="Calibri"/>
          <w:szCs w:val="22"/>
          <w:lang w:val="ru-RU" w:eastAsia="en-US"/>
        </w:rPr>
        <w:t xml:space="preserve"> подготовке </w:t>
      </w:r>
      <w:r w:rsidR="00EE3FBE">
        <w:rPr>
          <w:rFonts w:eastAsia="Calibri"/>
          <w:szCs w:val="22"/>
          <w:lang w:val="ru-RU" w:eastAsia="en-US"/>
        </w:rPr>
        <w:t>учеников</w:t>
      </w:r>
      <w:r w:rsidR="00CB7E7B">
        <w:rPr>
          <w:rFonts w:eastAsia="Calibri"/>
          <w:szCs w:val="22"/>
          <w:lang w:val="ru-RU" w:eastAsia="en-US"/>
        </w:rPr>
        <w:t>.</w:t>
      </w:r>
    </w:p>
    <w:p w:rsidR="00EE3FBE" w:rsidRPr="00262DA0" w:rsidRDefault="00201E31" w:rsidP="00D30B96">
      <w:pPr>
        <w:pStyle w:val="Texte1"/>
        <w:rPr>
          <w:rFonts w:eastAsia="Calibri"/>
          <w:szCs w:val="22"/>
          <w:lang w:val="ru-RU" w:eastAsia="en-US"/>
        </w:rPr>
      </w:pPr>
      <w:r w:rsidRPr="00201E31">
        <w:rPr>
          <w:rFonts w:eastAsia="Calibri"/>
          <w:szCs w:val="22"/>
          <w:lang w:val="ru-RU" w:eastAsia="en-US"/>
        </w:rPr>
        <w:lastRenderedPageBreak/>
        <w:t>«</w:t>
      </w:r>
      <w:r>
        <w:rPr>
          <w:rFonts w:eastAsia="Calibri"/>
          <w:szCs w:val="22"/>
          <w:lang w:val="ru-RU" w:eastAsia="en-US"/>
        </w:rPr>
        <w:t>Аутентичная</w:t>
      </w:r>
      <w:r w:rsidRPr="00201E31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форма</w:t>
      </w:r>
      <w:r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</w:t>
      </w:r>
      <w:r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четырнадцатого</w:t>
      </w:r>
      <w:r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века</w:t>
      </w:r>
      <w:r w:rsidRPr="00201E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201E31">
        <w:rPr>
          <w:rFonts w:eastAsia="Calibri"/>
          <w:szCs w:val="22"/>
          <w:lang w:val="ru-RU" w:eastAsia="en-US"/>
        </w:rPr>
        <w:t xml:space="preserve"> </w:t>
      </w:r>
      <w:r w:rsidR="00EE3FBE">
        <w:rPr>
          <w:rFonts w:eastAsia="Calibri"/>
          <w:szCs w:val="22"/>
          <w:lang w:val="ru-RU" w:eastAsia="en-US"/>
        </w:rPr>
        <w:t xml:space="preserve">может считаться </w:t>
      </w:r>
      <w:r>
        <w:rPr>
          <w:rFonts w:eastAsia="Calibri"/>
          <w:szCs w:val="22"/>
          <w:lang w:val="ru-RU" w:eastAsia="en-US"/>
        </w:rPr>
        <w:t>приемлем</w:t>
      </w:r>
      <w:r w:rsidR="00EE3FBE">
        <w:rPr>
          <w:rFonts w:eastAsia="Calibri"/>
          <w:szCs w:val="22"/>
          <w:lang w:val="ru-RU" w:eastAsia="en-US"/>
        </w:rPr>
        <w:t>ой</w:t>
      </w:r>
      <w:r>
        <w:rPr>
          <w:rFonts w:eastAsia="Calibri"/>
          <w:szCs w:val="22"/>
          <w:lang w:val="ru-RU" w:eastAsia="en-US"/>
        </w:rPr>
        <w:t xml:space="preserve"> для </w:t>
      </w:r>
      <w:r w:rsidR="00BF400D">
        <w:rPr>
          <w:rFonts w:eastAsia="Calibri"/>
          <w:szCs w:val="22"/>
          <w:lang w:val="ru-RU" w:eastAsia="en-US"/>
        </w:rPr>
        <w:t>осуществления</w:t>
      </w:r>
      <w:r>
        <w:rPr>
          <w:rFonts w:eastAsia="Calibri"/>
          <w:szCs w:val="22"/>
          <w:lang w:val="ru-RU" w:eastAsia="en-US"/>
        </w:rPr>
        <w:t xml:space="preserve"> их </w:t>
      </w:r>
      <w:r w:rsidR="00EE3FBE">
        <w:rPr>
          <w:rFonts w:eastAsia="Calibri"/>
          <w:szCs w:val="22"/>
          <w:lang w:val="ru-RU" w:eastAsia="en-US"/>
        </w:rPr>
        <w:t xml:space="preserve">современной </w:t>
      </w:r>
      <w:r>
        <w:rPr>
          <w:rFonts w:eastAsia="Calibri"/>
          <w:szCs w:val="22"/>
          <w:lang w:val="ru-RU" w:eastAsia="en-US"/>
        </w:rPr>
        <w:t>функции и значения внутр</w:t>
      </w:r>
      <w:r w:rsidR="00CB7E7B">
        <w:rPr>
          <w:rFonts w:eastAsia="Calibri"/>
          <w:szCs w:val="22"/>
          <w:lang w:val="ru-RU" w:eastAsia="en-US"/>
        </w:rPr>
        <w:t>и заинтересованного сообщества.</w:t>
      </w:r>
    </w:p>
    <w:p w:rsidR="007D7998" w:rsidRPr="00262DA0" w:rsidRDefault="00201E31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Назначение</w:t>
      </w:r>
      <w:r w:rsidRPr="00E0053F">
        <w:rPr>
          <w:rFonts w:eastAsia="Calibri"/>
          <w:szCs w:val="22"/>
          <w:lang w:val="ru-RU" w:eastAsia="en-US"/>
        </w:rPr>
        <w:t xml:space="preserve"> </w:t>
      </w:r>
      <w:r w:rsidR="00BF400D">
        <w:rPr>
          <w:rFonts w:eastAsia="Calibri"/>
          <w:szCs w:val="22"/>
          <w:lang w:val="ru-RU" w:eastAsia="en-US"/>
        </w:rPr>
        <w:t>подмастерьев</w:t>
      </w:r>
      <w:r w:rsidRP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государством</w:t>
      </w:r>
      <w:r w:rsidRP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E0053F">
        <w:rPr>
          <w:rFonts w:eastAsia="Calibri"/>
          <w:szCs w:val="22"/>
          <w:lang w:val="ru-RU" w:eastAsia="en-US"/>
        </w:rPr>
        <w:t xml:space="preserve"> </w:t>
      </w:r>
      <w:r w:rsidR="00C94EA3">
        <w:rPr>
          <w:rFonts w:eastAsia="Calibri"/>
          <w:szCs w:val="22"/>
          <w:lang w:val="ru-RU" w:eastAsia="en-US"/>
        </w:rPr>
        <w:t>лишить инициативы</w:t>
      </w:r>
      <w:r w:rsidRP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мастеров</w:t>
      </w:r>
      <w:r w:rsidRPr="00E0053F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мостостроителей</w:t>
      </w:r>
      <w:r w:rsidR="00E0053F">
        <w:rPr>
          <w:rFonts w:eastAsia="Calibri"/>
          <w:szCs w:val="22"/>
          <w:lang w:val="ru-RU" w:eastAsia="en-US"/>
        </w:rPr>
        <w:t>, которые традиционно</w:t>
      </w:r>
      <w:r w:rsidR="00BF400D">
        <w:rPr>
          <w:rFonts w:eastAsia="Calibri"/>
          <w:szCs w:val="22"/>
          <w:lang w:val="ru-RU" w:eastAsia="en-US"/>
        </w:rPr>
        <w:t xml:space="preserve"> сами</w:t>
      </w:r>
      <w:r w:rsidR="00E0053F">
        <w:rPr>
          <w:rFonts w:eastAsia="Calibri"/>
          <w:szCs w:val="22"/>
          <w:lang w:val="ru-RU" w:eastAsia="en-US"/>
        </w:rPr>
        <w:t xml:space="preserve"> подбирали учеников. Было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бы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C94EA3">
        <w:rPr>
          <w:rFonts w:eastAsia="Calibri"/>
          <w:szCs w:val="22"/>
          <w:lang w:val="ru-RU" w:eastAsia="en-US"/>
        </w:rPr>
        <w:t>полезно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узнать</w:t>
      </w:r>
      <w:r w:rsidR="00C94EA3">
        <w:rPr>
          <w:rFonts w:eastAsia="Calibri"/>
          <w:szCs w:val="22"/>
          <w:lang w:val="ru-RU" w:eastAsia="en-US"/>
        </w:rPr>
        <w:t>,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как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будет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C94EA3">
        <w:rPr>
          <w:rFonts w:eastAsia="Calibri"/>
          <w:szCs w:val="22"/>
          <w:lang w:val="ru-RU" w:eastAsia="en-US"/>
        </w:rPr>
        <w:t>проходить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назначение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BF400D">
        <w:rPr>
          <w:rFonts w:eastAsia="Calibri"/>
          <w:szCs w:val="22"/>
          <w:lang w:val="ru-RU" w:eastAsia="en-US"/>
        </w:rPr>
        <w:t>подмастерьев,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и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BF400D">
        <w:rPr>
          <w:rFonts w:eastAsia="Calibri"/>
          <w:szCs w:val="22"/>
          <w:lang w:val="ru-RU" w:eastAsia="en-US"/>
        </w:rPr>
        <w:t>соответствует ли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C94EA3">
        <w:rPr>
          <w:rFonts w:eastAsia="Calibri"/>
          <w:szCs w:val="22"/>
          <w:lang w:val="ru-RU" w:eastAsia="en-US"/>
        </w:rPr>
        <w:t>оно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традиционной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практик</w:t>
      </w:r>
      <w:r w:rsidR="00C94EA3">
        <w:rPr>
          <w:rFonts w:eastAsia="Calibri"/>
          <w:szCs w:val="22"/>
          <w:lang w:val="ru-RU" w:eastAsia="en-US"/>
        </w:rPr>
        <w:t>е</w:t>
      </w:r>
      <w:r w:rsidR="00E0053F" w:rsidRPr="00E0053F">
        <w:rPr>
          <w:rFonts w:eastAsia="Calibri"/>
          <w:szCs w:val="22"/>
          <w:lang w:val="ru-RU" w:eastAsia="en-US"/>
        </w:rPr>
        <w:t xml:space="preserve">: </w:t>
      </w:r>
      <w:r w:rsidR="00BF400D">
        <w:rPr>
          <w:rFonts w:eastAsia="Calibri"/>
          <w:szCs w:val="22"/>
          <w:lang w:val="ru-RU" w:eastAsia="en-US"/>
        </w:rPr>
        <w:t>не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BF400D">
        <w:rPr>
          <w:rFonts w:eastAsia="Calibri"/>
          <w:szCs w:val="22"/>
          <w:lang w:val="ru-RU" w:eastAsia="en-US"/>
        </w:rPr>
        <w:t>будут ли нарушены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правила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сохранени</w:t>
      </w:r>
      <w:r w:rsidR="00C94EA3">
        <w:rPr>
          <w:rFonts w:eastAsia="Calibri"/>
          <w:szCs w:val="22"/>
          <w:lang w:val="ru-RU" w:eastAsia="en-US"/>
        </w:rPr>
        <w:t>я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знани</w:t>
      </w:r>
      <w:r w:rsidR="00C94EA3">
        <w:rPr>
          <w:rFonts w:eastAsia="Calibri"/>
          <w:szCs w:val="22"/>
          <w:lang w:val="ru-RU" w:eastAsia="en-US"/>
        </w:rPr>
        <w:t>й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внутри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определенного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клана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и</w:t>
      </w:r>
      <w:r w:rsidR="005979C6">
        <w:rPr>
          <w:rFonts w:eastAsia="Calibri"/>
          <w:szCs w:val="22"/>
          <w:lang w:val="ru-RU" w:eastAsia="en-US"/>
        </w:rPr>
        <w:t>,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если</w:t>
      </w:r>
      <w:r w:rsidR="00C94EA3">
        <w:rPr>
          <w:rFonts w:eastAsia="Calibri"/>
          <w:szCs w:val="22"/>
          <w:lang w:val="ru-RU" w:eastAsia="en-US"/>
        </w:rPr>
        <w:t xml:space="preserve"> это так</w:t>
      </w:r>
      <w:r w:rsidR="00E0053F" w:rsidRPr="00E0053F">
        <w:rPr>
          <w:rFonts w:eastAsia="Calibri"/>
          <w:szCs w:val="22"/>
          <w:lang w:val="ru-RU" w:eastAsia="en-US"/>
        </w:rPr>
        <w:t xml:space="preserve">, </w:t>
      </w:r>
      <w:r w:rsidR="00E0053F">
        <w:rPr>
          <w:rFonts w:eastAsia="Calibri"/>
          <w:szCs w:val="22"/>
          <w:lang w:val="ru-RU" w:eastAsia="en-US"/>
        </w:rPr>
        <w:t>то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BF400D">
        <w:rPr>
          <w:rFonts w:eastAsia="Calibri"/>
          <w:szCs w:val="22"/>
          <w:lang w:val="ru-RU" w:eastAsia="en-US"/>
        </w:rPr>
        <w:t>согласятся ли на</w:t>
      </w:r>
      <w:r w:rsidR="00C94EA3">
        <w:rPr>
          <w:rFonts w:eastAsia="Calibri"/>
          <w:szCs w:val="22"/>
          <w:lang w:val="ru-RU" w:eastAsia="en-US"/>
        </w:rPr>
        <w:t xml:space="preserve"> эти изменения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BF400D">
        <w:rPr>
          <w:rFonts w:eastAsia="Calibri"/>
          <w:szCs w:val="22"/>
          <w:lang w:val="ru-RU" w:eastAsia="en-US"/>
        </w:rPr>
        <w:t>мастера</w:t>
      </w:r>
      <w:r w:rsidR="00C94EA3">
        <w:rPr>
          <w:rFonts w:eastAsia="Calibri"/>
          <w:szCs w:val="22"/>
          <w:lang w:val="ru-RU" w:eastAsia="en-US"/>
        </w:rPr>
        <w:t>-</w:t>
      </w:r>
      <w:r w:rsidR="00BF400D">
        <w:rPr>
          <w:rFonts w:eastAsia="Calibri"/>
          <w:szCs w:val="22"/>
          <w:lang w:val="ru-RU" w:eastAsia="en-US"/>
        </w:rPr>
        <w:t>плотники</w:t>
      </w:r>
      <w:r w:rsidR="00CB7E7B">
        <w:rPr>
          <w:rFonts w:eastAsia="Calibri"/>
          <w:szCs w:val="22"/>
          <w:lang w:val="ru-RU" w:eastAsia="en-US"/>
        </w:rPr>
        <w:t>.</w:t>
      </w:r>
    </w:p>
    <w:p w:rsidR="00C94EA3" w:rsidRPr="00262DA0" w:rsidRDefault="00BF400D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Сооружение миниатюрных</w:t>
      </w:r>
      <w:r w:rsid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копий</w:t>
      </w:r>
      <w:r w:rsidR="00E0053F">
        <w:rPr>
          <w:rFonts w:eastAsia="Calibri"/>
          <w:szCs w:val="22"/>
          <w:lang w:val="ru-RU" w:eastAsia="en-US"/>
        </w:rPr>
        <w:t xml:space="preserve"> мостов может включать некоторые, но</w:t>
      </w:r>
      <w:r>
        <w:rPr>
          <w:rFonts w:eastAsia="Calibri"/>
          <w:szCs w:val="22"/>
          <w:lang w:val="ru-RU" w:eastAsia="en-US"/>
        </w:rPr>
        <w:t>,</w:t>
      </w:r>
      <w:r w:rsidR="00E0053F">
        <w:rPr>
          <w:rFonts w:eastAsia="Calibri"/>
          <w:szCs w:val="22"/>
          <w:lang w:val="ru-RU" w:eastAsia="en-US"/>
        </w:rPr>
        <w:t xml:space="preserve"> вероятно</w:t>
      </w:r>
      <w:r>
        <w:rPr>
          <w:rFonts w:eastAsia="Calibri"/>
          <w:szCs w:val="22"/>
          <w:lang w:val="ru-RU" w:eastAsia="en-US"/>
        </w:rPr>
        <w:t>, не все</w:t>
      </w:r>
      <w:r w:rsidR="00E0053F">
        <w:rPr>
          <w:rFonts w:eastAsia="Calibri"/>
          <w:szCs w:val="22"/>
          <w:lang w:val="ru-RU" w:eastAsia="en-US"/>
        </w:rPr>
        <w:t xml:space="preserve"> навыки, связанные с мостостроительством. Это </w:t>
      </w:r>
      <w:r w:rsidR="00C94EA3">
        <w:rPr>
          <w:rFonts w:eastAsia="Calibri"/>
          <w:szCs w:val="22"/>
          <w:lang w:val="ru-RU" w:eastAsia="en-US"/>
        </w:rPr>
        <w:t>переносит</w:t>
      </w:r>
      <w:r w:rsidR="00E0053F">
        <w:rPr>
          <w:rFonts w:eastAsia="Calibri"/>
          <w:szCs w:val="22"/>
          <w:lang w:val="ru-RU" w:eastAsia="en-US"/>
        </w:rPr>
        <w:t xml:space="preserve"> знани</w:t>
      </w:r>
      <w:r w:rsidR="00C94EA3">
        <w:rPr>
          <w:rFonts w:eastAsia="Calibri"/>
          <w:szCs w:val="22"/>
          <w:lang w:val="ru-RU" w:eastAsia="en-US"/>
        </w:rPr>
        <w:t>я</w:t>
      </w:r>
      <w:r w:rsidR="00E0053F">
        <w:rPr>
          <w:rFonts w:eastAsia="Calibri"/>
          <w:szCs w:val="22"/>
          <w:lang w:val="ru-RU" w:eastAsia="en-US"/>
        </w:rPr>
        <w:t xml:space="preserve"> и навык</w:t>
      </w:r>
      <w:r w:rsidR="00C94EA3">
        <w:rPr>
          <w:rFonts w:eastAsia="Calibri"/>
          <w:szCs w:val="22"/>
          <w:lang w:val="ru-RU" w:eastAsia="en-US"/>
        </w:rPr>
        <w:t>и</w:t>
      </w:r>
      <w:r w:rsidR="00E0053F">
        <w:rPr>
          <w:rFonts w:eastAsia="Calibri"/>
          <w:szCs w:val="22"/>
          <w:lang w:val="ru-RU" w:eastAsia="en-US"/>
        </w:rPr>
        <w:t xml:space="preserve"> строительства мостов </w:t>
      </w:r>
      <w:r w:rsidR="00C94EA3">
        <w:rPr>
          <w:rFonts w:eastAsia="Calibri"/>
          <w:szCs w:val="22"/>
          <w:lang w:val="ru-RU" w:eastAsia="en-US"/>
        </w:rPr>
        <w:t>из</w:t>
      </w:r>
      <w:r>
        <w:rPr>
          <w:rFonts w:eastAsia="Calibri"/>
          <w:szCs w:val="22"/>
          <w:lang w:val="ru-RU" w:eastAsia="en-US"/>
        </w:rPr>
        <w:t xml:space="preserve"> их деревенской</w:t>
      </w:r>
      <w:r w:rsid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среды</w:t>
      </w:r>
      <w:r w:rsidR="00E0053F">
        <w:rPr>
          <w:rFonts w:eastAsia="Calibri"/>
          <w:szCs w:val="22"/>
          <w:lang w:val="ru-RU" w:eastAsia="en-US"/>
        </w:rPr>
        <w:t xml:space="preserve"> в школьн</w:t>
      </w:r>
      <w:r w:rsidR="00232DC0">
        <w:rPr>
          <w:rFonts w:eastAsia="Calibri"/>
          <w:szCs w:val="22"/>
          <w:lang w:val="ru-RU" w:eastAsia="en-US"/>
        </w:rPr>
        <w:t>ую</w:t>
      </w:r>
      <w:r w:rsidR="00C94EA3">
        <w:rPr>
          <w:rFonts w:eastAsia="Calibri"/>
          <w:szCs w:val="22"/>
          <w:lang w:val="ru-RU" w:eastAsia="en-US"/>
        </w:rPr>
        <w:t>,</w:t>
      </w:r>
      <w:r w:rsidR="00E0053F">
        <w:rPr>
          <w:rFonts w:eastAsia="Calibri"/>
          <w:szCs w:val="22"/>
          <w:lang w:val="ru-RU" w:eastAsia="en-US"/>
        </w:rPr>
        <w:t xml:space="preserve"> где </w:t>
      </w:r>
      <w:r w:rsidR="00C94EA3">
        <w:rPr>
          <w:rFonts w:eastAsia="Calibri"/>
          <w:szCs w:val="22"/>
          <w:lang w:val="ru-RU" w:eastAsia="en-US"/>
        </w:rPr>
        <w:t xml:space="preserve">никогда </w:t>
      </w:r>
      <w:r w:rsidR="00E0053F">
        <w:rPr>
          <w:rFonts w:eastAsia="Calibri"/>
          <w:szCs w:val="22"/>
          <w:lang w:val="ru-RU" w:eastAsia="en-US"/>
        </w:rPr>
        <w:t>не обучались мостостроители и где мосты не</w:t>
      </w:r>
      <w:r w:rsidR="00C94EA3">
        <w:rPr>
          <w:rFonts w:eastAsia="Calibri"/>
          <w:szCs w:val="22"/>
          <w:lang w:val="ru-RU" w:eastAsia="en-US"/>
        </w:rPr>
        <w:t xml:space="preserve"> будут</w:t>
      </w:r>
      <w:r w:rsid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выполнять</w:t>
      </w:r>
      <w:r w:rsidR="00E0053F">
        <w:rPr>
          <w:rFonts w:eastAsia="Calibri"/>
          <w:szCs w:val="22"/>
          <w:lang w:val="ru-RU" w:eastAsia="en-US"/>
        </w:rPr>
        <w:t xml:space="preserve"> ни одной из их первоначальн</w:t>
      </w:r>
      <w:r w:rsidR="00C94EA3">
        <w:rPr>
          <w:rFonts w:eastAsia="Calibri"/>
          <w:szCs w:val="22"/>
          <w:lang w:val="ru-RU" w:eastAsia="en-US"/>
        </w:rPr>
        <w:t>ых</w:t>
      </w:r>
      <w:r w:rsidR="00E0053F">
        <w:rPr>
          <w:rFonts w:eastAsia="Calibri"/>
          <w:szCs w:val="22"/>
          <w:lang w:val="ru-RU" w:eastAsia="en-US"/>
        </w:rPr>
        <w:t xml:space="preserve"> функци</w:t>
      </w:r>
      <w:r w:rsidR="00C94EA3">
        <w:rPr>
          <w:rFonts w:eastAsia="Calibri"/>
          <w:szCs w:val="22"/>
          <w:lang w:val="ru-RU" w:eastAsia="en-US"/>
        </w:rPr>
        <w:t>й</w:t>
      </w:r>
      <w:r w:rsidR="00E0053F">
        <w:rPr>
          <w:rFonts w:eastAsia="Calibri"/>
          <w:szCs w:val="22"/>
          <w:lang w:val="ru-RU" w:eastAsia="en-US"/>
        </w:rPr>
        <w:t>. Это</w:t>
      </w:r>
      <w:r>
        <w:rPr>
          <w:rFonts w:eastAsia="Calibri"/>
          <w:szCs w:val="22"/>
          <w:lang w:val="ru-RU" w:eastAsia="en-US"/>
        </w:rPr>
        <w:t>,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C94EA3">
        <w:rPr>
          <w:rFonts w:eastAsia="Calibri"/>
          <w:szCs w:val="22"/>
          <w:lang w:val="ru-RU" w:eastAsia="en-US"/>
        </w:rPr>
        <w:t>возможно</w:t>
      </w:r>
      <w:r>
        <w:rPr>
          <w:rFonts w:eastAsia="Calibri"/>
          <w:szCs w:val="22"/>
          <w:lang w:val="ru-RU" w:eastAsia="en-US"/>
        </w:rPr>
        <w:t>,</w:t>
      </w:r>
      <w:r w:rsidR="00C94E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повысит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осведомленность</w:t>
      </w:r>
      <w:r w:rsidR="00C94EA3">
        <w:rPr>
          <w:rFonts w:eastAsia="Calibri"/>
          <w:szCs w:val="22"/>
          <w:lang w:val="ru-RU" w:eastAsia="en-US"/>
        </w:rPr>
        <w:t xml:space="preserve"> при условии деликатного подхода</w:t>
      </w:r>
      <w:r w:rsidR="00E0053F" w:rsidRPr="00E0053F">
        <w:rPr>
          <w:rFonts w:eastAsia="Calibri"/>
          <w:szCs w:val="22"/>
          <w:lang w:val="ru-RU" w:eastAsia="en-US"/>
        </w:rPr>
        <w:t xml:space="preserve">, </w:t>
      </w:r>
      <w:r w:rsidR="00E0053F">
        <w:rPr>
          <w:rFonts w:eastAsia="Calibri"/>
          <w:szCs w:val="22"/>
          <w:lang w:val="ru-RU" w:eastAsia="en-US"/>
        </w:rPr>
        <w:t>но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не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обязательно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повысит</w:t>
      </w:r>
      <w:r w:rsidR="00232DC0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жизнеспособност</w:t>
      </w:r>
      <w:r>
        <w:rPr>
          <w:rFonts w:eastAsia="Calibri"/>
          <w:szCs w:val="22"/>
          <w:lang w:val="ru-RU" w:eastAsia="en-US"/>
        </w:rPr>
        <w:t>ь</w:t>
      </w:r>
      <w:r w:rsidR="00CB7E7B">
        <w:rPr>
          <w:rFonts w:eastAsia="Calibri"/>
          <w:szCs w:val="22"/>
          <w:lang w:val="ru-RU" w:eastAsia="en-US"/>
        </w:rPr>
        <w:t xml:space="preserve"> элемента.</w:t>
      </w:r>
    </w:p>
    <w:p w:rsidR="00441EF7" w:rsidRPr="00D02A75" w:rsidRDefault="00BF400D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Нужно</w:t>
      </w:r>
      <w:r w:rsidR="002B79E6">
        <w:rPr>
          <w:rFonts w:eastAsia="Calibri"/>
          <w:szCs w:val="22"/>
          <w:lang w:val="ru-RU" w:eastAsia="en-US"/>
        </w:rPr>
        <w:t xml:space="preserve"> дать б</w:t>
      </w:r>
      <w:r w:rsidR="00E0053F">
        <w:rPr>
          <w:rFonts w:eastAsia="Calibri"/>
          <w:szCs w:val="22"/>
          <w:lang w:val="ru-RU" w:eastAsia="en-US"/>
        </w:rPr>
        <w:t>олее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подробный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обзор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поддержки</w:t>
      </w:r>
      <w:r w:rsidR="002B79E6">
        <w:rPr>
          <w:rFonts w:eastAsia="Calibri"/>
          <w:szCs w:val="22"/>
          <w:lang w:val="ru-RU" w:eastAsia="en-US"/>
        </w:rPr>
        <w:t>,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6156BB">
        <w:rPr>
          <w:rFonts w:eastAsia="Calibri"/>
          <w:szCs w:val="22"/>
          <w:lang w:val="ru-RU" w:eastAsia="en-US"/>
        </w:rPr>
        <w:t>которую уже предоставляет или обещает предоставить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6156BB">
        <w:rPr>
          <w:rFonts w:eastAsia="Calibri"/>
          <w:szCs w:val="22"/>
          <w:lang w:val="ru-RU" w:eastAsia="en-US"/>
        </w:rPr>
        <w:t>государство</w:t>
      </w:r>
      <w:r w:rsidR="00E0053F" w:rsidRPr="00E0053F">
        <w:rPr>
          <w:rFonts w:eastAsia="Calibri"/>
          <w:szCs w:val="22"/>
          <w:lang w:val="ru-RU" w:eastAsia="en-US"/>
        </w:rPr>
        <w:t>-</w:t>
      </w:r>
      <w:r w:rsidR="006156BB">
        <w:rPr>
          <w:rFonts w:eastAsia="Calibri"/>
          <w:szCs w:val="22"/>
          <w:lang w:val="ru-RU" w:eastAsia="en-US"/>
        </w:rPr>
        <w:t>участник</w:t>
      </w:r>
      <w:r w:rsidR="00E0053F">
        <w:rPr>
          <w:rFonts w:eastAsia="Calibri"/>
          <w:szCs w:val="22"/>
          <w:lang w:val="ru-RU" w:eastAsia="en-US"/>
        </w:rPr>
        <w:t xml:space="preserve"> </w:t>
      </w:r>
      <w:r w:rsidR="002B79E6">
        <w:rPr>
          <w:rFonts w:eastAsia="Calibri"/>
          <w:szCs w:val="22"/>
          <w:lang w:val="ru-RU" w:eastAsia="en-US"/>
        </w:rPr>
        <w:t>в деле</w:t>
      </w:r>
      <w:r w:rsidR="00E0053F">
        <w:rPr>
          <w:rFonts w:eastAsia="Calibri"/>
          <w:szCs w:val="22"/>
          <w:lang w:val="ru-RU" w:eastAsia="en-US"/>
        </w:rPr>
        <w:t xml:space="preserve"> охраны, включая поддержку от местного и регионального правительства. </w:t>
      </w:r>
      <w:r w:rsidR="00E0053F" w:rsidRPr="00E0053F">
        <w:rPr>
          <w:rFonts w:eastAsia="Calibri"/>
          <w:szCs w:val="22"/>
          <w:lang w:val="ru-RU" w:eastAsia="en-US"/>
        </w:rPr>
        <w:t xml:space="preserve"> </w:t>
      </w:r>
      <w:r w:rsidR="006156BB">
        <w:rPr>
          <w:rFonts w:eastAsia="Calibri"/>
          <w:szCs w:val="22"/>
          <w:lang w:val="ru-RU" w:eastAsia="en-US"/>
        </w:rPr>
        <w:t>Учреждения</w:t>
      </w:r>
      <w:r w:rsidR="008F2539">
        <w:rPr>
          <w:rFonts w:eastAsia="Calibri"/>
          <w:szCs w:val="22"/>
          <w:lang w:val="ru-RU" w:eastAsia="en-US"/>
        </w:rPr>
        <w:t>,</w:t>
      </w:r>
      <w:r w:rsidR="00E0053F" w:rsidRPr="008F2539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ответственные</w:t>
      </w:r>
      <w:r w:rsidR="00E0053F" w:rsidRPr="008F2539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за</w:t>
      </w:r>
      <w:r w:rsidR="00E0053F" w:rsidRPr="008F2539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эт</w:t>
      </w:r>
      <w:r w:rsidR="002B79E6">
        <w:rPr>
          <w:rFonts w:eastAsia="Calibri"/>
          <w:szCs w:val="22"/>
          <w:lang w:val="ru-RU" w:eastAsia="en-US"/>
        </w:rPr>
        <w:t>у деятельность,</w:t>
      </w:r>
      <w:r w:rsidR="00E0053F" w:rsidRPr="008F2539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не</w:t>
      </w:r>
      <w:r w:rsidR="00E0053F" w:rsidRPr="008F2539">
        <w:rPr>
          <w:rFonts w:eastAsia="Calibri"/>
          <w:szCs w:val="22"/>
          <w:lang w:val="ru-RU" w:eastAsia="en-US"/>
        </w:rPr>
        <w:t xml:space="preserve"> </w:t>
      </w:r>
      <w:r w:rsidR="00E0053F">
        <w:rPr>
          <w:rFonts w:eastAsia="Calibri"/>
          <w:szCs w:val="22"/>
          <w:lang w:val="ru-RU" w:eastAsia="en-US"/>
        </w:rPr>
        <w:t>названы</w:t>
      </w:r>
      <w:r w:rsidR="002B79E6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и</w:t>
      </w:r>
      <w:r w:rsidR="008F2539" w:rsidRPr="008F2539">
        <w:rPr>
          <w:rFonts w:eastAsia="Calibri"/>
          <w:szCs w:val="22"/>
          <w:lang w:val="ru-RU" w:eastAsia="en-US"/>
        </w:rPr>
        <w:t xml:space="preserve"> </w:t>
      </w:r>
      <w:r w:rsidR="002B79E6">
        <w:rPr>
          <w:rFonts w:eastAsia="Calibri"/>
          <w:szCs w:val="22"/>
          <w:lang w:val="ru-RU" w:eastAsia="en-US"/>
        </w:rPr>
        <w:t xml:space="preserve">не </w:t>
      </w:r>
      <w:r w:rsidR="006156BB">
        <w:rPr>
          <w:rFonts w:eastAsia="Calibri"/>
          <w:szCs w:val="22"/>
          <w:lang w:val="ru-RU" w:eastAsia="en-US"/>
        </w:rPr>
        <w:t>показаны</w:t>
      </w:r>
      <w:r w:rsidR="002B79E6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графики</w:t>
      </w:r>
      <w:r w:rsidR="006156BB">
        <w:rPr>
          <w:rFonts w:eastAsia="Calibri"/>
          <w:szCs w:val="22"/>
          <w:lang w:val="ru-RU" w:eastAsia="en-US"/>
        </w:rPr>
        <w:t xml:space="preserve"> их работы</w:t>
      </w:r>
      <w:r w:rsidR="008F2539">
        <w:rPr>
          <w:rFonts w:eastAsia="Calibri"/>
          <w:szCs w:val="22"/>
          <w:lang w:val="ru-RU" w:eastAsia="en-US"/>
        </w:rPr>
        <w:t xml:space="preserve"> и данные</w:t>
      </w:r>
      <w:r w:rsidR="006156BB">
        <w:rPr>
          <w:rFonts w:eastAsia="Calibri"/>
          <w:szCs w:val="22"/>
          <w:lang w:val="ru-RU" w:eastAsia="en-US"/>
        </w:rPr>
        <w:t xml:space="preserve"> по бюджету</w:t>
      </w:r>
      <w:r w:rsidR="002B79E6">
        <w:rPr>
          <w:rFonts w:eastAsia="Calibri"/>
          <w:szCs w:val="22"/>
          <w:lang w:val="ru-RU" w:eastAsia="en-US"/>
        </w:rPr>
        <w:t xml:space="preserve">. </w:t>
      </w:r>
      <w:r w:rsidR="008F2539">
        <w:rPr>
          <w:rFonts w:eastAsia="Calibri"/>
          <w:szCs w:val="22"/>
          <w:lang w:val="ru-RU" w:eastAsia="en-US"/>
        </w:rPr>
        <w:t>Графики</w:t>
      </w:r>
      <w:r w:rsidR="008F2539" w:rsidRPr="00D02A75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и</w:t>
      </w:r>
      <w:r w:rsidR="008F2539" w:rsidRPr="00D02A75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постатейные</w:t>
      </w:r>
      <w:r w:rsidR="008F2539" w:rsidRPr="00D02A75">
        <w:rPr>
          <w:rFonts w:eastAsia="Calibri"/>
          <w:szCs w:val="22"/>
          <w:lang w:val="ru-RU" w:eastAsia="en-US"/>
        </w:rPr>
        <w:t xml:space="preserve"> </w:t>
      </w:r>
      <w:r w:rsidR="006156BB">
        <w:rPr>
          <w:rFonts w:eastAsia="Calibri"/>
          <w:szCs w:val="22"/>
          <w:lang w:val="ru-RU" w:eastAsia="en-US"/>
        </w:rPr>
        <w:t>расходы</w:t>
      </w:r>
      <w:r w:rsidR="008F2539" w:rsidRPr="00D02A75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должны</w:t>
      </w:r>
      <w:r w:rsidR="008F2539" w:rsidRPr="00D02A75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быть</w:t>
      </w:r>
      <w:r w:rsidR="008F2539" w:rsidRPr="00D02A75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предоставлены</w:t>
      </w:r>
      <w:r w:rsidR="008F2539" w:rsidRPr="00D02A75">
        <w:rPr>
          <w:rFonts w:eastAsia="Calibri"/>
          <w:szCs w:val="22"/>
          <w:lang w:val="ru-RU" w:eastAsia="en-US"/>
        </w:rPr>
        <w:t xml:space="preserve">. </w:t>
      </w:r>
      <w:r w:rsidR="008F2539">
        <w:rPr>
          <w:rFonts w:eastAsia="Calibri"/>
          <w:szCs w:val="22"/>
          <w:lang w:val="ru-RU" w:eastAsia="en-US"/>
        </w:rPr>
        <w:t>Комитет</w:t>
      </w:r>
      <w:r w:rsidR="008F2539" w:rsidRPr="008F2539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призывает</w:t>
      </w:r>
      <w:r w:rsidR="008F2539" w:rsidRPr="008F2539">
        <w:rPr>
          <w:rFonts w:eastAsia="Calibri"/>
          <w:szCs w:val="22"/>
          <w:lang w:val="ru-RU" w:eastAsia="en-US"/>
        </w:rPr>
        <w:t xml:space="preserve"> </w:t>
      </w:r>
      <w:r w:rsidR="008F2539">
        <w:rPr>
          <w:rFonts w:eastAsia="Calibri"/>
          <w:szCs w:val="22"/>
          <w:lang w:val="ru-RU" w:eastAsia="en-US"/>
        </w:rPr>
        <w:t>государства</w:t>
      </w:r>
      <w:r w:rsidR="008F2539" w:rsidRPr="008F2539">
        <w:rPr>
          <w:rFonts w:eastAsia="Calibri"/>
          <w:szCs w:val="22"/>
          <w:lang w:val="ru-RU" w:eastAsia="en-US"/>
        </w:rPr>
        <w:t>-</w:t>
      </w:r>
      <w:r w:rsidR="008F2539" w:rsidRPr="00232DC0">
        <w:rPr>
          <w:rFonts w:eastAsia="Calibri"/>
          <w:szCs w:val="22"/>
          <w:lang w:val="ru-RU" w:eastAsia="en-US"/>
        </w:rPr>
        <w:t xml:space="preserve">участников «разрабатывать </w:t>
      </w:r>
      <w:r w:rsidR="002900AC" w:rsidRPr="00232DC0">
        <w:rPr>
          <w:rFonts w:eastAsia="Calibri"/>
          <w:snapToGrid w:val="0"/>
          <w:szCs w:val="20"/>
          <w:lang w:val="ru-RU" w:eastAsia="en-US"/>
        </w:rPr>
        <w:t>согласованные планы</w:t>
      </w:r>
      <w:r w:rsidR="006156BB">
        <w:rPr>
          <w:rFonts w:eastAsia="Calibri"/>
          <w:snapToGrid w:val="0"/>
          <w:szCs w:val="20"/>
          <w:lang w:val="ru-RU" w:eastAsia="en-US"/>
        </w:rPr>
        <w:t xml:space="preserve"> мер</w:t>
      </w:r>
      <w:r w:rsidR="002900AC" w:rsidRPr="00232DC0">
        <w:rPr>
          <w:rFonts w:eastAsia="Calibri"/>
          <w:snapToGrid w:val="0"/>
          <w:szCs w:val="20"/>
          <w:lang w:val="ru-RU" w:eastAsia="en-US"/>
        </w:rPr>
        <w:t xml:space="preserve"> по охране с более </w:t>
      </w:r>
      <w:r w:rsidR="006156BB">
        <w:rPr>
          <w:rFonts w:eastAsia="Calibri"/>
          <w:snapToGrid w:val="0"/>
          <w:szCs w:val="20"/>
          <w:lang w:val="ru-RU" w:eastAsia="en-US"/>
        </w:rPr>
        <w:t>целенаправленной</w:t>
      </w:r>
      <w:r w:rsidR="002900AC" w:rsidRPr="00232DC0">
        <w:rPr>
          <w:rFonts w:eastAsia="Calibri"/>
          <w:snapToGrid w:val="0"/>
          <w:szCs w:val="20"/>
          <w:lang w:val="ru-RU" w:eastAsia="en-US"/>
        </w:rPr>
        <w:t xml:space="preserve"> деятельностью, выполнимыми графиками и четко </w:t>
      </w:r>
      <w:r w:rsidR="006156BB">
        <w:rPr>
          <w:rFonts w:eastAsia="Calibri"/>
          <w:snapToGrid w:val="0"/>
          <w:szCs w:val="20"/>
          <w:lang w:val="ru-RU" w:eastAsia="en-US"/>
        </w:rPr>
        <w:t>указанными</w:t>
      </w:r>
      <w:r w:rsidR="002900AC" w:rsidRPr="00232DC0">
        <w:rPr>
          <w:rFonts w:eastAsia="Calibri"/>
          <w:snapToGrid w:val="0"/>
          <w:szCs w:val="20"/>
          <w:lang w:val="ru-RU" w:eastAsia="en-US"/>
        </w:rPr>
        <w:t xml:space="preserve"> источниками бюджета» </w:t>
      </w:r>
      <w:r w:rsidR="008F2539" w:rsidRPr="00232DC0">
        <w:rPr>
          <w:rFonts w:eastAsia="Calibri"/>
          <w:szCs w:val="20"/>
          <w:lang w:val="ru-RU" w:eastAsia="en-US"/>
        </w:rPr>
        <w:t>(Решение 7.</w:t>
      </w:r>
      <w:r w:rsidR="008F2539" w:rsidRPr="003D3EDE">
        <w:rPr>
          <w:rFonts w:eastAsia="Calibri"/>
          <w:szCs w:val="20"/>
          <w:lang w:val="en-GB" w:eastAsia="en-US"/>
        </w:rPr>
        <w:t>COM</w:t>
      </w:r>
      <w:r w:rsidR="008F2539" w:rsidRPr="00232DC0">
        <w:rPr>
          <w:rFonts w:eastAsia="Calibri"/>
          <w:szCs w:val="20"/>
          <w:lang w:val="ru-RU" w:eastAsia="en-US"/>
        </w:rPr>
        <w:t xml:space="preserve"> 7 параграф</w:t>
      </w:r>
      <w:r w:rsidR="002B79E6" w:rsidRPr="00232DC0">
        <w:rPr>
          <w:rFonts w:eastAsia="Calibri"/>
          <w:szCs w:val="20"/>
          <w:lang w:val="ru-RU" w:eastAsia="en-US"/>
        </w:rPr>
        <w:t xml:space="preserve"> </w:t>
      </w:r>
      <w:r w:rsidR="008F2539" w:rsidRPr="00232DC0">
        <w:rPr>
          <w:rFonts w:eastAsia="Calibri"/>
          <w:szCs w:val="20"/>
          <w:lang w:val="ru-RU" w:eastAsia="en-US"/>
        </w:rPr>
        <w:t>10).</w:t>
      </w:r>
      <w:r w:rsidR="008F2539" w:rsidRPr="008F2539">
        <w:rPr>
          <w:rFonts w:eastAsia="Calibri"/>
          <w:szCs w:val="22"/>
          <w:lang w:val="ru-RU" w:eastAsia="en-US"/>
        </w:rPr>
        <w:t xml:space="preserve">  </w:t>
      </w:r>
      <w:r w:rsidR="008F2539" w:rsidRPr="00B875BF">
        <w:rPr>
          <w:rFonts w:eastAsia="Calibri"/>
          <w:szCs w:val="22"/>
          <w:lang w:val="ru-RU" w:eastAsia="en-US"/>
        </w:rPr>
        <w:t>В этом файле следует объяснить</w:t>
      </w:r>
      <w:r w:rsidR="00641B2A" w:rsidRPr="00B875BF">
        <w:rPr>
          <w:rFonts w:eastAsia="Calibri"/>
          <w:szCs w:val="22"/>
          <w:lang w:val="ru-RU" w:eastAsia="en-US"/>
        </w:rPr>
        <w:t>,</w:t>
      </w:r>
      <w:r w:rsidR="008F2539" w:rsidRPr="00B875BF">
        <w:rPr>
          <w:rFonts w:eastAsia="Calibri"/>
          <w:szCs w:val="22"/>
          <w:lang w:val="ru-RU" w:eastAsia="en-US"/>
        </w:rPr>
        <w:t xml:space="preserve"> как меры охраны </w:t>
      </w:r>
      <w:r w:rsidR="00641B2A" w:rsidRPr="00B875BF">
        <w:rPr>
          <w:rFonts w:eastAsia="Calibri"/>
          <w:szCs w:val="22"/>
          <w:lang w:val="ru-RU" w:eastAsia="en-US"/>
        </w:rPr>
        <w:t xml:space="preserve">противостоят </w:t>
      </w:r>
      <w:r w:rsidR="008F2539" w:rsidRPr="00B875BF">
        <w:rPr>
          <w:rFonts w:eastAsia="Calibri"/>
          <w:szCs w:val="22"/>
          <w:lang w:val="ru-RU" w:eastAsia="en-US"/>
        </w:rPr>
        <w:t>конкретны</w:t>
      </w:r>
      <w:r w:rsidR="00641B2A" w:rsidRPr="00B875BF">
        <w:rPr>
          <w:rFonts w:eastAsia="Calibri"/>
          <w:szCs w:val="22"/>
          <w:lang w:val="ru-RU" w:eastAsia="en-US"/>
        </w:rPr>
        <w:t>м</w:t>
      </w:r>
      <w:r w:rsidR="008F2539" w:rsidRPr="00B875BF">
        <w:rPr>
          <w:rFonts w:eastAsia="Calibri"/>
          <w:szCs w:val="22"/>
          <w:lang w:val="ru-RU" w:eastAsia="en-US"/>
        </w:rPr>
        <w:t xml:space="preserve"> угроз</w:t>
      </w:r>
      <w:r w:rsidR="00641B2A" w:rsidRPr="00B875BF">
        <w:rPr>
          <w:rFonts w:eastAsia="Calibri"/>
          <w:szCs w:val="22"/>
          <w:lang w:val="ru-RU" w:eastAsia="en-US"/>
        </w:rPr>
        <w:t>ам,</w:t>
      </w:r>
      <w:r w:rsidR="008F2539" w:rsidRPr="00B875BF">
        <w:rPr>
          <w:rFonts w:eastAsia="Calibri"/>
          <w:szCs w:val="22"/>
          <w:lang w:val="ru-RU" w:eastAsia="en-US"/>
        </w:rPr>
        <w:t xml:space="preserve"> </w:t>
      </w:r>
      <w:r w:rsidR="00641B2A" w:rsidRPr="00B875BF">
        <w:rPr>
          <w:rFonts w:eastAsia="Calibri"/>
          <w:szCs w:val="22"/>
          <w:lang w:val="ru-RU" w:eastAsia="en-US"/>
        </w:rPr>
        <w:t xml:space="preserve">удовлетворяют </w:t>
      </w:r>
      <w:r w:rsidR="008F2539" w:rsidRPr="00B875BF">
        <w:rPr>
          <w:rFonts w:eastAsia="Calibri"/>
          <w:szCs w:val="22"/>
          <w:lang w:val="ru-RU" w:eastAsia="en-US"/>
        </w:rPr>
        <w:t xml:space="preserve">потребности, </w:t>
      </w:r>
      <w:r w:rsidR="00641B2A" w:rsidRPr="00B875BF">
        <w:rPr>
          <w:rFonts w:eastAsia="Calibri"/>
          <w:szCs w:val="22"/>
          <w:lang w:val="ru-RU" w:eastAsia="en-US"/>
        </w:rPr>
        <w:t>указанные</w:t>
      </w:r>
      <w:r w:rsidR="008F2539" w:rsidRPr="00B875BF">
        <w:rPr>
          <w:rFonts w:eastAsia="Calibri"/>
          <w:szCs w:val="22"/>
          <w:lang w:val="ru-RU" w:eastAsia="en-US"/>
        </w:rPr>
        <w:t xml:space="preserve"> в файле</w:t>
      </w:r>
      <w:r w:rsidR="00641B2A" w:rsidRPr="00B875BF">
        <w:rPr>
          <w:rFonts w:eastAsia="Calibri"/>
          <w:szCs w:val="22"/>
          <w:lang w:val="ru-RU" w:eastAsia="en-US"/>
        </w:rPr>
        <w:t>,</w:t>
      </w:r>
      <w:r w:rsidR="008F2539" w:rsidRPr="00B875BF">
        <w:rPr>
          <w:rFonts w:eastAsia="Calibri"/>
          <w:szCs w:val="22"/>
          <w:lang w:val="ru-RU" w:eastAsia="en-US"/>
        </w:rPr>
        <w:t xml:space="preserve"> и выполняют задачи охраны</w:t>
      </w:r>
      <w:r w:rsidR="008F2539" w:rsidRPr="008F2539">
        <w:rPr>
          <w:rFonts w:eastAsia="Calibri"/>
          <w:szCs w:val="22"/>
          <w:lang w:val="ru-RU" w:eastAsia="en-US"/>
        </w:rPr>
        <w:t xml:space="preserve"> (</w:t>
      </w:r>
      <w:r w:rsidR="003D3EDE">
        <w:rPr>
          <w:rFonts w:eastAsia="Calibri"/>
          <w:szCs w:val="22"/>
          <w:lang w:val="en-US" w:eastAsia="en-US"/>
        </w:rPr>
        <w:t>ITH</w:t>
      </w:r>
      <w:r w:rsidR="008F2539" w:rsidRPr="008F2539">
        <w:rPr>
          <w:rFonts w:eastAsia="Calibri"/>
          <w:szCs w:val="22"/>
          <w:lang w:val="ru-RU" w:eastAsia="en-US"/>
        </w:rPr>
        <w:t xml:space="preserve"> /12/7.</w:t>
      </w:r>
      <w:r w:rsidR="008F2539" w:rsidRPr="003D3EDE">
        <w:rPr>
          <w:rFonts w:eastAsia="Calibri"/>
          <w:szCs w:val="22"/>
          <w:lang w:val="en-GB" w:eastAsia="en-US"/>
        </w:rPr>
        <w:t>COM</w:t>
      </w:r>
      <w:r w:rsidR="008F2539" w:rsidRPr="008F2539">
        <w:rPr>
          <w:rFonts w:eastAsia="Calibri"/>
          <w:szCs w:val="22"/>
          <w:lang w:val="ru-RU" w:eastAsia="en-US"/>
        </w:rPr>
        <w:t xml:space="preserve"> 7 </w:t>
      </w:r>
      <w:r w:rsidR="008F2539">
        <w:rPr>
          <w:rFonts w:eastAsia="Calibri"/>
          <w:szCs w:val="22"/>
          <w:lang w:val="ru-RU" w:eastAsia="en-US"/>
        </w:rPr>
        <w:t>параграфы</w:t>
      </w:r>
      <w:r w:rsidR="008F2539" w:rsidRPr="008F2539">
        <w:rPr>
          <w:rFonts w:eastAsia="Calibri"/>
          <w:szCs w:val="22"/>
          <w:lang w:val="ru-RU" w:eastAsia="en-US"/>
        </w:rPr>
        <w:t xml:space="preserve"> 35-37)</w:t>
      </w:r>
      <w:r w:rsidR="008F2539">
        <w:rPr>
          <w:rFonts w:eastAsia="Calibri"/>
          <w:szCs w:val="22"/>
          <w:lang w:val="ru-RU" w:eastAsia="en-US"/>
        </w:rPr>
        <w:t>.</w:t>
      </w:r>
    </w:p>
    <w:p w:rsidR="007D7998" w:rsidRPr="00425922" w:rsidRDefault="00D02A75" w:rsidP="00FE0ECA">
      <w:pPr>
        <w:pStyle w:val="Heading3"/>
        <w:rPr>
          <w:lang w:val="ru-RU"/>
        </w:rPr>
      </w:pPr>
      <w:r w:rsidRPr="00403EA7">
        <w:rPr>
          <w:lang w:val="ru-RU"/>
        </w:rPr>
        <w:t>4.</w:t>
      </w:r>
      <w:r w:rsidRPr="00403EA7">
        <w:rPr>
          <w:rFonts w:eastAsia="Arial"/>
          <w:b w:val="0"/>
          <w:bCs w:val="0"/>
          <w:sz w:val="20"/>
          <w:szCs w:val="22"/>
          <w:lang w:val="ru-RU"/>
        </w:rPr>
        <w:t xml:space="preserve"> </w:t>
      </w:r>
      <w:r w:rsidR="007D7998" w:rsidRPr="00403EA7">
        <w:rPr>
          <w:lang w:val="ru-RU"/>
        </w:rPr>
        <w:t xml:space="preserve"> </w:t>
      </w:r>
      <w:r w:rsidR="006156BB">
        <w:rPr>
          <w:rFonts w:eastAsia="Arial"/>
          <w:bCs w:val="0"/>
          <w:lang w:val="ru-RU"/>
        </w:rPr>
        <w:t xml:space="preserve">согласие сообщества на подачу </w:t>
      </w:r>
      <w:r w:rsidR="00EA2CCF">
        <w:rPr>
          <w:rFonts w:eastAsia="Arial"/>
          <w:bCs w:val="0"/>
          <w:lang w:val="ru-RU"/>
        </w:rPr>
        <w:t>номинации</w:t>
      </w:r>
      <w:r w:rsidR="006156BB">
        <w:rPr>
          <w:rFonts w:eastAsia="Arial"/>
          <w:bCs w:val="0"/>
          <w:lang w:val="ru-RU"/>
        </w:rPr>
        <w:t xml:space="preserve"> и его участие </w:t>
      </w:r>
      <w:r w:rsidR="00641B2A" w:rsidRPr="00641B2A">
        <w:rPr>
          <w:rFonts w:eastAsia="Arial"/>
          <w:bCs w:val="0"/>
          <w:lang w:val="ru-RU"/>
        </w:rPr>
        <w:t>(С</w:t>
      </w:r>
      <w:r w:rsidR="000F772A">
        <w:rPr>
          <w:rFonts w:eastAsia="Arial"/>
          <w:bCs w:val="0"/>
          <w:lang w:val="ru-RU"/>
        </w:rPr>
        <w:t>м</w:t>
      </w:r>
      <w:r w:rsidR="00641B2A" w:rsidRPr="00641B2A">
        <w:rPr>
          <w:rFonts w:eastAsia="Arial"/>
          <w:bCs w:val="0"/>
          <w:lang w:val="ru-RU"/>
        </w:rPr>
        <w:t xml:space="preserve">. КРИТЕРИЙ </w:t>
      </w:r>
      <w:r w:rsidR="00641B2A" w:rsidRPr="00641B2A">
        <w:rPr>
          <w:rFonts w:eastAsia="Arial"/>
          <w:bCs w:val="0"/>
          <w:lang w:val="en-GB"/>
        </w:rPr>
        <w:t>U</w:t>
      </w:r>
      <w:r w:rsidR="00641B2A" w:rsidRPr="00641B2A">
        <w:rPr>
          <w:rFonts w:eastAsia="Arial"/>
          <w:bCs w:val="0"/>
          <w:lang w:val="ru-RU"/>
        </w:rPr>
        <w:t>.4)</w:t>
      </w:r>
    </w:p>
    <w:p w:rsidR="00D02A75" w:rsidRPr="00641B2A" w:rsidRDefault="00D02A75" w:rsidP="00D02A75">
      <w:pPr>
        <w:rPr>
          <w:lang w:val="ru-RU" w:eastAsia="en-US"/>
        </w:rPr>
      </w:pPr>
      <w:r w:rsidRPr="00D02A75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>4.</w:t>
      </w:r>
      <w:r w:rsidRPr="00D02A75">
        <w:rPr>
          <w:rFonts w:eastAsia="Arial" w:cs="Times New Roman"/>
          <w:b/>
          <w:bCs/>
          <w:i/>
          <w:snapToGrid/>
          <w:sz w:val="20"/>
          <w:szCs w:val="22"/>
          <w:lang w:val="en-GB" w:eastAsia="en-US"/>
        </w:rPr>
        <w:t>a</w:t>
      </w:r>
      <w:r w:rsidRPr="00D02A75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 xml:space="preserve">. </w:t>
      </w:r>
      <w:r w:rsidRPr="00D02A75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ab/>
        <w:t xml:space="preserve">Участие </w:t>
      </w:r>
      <w:r w:rsidR="006156BB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 xml:space="preserve">заинтересованных </w:t>
      </w:r>
      <w:r w:rsidRPr="00D02A75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>сообществ, групп и отдельных лиц</w:t>
      </w:r>
      <w:r w:rsidR="00641B2A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 xml:space="preserve"> </w:t>
      </w:r>
      <w:r w:rsidR="00641B2A" w:rsidRPr="00641B2A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 xml:space="preserve">в процессе подачи </w:t>
      </w:r>
      <w:r w:rsidR="00EA2CCF">
        <w:rPr>
          <w:rFonts w:eastAsia="Arial" w:cs="Times New Roman"/>
          <w:b/>
          <w:bCs/>
          <w:i/>
          <w:snapToGrid/>
          <w:sz w:val="20"/>
          <w:szCs w:val="22"/>
          <w:lang w:val="ru-RU" w:eastAsia="en-US"/>
        </w:rPr>
        <w:t>номинации</w:t>
      </w:r>
    </w:p>
    <w:p w:rsidR="00D02A75" w:rsidRPr="00262DA0" w:rsidRDefault="00157AB3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Следует</w:t>
      </w:r>
      <w:r w:rsidR="00EB1B7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сказать более подробно</w:t>
      </w:r>
      <w:r w:rsidR="00D02A75">
        <w:rPr>
          <w:rFonts w:eastAsia="Calibri"/>
          <w:szCs w:val="22"/>
          <w:lang w:val="ru-RU" w:eastAsia="en-US"/>
        </w:rPr>
        <w:t xml:space="preserve"> о характере участия соответствующих сообществ и групп. На</w:t>
      </w:r>
      <w:r w:rsidR="00D02A75" w:rsidRPr="00403EA7">
        <w:rPr>
          <w:rFonts w:eastAsia="Calibri"/>
          <w:szCs w:val="22"/>
          <w:lang w:val="ru-RU" w:eastAsia="en-US"/>
        </w:rPr>
        <w:t xml:space="preserve"> </w:t>
      </w:r>
      <w:r w:rsidR="00971F44">
        <w:rPr>
          <w:rFonts w:eastAsia="Calibri"/>
          <w:szCs w:val="22"/>
          <w:lang w:val="ru-RU" w:eastAsia="en-US"/>
        </w:rPr>
        <w:t>совещании</w:t>
      </w:r>
      <w:r w:rsidR="00D02A75" w:rsidRPr="00403EA7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в</w:t>
      </w:r>
      <w:r w:rsidR="00D02A75" w:rsidRPr="00403EA7">
        <w:rPr>
          <w:rFonts w:eastAsia="Calibri"/>
          <w:szCs w:val="22"/>
          <w:lang w:val="ru-RU" w:eastAsia="en-US"/>
        </w:rPr>
        <w:t xml:space="preserve"> 2011 </w:t>
      </w:r>
      <w:r w:rsidR="00D02A75">
        <w:rPr>
          <w:rFonts w:eastAsia="Calibri"/>
          <w:szCs w:val="22"/>
          <w:lang w:val="ru-RU" w:eastAsia="en-US"/>
        </w:rPr>
        <w:t>г</w:t>
      </w:r>
      <w:r w:rsidR="00971F44">
        <w:rPr>
          <w:rFonts w:eastAsia="Calibri"/>
          <w:szCs w:val="22"/>
          <w:lang w:val="ru-RU" w:eastAsia="en-US"/>
        </w:rPr>
        <w:t>оду</w:t>
      </w:r>
      <w:r w:rsidR="00D02A75" w:rsidRPr="00403EA7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Комитет</w:t>
      </w:r>
      <w:r w:rsidR="00D02A75" w:rsidRPr="00403EA7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вновь</w:t>
      </w:r>
      <w:r w:rsidR="00D02A75" w:rsidRPr="00403EA7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подтвердил</w:t>
      </w:r>
      <w:r w:rsidR="00EB1B71">
        <w:rPr>
          <w:rFonts w:eastAsia="Calibri"/>
          <w:szCs w:val="22"/>
          <w:lang w:val="ru-RU" w:eastAsia="en-US"/>
        </w:rPr>
        <w:t>,</w:t>
      </w:r>
    </w:p>
    <w:p w:rsidR="00157AB3" w:rsidRPr="00050B15" w:rsidRDefault="00157AB3" w:rsidP="00505FF1">
      <w:pPr>
        <w:pStyle w:val="citation"/>
      </w:pPr>
      <w:r w:rsidRPr="002C5248">
        <w:t xml:space="preserve">что сообщества, группы и, в некоторых случаях, отдельные лица, чье нематериальное культурное наследие рассматривается, являются самыми главными участниками на всех стадиях идентификации, инвентаризации, подготовки, разработки и подачи </w:t>
      </w:r>
      <w:r w:rsidR="0019358E">
        <w:t>номинации</w:t>
      </w:r>
      <w:r w:rsidRPr="002C5248">
        <w:t xml:space="preserve">, они содействуют </w:t>
      </w:r>
      <w:r>
        <w:t>повышению</w:t>
      </w:r>
      <w:r w:rsidRPr="002C5248">
        <w:t xml:space="preserve"> наглядности и осведомленности</w:t>
      </w:r>
      <w:r>
        <w:t xml:space="preserve"> о</w:t>
      </w:r>
      <w:r w:rsidRPr="002C5248">
        <w:t xml:space="preserve"> значении</w:t>
      </w:r>
      <w:r>
        <w:t xml:space="preserve"> </w:t>
      </w:r>
      <w:r w:rsidRPr="002C5248">
        <w:t>нематериального культурного наследия, а также участвуют в осуществлении мер</w:t>
      </w:r>
      <w:r>
        <w:t xml:space="preserve"> по охране</w:t>
      </w:r>
      <w:r w:rsidRPr="002C5248">
        <w:t xml:space="preserve"> </w:t>
      </w:r>
      <w:r w:rsidRPr="00EC3182">
        <w:t>(Решение 6.</w:t>
      </w:r>
      <w:r w:rsidRPr="0076087F">
        <w:rPr>
          <w:lang w:val="en-GB"/>
        </w:rPr>
        <w:t>COM</w:t>
      </w:r>
      <w:r w:rsidRPr="00EC3182">
        <w:rPr>
          <w:lang w:val="en-GB"/>
        </w:rPr>
        <w:t> </w:t>
      </w:r>
      <w:r w:rsidRPr="00EC3182">
        <w:t>13.14).</w:t>
      </w:r>
    </w:p>
    <w:p w:rsidR="00EB1B71" w:rsidRPr="00262DA0" w:rsidRDefault="00D02A75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К участию должны привлекаться не только </w:t>
      </w:r>
      <w:r w:rsidR="00F7729D">
        <w:rPr>
          <w:rFonts w:eastAsia="Calibri"/>
          <w:szCs w:val="22"/>
          <w:lang w:val="ru-RU" w:eastAsia="en-US"/>
        </w:rPr>
        <w:t>упомянутые</w:t>
      </w:r>
      <w:r>
        <w:rPr>
          <w:rFonts w:eastAsia="Calibri"/>
          <w:szCs w:val="22"/>
          <w:lang w:val="ru-RU" w:eastAsia="en-US"/>
        </w:rPr>
        <w:t xml:space="preserve"> здесь мастера-мостостроители, но и местные общины, которые пользуются мостами, </w:t>
      </w:r>
      <w:r w:rsidR="00EB1B71">
        <w:rPr>
          <w:rFonts w:eastAsia="Calibri"/>
          <w:szCs w:val="22"/>
          <w:lang w:val="ru-RU" w:eastAsia="en-US"/>
        </w:rPr>
        <w:t>а также</w:t>
      </w:r>
      <w:r>
        <w:rPr>
          <w:rFonts w:eastAsia="Calibri"/>
          <w:szCs w:val="22"/>
          <w:lang w:val="ru-RU" w:eastAsia="en-US"/>
        </w:rPr>
        <w:t xml:space="preserve"> представители местной власти. </w:t>
      </w:r>
      <w:r w:rsidR="00EB1B71">
        <w:rPr>
          <w:rFonts w:eastAsia="Calibri"/>
          <w:szCs w:val="22"/>
          <w:lang w:val="ru-RU" w:eastAsia="en-US"/>
        </w:rPr>
        <w:t xml:space="preserve">При подготовке данного файла должны </w:t>
      </w:r>
      <w:r w:rsidR="00EB1B71" w:rsidRPr="00D02A75">
        <w:rPr>
          <w:rFonts w:eastAsia="Calibri"/>
          <w:szCs w:val="22"/>
          <w:lang w:val="ru-RU" w:eastAsia="en-US"/>
        </w:rPr>
        <w:t>главенствовать</w:t>
      </w:r>
      <w:r w:rsidR="00EB1B71">
        <w:rPr>
          <w:rFonts w:eastAsia="Calibri"/>
          <w:szCs w:val="22"/>
          <w:lang w:val="ru-RU" w:eastAsia="en-US"/>
        </w:rPr>
        <w:t xml:space="preserve"> и</w:t>
      </w:r>
      <w:r>
        <w:rPr>
          <w:rFonts w:eastAsia="Calibri"/>
          <w:szCs w:val="22"/>
          <w:lang w:val="ru-RU" w:eastAsia="en-US"/>
        </w:rPr>
        <w:t>нтересы мостостроителей и местного населения</w:t>
      </w:r>
      <w:r w:rsidR="00F7729D">
        <w:rPr>
          <w:rFonts w:eastAsia="Calibri"/>
          <w:szCs w:val="22"/>
          <w:lang w:val="ru-RU" w:eastAsia="en-US"/>
        </w:rPr>
        <w:t>,</w:t>
      </w:r>
      <w:r w:rsidR="00F7729D" w:rsidRPr="00F7729D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>живущего поблизости от мостов</w:t>
      </w:r>
      <w:r w:rsidR="00EB1B7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(заинтересованные сообщества), а не национальные интересы</w:t>
      </w:r>
      <w:r w:rsidR="00EB1B71">
        <w:rPr>
          <w:rFonts w:eastAsia="Calibri"/>
          <w:szCs w:val="22"/>
          <w:lang w:val="ru-RU" w:eastAsia="en-US"/>
        </w:rPr>
        <w:t>.</w:t>
      </w:r>
    </w:p>
    <w:p w:rsidR="00D02A75" w:rsidRPr="00262DA0" w:rsidRDefault="00D02A75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удовлетворительном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19358E">
        <w:rPr>
          <w:rFonts w:eastAsia="Calibri"/>
          <w:szCs w:val="22"/>
          <w:lang w:val="ru-RU" w:eastAsia="en-US"/>
        </w:rPr>
        <w:t>номинационном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>нужно указать</w:t>
      </w:r>
      <w:r w:rsidRPr="00D02A7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кто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участвовал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подготовке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19358E">
        <w:rPr>
          <w:rFonts w:eastAsia="Calibri"/>
          <w:szCs w:val="22"/>
          <w:lang w:val="ru-RU" w:eastAsia="en-US"/>
        </w:rPr>
        <w:t>номинации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заинтересованных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</w:t>
      </w:r>
      <w:r w:rsidRPr="00D02A7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когда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они </w:t>
      </w:r>
      <w:r>
        <w:rPr>
          <w:rFonts w:eastAsia="Calibri"/>
          <w:szCs w:val="22"/>
          <w:lang w:val="ru-RU" w:eastAsia="en-US"/>
        </w:rPr>
        <w:lastRenderedPageBreak/>
        <w:t xml:space="preserve">принимали участие в составлении </w:t>
      </w:r>
      <w:r w:rsidR="0019358E">
        <w:rPr>
          <w:rFonts w:eastAsia="Calibri"/>
          <w:szCs w:val="22"/>
          <w:lang w:val="ru-RU" w:eastAsia="en-US"/>
        </w:rPr>
        <w:t>номинации</w:t>
      </w:r>
      <w:r>
        <w:rPr>
          <w:rFonts w:eastAsia="Calibri"/>
          <w:szCs w:val="22"/>
          <w:lang w:val="ru-RU" w:eastAsia="en-US"/>
        </w:rPr>
        <w:t xml:space="preserve">. 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представлены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>сведения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D02A7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когда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состоялись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собрания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проходили</w:t>
      </w:r>
      <w:r w:rsidR="00CB7E7B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425922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b</w:t>
      </w:r>
      <w:r w:rsidRPr="00425922">
        <w:rPr>
          <w:noProof w:val="0"/>
          <w:lang w:val="ru-RU"/>
        </w:rPr>
        <w:t>.</w:t>
      </w:r>
      <w:r w:rsidRPr="00425922">
        <w:rPr>
          <w:noProof w:val="0"/>
          <w:lang w:val="ru-RU"/>
        </w:rPr>
        <w:tab/>
      </w:r>
      <w:r w:rsidR="00D02A75" w:rsidRPr="00D02A75">
        <w:rPr>
          <w:lang w:val="ru-RU"/>
        </w:rPr>
        <w:t>Свободное</w:t>
      </w:r>
      <w:r w:rsidR="00D02A75" w:rsidRPr="00425922">
        <w:rPr>
          <w:lang w:val="ru-RU"/>
        </w:rPr>
        <w:t xml:space="preserve">, </w:t>
      </w:r>
      <w:r w:rsidR="00D02A75" w:rsidRPr="00D02A75">
        <w:rPr>
          <w:lang w:val="ru-RU"/>
        </w:rPr>
        <w:t>предварительное</w:t>
      </w:r>
      <w:r w:rsidR="00D02A75" w:rsidRPr="00425922">
        <w:rPr>
          <w:lang w:val="ru-RU"/>
        </w:rPr>
        <w:t xml:space="preserve"> </w:t>
      </w:r>
      <w:r w:rsidR="00D02A75" w:rsidRPr="00D02A75">
        <w:rPr>
          <w:lang w:val="ru-RU"/>
        </w:rPr>
        <w:t>и</w:t>
      </w:r>
      <w:r w:rsidR="00D02A75" w:rsidRPr="00425922">
        <w:rPr>
          <w:lang w:val="ru-RU"/>
        </w:rPr>
        <w:t xml:space="preserve"> </w:t>
      </w:r>
      <w:r w:rsidR="00D02A75" w:rsidRPr="00D02A75">
        <w:rPr>
          <w:lang w:val="ru-RU"/>
        </w:rPr>
        <w:t>информированное</w:t>
      </w:r>
      <w:r w:rsidR="00D02A75" w:rsidRPr="00425922">
        <w:rPr>
          <w:lang w:val="ru-RU"/>
        </w:rPr>
        <w:t xml:space="preserve"> </w:t>
      </w:r>
      <w:r w:rsidR="00D02A75" w:rsidRPr="00D02A75">
        <w:rPr>
          <w:lang w:val="ru-RU"/>
        </w:rPr>
        <w:t>согласие</w:t>
      </w:r>
      <w:r w:rsidR="00EB1B71">
        <w:rPr>
          <w:lang w:val="ru-RU"/>
        </w:rPr>
        <w:t xml:space="preserve"> на </w:t>
      </w:r>
      <w:r w:rsidR="0019358E">
        <w:rPr>
          <w:lang w:val="ru-RU"/>
        </w:rPr>
        <w:t>номинацию</w:t>
      </w:r>
    </w:p>
    <w:p w:rsidR="007F18D7" w:rsidRPr="00262DA0" w:rsidRDefault="00157AB3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Представлено н</w:t>
      </w:r>
      <w:r w:rsidR="00D02A75">
        <w:rPr>
          <w:rFonts w:eastAsia="Calibri"/>
          <w:szCs w:val="22"/>
          <w:lang w:val="ru-RU" w:eastAsia="en-US"/>
        </w:rPr>
        <w:t>едостаточно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информации</w:t>
      </w:r>
      <w:r w:rsidR="005C4EB9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 xml:space="preserve">для </w:t>
      </w:r>
      <w:r w:rsidR="00D02A75">
        <w:rPr>
          <w:rFonts w:eastAsia="Calibri"/>
          <w:szCs w:val="22"/>
          <w:lang w:val="ru-RU" w:eastAsia="en-US"/>
        </w:rPr>
        <w:t>вывод</w:t>
      </w:r>
      <w:r w:rsidR="00F7729D">
        <w:rPr>
          <w:rFonts w:eastAsia="Calibri"/>
          <w:szCs w:val="22"/>
          <w:lang w:val="ru-RU" w:eastAsia="en-US"/>
        </w:rPr>
        <w:t>а</w:t>
      </w:r>
      <w:r w:rsidR="00D02A75" w:rsidRPr="00D02A75">
        <w:rPr>
          <w:rFonts w:eastAsia="Calibri"/>
          <w:szCs w:val="22"/>
          <w:lang w:val="ru-RU" w:eastAsia="en-US"/>
        </w:rPr>
        <w:t xml:space="preserve">, </w:t>
      </w:r>
      <w:r w:rsidR="00D02A75">
        <w:rPr>
          <w:rFonts w:eastAsia="Calibri"/>
          <w:szCs w:val="22"/>
          <w:lang w:val="ru-RU" w:eastAsia="en-US"/>
        </w:rPr>
        <w:t>что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согласие, данное мастерами</w:t>
      </w:r>
      <w:r w:rsidR="005C4EB9">
        <w:rPr>
          <w:rFonts w:eastAsia="Calibri"/>
          <w:szCs w:val="22"/>
          <w:lang w:val="ru-RU" w:eastAsia="en-US"/>
        </w:rPr>
        <w:t>,</w:t>
      </w:r>
      <w:r w:rsidR="00D02A75">
        <w:rPr>
          <w:rFonts w:eastAsia="Calibri"/>
          <w:szCs w:val="22"/>
          <w:lang w:val="ru-RU" w:eastAsia="en-US"/>
        </w:rPr>
        <w:t xml:space="preserve"> было </w:t>
      </w:r>
      <w:r w:rsidR="005C4EB9">
        <w:rPr>
          <w:rFonts w:eastAsia="Calibri"/>
          <w:szCs w:val="22"/>
          <w:lang w:val="ru-RU" w:eastAsia="en-US"/>
        </w:rPr>
        <w:t>действительно</w:t>
      </w:r>
      <w:r w:rsidR="00D02A75">
        <w:rPr>
          <w:rFonts w:eastAsia="Calibri"/>
          <w:szCs w:val="22"/>
          <w:lang w:val="ru-RU" w:eastAsia="en-US"/>
        </w:rPr>
        <w:t xml:space="preserve"> «свободн</w:t>
      </w:r>
      <w:r w:rsidR="005C4EB9">
        <w:rPr>
          <w:rFonts w:eastAsia="Calibri"/>
          <w:szCs w:val="22"/>
          <w:lang w:val="ru-RU" w:eastAsia="en-US"/>
        </w:rPr>
        <w:t>ым</w:t>
      </w:r>
      <w:r w:rsidR="00D02A75">
        <w:rPr>
          <w:rFonts w:eastAsia="Calibri"/>
          <w:szCs w:val="22"/>
          <w:lang w:val="ru-RU" w:eastAsia="en-US"/>
        </w:rPr>
        <w:t>, предварительн</w:t>
      </w:r>
      <w:r w:rsidR="005C4EB9">
        <w:rPr>
          <w:rFonts w:eastAsia="Calibri"/>
          <w:szCs w:val="22"/>
          <w:lang w:val="ru-RU" w:eastAsia="en-US"/>
        </w:rPr>
        <w:t>ым</w:t>
      </w:r>
      <w:r w:rsidR="00D02A75">
        <w:rPr>
          <w:rFonts w:eastAsia="Calibri"/>
          <w:szCs w:val="22"/>
          <w:lang w:val="ru-RU" w:eastAsia="en-US"/>
        </w:rPr>
        <w:t xml:space="preserve"> и информированн</w:t>
      </w:r>
      <w:r w:rsidR="007F18D7">
        <w:rPr>
          <w:rFonts w:eastAsia="Calibri"/>
          <w:szCs w:val="22"/>
          <w:lang w:val="ru-RU" w:eastAsia="en-US"/>
        </w:rPr>
        <w:t>ым</w:t>
      </w:r>
      <w:r w:rsidR="00CB7E7B">
        <w:rPr>
          <w:rFonts w:eastAsia="Calibri"/>
          <w:szCs w:val="22"/>
          <w:lang w:val="ru-RU" w:eastAsia="en-US"/>
        </w:rPr>
        <w:t>».</w:t>
      </w:r>
    </w:p>
    <w:p w:rsidR="007F18D7" w:rsidRPr="00262DA0" w:rsidRDefault="007F18D7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Можно</w:t>
      </w:r>
      <w:r w:rsidRPr="00D02A75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>дать</w:t>
      </w:r>
      <w:r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</w:t>
      </w:r>
      <w:r w:rsidR="00D02A75">
        <w:rPr>
          <w:rFonts w:eastAsia="Calibri"/>
          <w:szCs w:val="22"/>
          <w:lang w:val="ru-RU" w:eastAsia="en-US"/>
        </w:rPr>
        <w:t>ольше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информации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идентификации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сообществ</w:t>
      </w:r>
      <w:r w:rsidR="00D02A75" w:rsidRPr="00D02A75">
        <w:rPr>
          <w:rFonts w:eastAsia="Calibri"/>
          <w:szCs w:val="22"/>
          <w:lang w:val="ru-RU" w:eastAsia="en-US"/>
        </w:rPr>
        <w:t xml:space="preserve">, </w:t>
      </w:r>
      <w:r w:rsidR="00D02A75">
        <w:rPr>
          <w:rFonts w:eastAsia="Calibri"/>
          <w:szCs w:val="22"/>
          <w:lang w:val="ru-RU" w:eastAsia="en-US"/>
        </w:rPr>
        <w:t>групп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и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отдельных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лиц,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да</w:t>
      </w:r>
      <w:r w:rsidR="00F7729D">
        <w:rPr>
          <w:rFonts w:eastAsia="Calibri"/>
          <w:szCs w:val="22"/>
          <w:lang w:val="ru-RU" w:eastAsia="en-US"/>
        </w:rPr>
        <w:t>вш</w:t>
      </w:r>
      <w:r w:rsidR="00D02A75">
        <w:rPr>
          <w:rFonts w:eastAsia="Calibri"/>
          <w:szCs w:val="22"/>
          <w:lang w:val="ru-RU" w:eastAsia="en-US"/>
        </w:rPr>
        <w:t>их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свое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согласие</w:t>
      </w:r>
      <w:r w:rsidR="00D02A75" w:rsidRPr="00D02A75">
        <w:rPr>
          <w:rFonts w:eastAsia="Calibri"/>
          <w:szCs w:val="22"/>
          <w:lang w:val="ru-RU" w:eastAsia="en-US"/>
        </w:rPr>
        <w:t xml:space="preserve"> (</w:t>
      </w:r>
      <w:r w:rsidR="003D3EDE">
        <w:rPr>
          <w:rFonts w:eastAsia="Calibri"/>
          <w:szCs w:val="22"/>
          <w:lang w:val="en-US" w:eastAsia="en-US"/>
        </w:rPr>
        <w:t>ITH</w:t>
      </w:r>
      <w:r w:rsidR="00D02A75" w:rsidRPr="00D02A75">
        <w:rPr>
          <w:rFonts w:eastAsia="Calibri"/>
          <w:szCs w:val="22"/>
          <w:lang w:val="ru-RU" w:eastAsia="en-US"/>
        </w:rPr>
        <w:t>/12/7.</w:t>
      </w:r>
      <w:r w:rsidR="00D02A75" w:rsidRPr="00D02A75">
        <w:rPr>
          <w:rFonts w:eastAsia="Calibri"/>
          <w:szCs w:val="22"/>
          <w:lang w:val="en-GB" w:eastAsia="en-US"/>
        </w:rPr>
        <w:t>COM</w:t>
      </w:r>
      <w:r w:rsidR="00D02A75" w:rsidRPr="00D02A75">
        <w:rPr>
          <w:rFonts w:eastAsia="Calibri"/>
          <w:szCs w:val="22"/>
          <w:lang w:val="ru-RU" w:eastAsia="en-US"/>
        </w:rPr>
        <w:t xml:space="preserve"> 7 </w:t>
      </w:r>
      <w:r w:rsidR="003D3EDE" w:rsidRPr="003D3EDE">
        <w:rPr>
          <w:rFonts w:eastAsia="Calibri"/>
          <w:szCs w:val="22"/>
          <w:lang w:val="ru-RU" w:eastAsia="en-US"/>
        </w:rPr>
        <w:t>парагра</w:t>
      </w:r>
      <w:r w:rsidR="003D3EDE">
        <w:rPr>
          <w:rFonts w:eastAsia="Calibri"/>
          <w:szCs w:val="22"/>
          <w:lang w:val="ru-RU" w:eastAsia="en-US"/>
        </w:rPr>
        <w:t>ф</w:t>
      </w:r>
      <w:r w:rsidR="00D02A75" w:rsidRPr="00D02A75">
        <w:rPr>
          <w:rFonts w:eastAsia="Calibri"/>
          <w:szCs w:val="22"/>
          <w:lang w:val="ru-RU" w:eastAsia="en-US"/>
        </w:rPr>
        <w:t xml:space="preserve"> 30)</w:t>
      </w:r>
      <w:r w:rsidR="00D02A75">
        <w:rPr>
          <w:rFonts w:eastAsia="Calibri"/>
          <w:szCs w:val="22"/>
          <w:lang w:val="ru-RU" w:eastAsia="en-US"/>
        </w:rPr>
        <w:t xml:space="preserve">. Участники </w:t>
      </w:r>
      <w:r w:rsidR="00F7729D">
        <w:rPr>
          <w:rFonts w:eastAsia="Calibri"/>
          <w:szCs w:val="22"/>
          <w:lang w:val="ru-RU" w:eastAsia="en-US"/>
        </w:rPr>
        <w:t>могут</w:t>
      </w:r>
      <w:r w:rsidR="00D02A7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задать вопрос</w:t>
      </w:r>
      <w:r w:rsidR="00D02A75">
        <w:rPr>
          <w:rFonts w:eastAsia="Calibri"/>
          <w:szCs w:val="22"/>
          <w:lang w:val="ru-RU" w:eastAsia="en-US"/>
        </w:rPr>
        <w:t>, почему только четыре ма</w:t>
      </w:r>
      <w:r w:rsidR="00F7729D">
        <w:rPr>
          <w:rFonts w:eastAsia="Calibri"/>
          <w:szCs w:val="22"/>
          <w:lang w:val="ru-RU" w:eastAsia="en-US"/>
        </w:rPr>
        <w:t>с</w:t>
      </w:r>
      <w:r w:rsidR="00D02A75">
        <w:rPr>
          <w:rFonts w:eastAsia="Calibri"/>
          <w:szCs w:val="22"/>
          <w:lang w:val="ru-RU" w:eastAsia="en-US"/>
        </w:rPr>
        <w:t>тера-мостостроителя были выбран</w:t>
      </w:r>
      <w:r>
        <w:rPr>
          <w:rFonts w:eastAsia="Calibri"/>
          <w:szCs w:val="22"/>
          <w:lang w:val="ru-RU" w:eastAsia="en-US"/>
        </w:rPr>
        <w:t>ы</w:t>
      </w:r>
      <w:r w:rsidR="00D02A75">
        <w:rPr>
          <w:rFonts w:eastAsia="Calibri"/>
          <w:szCs w:val="22"/>
          <w:lang w:val="ru-RU" w:eastAsia="en-US"/>
        </w:rPr>
        <w:t xml:space="preserve"> для подпис</w:t>
      </w:r>
      <w:r>
        <w:rPr>
          <w:rFonts w:eastAsia="Calibri"/>
          <w:szCs w:val="22"/>
          <w:lang w:val="ru-RU" w:eastAsia="en-US"/>
        </w:rPr>
        <w:t>ания этого</w:t>
      </w:r>
      <w:r w:rsidR="00F7729D">
        <w:rPr>
          <w:rFonts w:eastAsia="Calibri"/>
          <w:szCs w:val="22"/>
          <w:lang w:val="ru-RU" w:eastAsia="en-US"/>
        </w:rPr>
        <w:t xml:space="preserve"> файла; файл</w:t>
      </w:r>
      <w:r w:rsidR="00D02A75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>должен</w:t>
      </w:r>
      <w:r w:rsidR="00D02A75">
        <w:rPr>
          <w:rFonts w:eastAsia="Calibri"/>
          <w:szCs w:val="22"/>
          <w:lang w:val="ru-RU" w:eastAsia="en-US"/>
        </w:rPr>
        <w:t xml:space="preserve"> это </w:t>
      </w:r>
      <w:r w:rsidR="00F7729D">
        <w:rPr>
          <w:rFonts w:eastAsia="Calibri"/>
          <w:szCs w:val="22"/>
          <w:lang w:val="ru-RU" w:eastAsia="en-US"/>
        </w:rPr>
        <w:t>разъяснить</w:t>
      </w:r>
      <w:r w:rsidR="00D02A75">
        <w:rPr>
          <w:rFonts w:eastAsia="Calibri"/>
          <w:szCs w:val="22"/>
          <w:lang w:val="ru-RU" w:eastAsia="en-US"/>
        </w:rPr>
        <w:t>. Только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в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окончательном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F7729D">
        <w:rPr>
          <w:rFonts w:eastAsia="Calibri"/>
          <w:szCs w:val="22"/>
          <w:lang w:val="ru-RU" w:eastAsia="en-US"/>
        </w:rPr>
        <w:t>варианте файла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была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предоставлена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информация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о</w:t>
      </w:r>
      <w:r w:rsidR="00D02A75" w:rsidRPr="00D02A75">
        <w:rPr>
          <w:rFonts w:eastAsia="Calibri"/>
          <w:szCs w:val="22"/>
          <w:lang w:val="ru-RU" w:eastAsia="en-US"/>
        </w:rPr>
        <w:t xml:space="preserve"> </w:t>
      </w:r>
      <w:r w:rsidR="00D02A75">
        <w:rPr>
          <w:rFonts w:eastAsia="Calibri"/>
          <w:szCs w:val="22"/>
          <w:lang w:val="ru-RU" w:eastAsia="en-US"/>
        </w:rPr>
        <w:t>том</w:t>
      </w:r>
      <w:r>
        <w:rPr>
          <w:rFonts w:eastAsia="Calibri"/>
          <w:szCs w:val="22"/>
          <w:lang w:val="ru-RU" w:eastAsia="en-US"/>
        </w:rPr>
        <w:t>,</w:t>
      </w:r>
      <w:r w:rsidR="00D02A75">
        <w:rPr>
          <w:rFonts w:eastAsia="Calibri"/>
          <w:szCs w:val="22"/>
          <w:lang w:val="ru-RU" w:eastAsia="en-US"/>
        </w:rPr>
        <w:t xml:space="preserve"> что четыре мастера-мостостроителя являются представителями кланов мостостроителей. </w:t>
      </w:r>
      <w:r w:rsidR="00BE4FDD">
        <w:rPr>
          <w:rFonts w:eastAsia="Calibri"/>
          <w:szCs w:val="22"/>
          <w:lang w:val="ru-RU" w:eastAsia="en-US"/>
        </w:rPr>
        <w:t>В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окончательном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E42EF8">
        <w:rPr>
          <w:rFonts w:eastAsia="Calibri"/>
          <w:szCs w:val="22"/>
          <w:lang w:val="ru-RU" w:eastAsia="en-US"/>
        </w:rPr>
        <w:t>варианте файла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также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сообщается</w:t>
      </w:r>
      <w:r w:rsidR="00BE4FDD" w:rsidRPr="00BE4FDD">
        <w:rPr>
          <w:rFonts w:eastAsia="Calibri"/>
          <w:szCs w:val="22"/>
          <w:lang w:val="ru-RU" w:eastAsia="en-US"/>
        </w:rPr>
        <w:t xml:space="preserve">, </w:t>
      </w:r>
      <w:r w:rsidR="00BE4FDD">
        <w:rPr>
          <w:rFonts w:eastAsia="Calibri"/>
          <w:szCs w:val="22"/>
          <w:lang w:val="ru-RU" w:eastAsia="en-US"/>
        </w:rPr>
        <w:t>что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не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все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каменщики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и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E42EF8">
        <w:rPr>
          <w:rFonts w:eastAsia="Calibri"/>
          <w:szCs w:val="22"/>
          <w:lang w:val="ru-RU" w:eastAsia="en-US"/>
        </w:rPr>
        <w:t>плотники</w:t>
      </w:r>
      <w:r w:rsidR="00BE4FDD">
        <w:rPr>
          <w:rFonts w:eastAsia="Calibri"/>
          <w:szCs w:val="22"/>
          <w:lang w:val="ru-RU" w:eastAsia="en-US"/>
        </w:rPr>
        <w:t xml:space="preserve"> </w:t>
      </w:r>
      <w:r w:rsidR="00E42EF8">
        <w:rPr>
          <w:rFonts w:eastAsia="Calibri"/>
          <w:szCs w:val="22"/>
          <w:lang w:val="ru-RU" w:eastAsia="en-US"/>
        </w:rPr>
        <w:t>связаны с</w:t>
      </w:r>
      <w:r w:rsid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этим</w:t>
      </w:r>
      <w:r w:rsidR="00E42EF8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>кланам</w:t>
      </w:r>
      <w:r w:rsidR="00E42EF8">
        <w:rPr>
          <w:rFonts w:eastAsia="Calibri"/>
          <w:szCs w:val="22"/>
          <w:lang w:val="ru-RU" w:eastAsia="en-US"/>
        </w:rPr>
        <w:t>и</w:t>
      </w:r>
      <w:r w:rsidR="00BE4FDD">
        <w:rPr>
          <w:rFonts w:eastAsia="Calibri"/>
          <w:szCs w:val="22"/>
          <w:lang w:val="ru-RU" w:eastAsia="en-US"/>
        </w:rPr>
        <w:t xml:space="preserve">. </w:t>
      </w:r>
      <w:r w:rsidR="00BE4FDD" w:rsidRPr="00BE4FDD">
        <w:rPr>
          <w:rFonts w:eastAsia="Calibri"/>
          <w:szCs w:val="22"/>
          <w:lang w:val="ru-RU" w:eastAsia="en-US"/>
        </w:rPr>
        <w:t xml:space="preserve"> </w:t>
      </w:r>
      <w:r w:rsidR="00BE4FDD">
        <w:rPr>
          <w:rFonts w:eastAsia="Calibri"/>
          <w:szCs w:val="22"/>
          <w:lang w:val="ru-RU" w:eastAsia="en-US"/>
        </w:rPr>
        <w:t xml:space="preserve">Поэтому их представители должны </w:t>
      </w:r>
      <w:r w:rsidR="00E42EF8">
        <w:rPr>
          <w:rFonts w:eastAsia="Calibri"/>
          <w:szCs w:val="22"/>
          <w:lang w:val="ru-RU" w:eastAsia="en-US"/>
        </w:rPr>
        <w:t>по</w:t>
      </w:r>
      <w:r w:rsidR="00BE4FDD">
        <w:rPr>
          <w:rFonts w:eastAsia="Calibri"/>
          <w:szCs w:val="22"/>
          <w:lang w:val="ru-RU" w:eastAsia="en-US"/>
        </w:rPr>
        <w:t xml:space="preserve">ставить </w:t>
      </w:r>
      <w:r w:rsidR="00E42EF8">
        <w:rPr>
          <w:rFonts w:eastAsia="Calibri"/>
          <w:szCs w:val="22"/>
          <w:lang w:val="ru-RU" w:eastAsia="en-US"/>
        </w:rPr>
        <w:t>свои подписи</w:t>
      </w:r>
      <w:r w:rsidR="00CB7E7B">
        <w:rPr>
          <w:rFonts w:eastAsia="Calibri"/>
          <w:szCs w:val="22"/>
          <w:lang w:val="ru-RU" w:eastAsia="en-US"/>
        </w:rPr>
        <w:t xml:space="preserve"> отдельно.</w:t>
      </w:r>
    </w:p>
    <w:p w:rsidR="007D7998" w:rsidRPr="00262DA0" w:rsidRDefault="00BE4FDD" w:rsidP="00D30B9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Представители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местных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Pr="00BE4FD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живущих</w:t>
      </w:r>
      <w:r w:rsidRPr="00BE4FDD">
        <w:rPr>
          <w:rFonts w:eastAsia="Calibri"/>
          <w:szCs w:val="22"/>
          <w:lang w:val="ru-RU" w:eastAsia="en-US"/>
        </w:rPr>
        <w:t xml:space="preserve"> </w:t>
      </w:r>
      <w:r w:rsidR="00E42EF8">
        <w:rPr>
          <w:rFonts w:eastAsia="Calibri"/>
          <w:szCs w:val="22"/>
          <w:lang w:val="ru-RU" w:eastAsia="en-US"/>
        </w:rPr>
        <w:t>поблизости от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мостов и</w:t>
      </w:r>
      <w:r w:rsidR="007F18D7">
        <w:rPr>
          <w:rFonts w:eastAsia="Calibri"/>
          <w:szCs w:val="22"/>
          <w:lang w:val="ru-RU" w:eastAsia="en-US"/>
        </w:rPr>
        <w:t xml:space="preserve"> с разными целями</w:t>
      </w:r>
      <w:r>
        <w:rPr>
          <w:rFonts w:eastAsia="Calibri"/>
          <w:szCs w:val="22"/>
          <w:lang w:val="ru-RU" w:eastAsia="en-US"/>
        </w:rPr>
        <w:t xml:space="preserve"> пользующиеся ими</w:t>
      </w:r>
      <w:r w:rsidR="007F18D7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также могут подписать форму согласия; это же относится</w:t>
      </w:r>
      <w:r w:rsidR="007F18D7">
        <w:rPr>
          <w:rFonts w:eastAsia="Calibri"/>
          <w:szCs w:val="22"/>
          <w:lang w:val="ru-RU" w:eastAsia="en-US"/>
        </w:rPr>
        <w:t xml:space="preserve"> и</w:t>
      </w:r>
      <w:r>
        <w:rPr>
          <w:rFonts w:eastAsia="Calibri"/>
          <w:szCs w:val="22"/>
          <w:lang w:val="ru-RU" w:eastAsia="en-US"/>
        </w:rPr>
        <w:t xml:space="preserve"> к другим </w:t>
      </w:r>
      <w:r w:rsidR="00E42EF8">
        <w:rPr>
          <w:rFonts w:eastAsia="Calibri"/>
          <w:szCs w:val="22"/>
          <w:lang w:val="ru-RU" w:eastAsia="en-US"/>
        </w:rPr>
        <w:t>плотникам</w:t>
      </w:r>
      <w:r w:rsidR="00CB7E7B">
        <w:rPr>
          <w:rFonts w:eastAsia="Calibri"/>
          <w:szCs w:val="22"/>
          <w:lang w:val="ru-RU" w:eastAsia="en-US"/>
        </w:rPr>
        <w:t xml:space="preserve"> и каменщикам.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403EA7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c</w:t>
      </w:r>
      <w:r w:rsidRPr="00403EA7">
        <w:rPr>
          <w:noProof w:val="0"/>
          <w:lang w:val="ru-RU"/>
        </w:rPr>
        <w:t>.</w:t>
      </w:r>
      <w:r w:rsidRPr="00403EA7">
        <w:rPr>
          <w:noProof w:val="0"/>
          <w:lang w:val="ru-RU"/>
        </w:rPr>
        <w:tab/>
      </w:r>
      <w:r w:rsidR="006541DF" w:rsidRPr="00403EA7">
        <w:rPr>
          <w:noProof w:val="0"/>
          <w:lang w:val="ru-RU"/>
        </w:rPr>
        <w:tab/>
      </w:r>
      <w:r w:rsidR="00BE4FDD" w:rsidRPr="00BE4FDD">
        <w:rPr>
          <w:noProof w:val="0"/>
          <w:lang w:val="ru-RU"/>
        </w:rPr>
        <w:t>Уважение</w:t>
      </w:r>
      <w:r w:rsidR="00BE4FDD" w:rsidRPr="00403EA7">
        <w:rPr>
          <w:noProof w:val="0"/>
          <w:lang w:val="ru-RU"/>
        </w:rPr>
        <w:t xml:space="preserve"> </w:t>
      </w:r>
      <w:r w:rsidR="00BE4FDD" w:rsidRPr="00BE4FDD">
        <w:rPr>
          <w:noProof w:val="0"/>
          <w:lang w:val="ru-RU"/>
        </w:rPr>
        <w:t>к</w:t>
      </w:r>
      <w:r w:rsidR="00BE4FDD" w:rsidRPr="00403EA7">
        <w:rPr>
          <w:noProof w:val="0"/>
          <w:lang w:val="ru-RU"/>
        </w:rPr>
        <w:t xml:space="preserve"> </w:t>
      </w:r>
      <w:r w:rsidR="00BE4FDD" w:rsidRPr="00BE4FDD">
        <w:rPr>
          <w:noProof w:val="0"/>
          <w:lang w:val="ru-RU"/>
        </w:rPr>
        <w:t>общепринятым</w:t>
      </w:r>
      <w:r w:rsidR="00BE4FDD" w:rsidRPr="00403EA7">
        <w:rPr>
          <w:noProof w:val="0"/>
          <w:lang w:val="ru-RU"/>
        </w:rPr>
        <w:t xml:space="preserve"> </w:t>
      </w:r>
      <w:r w:rsidR="00BE4FDD" w:rsidRPr="00BE4FDD">
        <w:rPr>
          <w:noProof w:val="0"/>
          <w:lang w:val="ru-RU"/>
        </w:rPr>
        <w:t>практикам</w:t>
      </w:r>
      <w:r w:rsidR="00BE4FDD" w:rsidRPr="00403EA7">
        <w:rPr>
          <w:noProof w:val="0"/>
          <w:lang w:val="ru-RU"/>
        </w:rPr>
        <w:t xml:space="preserve">, </w:t>
      </w:r>
      <w:r w:rsidR="00BE4FDD" w:rsidRPr="00BE4FDD">
        <w:rPr>
          <w:noProof w:val="0"/>
          <w:lang w:val="ru-RU"/>
        </w:rPr>
        <w:t>регулирующим</w:t>
      </w:r>
      <w:r w:rsidR="00BE4FDD" w:rsidRPr="00403EA7">
        <w:rPr>
          <w:noProof w:val="0"/>
          <w:lang w:val="ru-RU"/>
        </w:rPr>
        <w:t xml:space="preserve"> </w:t>
      </w:r>
      <w:r w:rsidR="00BE4FDD" w:rsidRPr="00BE4FDD">
        <w:rPr>
          <w:noProof w:val="0"/>
          <w:lang w:val="ru-RU"/>
        </w:rPr>
        <w:t>доступ</w:t>
      </w:r>
      <w:r w:rsidR="00BE4FDD" w:rsidRPr="00403EA7">
        <w:rPr>
          <w:noProof w:val="0"/>
          <w:lang w:val="ru-RU"/>
        </w:rPr>
        <w:t xml:space="preserve"> </w:t>
      </w:r>
      <w:r w:rsidR="00BE4FDD" w:rsidRPr="00BE4FDD">
        <w:rPr>
          <w:noProof w:val="0"/>
          <w:lang w:val="ru-RU"/>
        </w:rPr>
        <w:t>к</w:t>
      </w:r>
      <w:r w:rsidR="00BE4FDD" w:rsidRPr="00403EA7">
        <w:rPr>
          <w:noProof w:val="0"/>
          <w:lang w:val="ru-RU"/>
        </w:rPr>
        <w:t xml:space="preserve"> </w:t>
      </w:r>
      <w:r w:rsidR="00BE4FDD" w:rsidRPr="00BE4FDD">
        <w:rPr>
          <w:noProof w:val="0"/>
          <w:lang w:val="ru-RU"/>
        </w:rPr>
        <w:t>элементу</w:t>
      </w:r>
    </w:p>
    <w:p w:rsidR="007D7998" w:rsidRPr="00262DA0" w:rsidRDefault="00BE4FDD" w:rsidP="009F36C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первоначальном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BE4FDD">
        <w:rPr>
          <w:rFonts w:eastAsia="Calibri"/>
          <w:szCs w:val="22"/>
          <w:lang w:val="ru-RU" w:eastAsia="en-US"/>
        </w:rPr>
        <w:t xml:space="preserve"> </w:t>
      </w:r>
      <w:r w:rsidR="00F670E6">
        <w:rPr>
          <w:rFonts w:eastAsia="Calibri"/>
          <w:szCs w:val="22"/>
          <w:lang w:val="ru-RU" w:eastAsia="en-US"/>
        </w:rPr>
        <w:t>проявляется</w:t>
      </w:r>
      <w:r>
        <w:rPr>
          <w:rFonts w:eastAsia="Calibri"/>
          <w:szCs w:val="22"/>
          <w:lang w:val="ru-RU" w:eastAsia="en-US"/>
        </w:rPr>
        <w:t xml:space="preserve"> очень мало уважени</w:t>
      </w:r>
      <w:r w:rsidR="00F670E6">
        <w:rPr>
          <w:rFonts w:eastAsia="Calibri"/>
          <w:szCs w:val="22"/>
          <w:lang w:val="ru-RU" w:eastAsia="en-US"/>
        </w:rPr>
        <w:t>я</w:t>
      </w:r>
      <w:r>
        <w:rPr>
          <w:rFonts w:eastAsia="Calibri"/>
          <w:szCs w:val="22"/>
          <w:lang w:val="ru-RU" w:eastAsia="en-US"/>
        </w:rPr>
        <w:t xml:space="preserve"> к элементу, к связанным с ним людям и </w:t>
      </w:r>
      <w:r w:rsidR="000A2FD2">
        <w:rPr>
          <w:rFonts w:eastAsia="Calibri"/>
          <w:szCs w:val="22"/>
          <w:lang w:val="ru-RU" w:eastAsia="en-US"/>
        </w:rPr>
        <w:t>к традиционным ограничениям</w:t>
      </w:r>
      <w:r>
        <w:rPr>
          <w:rFonts w:eastAsia="Calibri"/>
          <w:szCs w:val="22"/>
          <w:lang w:val="ru-RU" w:eastAsia="en-US"/>
        </w:rPr>
        <w:t xml:space="preserve">, которые могут существовать </w:t>
      </w:r>
      <w:r w:rsidR="000A2FD2">
        <w:rPr>
          <w:rFonts w:eastAsia="Calibri"/>
          <w:szCs w:val="22"/>
          <w:lang w:val="ru-RU" w:eastAsia="en-US"/>
        </w:rPr>
        <w:t>на</w:t>
      </w:r>
      <w:r w:rsidR="001915B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доступ к элементу. Как</w:t>
      </w:r>
      <w:r w:rsidRPr="00425922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выбирают</w:t>
      </w:r>
      <w:r w:rsidRPr="00425922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учеников</w:t>
      </w:r>
      <w:r w:rsidRPr="00425922">
        <w:rPr>
          <w:rFonts w:eastAsia="Calibri"/>
          <w:szCs w:val="22"/>
          <w:lang w:val="ru-RU" w:eastAsia="en-US"/>
        </w:rPr>
        <w:t xml:space="preserve">? </w:t>
      </w:r>
      <w:r>
        <w:rPr>
          <w:rFonts w:eastAsia="Calibri"/>
          <w:szCs w:val="22"/>
          <w:lang w:val="ru-RU" w:eastAsia="en-US"/>
        </w:rPr>
        <w:t>Является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</w:t>
      </w:r>
      <w:r w:rsidRPr="00BE4FDD">
        <w:rPr>
          <w:rFonts w:eastAsia="Calibri"/>
          <w:szCs w:val="22"/>
          <w:lang w:val="ru-RU" w:eastAsia="en-US"/>
        </w:rPr>
        <w:t xml:space="preserve"> </w:t>
      </w:r>
      <w:r w:rsidR="00F670E6">
        <w:rPr>
          <w:rFonts w:eastAsia="Calibri"/>
          <w:szCs w:val="22"/>
          <w:lang w:val="ru-RU" w:eastAsia="en-US"/>
        </w:rPr>
        <w:t xml:space="preserve">отсутствие </w:t>
      </w:r>
      <w:r w:rsidR="000A2FD2">
        <w:rPr>
          <w:rFonts w:eastAsia="Calibri"/>
          <w:szCs w:val="22"/>
          <w:lang w:val="ru-RU" w:eastAsia="en-US"/>
        </w:rPr>
        <w:t>принадлежности</w:t>
      </w:r>
      <w:r w:rsidRPr="00BE4FDD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к</w:t>
      </w:r>
      <w:r w:rsidRPr="00BE4FDD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клану</w:t>
      </w:r>
      <w:r w:rsidRPr="00BE4FDD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мастеров</w:t>
      </w:r>
      <w:r w:rsidRPr="00BE4FDD">
        <w:rPr>
          <w:rFonts w:eastAsia="Calibri"/>
          <w:szCs w:val="22"/>
          <w:lang w:val="ru-RU" w:eastAsia="en-US"/>
        </w:rPr>
        <w:t>-</w:t>
      </w:r>
      <w:r w:rsidR="000A2FD2">
        <w:rPr>
          <w:rFonts w:eastAsia="Calibri"/>
          <w:szCs w:val="22"/>
          <w:lang w:val="ru-RU" w:eastAsia="en-US"/>
        </w:rPr>
        <w:t>мостостроителей</w:t>
      </w:r>
      <w:r w:rsidRPr="00BE4FD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препятствием </w:t>
      </w:r>
      <w:r w:rsidR="000A2FD2">
        <w:rPr>
          <w:rFonts w:eastAsia="Calibri"/>
          <w:szCs w:val="22"/>
          <w:lang w:val="ru-RU" w:eastAsia="en-US"/>
        </w:rPr>
        <w:t xml:space="preserve">на пути </w:t>
      </w:r>
      <w:r>
        <w:rPr>
          <w:rFonts w:eastAsia="Calibri"/>
          <w:szCs w:val="22"/>
          <w:lang w:val="ru-RU" w:eastAsia="en-US"/>
        </w:rPr>
        <w:t>к приобретению знаний о строительств</w:t>
      </w:r>
      <w:r w:rsidR="001915B0">
        <w:rPr>
          <w:rFonts w:eastAsia="Calibri"/>
          <w:szCs w:val="22"/>
          <w:lang w:val="ru-RU" w:eastAsia="en-US"/>
        </w:rPr>
        <w:t>е мостов</w:t>
      </w:r>
      <w:r>
        <w:rPr>
          <w:rFonts w:eastAsia="Calibri"/>
          <w:szCs w:val="22"/>
          <w:lang w:val="ru-RU" w:eastAsia="en-US"/>
        </w:rPr>
        <w:t>? Кто</w:t>
      </w:r>
      <w:r w:rsidRPr="008908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определяет</w:t>
      </w:r>
      <w:r w:rsidRPr="0089081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где</w:t>
      </w:r>
      <w:r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будет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устроено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460214">
        <w:rPr>
          <w:rFonts w:eastAsia="Calibri"/>
          <w:szCs w:val="22"/>
          <w:lang w:val="ru-RU" w:eastAsia="en-US"/>
        </w:rPr>
        <w:t>святилище</w:t>
      </w:r>
      <w:r w:rsidR="0089081B" w:rsidRPr="0089081B">
        <w:rPr>
          <w:rFonts w:eastAsia="Calibri"/>
          <w:szCs w:val="22"/>
          <w:lang w:val="ru-RU" w:eastAsia="en-US"/>
        </w:rPr>
        <w:t xml:space="preserve">, </w:t>
      </w:r>
      <w:r w:rsidR="0089081B">
        <w:rPr>
          <w:rFonts w:eastAsia="Calibri"/>
          <w:szCs w:val="22"/>
          <w:lang w:val="ru-RU" w:eastAsia="en-US"/>
        </w:rPr>
        <w:t>и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кто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организует проведение обрядов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 xml:space="preserve">в этих </w:t>
      </w:r>
      <w:r w:rsidR="00460214">
        <w:rPr>
          <w:rFonts w:eastAsia="Calibri"/>
          <w:szCs w:val="22"/>
          <w:lang w:val="ru-RU" w:eastAsia="en-US"/>
        </w:rPr>
        <w:t>святилищах</w:t>
      </w:r>
      <w:r w:rsidR="0089081B">
        <w:rPr>
          <w:rFonts w:eastAsia="Calibri"/>
          <w:szCs w:val="22"/>
          <w:lang w:val="ru-RU" w:eastAsia="en-US"/>
        </w:rPr>
        <w:t>? Имеют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ли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мужчины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и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женщины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равный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доступ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к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460214" w:rsidRPr="00F670E6">
        <w:rPr>
          <w:rFonts w:eastAsia="Calibri"/>
          <w:szCs w:val="22"/>
          <w:lang w:val="ru-RU" w:eastAsia="en-US"/>
        </w:rPr>
        <w:t>святилищам</w:t>
      </w:r>
      <w:r w:rsidR="0089081B" w:rsidRPr="00F670E6">
        <w:rPr>
          <w:rFonts w:eastAsia="Calibri"/>
          <w:szCs w:val="22"/>
          <w:lang w:val="ru-RU" w:eastAsia="en-US"/>
        </w:rPr>
        <w:t xml:space="preserve"> и </w:t>
      </w:r>
      <w:r w:rsidR="000A2FD2">
        <w:rPr>
          <w:rFonts w:eastAsia="Calibri"/>
          <w:szCs w:val="22"/>
          <w:lang w:val="ru-RU" w:eastAsia="en-US"/>
        </w:rPr>
        <w:t>обрядам,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и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как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это относится к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0A2FD2">
        <w:rPr>
          <w:rFonts w:eastAsia="Calibri"/>
          <w:szCs w:val="22"/>
          <w:lang w:val="ru-RU" w:eastAsia="en-US"/>
        </w:rPr>
        <w:t>посторонним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лиц</w:t>
      </w:r>
      <w:r w:rsidR="000A2FD2">
        <w:rPr>
          <w:rFonts w:eastAsia="Calibri"/>
          <w:szCs w:val="22"/>
          <w:lang w:val="ru-RU" w:eastAsia="en-US"/>
        </w:rPr>
        <w:t>ам</w:t>
      </w:r>
      <w:r w:rsidR="00CB7E7B">
        <w:rPr>
          <w:rFonts w:eastAsia="Calibri"/>
          <w:szCs w:val="22"/>
          <w:lang w:val="ru-RU" w:eastAsia="en-US"/>
        </w:rPr>
        <w:t>?</w:t>
      </w:r>
    </w:p>
    <w:p w:rsidR="0056295C" w:rsidRPr="00050B15" w:rsidRDefault="007D7998" w:rsidP="0056295C">
      <w:pPr>
        <w:pStyle w:val="Soustitre"/>
        <w:rPr>
          <w:noProof w:val="0"/>
          <w:lang w:val="ru-RU"/>
        </w:rPr>
      </w:pPr>
      <w:r w:rsidRPr="00403EA7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d</w:t>
      </w:r>
      <w:r w:rsidRPr="00403EA7">
        <w:rPr>
          <w:noProof w:val="0"/>
          <w:lang w:val="ru-RU"/>
        </w:rPr>
        <w:t>.</w:t>
      </w:r>
      <w:r w:rsidRPr="00403EA7">
        <w:rPr>
          <w:noProof w:val="0"/>
          <w:lang w:val="ru-RU"/>
        </w:rPr>
        <w:tab/>
      </w:r>
      <w:r w:rsidR="000A2FD2">
        <w:rPr>
          <w:noProof w:val="0"/>
          <w:lang w:val="ru-RU"/>
        </w:rPr>
        <w:t>Заинтересованная о</w:t>
      </w:r>
      <w:r w:rsidR="0056295C" w:rsidRPr="0056295C">
        <w:rPr>
          <w:noProof w:val="0"/>
          <w:lang w:val="ru-RU"/>
        </w:rPr>
        <w:t xml:space="preserve">рганизация (-и) </w:t>
      </w:r>
      <w:r w:rsidR="00CB7E7B">
        <w:rPr>
          <w:noProof w:val="0"/>
          <w:lang w:val="ru-RU"/>
        </w:rPr>
        <w:t>и представитель (-и) сообщества</w:t>
      </w:r>
    </w:p>
    <w:p w:rsidR="007D7998" w:rsidRPr="00262DA0" w:rsidRDefault="00157AB3" w:rsidP="009F36C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Здесь можно указать</w:t>
      </w:r>
      <w:r w:rsidR="001915B0">
        <w:rPr>
          <w:rFonts w:eastAsia="Calibri"/>
          <w:szCs w:val="22"/>
          <w:lang w:val="ru-RU" w:eastAsia="en-US"/>
        </w:rPr>
        <w:t xml:space="preserve"> другие о</w:t>
      </w:r>
      <w:r w:rsidR="0089081B">
        <w:rPr>
          <w:rFonts w:eastAsia="Calibri"/>
          <w:szCs w:val="22"/>
          <w:lang w:val="ru-RU" w:eastAsia="en-US"/>
        </w:rPr>
        <w:t>рганизации</w:t>
      </w:r>
      <w:r w:rsidR="0089081B" w:rsidRPr="001915B0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и</w:t>
      </w:r>
      <w:r w:rsidR="0089081B" w:rsidRPr="001915B0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представител</w:t>
      </w:r>
      <w:r w:rsidR="00F670E6">
        <w:rPr>
          <w:rFonts w:eastAsia="Calibri"/>
          <w:szCs w:val="22"/>
          <w:lang w:val="ru-RU" w:eastAsia="en-US"/>
        </w:rPr>
        <w:t>ей</w:t>
      </w:r>
      <w:r w:rsidR="0089081B" w:rsidRPr="001915B0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сообщества</w:t>
      </w:r>
      <w:r w:rsidR="001915B0" w:rsidRPr="001915B0">
        <w:rPr>
          <w:rFonts w:eastAsia="Calibri"/>
          <w:szCs w:val="22"/>
          <w:lang w:val="ru-RU" w:eastAsia="en-US"/>
        </w:rPr>
        <w:t xml:space="preserve">, </w:t>
      </w:r>
      <w:r w:rsidR="001915B0">
        <w:rPr>
          <w:rFonts w:eastAsia="Calibri"/>
          <w:szCs w:val="22"/>
          <w:lang w:val="ru-RU" w:eastAsia="en-US"/>
        </w:rPr>
        <w:t>не</w:t>
      </w:r>
      <w:r w:rsidR="001915B0" w:rsidRPr="001915B0">
        <w:rPr>
          <w:rFonts w:eastAsia="Calibri"/>
          <w:szCs w:val="22"/>
          <w:lang w:val="ru-RU" w:eastAsia="en-US"/>
        </w:rPr>
        <w:t xml:space="preserve"> </w:t>
      </w:r>
      <w:r w:rsidR="001915B0">
        <w:rPr>
          <w:rFonts w:eastAsia="Calibri"/>
          <w:szCs w:val="22"/>
          <w:lang w:val="ru-RU" w:eastAsia="en-US"/>
        </w:rPr>
        <w:t>являющи</w:t>
      </w:r>
      <w:r w:rsidR="00F670E6">
        <w:rPr>
          <w:rFonts w:eastAsia="Calibri"/>
          <w:szCs w:val="22"/>
          <w:lang w:val="ru-RU" w:eastAsia="en-US"/>
        </w:rPr>
        <w:t>х</w:t>
      </w:r>
      <w:r w:rsidR="001915B0">
        <w:rPr>
          <w:rFonts w:eastAsia="Calibri"/>
          <w:szCs w:val="22"/>
          <w:lang w:val="ru-RU" w:eastAsia="en-US"/>
        </w:rPr>
        <w:t>ся</w:t>
      </w:r>
      <w:r w:rsidR="0089081B" w:rsidRPr="001915B0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строител</w:t>
      </w:r>
      <w:r w:rsidR="001915B0">
        <w:rPr>
          <w:rFonts w:eastAsia="Calibri"/>
          <w:szCs w:val="22"/>
          <w:lang w:val="ru-RU" w:eastAsia="en-US"/>
        </w:rPr>
        <w:t xml:space="preserve">ями мостов. </w:t>
      </w:r>
      <w:r w:rsidR="00F670E6">
        <w:rPr>
          <w:rFonts w:eastAsia="Calibri"/>
          <w:szCs w:val="22"/>
          <w:lang w:val="ru-RU" w:eastAsia="en-US"/>
        </w:rPr>
        <w:t>В окончательном</w:t>
      </w:r>
      <w:r w:rsidR="000A2FD2">
        <w:rPr>
          <w:rFonts w:eastAsia="Calibri"/>
          <w:szCs w:val="22"/>
          <w:lang w:val="ru-RU" w:eastAsia="en-US"/>
        </w:rPr>
        <w:t xml:space="preserve"> варианте файла</w:t>
      </w:r>
      <w:r w:rsidR="00F670E6">
        <w:rPr>
          <w:rFonts w:eastAsia="Calibri"/>
          <w:szCs w:val="22"/>
          <w:lang w:val="ru-RU" w:eastAsia="en-US"/>
        </w:rPr>
        <w:t xml:space="preserve"> о</w:t>
      </w:r>
      <w:r w:rsidR="0089081B">
        <w:rPr>
          <w:rFonts w:eastAsia="Calibri"/>
          <w:szCs w:val="22"/>
          <w:lang w:val="ru-RU" w:eastAsia="en-US"/>
        </w:rPr>
        <w:t>б этом не сказано: участники</w:t>
      </w:r>
      <w:r w:rsidR="00F670E6">
        <w:rPr>
          <w:rFonts w:eastAsia="Calibri"/>
          <w:szCs w:val="22"/>
          <w:lang w:val="ru-RU" w:eastAsia="en-US"/>
        </w:rPr>
        <w:t>, наверное,</w:t>
      </w:r>
      <w:r w:rsidR="00647FAD" w:rsidRPr="00647FAD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захотят обсудить</w:t>
      </w:r>
      <w:r w:rsidR="000A2FD2">
        <w:rPr>
          <w:rFonts w:eastAsia="Calibri"/>
          <w:szCs w:val="22"/>
          <w:lang w:val="ru-RU" w:eastAsia="en-US"/>
        </w:rPr>
        <w:t>,</w:t>
      </w:r>
      <w:r w:rsidR="0089081B">
        <w:rPr>
          <w:rFonts w:eastAsia="Calibri"/>
          <w:szCs w:val="22"/>
          <w:lang w:val="ru-RU" w:eastAsia="en-US"/>
        </w:rPr>
        <w:t xml:space="preserve"> при каких обстоятельствах </w:t>
      </w:r>
      <w:r>
        <w:rPr>
          <w:rFonts w:eastAsia="Calibri"/>
          <w:szCs w:val="22"/>
          <w:lang w:val="ru-RU" w:eastAsia="en-US"/>
        </w:rPr>
        <w:t>такое</w:t>
      </w:r>
      <w:r w:rsidR="0089081B">
        <w:rPr>
          <w:rFonts w:eastAsia="Calibri"/>
          <w:szCs w:val="22"/>
          <w:lang w:val="ru-RU" w:eastAsia="en-US"/>
        </w:rPr>
        <w:t xml:space="preserve"> </w:t>
      </w:r>
      <w:r w:rsidR="00F670E6">
        <w:rPr>
          <w:rFonts w:eastAsia="Calibri"/>
          <w:szCs w:val="22"/>
          <w:lang w:val="ru-RU" w:eastAsia="en-US"/>
        </w:rPr>
        <w:t>возможно</w:t>
      </w:r>
      <w:r w:rsidR="0089081B">
        <w:rPr>
          <w:rFonts w:eastAsia="Calibri"/>
          <w:szCs w:val="22"/>
          <w:lang w:val="ru-RU" w:eastAsia="en-US"/>
        </w:rPr>
        <w:t xml:space="preserve"> (например, в данное время не существует ни одной </w:t>
      </w:r>
      <w:r>
        <w:rPr>
          <w:rFonts w:eastAsia="Calibri"/>
          <w:szCs w:val="22"/>
          <w:lang w:val="ru-RU" w:eastAsia="en-US"/>
        </w:rPr>
        <w:t>подобной</w:t>
      </w:r>
      <w:r w:rsidR="00CB7E7B">
        <w:rPr>
          <w:rFonts w:eastAsia="Calibri"/>
          <w:szCs w:val="22"/>
          <w:lang w:val="ru-RU" w:eastAsia="en-US"/>
        </w:rPr>
        <w:t xml:space="preserve"> организации сообщества).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89081B">
        <w:rPr>
          <w:lang w:val="ru-RU"/>
        </w:rPr>
        <w:t xml:space="preserve">5. </w:t>
      </w:r>
      <w:r w:rsidR="0089081B" w:rsidRPr="0089081B">
        <w:rPr>
          <w:lang w:val="ru-RU"/>
        </w:rPr>
        <w:t xml:space="preserve">включение </w:t>
      </w:r>
      <w:r w:rsidR="00B65771">
        <w:rPr>
          <w:lang w:val="ru-RU"/>
        </w:rPr>
        <w:t xml:space="preserve">элемента </w:t>
      </w:r>
      <w:r w:rsidR="0089081B" w:rsidRPr="0089081B">
        <w:rPr>
          <w:lang w:val="ru-RU"/>
        </w:rPr>
        <w:t>в перечень (с</w:t>
      </w:r>
      <w:r w:rsidR="00980849">
        <w:rPr>
          <w:lang w:val="ru-RU"/>
        </w:rPr>
        <w:t>м</w:t>
      </w:r>
      <w:r w:rsidR="001915B0">
        <w:rPr>
          <w:lang w:val="ru-RU"/>
        </w:rPr>
        <w:t>.</w:t>
      </w:r>
      <w:r w:rsidR="0089081B" w:rsidRPr="0089081B">
        <w:rPr>
          <w:lang w:val="ru-RU"/>
        </w:rPr>
        <w:t xml:space="preserve"> критерий</w:t>
      </w:r>
      <w:r w:rsidR="0089081B" w:rsidRPr="00403EA7">
        <w:rPr>
          <w:lang w:val="ru-RU"/>
        </w:rPr>
        <w:t xml:space="preserve"> </w:t>
      </w:r>
      <w:r w:rsidR="0089081B" w:rsidRPr="0089081B">
        <w:rPr>
          <w:lang w:val="en-GB"/>
        </w:rPr>
        <w:t>U</w:t>
      </w:r>
      <w:r w:rsidR="00CB7E7B">
        <w:rPr>
          <w:lang w:val="ru-RU"/>
        </w:rPr>
        <w:t>.5)</w:t>
      </w:r>
    </w:p>
    <w:p w:rsidR="007D7998" w:rsidRPr="00262DA0" w:rsidRDefault="00157AB3" w:rsidP="009F36CD">
      <w:pPr>
        <w:pStyle w:val="Texte1"/>
        <w:rPr>
          <w:lang w:val="ru-RU"/>
        </w:rPr>
      </w:pPr>
      <w:r>
        <w:rPr>
          <w:rFonts w:eastAsia="Calibri"/>
          <w:szCs w:val="22"/>
          <w:lang w:val="ru-RU" w:eastAsia="en-US"/>
        </w:rPr>
        <w:t>Здесь нужно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предостав</w:t>
      </w:r>
      <w:r>
        <w:rPr>
          <w:rFonts w:eastAsia="Calibri"/>
          <w:szCs w:val="22"/>
          <w:lang w:val="ru-RU" w:eastAsia="en-US"/>
        </w:rPr>
        <w:t>ить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доказательство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включения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>в</w:t>
      </w:r>
      <w:r w:rsidR="0089081B" w:rsidRPr="0089081B">
        <w:rPr>
          <w:rFonts w:eastAsia="Calibri"/>
          <w:szCs w:val="22"/>
          <w:lang w:val="ru-RU" w:eastAsia="en-US"/>
        </w:rPr>
        <w:t xml:space="preserve"> </w:t>
      </w:r>
      <w:r w:rsidR="0089081B">
        <w:rPr>
          <w:rFonts w:eastAsia="Calibri"/>
          <w:szCs w:val="22"/>
          <w:lang w:val="ru-RU" w:eastAsia="en-US"/>
        </w:rPr>
        <w:t xml:space="preserve">перечень. </w:t>
      </w:r>
      <w:r w:rsidR="001915B0">
        <w:rPr>
          <w:rFonts w:eastAsia="Calibri"/>
          <w:szCs w:val="22"/>
          <w:lang w:val="ru-RU" w:eastAsia="en-US"/>
        </w:rPr>
        <w:t xml:space="preserve">В </w:t>
      </w:r>
      <w:r w:rsidR="0019358E">
        <w:rPr>
          <w:rFonts w:eastAsia="Calibri"/>
          <w:szCs w:val="22"/>
          <w:lang w:val="ru-RU" w:eastAsia="en-US"/>
        </w:rPr>
        <w:t>номинационном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файл</w:t>
      </w:r>
      <w:r w:rsidR="001915B0">
        <w:rPr>
          <w:rFonts w:eastAsia="Calibri"/>
          <w:szCs w:val="22"/>
          <w:lang w:val="ru-RU" w:eastAsia="en-US"/>
        </w:rPr>
        <w:t>е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</w:t>
      </w:r>
      <w:r w:rsidR="001915B0">
        <w:rPr>
          <w:rFonts w:eastAsia="Calibri"/>
          <w:szCs w:val="22"/>
          <w:lang w:val="ru-RU" w:eastAsia="en-US"/>
        </w:rPr>
        <w:t xml:space="preserve"> указа</w:t>
      </w:r>
      <w:r w:rsidR="00B65771">
        <w:rPr>
          <w:rFonts w:eastAsia="Calibri"/>
          <w:szCs w:val="22"/>
          <w:lang w:val="ru-RU" w:eastAsia="en-US"/>
        </w:rPr>
        <w:t>ть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название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перечня</w:t>
      </w:r>
      <w:r w:rsidR="001915B0">
        <w:rPr>
          <w:rFonts w:eastAsia="Calibri"/>
          <w:szCs w:val="22"/>
          <w:lang w:val="ru-RU" w:eastAsia="en-US"/>
        </w:rPr>
        <w:t>,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номер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и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на</w:t>
      </w:r>
      <w:r w:rsidR="00F670E6">
        <w:rPr>
          <w:rFonts w:eastAsia="Calibri"/>
          <w:szCs w:val="22"/>
          <w:lang w:val="ru-RU" w:eastAsia="en-US"/>
        </w:rPr>
        <w:t>звание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 w:rsidRPr="001915B0">
        <w:rPr>
          <w:rFonts w:eastAsia="Calibri"/>
          <w:szCs w:val="22"/>
          <w:lang w:val="ru-RU" w:eastAsia="en-US"/>
        </w:rPr>
        <w:t>элемента.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Неясно</w:t>
      </w:r>
      <w:r w:rsidR="001469F6" w:rsidRPr="001469F6">
        <w:rPr>
          <w:rFonts w:eastAsia="Calibri"/>
          <w:szCs w:val="22"/>
          <w:lang w:val="ru-RU" w:eastAsia="en-US"/>
        </w:rPr>
        <w:t xml:space="preserve">, </w:t>
      </w:r>
      <w:r w:rsidR="001469F6">
        <w:rPr>
          <w:rFonts w:eastAsia="Calibri"/>
          <w:szCs w:val="22"/>
          <w:lang w:val="ru-RU" w:eastAsia="en-US"/>
        </w:rPr>
        <w:t>является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ли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это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переч</w:t>
      </w:r>
      <w:r w:rsidR="00BA2788">
        <w:rPr>
          <w:rFonts w:eastAsia="Calibri"/>
          <w:szCs w:val="22"/>
          <w:lang w:val="ru-RU" w:eastAsia="en-US"/>
        </w:rPr>
        <w:t>нем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материального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или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нематериального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культурного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наследия</w:t>
      </w:r>
      <w:r w:rsidR="001469F6" w:rsidRPr="001469F6">
        <w:rPr>
          <w:rFonts w:eastAsia="Calibri"/>
          <w:szCs w:val="22"/>
          <w:lang w:val="ru-RU" w:eastAsia="en-US"/>
        </w:rPr>
        <w:t xml:space="preserve">, </w:t>
      </w:r>
      <w:r w:rsidR="001469F6">
        <w:rPr>
          <w:rFonts w:eastAsia="Calibri"/>
          <w:szCs w:val="22"/>
          <w:lang w:val="ru-RU" w:eastAsia="en-US"/>
        </w:rPr>
        <w:t>или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B65771">
        <w:rPr>
          <w:rFonts w:eastAsia="Calibri"/>
          <w:szCs w:val="22"/>
          <w:lang w:val="ru-RU" w:eastAsia="en-US"/>
        </w:rPr>
        <w:t>того и другого</w:t>
      </w:r>
      <w:r w:rsidR="001469F6" w:rsidRPr="001469F6">
        <w:rPr>
          <w:rFonts w:eastAsia="Calibri"/>
          <w:szCs w:val="22"/>
          <w:lang w:val="ru-RU" w:eastAsia="en-US"/>
        </w:rPr>
        <w:t xml:space="preserve">, </w:t>
      </w:r>
      <w:r w:rsidR="001469F6">
        <w:rPr>
          <w:rFonts w:eastAsia="Calibri"/>
          <w:szCs w:val="22"/>
          <w:lang w:val="ru-RU" w:eastAsia="en-US"/>
        </w:rPr>
        <w:t>поскольку</w:t>
      </w:r>
      <w:r w:rsidR="001469F6" w:rsidRPr="001469F6">
        <w:rPr>
          <w:rFonts w:eastAsia="Calibri"/>
          <w:szCs w:val="22"/>
          <w:lang w:val="ru-RU" w:eastAsia="en-US"/>
        </w:rPr>
        <w:t xml:space="preserve"> </w:t>
      </w:r>
      <w:r w:rsidR="008F5E03">
        <w:rPr>
          <w:rFonts w:eastAsia="Calibri"/>
          <w:szCs w:val="22"/>
          <w:lang w:val="ru-RU" w:eastAsia="en-US"/>
        </w:rPr>
        <w:t>название</w:t>
      </w:r>
      <w:r w:rsidR="00B65771">
        <w:rPr>
          <w:szCs w:val="20"/>
          <w:lang w:val="ru-RU"/>
        </w:rPr>
        <w:t xml:space="preserve"> «Арочные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мосты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из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переплетенных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деревянных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столбов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с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>крытыми</w:t>
      </w:r>
      <w:r w:rsidR="00B65771" w:rsidRPr="00E370BA">
        <w:rPr>
          <w:szCs w:val="20"/>
          <w:lang w:val="ru-RU"/>
        </w:rPr>
        <w:t xml:space="preserve"> </w:t>
      </w:r>
      <w:r w:rsidR="00B65771">
        <w:rPr>
          <w:szCs w:val="20"/>
          <w:lang w:val="ru-RU"/>
        </w:rPr>
        <w:t xml:space="preserve">переходами и связанные с ними навыки и обряды» </w:t>
      </w:r>
      <w:r w:rsidR="001469F6">
        <w:rPr>
          <w:rFonts w:eastAsia="Calibri"/>
          <w:szCs w:val="22"/>
          <w:lang w:val="ru-RU" w:eastAsia="en-US"/>
        </w:rPr>
        <w:t xml:space="preserve">может </w:t>
      </w:r>
      <w:r w:rsidR="00B65771">
        <w:rPr>
          <w:rFonts w:eastAsia="Calibri"/>
          <w:szCs w:val="22"/>
          <w:lang w:val="ru-RU" w:eastAsia="en-US"/>
        </w:rPr>
        <w:t>относиться к</w:t>
      </w:r>
      <w:r w:rsidR="001469F6">
        <w:rPr>
          <w:rFonts w:eastAsia="Calibri"/>
          <w:szCs w:val="22"/>
          <w:lang w:val="ru-RU" w:eastAsia="en-US"/>
        </w:rPr>
        <w:t xml:space="preserve"> переч</w:t>
      </w:r>
      <w:r w:rsidR="00B65771">
        <w:rPr>
          <w:rFonts w:eastAsia="Calibri"/>
          <w:szCs w:val="22"/>
          <w:lang w:val="ru-RU" w:eastAsia="en-US"/>
        </w:rPr>
        <w:t>ню</w:t>
      </w:r>
      <w:r w:rsidR="008F5E03">
        <w:rPr>
          <w:rFonts w:eastAsia="Calibri"/>
          <w:szCs w:val="22"/>
          <w:lang w:val="ru-RU" w:eastAsia="en-US"/>
        </w:rPr>
        <w:t xml:space="preserve"> как </w:t>
      </w:r>
      <w:r w:rsidR="001469F6">
        <w:rPr>
          <w:rFonts w:eastAsia="Calibri"/>
          <w:szCs w:val="22"/>
          <w:lang w:val="ru-RU" w:eastAsia="en-US"/>
        </w:rPr>
        <w:t>материального</w:t>
      </w:r>
      <w:r w:rsidR="008F5E03">
        <w:rPr>
          <w:rFonts w:eastAsia="Calibri"/>
          <w:szCs w:val="22"/>
          <w:lang w:val="ru-RU" w:eastAsia="en-US"/>
        </w:rPr>
        <w:t>, так</w:t>
      </w:r>
      <w:r w:rsidR="001469F6">
        <w:rPr>
          <w:rFonts w:eastAsia="Calibri"/>
          <w:szCs w:val="22"/>
          <w:lang w:val="ru-RU" w:eastAsia="en-US"/>
        </w:rPr>
        <w:t xml:space="preserve"> и нематериального наследия. В</w:t>
      </w:r>
      <w:r w:rsidR="001469F6" w:rsidRPr="005038BF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файле</w:t>
      </w:r>
      <w:r w:rsidR="001469F6" w:rsidRPr="005038BF">
        <w:rPr>
          <w:rFonts w:eastAsia="Calibri"/>
          <w:szCs w:val="22"/>
          <w:lang w:val="ru-RU" w:eastAsia="en-US"/>
        </w:rPr>
        <w:t xml:space="preserve"> </w:t>
      </w:r>
      <w:r w:rsidR="00B65771">
        <w:rPr>
          <w:rFonts w:eastAsia="Calibri"/>
          <w:szCs w:val="22"/>
          <w:lang w:val="ru-RU" w:eastAsia="en-US"/>
        </w:rPr>
        <w:t>следует сообщить,</w:t>
      </w:r>
      <w:r w:rsidR="001469F6" w:rsidRPr="005038BF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как</w:t>
      </w:r>
      <w:r w:rsidR="00BA2788">
        <w:rPr>
          <w:rFonts w:eastAsia="Calibri"/>
          <w:szCs w:val="22"/>
          <w:lang w:val="ru-RU" w:eastAsia="en-US"/>
        </w:rPr>
        <w:t>им образом</w:t>
      </w:r>
      <w:r w:rsidR="001469F6" w:rsidRPr="005038BF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заинтересованные</w:t>
      </w:r>
      <w:r w:rsidR="001469F6" w:rsidRPr="005038BF">
        <w:rPr>
          <w:rFonts w:eastAsia="Calibri"/>
          <w:szCs w:val="22"/>
          <w:lang w:val="ru-RU" w:eastAsia="en-US"/>
        </w:rPr>
        <w:t xml:space="preserve"> </w:t>
      </w:r>
      <w:r w:rsidR="001469F6">
        <w:rPr>
          <w:rFonts w:eastAsia="Calibri"/>
          <w:szCs w:val="22"/>
          <w:lang w:val="ru-RU" w:eastAsia="en-US"/>
        </w:rPr>
        <w:t>сообщества</w:t>
      </w:r>
      <w:r w:rsidR="001469F6" w:rsidRPr="005038BF">
        <w:rPr>
          <w:rFonts w:eastAsia="Calibri"/>
          <w:szCs w:val="22"/>
          <w:lang w:val="ru-RU" w:eastAsia="en-US"/>
        </w:rPr>
        <w:t xml:space="preserve"> </w:t>
      </w:r>
      <w:r w:rsidR="005038BF" w:rsidRPr="005038BF">
        <w:rPr>
          <w:rFonts w:eastAsia="Calibri"/>
          <w:szCs w:val="22"/>
          <w:lang w:val="ru-RU" w:eastAsia="en-US"/>
        </w:rPr>
        <w:t>(</w:t>
      </w:r>
      <w:r w:rsidR="008F5E03">
        <w:rPr>
          <w:rFonts w:eastAsia="Calibri"/>
          <w:szCs w:val="22"/>
          <w:lang w:val="ru-RU" w:eastAsia="en-US"/>
        </w:rPr>
        <w:t xml:space="preserve">и </w:t>
      </w:r>
      <w:r w:rsidR="005038BF">
        <w:rPr>
          <w:rFonts w:eastAsia="Calibri"/>
          <w:szCs w:val="22"/>
          <w:lang w:val="ru-RU" w:eastAsia="en-US"/>
        </w:rPr>
        <w:t>любые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соответствующие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НПО</w:t>
      </w:r>
      <w:r w:rsidR="005038BF" w:rsidRPr="005038BF">
        <w:rPr>
          <w:rFonts w:eastAsia="Calibri"/>
          <w:szCs w:val="22"/>
          <w:lang w:val="ru-RU" w:eastAsia="en-US"/>
        </w:rPr>
        <w:t xml:space="preserve">) </w:t>
      </w:r>
      <w:r w:rsidR="005038BF">
        <w:rPr>
          <w:rFonts w:eastAsia="Calibri"/>
          <w:szCs w:val="22"/>
          <w:lang w:val="ru-RU" w:eastAsia="en-US"/>
        </w:rPr>
        <w:t>участвовали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в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идентификации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и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определении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элемента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и</w:t>
      </w:r>
      <w:r w:rsidR="00BA2788">
        <w:rPr>
          <w:rFonts w:eastAsia="Calibri"/>
          <w:szCs w:val="22"/>
          <w:lang w:val="ru-RU" w:eastAsia="en-US"/>
        </w:rPr>
        <w:t>, как указано в Статьях</w:t>
      </w:r>
      <w:r w:rsidR="008F5E03" w:rsidRPr="005038BF">
        <w:rPr>
          <w:rFonts w:eastAsia="Calibri"/>
          <w:szCs w:val="22"/>
          <w:lang w:val="en-GB" w:eastAsia="en-US"/>
        </w:rPr>
        <w:t> </w:t>
      </w:r>
      <w:r w:rsidR="008F5E03" w:rsidRPr="005038BF">
        <w:rPr>
          <w:rFonts w:eastAsia="Calibri"/>
          <w:szCs w:val="22"/>
          <w:lang w:val="ru-RU" w:eastAsia="en-US"/>
        </w:rPr>
        <w:t xml:space="preserve">11 </w:t>
      </w:r>
      <w:r w:rsidR="008F5E03">
        <w:rPr>
          <w:rFonts w:eastAsia="Calibri"/>
          <w:szCs w:val="22"/>
          <w:lang w:val="ru-RU" w:eastAsia="en-US"/>
        </w:rPr>
        <w:t>и</w:t>
      </w:r>
      <w:r w:rsidR="008F5E03" w:rsidRPr="005038BF">
        <w:rPr>
          <w:rFonts w:eastAsia="Calibri"/>
          <w:szCs w:val="22"/>
          <w:lang w:val="ru-RU" w:eastAsia="en-US"/>
        </w:rPr>
        <w:t xml:space="preserve"> 12 </w:t>
      </w:r>
      <w:r w:rsidR="008F5E03">
        <w:rPr>
          <w:rFonts w:eastAsia="Calibri"/>
          <w:szCs w:val="22"/>
          <w:lang w:val="ru-RU" w:eastAsia="en-US"/>
        </w:rPr>
        <w:t>Конвенции</w:t>
      </w:r>
      <w:r w:rsidR="00B65771">
        <w:rPr>
          <w:rFonts w:eastAsia="Calibri"/>
          <w:szCs w:val="22"/>
          <w:lang w:val="ru-RU" w:eastAsia="en-US"/>
        </w:rPr>
        <w:t>,</w:t>
      </w:r>
      <w:r w:rsidR="00BA2788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будет</w:t>
      </w:r>
      <w:r w:rsidR="00BA2788">
        <w:rPr>
          <w:rFonts w:eastAsia="Calibri"/>
          <w:szCs w:val="22"/>
          <w:lang w:val="ru-RU" w:eastAsia="en-US"/>
        </w:rPr>
        <w:t xml:space="preserve"> ли</w:t>
      </w:r>
      <w:r w:rsidR="005038BF">
        <w:rPr>
          <w:rFonts w:eastAsia="Calibri"/>
          <w:szCs w:val="22"/>
          <w:lang w:val="ru-RU" w:eastAsia="en-US"/>
        </w:rPr>
        <w:t xml:space="preserve"> </w:t>
      </w:r>
      <w:r w:rsidR="00BA2788">
        <w:rPr>
          <w:rFonts w:eastAsia="Calibri"/>
          <w:szCs w:val="22"/>
          <w:lang w:val="ru-RU" w:eastAsia="en-US"/>
        </w:rPr>
        <w:t xml:space="preserve">перечень </w:t>
      </w:r>
      <w:r w:rsidR="005038BF">
        <w:rPr>
          <w:rFonts w:eastAsia="Calibri"/>
          <w:szCs w:val="22"/>
          <w:lang w:val="ru-RU" w:eastAsia="en-US"/>
        </w:rPr>
        <w:t>регулярно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обновляться.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425922">
        <w:rPr>
          <w:lang w:val="ru-RU"/>
        </w:rPr>
        <w:t xml:space="preserve">6. </w:t>
      </w:r>
      <w:r w:rsidR="005038BF" w:rsidRPr="005038BF">
        <w:rPr>
          <w:lang w:val="ru-RU"/>
        </w:rPr>
        <w:t>документы</w:t>
      </w:r>
    </w:p>
    <w:p w:rsidR="001F2C7F" w:rsidRPr="00262DA0" w:rsidRDefault="00B65771" w:rsidP="009F36C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 документам прилагается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слишком много фотографий</w:t>
      </w:r>
      <w:r w:rsidR="008F5E03">
        <w:rPr>
          <w:rFonts w:eastAsia="Calibri"/>
          <w:szCs w:val="22"/>
          <w:lang w:val="ru-RU" w:eastAsia="en-US"/>
        </w:rPr>
        <w:t>, а</w:t>
      </w:r>
      <w:r w:rsidR="005038BF">
        <w:rPr>
          <w:rFonts w:eastAsia="Calibri"/>
          <w:szCs w:val="22"/>
          <w:lang w:val="ru-RU" w:eastAsia="en-US"/>
        </w:rPr>
        <w:t xml:space="preserve"> представленное видео </w:t>
      </w:r>
      <w:r w:rsidR="00BA2788">
        <w:rPr>
          <w:rFonts w:eastAsia="Calibri"/>
          <w:szCs w:val="22"/>
          <w:lang w:val="ru-RU" w:eastAsia="en-US"/>
        </w:rPr>
        <w:t>черезчур</w:t>
      </w:r>
      <w:r w:rsidR="005038BF">
        <w:rPr>
          <w:rFonts w:eastAsia="Calibri"/>
          <w:szCs w:val="22"/>
          <w:lang w:val="ru-RU" w:eastAsia="en-US"/>
        </w:rPr>
        <w:t xml:space="preserve"> длинное. Фотографии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243396">
        <w:rPr>
          <w:rFonts w:eastAsia="Calibri"/>
          <w:szCs w:val="22"/>
          <w:lang w:val="ru-RU" w:eastAsia="en-US"/>
        </w:rPr>
        <w:t>не соответствуют требованиям</w:t>
      </w:r>
      <w:r w:rsidR="005038BF">
        <w:rPr>
          <w:rFonts w:eastAsia="Calibri"/>
          <w:szCs w:val="22"/>
          <w:lang w:val="ru-RU" w:eastAsia="en-US"/>
        </w:rPr>
        <w:t>,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 xml:space="preserve">потому что </w:t>
      </w:r>
      <w:r w:rsidR="008F5E03">
        <w:rPr>
          <w:rFonts w:eastAsia="Calibri"/>
          <w:szCs w:val="22"/>
          <w:lang w:val="ru-RU" w:eastAsia="en-US"/>
        </w:rPr>
        <w:t xml:space="preserve">внимание </w:t>
      </w:r>
      <w:r w:rsidR="005038BF">
        <w:rPr>
          <w:rFonts w:eastAsia="Calibri"/>
          <w:szCs w:val="22"/>
          <w:lang w:val="ru-RU" w:eastAsia="en-US"/>
        </w:rPr>
        <w:t xml:space="preserve">в них сконцентрировано на мостах и </w:t>
      </w:r>
      <w:r w:rsidR="00243396">
        <w:rPr>
          <w:rFonts w:eastAsia="Calibri"/>
          <w:szCs w:val="22"/>
          <w:lang w:val="ru-RU" w:eastAsia="en-US"/>
        </w:rPr>
        <w:t>ученых-</w:t>
      </w:r>
      <w:r w:rsidR="005038BF">
        <w:rPr>
          <w:rFonts w:eastAsia="Calibri"/>
          <w:szCs w:val="22"/>
          <w:lang w:val="ru-RU" w:eastAsia="en-US"/>
        </w:rPr>
        <w:t xml:space="preserve">исследователях. </w:t>
      </w:r>
      <w:r w:rsidR="008F5E03">
        <w:rPr>
          <w:rFonts w:eastAsia="Calibri"/>
          <w:szCs w:val="22"/>
          <w:lang w:val="ru-RU" w:eastAsia="en-US"/>
        </w:rPr>
        <w:t>В</w:t>
      </w:r>
      <w:r w:rsidR="005038BF">
        <w:rPr>
          <w:rFonts w:eastAsia="Calibri"/>
          <w:szCs w:val="22"/>
          <w:lang w:val="ru-RU" w:eastAsia="en-US"/>
        </w:rPr>
        <w:t>идео</w:t>
      </w:r>
      <w:r w:rsidR="00243396">
        <w:rPr>
          <w:rFonts w:eastAsia="Calibri"/>
          <w:szCs w:val="22"/>
          <w:lang w:val="ru-RU" w:eastAsia="en-US"/>
        </w:rPr>
        <w:t>материал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о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5038BF">
        <w:rPr>
          <w:rFonts w:eastAsia="Calibri"/>
          <w:szCs w:val="22"/>
          <w:lang w:val="ru-RU" w:eastAsia="en-US"/>
        </w:rPr>
        <w:t>мостах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243396">
        <w:rPr>
          <w:rFonts w:eastAsia="Calibri"/>
          <w:szCs w:val="22"/>
          <w:lang w:val="ru-RU" w:eastAsia="en-US"/>
        </w:rPr>
        <w:t>показывает</w:t>
      </w:r>
      <w:r w:rsidR="005038BF" w:rsidRPr="005038BF">
        <w:rPr>
          <w:rFonts w:eastAsia="Calibri"/>
          <w:szCs w:val="22"/>
          <w:lang w:val="ru-RU" w:eastAsia="en-US"/>
        </w:rPr>
        <w:t xml:space="preserve"> </w:t>
      </w:r>
      <w:r w:rsidR="00243396">
        <w:rPr>
          <w:rFonts w:eastAsia="Calibri"/>
          <w:szCs w:val="22"/>
          <w:lang w:val="ru-RU" w:eastAsia="en-US"/>
        </w:rPr>
        <w:t xml:space="preserve">их как </w:t>
      </w:r>
      <w:r w:rsidR="005038BF" w:rsidRPr="005038BF">
        <w:rPr>
          <w:rFonts w:eastAsia="Calibri"/>
          <w:szCs w:val="22"/>
          <w:lang w:val="ru-RU" w:eastAsia="en-US"/>
        </w:rPr>
        <w:t>«</w:t>
      </w:r>
      <w:r w:rsidR="005038BF">
        <w:rPr>
          <w:rFonts w:eastAsia="Calibri"/>
          <w:szCs w:val="22"/>
          <w:lang w:val="ru-RU" w:eastAsia="en-US"/>
        </w:rPr>
        <w:t>объект</w:t>
      </w:r>
      <w:r w:rsidR="00243396">
        <w:rPr>
          <w:rFonts w:eastAsia="Calibri"/>
          <w:szCs w:val="22"/>
          <w:lang w:val="ru-RU" w:eastAsia="en-US"/>
        </w:rPr>
        <w:t>ы</w:t>
      </w:r>
      <w:r w:rsidR="005038BF">
        <w:rPr>
          <w:rFonts w:eastAsia="Calibri"/>
          <w:szCs w:val="22"/>
          <w:lang w:val="ru-RU" w:eastAsia="en-US"/>
        </w:rPr>
        <w:t xml:space="preserve"> культурного наследия»</w:t>
      </w:r>
      <w:r w:rsidR="008F5E03">
        <w:rPr>
          <w:rFonts w:eastAsia="Calibri"/>
          <w:szCs w:val="22"/>
          <w:lang w:val="ru-RU" w:eastAsia="en-US"/>
        </w:rPr>
        <w:t>, что</w:t>
      </w:r>
      <w:r w:rsidR="005038BF">
        <w:rPr>
          <w:rFonts w:eastAsia="Calibri"/>
          <w:szCs w:val="22"/>
          <w:lang w:val="ru-RU" w:eastAsia="en-US"/>
        </w:rPr>
        <w:t xml:space="preserve"> </w:t>
      </w:r>
      <w:r w:rsidR="00243396">
        <w:rPr>
          <w:rFonts w:eastAsia="Calibri"/>
          <w:szCs w:val="22"/>
          <w:lang w:val="ru-RU" w:eastAsia="en-US"/>
        </w:rPr>
        <w:t>не соответствует целям</w:t>
      </w:r>
      <w:r w:rsidR="005038BF">
        <w:rPr>
          <w:rFonts w:eastAsia="Calibri"/>
          <w:szCs w:val="22"/>
          <w:lang w:val="ru-RU" w:eastAsia="en-US"/>
        </w:rPr>
        <w:t xml:space="preserve"> </w:t>
      </w:r>
      <w:r w:rsidR="0019358E">
        <w:rPr>
          <w:rFonts w:eastAsia="Calibri"/>
          <w:szCs w:val="22"/>
          <w:lang w:val="ru-RU" w:eastAsia="en-US"/>
        </w:rPr>
        <w:t>номинационного</w:t>
      </w:r>
      <w:r w:rsidR="005038BF">
        <w:rPr>
          <w:rFonts w:eastAsia="Calibri"/>
          <w:szCs w:val="22"/>
          <w:lang w:val="ru-RU" w:eastAsia="en-US"/>
        </w:rPr>
        <w:t xml:space="preserve"> файла. </w:t>
      </w:r>
      <w:r w:rsidR="008F5E03" w:rsidRPr="008F5E03">
        <w:rPr>
          <w:rFonts w:eastAsia="Calibri"/>
          <w:szCs w:val="22"/>
          <w:lang w:val="ru-RU" w:eastAsia="en-US"/>
        </w:rPr>
        <w:t xml:space="preserve">Комитет просил государства-участников </w:t>
      </w:r>
      <w:r w:rsidR="00243396" w:rsidRPr="007744EB">
        <w:rPr>
          <w:rFonts w:eastAsia="Calibri"/>
          <w:szCs w:val="22"/>
          <w:lang w:val="ru-RU" w:eastAsia="en-US"/>
        </w:rPr>
        <w:t>«</w:t>
      </w:r>
      <w:r w:rsidR="00243396" w:rsidRPr="00262DA0">
        <w:rPr>
          <w:lang w:val="ru-RU"/>
        </w:rPr>
        <w:t xml:space="preserve">обеспечить прямое соответствие и согласованность </w:t>
      </w:r>
      <w:r w:rsidR="00243396" w:rsidRPr="007744EB">
        <w:rPr>
          <w:lang w:val="ru-RU"/>
        </w:rPr>
        <w:t>изображения</w:t>
      </w:r>
      <w:r w:rsidR="00243396" w:rsidRPr="00262DA0">
        <w:rPr>
          <w:lang w:val="ru-RU"/>
        </w:rPr>
        <w:t xml:space="preserve"> элемента </w:t>
      </w:r>
      <w:r w:rsidR="00243396" w:rsidRPr="007744EB">
        <w:rPr>
          <w:lang w:val="ru-RU"/>
        </w:rPr>
        <w:t>в аудиовизуальных материалах с</w:t>
      </w:r>
      <w:r w:rsidR="00243396" w:rsidRPr="00262DA0">
        <w:rPr>
          <w:lang w:val="ru-RU"/>
        </w:rPr>
        <w:t xml:space="preserve"> информацией, включенной в </w:t>
      </w:r>
      <w:r w:rsidR="0019358E">
        <w:rPr>
          <w:lang w:val="ru-RU"/>
        </w:rPr>
        <w:t>номинационную</w:t>
      </w:r>
      <w:r w:rsidR="00243396" w:rsidRPr="00262DA0">
        <w:rPr>
          <w:lang w:val="ru-RU"/>
        </w:rPr>
        <w:t xml:space="preserve"> форму</w:t>
      </w:r>
      <w:r w:rsidR="00243396" w:rsidRPr="007744EB">
        <w:rPr>
          <w:lang w:val="ru-RU"/>
        </w:rPr>
        <w:t>»</w:t>
      </w:r>
      <w:r w:rsidR="00243396" w:rsidRPr="005167A3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8F5E03" w:rsidRPr="008F5E03">
        <w:rPr>
          <w:rFonts w:eastAsia="Calibri"/>
          <w:szCs w:val="22"/>
          <w:lang w:val="ru-RU" w:eastAsia="en-US"/>
        </w:rPr>
        <w:t>(Решение 7.</w:t>
      </w:r>
      <w:r w:rsidR="008F5E03" w:rsidRPr="00CA7FBB">
        <w:rPr>
          <w:rFonts w:eastAsia="Calibri"/>
          <w:szCs w:val="22"/>
          <w:lang w:val="en-GB" w:eastAsia="en-US"/>
        </w:rPr>
        <w:t>COM</w:t>
      </w:r>
      <w:r w:rsidR="008F5E03" w:rsidRPr="008F5E03">
        <w:rPr>
          <w:rFonts w:eastAsia="Calibri"/>
          <w:szCs w:val="22"/>
          <w:lang w:val="ru-RU" w:eastAsia="en-US"/>
        </w:rPr>
        <w:t xml:space="preserve"> 8 параграф 4).</w:t>
      </w:r>
    </w:p>
    <w:p w:rsidR="001F2C7F" w:rsidRPr="00262DA0" w:rsidRDefault="0016475C" w:rsidP="009F36C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="004278CB">
        <w:rPr>
          <w:rFonts w:eastAsia="Calibri"/>
          <w:szCs w:val="22"/>
          <w:lang w:val="ru-RU" w:eastAsia="en-US"/>
        </w:rPr>
        <w:t>се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243396">
        <w:rPr>
          <w:rFonts w:eastAsia="Calibri"/>
          <w:szCs w:val="22"/>
          <w:lang w:val="ru-RU" w:eastAsia="en-US"/>
        </w:rPr>
        <w:t>необходимые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документы</w:t>
      </w:r>
      <w:r>
        <w:rPr>
          <w:rFonts w:eastAsia="Calibri"/>
          <w:szCs w:val="22"/>
          <w:lang w:val="ru-RU" w:eastAsia="en-US"/>
        </w:rPr>
        <w:t>, относящиеся к</w:t>
      </w:r>
      <w:r w:rsidRPr="004278C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уступке</w:t>
      </w:r>
      <w:r w:rsidRPr="004278C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прав, </w:t>
      </w:r>
      <w:r w:rsidR="004278CB">
        <w:rPr>
          <w:rFonts w:eastAsia="Calibri"/>
          <w:szCs w:val="22"/>
          <w:lang w:val="ru-RU" w:eastAsia="en-US"/>
        </w:rPr>
        <w:t xml:space="preserve">должны сопровождать </w:t>
      </w:r>
      <w:r w:rsidR="0019358E">
        <w:rPr>
          <w:rFonts w:eastAsia="Calibri"/>
          <w:szCs w:val="22"/>
          <w:lang w:val="ru-RU" w:eastAsia="en-US"/>
        </w:rPr>
        <w:t>номинацию</w:t>
      </w:r>
      <w:r w:rsidR="004278CB">
        <w:rPr>
          <w:rFonts w:eastAsia="Calibri"/>
          <w:szCs w:val="22"/>
          <w:lang w:val="ru-RU" w:eastAsia="en-US"/>
        </w:rPr>
        <w:t xml:space="preserve">. </w:t>
      </w:r>
      <w:r w:rsidR="0019358E">
        <w:rPr>
          <w:rFonts w:eastAsia="Calibri"/>
          <w:szCs w:val="22"/>
          <w:lang w:val="ru-RU" w:eastAsia="en-US"/>
        </w:rPr>
        <w:t>Ф</w:t>
      </w:r>
      <w:r w:rsidR="004278CB">
        <w:rPr>
          <w:rFonts w:eastAsia="Calibri"/>
          <w:szCs w:val="22"/>
          <w:lang w:val="ru-RU" w:eastAsia="en-US"/>
        </w:rPr>
        <w:t>айлы</w:t>
      </w:r>
      <w:r w:rsidR="004278CB" w:rsidRPr="004278CB">
        <w:rPr>
          <w:rFonts w:eastAsia="Calibri"/>
          <w:szCs w:val="22"/>
          <w:lang w:val="ru-RU" w:eastAsia="en-US"/>
        </w:rPr>
        <w:t xml:space="preserve">, </w:t>
      </w:r>
      <w:r w:rsidR="004278CB">
        <w:rPr>
          <w:rFonts w:eastAsia="Calibri"/>
          <w:szCs w:val="22"/>
          <w:lang w:val="ru-RU" w:eastAsia="en-US"/>
        </w:rPr>
        <w:t>не</w:t>
      </w:r>
      <w:r w:rsidR="00BA2788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оформленные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до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19358E">
        <w:rPr>
          <w:rFonts w:eastAsia="Calibri"/>
          <w:szCs w:val="22"/>
          <w:lang w:val="ru-RU" w:eastAsia="en-US"/>
        </w:rPr>
        <w:t xml:space="preserve">конца </w:t>
      </w:r>
      <w:r w:rsidR="004278CB">
        <w:rPr>
          <w:rFonts w:eastAsia="Calibri"/>
          <w:szCs w:val="22"/>
          <w:lang w:val="ru-RU" w:eastAsia="en-US"/>
        </w:rPr>
        <w:t>установленного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срока</w:t>
      </w:r>
      <w:r>
        <w:rPr>
          <w:rFonts w:eastAsia="Calibri"/>
          <w:szCs w:val="22"/>
          <w:lang w:val="ru-RU" w:eastAsia="en-US"/>
        </w:rPr>
        <w:t>,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будут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удалены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из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процедуры</w:t>
      </w:r>
      <w:r w:rsidR="004278CB" w:rsidRPr="004278CB">
        <w:rPr>
          <w:rFonts w:eastAsia="Calibri"/>
          <w:szCs w:val="22"/>
          <w:lang w:val="ru-RU" w:eastAsia="en-US"/>
        </w:rPr>
        <w:t xml:space="preserve"> </w:t>
      </w:r>
      <w:r w:rsidR="004278CB">
        <w:rPr>
          <w:rFonts w:eastAsia="Calibri"/>
          <w:szCs w:val="22"/>
          <w:lang w:val="ru-RU" w:eastAsia="en-US"/>
        </w:rPr>
        <w:t>рассмотрения (см. Решение</w:t>
      </w:r>
      <w:r w:rsidR="004278CB" w:rsidRPr="0016475C">
        <w:rPr>
          <w:rFonts w:eastAsia="Calibri"/>
          <w:szCs w:val="22"/>
          <w:lang w:val="ru-RU" w:eastAsia="en-US"/>
        </w:rPr>
        <w:t xml:space="preserve"> 7.</w:t>
      </w:r>
      <w:r w:rsidR="004278CB" w:rsidRPr="00CA7FBB">
        <w:rPr>
          <w:rFonts w:eastAsia="Calibri"/>
          <w:szCs w:val="22"/>
          <w:lang w:val="en-GB" w:eastAsia="en-US"/>
        </w:rPr>
        <w:t>COM</w:t>
      </w:r>
      <w:r w:rsidR="004278CB" w:rsidRPr="0016475C">
        <w:rPr>
          <w:rFonts w:eastAsia="Calibri"/>
          <w:szCs w:val="22"/>
          <w:lang w:val="ru-RU" w:eastAsia="en-US"/>
        </w:rPr>
        <w:t xml:space="preserve"> 11 </w:t>
      </w:r>
      <w:r w:rsidR="004278CB">
        <w:rPr>
          <w:rFonts w:eastAsia="Calibri"/>
          <w:szCs w:val="22"/>
          <w:lang w:val="ru-RU" w:eastAsia="en-US"/>
        </w:rPr>
        <w:t>параграф</w:t>
      </w:r>
      <w:r w:rsidR="004278CB" w:rsidRPr="0016475C">
        <w:rPr>
          <w:rFonts w:eastAsia="Calibri"/>
          <w:szCs w:val="22"/>
          <w:lang w:val="ru-RU" w:eastAsia="en-US"/>
        </w:rPr>
        <w:t xml:space="preserve"> 18 </w:t>
      </w:r>
      <w:r w:rsidR="000F27AE">
        <w:rPr>
          <w:rFonts w:eastAsia="Calibri"/>
          <w:szCs w:val="22"/>
          <w:lang w:val="ru-RU" w:eastAsia="en-US"/>
        </w:rPr>
        <w:t>и</w:t>
      </w:r>
      <w:r w:rsidR="000F27AE" w:rsidRPr="0016475C">
        <w:rPr>
          <w:rFonts w:eastAsia="Calibri"/>
          <w:szCs w:val="22"/>
          <w:lang w:val="ru-RU" w:eastAsia="en-US"/>
        </w:rPr>
        <w:t xml:space="preserve"> </w:t>
      </w:r>
      <w:r w:rsidR="000F27AE">
        <w:rPr>
          <w:rFonts w:eastAsia="Calibri"/>
          <w:szCs w:val="22"/>
          <w:lang w:val="ru-RU" w:eastAsia="en-US"/>
        </w:rPr>
        <w:t>Решение</w:t>
      </w:r>
      <w:r w:rsidR="004278CB" w:rsidRPr="0016475C">
        <w:rPr>
          <w:rFonts w:eastAsia="Calibri"/>
          <w:szCs w:val="22"/>
          <w:lang w:val="ru-RU" w:eastAsia="en-US"/>
        </w:rPr>
        <w:t xml:space="preserve"> 7.</w:t>
      </w:r>
      <w:r w:rsidR="004278CB" w:rsidRPr="00CA7FBB">
        <w:rPr>
          <w:rFonts w:eastAsia="Calibri"/>
          <w:szCs w:val="22"/>
          <w:lang w:val="en-GB" w:eastAsia="en-US"/>
        </w:rPr>
        <w:t>COM</w:t>
      </w:r>
      <w:r w:rsidR="004278CB" w:rsidRPr="004278CB">
        <w:rPr>
          <w:rFonts w:eastAsia="Calibri"/>
          <w:szCs w:val="22"/>
          <w:lang w:val="en-GB" w:eastAsia="en-US"/>
        </w:rPr>
        <w:t> </w:t>
      </w:r>
      <w:r w:rsidR="004278CB" w:rsidRPr="0016475C">
        <w:rPr>
          <w:rFonts w:eastAsia="Calibri"/>
          <w:szCs w:val="22"/>
          <w:lang w:val="ru-RU" w:eastAsia="en-US"/>
        </w:rPr>
        <w:t xml:space="preserve">20.2 </w:t>
      </w:r>
      <w:r w:rsidR="000F27AE">
        <w:rPr>
          <w:rFonts w:eastAsia="Calibri"/>
          <w:szCs w:val="22"/>
          <w:lang w:val="ru-RU" w:eastAsia="en-US"/>
        </w:rPr>
        <w:t>параграф</w:t>
      </w:r>
      <w:r w:rsidR="004278CB" w:rsidRPr="0016475C">
        <w:rPr>
          <w:rFonts w:eastAsia="Calibri"/>
          <w:szCs w:val="22"/>
          <w:lang w:val="ru-RU" w:eastAsia="en-US"/>
        </w:rPr>
        <w:t xml:space="preserve"> 6)</w:t>
      </w:r>
      <w:r w:rsidR="000F27AE" w:rsidRPr="0016475C">
        <w:rPr>
          <w:rFonts w:eastAsia="Calibri"/>
          <w:szCs w:val="22"/>
          <w:lang w:val="ru-RU" w:eastAsia="en-US"/>
        </w:rPr>
        <w:t>.</w:t>
      </w:r>
    </w:p>
    <w:p w:rsidR="007D7998" w:rsidRPr="00262DA0" w:rsidRDefault="00243396" w:rsidP="009F36C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0F27AE">
        <w:rPr>
          <w:rFonts w:eastAsia="Calibri"/>
          <w:szCs w:val="22"/>
          <w:lang w:val="ru-RU" w:eastAsia="en-US"/>
        </w:rPr>
        <w:t>редставлять</w:t>
      </w:r>
      <w:r>
        <w:rPr>
          <w:rFonts w:eastAsia="Calibri"/>
          <w:szCs w:val="22"/>
          <w:lang w:val="ru-RU" w:eastAsia="en-US"/>
        </w:rPr>
        <w:t xml:space="preserve"> список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опубликованных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материалов необязательно</w:t>
      </w:r>
      <w:r w:rsidR="000F27AE" w:rsidRPr="000F27AE">
        <w:rPr>
          <w:rFonts w:eastAsia="Calibri"/>
          <w:szCs w:val="22"/>
          <w:lang w:val="ru-RU" w:eastAsia="en-US"/>
        </w:rPr>
        <w:t xml:space="preserve"> (6.</w:t>
      </w:r>
      <w:r w:rsidR="000F27AE" w:rsidRPr="000F27AE">
        <w:rPr>
          <w:rFonts w:eastAsia="Calibri"/>
          <w:szCs w:val="22"/>
          <w:lang w:val="en-GB" w:eastAsia="en-US"/>
        </w:rPr>
        <w:t>b</w:t>
      </w:r>
      <w:r w:rsidR="000F27AE" w:rsidRPr="000F27AE">
        <w:rPr>
          <w:rFonts w:eastAsia="Calibri"/>
          <w:szCs w:val="22"/>
          <w:lang w:val="ru-RU" w:eastAsia="en-US"/>
        </w:rPr>
        <w:t xml:space="preserve">), </w:t>
      </w:r>
      <w:r w:rsidR="000F27AE">
        <w:rPr>
          <w:rFonts w:eastAsia="Calibri"/>
          <w:szCs w:val="22"/>
          <w:lang w:val="ru-RU" w:eastAsia="en-US"/>
        </w:rPr>
        <w:t>поэтому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 w:rsidR="000F27AE">
        <w:rPr>
          <w:rFonts w:eastAsia="Calibri"/>
          <w:szCs w:val="22"/>
          <w:lang w:val="ru-RU" w:eastAsia="en-US"/>
        </w:rPr>
        <w:t>если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 w:rsidR="000F27AE">
        <w:rPr>
          <w:rFonts w:eastAsia="Calibri"/>
          <w:szCs w:val="22"/>
          <w:lang w:val="ru-RU" w:eastAsia="en-US"/>
        </w:rPr>
        <w:t>подающее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 w:rsidR="00BA6B67">
        <w:rPr>
          <w:rFonts w:eastAsia="Calibri"/>
          <w:szCs w:val="22"/>
          <w:lang w:val="ru-RU" w:eastAsia="en-US"/>
        </w:rPr>
        <w:t>номинацию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 w:rsidR="000F27AE">
        <w:rPr>
          <w:rFonts w:eastAsia="Calibri"/>
          <w:szCs w:val="22"/>
          <w:lang w:val="ru-RU" w:eastAsia="en-US"/>
        </w:rPr>
        <w:t>государство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 w:rsidR="000F27AE">
        <w:rPr>
          <w:rFonts w:eastAsia="Calibri"/>
          <w:szCs w:val="22"/>
          <w:lang w:val="ru-RU" w:eastAsia="en-US"/>
        </w:rPr>
        <w:t>не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 w:rsidR="000F27AE">
        <w:rPr>
          <w:rFonts w:eastAsia="Calibri"/>
          <w:szCs w:val="22"/>
          <w:lang w:val="ru-RU" w:eastAsia="en-US"/>
        </w:rPr>
        <w:t>имеет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списка таких материалов</w:t>
      </w:r>
      <w:r w:rsidR="001F2C7F">
        <w:rPr>
          <w:rFonts w:eastAsia="Calibri"/>
          <w:szCs w:val="22"/>
          <w:lang w:val="ru-RU" w:eastAsia="en-US"/>
        </w:rPr>
        <w:t>,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этот пункт можно</w:t>
      </w:r>
      <w:r w:rsidR="000F27AE"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пропустить</w:t>
      </w:r>
      <w:r w:rsidR="000F27AE" w:rsidRPr="000F27AE">
        <w:rPr>
          <w:rFonts w:eastAsia="Calibri"/>
          <w:szCs w:val="22"/>
          <w:lang w:val="ru-RU" w:eastAsia="en-US"/>
        </w:rPr>
        <w:t xml:space="preserve">; </w:t>
      </w:r>
      <w:r w:rsidR="000F27AE">
        <w:rPr>
          <w:rFonts w:eastAsia="Calibri"/>
          <w:szCs w:val="22"/>
          <w:lang w:val="ru-RU" w:eastAsia="en-US"/>
        </w:rPr>
        <w:t xml:space="preserve">их не нужно посылать отдельно от </w:t>
      </w:r>
      <w:r w:rsidR="00BA6B67">
        <w:rPr>
          <w:rFonts w:eastAsia="Calibri"/>
          <w:szCs w:val="22"/>
          <w:lang w:val="ru-RU" w:eastAsia="en-US"/>
        </w:rPr>
        <w:t>номинации</w:t>
      </w:r>
      <w:r w:rsidR="00CB7E7B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425922">
        <w:rPr>
          <w:lang w:val="ru-RU"/>
        </w:rPr>
        <w:t>7.</w:t>
      </w:r>
      <w:r w:rsidR="000F27AE" w:rsidRPr="00425922">
        <w:rPr>
          <w:lang w:val="ru-RU"/>
        </w:rPr>
        <w:t xml:space="preserve"> </w:t>
      </w:r>
      <w:r w:rsidR="000F27AE" w:rsidRPr="000F27AE">
        <w:rPr>
          <w:lang w:val="ru-RU"/>
        </w:rPr>
        <w:t>подпись</w:t>
      </w:r>
    </w:p>
    <w:p w:rsidR="00E74391" w:rsidRPr="00262DA0" w:rsidRDefault="000F27AE" w:rsidP="00E74391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Контактная</w:t>
      </w:r>
      <w:r w:rsidRPr="004259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4259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должна</w:t>
      </w:r>
      <w:r w:rsidRPr="004259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4259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4259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возможности</w:t>
      </w:r>
      <w:r w:rsidRPr="0042592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полная</w:t>
      </w:r>
      <w:r w:rsidRPr="00425922">
        <w:rPr>
          <w:rFonts w:eastAsia="Calibri"/>
          <w:szCs w:val="22"/>
          <w:lang w:val="ru-RU" w:eastAsia="en-US"/>
        </w:rPr>
        <w:t xml:space="preserve">. </w:t>
      </w:r>
      <w:r w:rsidR="00BA6B67">
        <w:rPr>
          <w:rFonts w:eastAsia="Calibri"/>
          <w:szCs w:val="22"/>
          <w:lang w:val="ru-RU" w:eastAsia="en-US"/>
        </w:rPr>
        <w:t>Номинационный</w:t>
      </w:r>
      <w:r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Pr="000F2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должен</w:t>
      </w:r>
      <w:r w:rsidRPr="000F27AE">
        <w:rPr>
          <w:rFonts w:eastAsia="Calibri"/>
          <w:szCs w:val="22"/>
          <w:lang w:val="ru-RU" w:eastAsia="en-US"/>
        </w:rPr>
        <w:t xml:space="preserve"> </w:t>
      </w:r>
      <w:r w:rsidR="00243396">
        <w:rPr>
          <w:rFonts w:eastAsia="Calibri"/>
          <w:szCs w:val="22"/>
          <w:lang w:val="ru-RU" w:eastAsia="en-US"/>
        </w:rPr>
        <w:t>подписать официальный представитель</w:t>
      </w:r>
      <w:r w:rsidRPr="000F27AE">
        <w:rPr>
          <w:rFonts w:eastAsia="Calibri"/>
          <w:szCs w:val="22"/>
          <w:lang w:val="ru-RU" w:eastAsia="en-US"/>
        </w:rPr>
        <w:t xml:space="preserve"> государства</w:t>
      </w:r>
      <w:r>
        <w:rPr>
          <w:rFonts w:eastAsia="Calibri"/>
          <w:szCs w:val="22"/>
          <w:lang w:val="ru-RU" w:eastAsia="en-US"/>
        </w:rPr>
        <w:t>-участника, а не пре</w:t>
      </w:r>
      <w:r w:rsidR="00243396">
        <w:rPr>
          <w:rFonts w:eastAsia="Calibri"/>
          <w:szCs w:val="22"/>
          <w:lang w:val="ru-RU" w:eastAsia="en-US"/>
        </w:rPr>
        <w:t>дставитель</w:t>
      </w:r>
      <w:r>
        <w:rPr>
          <w:rFonts w:eastAsia="Calibri"/>
          <w:szCs w:val="22"/>
          <w:lang w:val="ru-RU" w:eastAsia="en-US"/>
        </w:rPr>
        <w:t xml:space="preserve"> сооб</w:t>
      </w:r>
      <w:r w:rsidR="00DF1A92">
        <w:rPr>
          <w:rFonts w:eastAsia="Calibri"/>
          <w:szCs w:val="22"/>
          <w:lang w:val="ru-RU" w:eastAsia="en-US"/>
        </w:rPr>
        <w:t>щ</w:t>
      </w:r>
      <w:r w:rsidR="00CB7E7B">
        <w:rPr>
          <w:rFonts w:eastAsia="Calibri"/>
          <w:szCs w:val="22"/>
          <w:lang w:val="ru-RU" w:eastAsia="en-US"/>
        </w:rPr>
        <w:t>ества.</w:t>
      </w:r>
    </w:p>
    <w:p w:rsidR="00E74391" w:rsidRPr="00403EA7" w:rsidRDefault="00E74391" w:rsidP="007D7998">
      <w:pPr>
        <w:pStyle w:val="Heading1"/>
        <w:rPr>
          <w:lang w:val="ru-RU"/>
        </w:rPr>
        <w:sectPr w:rsidR="00E74391" w:rsidRPr="00403EA7" w:rsidSect="00FE0E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701" w:right="1531" w:bottom="1701" w:left="1531" w:header="737" w:footer="737" w:gutter="0"/>
          <w:cols w:space="720"/>
          <w:titlePg/>
          <w:docGrid w:linePitch="360"/>
        </w:sectPr>
      </w:pPr>
      <w:bookmarkStart w:id="11" w:name="_Toc280780652"/>
      <w:bookmarkStart w:id="12" w:name="_Toc328478695"/>
    </w:p>
    <w:bookmarkEnd w:id="11"/>
    <w:bookmarkEnd w:id="12"/>
    <w:p w:rsidR="006C202C" w:rsidRPr="00157AB3" w:rsidRDefault="00BA6B67" w:rsidP="0046291A">
      <w:pPr>
        <w:pStyle w:val="HO2"/>
        <w:numPr>
          <w:ilvl w:val="0"/>
          <w:numId w:val="31"/>
        </w:numPr>
        <w:spacing w:before="480"/>
        <w:rPr>
          <w:noProof w:val="0"/>
          <w:lang w:val="ru-RU"/>
        </w:rPr>
      </w:pPr>
      <w:r>
        <w:rPr>
          <w:noProof w:val="0"/>
          <w:lang w:val="ru-RU"/>
        </w:rPr>
        <w:t>номинация</w:t>
      </w:r>
      <w:r w:rsidR="00A73239" w:rsidRPr="00157AB3">
        <w:rPr>
          <w:noProof w:val="0"/>
          <w:lang w:val="ru-RU"/>
        </w:rPr>
        <w:t xml:space="preserve"> </w:t>
      </w:r>
      <w:r w:rsidR="00B41CDC">
        <w:rPr>
          <w:noProof w:val="0"/>
          <w:lang w:val="ru-RU"/>
        </w:rPr>
        <w:t>элемент</w:t>
      </w:r>
      <w:r>
        <w:rPr>
          <w:noProof w:val="0"/>
          <w:lang w:val="ru-RU"/>
        </w:rPr>
        <w:t>а</w:t>
      </w:r>
      <w:r w:rsidR="00B41CDC">
        <w:rPr>
          <w:noProof w:val="0"/>
          <w:lang w:val="ru-RU"/>
        </w:rPr>
        <w:t xml:space="preserve"> «фонабал-</w:t>
      </w:r>
      <w:r w:rsidR="00A73239">
        <w:rPr>
          <w:noProof w:val="0"/>
          <w:lang w:val="ru-RU"/>
        </w:rPr>
        <w:t>маримб</w:t>
      </w:r>
      <w:r w:rsidR="00330C47">
        <w:rPr>
          <w:noProof w:val="0"/>
          <w:lang w:val="ru-RU"/>
        </w:rPr>
        <w:t>а</w:t>
      </w:r>
      <w:r w:rsidR="00E37B05">
        <w:rPr>
          <w:noProof w:val="0"/>
          <w:lang w:val="ru-RU"/>
        </w:rPr>
        <w:t>»</w:t>
      </w:r>
    </w:p>
    <w:p w:rsidR="007D7998" w:rsidRPr="00262DA0" w:rsidRDefault="001B0279" w:rsidP="006A2E8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В этом </w:t>
      </w:r>
      <w:r w:rsidR="00330C47">
        <w:rPr>
          <w:rFonts w:eastAsia="Calibri"/>
          <w:szCs w:val="22"/>
          <w:lang w:val="ru-RU" w:eastAsia="en-US"/>
        </w:rPr>
        <w:t>файл</w:t>
      </w:r>
      <w:r>
        <w:rPr>
          <w:rFonts w:eastAsia="Calibri"/>
          <w:szCs w:val="22"/>
          <w:lang w:val="ru-RU" w:eastAsia="en-US"/>
        </w:rPr>
        <w:t>е основное внимание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уделено </w:t>
      </w:r>
      <w:r w:rsidR="00330C47">
        <w:rPr>
          <w:rFonts w:eastAsia="Calibri"/>
          <w:szCs w:val="22"/>
          <w:lang w:val="ru-RU" w:eastAsia="en-US"/>
        </w:rPr>
        <w:t>таки</w:t>
      </w:r>
      <w:r>
        <w:rPr>
          <w:rFonts w:eastAsia="Calibri"/>
          <w:szCs w:val="22"/>
          <w:lang w:val="ru-RU" w:eastAsia="en-US"/>
        </w:rPr>
        <w:t>м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тема</w:t>
      </w:r>
      <w:r>
        <w:rPr>
          <w:rFonts w:eastAsia="Calibri"/>
          <w:szCs w:val="22"/>
          <w:lang w:val="ru-RU" w:eastAsia="en-US"/>
        </w:rPr>
        <w:t>м</w:t>
      </w:r>
      <w:r w:rsidR="0087455B">
        <w:rPr>
          <w:rFonts w:eastAsia="Calibri"/>
          <w:szCs w:val="22"/>
          <w:lang w:val="ru-RU" w:eastAsia="en-US"/>
        </w:rPr>
        <w:t>,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как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определение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элемента</w:t>
      </w:r>
      <w:r w:rsidR="00330C47" w:rsidRPr="00330C47">
        <w:rPr>
          <w:rFonts w:eastAsia="Calibri"/>
          <w:szCs w:val="22"/>
          <w:lang w:val="ru-RU" w:eastAsia="en-US"/>
        </w:rPr>
        <w:t xml:space="preserve">, </w:t>
      </w:r>
      <w:r w:rsidR="00330C47">
        <w:rPr>
          <w:rFonts w:eastAsia="Calibri"/>
          <w:szCs w:val="22"/>
          <w:lang w:val="ru-RU" w:eastAsia="en-US"/>
        </w:rPr>
        <w:t>вопрос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коммерциализации</w:t>
      </w:r>
      <w:r w:rsidR="00330C47" w:rsidRPr="00330C47">
        <w:rPr>
          <w:rFonts w:eastAsia="Calibri"/>
          <w:szCs w:val="22"/>
          <w:lang w:val="ru-RU" w:eastAsia="en-US"/>
        </w:rPr>
        <w:t xml:space="preserve">, </w:t>
      </w:r>
      <w:r w:rsidR="00AE485F">
        <w:rPr>
          <w:rFonts w:eastAsia="Calibri"/>
          <w:szCs w:val="22"/>
          <w:lang w:val="ru-RU" w:eastAsia="en-US"/>
        </w:rPr>
        <w:t>вовлечение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сообществ</w:t>
      </w:r>
      <w:r w:rsidR="00C82D23">
        <w:rPr>
          <w:rFonts w:eastAsia="Calibri"/>
          <w:szCs w:val="22"/>
          <w:lang w:val="ru-RU" w:eastAsia="en-US"/>
        </w:rPr>
        <w:t>,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роль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НПО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и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>ученых-</w:t>
      </w:r>
      <w:r w:rsidR="00330C47">
        <w:rPr>
          <w:rFonts w:eastAsia="Calibri"/>
          <w:szCs w:val="22"/>
          <w:lang w:val="ru-RU" w:eastAsia="en-US"/>
        </w:rPr>
        <w:t>исследователей</w:t>
      </w:r>
      <w:r w:rsidR="00330C47" w:rsidRPr="00330C47">
        <w:rPr>
          <w:rFonts w:eastAsia="Calibri"/>
          <w:szCs w:val="22"/>
          <w:lang w:val="ru-RU" w:eastAsia="en-US"/>
        </w:rPr>
        <w:t>.</w:t>
      </w:r>
      <w:r w:rsidR="00330C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Его авторы сделали </w:t>
      </w:r>
      <w:r w:rsidR="00AE485F">
        <w:rPr>
          <w:rFonts w:eastAsia="Calibri"/>
          <w:szCs w:val="22"/>
          <w:lang w:val="ru-RU" w:eastAsia="en-US"/>
        </w:rPr>
        <w:t>файл</w:t>
      </w:r>
      <w:r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 xml:space="preserve">как можно </w:t>
      </w:r>
      <w:r>
        <w:rPr>
          <w:rFonts w:eastAsia="Calibri"/>
          <w:szCs w:val="22"/>
          <w:lang w:val="ru-RU" w:eastAsia="en-US"/>
        </w:rPr>
        <w:t>коро</w:t>
      </w:r>
      <w:r w:rsidR="00C82D23">
        <w:rPr>
          <w:rFonts w:eastAsia="Calibri"/>
          <w:szCs w:val="22"/>
          <w:lang w:val="ru-RU" w:eastAsia="en-US"/>
        </w:rPr>
        <w:t>че</w:t>
      </w:r>
      <w:r w:rsidR="0087455B">
        <w:rPr>
          <w:rFonts w:eastAsia="Calibri"/>
          <w:szCs w:val="22"/>
          <w:lang w:val="ru-RU" w:eastAsia="en-US"/>
        </w:rPr>
        <w:t>,</w:t>
      </w:r>
      <w:r w:rsidR="00330C47">
        <w:rPr>
          <w:rFonts w:eastAsia="Calibri"/>
          <w:szCs w:val="22"/>
          <w:lang w:val="ru-RU" w:eastAsia="en-US"/>
        </w:rPr>
        <w:t xml:space="preserve"> чтобы участники</w:t>
      </w:r>
      <w:r w:rsidR="0087455B">
        <w:rPr>
          <w:rFonts w:eastAsia="Calibri"/>
          <w:szCs w:val="22"/>
          <w:lang w:val="ru-RU" w:eastAsia="en-US"/>
        </w:rPr>
        <w:t>,</w:t>
      </w:r>
      <w:r w:rsidR="00330C47"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>недостаточно</w:t>
      </w:r>
      <w:r w:rsidR="00330C47">
        <w:rPr>
          <w:rFonts w:eastAsia="Calibri"/>
          <w:szCs w:val="22"/>
          <w:lang w:val="ru-RU" w:eastAsia="en-US"/>
        </w:rPr>
        <w:t xml:space="preserve"> знакомые с языком инструкции</w:t>
      </w:r>
      <w:r w:rsidR="0087455B">
        <w:rPr>
          <w:rFonts w:eastAsia="Calibri"/>
          <w:szCs w:val="22"/>
          <w:lang w:val="ru-RU" w:eastAsia="en-US"/>
        </w:rPr>
        <w:t>,</w:t>
      </w:r>
      <w:r w:rsidR="00330C47">
        <w:rPr>
          <w:rFonts w:eastAsia="Calibri"/>
          <w:szCs w:val="22"/>
          <w:lang w:val="ru-RU" w:eastAsia="en-US"/>
        </w:rPr>
        <w:t xml:space="preserve"> могли быстро его прочесть. 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Первоначальный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вариант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этого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номинационого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файла</w:t>
      </w:r>
      <w:r w:rsidR="00330C47" w:rsidRPr="00330C47">
        <w:rPr>
          <w:rFonts w:eastAsia="Calibri"/>
          <w:szCs w:val="22"/>
          <w:lang w:val="ru-RU" w:eastAsia="en-US"/>
        </w:rPr>
        <w:t xml:space="preserve">, </w:t>
      </w:r>
      <w:r w:rsidR="002528FD">
        <w:rPr>
          <w:rFonts w:eastAsia="Calibri"/>
          <w:szCs w:val="22"/>
          <w:lang w:val="ru-RU" w:eastAsia="en-US"/>
        </w:rPr>
        <w:t>видимо</w:t>
      </w:r>
      <w:r w:rsidR="0087455B">
        <w:rPr>
          <w:rFonts w:eastAsia="Calibri"/>
          <w:szCs w:val="22"/>
          <w:lang w:val="ru-RU" w:eastAsia="en-US"/>
        </w:rPr>
        <w:t>,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был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составлен</w:t>
      </w:r>
      <w:r w:rsidR="002528FD">
        <w:rPr>
          <w:rFonts w:eastAsia="Calibri"/>
          <w:szCs w:val="22"/>
          <w:lang w:val="ru-RU" w:eastAsia="en-US"/>
        </w:rPr>
        <w:t xml:space="preserve"> сотрудниками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НПО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 w:rsidRPr="001B0279">
        <w:rPr>
          <w:rFonts w:eastAsia="Calibri"/>
          <w:szCs w:val="22"/>
          <w:lang w:val="en-GB" w:eastAsia="en-US"/>
        </w:rPr>
        <w:t>Fonabal</w:t>
      </w:r>
      <w:r w:rsidR="00330C47" w:rsidRPr="001B0279">
        <w:rPr>
          <w:rFonts w:eastAsia="Calibri"/>
          <w:szCs w:val="22"/>
          <w:lang w:val="ru-RU" w:eastAsia="en-US"/>
        </w:rPr>
        <w:t xml:space="preserve"> </w:t>
      </w:r>
      <w:r w:rsidR="00330C47" w:rsidRPr="001B0279">
        <w:rPr>
          <w:rFonts w:eastAsia="Calibri"/>
          <w:szCs w:val="22"/>
          <w:lang w:val="en-GB" w:eastAsia="en-US"/>
        </w:rPr>
        <w:t>First</w:t>
      </w:r>
      <w:r w:rsidR="0087455B"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>практически или совсем без проведения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 xml:space="preserve">консультаций, </w:t>
      </w:r>
      <w:r w:rsidR="00AE485F">
        <w:rPr>
          <w:rFonts w:eastAsia="Calibri"/>
          <w:szCs w:val="22"/>
          <w:lang w:val="ru-RU" w:eastAsia="en-US"/>
        </w:rPr>
        <w:t xml:space="preserve">поэтому он </w:t>
      </w:r>
      <w:r w:rsidR="00330C47">
        <w:rPr>
          <w:rFonts w:eastAsia="Calibri"/>
          <w:szCs w:val="22"/>
          <w:lang w:val="ru-RU" w:eastAsia="en-US"/>
        </w:rPr>
        <w:t>далек</w:t>
      </w:r>
      <w:r w:rsidR="0087455B">
        <w:rPr>
          <w:rFonts w:eastAsia="Calibri"/>
          <w:szCs w:val="22"/>
          <w:lang w:val="ru-RU" w:eastAsia="en-US"/>
        </w:rPr>
        <w:t xml:space="preserve"> от</w:t>
      </w:r>
      <w:r w:rsidR="00330C47">
        <w:rPr>
          <w:rFonts w:eastAsia="Calibri"/>
          <w:szCs w:val="22"/>
          <w:lang w:val="ru-RU" w:eastAsia="en-US"/>
        </w:rPr>
        <w:t xml:space="preserve"> идеала. </w:t>
      </w:r>
      <w:r w:rsidR="00A5154B">
        <w:rPr>
          <w:rFonts w:eastAsia="Calibri"/>
          <w:szCs w:val="22"/>
          <w:lang w:val="ru-RU" w:eastAsia="en-US"/>
        </w:rPr>
        <w:t>К его слабостям относятся ссылки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на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C82D23">
        <w:rPr>
          <w:rFonts w:eastAsia="Calibri"/>
          <w:szCs w:val="22"/>
          <w:lang w:val="ru-RU" w:eastAsia="en-US"/>
        </w:rPr>
        <w:t>не те, что нужно,</w:t>
      </w:r>
      <w:r w:rsidR="00330C47" w:rsidRPr="00330C47">
        <w:rPr>
          <w:rFonts w:eastAsia="Calibri"/>
          <w:szCs w:val="22"/>
          <w:lang w:val="ru-RU" w:eastAsia="en-US"/>
        </w:rPr>
        <w:t xml:space="preserve"> «</w:t>
      </w:r>
      <w:r w:rsidR="00330C47">
        <w:rPr>
          <w:rFonts w:eastAsia="Calibri"/>
          <w:szCs w:val="22"/>
          <w:lang w:val="ru-RU" w:eastAsia="en-US"/>
        </w:rPr>
        <w:t>заинтересованные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сообщества</w:t>
      </w:r>
      <w:r w:rsidR="00330C47" w:rsidRPr="00330C47">
        <w:rPr>
          <w:rFonts w:eastAsia="Calibri"/>
          <w:szCs w:val="22"/>
          <w:lang w:val="ru-RU" w:eastAsia="en-US"/>
        </w:rPr>
        <w:t xml:space="preserve">», </w:t>
      </w:r>
      <w:r w:rsidR="00330C47">
        <w:rPr>
          <w:rFonts w:eastAsia="Calibri"/>
          <w:szCs w:val="22"/>
          <w:lang w:val="ru-RU" w:eastAsia="en-US"/>
        </w:rPr>
        <w:t>неуважени</w:t>
      </w:r>
      <w:r w:rsidR="00A5154B">
        <w:rPr>
          <w:rFonts w:eastAsia="Calibri"/>
          <w:szCs w:val="22"/>
          <w:lang w:val="ru-RU" w:eastAsia="en-US"/>
        </w:rPr>
        <w:t>е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к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2528FD">
        <w:rPr>
          <w:rFonts w:eastAsia="Calibri"/>
          <w:szCs w:val="22"/>
          <w:lang w:val="ru-RU" w:eastAsia="en-US"/>
        </w:rPr>
        <w:t>людям</w:t>
      </w:r>
      <w:r w:rsidR="0076087F">
        <w:rPr>
          <w:rFonts w:eastAsia="Calibri"/>
          <w:szCs w:val="22"/>
          <w:lang w:val="ru-RU" w:eastAsia="en-US"/>
        </w:rPr>
        <w:t>,</w:t>
      </w:r>
      <w:r w:rsidR="002528FD"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>исполняющим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2528FD">
        <w:rPr>
          <w:rFonts w:eastAsia="Calibri"/>
          <w:szCs w:val="22"/>
          <w:lang w:val="ru-RU" w:eastAsia="en-US"/>
        </w:rPr>
        <w:t>этот элемент</w:t>
      </w:r>
      <w:r w:rsidR="00AE485F">
        <w:rPr>
          <w:rFonts w:eastAsia="Calibri"/>
          <w:szCs w:val="22"/>
          <w:lang w:val="ru-RU" w:eastAsia="en-US"/>
        </w:rPr>
        <w:t>,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и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>другим</w:t>
      </w:r>
      <w:r w:rsidR="002528FD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традиционным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>носителям</w:t>
      </w:r>
      <w:r w:rsidR="00330C47" w:rsidRPr="00330C47">
        <w:rPr>
          <w:rFonts w:eastAsia="Calibri"/>
          <w:szCs w:val="22"/>
          <w:lang w:val="ru-RU" w:eastAsia="en-US"/>
        </w:rPr>
        <w:t xml:space="preserve">, </w:t>
      </w:r>
      <w:r w:rsidR="00330C47">
        <w:rPr>
          <w:rFonts w:eastAsia="Calibri"/>
          <w:szCs w:val="22"/>
          <w:lang w:val="ru-RU" w:eastAsia="en-US"/>
        </w:rPr>
        <w:t>административный</w:t>
      </w:r>
      <w:r w:rsidR="00330C47" w:rsidRPr="00330C47">
        <w:rPr>
          <w:rFonts w:eastAsia="Calibri"/>
          <w:szCs w:val="22"/>
          <w:lang w:val="ru-RU" w:eastAsia="en-US"/>
        </w:rPr>
        <w:t xml:space="preserve"> </w:t>
      </w:r>
      <w:r w:rsidR="00330C47">
        <w:rPr>
          <w:rFonts w:eastAsia="Calibri"/>
          <w:szCs w:val="22"/>
          <w:lang w:val="ru-RU" w:eastAsia="en-US"/>
        </w:rPr>
        <w:t xml:space="preserve">подход и неприемлемый </w:t>
      </w:r>
      <w:r w:rsidR="002528FD">
        <w:rPr>
          <w:rFonts w:eastAsia="Calibri"/>
          <w:szCs w:val="22"/>
          <w:lang w:val="ru-RU" w:eastAsia="en-US"/>
        </w:rPr>
        <w:t>акцент</w:t>
      </w:r>
      <w:r w:rsidR="00330C47">
        <w:rPr>
          <w:rFonts w:eastAsia="Calibri"/>
          <w:szCs w:val="22"/>
          <w:lang w:val="ru-RU" w:eastAsia="en-US"/>
        </w:rPr>
        <w:t xml:space="preserve"> на коммерциализаци</w:t>
      </w:r>
      <w:r w:rsidR="00AE485F">
        <w:rPr>
          <w:rFonts w:eastAsia="Calibri"/>
          <w:szCs w:val="22"/>
          <w:lang w:val="ru-RU" w:eastAsia="en-US"/>
        </w:rPr>
        <w:t>ю</w:t>
      </w:r>
      <w:r w:rsidR="00330C47">
        <w:rPr>
          <w:rFonts w:eastAsia="Calibri"/>
          <w:szCs w:val="22"/>
          <w:lang w:val="ru-RU" w:eastAsia="en-US"/>
        </w:rPr>
        <w:t xml:space="preserve"> элемента</w:t>
      </w:r>
      <w:r w:rsidR="00A5154B">
        <w:rPr>
          <w:rFonts w:eastAsia="Calibri"/>
          <w:szCs w:val="22"/>
          <w:lang w:val="ru-RU" w:eastAsia="en-US"/>
        </w:rPr>
        <w:t>, а также</w:t>
      </w:r>
      <w:r w:rsidR="002528FD">
        <w:rPr>
          <w:rFonts w:eastAsia="Calibri"/>
          <w:szCs w:val="22"/>
          <w:lang w:val="ru-RU" w:eastAsia="en-US"/>
        </w:rPr>
        <w:t xml:space="preserve"> </w:t>
      </w:r>
      <w:r w:rsidR="00AE485F">
        <w:rPr>
          <w:rFonts w:eastAsia="Calibri"/>
          <w:szCs w:val="22"/>
          <w:lang w:val="ru-RU" w:eastAsia="en-US"/>
        </w:rPr>
        <w:t>некорректные</w:t>
      </w:r>
      <w:r w:rsidR="002528FD">
        <w:rPr>
          <w:rFonts w:eastAsia="Calibri"/>
          <w:szCs w:val="22"/>
          <w:lang w:val="ru-RU" w:eastAsia="en-US"/>
        </w:rPr>
        <w:t xml:space="preserve"> действия по</w:t>
      </w:r>
      <w:r w:rsidR="00330C47">
        <w:rPr>
          <w:rFonts w:eastAsia="Calibri"/>
          <w:szCs w:val="22"/>
          <w:lang w:val="ru-RU" w:eastAsia="en-US"/>
        </w:rPr>
        <w:t xml:space="preserve"> охран</w:t>
      </w:r>
      <w:r w:rsidR="002528FD">
        <w:rPr>
          <w:rFonts w:eastAsia="Calibri"/>
          <w:szCs w:val="22"/>
          <w:lang w:val="ru-RU" w:eastAsia="en-US"/>
        </w:rPr>
        <w:t>е</w:t>
      </w:r>
      <w:r w:rsidR="00CB7E7B">
        <w:rPr>
          <w:rFonts w:eastAsia="Calibri"/>
          <w:szCs w:val="22"/>
          <w:lang w:val="ru-RU" w:eastAsia="en-US"/>
        </w:rPr>
        <w:t xml:space="preserve"> элемента.</w:t>
      </w:r>
    </w:p>
    <w:p w:rsidR="00C82D23" w:rsidRPr="00262DA0" w:rsidRDefault="004329DF" w:rsidP="00C82D23">
      <w:pPr>
        <w:spacing w:before="0" w:after="60" w:line="280" w:lineRule="exact"/>
        <w:ind w:left="851"/>
        <w:rPr>
          <w:rFonts w:eastAsia="Calibri"/>
          <w:snapToGrid/>
          <w:sz w:val="20"/>
          <w:szCs w:val="22"/>
          <w:lang w:val="ru-RU" w:eastAsia="en-US"/>
        </w:rPr>
      </w:pPr>
      <w:r w:rsidRPr="004329DF">
        <w:rPr>
          <w:rFonts w:eastAsia="Calibri"/>
          <w:snapToGrid/>
          <w:sz w:val="20"/>
          <w:szCs w:val="22"/>
          <w:lang w:val="ru-RU" w:eastAsia="en-US"/>
        </w:rPr>
        <w:t>Участники могут представить</w:t>
      </w:r>
      <w:r w:rsidR="003E3972">
        <w:rPr>
          <w:rFonts w:eastAsia="Calibri"/>
          <w:snapToGrid/>
          <w:sz w:val="20"/>
          <w:szCs w:val="22"/>
          <w:lang w:val="ru-RU" w:eastAsia="en-US"/>
        </w:rPr>
        <w:t xml:space="preserve"> - </w:t>
      </w:r>
      <w:r w:rsidRPr="004329DF">
        <w:rPr>
          <w:rFonts w:eastAsia="Calibri"/>
          <w:snapToGrid/>
          <w:sz w:val="20"/>
          <w:szCs w:val="22"/>
          <w:lang w:val="ru-RU" w:eastAsia="en-US"/>
        </w:rPr>
        <w:t>если такой файл будет подан в Сек</w:t>
      </w:r>
      <w:r w:rsidR="00AE485F">
        <w:rPr>
          <w:rFonts w:eastAsia="Calibri"/>
          <w:snapToGrid/>
          <w:sz w:val="20"/>
          <w:szCs w:val="22"/>
          <w:lang w:val="ru-RU" w:eastAsia="en-US"/>
        </w:rPr>
        <w:t>ретариат Конвенции, то произойде</w:t>
      </w:r>
      <w:r w:rsidRPr="004329DF">
        <w:rPr>
          <w:rFonts w:eastAsia="Calibri"/>
          <w:snapToGrid/>
          <w:sz w:val="20"/>
          <w:szCs w:val="22"/>
          <w:lang w:val="ru-RU" w:eastAsia="en-US"/>
        </w:rPr>
        <w:t>т следующ</w:t>
      </w:r>
      <w:r w:rsidR="00AE485F">
        <w:rPr>
          <w:rFonts w:eastAsia="Calibri"/>
          <w:snapToGrid/>
          <w:sz w:val="20"/>
          <w:szCs w:val="22"/>
          <w:lang w:val="ru-RU" w:eastAsia="en-US"/>
        </w:rPr>
        <w:t>ее</w:t>
      </w:r>
      <w:r w:rsidR="00CB7E7B">
        <w:rPr>
          <w:rFonts w:eastAsia="Calibri"/>
          <w:snapToGrid/>
          <w:sz w:val="20"/>
          <w:szCs w:val="22"/>
          <w:lang w:val="ru-RU" w:eastAsia="en-US"/>
        </w:rPr>
        <w:t>:</w:t>
      </w:r>
    </w:p>
    <w:p w:rsidR="00C82D23" w:rsidRPr="00262DA0" w:rsidRDefault="004329DF" w:rsidP="00FC604B">
      <w:pPr>
        <w:pStyle w:val="Texte1"/>
        <w:numPr>
          <w:ilvl w:val="0"/>
          <w:numId w:val="44"/>
        </w:numPr>
        <w:ind w:left="1134" w:hanging="357"/>
        <w:rPr>
          <w:b/>
          <w:bCs/>
          <w:caps/>
          <w:lang w:val="ru-RU"/>
        </w:rPr>
      </w:pPr>
      <w:r w:rsidRPr="00262DA0">
        <w:rPr>
          <w:lang w:val="ru-RU"/>
        </w:rPr>
        <w:t>Секретариат заметит</w:t>
      </w:r>
      <w:r w:rsidR="00A5154B" w:rsidRPr="00262DA0">
        <w:rPr>
          <w:lang w:val="ru-RU"/>
        </w:rPr>
        <w:t>,</w:t>
      </w:r>
      <w:r w:rsidRPr="00262DA0">
        <w:rPr>
          <w:lang w:val="ru-RU"/>
        </w:rPr>
        <w:t xml:space="preserve"> что файл не был подписан официальным лицом пода</w:t>
      </w:r>
      <w:r w:rsidR="00C82D23" w:rsidRPr="00262DA0">
        <w:rPr>
          <w:lang w:val="ru-RU"/>
        </w:rPr>
        <w:t xml:space="preserve">ющего </w:t>
      </w:r>
      <w:r w:rsidR="00DC4671">
        <w:rPr>
          <w:lang w:val="ru-RU"/>
        </w:rPr>
        <w:t>номинацию</w:t>
      </w:r>
      <w:r w:rsidR="00C82D23" w:rsidRPr="00262DA0">
        <w:rPr>
          <w:lang w:val="ru-RU"/>
        </w:rPr>
        <w:t xml:space="preserve"> государства и свяже</w:t>
      </w:r>
      <w:r w:rsidRPr="00262DA0">
        <w:rPr>
          <w:lang w:val="ru-RU"/>
        </w:rPr>
        <w:t>тся с представительством заинтересованного государства при ЮНЕСКО</w:t>
      </w:r>
      <w:r w:rsidR="00AE485F" w:rsidRPr="00262DA0">
        <w:rPr>
          <w:lang w:val="ru-RU"/>
        </w:rPr>
        <w:t>.</w:t>
      </w:r>
    </w:p>
    <w:p w:rsidR="00C82D23" w:rsidRPr="00C82D23" w:rsidRDefault="003E3972" w:rsidP="00832ACD">
      <w:pPr>
        <w:pStyle w:val="Texte1"/>
        <w:keepLines/>
        <w:numPr>
          <w:ilvl w:val="0"/>
          <w:numId w:val="35"/>
        </w:numPr>
        <w:spacing w:before="360" w:line="300" w:lineRule="exact"/>
        <w:ind w:left="1134" w:hanging="357"/>
        <w:outlineLvl w:val="3"/>
        <w:rPr>
          <w:b/>
          <w:bCs/>
          <w:caps/>
          <w:lang w:val="ru-RU"/>
        </w:rPr>
      </w:pPr>
      <w:r w:rsidRPr="00C82D23">
        <w:rPr>
          <w:lang w:val="ru-RU"/>
        </w:rPr>
        <w:t>Если государство подаст первоначальн</w:t>
      </w:r>
      <w:r w:rsidR="00DC4671">
        <w:rPr>
          <w:lang w:val="ru-RU"/>
        </w:rPr>
        <w:t>ый вариант</w:t>
      </w:r>
      <w:r w:rsidRPr="00C82D23">
        <w:rPr>
          <w:lang w:val="ru-RU"/>
        </w:rPr>
        <w:t xml:space="preserve"> </w:t>
      </w:r>
      <w:r w:rsidR="00DC4671">
        <w:rPr>
          <w:lang w:val="ru-RU"/>
        </w:rPr>
        <w:t>номинации и попросит Секретариат его</w:t>
      </w:r>
      <w:r w:rsidRPr="00C82D23">
        <w:rPr>
          <w:lang w:val="ru-RU"/>
        </w:rPr>
        <w:t xml:space="preserve"> рассмотреть, то техническое изучение Секретариатом приведет к гораздо более многочисленным вопросам/рекомендациям, касающимся отсутствия информации, неверной терминологии и документации. Если</w:t>
      </w:r>
      <w:r w:rsidR="00F4486B" w:rsidRPr="00C82D23">
        <w:rPr>
          <w:lang w:val="ru-RU"/>
        </w:rPr>
        <w:t xml:space="preserve"> </w:t>
      </w:r>
      <w:r w:rsidRPr="00C82D23">
        <w:rPr>
          <w:lang w:val="ru-RU"/>
        </w:rPr>
        <w:t xml:space="preserve">файл </w:t>
      </w:r>
      <w:r w:rsidR="0017027A" w:rsidRPr="00C82D23">
        <w:rPr>
          <w:lang w:val="ru-RU"/>
        </w:rPr>
        <w:t>не будет</w:t>
      </w:r>
      <w:r w:rsidR="00F4486B" w:rsidRPr="00C82D23">
        <w:rPr>
          <w:lang w:val="ru-RU"/>
        </w:rPr>
        <w:t xml:space="preserve"> основательно</w:t>
      </w:r>
      <w:r w:rsidRPr="00C82D23">
        <w:rPr>
          <w:lang w:val="ru-RU"/>
        </w:rPr>
        <w:t xml:space="preserve"> исправлен</w:t>
      </w:r>
      <w:r w:rsidR="00F4486B" w:rsidRPr="00C82D23">
        <w:rPr>
          <w:lang w:val="ru-RU"/>
        </w:rPr>
        <w:t xml:space="preserve">, </w:t>
      </w:r>
      <w:r w:rsidR="0017027A" w:rsidRPr="00C82D23">
        <w:rPr>
          <w:lang w:val="ru-RU"/>
        </w:rPr>
        <w:t xml:space="preserve">его </w:t>
      </w:r>
      <w:r w:rsidRPr="00C82D23">
        <w:rPr>
          <w:lang w:val="ru-RU"/>
        </w:rPr>
        <w:t>оценка Консультативным органом</w:t>
      </w:r>
      <w:r w:rsidR="00F4486B" w:rsidRPr="00C82D23">
        <w:rPr>
          <w:lang w:val="ru-RU"/>
        </w:rPr>
        <w:t xml:space="preserve"> скорее всего приведет к отрицательному отзыву.</w:t>
      </w:r>
    </w:p>
    <w:p w:rsidR="00EF423E" w:rsidRPr="00C82D23" w:rsidRDefault="00EF423E" w:rsidP="00832ACD">
      <w:pPr>
        <w:pStyle w:val="Texte1"/>
        <w:keepLines/>
        <w:numPr>
          <w:ilvl w:val="0"/>
          <w:numId w:val="35"/>
        </w:numPr>
        <w:spacing w:before="360" w:line="300" w:lineRule="exact"/>
        <w:ind w:left="1134" w:hanging="357"/>
        <w:outlineLvl w:val="3"/>
        <w:rPr>
          <w:b/>
          <w:bCs/>
          <w:caps/>
          <w:lang w:val="ru-RU"/>
        </w:rPr>
      </w:pPr>
      <w:r w:rsidRPr="00C82D23">
        <w:rPr>
          <w:lang w:val="ru-RU"/>
        </w:rPr>
        <w:t xml:space="preserve">Если заинтересованное государство не согласится на подачу такого файла, как, возможно, и случилось, </w:t>
      </w:r>
      <w:r w:rsidR="00F4486B" w:rsidRPr="00C82D23">
        <w:rPr>
          <w:lang w:val="ru-RU"/>
        </w:rPr>
        <w:t xml:space="preserve">оно может </w:t>
      </w:r>
      <w:r w:rsidR="0017027A" w:rsidRPr="00C82D23">
        <w:rPr>
          <w:lang w:val="ru-RU"/>
        </w:rPr>
        <w:t>обратиться в</w:t>
      </w:r>
      <w:r w:rsidR="00F4486B" w:rsidRPr="00C82D23">
        <w:rPr>
          <w:lang w:val="ru-RU"/>
        </w:rPr>
        <w:t xml:space="preserve"> Секретариат </w:t>
      </w:r>
      <w:r w:rsidR="0017027A" w:rsidRPr="00C82D23">
        <w:rPr>
          <w:lang w:val="ru-RU"/>
        </w:rPr>
        <w:t xml:space="preserve">с просьбой </w:t>
      </w:r>
      <w:r w:rsidR="00F4486B" w:rsidRPr="00C82D23">
        <w:rPr>
          <w:lang w:val="ru-RU"/>
        </w:rPr>
        <w:t xml:space="preserve">игнорировать подачу этой </w:t>
      </w:r>
      <w:r w:rsidR="00DC4671">
        <w:rPr>
          <w:lang w:val="ru-RU"/>
        </w:rPr>
        <w:t>номинации</w:t>
      </w:r>
      <w:r w:rsidR="00F4486B" w:rsidRPr="00C82D23">
        <w:rPr>
          <w:lang w:val="ru-RU"/>
        </w:rPr>
        <w:t xml:space="preserve"> и попросить </w:t>
      </w:r>
      <w:r w:rsidR="0017027A" w:rsidRPr="00C82D23">
        <w:rPr>
          <w:lang w:val="ru-RU"/>
        </w:rPr>
        <w:t xml:space="preserve">учреждения, </w:t>
      </w:r>
      <w:r w:rsidR="00F4486B" w:rsidRPr="00C82D23">
        <w:rPr>
          <w:lang w:val="ru-RU"/>
        </w:rPr>
        <w:t>бол</w:t>
      </w:r>
      <w:r w:rsidR="003809D6" w:rsidRPr="00C82D23">
        <w:rPr>
          <w:lang w:val="ru-RU"/>
        </w:rPr>
        <w:t>ьше</w:t>
      </w:r>
      <w:r w:rsidR="00F4486B" w:rsidRPr="00C82D23">
        <w:rPr>
          <w:lang w:val="ru-RU"/>
        </w:rPr>
        <w:t xml:space="preserve"> </w:t>
      </w:r>
      <w:r w:rsidR="003809D6" w:rsidRPr="00C82D23">
        <w:rPr>
          <w:lang w:val="ru-RU"/>
        </w:rPr>
        <w:t xml:space="preserve">соответствующие </w:t>
      </w:r>
      <w:r w:rsidRPr="00C82D23">
        <w:rPr>
          <w:lang w:val="ru-RU"/>
        </w:rPr>
        <w:t>такой</w:t>
      </w:r>
      <w:r w:rsidR="0017027A" w:rsidRPr="00C82D23">
        <w:rPr>
          <w:lang w:val="ru-RU"/>
        </w:rPr>
        <w:t xml:space="preserve"> задаче, </w:t>
      </w:r>
      <w:r w:rsidR="003809D6" w:rsidRPr="00C82D23">
        <w:rPr>
          <w:lang w:val="ru-RU"/>
        </w:rPr>
        <w:t>вместе</w:t>
      </w:r>
      <w:r w:rsidR="00F4486B" w:rsidRPr="00C82D23">
        <w:rPr>
          <w:lang w:val="ru-RU"/>
        </w:rPr>
        <w:t xml:space="preserve"> </w:t>
      </w:r>
      <w:r w:rsidR="0017027A" w:rsidRPr="00C82D23">
        <w:rPr>
          <w:lang w:val="ru-RU"/>
        </w:rPr>
        <w:t>с заинтересованн</w:t>
      </w:r>
      <w:r w:rsidR="003809D6" w:rsidRPr="00C82D23">
        <w:rPr>
          <w:lang w:val="ru-RU"/>
        </w:rPr>
        <w:t>ым</w:t>
      </w:r>
      <w:r w:rsidR="0017027A" w:rsidRPr="00C82D23">
        <w:rPr>
          <w:lang w:val="ru-RU"/>
        </w:rPr>
        <w:t xml:space="preserve"> сообществ</w:t>
      </w:r>
      <w:r w:rsidR="003809D6" w:rsidRPr="00C82D23">
        <w:rPr>
          <w:lang w:val="ru-RU"/>
        </w:rPr>
        <w:t>ом разработать</w:t>
      </w:r>
      <w:r w:rsidR="0017027A" w:rsidRPr="00C82D23">
        <w:rPr>
          <w:lang w:val="ru-RU"/>
        </w:rPr>
        <w:t xml:space="preserve"> </w:t>
      </w:r>
      <w:r w:rsidR="00F4486B" w:rsidRPr="00C82D23">
        <w:rPr>
          <w:lang w:val="ru-RU"/>
        </w:rPr>
        <w:t xml:space="preserve">новый </w:t>
      </w:r>
      <w:r w:rsidR="00DC4671">
        <w:rPr>
          <w:lang w:val="ru-RU"/>
        </w:rPr>
        <w:t>номинационный</w:t>
      </w:r>
      <w:r w:rsidR="00F4486B" w:rsidRPr="00C82D23">
        <w:rPr>
          <w:lang w:val="ru-RU"/>
        </w:rPr>
        <w:t xml:space="preserve"> файл для элемента</w:t>
      </w:r>
      <w:r w:rsidR="0017027A" w:rsidRPr="00C82D23">
        <w:rPr>
          <w:lang w:val="ru-RU"/>
        </w:rPr>
        <w:t>, в котором он будет</w:t>
      </w:r>
      <w:r w:rsidR="00F4486B" w:rsidRPr="00C82D23">
        <w:rPr>
          <w:lang w:val="ru-RU"/>
        </w:rPr>
        <w:t xml:space="preserve"> </w:t>
      </w:r>
      <w:r w:rsidR="0017027A" w:rsidRPr="00C82D23">
        <w:rPr>
          <w:lang w:val="ru-RU"/>
        </w:rPr>
        <w:t>лучш</w:t>
      </w:r>
      <w:r w:rsidR="003809D6" w:rsidRPr="00C82D23">
        <w:rPr>
          <w:lang w:val="ru-RU"/>
        </w:rPr>
        <w:t>е</w:t>
      </w:r>
      <w:r w:rsidR="0017027A" w:rsidRPr="00C82D23">
        <w:rPr>
          <w:lang w:val="ru-RU"/>
        </w:rPr>
        <w:t xml:space="preserve"> </w:t>
      </w:r>
      <w:r w:rsidR="00F4486B" w:rsidRPr="00C82D23">
        <w:rPr>
          <w:lang w:val="ru-RU"/>
        </w:rPr>
        <w:t>описан (</w:t>
      </w:r>
      <w:r w:rsidRPr="00C82D23">
        <w:rPr>
          <w:lang w:val="ru-RU"/>
        </w:rPr>
        <w:t>и получит более подходящее</w:t>
      </w:r>
      <w:r w:rsidR="0017027A" w:rsidRPr="00C82D23">
        <w:rPr>
          <w:lang w:val="ru-RU"/>
        </w:rPr>
        <w:t xml:space="preserve"> </w:t>
      </w:r>
      <w:r w:rsidR="00F4486B" w:rsidRPr="00C82D23">
        <w:rPr>
          <w:lang w:val="ru-RU"/>
        </w:rPr>
        <w:t>на</w:t>
      </w:r>
      <w:r w:rsidR="003809D6" w:rsidRPr="00C82D23">
        <w:rPr>
          <w:lang w:val="ru-RU"/>
        </w:rPr>
        <w:t>звание</w:t>
      </w:r>
      <w:r w:rsidR="00F4486B" w:rsidRPr="00C82D23">
        <w:rPr>
          <w:lang w:val="ru-RU"/>
        </w:rPr>
        <w:t>)</w:t>
      </w:r>
      <w:r w:rsidRPr="00C82D23">
        <w:rPr>
          <w:lang w:val="ru-RU"/>
        </w:rPr>
        <w:t>,</w:t>
      </w:r>
      <w:r w:rsidR="00F4486B" w:rsidRPr="00C82D23">
        <w:rPr>
          <w:lang w:val="ru-RU"/>
        </w:rPr>
        <w:t xml:space="preserve"> и</w:t>
      </w:r>
      <w:r w:rsidR="0017027A" w:rsidRPr="00C82D23">
        <w:rPr>
          <w:lang w:val="ru-RU"/>
        </w:rPr>
        <w:t xml:space="preserve"> </w:t>
      </w:r>
      <w:r w:rsidR="00C82D23">
        <w:rPr>
          <w:lang w:val="ru-RU"/>
        </w:rPr>
        <w:t>где</w:t>
      </w:r>
      <w:r w:rsidR="0017027A" w:rsidRPr="00C82D23">
        <w:rPr>
          <w:lang w:val="ru-RU"/>
        </w:rPr>
        <w:t xml:space="preserve"> будут </w:t>
      </w:r>
      <w:r w:rsidRPr="00C82D23">
        <w:rPr>
          <w:lang w:val="ru-RU"/>
        </w:rPr>
        <w:t>предложены</w:t>
      </w:r>
      <w:r w:rsidR="00F4486B" w:rsidRPr="00C82D23">
        <w:rPr>
          <w:lang w:val="ru-RU"/>
        </w:rPr>
        <w:t xml:space="preserve"> </w:t>
      </w:r>
      <w:r w:rsidRPr="00C82D23">
        <w:rPr>
          <w:lang w:val="ru-RU"/>
        </w:rPr>
        <w:t>более правильные меры по охране</w:t>
      </w:r>
      <w:r w:rsidR="00F4486B" w:rsidRPr="00C82D23">
        <w:rPr>
          <w:lang w:val="ru-RU"/>
        </w:rPr>
        <w:t xml:space="preserve">. В </w:t>
      </w:r>
      <w:r w:rsidR="003809D6" w:rsidRPr="00C82D23">
        <w:rPr>
          <w:lang w:val="ru-RU"/>
        </w:rPr>
        <w:t>отношении</w:t>
      </w:r>
      <w:r w:rsidRPr="00C82D23">
        <w:rPr>
          <w:lang w:val="ru-RU"/>
        </w:rPr>
        <w:t xml:space="preserve"> этой </w:t>
      </w:r>
      <w:r w:rsidR="00DC4671">
        <w:rPr>
          <w:lang w:val="ru-RU"/>
        </w:rPr>
        <w:t>номинации</w:t>
      </w:r>
      <w:r w:rsidR="00F4486B" w:rsidRPr="00C82D23">
        <w:rPr>
          <w:lang w:val="ru-RU"/>
        </w:rPr>
        <w:t xml:space="preserve"> было решено либо заменить сотрудников </w:t>
      </w:r>
      <w:r w:rsidR="00F4486B" w:rsidRPr="001F733E">
        <w:t>Fonabal</w:t>
      </w:r>
      <w:r w:rsidR="00F4486B" w:rsidRPr="00C82D23">
        <w:rPr>
          <w:lang w:val="ru-RU"/>
        </w:rPr>
        <w:t xml:space="preserve"> </w:t>
      </w:r>
      <w:r w:rsidR="00F4486B" w:rsidRPr="001F733E">
        <w:t>First</w:t>
      </w:r>
      <w:r w:rsidR="0017027A" w:rsidRPr="00C82D23">
        <w:rPr>
          <w:lang w:val="ru-RU"/>
        </w:rPr>
        <w:t>,</w:t>
      </w:r>
      <w:r w:rsidR="00F4486B" w:rsidRPr="00C82D23">
        <w:rPr>
          <w:lang w:val="ru-RU"/>
        </w:rPr>
        <w:t xml:space="preserve"> либо </w:t>
      </w:r>
      <w:r w:rsidR="003809D6" w:rsidRPr="00C82D23">
        <w:rPr>
          <w:lang w:val="ru-RU"/>
        </w:rPr>
        <w:t xml:space="preserve">лучше </w:t>
      </w:r>
      <w:r w:rsidRPr="00C82D23">
        <w:rPr>
          <w:lang w:val="ru-RU"/>
        </w:rPr>
        <w:t>их про</w:t>
      </w:r>
      <w:r w:rsidR="00F4486B" w:rsidRPr="00C82D23">
        <w:rPr>
          <w:lang w:val="ru-RU"/>
        </w:rPr>
        <w:t>ин</w:t>
      </w:r>
      <w:r w:rsidRPr="00C82D23">
        <w:rPr>
          <w:lang w:val="ru-RU"/>
        </w:rPr>
        <w:t>структировать и информировать</w:t>
      </w:r>
      <w:r w:rsidR="00F4486B" w:rsidRPr="00C82D23">
        <w:rPr>
          <w:lang w:val="ru-RU"/>
        </w:rPr>
        <w:t xml:space="preserve">, прежде чем </w:t>
      </w:r>
      <w:r w:rsidR="0017027A" w:rsidRPr="00C82D23">
        <w:rPr>
          <w:lang w:val="ru-RU"/>
        </w:rPr>
        <w:t xml:space="preserve">они </w:t>
      </w:r>
      <w:r w:rsidR="00A12215">
        <w:rPr>
          <w:lang w:val="ru-RU"/>
        </w:rPr>
        <w:t>продолжат работу.</w:t>
      </w:r>
    </w:p>
    <w:p w:rsidR="00B77F51" w:rsidRPr="00EF423E" w:rsidRDefault="003968D6" w:rsidP="00832ACD">
      <w:pPr>
        <w:pStyle w:val="Txtpucegras"/>
        <w:keepLines/>
        <w:numPr>
          <w:ilvl w:val="0"/>
          <w:numId w:val="35"/>
        </w:numPr>
        <w:spacing w:before="360" w:line="300" w:lineRule="exact"/>
        <w:ind w:left="1134" w:hanging="357"/>
        <w:outlineLvl w:val="3"/>
        <w:rPr>
          <w:b/>
          <w:bCs/>
          <w:caps/>
          <w:lang w:val="ru-RU"/>
        </w:rPr>
      </w:pPr>
      <w:r w:rsidRPr="00EF423E">
        <w:rPr>
          <w:szCs w:val="20"/>
          <w:lang w:val="ru-RU"/>
        </w:rPr>
        <w:t>Очевидно, так и произошло</w:t>
      </w:r>
      <w:r w:rsidR="0017027A" w:rsidRPr="00EF423E">
        <w:rPr>
          <w:szCs w:val="20"/>
          <w:lang w:val="ru-RU"/>
        </w:rPr>
        <w:t>,</w:t>
      </w:r>
      <w:r w:rsidRPr="00EF423E">
        <w:rPr>
          <w:szCs w:val="20"/>
          <w:lang w:val="ru-RU"/>
        </w:rPr>
        <w:t xml:space="preserve"> и </w:t>
      </w:r>
      <w:r w:rsidR="003809D6" w:rsidRPr="00EF423E">
        <w:rPr>
          <w:szCs w:val="20"/>
          <w:lang w:val="ru-RU"/>
        </w:rPr>
        <w:t xml:space="preserve">через два года </w:t>
      </w:r>
      <w:r w:rsidRPr="00EF423E">
        <w:rPr>
          <w:szCs w:val="20"/>
          <w:lang w:val="ru-RU"/>
        </w:rPr>
        <w:t xml:space="preserve">данный файл был подан заново. </w:t>
      </w:r>
      <w:r w:rsidR="003809D6" w:rsidRPr="00EF423E">
        <w:rPr>
          <w:szCs w:val="20"/>
          <w:lang w:val="ru-RU"/>
        </w:rPr>
        <w:t>Г</w:t>
      </w:r>
      <w:r w:rsidRPr="00EF423E">
        <w:rPr>
          <w:szCs w:val="20"/>
          <w:lang w:val="ru-RU"/>
        </w:rPr>
        <w:t>осударство приняло мудрое решение, так как второй вариант (т</w:t>
      </w:r>
      <w:r w:rsidR="003809D6" w:rsidRPr="00EF423E">
        <w:rPr>
          <w:szCs w:val="20"/>
          <w:lang w:val="ru-RU"/>
        </w:rPr>
        <w:t>.</w:t>
      </w:r>
      <w:r w:rsidRPr="00EF423E">
        <w:rPr>
          <w:szCs w:val="20"/>
          <w:lang w:val="ru-RU"/>
        </w:rPr>
        <w:t xml:space="preserve"> е</w:t>
      </w:r>
      <w:r w:rsidR="003809D6" w:rsidRPr="00EF423E">
        <w:rPr>
          <w:szCs w:val="20"/>
          <w:lang w:val="ru-RU"/>
        </w:rPr>
        <w:t>.</w:t>
      </w:r>
      <w:r w:rsidR="00EF423E" w:rsidRPr="00EF423E">
        <w:rPr>
          <w:szCs w:val="20"/>
          <w:lang w:val="ru-RU"/>
        </w:rPr>
        <w:t>,</w:t>
      </w:r>
      <w:r w:rsidRPr="00EF423E">
        <w:rPr>
          <w:szCs w:val="20"/>
          <w:lang w:val="ru-RU"/>
        </w:rPr>
        <w:t xml:space="preserve"> образец </w:t>
      </w:r>
      <w:r w:rsidR="00EF423E" w:rsidRPr="00EF423E">
        <w:rPr>
          <w:szCs w:val="20"/>
          <w:lang w:val="ru-RU"/>
        </w:rPr>
        <w:t>окончательного варианта</w:t>
      </w:r>
      <w:r w:rsidRPr="00EF423E">
        <w:rPr>
          <w:szCs w:val="20"/>
          <w:lang w:val="ru-RU"/>
        </w:rPr>
        <w:t xml:space="preserve"> </w:t>
      </w:r>
      <w:r w:rsidR="00DC4671">
        <w:rPr>
          <w:szCs w:val="20"/>
          <w:lang w:val="ru-RU"/>
        </w:rPr>
        <w:t>номинации</w:t>
      </w:r>
      <w:r w:rsidRPr="00EF423E">
        <w:rPr>
          <w:szCs w:val="20"/>
          <w:lang w:val="ru-RU"/>
        </w:rPr>
        <w:t xml:space="preserve">) имеет больше шансов получить положительную </w:t>
      </w:r>
      <w:r w:rsidR="00EF423E" w:rsidRPr="00EF423E">
        <w:rPr>
          <w:szCs w:val="20"/>
          <w:lang w:val="ru-RU"/>
        </w:rPr>
        <w:t>оценку</w:t>
      </w:r>
      <w:r w:rsidRPr="00EF423E">
        <w:rPr>
          <w:szCs w:val="20"/>
          <w:lang w:val="ru-RU"/>
        </w:rPr>
        <w:t xml:space="preserve"> со с</w:t>
      </w:r>
      <w:r w:rsidR="00A12215">
        <w:rPr>
          <w:szCs w:val="20"/>
          <w:lang w:val="ru-RU"/>
        </w:rPr>
        <w:t>тороны Консультативного органа.</w:t>
      </w:r>
    </w:p>
    <w:p w:rsidR="003968D6" w:rsidRPr="00262DA0" w:rsidRDefault="003968D6" w:rsidP="00B77F51">
      <w:pPr>
        <w:pStyle w:val="Txtpucegras"/>
        <w:keepNext/>
        <w:keepLines/>
        <w:numPr>
          <w:ilvl w:val="0"/>
          <w:numId w:val="0"/>
        </w:numPr>
        <w:spacing w:before="360" w:line="300" w:lineRule="exact"/>
        <w:ind w:left="1211"/>
        <w:outlineLvl w:val="3"/>
        <w:rPr>
          <w:b/>
          <w:bCs/>
          <w:caps/>
          <w:lang w:val="ru-RU"/>
        </w:rPr>
      </w:pPr>
      <w:r w:rsidRPr="00770BC2">
        <w:rPr>
          <w:b/>
          <w:bCs/>
          <w:caps/>
          <w:lang w:val="ru-RU"/>
        </w:rPr>
        <w:t xml:space="preserve">замечания по </w:t>
      </w:r>
      <w:r w:rsidR="00FC7DF1">
        <w:rPr>
          <w:b/>
          <w:bCs/>
          <w:caps/>
          <w:lang w:val="ru-RU"/>
        </w:rPr>
        <w:t xml:space="preserve">отдельным </w:t>
      </w:r>
      <w:r w:rsidR="00A12215">
        <w:rPr>
          <w:b/>
          <w:bCs/>
          <w:caps/>
          <w:lang w:val="ru-RU"/>
        </w:rPr>
        <w:t>частям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B</w:t>
      </w:r>
      <w:r w:rsidRPr="00425922">
        <w:rPr>
          <w:lang w:val="ru-RU"/>
        </w:rPr>
        <w:t xml:space="preserve">. </w:t>
      </w:r>
      <w:r w:rsidR="003968D6" w:rsidRPr="003968D6">
        <w:rPr>
          <w:lang w:val="ru-RU"/>
        </w:rPr>
        <w:t>на</w:t>
      </w:r>
      <w:r w:rsidR="003809D6">
        <w:rPr>
          <w:lang w:val="ru-RU"/>
        </w:rPr>
        <w:t>звание</w:t>
      </w:r>
      <w:r w:rsidR="003968D6" w:rsidRPr="00425922">
        <w:rPr>
          <w:lang w:val="ru-RU"/>
        </w:rPr>
        <w:t xml:space="preserve"> </w:t>
      </w:r>
      <w:r w:rsidR="003968D6" w:rsidRPr="003968D6">
        <w:rPr>
          <w:lang w:val="ru-RU"/>
        </w:rPr>
        <w:t>элемента</w:t>
      </w:r>
    </w:p>
    <w:p w:rsidR="007D7998" w:rsidRPr="00262DA0" w:rsidRDefault="003968D6" w:rsidP="006A2E8C">
      <w:pPr>
        <w:pStyle w:val="Texte1"/>
        <w:rPr>
          <w:rFonts w:eastAsia="Calibri"/>
          <w:szCs w:val="22"/>
          <w:lang w:val="ru-RU" w:eastAsia="en-US"/>
        </w:rPr>
      </w:pPr>
      <w:r w:rsidRPr="003968D6">
        <w:rPr>
          <w:rFonts w:eastAsia="Calibri"/>
          <w:i/>
          <w:szCs w:val="22"/>
          <w:lang w:val="ru-RU" w:eastAsia="en-US"/>
        </w:rPr>
        <w:t>Название элемента на английском или французском языке</w:t>
      </w:r>
      <w:r w:rsidR="003809D6">
        <w:rPr>
          <w:rFonts w:eastAsia="Calibri"/>
          <w:i/>
          <w:szCs w:val="22"/>
          <w:lang w:val="ru-RU" w:eastAsia="en-US"/>
        </w:rPr>
        <w:t xml:space="preserve"> </w:t>
      </w:r>
      <w:r w:rsidRPr="003968D6">
        <w:rPr>
          <w:rFonts w:eastAsia="Calibri"/>
          <w:i/>
          <w:szCs w:val="22"/>
          <w:lang w:val="ru-RU" w:eastAsia="en-US"/>
        </w:rPr>
        <w:t>(</w:t>
      </w:r>
      <w:r w:rsidRPr="003968D6">
        <w:rPr>
          <w:rFonts w:eastAsia="Calibri"/>
          <w:i/>
          <w:szCs w:val="22"/>
          <w:lang w:val="en-GB" w:eastAsia="en-US"/>
        </w:rPr>
        <w:t>B</w:t>
      </w:r>
      <w:r w:rsidRPr="003968D6">
        <w:rPr>
          <w:rFonts w:eastAsia="Calibri"/>
          <w:i/>
          <w:szCs w:val="22"/>
          <w:lang w:val="ru-RU" w:eastAsia="en-US"/>
        </w:rPr>
        <w:t xml:space="preserve">.1): </w:t>
      </w:r>
      <w:r w:rsidR="00D848A3">
        <w:rPr>
          <w:rFonts w:eastAsia="Calibri"/>
          <w:szCs w:val="22"/>
          <w:lang w:val="ru-RU" w:eastAsia="en-US"/>
        </w:rPr>
        <w:t>Н</w:t>
      </w:r>
      <w:r>
        <w:rPr>
          <w:rFonts w:eastAsia="Calibri"/>
          <w:szCs w:val="22"/>
          <w:lang w:val="ru-RU" w:eastAsia="en-US"/>
        </w:rPr>
        <w:t>азвани</w:t>
      </w:r>
      <w:r w:rsidR="00D848A3">
        <w:rPr>
          <w:rFonts w:eastAsia="Calibri"/>
          <w:szCs w:val="22"/>
          <w:lang w:val="ru-RU" w:eastAsia="en-US"/>
        </w:rPr>
        <w:t>е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968D6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первоначальном варианте</w:t>
      </w:r>
      <w:r w:rsidRPr="003968D6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Pr="003968D6">
        <w:rPr>
          <w:rFonts w:eastAsia="Calibri"/>
          <w:szCs w:val="22"/>
          <w:lang w:val="ru-RU" w:eastAsia="en-US"/>
        </w:rPr>
        <w:t xml:space="preserve"> (</w:t>
      </w:r>
      <w:r w:rsidR="00D848A3">
        <w:rPr>
          <w:rFonts w:eastAsia="Calibri"/>
          <w:szCs w:val="22"/>
          <w:lang w:val="ru-RU" w:eastAsia="en-US"/>
        </w:rPr>
        <w:t>«</w:t>
      </w:r>
      <w:r w:rsidR="002C23A5">
        <w:rPr>
          <w:szCs w:val="20"/>
          <w:lang w:val="ru-RU"/>
        </w:rPr>
        <w:t>Фонабал</w:t>
      </w:r>
      <w:r w:rsidR="00D848A3">
        <w:rPr>
          <w:szCs w:val="20"/>
          <w:lang w:val="ru-RU"/>
        </w:rPr>
        <w:t>-маримба и исполняемая на ней музыка</w:t>
      </w:r>
      <w:r w:rsidR="00D848A3">
        <w:rPr>
          <w:rFonts w:eastAsia="Calibri"/>
          <w:szCs w:val="22"/>
          <w:lang w:val="ru-RU" w:eastAsia="en-US"/>
        </w:rPr>
        <w:t>»</w:t>
      </w:r>
      <w:r w:rsidRPr="003968D6">
        <w:rPr>
          <w:rFonts w:eastAsia="Calibri"/>
          <w:szCs w:val="22"/>
          <w:lang w:val="ru-RU" w:eastAsia="en-US"/>
        </w:rPr>
        <w:t>)</w:t>
      </w:r>
      <w:r w:rsidR="00D848A3">
        <w:rPr>
          <w:rFonts w:eastAsia="Calibri"/>
          <w:szCs w:val="22"/>
          <w:lang w:val="ru-RU" w:eastAsia="en-US"/>
        </w:rPr>
        <w:t xml:space="preserve"> делает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акцент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музыке</w:t>
      </w:r>
      <w:r w:rsidRPr="003968D6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К</w:t>
      </w:r>
      <w:r w:rsidR="003809D6">
        <w:rPr>
          <w:rFonts w:eastAsia="Calibri"/>
          <w:szCs w:val="22"/>
          <w:lang w:val="ru-RU" w:eastAsia="en-US"/>
        </w:rPr>
        <w:t>оро</w:t>
      </w:r>
      <w:r>
        <w:rPr>
          <w:rFonts w:eastAsia="Calibri"/>
          <w:szCs w:val="22"/>
          <w:lang w:val="ru-RU" w:eastAsia="en-US"/>
        </w:rPr>
        <w:t>тки</w:t>
      </w:r>
      <w:r w:rsidR="00B77F51">
        <w:rPr>
          <w:rFonts w:eastAsia="Calibri"/>
          <w:szCs w:val="22"/>
          <w:lang w:val="ru-RU" w:eastAsia="en-US"/>
        </w:rPr>
        <w:t xml:space="preserve">е названия </w:t>
      </w:r>
      <w:r w:rsidR="00D848A3">
        <w:rPr>
          <w:rFonts w:eastAsia="Calibri"/>
          <w:szCs w:val="22"/>
          <w:lang w:val="ru-RU" w:eastAsia="en-US"/>
        </w:rPr>
        <w:t xml:space="preserve">иногда </w:t>
      </w:r>
      <w:r w:rsidR="00B77F51">
        <w:rPr>
          <w:rFonts w:eastAsia="Calibri"/>
          <w:szCs w:val="22"/>
          <w:lang w:val="ru-RU" w:eastAsia="en-US"/>
        </w:rPr>
        <w:t xml:space="preserve">встречаются </w:t>
      </w:r>
      <w:r w:rsidRPr="003968D6">
        <w:rPr>
          <w:rFonts w:eastAsia="Calibri"/>
          <w:szCs w:val="22"/>
          <w:lang w:val="ru-RU" w:eastAsia="en-US"/>
        </w:rPr>
        <w:t>(</w:t>
      </w:r>
      <w:r w:rsidR="00D848A3">
        <w:rPr>
          <w:rFonts w:eastAsia="Calibri"/>
          <w:szCs w:val="22"/>
          <w:lang w:val="ru-RU" w:eastAsia="en-US"/>
        </w:rPr>
        <w:t xml:space="preserve">вспомним, </w:t>
      </w:r>
      <w:r>
        <w:rPr>
          <w:rFonts w:eastAsia="Calibri"/>
          <w:szCs w:val="22"/>
          <w:lang w:val="ru-RU" w:eastAsia="en-US"/>
        </w:rPr>
        <w:t>например</w:t>
      </w:r>
      <w:r w:rsidRPr="003968D6">
        <w:rPr>
          <w:rFonts w:eastAsia="Calibri"/>
          <w:szCs w:val="22"/>
          <w:lang w:val="ru-RU" w:eastAsia="en-US"/>
        </w:rPr>
        <w:t>, «</w:t>
      </w:r>
      <w:r>
        <w:rPr>
          <w:rFonts w:eastAsia="Calibri"/>
          <w:szCs w:val="22"/>
          <w:lang w:val="ru-RU" w:eastAsia="en-US"/>
        </w:rPr>
        <w:t>Фламенко</w:t>
      </w:r>
      <w:r w:rsidRPr="003968D6">
        <w:rPr>
          <w:rFonts w:eastAsia="Calibri"/>
          <w:szCs w:val="22"/>
          <w:lang w:val="ru-RU" w:eastAsia="en-US"/>
        </w:rPr>
        <w:t xml:space="preserve">»), </w:t>
      </w:r>
      <w:r w:rsidR="00B77F51">
        <w:rPr>
          <w:rFonts w:eastAsia="Calibri"/>
          <w:szCs w:val="22"/>
          <w:lang w:val="ru-RU" w:eastAsia="en-US"/>
        </w:rPr>
        <w:t>и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выб</w:t>
      </w:r>
      <w:r w:rsidR="003809D6">
        <w:rPr>
          <w:rFonts w:eastAsia="Calibri"/>
          <w:szCs w:val="22"/>
          <w:lang w:val="ru-RU" w:eastAsia="en-US"/>
        </w:rPr>
        <w:t>рать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короткое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название</w:t>
      </w:r>
      <w:r w:rsidRPr="003968D6">
        <w:rPr>
          <w:rFonts w:eastAsia="Calibri"/>
          <w:szCs w:val="22"/>
          <w:lang w:val="ru-RU" w:eastAsia="en-US"/>
        </w:rPr>
        <w:t>,</w:t>
      </w:r>
      <w:r w:rsidR="00B77F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</w:t>
      </w:r>
      <w:r w:rsidRPr="003968D6">
        <w:rPr>
          <w:rFonts w:eastAsia="Calibri"/>
          <w:szCs w:val="22"/>
          <w:lang w:val="ru-RU" w:eastAsia="en-US"/>
        </w:rPr>
        <w:t xml:space="preserve"> </w:t>
      </w:r>
      <w:r w:rsidR="00D848A3">
        <w:rPr>
          <w:rFonts w:eastAsia="Calibri"/>
          <w:szCs w:val="22"/>
          <w:lang w:val="ru-RU" w:eastAsia="en-US"/>
        </w:rPr>
        <w:t>просто</w:t>
      </w:r>
      <w:r w:rsidRPr="003968D6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Маримба</w:t>
      </w:r>
      <w:r w:rsidRPr="003968D6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будет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лучше</w:t>
      </w:r>
      <w:r w:rsidR="00827AA2">
        <w:rPr>
          <w:rFonts w:eastAsia="Calibri"/>
          <w:szCs w:val="22"/>
          <w:lang w:val="ru-RU" w:eastAsia="en-US"/>
        </w:rPr>
        <w:t>,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чем</w:t>
      </w:r>
      <w:r w:rsidRPr="003968D6">
        <w:rPr>
          <w:rFonts w:eastAsia="Calibri"/>
          <w:szCs w:val="22"/>
          <w:lang w:val="ru-RU" w:eastAsia="en-US"/>
        </w:rPr>
        <w:t xml:space="preserve"> «</w:t>
      </w:r>
      <w:r w:rsidR="00D848A3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аримба</w:t>
      </w:r>
      <w:r w:rsidR="00D848A3">
        <w:rPr>
          <w:rFonts w:eastAsia="Calibri"/>
          <w:szCs w:val="22"/>
          <w:lang w:val="ru-RU" w:eastAsia="en-US"/>
        </w:rPr>
        <w:t xml:space="preserve"> и исполняемая на ней музыка</w:t>
      </w:r>
      <w:r w:rsidRPr="003968D6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потому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="003809D6">
        <w:rPr>
          <w:rFonts w:eastAsia="Calibri"/>
          <w:szCs w:val="22"/>
          <w:lang w:val="ru-RU" w:eastAsia="en-US"/>
        </w:rPr>
        <w:t xml:space="preserve"> </w:t>
      </w:r>
      <w:r w:rsidR="00D848A3">
        <w:rPr>
          <w:rFonts w:eastAsia="Calibri"/>
          <w:szCs w:val="22"/>
          <w:lang w:val="ru-RU" w:eastAsia="en-US"/>
        </w:rPr>
        <w:t>такое название</w:t>
      </w:r>
      <w:r w:rsidRPr="003968D6">
        <w:rPr>
          <w:rFonts w:eastAsia="Calibri"/>
          <w:szCs w:val="22"/>
          <w:lang w:val="ru-RU" w:eastAsia="en-US"/>
        </w:rPr>
        <w:t xml:space="preserve"> </w:t>
      </w:r>
      <w:r w:rsidR="002C23A5">
        <w:rPr>
          <w:rFonts w:eastAsia="Calibri"/>
          <w:szCs w:val="22"/>
          <w:lang w:val="ru-RU" w:eastAsia="en-US"/>
        </w:rPr>
        <w:t>является обобщающим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включать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музыку</w:t>
      </w:r>
      <w:r w:rsidRPr="003968D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танцы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968D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пение. </w:t>
      </w:r>
      <w:r w:rsidRPr="003968D6">
        <w:rPr>
          <w:rFonts w:eastAsia="Calibri"/>
          <w:szCs w:val="22"/>
          <w:lang w:val="ru-RU" w:eastAsia="en-US"/>
        </w:rPr>
        <w:t xml:space="preserve"> </w:t>
      </w:r>
      <w:r w:rsidR="00B77F51">
        <w:rPr>
          <w:rFonts w:eastAsia="Calibri"/>
          <w:szCs w:val="22"/>
          <w:lang w:val="ru-RU" w:eastAsia="en-US"/>
        </w:rPr>
        <w:t>Название</w:t>
      </w:r>
      <w:r w:rsidR="007D7998" w:rsidRPr="00B77F51">
        <w:rPr>
          <w:rFonts w:eastAsia="Calibri"/>
          <w:szCs w:val="22"/>
          <w:lang w:val="ru-RU" w:eastAsia="en-US"/>
        </w:rPr>
        <w:t xml:space="preserve"> </w:t>
      </w:r>
      <w:r w:rsidR="00996D1F" w:rsidRPr="00B77F51">
        <w:rPr>
          <w:rFonts w:eastAsia="Calibri"/>
          <w:szCs w:val="22"/>
          <w:lang w:val="ru-RU" w:eastAsia="en-US"/>
        </w:rPr>
        <w:t>«</w:t>
      </w:r>
      <w:r w:rsidR="00D848A3">
        <w:rPr>
          <w:rFonts w:eastAsia="Calibri"/>
          <w:szCs w:val="22"/>
          <w:lang w:val="ru-RU" w:eastAsia="en-US"/>
        </w:rPr>
        <w:t>Фонабал–маримба,</w:t>
      </w:r>
      <w:r w:rsidR="00996D1F" w:rsidRP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музыка</w:t>
      </w:r>
      <w:r w:rsidR="00996D1F" w:rsidRP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и</w:t>
      </w:r>
      <w:r w:rsidR="00996D1F" w:rsidRP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пение</w:t>
      </w:r>
      <w:r w:rsidR="00996D1F" w:rsidRPr="00B77F51">
        <w:rPr>
          <w:rFonts w:eastAsia="Calibri"/>
          <w:szCs w:val="22"/>
          <w:lang w:val="ru-RU" w:eastAsia="en-US"/>
        </w:rPr>
        <w:t xml:space="preserve">» </w:t>
      </w:r>
      <w:r w:rsidR="00996D1F">
        <w:rPr>
          <w:rFonts w:eastAsia="Calibri"/>
          <w:szCs w:val="22"/>
          <w:lang w:val="ru-RU" w:eastAsia="en-US"/>
        </w:rPr>
        <w:t>охватывает</w:t>
      </w:r>
      <w:r w:rsidR="00996D1F" w:rsidRP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все</w:t>
      </w:r>
      <w:r w:rsidR="00996D1F" w:rsidRP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аспекты</w:t>
      </w:r>
      <w:r w:rsidR="00996D1F" w:rsidRP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элемента</w:t>
      </w:r>
      <w:r w:rsidR="00996D1F" w:rsidRPr="00B77F51">
        <w:rPr>
          <w:rFonts w:eastAsia="Calibri"/>
          <w:szCs w:val="22"/>
          <w:lang w:val="ru-RU" w:eastAsia="en-US"/>
        </w:rPr>
        <w:t xml:space="preserve">. </w:t>
      </w:r>
      <w:r w:rsidR="00D848A3">
        <w:rPr>
          <w:rFonts w:eastAsia="Calibri"/>
          <w:szCs w:val="22"/>
          <w:lang w:val="ru-RU" w:eastAsia="en-US"/>
        </w:rPr>
        <w:t>М</w:t>
      </w:r>
      <w:r w:rsidR="00996D1F">
        <w:rPr>
          <w:rFonts w:eastAsia="Calibri"/>
          <w:szCs w:val="22"/>
          <w:lang w:val="ru-RU" w:eastAsia="en-US"/>
        </w:rPr>
        <w:t>узыка</w:t>
      </w:r>
      <w:r w:rsidR="00996D1F" w:rsidRPr="00996D1F">
        <w:rPr>
          <w:rFonts w:eastAsia="Calibri"/>
          <w:szCs w:val="22"/>
          <w:lang w:val="ru-RU" w:eastAsia="en-US"/>
        </w:rPr>
        <w:t xml:space="preserve">, </w:t>
      </w:r>
      <w:r w:rsidR="00996D1F">
        <w:rPr>
          <w:rFonts w:eastAsia="Calibri"/>
          <w:szCs w:val="22"/>
          <w:lang w:val="ru-RU" w:eastAsia="en-US"/>
        </w:rPr>
        <w:t>танц</w:t>
      </w:r>
      <w:r w:rsidR="00E709E3">
        <w:rPr>
          <w:rFonts w:eastAsia="Calibri"/>
          <w:szCs w:val="22"/>
          <w:lang w:val="ru-RU" w:eastAsia="en-US"/>
        </w:rPr>
        <w:t>ы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и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пение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являются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частью</w:t>
      </w:r>
      <w:r w:rsidR="00B77F51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более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широкого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набора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ритуальных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практик</w:t>
      </w:r>
      <w:r w:rsidR="00996D1F" w:rsidRPr="00996D1F">
        <w:rPr>
          <w:rFonts w:eastAsia="Calibri"/>
          <w:szCs w:val="22"/>
          <w:lang w:val="ru-RU" w:eastAsia="en-US"/>
        </w:rPr>
        <w:t xml:space="preserve"> (</w:t>
      </w:r>
      <w:r w:rsidR="00996D1F">
        <w:rPr>
          <w:rFonts w:eastAsia="Calibri"/>
          <w:szCs w:val="22"/>
          <w:lang w:val="ru-RU" w:eastAsia="en-US"/>
        </w:rPr>
        <w:t>религиозных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обрядов</w:t>
      </w:r>
      <w:r w:rsidR="00996D1F" w:rsidRPr="00996D1F">
        <w:rPr>
          <w:rFonts w:eastAsia="Calibri"/>
          <w:szCs w:val="22"/>
          <w:lang w:val="ru-RU" w:eastAsia="en-US"/>
        </w:rPr>
        <w:t xml:space="preserve">, </w:t>
      </w:r>
      <w:r w:rsidR="00C72E66">
        <w:rPr>
          <w:rFonts w:eastAsia="Calibri"/>
          <w:szCs w:val="22"/>
          <w:lang w:val="ru-RU" w:eastAsia="en-US"/>
        </w:rPr>
        <w:t>поминок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и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празднеств</w:t>
      </w:r>
      <w:r w:rsidR="00996D1F" w:rsidRPr="00996D1F">
        <w:rPr>
          <w:rFonts w:eastAsia="Calibri"/>
          <w:szCs w:val="22"/>
          <w:lang w:val="ru-RU" w:eastAsia="en-US"/>
        </w:rPr>
        <w:t>)</w:t>
      </w:r>
      <w:r w:rsidR="00996D1F">
        <w:rPr>
          <w:rFonts w:eastAsia="Calibri"/>
          <w:szCs w:val="22"/>
          <w:lang w:val="ru-RU" w:eastAsia="en-US"/>
        </w:rPr>
        <w:t xml:space="preserve">, которые можно упомянуть в названии элемента. 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В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C72E66">
        <w:rPr>
          <w:rFonts w:eastAsia="Calibri"/>
          <w:szCs w:val="22"/>
          <w:lang w:val="ru-RU" w:eastAsia="en-US"/>
        </w:rPr>
        <w:t>окончательном варианте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="002C23A5">
        <w:rPr>
          <w:rFonts w:eastAsia="Calibri"/>
          <w:szCs w:val="22"/>
          <w:lang w:val="ru-RU" w:eastAsia="en-US"/>
        </w:rPr>
        <w:t xml:space="preserve"> дан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альтернативн</w:t>
      </w:r>
      <w:r w:rsidR="002C23A5">
        <w:rPr>
          <w:rFonts w:eastAsia="Calibri"/>
          <w:szCs w:val="22"/>
          <w:lang w:val="ru-RU" w:eastAsia="en-US"/>
        </w:rPr>
        <w:t>ый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вариант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названия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элемента</w:t>
      </w:r>
      <w:r w:rsidR="00996D1F" w:rsidRPr="00996D1F">
        <w:rPr>
          <w:rFonts w:eastAsia="Calibri"/>
          <w:szCs w:val="22"/>
          <w:lang w:val="ru-RU" w:eastAsia="en-US"/>
        </w:rPr>
        <w:t xml:space="preserve"> (</w:t>
      </w:r>
      <w:r w:rsidR="00996D1F" w:rsidRPr="001F733E">
        <w:rPr>
          <w:rFonts w:eastAsia="Calibri"/>
          <w:szCs w:val="22"/>
          <w:lang w:val="en-GB" w:eastAsia="en-US"/>
        </w:rPr>
        <w:t>B</w:t>
      </w:r>
      <w:r w:rsidR="00996D1F" w:rsidRPr="00996D1F">
        <w:rPr>
          <w:rFonts w:eastAsia="Calibri"/>
          <w:szCs w:val="22"/>
          <w:lang w:val="ru-RU" w:eastAsia="en-US"/>
        </w:rPr>
        <w:t>.3)</w:t>
      </w:r>
      <w:r w:rsidR="002C23A5">
        <w:rPr>
          <w:rFonts w:eastAsia="Calibri"/>
          <w:szCs w:val="22"/>
          <w:lang w:val="ru-RU" w:eastAsia="en-US"/>
        </w:rPr>
        <w:t>, где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упоминается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музыка</w:t>
      </w:r>
      <w:r w:rsidR="00996D1F" w:rsidRPr="00996D1F">
        <w:rPr>
          <w:rFonts w:eastAsia="Calibri"/>
          <w:szCs w:val="22"/>
          <w:lang w:val="ru-RU" w:eastAsia="en-US"/>
        </w:rPr>
        <w:t xml:space="preserve">, </w:t>
      </w:r>
      <w:r w:rsidR="00996D1F">
        <w:rPr>
          <w:rFonts w:eastAsia="Calibri"/>
          <w:szCs w:val="22"/>
          <w:lang w:val="ru-RU" w:eastAsia="en-US"/>
        </w:rPr>
        <w:t>танцы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и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пе</w:t>
      </w:r>
      <w:r w:rsidR="00B77F51">
        <w:rPr>
          <w:rFonts w:eastAsia="Calibri"/>
          <w:szCs w:val="22"/>
          <w:lang w:val="ru-RU" w:eastAsia="en-US"/>
        </w:rPr>
        <w:t>ние,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>а</w:t>
      </w:r>
      <w:r w:rsidR="00996D1F" w:rsidRPr="00996D1F">
        <w:rPr>
          <w:rFonts w:eastAsia="Calibri"/>
          <w:szCs w:val="22"/>
          <w:lang w:val="ru-RU" w:eastAsia="en-US"/>
        </w:rPr>
        <w:t xml:space="preserve"> </w:t>
      </w:r>
      <w:r w:rsidR="00996D1F">
        <w:rPr>
          <w:rFonts w:eastAsia="Calibri"/>
          <w:szCs w:val="22"/>
          <w:lang w:val="ru-RU" w:eastAsia="en-US"/>
        </w:rPr>
        <w:t xml:space="preserve">также ритуальный контекст и заинтересованное </w:t>
      </w:r>
      <w:r w:rsidR="00C72E66">
        <w:rPr>
          <w:rFonts w:eastAsia="Calibri"/>
          <w:szCs w:val="22"/>
          <w:lang w:val="ru-RU" w:eastAsia="en-US"/>
        </w:rPr>
        <w:t>сообщество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C</w:t>
      </w:r>
      <w:r w:rsidRPr="00437E37">
        <w:rPr>
          <w:lang w:val="ru-RU"/>
        </w:rPr>
        <w:t xml:space="preserve">. </w:t>
      </w:r>
      <w:r w:rsidR="0011266F" w:rsidRPr="0011266F">
        <w:rPr>
          <w:lang w:val="ru-RU"/>
        </w:rPr>
        <w:t>Заинтересованные сооб</w:t>
      </w:r>
      <w:r w:rsidR="00A12215">
        <w:rPr>
          <w:lang w:val="ru-RU"/>
        </w:rPr>
        <w:t>щества, группы и отдельные лица</w:t>
      </w:r>
    </w:p>
    <w:p w:rsidR="00CA35D6" w:rsidRPr="00262DA0" w:rsidRDefault="00437E37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Неясно</w:t>
      </w:r>
      <w:r w:rsidRPr="00437E37">
        <w:rPr>
          <w:rFonts w:eastAsia="Calibri"/>
          <w:szCs w:val="22"/>
          <w:lang w:val="ru-RU" w:eastAsia="en-US"/>
        </w:rPr>
        <w:t xml:space="preserve">, </w:t>
      </w:r>
      <w:r w:rsidR="00C72E66">
        <w:rPr>
          <w:rFonts w:eastAsia="Calibri"/>
          <w:szCs w:val="22"/>
          <w:lang w:val="ru-RU" w:eastAsia="en-US"/>
        </w:rPr>
        <w:t>что именно является заинтересованным сообществом: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437E37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437E37">
        <w:rPr>
          <w:rFonts w:eastAsia="Calibri"/>
          <w:szCs w:val="22"/>
          <w:lang w:val="en-GB" w:eastAsia="en-US"/>
        </w:rPr>
        <w:t>Fonabal</w:t>
      </w:r>
      <w:r w:rsidRPr="00437E37">
        <w:rPr>
          <w:rFonts w:eastAsia="Calibri"/>
          <w:szCs w:val="22"/>
          <w:lang w:val="ru-RU" w:eastAsia="en-US"/>
        </w:rPr>
        <w:t xml:space="preserve"> </w:t>
      </w:r>
      <w:r w:rsidRPr="00437E37">
        <w:rPr>
          <w:rFonts w:eastAsia="Calibri"/>
          <w:szCs w:val="22"/>
          <w:lang w:val="en-GB" w:eastAsia="en-US"/>
        </w:rPr>
        <w:t>First</w:t>
      </w:r>
      <w:r w:rsidRPr="00437E3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упом</w:t>
      </w:r>
      <w:r w:rsidR="00C72E66">
        <w:rPr>
          <w:rFonts w:eastAsia="Calibri"/>
          <w:szCs w:val="22"/>
          <w:lang w:val="ru-RU" w:eastAsia="en-US"/>
        </w:rPr>
        <w:t>янутое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437E3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заинтересованное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437E37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или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афро</w:t>
      </w:r>
      <w:r w:rsidR="00C72E66">
        <w:rPr>
          <w:rFonts w:eastAsia="Calibri"/>
          <w:szCs w:val="22"/>
          <w:lang w:val="ru-RU" w:eastAsia="en-US"/>
        </w:rPr>
        <w:t>испанское</w:t>
      </w:r>
      <w:r>
        <w:rPr>
          <w:rFonts w:eastAsia="Calibri"/>
          <w:szCs w:val="22"/>
          <w:lang w:val="ru-RU" w:eastAsia="en-US"/>
        </w:rPr>
        <w:t xml:space="preserve"> сообщество страны. Термин</w:t>
      </w:r>
      <w:r w:rsidRPr="00437E3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заинтересованное</w:t>
      </w:r>
      <w:r w:rsidRPr="00437E37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здесь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означает</w:t>
      </w:r>
      <w:r w:rsidRPr="00437E3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связанное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437E37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или</w:t>
      </w:r>
      <w:r w:rsidRPr="00437E3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имеющее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отношение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437E37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но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437E3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обеспокоенное».</w:t>
      </w:r>
      <w:r w:rsidRPr="00437E37">
        <w:rPr>
          <w:rFonts w:eastAsia="Calibri"/>
          <w:szCs w:val="22"/>
          <w:lang w:val="ru-RU" w:eastAsia="en-US"/>
        </w:rPr>
        <w:t xml:space="preserve">  </w:t>
      </w:r>
      <w:r>
        <w:rPr>
          <w:rFonts w:eastAsia="Calibri"/>
          <w:szCs w:val="22"/>
          <w:lang w:val="ru-RU" w:eastAsia="en-US"/>
        </w:rPr>
        <w:t>Афро</w:t>
      </w:r>
      <w:r w:rsidR="00C72E66">
        <w:rPr>
          <w:rFonts w:eastAsia="Calibri"/>
          <w:szCs w:val="22"/>
          <w:lang w:val="ru-RU" w:eastAsia="en-US"/>
        </w:rPr>
        <w:t>испанское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="00CA35D6">
        <w:rPr>
          <w:rFonts w:eastAsia="Calibri"/>
          <w:szCs w:val="22"/>
          <w:lang w:val="ru-RU" w:eastAsia="en-US"/>
        </w:rPr>
        <w:t>,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конечно</w:t>
      </w:r>
      <w:r w:rsidR="00CA35D6">
        <w:rPr>
          <w:rFonts w:eastAsia="Calibri"/>
          <w:szCs w:val="22"/>
          <w:lang w:val="ru-RU" w:eastAsia="en-US"/>
        </w:rPr>
        <w:t>,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заинтересованным</w:t>
      </w:r>
      <w:r w:rsidRPr="00437E3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сообществом, которое </w:t>
      </w:r>
      <w:r w:rsidR="00C72E66">
        <w:rPr>
          <w:rFonts w:eastAsia="Calibri"/>
          <w:szCs w:val="22"/>
          <w:lang w:val="ru-RU" w:eastAsia="en-US"/>
        </w:rPr>
        <w:t>исполняет</w:t>
      </w:r>
      <w:r>
        <w:rPr>
          <w:rFonts w:eastAsia="Calibri"/>
          <w:szCs w:val="22"/>
          <w:lang w:val="ru-RU" w:eastAsia="en-US"/>
        </w:rPr>
        <w:t xml:space="preserve"> элемент и считает его частью своего культурного наследия. </w:t>
      </w:r>
      <w:r w:rsidRPr="00437E37">
        <w:rPr>
          <w:rFonts w:eastAsia="Calibri"/>
          <w:szCs w:val="22"/>
          <w:lang w:val="ru-RU" w:eastAsia="en-US"/>
        </w:rPr>
        <w:t xml:space="preserve"> </w:t>
      </w:r>
      <w:r w:rsidR="00C72E66">
        <w:rPr>
          <w:rFonts w:eastAsia="Calibri"/>
          <w:szCs w:val="22"/>
          <w:lang w:val="ru-RU" w:eastAsia="en-US"/>
        </w:rPr>
        <w:t>Нужно пред</w:t>
      </w:r>
      <w:r w:rsidR="002C23A5">
        <w:rPr>
          <w:rFonts w:eastAsia="Calibri"/>
          <w:szCs w:val="22"/>
          <w:lang w:val="ru-RU" w:eastAsia="en-US"/>
        </w:rPr>
        <w:t>о</w:t>
      </w:r>
      <w:r w:rsidR="00C72E66">
        <w:rPr>
          <w:rFonts w:eastAsia="Calibri"/>
          <w:szCs w:val="22"/>
          <w:lang w:val="ru-RU" w:eastAsia="en-US"/>
        </w:rPr>
        <w:t>ставить</w:t>
      </w:r>
      <w:r w:rsidR="00CA35D6" w:rsidRPr="00F3243F">
        <w:rPr>
          <w:rFonts w:eastAsia="Calibri"/>
          <w:szCs w:val="22"/>
          <w:lang w:val="ru-RU" w:eastAsia="en-US"/>
        </w:rPr>
        <w:t xml:space="preserve"> </w:t>
      </w:r>
      <w:r w:rsidR="00CA35D6">
        <w:rPr>
          <w:rFonts w:eastAsia="Calibri"/>
          <w:szCs w:val="22"/>
          <w:lang w:val="ru-RU" w:eastAsia="en-US"/>
        </w:rPr>
        <w:t>б</w:t>
      </w:r>
      <w:r>
        <w:rPr>
          <w:rFonts w:eastAsia="Calibri"/>
          <w:szCs w:val="22"/>
          <w:lang w:val="ru-RU" w:eastAsia="en-US"/>
        </w:rPr>
        <w:t>олее</w:t>
      </w:r>
      <w:r w:rsidRPr="00F3243F">
        <w:rPr>
          <w:rFonts w:eastAsia="Calibri"/>
          <w:szCs w:val="22"/>
          <w:lang w:val="ru-RU" w:eastAsia="en-US"/>
        </w:rPr>
        <w:t xml:space="preserve"> </w:t>
      </w:r>
      <w:r w:rsidR="00C72E66">
        <w:rPr>
          <w:rFonts w:eastAsia="Calibri"/>
          <w:szCs w:val="22"/>
          <w:lang w:val="ru-RU" w:eastAsia="en-US"/>
        </w:rPr>
        <w:t>четкую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</w:t>
      </w:r>
      <w:r w:rsidR="00C72E66">
        <w:rPr>
          <w:rFonts w:eastAsia="Calibri"/>
          <w:szCs w:val="22"/>
          <w:lang w:val="ru-RU" w:eastAsia="en-US"/>
        </w:rPr>
        <w:t>ю</w:t>
      </w:r>
      <w:r w:rsidRPr="00F3243F">
        <w:rPr>
          <w:rFonts w:eastAsia="Calibri"/>
          <w:szCs w:val="22"/>
          <w:lang w:val="ru-RU" w:eastAsia="en-US"/>
        </w:rPr>
        <w:t xml:space="preserve"> </w:t>
      </w:r>
      <w:r w:rsidR="00CA35D6">
        <w:rPr>
          <w:rFonts w:eastAsia="Calibri"/>
          <w:szCs w:val="22"/>
          <w:lang w:val="ru-RU" w:eastAsia="en-US"/>
        </w:rPr>
        <w:t>о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внутренних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сегмент</w:t>
      </w:r>
      <w:r w:rsidR="00CA35D6">
        <w:rPr>
          <w:rFonts w:eastAsia="Calibri"/>
          <w:szCs w:val="22"/>
          <w:lang w:val="ru-RU" w:eastAsia="en-US"/>
        </w:rPr>
        <w:t>ах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подгруппах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внутри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этого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="00CA35D6">
        <w:rPr>
          <w:rFonts w:eastAsia="Calibri"/>
          <w:szCs w:val="22"/>
          <w:lang w:val="ru-RU" w:eastAsia="en-US"/>
        </w:rPr>
        <w:t>,</w:t>
      </w:r>
      <w:r w:rsidRPr="00F3243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включая</w:t>
      </w:r>
      <w:r w:rsidR="00F3243F" w:rsidRPr="00F3243F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участи</w:t>
      </w:r>
      <w:r w:rsidR="00CA35D6">
        <w:rPr>
          <w:rFonts w:eastAsia="Calibri"/>
          <w:szCs w:val="22"/>
          <w:lang w:val="ru-RU" w:eastAsia="en-US"/>
        </w:rPr>
        <w:t>е</w:t>
      </w:r>
      <w:r w:rsidR="00F3243F">
        <w:rPr>
          <w:rFonts w:eastAsia="Calibri"/>
          <w:szCs w:val="22"/>
          <w:lang w:val="ru-RU" w:eastAsia="en-US"/>
        </w:rPr>
        <w:t xml:space="preserve"> женщин и молодежи (см. </w:t>
      </w:r>
      <w:r w:rsidR="0092351D">
        <w:rPr>
          <w:rFonts w:eastAsia="Calibri"/>
          <w:szCs w:val="22"/>
          <w:lang w:val="en-US" w:eastAsia="en-US"/>
        </w:rPr>
        <w:t>ITH</w:t>
      </w:r>
      <w:r w:rsidRPr="00CA35D6">
        <w:rPr>
          <w:rFonts w:eastAsia="Calibri"/>
          <w:szCs w:val="22"/>
          <w:lang w:val="ru-RU" w:eastAsia="en-US"/>
        </w:rPr>
        <w:t xml:space="preserve"> </w:t>
      </w:r>
      <w:r w:rsidR="00F3243F" w:rsidRPr="00CA35D6">
        <w:rPr>
          <w:rFonts w:eastAsia="Calibri"/>
          <w:szCs w:val="22"/>
          <w:lang w:val="ru-RU" w:eastAsia="en-US"/>
        </w:rPr>
        <w:t>/12/7.</w:t>
      </w:r>
      <w:r w:rsidR="00F3243F" w:rsidRPr="0092351D">
        <w:rPr>
          <w:rFonts w:eastAsia="Calibri"/>
          <w:szCs w:val="22"/>
          <w:lang w:val="en-GB" w:eastAsia="en-US"/>
        </w:rPr>
        <w:t>COM</w:t>
      </w:r>
      <w:r w:rsidR="00F3243F" w:rsidRPr="00CA35D6">
        <w:rPr>
          <w:rFonts w:eastAsia="Calibri"/>
          <w:szCs w:val="22"/>
          <w:lang w:val="ru-RU" w:eastAsia="en-US"/>
        </w:rPr>
        <w:t xml:space="preserve"> 7 </w:t>
      </w:r>
      <w:r w:rsidR="00F3243F">
        <w:rPr>
          <w:rFonts w:eastAsia="Calibri"/>
          <w:szCs w:val="22"/>
          <w:lang w:val="ru-RU" w:eastAsia="en-US"/>
        </w:rPr>
        <w:t>параграф</w:t>
      </w:r>
      <w:r w:rsidR="00F3243F" w:rsidRPr="00CA35D6">
        <w:rPr>
          <w:rFonts w:eastAsia="Calibri"/>
          <w:szCs w:val="22"/>
          <w:lang w:val="ru-RU" w:eastAsia="en-US"/>
        </w:rPr>
        <w:t xml:space="preserve"> 30). </w:t>
      </w:r>
      <w:r w:rsidR="00F3243F">
        <w:rPr>
          <w:rFonts w:eastAsia="Calibri"/>
          <w:szCs w:val="22"/>
          <w:lang w:val="ru-RU" w:eastAsia="en-US"/>
        </w:rPr>
        <w:t>Группы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внутри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этого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сообщества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могут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состоять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из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музыкантов</w:t>
      </w:r>
      <w:r w:rsidR="00F3243F" w:rsidRPr="00CA35D6">
        <w:rPr>
          <w:rFonts w:eastAsia="Calibri"/>
          <w:szCs w:val="22"/>
          <w:lang w:val="ru-RU" w:eastAsia="en-US"/>
        </w:rPr>
        <w:t xml:space="preserve">, </w:t>
      </w:r>
      <w:r w:rsidR="00F3243F">
        <w:rPr>
          <w:rFonts w:eastAsia="Calibri"/>
          <w:szCs w:val="22"/>
          <w:lang w:val="ru-RU" w:eastAsia="en-US"/>
        </w:rPr>
        <w:t>певцов</w:t>
      </w:r>
      <w:r w:rsidR="00F3243F" w:rsidRPr="00CA35D6">
        <w:rPr>
          <w:rFonts w:eastAsia="Calibri"/>
          <w:szCs w:val="22"/>
          <w:lang w:val="ru-RU" w:eastAsia="en-US"/>
        </w:rPr>
        <w:t xml:space="preserve">, </w:t>
      </w:r>
      <w:r w:rsidR="00F3243F">
        <w:rPr>
          <w:rFonts w:eastAsia="Calibri"/>
          <w:szCs w:val="22"/>
          <w:lang w:val="ru-RU" w:eastAsia="en-US"/>
        </w:rPr>
        <w:t>изготовителей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инструментов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маримба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и</w:t>
      </w:r>
      <w:r w:rsidR="00F3243F" w:rsidRPr="00CA35D6">
        <w:rPr>
          <w:rFonts w:eastAsia="Calibri"/>
          <w:szCs w:val="22"/>
          <w:lang w:val="ru-RU" w:eastAsia="en-US"/>
        </w:rPr>
        <w:t xml:space="preserve"> </w:t>
      </w:r>
      <w:r w:rsidR="00F3243F">
        <w:rPr>
          <w:rFonts w:eastAsia="Calibri"/>
          <w:szCs w:val="22"/>
          <w:lang w:val="ru-RU" w:eastAsia="en-US"/>
        </w:rPr>
        <w:t>т</w:t>
      </w:r>
      <w:r w:rsidR="00F3243F" w:rsidRPr="00CA35D6">
        <w:rPr>
          <w:rFonts w:eastAsia="Calibri"/>
          <w:szCs w:val="22"/>
          <w:lang w:val="ru-RU" w:eastAsia="en-US"/>
        </w:rPr>
        <w:t>.</w:t>
      </w:r>
      <w:r w:rsidR="00F3243F">
        <w:rPr>
          <w:rFonts w:eastAsia="Calibri"/>
          <w:szCs w:val="22"/>
          <w:lang w:val="ru-RU" w:eastAsia="en-US"/>
        </w:rPr>
        <w:t>д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050B15" w:rsidRDefault="00F3243F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Если</w:t>
      </w:r>
      <w:r w:rsidRPr="002D42EA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F3243F">
        <w:rPr>
          <w:rFonts w:eastAsia="Calibri"/>
          <w:szCs w:val="22"/>
          <w:lang w:val="en-GB" w:eastAsia="en-US"/>
        </w:rPr>
        <w:t>Fonabal</w:t>
      </w:r>
      <w:r w:rsidRPr="002D42EA">
        <w:rPr>
          <w:rFonts w:eastAsia="Calibri"/>
          <w:szCs w:val="22"/>
          <w:lang w:val="ru-RU" w:eastAsia="en-US"/>
        </w:rPr>
        <w:t xml:space="preserve"> </w:t>
      </w:r>
      <w:r w:rsidRPr="00F3243F">
        <w:rPr>
          <w:rFonts w:eastAsia="Calibri"/>
          <w:szCs w:val="22"/>
          <w:lang w:val="en-GB" w:eastAsia="en-US"/>
        </w:rPr>
        <w:t>First</w:t>
      </w:r>
      <w:r w:rsidRPr="002D42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2D42EA">
        <w:rPr>
          <w:rFonts w:eastAsia="Calibri"/>
          <w:szCs w:val="22"/>
          <w:lang w:val="ru-RU" w:eastAsia="en-US"/>
        </w:rPr>
        <w:t xml:space="preserve"> </w:t>
      </w:r>
      <w:r w:rsidR="00CA35D6">
        <w:rPr>
          <w:rFonts w:eastAsia="Calibri"/>
          <w:szCs w:val="22"/>
          <w:lang w:val="ru-RU" w:eastAsia="en-US"/>
        </w:rPr>
        <w:t xml:space="preserve">организацией, </w:t>
      </w:r>
      <w:r w:rsidR="00C72E66">
        <w:rPr>
          <w:rFonts w:eastAsia="Calibri"/>
          <w:szCs w:val="22"/>
          <w:lang w:val="ru-RU" w:eastAsia="en-US"/>
        </w:rPr>
        <w:t>созданной на основе</w:t>
      </w:r>
      <w:r w:rsidRPr="002D42EA">
        <w:rPr>
          <w:rFonts w:eastAsia="Calibri"/>
          <w:szCs w:val="22"/>
          <w:lang w:val="ru-RU" w:eastAsia="en-US"/>
        </w:rPr>
        <w:t xml:space="preserve"> </w:t>
      </w:r>
      <w:r w:rsidR="00C72E66">
        <w:rPr>
          <w:rFonts w:eastAsia="Calibri"/>
          <w:szCs w:val="22"/>
          <w:lang w:val="ru-RU" w:eastAsia="en-US"/>
        </w:rPr>
        <w:t>сообщества</w:t>
      </w:r>
      <w:r w:rsidRPr="002D42EA">
        <w:rPr>
          <w:rFonts w:eastAsia="Calibri"/>
          <w:szCs w:val="22"/>
          <w:lang w:val="ru-RU" w:eastAsia="en-US"/>
        </w:rPr>
        <w:t xml:space="preserve">, </w:t>
      </w:r>
      <w:r w:rsidR="00CA35D6">
        <w:rPr>
          <w:rFonts w:eastAsia="Calibri"/>
          <w:szCs w:val="22"/>
          <w:lang w:val="ru-RU" w:eastAsia="en-US"/>
        </w:rPr>
        <w:t>и</w:t>
      </w:r>
      <w:r w:rsidRPr="002D42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состоит</w:t>
      </w:r>
      <w:r w:rsidRPr="002D42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2D42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представителей</w:t>
      </w:r>
      <w:r w:rsidRPr="002D42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2D42E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которые</w:t>
      </w:r>
      <w:r w:rsidRPr="002D42EA">
        <w:rPr>
          <w:rFonts w:eastAsia="Calibri"/>
          <w:szCs w:val="22"/>
          <w:lang w:val="ru-RU" w:eastAsia="en-US"/>
        </w:rPr>
        <w:t xml:space="preserve"> </w:t>
      </w:r>
      <w:r w:rsidR="00C72E66">
        <w:rPr>
          <w:rFonts w:eastAsia="Calibri"/>
          <w:szCs w:val="22"/>
          <w:lang w:val="ru-RU" w:eastAsia="en-US"/>
        </w:rPr>
        <w:t>исполняют</w:t>
      </w:r>
      <w:r w:rsidRPr="002D42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="002D42EA" w:rsidRPr="002D42EA">
        <w:rPr>
          <w:rFonts w:eastAsia="Calibri"/>
          <w:szCs w:val="22"/>
          <w:lang w:val="ru-RU" w:eastAsia="en-US"/>
        </w:rPr>
        <w:t xml:space="preserve"> (</w:t>
      </w:r>
      <w:r w:rsidR="002D42EA">
        <w:rPr>
          <w:rFonts w:eastAsia="Calibri"/>
          <w:szCs w:val="22"/>
          <w:lang w:val="ru-RU" w:eastAsia="en-US"/>
        </w:rPr>
        <w:t>непохоже</w:t>
      </w:r>
      <w:r w:rsidR="00E03EEB">
        <w:rPr>
          <w:rFonts w:eastAsia="Calibri"/>
          <w:szCs w:val="22"/>
          <w:lang w:val="ru-RU" w:eastAsia="en-US"/>
        </w:rPr>
        <w:t>, что это так</w:t>
      </w:r>
      <w:r w:rsidR="002D42EA" w:rsidRPr="002D42EA">
        <w:rPr>
          <w:rFonts w:eastAsia="Calibri"/>
          <w:szCs w:val="22"/>
          <w:lang w:val="ru-RU" w:eastAsia="en-US"/>
        </w:rPr>
        <w:t xml:space="preserve">) </w:t>
      </w:r>
      <w:r w:rsidR="002D42EA">
        <w:rPr>
          <w:rFonts w:eastAsia="Calibri"/>
          <w:szCs w:val="22"/>
          <w:lang w:val="ru-RU" w:eastAsia="en-US"/>
        </w:rPr>
        <w:t>и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уполномочена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представлять его</w:t>
      </w:r>
      <w:r w:rsidR="002D42EA" w:rsidRPr="002D42EA">
        <w:rPr>
          <w:rFonts w:eastAsia="Calibri"/>
          <w:szCs w:val="22"/>
          <w:lang w:val="ru-RU" w:eastAsia="en-US"/>
        </w:rPr>
        <w:t xml:space="preserve">, </w:t>
      </w:r>
      <w:r w:rsidR="002D42EA">
        <w:rPr>
          <w:rFonts w:eastAsia="Calibri"/>
          <w:szCs w:val="22"/>
          <w:lang w:val="ru-RU" w:eastAsia="en-US"/>
        </w:rPr>
        <w:t>то</w:t>
      </w:r>
      <w:r w:rsidR="00E03EEB">
        <w:rPr>
          <w:rFonts w:eastAsia="Calibri"/>
          <w:szCs w:val="22"/>
          <w:lang w:val="ru-RU" w:eastAsia="en-US"/>
        </w:rPr>
        <w:t xml:space="preserve">гда </w:t>
      </w:r>
      <w:r w:rsidR="002D42EA">
        <w:rPr>
          <w:rFonts w:eastAsia="Calibri"/>
          <w:szCs w:val="22"/>
          <w:lang w:val="ru-RU" w:eastAsia="en-US"/>
        </w:rPr>
        <w:t>НПО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может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участвовать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в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разработке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и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мер по охране</w:t>
      </w:r>
      <w:r w:rsidR="002D42EA" w:rsidRPr="002D42EA">
        <w:rPr>
          <w:rFonts w:eastAsia="Calibri"/>
          <w:szCs w:val="22"/>
          <w:lang w:val="ru-RU" w:eastAsia="en-US"/>
        </w:rPr>
        <w:t xml:space="preserve">, </w:t>
      </w:r>
      <w:r w:rsidR="002D42EA">
        <w:rPr>
          <w:rFonts w:eastAsia="Calibri"/>
          <w:szCs w:val="22"/>
          <w:lang w:val="ru-RU" w:eastAsia="en-US"/>
        </w:rPr>
        <w:t>но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оно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никогда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не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будет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считаться</w:t>
      </w:r>
      <w:r w:rsidR="002D42EA" w:rsidRPr="002D42EA">
        <w:rPr>
          <w:rFonts w:eastAsia="Calibri"/>
          <w:szCs w:val="22"/>
          <w:lang w:val="ru-RU" w:eastAsia="en-US"/>
        </w:rPr>
        <w:t xml:space="preserve"> «</w:t>
      </w:r>
      <w:r w:rsidR="002D42EA">
        <w:rPr>
          <w:rFonts w:eastAsia="Calibri"/>
          <w:szCs w:val="22"/>
          <w:lang w:val="ru-RU" w:eastAsia="en-US"/>
        </w:rPr>
        <w:t>заинтересованным</w:t>
      </w:r>
      <w:r w:rsidR="002D42EA" w:rsidRPr="002D42EA">
        <w:rPr>
          <w:rFonts w:eastAsia="Calibri"/>
          <w:szCs w:val="22"/>
          <w:lang w:val="ru-RU" w:eastAsia="en-US"/>
        </w:rPr>
        <w:t xml:space="preserve"> </w:t>
      </w:r>
      <w:r w:rsidR="002D42EA">
        <w:rPr>
          <w:rFonts w:eastAsia="Calibri"/>
          <w:szCs w:val="22"/>
          <w:lang w:val="ru-RU" w:eastAsia="en-US"/>
        </w:rPr>
        <w:t>сообществом</w:t>
      </w:r>
      <w:r w:rsidR="002D42EA" w:rsidRPr="002D42EA">
        <w:rPr>
          <w:rFonts w:eastAsia="Calibri"/>
          <w:szCs w:val="22"/>
          <w:lang w:val="ru-RU" w:eastAsia="en-US"/>
        </w:rPr>
        <w:t xml:space="preserve">» </w:t>
      </w:r>
      <w:r w:rsidR="002D42EA">
        <w:rPr>
          <w:rFonts w:eastAsia="Calibri"/>
          <w:szCs w:val="22"/>
          <w:lang w:val="ru-RU" w:eastAsia="en-US"/>
        </w:rPr>
        <w:t>в том смысле</w:t>
      </w:r>
      <w:r w:rsidR="00CA35D6">
        <w:rPr>
          <w:rFonts w:eastAsia="Calibri"/>
          <w:szCs w:val="22"/>
          <w:lang w:val="ru-RU" w:eastAsia="en-US"/>
        </w:rPr>
        <w:t>,</w:t>
      </w:r>
      <w:r w:rsidR="002D42EA">
        <w:rPr>
          <w:rFonts w:eastAsia="Calibri"/>
          <w:szCs w:val="22"/>
          <w:lang w:val="ru-RU" w:eastAsia="en-US"/>
        </w:rPr>
        <w:t xml:space="preserve"> о котором говорится в Конвенции об охране немате</w:t>
      </w:r>
      <w:r w:rsidR="00A12215">
        <w:rPr>
          <w:rFonts w:eastAsia="Calibri"/>
          <w:szCs w:val="22"/>
          <w:lang w:val="ru-RU" w:eastAsia="en-US"/>
        </w:rPr>
        <w:t>риального культурного наследия.</w:t>
      </w:r>
    </w:p>
    <w:p w:rsidR="00917971" w:rsidRPr="00262DA0" w:rsidRDefault="002D42EA" w:rsidP="00917971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других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частях</w:t>
      </w:r>
      <w:r w:rsidR="00CA35D6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номинационного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="00CA35D6">
        <w:rPr>
          <w:rFonts w:eastAsia="Calibri"/>
          <w:szCs w:val="22"/>
          <w:lang w:val="ru-RU" w:eastAsia="en-US"/>
        </w:rPr>
        <w:t>а</w:t>
      </w:r>
      <w:r w:rsidRPr="006E3A86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заинтересованным</w:t>
      </w:r>
      <w:r w:rsidR="00CA35D6" w:rsidRPr="006E3A86">
        <w:rPr>
          <w:rFonts w:eastAsia="Calibri"/>
          <w:szCs w:val="22"/>
          <w:lang w:val="ru-RU" w:eastAsia="en-US"/>
        </w:rPr>
        <w:t xml:space="preserve"> </w:t>
      </w:r>
      <w:r w:rsidR="00CA35D6">
        <w:rPr>
          <w:rFonts w:eastAsia="Calibri"/>
          <w:szCs w:val="22"/>
          <w:lang w:val="ru-RU" w:eastAsia="en-US"/>
        </w:rPr>
        <w:t>сообщество</w:t>
      </w:r>
      <w:r w:rsidR="00E03EEB">
        <w:rPr>
          <w:rFonts w:eastAsia="Calibri"/>
          <w:szCs w:val="22"/>
          <w:lang w:val="ru-RU" w:eastAsia="en-US"/>
        </w:rPr>
        <w:t>м</w:t>
      </w:r>
      <w:r w:rsidR="00CA35D6"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иногда</w:t>
      </w:r>
      <w:r w:rsidRPr="006E3A86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называ</w:t>
      </w:r>
      <w:r w:rsidR="002C23A5">
        <w:rPr>
          <w:rFonts w:eastAsia="Calibri"/>
          <w:szCs w:val="22"/>
          <w:lang w:val="ru-RU" w:eastAsia="en-US"/>
        </w:rPr>
        <w:t>ют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6E3A86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например</w:t>
      </w:r>
      <w:r w:rsidR="00CA35D6">
        <w:rPr>
          <w:rFonts w:eastAsia="Calibri"/>
          <w:szCs w:val="22"/>
          <w:lang w:val="ru-RU" w:eastAsia="en-US"/>
        </w:rPr>
        <w:t>,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</w:t>
      </w:r>
      <w:r w:rsidRPr="006E3A86">
        <w:rPr>
          <w:rFonts w:eastAsia="Calibri"/>
          <w:szCs w:val="22"/>
          <w:lang w:val="ru-RU" w:eastAsia="en-US"/>
        </w:rPr>
        <w:t xml:space="preserve"> 4</w:t>
      </w:r>
      <w:r>
        <w:rPr>
          <w:rFonts w:eastAsia="Calibri"/>
          <w:szCs w:val="22"/>
          <w:lang w:val="en-US" w:eastAsia="en-US"/>
        </w:rPr>
        <w:t>d</w:t>
      </w:r>
      <w:r w:rsidRPr="006E3A86">
        <w:rPr>
          <w:rFonts w:eastAsia="Calibri"/>
          <w:szCs w:val="22"/>
          <w:lang w:val="ru-RU" w:eastAsia="en-US"/>
        </w:rPr>
        <w:t>)</w:t>
      </w:r>
      <w:r w:rsidR="00CA35D6">
        <w:rPr>
          <w:rFonts w:eastAsia="Calibri"/>
          <w:szCs w:val="22"/>
          <w:lang w:val="ru-RU" w:eastAsia="en-US"/>
        </w:rPr>
        <w:t>,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иногда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афро</w:t>
      </w:r>
      <w:r w:rsidR="00E03EEB">
        <w:rPr>
          <w:rFonts w:eastAsia="Calibri"/>
          <w:szCs w:val="22"/>
          <w:lang w:val="ru-RU" w:eastAsia="en-US"/>
        </w:rPr>
        <w:t>испанское</w:t>
      </w:r>
      <w:r w:rsidRPr="006E3A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6E3A86">
        <w:rPr>
          <w:rFonts w:eastAsia="Calibri"/>
          <w:szCs w:val="22"/>
          <w:lang w:val="ru-RU" w:eastAsia="en-US"/>
        </w:rPr>
        <w:t xml:space="preserve"> </w:t>
      </w:r>
      <w:r w:rsidR="006E3A86" w:rsidRPr="006E3A86">
        <w:rPr>
          <w:rFonts w:eastAsia="Calibri"/>
          <w:szCs w:val="22"/>
          <w:lang w:val="ru-RU" w:eastAsia="en-US"/>
        </w:rPr>
        <w:t>(</w:t>
      </w:r>
      <w:r w:rsidR="006E3A86">
        <w:rPr>
          <w:rFonts w:eastAsia="Calibri"/>
          <w:szCs w:val="22"/>
          <w:lang w:val="ru-RU" w:eastAsia="en-US"/>
        </w:rPr>
        <w:t>например</w:t>
      </w:r>
      <w:r w:rsidR="00460214">
        <w:rPr>
          <w:rFonts w:eastAsia="Calibri"/>
          <w:szCs w:val="22"/>
          <w:lang w:val="ru-RU" w:eastAsia="en-US"/>
        </w:rPr>
        <w:t>,</w:t>
      </w:r>
      <w:r w:rsidR="006E3A86">
        <w:rPr>
          <w:rFonts w:eastAsia="Calibri"/>
          <w:szCs w:val="22"/>
          <w:lang w:val="ru-RU" w:eastAsia="en-US"/>
        </w:rPr>
        <w:t xml:space="preserve"> </w:t>
      </w:r>
      <w:r w:rsidR="00E03EEB">
        <w:rPr>
          <w:rFonts w:eastAsia="Calibri"/>
          <w:szCs w:val="22"/>
          <w:lang w:val="ru-RU" w:eastAsia="en-US"/>
        </w:rPr>
        <w:t>в Секции</w:t>
      </w:r>
      <w:r w:rsidR="006E3A86" w:rsidRPr="006E3A86">
        <w:rPr>
          <w:rFonts w:eastAsia="Calibri"/>
          <w:szCs w:val="22"/>
          <w:lang w:val="en-GB" w:eastAsia="en-US"/>
        </w:rPr>
        <w:t> </w:t>
      </w:r>
      <w:r w:rsidR="006E3A86" w:rsidRPr="006E3A86">
        <w:rPr>
          <w:rFonts w:eastAsia="Calibri"/>
          <w:szCs w:val="22"/>
          <w:lang w:val="ru-RU" w:eastAsia="en-US"/>
        </w:rPr>
        <w:t>1</w:t>
      </w:r>
      <w:r w:rsidR="00E03EEB">
        <w:rPr>
          <w:rFonts w:eastAsia="Calibri"/>
          <w:szCs w:val="22"/>
          <w:lang w:val="ru-RU" w:eastAsia="en-US"/>
        </w:rPr>
        <w:t>)</w:t>
      </w:r>
      <w:r w:rsidR="00CA35D6">
        <w:rPr>
          <w:rFonts w:eastAsia="Calibri"/>
          <w:szCs w:val="22"/>
          <w:lang w:val="ru-RU" w:eastAsia="en-US"/>
        </w:rPr>
        <w:t>.</w:t>
      </w:r>
      <w:r w:rsidR="007D7998" w:rsidRPr="00CA35D6">
        <w:rPr>
          <w:rFonts w:eastAsia="Calibri"/>
          <w:szCs w:val="22"/>
          <w:lang w:val="ru-RU" w:eastAsia="en-US"/>
        </w:rPr>
        <w:t xml:space="preserve"> </w:t>
      </w:r>
      <w:r w:rsidR="006E3A86">
        <w:rPr>
          <w:rFonts w:eastAsia="Calibri"/>
          <w:szCs w:val="22"/>
          <w:lang w:val="ru-RU" w:eastAsia="en-US"/>
        </w:rPr>
        <w:t>Это</w:t>
      </w:r>
      <w:r w:rsidR="006E3A86" w:rsidRPr="00425922">
        <w:rPr>
          <w:rFonts w:eastAsia="Calibri"/>
          <w:szCs w:val="22"/>
          <w:lang w:val="ru-RU" w:eastAsia="en-US"/>
        </w:rPr>
        <w:t xml:space="preserve"> </w:t>
      </w:r>
      <w:r w:rsidR="0092351D">
        <w:rPr>
          <w:rFonts w:eastAsia="Calibri"/>
          <w:szCs w:val="22"/>
          <w:lang w:val="ru-RU" w:eastAsia="en-US"/>
        </w:rPr>
        <w:t>распространенная ошибка</w:t>
      </w:r>
      <w:r w:rsidR="006E3A86" w:rsidRPr="00425922">
        <w:rPr>
          <w:rFonts w:eastAsia="Calibri"/>
          <w:szCs w:val="22"/>
          <w:lang w:val="ru-RU" w:eastAsia="en-US"/>
        </w:rPr>
        <w:t xml:space="preserve">. </w:t>
      </w:r>
      <w:r w:rsidR="00917971" w:rsidRPr="00917971">
        <w:rPr>
          <w:rFonts w:eastAsia="Calibri"/>
          <w:szCs w:val="22"/>
          <w:lang w:val="ru-RU" w:eastAsia="en-US"/>
        </w:rPr>
        <w:t xml:space="preserve">Консультативный орган, оценивающий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="00917971" w:rsidRPr="00917971">
        <w:rPr>
          <w:rFonts w:eastAsia="Calibri"/>
          <w:szCs w:val="22"/>
          <w:lang w:val="ru-RU" w:eastAsia="en-US"/>
        </w:rPr>
        <w:t>, подаваемые в Списо</w:t>
      </w:r>
      <w:r w:rsidR="00A12215">
        <w:rPr>
          <w:rFonts w:eastAsia="Calibri"/>
          <w:szCs w:val="22"/>
          <w:lang w:val="ru-RU" w:eastAsia="en-US"/>
        </w:rPr>
        <w:t>к срочной охраны, подчеркивает:</w:t>
      </w:r>
    </w:p>
    <w:p w:rsidR="00152BB2" w:rsidRPr="00262DA0" w:rsidRDefault="002C23A5" w:rsidP="00A12215">
      <w:pPr>
        <w:pStyle w:val="citation"/>
      </w:pPr>
      <w:r>
        <w:t>…н</w:t>
      </w:r>
      <w:r w:rsidR="00E03EEB" w:rsidRPr="00B71F3F">
        <w:t xml:space="preserve">еобходимость сохранения согласованности в идентификации сообщества, которое упоминается в </w:t>
      </w:r>
      <w:r w:rsidR="00DC4671">
        <w:t>номинации</w:t>
      </w:r>
      <w:r w:rsidR="00E03EEB" w:rsidRPr="00B71F3F">
        <w:t xml:space="preserve"> в разных местах… В определенных файлах создается впечатление, что на каждой странице описывается все новое или другое сообщество, и поэтому такая </w:t>
      </w:r>
      <w:r w:rsidR="00DC4671">
        <w:t>номинация</w:t>
      </w:r>
      <w:r w:rsidR="00E03EEB" w:rsidRPr="00B71F3F">
        <w:t xml:space="preserve"> не может предоставить убедительное свидетельство полного соответствия критериям включения </w:t>
      </w:r>
      <w:r w:rsidR="00152BB2" w:rsidRPr="007C63EB">
        <w:t>(</w:t>
      </w:r>
      <w:r w:rsidR="00152BB2" w:rsidRPr="00152BB2">
        <w:rPr>
          <w:lang w:val="en-GB"/>
        </w:rPr>
        <w:t>ITH</w:t>
      </w:r>
      <w:r w:rsidR="00152BB2" w:rsidRPr="007C63EB">
        <w:t>/11/6.</w:t>
      </w:r>
      <w:r w:rsidR="00152BB2" w:rsidRPr="0092351D">
        <w:rPr>
          <w:lang w:val="en-GB"/>
        </w:rPr>
        <w:t>COM</w:t>
      </w:r>
      <w:r w:rsidR="00152BB2" w:rsidRPr="0092351D">
        <w:t>/</w:t>
      </w:r>
      <w:r w:rsidR="00152BB2" w:rsidRPr="0092351D">
        <w:rPr>
          <w:lang w:val="en-GB"/>
        </w:rPr>
        <w:t>CONF</w:t>
      </w:r>
      <w:r w:rsidR="00152BB2" w:rsidRPr="007C63EB">
        <w:t>.206/8, параграф</w:t>
      </w:r>
      <w:r w:rsidR="00152BB2" w:rsidRPr="00152BB2">
        <w:rPr>
          <w:lang w:val="en-GB"/>
        </w:rPr>
        <w:t> </w:t>
      </w:r>
      <w:r w:rsidR="00A12215">
        <w:t>32).</w:t>
      </w:r>
    </w:p>
    <w:p w:rsidR="007D7998" w:rsidRPr="00917971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D</w:t>
      </w:r>
      <w:r w:rsidRPr="00917971">
        <w:rPr>
          <w:lang w:val="ru-RU"/>
        </w:rPr>
        <w:t xml:space="preserve">. </w:t>
      </w:r>
      <w:r w:rsidR="00917971" w:rsidRPr="00917971">
        <w:rPr>
          <w:lang w:val="ru-RU"/>
        </w:rPr>
        <w:t xml:space="preserve">географическое положение и </w:t>
      </w:r>
      <w:r w:rsidR="00E21961" w:rsidRPr="0092351D">
        <w:rPr>
          <w:lang w:val="ru-RU"/>
        </w:rPr>
        <w:t xml:space="preserve">ареал </w:t>
      </w:r>
      <w:r w:rsidR="00A33DAF">
        <w:rPr>
          <w:lang w:val="ru-RU"/>
        </w:rPr>
        <w:t xml:space="preserve">распространения </w:t>
      </w:r>
      <w:r w:rsidR="00460214">
        <w:rPr>
          <w:lang w:val="ru-RU"/>
        </w:rPr>
        <w:t>элемента</w:t>
      </w:r>
    </w:p>
    <w:p w:rsidR="00460214" w:rsidRPr="00262DA0" w:rsidRDefault="00917971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Географическое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описание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ландшафта</w:t>
      </w:r>
      <w:r w:rsidRPr="00E2196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такое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транспортн</w:t>
      </w:r>
      <w:r w:rsidR="00E03EEB">
        <w:rPr>
          <w:rFonts w:eastAsia="Calibri"/>
          <w:szCs w:val="22"/>
          <w:lang w:val="ru-RU" w:eastAsia="en-US"/>
        </w:rPr>
        <w:t>ая инфраструктура</w:t>
      </w:r>
      <w:r w:rsidRPr="00E2196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растительность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климат</w:t>
      </w:r>
      <w:r w:rsidR="00E03EEB">
        <w:rPr>
          <w:rFonts w:eastAsia="Calibri"/>
          <w:szCs w:val="22"/>
          <w:lang w:val="ru-RU" w:eastAsia="en-US"/>
        </w:rPr>
        <w:t>,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460214">
        <w:rPr>
          <w:rFonts w:eastAsia="Calibri"/>
          <w:szCs w:val="22"/>
          <w:lang w:val="ru-RU" w:eastAsia="en-US"/>
        </w:rPr>
        <w:t xml:space="preserve">в этой части файла </w:t>
      </w:r>
      <w:r w:rsidR="00E03EEB">
        <w:rPr>
          <w:rFonts w:eastAsia="Calibri"/>
          <w:szCs w:val="22"/>
          <w:lang w:val="ru-RU" w:eastAsia="en-US"/>
        </w:rPr>
        <w:t>является неуместным</w:t>
      </w:r>
      <w:r w:rsidR="00E21961">
        <w:rPr>
          <w:rFonts w:eastAsia="Calibri"/>
          <w:szCs w:val="22"/>
          <w:lang w:val="ru-RU" w:eastAsia="en-US"/>
        </w:rPr>
        <w:t xml:space="preserve">. 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E21961" w:rsidRPr="00E21961">
        <w:rPr>
          <w:rFonts w:eastAsia="Calibri"/>
          <w:szCs w:val="22"/>
          <w:lang w:val="ru-RU" w:eastAsia="en-US"/>
        </w:rPr>
        <w:t>(</w:t>
      </w:r>
      <w:r w:rsidR="00E03EEB">
        <w:rPr>
          <w:rFonts w:eastAsia="Calibri"/>
          <w:szCs w:val="22"/>
          <w:lang w:val="ru-RU" w:eastAsia="en-US"/>
        </w:rPr>
        <w:t>Возможно, это было бы уместно</w:t>
      </w:r>
      <w:r w:rsidR="00E21961">
        <w:rPr>
          <w:rFonts w:eastAsia="Calibri"/>
          <w:szCs w:val="22"/>
          <w:lang w:val="ru-RU" w:eastAsia="en-US"/>
        </w:rPr>
        <w:t xml:space="preserve"> при </w:t>
      </w:r>
      <w:r w:rsidR="0092351D">
        <w:rPr>
          <w:rFonts w:eastAsia="Calibri"/>
          <w:szCs w:val="22"/>
          <w:lang w:val="ru-RU" w:eastAsia="en-US"/>
        </w:rPr>
        <w:t>о</w:t>
      </w:r>
      <w:r w:rsidR="00E21961">
        <w:rPr>
          <w:rFonts w:eastAsia="Calibri"/>
          <w:szCs w:val="22"/>
          <w:lang w:val="ru-RU" w:eastAsia="en-US"/>
        </w:rPr>
        <w:t>писании особы</w:t>
      </w:r>
      <w:r w:rsidR="0092351D">
        <w:rPr>
          <w:rFonts w:eastAsia="Calibri"/>
          <w:szCs w:val="22"/>
          <w:lang w:val="ru-RU" w:eastAsia="en-US"/>
        </w:rPr>
        <w:t>х</w:t>
      </w:r>
      <w:r w:rsidR="00E21961">
        <w:rPr>
          <w:rFonts w:eastAsia="Calibri"/>
          <w:szCs w:val="22"/>
          <w:lang w:val="ru-RU" w:eastAsia="en-US"/>
        </w:rPr>
        <w:t xml:space="preserve"> случа</w:t>
      </w:r>
      <w:r w:rsidR="0092351D">
        <w:rPr>
          <w:rFonts w:eastAsia="Calibri"/>
          <w:szCs w:val="22"/>
          <w:lang w:val="ru-RU" w:eastAsia="en-US"/>
        </w:rPr>
        <w:t>ев</w:t>
      </w:r>
      <w:r w:rsidR="00E21961">
        <w:rPr>
          <w:rFonts w:eastAsia="Calibri"/>
          <w:szCs w:val="22"/>
          <w:lang w:val="ru-RU" w:eastAsia="en-US"/>
        </w:rPr>
        <w:t xml:space="preserve"> влияния окружающей среды на элемент</w:t>
      </w:r>
      <w:r w:rsidR="00E03EEB">
        <w:rPr>
          <w:rFonts w:eastAsia="Calibri"/>
          <w:szCs w:val="22"/>
          <w:lang w:val="ru-RU" w:eastAsia="en-US"/>
        </w:rPr>
        <w:t>, хотя вряд ли.)</w:t>
      </w:r>
    </w:p>
    <w:p w:rsidR="007D7998" w:rsidRPr="00262DA0" w:rsidRDefault="00E21961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Требуется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5F481F">
        <w:rPr>
          <w:rFonts w:eastAsia="Calibri"/>
          <w:szCs w:val="22"/>
          <w:lang w:val="ru-RU" w:eastAsia="en-US"/>
        </w:rPr>
        <w:t xml:space="preserve">дать </w:t>
      </w:r>
      <w:r>
        <w:rPr>
          <w:rFonts w:eastAsia="Calibri"/>
          <w:szCs w:val="22"/>
          <w:lang w:val="ru-RU" w:eastAsia="en-US"/>
        </w:rPr>
        <w:t>больше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стране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данном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регионе</w:t>
      </w:r>
      <w:r w:rsidRPr="00E21961">
        <w:rPr>
          <w:rFonts w:eastAsia="Calibri"/>
          <w:szCs w:val="22"/>
          <w:lang w:val="ru-RU" w:eastAsia="en-US"/>
        </w:rPr>
        <w:t xml:space="preserve"> (</w:t>
      </w:r>
      <w:r w:rsidR="005F481F">
        <w:rPr>
          <w:rFonts w:eastAsia="Calibri"/>
          <w:szCs w:val="22"/>
          <w:lang w:val="ru-RU" w:eastAsia="en-US"/>
        </w:rPr>
        <w:t xml:space="preserve">но </w:t>
      </w:r>
      <w:r>
        <w:rPr>
          <w:rFonts w:eastAsia="Calibri"/>
          <w:szCs w:val="22"/>
          <w:lang w:val="ru-RU" w:eastAsia="en-US"/>
        </w:rPr>
        <w:t>они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даже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5F481F">
        <w:rPr>
          <w:rFonts w:eastAsia="Calibri"/>
          <w:szCs w:val="22"/>
          <w:lang w:val="ru-RU" w:eastAsia="en-US"/>
        </w:rPr>
        <w:t xml:space="preserve">были </w:t>
      </w:r>
      <w:r>
        <w:rPr>
          <w:rFonts w:eastAsia="Calibri"/>
          <w:szCs w:val="22"/>
          <w:lang w:val="ru-RU" w:eastAsia="en-US"/>
        </w:rPr>
        <w:t>названы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E21961">
        <w:rPr>
          <w:rFonts w:eastAsia="Calibri"/>
          <w:szCs w:val="22"/>
          <w:lang w:val="ru-RU" w:eastAsia="en-US"/>
        </w:rPr>
        <w:t xml:space="preserve">), </w:t>
      </w:r>
      <w:r w:rsidR="00B962D9">
        <w:rPr>
          <w:rFonts w:eastAsia="Calibri"/>
          <w:szCs w:val="22"/>
          <w:lang w:val="ru-RU" w:eastAsia="en-US"/>
        </w:rPr>
        <w:t>а также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="00B962D9">
        <w:rPr>
          <w:rFonts w:eastAsia="Calibri"/>
          <w:szCs w:val="22"/>
          <w:lang w:val="ru-RU" w:eastAsia="en-US"/>
        </w:rPr>
        <w:t>б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5F481F">
        <w:rPr>
          <w:rFonts w:eastAsia="Calibri"/>
          <w:szCs w:val="22"/>
          <w:lang w:val="ru-RU" w:eastAsia="en-US"/>
        </w:rPr>
        <w:t>ареале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5F481F">
        <w:rPr>
          <w:rFonts w:eastAsia="Calibri"/>
          <w:szCs w:val="22"/>
          <w:lang w:val="ru-RU" w:eastAsia="en-US"/>
        </w:rPr>
        <w:t>распространения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таких</w:t>
      </w:r>
      <w:r w:rsidRPr="00E2196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как</w:t>
      </w:r>
      <w:r w:rsidRPr="00E21961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м</w:t>
      </w:r>
      <w:r w:rsidR="005F481F">
        <w:rPr>
          <w:rFonts w:eastAsia="Calibri"/>
          <w:szCs w:val="22"/>
          <w:lang w:val="ru-RU" w:eastAsia="en-US"/>
        </w:rPr>
        <w:t>аэстро</w:t>
      </w:r>
      <w:r>
        <w:rPr>
          <w:rFonts w:eastAsia="Calibri"/>
          <w:szCs w:val="22"/>
          <w:lang w:val="ru-RU" w:eastAsia="en-US"/>
        </w:rPr>
        <w:t>»</w:t>
      </w:r>
      <w:r w:rsidR="005F481F">
        <w:rPr>
          <w:rFonts w:eastAsia="Calibri"/>
          <w:szCs w:val="22"/>
          <w:lang w:val="ru-RU" w:eastAsia="en-US"/>
        </w:rPr>
        <w:t>-исполнители на маримбе</w:t>
      </w:r>
      <w:r>
        <w:rPr>
          <w:rFonts w:eastAsia="Calibri"/>
          <w:szCs w:val="22"/>
          <w:lang w:val="ru-RU" w:eastAsia="en-US"/>
        </w:rPr>
        <w:t>. Не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ясно</w:t>
      </w:r>
      <w:r w:rsidR="005F481F">
        <w:rPr>
          <w:rFonts w:eastAsia="Calibri"/>
          <w:szCs w:val="22"/>
          <w:lang w:val="ru-RU" w:eastAsia="en-US"/>
        </w:rPr>
        <w:t>,</w:t>
      </w:r>
      <w:r w:rsidRPr="00E21961">
        <w:rPr>
          <w:rFonts w:eastAsia="Calibri"/>
          <w:szCs w:val="22"/>
          <w:lang w:val="ru-RU" w:eastAsia="en-US"/>
        </w:rPr>
        <w:t xml:space="preserve"> </w:t>
      </w:r>
      <w:r w:rsidR="00B962D9">
        <w:rPr>
          <w:rFonts w:eastAsia="Calibri"/>
          <w:szCs w:val="22"/>
          <w:lang w:val="ru-RU" w:eastAsia="en-US"/>
        </w:rPr>
        <w:t>проживаю</w:t>
      </w:r>
      <w:r>
        <w:rPr>
          <w:rFonts w:eastAsia="Calibri"/>
          <w:szCs w:val="22"/>
          <w:lang w:val="ru-RU" w:eastAsia="en-US"/>
        </w:rPr>
        <w:t xml:space="preserve">т ли </w:t>
      </w:r>
      <w:r w:rsidR="005F481F">
        <w:rPr>
          <w:rFonts w:eastAsia="Calibri"/>
          <w:szCs w:val="22"/>
          <w:lang w:val="ru-RU" w:eastAsia="en-US"/>
        </w:rPr>
        <w:t>в этом регионе</w:t>
      </w:r>
      <w:r w:rsidR="00B962D9" w:rsidRPr="00B962D9">
        <w:rPr>
          <w:rFonts w:eastAsia="Calibri"/>
          <w:szCs w:val="22"/>
          <w:lang w:val="ru-RU" w:eastAsia="en-US"/>
        </w:rPr>
        <w:t xml:space="preserve"> </w:t>
      </w:r>
      <w:r w:rsidR="00B962D9">
        <w:rPr>
          <w:rFonts w:eastAsia="Calibri"/>
          <w:szCs w:val="22"/>
          <w:lang w:val="ru-RU" w:eastAsia="en-US"/>
        </w:rPr>
        <w:t>другие группы</w:t>
      </w:r>
      <w:r w:rsidR="005F481F">
        <w:rPr>
          <w:rFonts w:eastAsia="Calibri"/>
          <w:szCs w:val="22"/>
          <w:lang w:val="ru-RU" w:eastAsia="en-US"/>
        </w:rPr>
        <w:t xml:space="preserve"> рядом с заинтересованным</w:t>
      </w:r>
      <w:r w:rsidRPr="00E219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="005F481F">
        <w:rPr>
          <w:rFonts w:eastAsia="Calibri"/>
          <w:szCs w:val="22"/>
          <w:lang w:val="ru-RU" w:eastAsia="en-US"/>
        </w:rPr>
        <w:t>м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403EA7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E</w:t>
      </w:r>
      <w:r w:rsidRPr="00403EA7">
        <w:rPr>
          <w:lang w:val="ru-RU"/>
        </w:rPr>
        <w:t xml:space="preserve">. </w:t>
      </w:r>
      <w:r w:rsidR="00E21961">
        <w:rPr>
          <w:lang w:val="ru-RU"/>
        </w:rPr>
        <w:t>области</w:t>
      </w:r>
      <w:r w:rsidR="00E21961" w:rsidRPr="00403EA7">
        <w:rPr>
          <w:lang w:val="ru-RU"/>
        </w:rPr>
        <w:t xml:space="preserve"> </w:t>
      </w:r>
      <w:r w:rsidR="00152BB2" w:rsidRPr="0092351D">
        <w:rPr>
          <w:lang w:val="ru-RU"/>
        </w:rPr>
        <w:t>деятельности</w:t>
      </w:r>
      <w:r w:rsidR="00152BB2" w:rsidRPr="00403EA7">
        <w:rPr>
          <w:lang w:val="ru-RU"/>
        </w:rPr>
        <w:t xml:space="preserve"> </w:t>
      </w:r>
    </w:p>
    <w:p w:rsidR="007D7998" w:rsidRPr="00262DA0" w:rsidRDefault="00E21961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Комментариев</w:t>
      </w:r>
      <w:r w:rsidRPr="001210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1210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требуется</w:t>
      </w:r>
      <w:r w:rsidR="00121082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F</w:t>
      </w:r>
      <w:r w:rsidRPr="00121082">
        <w:rPr>
          <w:lang w:val="ru-RU"/>
        </w:rPr>
        <w:t xml:space="preserve">. </w:t>
      </w:r>
      <w:r w:rsidR="00E21961">
        <w:rPr>
          <w:lang w:val="ru-RU"/>
        </w:rPr>
        <w:t>контактное</w:t>
      </w:r>
      <w:r w:rsidR="00E21961" w:rsidRPr="00121082">
        <w:rPr>
          <w:lang w:val="ru-RU"/>
        </w:rPr>
        <w:t xml:space="preserve"> </w:t>
      </w:r>
      <w:r w:rsidR="00E21961">
        <w:rPr>
          <w:lang w:val="ru-RU"/>
        </w:rPr>
        <w:t>лицо</w:t>
      </w:r>
    </w:p>
    <w:p w:rsidR="007D7998" w:rsidRPr="00262DA0" w:rsidRDefault="000E12DF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E21961">
        <w:rPr>
          <w:rFonts w:eastAsia="Calibri"/>
          <w:szCs w:val="22"/>
          <w:lang w:val="ru-RU" w:eastAsia="en-US"/>
        </w:rPr>
        <w:t>о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E21961">
        <w:rPr>
          <w:rFonts w:eastAsia="Calibri"/>
          <w:szCs w:val="22"/>
          <w:lang w:val="ru-RU" w:eastAsia="en-US"/>
        </w:rPr>
        <w:t>закону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 может</w:t>
      </w:r>
      <w:r w:rsidRPr="00DA0EB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DA0EB1">
        <w:rPr>
          <w:rFonts w:eastAsia="Calibri"/>
          <w:szCs w:val="22"/>
          <w:lang w:val="ru-RU" w:eastAsia="en-US"/>
        </w:rPr>
        <w:t xml:space="preserve"> </w:t>
      </w:r>
      <w:r w:rsidR="00E21961">
        <w:rPr>
          <w:rFonts w:eastAsia="Calibri"/>
          <w:szCs w:val="22"/>
          <w:lang w:val="ru-RU" w:eastAsia="en-US"/>
        </w:rPr>
        <w:t>директор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E21961">
        <w:rPr>
          <w:rFonts w:eastAsia="Calibri"/>
          <w:szCs w:val="22"/>
          <w:lang w:val="ru-RU" w:eastAsia="en-US"/>
        </w:rPr>
        <w:t>НПО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E21961" w:rsidRPr="00E21961">
        <w:rPr>
          <w:rFonts w:eastAsia="Calibri"/>
          <w:szCs w:val="22"/>
          <w:lang w:val="en-GB" w:eastAsia="en-US"/>
        </w:rPr>
        <w:t>Fonabal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E21961" w:rsidRPr="00E21961">
        <w:rPr>
          <w:rFonts w:eastAsia="Calibri"/>
          <w:szCs w:val="22"/>
          <w:lang w:val="en-GB" w:eastAsia="en-US"/>
        </w:rPr>
        <w:t>First</w:t>
      </w:r>
      <w:r w:rsidR="00E21961" w:rsidRPr="00DA0EB1">
        <w:rPr>
          <w:rFonts w:eastAsia="Calibri"/>
          <w:szCs w:val="22"/>
          <w:lang w:val="ru-RU" w:eastAsia="en-US"/>
        </w:rPr>
        <w:t xml:space="preserve">, </w:t>
      </w:r>
      <w:r w:rsidR="00E21961">
        <w:rPr>
          <w:rFonts w:eastAsia="Calibri"/>
          <w:szCs w:val="22"/>
          <w:lang w:val="ru-RU" w:eastAsia="en-US"/>
        </w:rPr>
        <w:t>если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E21961">
        <w:rPr>
          <w:rFonts w:eastAsia="Calibri"/>
          <w:szCs w:val="22"/>
          <w:lang w:val="ru-RU" w:eastAsia="en-US"/>
        </w:rPr>
        <w:t>он</w:t>
      </w:r>
      <w:r>
        <w:rPr>
          <w:rFonts w:eastAsia="Calibri"/>
          <w:szCs w:val="22"/>
          <w:lang w:val="ru-RU" w:eastAsia="en-US"/>
        </w:rPr>
        <w:t xml:space="preserve"> </w:t>
      </w:r>
      <w:r w:rsidR="00E21961">
        <w:rPr>
          <w:rFonts w:eastAsia="Calibri"/>
          <w:szCs w:val="22"/>
          <w:lang w:val="ru-RU" w:eastAsia="en-US"/>
        </w:rPr>
        <w:t>был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E21961">
        <w:rPr>
          <w:rFonts w:eastAsia="Calibri"/>
          <w:szCs w:val="22"/>
          <w:lang w:val="ru-RU" w:eastAsia="en-US"/>
        </w:rPr>
        <w:t>уполномочен</w:t>
      </w:r>
      <w:r w:rsidR="00DA0EB1">
        <w:rPr>
          <w:rFonts w:eastAsia="Calibri"/>
          <w:szCs w:val="22"/>
          <w:lang w:val="ru-RU" w:eastAsia="en-US"/>
        </w:rPr>
        <w:t xml:space="preserve"> государством</w:t>
      </w:r>
      <w:r>
        <w:rPr>
          <w:rFonts w:eastAsia="Calibri"/>
          <w:szCs w:val="22"/>
          <w:lang w:val="ru-RU" w:eastAsia="en-US"/>
        </w:rPr>
        <w:t>-</w:t>
      </w:r>
      <w:r w:rsidR="00DA0EB1">
        <w:rPr>
          <w:rFonts w:eastAsia="Calibri"/>
          <w:szCs w:val="22"/>
          <w:lang w:val="ru-RU" w:eastAsia="en-US"/>
        </w:rPr>
        <w:t xml:space="preserve">участником и заинтересованным сообществом. </w:t>
      </w:r>
      <w:r w:rsidR="00E21961" w:rsidRPr="00DA0EB1">
        <w:rPr>
          <w:rFonts w:eastAsia="Calibri"/>
          <w:szCs w:val="22"/>
          <w:lang w:val="ru-RU" w:eastAsia="en-US"/>
        </w:rPr>
        <w:t xml:space="preserve"> </w:t>
      </w:r>
      <w:r w:rsidR="00DA0EB1">
        <w:rPr>
          <w:rFonts w:eastAsia="Calibri"/>
          <w:szCs w:val="22"/>
          <w:lang w:val="ru-RU" w:eastAsia="en-US"/>
        </w:rPr>
        <w:t>Однако</w:t>
      </w:r>
      <w:r>
        <w:rPr>
          <w:rFonts w:eastAsia="Calibri"/>
          <w:szCs w:val="22"/>
          <w:lang w:val="ru-RU" w:eastAsia="en-US"/>
        </w:rPr>
        <w:t xml:space="preserve">, </w:t>
      </w:r>
      <w:r w:rsidR="005F481F">
        <w:rPr>
          <w:rFonts w:eastAsia="Calibri"/>
          <w:szCs w:val="22"/>
          <w:lang w:val="ru-RU" w:eastAsia="en-US"/>
        </w:rPr>
        <w:t>учитывая информацию</w:t>
      </w:r>
      <w:r w:rsidR="00DA0EB1">
        <w:rPr>
          <w:rFonts w:eastAsia="Calibri"/>
          <w:szCs w:val="22"/>
          <w:lang w:val="ru-RU" w:eastAsia="en-US"/>
        </w:rPr>
        <w:t xml:space="preserve"> в остальной части файла</w:t>
      </w:r>
      <w:r w:rsidR="005F481F">
        <w:rPr>
          <w:rFonts w:eastAsia="Calibri"/>
          <w:szCs w:val="22"/>
          <w:lang w:val="ru-RU" w:eastAsia="en-US"/>
        </w:rPr>
        <w:t>, это не так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403EA7" w:rsidRDefault="007D7998" w:rsidP="00FE0ECA">
      <w:pPr>
        <w:pStyle w:val="Heading3"/>
        <w:rPr>
          <w:lang w:val="ru-RU"/>
        </w:rPr>
      </w:pPr>
      <w:r w:rsidRPr="00403EA7">
        <w:rPr>
          <w:lang w:val="ru-RU"/>
        </w:rPr>
        <w:t xml:space="preserve">1. </w:t>
      </w:r>
      <w:r w:rsidR="00DA0EB1" w:rsidRPr="00DA0EB1">
        <w:rPr>
          <w:lang w:val="ru-RU"/>
        </w:rPr>
        <w:t>идентификация</w:t>
      </w:r>
      <w:r w:rsidR="00DA0EB1" w:rsidRPr="00403EA7">
        <w:rPr>
          <w:lang w:val="ru-RU"/>
        </w:rPr>
        <w:t xml:space="preserve"> </w:t>
      </w:r>
      <w:r w:rsidR="00DA0EB1" w:rsidRPr="00DA0EB1">
        <w:rPr>
          <w:lang w:val="ru-RU"/>
        </w:rPr>
        <w:t>и</w:t>
      </w:r>
      <w:r w:rsidR="00DA0EB1" w:rsidRPr="00403EA7">
        <w:rPr>
          <w:lang w:val="ru-RU"/>
        </w:rPr>
        <w:t xml:space="preserve"> </w:t>
      </w:r>
      <w:r w:rsidR="00DA0EB1" w:rsidRPr="00DA0EB1">
        <w:rPr>
          <w:lang w:val="ru-RU"/>
        </w:rPr>
        <w:t>определение</w:t>
      </w:r>
      <w:r w:rsidR="00DA0EB1" w:rsidRPr="00403EA7">
        <w:rPr>
          <w:lang w:val="ru-RU"/>
        </w:rPr>
        <w:t xml:space="preserve"> </w:t>
      </w:r>
      <w:r w:rsidR="00DA0EB1" w:rsidRPr="00DA0EB1">
        <w:rPr>
          <w:lang w:val="ru-RU"/>
        </w:rPr>
        <w:t>элемента</w:t>
      </w:r>
      <w:r w:rsidR="00DA0EB1" w:rsidRPr="00403EA7">
        <w:rPr>
          <w:lang w:val="ru-RU"/>
        </w:rPr>
        <w:t xml:space="preserve"> </w:t>
      </w:r>
    </w:p>
    <w:p w:rsidR="007D7998" w:rsidRPr="00262DA0" w:rsidRDefault="00B75478" w:rsidP="000E12DF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Некоторая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предоставленная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</w:t>
      </w:r>
      <w:r w:rsidR="000E12DF">
        <w:rPr>
          <w:rFonts w:eastAsia="Calibri"/>
          <w:szCs w:val="22"/>
          <w:lang w:val="ru-RU" w:eastAsia="en-US"/>
        </w:rPr>
        <w:t>ится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делу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недостоверн</w:t>
      </w:r>
      <w:r w:rsidR="000E12DF">
        <w:rPr>
          <w:rFonts w:eastAsia="Calibri"/>
          <w:szCs w:val="22"/>
          <w:lang w:val="ru-RU" w:eastAsia="en-US"/>
        </w:rPr>
        <w:t>а</w:t>
      </w:r>
      <w:r w:rsidRPr="00B75478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не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достигнут</w:t>
      </w:r>
      <w:r w:rsidR="000E12DF">
        <w:rPr>
          <w:rFonts w:eastAsia="Calibri"/>
          <w:szCs w:val="22"/>
          <w:lang w:val="ru-RU" w:eastAsia="en-US"/>
        </w:rPr>
        <w:t xml:space="preserve"> минимум</w:t>
      </w:r>
      <w:r w:rsidRPr="00B75478">
        <w:rPr>
          <w:rFonts w:eastAsia="Calibri"/>
          <w:szCs w:val="22"/>
          <w:lang w:val="ru-RU" w:eastAsia="en-US"/>
        </w:rPr>
        <w:t xml:space="preserve"> 750 </w:t>
      </w:r>
      <w:r>
        <w:rPr>
          <w:rFonts w:eastAsia="Calibri"/>
          <w:szCs w:val="22"/>
          <w:lang w:val="ru-RU" w:eastAsia="en-US"/>
        </w:rPr>
        <w:t xml:space="preserve">слов. </w:t>
      </w:r>
      <w:r w:rsidR="00B962D9">
        <w:rPr>
          <w:rFonts w:eastAsia="Calibri"/>
          <w:szCs w:val="22"/>
          <w:lang w:val="ru-RU" w:eastAsia="en-US"/>
        </w:rPr>
        <w:t>П</w:t>
      </w:r>
      <w:r w:rsidR="000E12DF">
        <w:rPr>
          <w:rFonts w:eastAsia="Calibri"/>
          <w:szCs w:val="22"/>
          <w:lang w:val="ru-RU" w:eastAsia="en-US"/>
        </w:rPr>
        <w:t>редставлено с</w:t>
      </w:r>
      <w:r>
        <w:rPr>
          <w:rFonts w:eastAsia="Calibri"/>
          <w:szCs w:val="22"/>
          <w:lang w:val="ru-RU" w:eastAsia="en-US"/>
        </w:rPr>
        <w:t>лишком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много</w:t>
      </w:r>
      <w:r w:rsidRPr="00B7547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технических деталей, которые отвлекают</w:t>
      </w:r>
      <w:r w:rsidR="000E12DF">
        <w:rPr>
          <w:rFonts w:eastAsia="Calibri"/>
          <w:szCs w:val="22"/>
          <w:lang w:val="ru-RU" w:eastAsia="en-US"/>
        </w:rPr>
        <w:t xml:space="preserve"> внимание</w:t>
      </w:r>
      <w:r>
        <w:rPr>
          <w:rFonts w:eastAsia="Calibri"/>
          <w:szCs w:val="22"/>
          <w:lang w:val="ru-RU" w:eastAsia="en-US"/>
        </w:rPr>
        <w:t xml:space="preserve"> от качества файла. Это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="00DA2664">
        <w:rPr>
          <w:rFonts w:eastAsia="Calibri"/>
          <w:szCs w:val="22"/>
          <w:lang w:val="ru-RU" w:eastAsia="en-US"/>
        </w:rPr>
        <w:t>распространенная ошибка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="00B962D9">
        <w:rPr>
          <w:rFonts w:eastAsia="Calibri"/>
          <w:szCs w:val="22"/>
          <w:lang w:val="ru-RU" w:eastAsia="en-US"/>
        </w:rPr>
        <w:t>для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номинационных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="00B962D9">
        <w:rPr>
          <w:rFonts w:eastAsia="Calibri"/>
          <w:szCs w:val="22"/>
          <w:lang w:val="ru-RU" w:eastAsia="en-US"/>
        </w:rPr>
        <w:t>файлов</w:t>
      </w:r>
      <w:r w:rsidRPr="000E12D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0E12D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оба</w:t>
      </w:r>
      <w:r w:rsidRPr="000E12D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списка</w:t>
      </w:r>
      <w:r w:rsidRPr="000E12D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0E12DF">
        <w:rPr>
          <w:rFonts w:eastAsia="Calibri"/>
          <w:szCs w:val="22"/>
          <w:lang w:val="ru-RU" w:eastAsia="en-US"/>
        </w:rPr>
        <w:t>.</w:t>
      </w:r>
      <w:r w:rsidR="000E12DF">
        <w:rPr>
          <w:rFonts w:eastAsia="Calibri"/>
          <w:szCs w:val="22"/>
          <w:lang w:val="ru-RU" w:eastAsia="en-US"/>
        </w:rPr>
        <w:t xml:space="preserve"> </w:t>
      </w:r>
      <w:r w:rsidRPr="00B75478">
        <w:rPr>
          <w:rFonts w:eastAsia="Calibri"/>
          <w:szCs w:val="22"/>
          <w:lang w:val="ru-RU" w:eastAsia="en-US"/>
        </w:rPr>
        <w:t>В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Pr="00B75478">
        <w:rPr>
          <w:rFonts w:eastAsia="Calibri"/>
          <w:szCs w:val="22"/>
          <w:lang w:val="ru-RU" w:eastAsia="en-US"/>
        </w:rPr>
        <w:t>своем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Pr="00B75478">
        <w:rPr>
          <w:rFonts w:eastAsia="Calibri"/>
          <w:szCs w:val="22"/>
          <w:lang w:val="ru-RU" w:eastAsia="en-US"/>
        </w:rPr>
        <w:t>докладе</w:t>
      </w:r>
      <w:r w:rsidRPr="000E12DF">
        <w:rPr>
          <w:rFonts w:eastAsia="Calibri"/>
          <w:szCs w:val="22"/>
          <w:lang w:val="ru-RU" w:eastAsia="en-US"/>
        </w:rPr>
        <w:t xml:space="preserve"> 2012 </w:t>
      </w:r>
      <w:r w:rsidRPr="00B75478">
        <w:rPr>
          <w:rFonts w:eastAsia="Calibri"/>
          <w:szCs w:val="22"/>
          <w:lang w:val="ru-RU" w:eastAsia="en-US"/>
        </w:rPr>
        <w:t>г</w:t>
      </w:r>
      <w:r w:rsidRPr="000E12DF">
        <w:rPr>
          <w:rFonts w:eastAsia="Calibri"/>
          <w:szCs w:val="22"/>
          <w:lang w:val="ru-RU" w:eastAsia="en-US"/>
        </w:rPr>
        <w:t xml:space="preserve">. </w:t>
      </w:r>
      <w:r w:rsidRPr="00B75478">
        <w:rPr>
          <w:rFonts w:eastAsia="Calibri"/>
          <w:szCs w:val="22"/>
          <w:lang w:val="ru-RU" w:eastAsia="en-US"/>
        </w:rPr>
        <w:t>Консультативный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Pr="00B75478">
        <w:rPr>
          <w:rFonts w:eastAsia="Calibri"/>
          <w:szCs w:val="22"/>
          <w:lang w:val="ru-RU" w:eastAsia="en-US"/>
        </w:rPr>
        <w:t>орган</w:t>
      </w:r>
      <w:r w:rsidRPr="000E12DF">
        <w:rPr>
          <w:rFonts w:eastAsia="Calibri"/>
          <w:szCs w:val="22"/>
          <w:lang w:val="ru-RU" w:eastAsia="en-US"/>
        </w:rPr>
        <w:t xml:space="preserve"> </w:t>
      </w:r>
      <w:r w:rsidRPr="00B75478">
        <w:rPr>
          <w:rFonts w:eastAsia="Calibri"/>
          <w:szCs w:val="22"/>
          <w:lang w:val="ru-RU" w:eastAsia="en-US"/>
        </w:rPr>
        <w:t>заявлял</w:t>
      </w:r>
      <w:r w:rsidRPr="000E12DF">
        <w:rPr>
          <w:rFonts w:eastAsia="Calibri"/>
          <w:szCs w:val="22"/>
          <w:lang w:val="ru-RU" w:eastAsia="en-US"/>
        </w:rPr>
        <w:t xml:space="preserve">, </w:t>
      </w:r>
      <w:r w:rsidRPr="00B75478">
        <w:rPr>
          <w:rFonts w:eastAsia="Calibri"/>
          <w:szCs w:val="22"/>
          <w:lang w:val="ru-RU" w:eastAsia="en-US"/>
        </w:rPr>
        <w:t>что</w:t>
      </w:r>
      <w:r w:rsidR="00A12215">
        <w:rPr>
          <w:rFonts w:eastAsia="Calibri"/>
          <w:szCs w:val="22"/>
          <w:lang w:val="ru-RU" w:eastAsia="en-US"/>
        </w:rPr>
        <w:t>:</w:t>
      </w:r>
    </w:p>
    <w:p w:rsidR="00827AA2" w:rsidRPr="007C63EB" w:rsidRDefault="00B962D9" w:rsidP="00505FF1">
      <w:pPr>
        <w:pStyle w:val="citation"/>
      </w:pPr>
      <w:r w:rsidRPr="00DD1B45">
        <w:t xml:space="preserve">В некоторых случаях было обнаружено, что подающее </w:t>
      </w:r>
      <w:r w:rsidR="00DC4671">
        <w:t>номинацию</w:t>
      </w:r>
      <w:r w:rsidRPr="00DD1B45">
        <w:t xml:space="preserve"> государство описало только технические характеристики элемента, не включив в описание его социально-культурные функции… Необходимо найти </w:t>
      </w:r>
      <w:r w:rsidRPr="00DD1B45">
        <w:rPr>
          <w:b/>
        </w:rPr>
        <w:t>разумный баланс</w:t>
      </w:r>
      <w:r w:rsidRPr="00DD1B45">
        <w:t xml:space="preserve"> в </w:t>
      </w:r>
      <w:r w:rsidR="00DC4671">
        <w:t>номинации</w:t>
      </w:r>
      <w:r w:rsidRPr="00DD1B45">
        <w:t xml:space="preserve">, чтобы читатели знали, </w:t>
      </w:r>
      <w:r w:rsidRPr="00DD1B45">
        <w:rPr>
          <w:b/>
        </w:rPr>
        <w:t>что представляет собой элемент, и как он функционирует внутри сообщества</w:t>
      </w:r>
      <w:r>
        <w:t>; описания</w:t>
      </w:r>
      <w:r w:rsidRPr="00DD1B45">
        <w:t xml:space="preserve"> одного без упоминания другого недостаточно. </w:t>
      </w:r>
      <w:r w:rsidR="00827AA2" w:rsidRPr="00417C5D">
        <w:t>(</w:t>
      </w:r>
      <w:r w:rsidR="00DA2664" w:rsidRPr="00417C5D">
        <w:rPr>
          <w:lang w:val="en-US"/>
        </w:rPr>
        <w:t>ITH</w:t>
      </w:r>
      <w:r w:rsidR="00827AA2" w:rsidRPr="00417C5D">
        <w:t xml:space="preserve"> /12/7.</w:t>
      </w:r>
      <w:r w:rsidR="00827AA2" w:rsidRPr="00417C5D">
        <w:rPr>
          <w:lang w:val="en-GB"/>
        </w:rPr>
        <w:t>COM</w:t>
      </w:r>
      <w:r w:rsidR="00827AA2" w:rsidRPr="00417C5D">
        <w:t>/8 параграф 12)</w:t>
      </w:r>
    </w:p>
    <w:p w:rsidR="00827AA2" w:rsidRPr="00262DA0" w:rsidRDefault="00B75478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В первоначальном </w:t>
      </w:r>
      <w:r w:rsidR="00DC4671">
        <w:rPr>
          <w:rFonts w:eastAsia="Calibri"/>
          <w:szCs w:val="22"/>
          <w:lang w:val="ru-RU" w:eastAsia="en-US"/>
        </w:rPr>
        <w:t>номинационном</w:t>
      </w:r>
      <w:r>
        <w:rPr>
          <w:rFonts w:eastAsia="Calibri"/>
          <w:szCs w:val="22"/>
          <w:lang w:val="ru-RU" w:eastAsia="en-US"/>
        </w:rPr>
        <w:t xml:space="preserve"> файле </w:t>
      </w:r>
      <w:r w:rsidR="00BB6231">
        <w:rPr>
          <w:rFonts w:eastAsia="Calibri"/>
          <w:szCs w:val="22"/>
          <w:lang w:val="ru-RU" w:eastAsia="en-US"/>
        </w:rPr>
        <w:t>говорится об элементе, который для музыковедов представляет собой</w:t>
      </w:r>
      <w:r>
        <w:rPr>
          <w:rFonts w:eastAsia="Calibri"/>
          <w:szCs w:val="22"/>
          <w:lang w:val="ru-RU" w:eastAsia="en-US"/>
        </w:rPr>
        <w:t xml:space="preserve"> </w:t>
      </w:r>
      <w:r w:rsidR="00BB6231">
        <w:rPr>
          <w:rFonts w:eastAsia="Calibri"/>
          <w:szCs w:val="22"/>
          <w:lang w:val="ru-RU" w:eastAsia="en-US"/>
        </w:rPr>
        <w:t xml:space="preserve">объект </w:t>
      </w:r>
      <w:r>
        <w:rPr>
          <w:rFonts w:eastAsia="Calibri"/>
          <w:szCs w:val="22"/>
          <w:lang w:val="ru-RU" w:eastAsia="en-US"/>
        </w:rPr>
        <w:t>«</w:t>
      </w:r>
      <w:r w:rsidR="00BB6231">
        <w:rPr>
          <w:szCs w:val="20"/>
          <w:lang w:val="ru-RU"/>
        </w:rPr>
        <w:t>тройной ценности для изучения с исторической, антропологической и социо</w:t>
      </w:r>
      <w:r w:rsidR="00BB6231">
        <w:rPr>
          <w:szCs w:val="20"/>
          <w:lang w:val="ru-RU"/>
        </w:rPr>
        <w:softHyphen/>
        <w:t>культурной точки зрения</w:t>
      </w:r>
      <w:r>
        <w:rPr>
          <w:rFonts w:eastAsia="Calibri"/>
          <w:szCs w:val="22"/>
          <w:lang w:val="ru-RU" w:eastAsia="en-US"/>
        </w:rPr>
        <w:t>»</w:t>
      </w:r>
      <w:r w:rsidR="00827AA2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Экспертные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посторонние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суждения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ценности</w:t>
      </w:r>
      <w:r w:rsidR="00BB6231">
        <w:rPr>
          <w:rFonts w:eastAsia="Calibri"/>
          <w:szCs w:val="22"/>
          <w:lang w:val="ru-RU" w:eastAsia="en-US"/>
        </w:rPr>
        <w:t xml:space="preserve"> элемента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C6B97">
        <w:rPr>
          <w:rFonts w:eastAsia="Calibri"/>
          <w:szCs w:val="22"/>
          <w:lang w:val="ru-RU" w:eastAsia="en-US"/>
        </w:rPr>
        <w:t xml:space="preserve"> </w:t>
      </w:r>
      <w:r w:rsidR="00BB6231">
        <w:rPr>
          <w:rFonts w:eastAsia="Calibri"/>
          <w:szCs w:val="22"/>
          <w:lang w:val="ru-RU" w:eastAsia="en-US"/>
        </w:rPr>
        <w:t>отметаются</w:t>
      </w:r>
      <w:r w:rsidRPr="00CC6B9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ценность</w:t>
      </w:r>
      <w:r w:rsidR="00827AA2">
        <w:rPr>
          <w:rFonts w:eastAsia="Calibri"/>
          <w:szCs w:val="22"/>
          <w:lang w:val="ru-RU" w:eastAsia="en-US"/>
        </w:rPr>
        <w:t xml:space="preserve"> элемента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исследователей</w:t>
      </w:r>
      <w:r w:rsidRPr="00CC6B97">
        <w:rPr>
          <w:rFonts w:eastAsia="Calibri"/>
          <w:szCs w:val="22"/>
          <w:lang w:val="ru-RU" w:eastAsia="en-US"/>
        </w:rPr>
        <w:t xml:space="preserve"> </w:t>
      </w:r>
      <w:r w:rsidR="00DA2664" w:rsidRPr="00CC6B97">
        <w:rPr>
          <w:rFonts w:eastAsia="Calibri"/>
          <w:szCs w:val="22"/>
          <w:lang w:val="ru-RU" w:eastAsia="en-US"/>
        </w:rPr>
        <w:t>(</w:t>
      </w:r>
      <w:r w:rsidR="00DA2664">
        <w:rPr>
          <w:rFonts w:eastAsia="Calibri"/>
          <w:szCs w:val="22"/>
          <w:lang w:val="ru-RU" w:eastAsia="en-US"/>
        </w:rPr>
        <w:t>мысль</w:t>
      </w:r>
      <w:r w:rsidR="00DA2664" w:rsidRPr="00CC6B97">
        <w:rPr>
          <w:rFonts w:eastAsia="Calibri"/>
          <w:szCs w:val="22"/>
          <w:lang w:val="ru-RU" w:eastAsia="en-US"/>
        </w:rPr>
        <w:t xml:space="preserve"> </w:t>
      </w:r>
      <w:r w:rsidR="00DA2664">
        <w:rPr>
          <w:rFonts w:eastAsia="Calibri"/>
          <w:szCs w:val="22"/>
          <w:lang w:val="ru-RU" w:eastAsia="en-US"/>
        </w:rPr>
        <w:t>о</w:t>
      </w:r>
      <w:r w:rsidR="00DA2664" w:rsidRPr="00CC6B97">
        <w:rPr>
          <w:rFonts w:eastAsia="Calibri"/>
          <w:szCs w:val="22"/>
          <w:lang w:val="ru-RU" w:eastAsia="en-US"/>
        </w:rPr>
        <w:t xml:space="preserve"> «</w:t>
      </w:r>
      <w:r w:rsidR="00DA2664">
        <w:rPr>
          <w:rFonts w:eastAsia="Calibri"/>
          <w:szCs w:val="22"/>
          <w:lang w:val="ru-RU" w:eastAsia="en-US"/>
        </w:rPr>
        <w:t>важном</w:t>
      </w:r>
      <w:r w:rsidR="00DA2664" w:rsidRPr="00CC6B97">
        <w:rPr>
          <w:rFonts w:eastAsia="Calibri"/>
          <w:szCs w:val="22"/>
          <w:lang w:val="ru-RU" w:eastAsia="en-US"/>
        </w:rPr>
        <w:t xml:space="preserve"> </w:t>
      </w:r>
      <w:r w:rsidR="003D5616">
        <w:rPr>
          <w:rFonts w:eastAsia="Calibri"/>
          <w:szCs w:val="22"/>
          <w:lang w:val="ru-RU" w:eastAsia="en-US"/>
        </w:rPr>
        <w:t>конкретном примере</w:t>
      </w:r>
      <w:r w:rsidR="00DA2664" w:rsidRPr="00CC6B97">
        <w:rPr>
          <w:rFonts w:eastAsia="Calibri"/>
          <w:szCs w:val="22"/>
          <w:lang w:val="ru-RU" w:eastAsia="en-US"/>
        </w:rPr>
        <w:t>»)</w:t>
      </w:r>
      <w:r w:rsidR="00DA2664">
        <w:rPr>
          <w:rFonts w:eastAsia="Calibri"/>
          <w:szCs w:val="22"/>
          <w:lang w:val="ru-RU" w:eastAsia="en-US"/>
        </w:rPr>
        <w:t xml:space="preserve"> </w:t>
      </w:r>
      <w:r w:rsidR="003D5616">
        <w:rPr>
          <w:rFonts w:eastAsia="Calibri"/>
          <w:szCs w:val="22"/>
          <w:lang w:val="ru-RU" w:eastAsia="en-US"/>
        </w:rPr>
        <w:t>оправдывает необходимость</w:t>
      </w:r>
      <w:r w:rsidR="00827AA2">
        <w:rPr>
          <w:rFonts w:eastAsia="Calibri"/>
          <w:szCs w:val="22"/>
          <w:lang w:val="ru-RU" w:eastAsia="en-US"/>
        </w:rPr>
        <w:t xml:space="preserve"> </w:t>
      </w:r>
      <w:r w:rsidR="003D5616">
        <w:rPr>
          <w:rFonts w:eastAsia="Calibri"/>
          <w:szCs w:val="22"/>
          <w:lang w:val="ru-RU" w:eastAsia="en-US"/>
        </w:rPr>
        <w:t>охраны</w:t>
      </w:r>
      <w:r w:rsidR="00CC6B97" w:rsidRPr="00CC6B97">
        <w:rPr>
          <w:rFonts w:eastAsia="Calibri"/>
          <w:szCs w:val="22"/>
          <w:lang w:val="ru-RU" w:eastAsia="en-US"/>
        </w:rPr>
        <w:t xml:space="preserve">, </w:t>
      </w:r>
      <w:r w:rsidR="00CC6B97">
        <w:rPr>
          <w:rFonts w:eastAsia="Calibri"/>
          <w:szCs w:val="22"/>
          <w:lang w:val="ru-RU" w:eastAsia="en-US"/>
        </w:rPr>
        <w:t>а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ценность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для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заинтересованного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сообщества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или групп (т</w:t>
      </w:r>
      <w:r w:rsidR="00DA2664">
        <w:rPr>
          <w:rFonts w:eastAsia="Calibri"/>
          <w:szCs w:val="22"/>
          <w:lang w:val="ru-RU" w:eastAsia="en-US"/>
        </w:rPr>
        <w:t>.</w:t>
      </w:r>
      <w:r w:rsidR="00CC6B97">
        <w:rPr>
          <w:rFonts w:eastAsia="Calibri"/>
          <w:szCs w:val="22"/>
          <w:lang w:val="ru-RU" w:eastAsia="en-US"/>
        </w:rPr>
        <w:t xml:space="preserve"> е</w:t>
      </w:r>
      <w:r w:rsidR="00DA2664">
        <w:rPr>
          <w:rFonts w:eastAsia="Calibri"/>
          <w:szCs w:val="22"/>
          <w:lang w:val="ru-RU" w:eastAsia="en-US"/>
        </w:rPr>
        <w:t>.</w:t>
      </w:r>
      <w:r w:rsidR="003D5616">
        <w:rPr>
          <w:rFonts w:eastAsia="Calibri"/>
          <w:szCs w:val="22"/>
          <w:lang w:val="ru-RU" w:eastAsia="en-US"/>
        </w:rPr>
        <w:t>, для</w:t>
      </w:r>
      <w:r w:rsidR="00CC6B97">
        <w:rPr>
          <w:rFonts w:eastAsia="Calibri"/>
          <w:szCs w:val="22"/>
          <w:lang w:val="ru-RU" w:eastAsia="en-US"/>
        </w:rPr>
        <w:t xml:space="preserve"> тех, кто </w:t>
      </w:r>
      <w:r w:rsidR="003D5616">
        <w:rPr>
          <w:rFonts w:eastAsia="Calibri"/>
          <w:szCs w:val="22"/>
          <w:lang w:val="ru-RU" w:eastAsia="en-US"/>
        </w:rPr>
        <w:t>исполняет и передает элемент, а также</w:t>
      </w:r>
      <w:r w:rsidR="00CC6B97">
        <w:rPr>
          <w:rFonts w:eastAsia="Calibri"/>
          <w:szCs w:val="22"/>
          <w:lang w:val="ru-RU" w:eastAsia="en-US"/>
        </w:rPr>
        <w:t xml:space="preserve"> считает его ча</w:t>
      </w:r>
      <w:r w:rsidR="00A12215">
        <w:rPr>
          <w:rFonts w:eastAsia="Calibri"/>
          <w:szCs w:val="22"/>
          <w:lang w:val="ru-RU" w:eastAsia="en-US"/>
        </w:rPr>
        <w:t>стью своего наследия).</w:t>
      </w:r>
    </w:p>
    <w:p w:rsidR="007D7998" w:rsidRPr="00403EA7" w:rsidRDefault="00CC6B97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Заявление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="00827AA2">
        <w:rPr>
          <w:rFonts w:eastAsia="Calibri"/>
          <w:szCs w:val="22"/>
          <w:lang w:val="ru-RU" w:eastAsia="en-US"/>
        </w:rPr>
        <w:t>,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данный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CC6B97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исконно</w:t>
      </w:r>
      <w:r w:rsidRPr="00CC6B9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африканским» неуместно. Конвенция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использует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историческую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точность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827AA2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аутентичность</w:t>
      </w:r>
      <w:r w:rsidRPr="00827AA2">
        <w:rPr>
          <w:rFonts w:eastAsia="Calibri"/>
          <w:szCs w:val="22"/>
          <w:lang w:val="ru-RU" w:eastAsia="en-US"/>
        </w:rPr>
        <w:t xml:space="preserve">» </w:t>
      </w:r>
      <w:r w:rsidR="00827AA2">
        <w:rPr>
          <w:rFonts w:eastAsia="Calibri"/>
          <w:szCs w:val="22"/>
          <w:lang w:val="ru-RU" w:eastAsia="en-US"/>
        </w:rPr>
        <w:t>в</w:t>
      </w:r>
      <w:r w:rsidR="00827AA2" w:rsidRPr="00827AA2">
        <w:rPr>
          <w:rFonts w:eastAsia="Calibri"/>
          <w:szCs w:val="22"/>
          <w:lang w:val="ru-RU" w:eastAsia="en-US"/>
        </w:rPr>
        <w:t xml:space="preserve"> </w:t>
      </w:r>
      <w:r w:rsidR="00827AA2">
        <w:rPr>
          <w:rFonts w:eastAsia="Calibri"/>
          <w:szCs w:val="22"/>
          <w:lang w:val="ru-RU" w:eastAsia="en-US"/>
        </w:rPr>
        <w:t>качестве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мерил</w:t>
      </w:r>
      <w:r w:rsidR="00827AA2">
        <w:rPr>
          <w:rFonts w:eastAsia="Calibri"/>
          <w:szCs w:val="22"/>
          <w:lang w:val="ru-RU" w:eastAsia="en-US"/>
        </w:rPr>
        <w:t>а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ценности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заинтересованного</w:t>
      </w:r>
      <w:r w:rsidRPr="00827AA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827AA2">
        <w:rPr>
          <w:rFonts w:eastAsia="Calibri"/>
          <w:szCs w:val="22"/>
          <w:lang w:val="ru-RU" w:eastAsia="en-US"/>
        </w:rPr>
        <w:t>.</w:t>
      </w:r>
      <w:r w:rsidR="00827AA2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В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соответствии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с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докладом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Консультативного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органа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на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совещании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Комитета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Бали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CC6B97">
        <w:rPr>
          <w:rFonts w:eastAsia="Calibri"/>
          <w:szCs w:val="22"/>
          <w:lang w:val="ru-RU" w:eastAsia="en-US"/>
        </w:rPr>
        <w:t>в</w:t>
      </w:r>
      <w:r w:rsidRPr="00403EA7">
        <w:rPr>
          <w:rFonts w:eastAsia="Calibri"/>
          <w:szCs w:val="22"/>
          <w:lang w:val="ru-RU" w:eastAsia="en-US"/>
        </w:rPr>
        <w:t xml:space="preserve"> 2011 </w:t>
      </w:r>
      <w:r w:rsidRPr="00CC6B97">
        <w:rPr>
          <w:rFonts w:eastAsia="Calibri"/>
          <w:szCs w:val="22"/>
          <w:lang w:val="ru-RU" w:eastAsia="en-US"/>
        </w:rPr>
        <w:t>г</w:t>
      </w:r>
    </w:p>
    <w:p w:rsidR="00827AA2" w:rsidRPr="007C63EB" w:rsidRDefault="00827AA2" w:rsidP="00505FF1">
      <w:pPr>
        <w:pStyle w:val="citation"/>
      </w:pPr>
      <w:r w:rsidRPr="00730AAC">
        <w:t xml:space="preserve">Элемент может со временем изменяться, и у него могут существовать разные варианты, импровизации и интерпретации. Конвенция не касается вопроса, насколько «оригинален» и «аутентичен» элемент или каким ему следует быть «в идеале», </w:t>
      </w:r>
      <w:r w:rsidR="00730AAC" w:rsidRPr="00730AAC">
        <w:t>важнее</w:t>
      </w:r>
      <w:r w:rsidR="00DA2664" w:rsidRPr="00730AAC">
        <w:t>,</w:t>
      </w:r>
      <w:r w:rsidRPr="00730AAC">
        <w:t xml:space="preserve"> как элемент</w:t>
      </w:r>
      <w:r w:rsidR="00730AAC" w:rsidRPr="00730AAC">
        <w:t xml:space="preserve"> присутствует</w:t>
      </w:r>
      <w:r w:rsidRPr="00730AAC">
        <w:t xml:space="preserve"> в жизни людей, </w:t>
      </w:r>
      <w:r w:rsidR="00730AAC" w:rsidRPr="00730AAC">
        <w:t>исполняющих</w:t>
      </w:r>
      <w:r w:rsidRPr="00730AAC">
        <w:t xml:space="preserve"> его сегодня (</w:t>
      </w:r>
      <w:r w:rsidR="00DA2664" w:rsidRPr="00730AAC">
        <w:rPr>
          <w:lang w:val="en-US"/>
        </w:rPr>
        <w:t>ITH</w:t>
      </w:r>
      <w:r w:rsidRPr="00730AAC">
        <w:t>/11/6.</w:t>
      </w:r>
      <w:r w:rsidRPr="00730AAC">
        <w:rPr>
          <w:lang w:val="en-GB"/>
        </w:rPr>
        <w:t>COM</w:t>
      </w:r>
      <w:r w:rsidRPr="00730AAC">
        <w:t>/</w:t>
      </w:r>
      <w:r w:rsidRPr="00730AAC">
        <w:rPr>
          <w:lang w:val="en-GB"/>
        </w:rPr>
        <w:t>CONF</w:t>
      </w:r>
      <w:r w:rsidRPr="00730AAC">
        <w:t>.206/8).</w:t>
      </w:r>
      <w:r w:rsidRPr="007C63EB">
        <w:t xml:space="preserve"> </w:t>
      </w:r>
    </w:p>
    <w:p w:rsidR="009C6994" w:rsidRPr="00262DA0" w:rsidRDefault="009C6994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первоначальной</w:t>
      </w:r>
      <w:r w:rsidRPr="009C6994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много</w:t>
      </w:r>
      <w:r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внимания</w:t>
      </w:r>
      <w:r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уделяется</w:t>
      </w:r>
      <w:r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широкому</w:t>
      </w:r>
      <w:r w:rsidRPr="009C6994">
        <w:rPr>
          <w:rFonts w:eastAsia="Calibri"/>
          <w:szCs w:val="22"/>
          <w:lang w:val="ru-RU" w:eastAsia="en-US"/>
        </w:rPr>
        <w:t xml:space="preserve"> </w:t>
      </w:r>
      <w:r w:rsidR="00730AAC">
        <w:rPr>
          <w:rFonts w:eastAsia="Calibri"/>
          <w:szCs w:val="22"/>
          <w:lang w:val="ru-RU" w:eastAsia="en-US"/>
        </w:rPr>
        <w:t>африканскому</w:t>
      </w:r>
      <w:r w:rsidRPr="009C6994">
        <w:rPr>
          <w:rFonts w:eastAsia="Calibri"/>
          <w:szCs w:val="22"/>
          <w:lang w:val="ru-RU" w:eastAsia="en-US"/>
        </w:rPr>
        <w:t xml:space="preserve"> </w:t>
      </w:r>
      <w:r w:rsidR="00730AAC">
        <w:rPr>
          <w:rFonts w:eastAsia="Calibri"/>
          <w:szCs w:val="22"/>
          <w:lang w:val="ru-RU" w:eastAsia="en-US"/>
        </w:rPr>
        <w:t>контексту</w:t>
      </w:r>
      <w:r w:rsidRPr="009C6994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и</w:t>
      </w:r>
      <w:r w:rsidR="00CC6B97" w:rsidRPr="009C6994">
        <w:rPr>
          <w:rFonts w:eastAsia="Calibri"/>
          <w:szCs w:val="22"/>
          <w:lang w:val="ru-RU" w:eastAsia="en-US"/>
        </w:rPr>
        <w:t xml:space="preserve"> </w:t>
      </w:r>
      <w:r w:rsidR="00730AAC">
        <w:rPr>
          <w:rFonts w:eastAsia="Calibri"/>
          <w:szCs w:val="22"/>
          <w:lang w:val="ru-RU" w:eastAsia="en-US"/>
        </w:rPr>
        <w:t>фонабалу в целом</w:t>
      </w:r>
      <w:r w:rsidR="00CC6B97" w:rsidRPr="009C699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а также техническим характеристикам самого инструмента. </w:t>
      </w:r>
      <w:r w:rsidR="00730AAC">
        <w:rPr>
          <w:rFonts w:eastAsia="Calibri"/>
          <w:szCs w:val="22"/>
          <w:lang w:val="ru-RU" w:eastAsia="en-US"/>
        </w:rPr>
        <w:t>Следует описывать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не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музыкальн</w:t>
      </w:r>
      <w:r>
        <w:rPr>
          <w:rFonts w:eastAsia="Calibri"/>
          <w:szCs w:val="22"/>
          <w:lang w:val="ru-RU" w:eastAsia="en-US"/>
        </w:rPr>
        <w:t>ый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инструмент</w:t>
      </w:r>
      <w:r>
        <w:rPr>
          <w:rFonts w:eastAsia="Calibri"/>
          <w:szCs w:val="22"/>
          <w:lang w:val="ru-RU" w:eastAsia="en-US"/>
        </w:rPr>
        <w:t>,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его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истори</w:t>
      </w:r>
      <w:r w:rsidR="00730AAC">
        <w:rPr>
          <w:rFonts w:eastAsia="Calibri"/>
          <w:szCs w:val="22"/>
          <w:lang w:val="ru-RU" w:eastAsia="en-US"/>
        </w:rPr>
        <w:t>ю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и</w:t>
      </w:r>
      <w:r w:rsidR="00CC6B97" w:rsidRPr="00CC6B97">
        <w:rPr>
          <w:rFonts w:eastAsia="Calibri"/>
          <w:szCs w:val="22"/>
          <w:lang w:val="ru-RU" w:eastAsia="en-US"/>
        </w:rPr>
        <w:t xml:space="preserve"> </w:t>
      </w:r>
      <w:r w:rsidR="00CC6B97">
        <w:rPr>
          <w:rFonts w:eastAsia="Calibri"/>
          <w:szCs w:val="22"/>
          <w:lang w:val="ru-RU" w:eastAsia="en-US"/>
        </w:rPr>
        <w:t>характеристик</w:t>
      </w:r>
      <w:r>
        <w:rPr>
          <w:rFonts w:eastAsia="Calibri"/>
          <w:szCs w:val="22"/>
          <w:lang w:val="ru-RU" w:eastAsia="en-US"/>
        </w:rPr>
        <w:t>и</w:t>
      </w:r>
      <w:r w:rsidR="00CC6B9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="00CC6B97">
        <w:rPr>
          <w:rFonts w:eastAsia="Calibri"/>
          <w:szCs w:val="22"/>
          <w:lang w:val="ru-RU" w:eastAsia="en-US"/>
        </w:rPr>
        <w:t xml:space="preserve"> элемент, то есть</w:t>
      </w:r>
      <w:r w:rsidR="00730AAC">
        <w:rPr>
          <w:rFonts w:eastAsia="Calibri"/>
          <w:szCs w:val="22"/>
          <w:lang w:val="ru-RU" w:eastAsia="en-US"/>
        </w:rPr>
        <w:t>,</w:t>
      </w:r>
      <w:r w:rsidR="00CC6B97">
        <w:rPr>
          <w:rFonts w:eastAsia="Calibri"/>
          <w:szCs w:val="22"/>
          <w:lang w:val="ru-RU" w:eastAsia="en-US"/>
        </w:rPr>
        <w:t xml:space="preserve"> музык</w:t>
      </w:r>
      <w:r w:rsidR="00730AAC">
        <w:rPr>
          <w:rFonts w:eastAsia="Calibri"/>
          <w:szCs w:val="22"/>
          <w:lang w:val="ru-RU" w:eastAsia="en-US"/>
        </w:rPr>
        <w:t>у</w:t>
      </w:r>
      <w:r w:rsidR="00CC6B97">
        <w:rPr>
          <w:rFonts w:eastAsia="Calibri"/>
          <w:szCs w:val="22"/>
          <w:lang w:val="ru-RU" w:eastAsia="en-US"/>
        </w:rPr>
        <w:t>, танц</w:t>
      </w:r>
      <w:r>
        <w:rPr>
          <w:rFonts w:eastAsia="Calibri"/>
          <w:szCs w:val="22"/>
          <w:lang w:val="ru-RU" w:eastAsia="en-US"/>
        </w:rPr>
        <w:t>ы</w:t>
      </w:r>
      <w:r w:rsidR="00CC6B97">
        <w:rPr>
          <w:rFonts w:eastAsia="Calibri"/>
          <w:szCs w:val="22"/>
          <w:lang w:val="ru-RU" w:eastAsia="en-US"/>
        </w:rPr>
        <w:t xml:space="preserve"> и пени</w:t>
      </w:r>
      <w:r>
        <w:rPr>
          <w:rFonts w:eastAsia="Calibri"/>
          <w:szCs w:val="22"/>
          <w:lang w:val="ru-RU" w:eastAsia="en-US"/>
        </w:rPr>
        <w:t>е,</w:t>
      </w:r>
      <w:r w:rsidR="00CC6B97">
        <w:rPr>
          <w:rFonts w:eastAsia="Calibri"/>
          <w:szCs w:val="22"/>
          <w:lang w:val="ru-RU" w:eastAsia="en-US"/>
        </w:rPr>
        <w:t xml:space="preserve"> исполняемы</w:t>
      </w:r>
      <w:r>
        <w:rPr>
          <w:rFonts w:eastAsia="Calibri"/>
          <w:szCs w:val="22"/>
          <w:lang w:val="ru-RU" w:eastAsia="en-US"/>
        </w:rPr>
        <w:t>е</w:t>
      </w:r>
      <w:r w:rsidR="00CC6B97">
        <w:rPr>
          <w:rFonts w:eastAsia="Calibri"/>
          <w:szCs w:val="22"/>
          <w:lang w:val="ru-RU" w:eastAsia="en-US"/>
        </w:rPr>
        <w:t xml:space="preserve"> </w:t>
      </w:r>
      <w:r w:rsidR="00730AAC">
        <w:rPr>
          <w:rFonts w:eastAsia="Calibri"/>
          <w:szCs w:val="22"/>
          <w:lang w:val="ru-RU" w:eastAsia="en-US"/>
        </w:rPr>
        <w:t>во время обрядов</w:t>
      </w:r>
      <w:r w:rsidR="00CC6B97">
        <w:rPr>
          <w:rFonts w:eastAsia="Calibri"/>
          <w:szCs w:val="22"/>
          <w:lang w:val="ru-RU" w:eastAsia="en-US"/>
        </w:rPr>
        <w:t xml:space="preserve"> и на праздника</w:t>
      </w:r>
      <w:r w:rsidR="00A12215">
        <w:rPr>
          <w:rFonts w:eastAsia="Calibri"/>
          <w:szCs w:val="22"/>
          <w:lang w:val="ru-RU" w:eastAsia="en-US"/>
        </w:rPr>
        <w:t>х заинтересованного сообщества.</w:t>
      </w:r>
    </w:p>
    <w:p w:rsidR="002A5E48" w:rsidRPr="00262DA0" w:rsidRDefault="00625EDC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Требуется больше конкрет</w:t>
      </w:r>
      <w:r w:rsidR="00730AAC">
        <w:rPr>
          <w:rFonts w:eastAsia="Calibri"/>
          <w:szCs w:val="22"/>
          <w:lang w:val="ru-RU" w:eastAsia="en-US"/>
        </w:rPr>
        <w:t xml:space="preserve">ных </w:t>
      </w:r>
      <w:r w:rsidR="0082410D">
        <w:rPr>
          <w:rFonts w:eastAsia="Calibri"/>
          <w:szCs w:val="22"/>
          <w:lang w:val="ru-RU" w:eastAsia="en-US"/>
        </w:rPr>
        <w:t>деталей</w:t>
      </w:r>
      <w:r>
        <w:rPr>
          <w:rFonts w:eastAsia="Calibri"/>
          <w:szCs w:val="22"/>
          <w:lang w:val="ru-RU" w:eastAsia="en-US"/>
        </w:rPr>
        <w:t xml:space="preserve"> о</w:t>
      </w:r>
      <w:r w:rsidR="00730AAC">
        <w:rPr>
          <w:rFonts w:eastAsia="Calibri"/>
          <w:szCs w:val="22"/>
          <w:lang w:val="ru-RU" w:eastAsia="en-US"/>
        </w:rPr>
        <w:t>б</w:t>
      </w:r>
      <w:r>
        <w:rPr>
          <w:rFonts w:eastAsia="Calibri"/>
          <w:szCs w:val="22"/>
          <w:lang w:val="ru-RU" w:eastAsia="en-US"/>
        </w:rPr>
        <w:t xml:space="preserve"> </w:t>
      </w:r>
      <w:r w:rsidR="00730AAC">
        <w:rPr>
          <w:rFonts w:eastAsia="Calibri"/>
          <w:szCs w:val="22"/>
          <w:lang w:val="ru-RU" w:eastAsia="en-US"/>
        </w:rPr>
        <w:t>исполнении</w:t>
      </w:r>
      <w:r w:rsidR="0082410D">
        <w:rPr>
          <w:rFonts w:eastAsia="Calibri"/>
          <w:szCs w:val="22"/>
          <w:lang w:val="ru-RU" w:eastAsia="en-US"/>
        </w:rPr>
        <w:t xml:space="preserve"> и передаче элемента,</w:t>
      </w:r>
      <w:r w:rsidR="007D7998" w:rsidRPr="009C699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больше</w:t>
      </w:r>
      <w:r w:rsidRPr="00625EDC">
        <w:rPr>
          <w:rFonts w:eastAsia="Calibri"/>
          <w:szCs w:val="22"/>
          <w:lang w:val="ru-RU" w:eastAsia="en-US"/>
        </w:rPr>
        <w:t xml:space="preserve"> </w:t>
      </w:r>
      <w:r w:rsidR="009C6994">
        <w:rPr>
          <w:rFonts w:eastAsia="Calibri"/>
          <w:szCs w:val="22"/>
          <w:lang w:val="ru-RU" w:eastAsia="en-US"/>
        </w:rPr>
        <w:t>подробностей о том,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какая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музыка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исполняется</w:t>
      </w:r>
      <w:r w:rsidRPr="00625ED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на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каких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инструментах</w:t>
      </w:r>
      <w:r w:rsidR="009C6994">
        <w:rPr>
          <w:rFonts w:eastAsia="Calibri"/>
          <w:szCs w:val="22"/>
          <w:lang w:val="ru-RU" w:eastAsia="en-US"/>
        </w:rPr>
        <w:t>,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625E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поют, когда, кто и </w:t>
      </w:r>
      <w:r w:rsidR="009C6994">
        <w:rPr>
          <w:rFonts w:eastAsia="Calibri"/>
          <w:szCs w:val="22"/>
          <w:lang w:val="ru-RU" w:eastAsia="en-US"/>
        </w:rPr>
        <w:t>при</w:t>
      </w:r>
      <w:r>
        <w:rPr>
          <w:rFonts w:eastAsia="Calibri"/>
          <w:szCs w:val="22"/>
          <w:lang w:val="ru-RU" w:eastAsia="en-US"/>
        </w:rPr>
        <w:t xml:space="preserve"> каких </w:t>
      </w:r>
      <w:r w:rsidR="009C6994">
        <w:rPr>
          <w:rFonts w:eastAsia="Calibri"/>
          <w:szCs w:val="22"/>
          <w:lang w:val="ru-RU" w:eastAsia="en-US"/>
        </w:rPr>
        <w:t>условиях</w:t>
      </w:r>
      <w:r>
        <w:rPr>
          <w:rFonts w:eastAsia="Calibri"/>
          <w:szCs w:val="22"/>
          <w:lang w:val="ru-RU" w:eastAsia="en-US"/>
        </w:rPr>
        <w:t xml:space="preserve">. В </w:t>
      </w:r>
      <w:r w:rsidR="0082410D">
        <w:rPr>
          <w:rFonts w:eastAsia="Calibri"/>
          <w:szCs w:val="22"/>
          <w:lang w:val="ru-RU" w:eastAsia="en-US"/>
        </w:rPr>
        <w:t>описании</w:t>
      </w:r>
      <w:r w:rsidR="00DA2664">
        <w:rPr>
          <w:rFonts w:eastAsia="Calibri"/>
          <w:szCs w:val="22"/>
          <w:lang w:val="ru-RU" w:eastAsia="en-US"/>
        </w:rPr>
        <w:t xml:space="preserve"> </w:t>
      </w:r>
      <w:r w:rsidR="0082410D">
        <w:rPr>
          <w:rFonts w:eastAsia="Calibri"/>
          <w:szCs w:val="22"/>
          <w:lang w:val="ru-RU" w:eastAsia="en-US"/>
        </w:rPr>
        <w:t>нужно сказать о значении</w:t>
      </w:r>
      <w:r>
        <w:rPr>
          <w:rFonts w:eastAsia="Calibri"/>
          <w:szCs w:val="22"/>
          <w:lang w:val="ru-RU" w:eastAsia="en-US"/>
        </w:rPr>
        <w:t xml:space="preserve"> элемента для сообщества и подтвер</w:t>
      </w:r>
      <w:r w:rsidR="0082410D">
        <w:rPr>
          <w:rFonts w:eastAsia="Calibri"/>
          <w:szCs w:val="22"/>
          <w:lang w:val="ru-RU" w:eastAsia="en-US"/>
        </w:rPr>
        <w:t>дить</w:t>
      </w:r>
      <w:r>
        <w:rPr>
          <w:rFonts w:eastAsia="Calibri"/>
          <w:szCs w:val="22"/>
          <w:lang w:val="ru-RU" w:eastAsia="en-US"/>
        </w:rPr>
        <w:t xml:space="preserve">, что он считается частью </w:t>
      </w:r>
      <w:r w:rsidR="00DA2664">
        <w:rPr>
          <w:rFonts w:eastAsia="Calibri"/>
          <w:szCs w:val="22"/>
          <w:lang w:val="ru-RU" w:eastAsia="en-US"/>
        </w:rPr>
        <w:t xml:space="preserve">его </w:t>
      </w:r>
      <w:r>
        <w:rPr>
          <w:rFonts w:eastAsia="Calibri"/>
          <w:szCs w:val="22"/>
          <w:lang w:val="ru-RU" w:eastAsia="en-US"/>
        </w:rPr>
        <w:t xml:space="preserve">культурного наследия. </w:t>
      </w:r>
      <w:r w:rsidRPr="00950836">
        <w:rPr>
          <w:rFonts w:eastAsia="Calibri"/>
          <w:szCs w:val="22"/>
          <w:lang w:val="ru-RU" w:eastAsia="en-US"/>
        </w:rPr>
        <w:t xml:space="preserve">В описании </w:t>
      </w:r>
      <w:r w:rsidR="0082410D">
        <w:rPr>
          <w:rFonts w:eastAsia="Calibri"/>
          <w:szCs w:val="22"/>
          <w:lang w:val="ru-RU" w:eastAsia="en-US"/>
        </w:rPr>
        <w:t>нет указания</w:t>
      </w:r>
      <w:r w:rsidR="00950836" w:rsidRPr="00950836">
        <w:rPr>
          <w:rFonts w:eastAsia="Calibri"/>
          <w:szCs w:val="22"/>
          <w:lang w:val="ru-RU" w:eastAsia="en-US"/>
        </w:rPr>
        <w:t xml:space="preserve"> на то</w:t>
      </w:r>
      <w:r w:rsidR="009C6994" w:rsidRPr="00950836">
        <w:rPr>
          <w:rFonts w:eastAsia="Calibri"/>
          <w:szCs w:val="22"/>
          <w:lang w:val="ru-RU" w:eastAsia="en-US"/>
        </w:rPr>
        <w:t>,</w:t>
      </w:r>
      <w:r w:rsidRPr="00950836">
        <w:rPr>
          <w:rFonts w:eastAsia="Calibri"/>
          <w:szCs w:val="22"/>
          <w:lang w:val="ru-RU" w:eastAsia="en-US"/>
        </w:rPr>
        <w:t xml:space="preserve"> </w:t>
      </w:r>
      <w:r w:rsidR="0082410D">
        <w:rPr>
          <w:rFonts w:eastAsia="Calibri"/>
          <w:szCs w:val="22"/>
          <w:lang w:val="ru-RU" w:eastAsia="en-US"/>
        </w:rPr>
        <w:t>согласуе</w:t>
      </w:r>
      <w:r w:rsidR="00950836">
        <w:rPr>
          <w:rFonts w:eastAsia="Calibri"/>
          <w:szCs w:val="22"/>
          <w:lang w:val="ru-RU" w:eastAsia="en-US"/>
        </w:rPr>
        <w:t>тся</w:t>
      </w:r>
      <w:r w:rsidRPr="00950836">
        <w:rPr>
          <w:rFonts w:eastAsia="Calibri"/>
          <w:szCs w:val="22"/>
          <w:lang w:val="ru-RU" w:eastAsia="en-US"/>
        </w:rPr>
        <w:t xml:space="preserve"> ли </w:t>
      </w:r>
      <w:r w:rsidR="0082410D">
        <w:rPr>
          <w:rFonts w:eastAsia="Calibri"/>
          <w:szCs w:val="22"/>
          <w:lang w:val="ru-RU" w:eastAsia="en-US"/>
        </w:rPr>
        <w:t>исполнение</w:t>
      </w:r>
      <w:r w:rsidRPr="00950836">
        <w:rPr>
          <w:rFonts w:eastAsia="Calibri"/>
          <w:szCs w:val="22"/>
          <w:lang w:val="ru-RU" w:eastAsia="en-US"/>
        </w:rPr>
        <w:t xml:space="preserve"> и передача элемента с </w:t>
      </w:r>
      <w:r w:rsidR="0082410D">
        <w:rPr>
          <w:rFonts w:eastAsia="Calibri"/>
          <w:szCs w:val="22"/>
          <w:lang w:val="ru-RU" w:eastAsia="en-US"/>
        </w:rPr>
        <w:t>требование соблюдения прав человека, взаимного уважения</w:t>
      </w:r>
      <w:r w:rsidRPr="00950836">
        <w:rPr>
          <w:rFonts w:eastAsia="Calibri"/>
          <w:szCs w:val="22"/>
          <w:lang w:val="ru-RU" w:eastAsia="en-US"/>
        </w:rPr>
        <w:t xml:space="preserve"> и экологической устойчивост</w:t>
      </w:r>
      <w:r w:rsidR="0082410D">
        <w:rPr>
          <w:rFonts w:eastAsia="Calibri"/>
          <w:szCs w:val="22"/>
          <w:lang w:val="ru-RU" w:eastAsia="en-US"/>
        </w:rPr>
        <w:t>и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403EA7" w:rsidRDefault="007D7998" w:rsidP="00181919">
      <w:pPr>
        <w:keepNext/>
        <w:keepLines/>
        <w:spacing w:before="240" w:line="280" w:lineRule="exact"/>
        <w:ind w:left="851" w:hanging="851"/>
        <w:outlineLvl w:val="2"/>
        <w:rPr>
          <w:lang w:val="ru-RU"/>
        </w:rPr>
      </w:pPr>
      <w:r w:rsidRPr="00181919">
        <w:rPr>
          <w:b/>
          <w:sz w:val="18"/>
          <w:szCs w:val="18"/>
          <w:lang w:val="ru-RU"/>
        </w:rPr>
        <w:t>2</w:t>
      </w:r>
      <w:r w:rsidRPr="00181919">
        <w:rPr>
          <w:lang w:val="ru-RU"/>
        </w:rPr>
        <w:t xml:space="preserve">. </w:t>
      </w:r>
      <w:r w:rsidR="00181919" w:rsidRPr="00181919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необходимость</w:t>
      </w:r>
      <w:r w:rsidR="00DA2664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 в</w:t>
      </w:r>
      <w:r w:rsidR="00181919" w:rsidRPr="00181919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 срочной охран</w:t>
      </w:r>
      <w:r w:rsidR="00DA2664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е</w:t>
      </w:r>
      <w:r w:rsidR="00181919" w:rsidRPr="00181919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 (с</w:t>
      </w:r>
      <w:r w:rsidR="000F772A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м</w:t>
      </w:r>
      <w:r w:rsidR="00181919" w:rsidRPr="00181919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. критерий</w:t>
      </w:r>
      <w:r w:rsidR="00181919" w:rsidRPr="00403EA7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 </w:t>
      </w:r>
      <w:r w:rsidR="00181919" w:rsidRPr="00181919">
        <w:rPr>
          <w:rFonts w:cs="Times New Roman"/>
          <w:b/>
          <w:bCs/>
          <w:caps/>
          <w:snapToGrid/>
          <w:color w:val="000000"/>
          <w:sz w:val="18"/>
          <w:szCs w:val="18"/>
          <w:lang w:val="en-GB" w:eastAsia="en-US"/>
        </w:rPr>
        <w:t>U</w:t>
      </w:r>
      <w:r w:rsidR="00181919" w:rsidRPr="00403EA7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.2)</w:t>
      </w:r>
    </w:p>
    <w:p w:rsidR="007D7998" w:rsidRPr="00262DA0" w:rsidRDefault="00181919" w:rsidP="002D3B3D">
      <w:pPr>
        <w:pStyle w:val="Texte1"/>
        <w:rPr>
          <w:lang w:val="ru-RU" w:bidi="en-US"/>
        </w:rPr>
      </w:pPr>
      <w:r>
        <w:rPr>
          <w:rFonts w:eastAsia="Calibri"/>
          <w:szCs w:val="22"/>
          <w:lang w:val="ru-RU" w:eastAsia="en-US"/>
        </w:rPr>
        <w:t>В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соответствие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докладом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Консультативного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органа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A6F05">
        <w:rPr>
          <w:rFonts w:eastAsia="Calibri"/>
          <w:szCs w:val="22"/>
          <w:lang w:val="ru-RU" w:eastAsia="en-US"/>
        </w:rPr>
        <w:t xml:space="preserve"> 2011 </w:t>
      </w:r>
      <w:r>
        <w:rPr>
          <w:rFonts w:eastAsia="Calibri"/>
          <w:szCs w:val="22"/>
          <w:lang w:val="ru-RU" w:eastAsia="en-US"/>
        </w:rPr>
        <w:t>г</w:t>
      </w:r>
      <w:r w:rsidR="00A12215">
        <w:rPr>
          <w:rFonts w:eastAsia="Calibri"/>
          <w:szCs w:val="22"/>
          <w:lang w:val="ru-RU" w:eastAsia="en-US"/>
        </w:rPr>
        <w:t>.:</w:t>
      </w:r>
    </w:p>
    <w:p w:rsidR="00181919" w:rsidRPr="007C63EB" w:rsidRDefault="00F75DFA" w:rsidP="00505FF1">
      <w:pPr>
        <w:pStyle w:val="citation"/>
      </w:pPr>
      <w:r w:rsidRPr="00BB41F5">
        <w:t xml:space="preserve">Государства-участники </w:t>
      </w:r>
      <w:r w:rsidR="00030A23" w:rsidRPr="00BB41F5">
        <w:t>призываются</w:t>
      </w:r>
      <w:r w:rsidRPr="00BB41F5">
        <w:t xml:space="preserve"> предоставлять ясное описание жизнеспособности элемента, каким образом он находит</w:t>
      </w:r>
      <w:r w:rsidR="00030A23" w:rsidRPr="00BB41F5">
        <w:t xml:space="preserve"> свое</w:t>
      </w:r>
      <w:r w:rsidRPr="00BB41F5">
        <w:t xml:space="preserve"> выражение сегодня и каковы его современные социальные функции </w:t>
      </w:r>
      <w:r w:rsidR="00181919" w:rsidRPr="007C63EB">
        <w:t>(</w:t>
      </w:r>
      <w:r w:rsidR="00950836">
        <w:rPr>
          <w:lang w:val="en-US"/>
        </w:rPr>
        <w:t>ITH</w:t>
      </w:r>
      <w:r w:rsidR="00181919" w:rsidRPr="007C63EB">
        <w:t>/11/6.</w:t>
      </w:r>
      <w:r w:rsidR="00181919" w:rsidRPr="00950836">
        <w:t>COM/CONF</w:t>
      </w:r>
      <w:r w:rsidR="00181919" w:rsidRPr="007C63EB">
        <w:t>.206/8).</w:t>
      </w:r>
    </w:p>
    <w:p w:rsidR="007D7998" w:rsidRPr="00262DA0" w:rsidRDefault="00181919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Хотят ли люди в сообществе или группе продолжать </w:t>
      </w:r>
      <w:r w:rsidR="00BB41F5">
        <w:rPr>
          <w:rFonts w:eastAsia="Calibri"/>
          <w:szCs w:val="22"/>
          <w:lang w:val="ru-RU" w:eastAsia="en-US"/>
        </w:rPr>
        <w:t>исполнение</w:t>
      </w:r>
      <w:r>
        <w:rPr>
          <w:rFonts w:eastAsia="Calibri"/>
          <w:szCs w:val="22"/>
          <w:lang w:val="ru-RU" w:eastAsia="en-US"/>
        </w:rPr>
        <w:t xml:space="preserve"> и переда</w:t>
      </w:r>
      <w:r w:rsidR="00BB41F5">
        <w:rPr>
          <w:rFonts w:eastAsia="Calibri"/>
          <w:szCs w:val="22"/>
          <w:lang w:val="ru-RU" w:eastAsia="en-US"/>
        </w:rPr>
        <w:t>чу</w:t>
      </w:r>
      <w:r>
        <w:rPr>
          <w:rFonts w:eastAsia="Calibri"/>
          <w:szCs w:val="22"/>
          <w:lang w:val="ru-RU" w:eastAsia="en-US"/>
        </w:rPr>
        <w:t xml:space="preserve"> элемент</w:t>
      </w:r>
      <w:r w:rsidR="00BB41F5">
        <w:rPr>
          <w:rFonts w:eastAsia="Calibri"/>
          <w:szCs w:val="22"/>
          <w:lang w:val="ru-RU" w:eastAsia="en-US"/>
        </w:rPr>
        <w:t>а</w:t>
      </w:r>
      <w:r>
        <w:rPr>
          <w:rFonts w:eastAsia="Calibri"/>
          <w:szCs w:val="22"/>
          <w:lang w:val="ru-RU" w:eastAsia="en-US"/>
        </w:rPr>
        <w:t>? Мог</w:t>
      </w:r>
      <w:r w:rsidR="00BB41F5">
        <w:rPr>
          <w:rFonts w:eastAsia="Calibri"/>
          <w:szCs w:val="22"/>
          <w:lang w:val="ru-RU" w:eastAsia="en-US"/>
        </w:rPr>
        <w:t>ут ли они продолжать делать это</w:t>
      </w:r>
      <w:r>
        <w:rPr>
          <w:rFonts w:eastAsia="Calibri"/>
          <w:szCs w:val="22"/>
          <w:lang w:val="ru-RU" w:eastAsia="en-US"/>
        </w:rPr>
        <w:t xml:space="preserve"> или есть </w:t>
      </w:r>
      <w:r w:rsidR="00BB41F5">
        <w:rPr>
          <w:rFonts w:eastAsia="Calibri"/>
          <w:szCs w:val="22"/>
          <w:lang w:val="ru-RU" w:eastAsia="en-US"/>
        </w:rPr>
        <w:t>некие препятствия</w:t>
      </w:r>
      <w:r>
        <w:rPr>
          <w:rFonts w:eastAsia="Calibri"/>
          <w:szCs w:val="22"/>
          <w:lang w:val="ru-RU" w:eastAsia="en-US"/>
        </w:rPr>
        <w:t xml:space="preserve"> (например, доступ к материалам или сайтам, угрозы)</w:t>
      </w:r>
      <w:r w:rsidR="00950836">
        <w:rPr>
          <w:rFonts w:eastAsia="Calibri"/>
          <w:szCs w:val="22"/>
          <w:lang w:val="ru-RU" w:eastAsia="en-US"/>
        </w:rPr>
        <w:t>,</w:t>
      </w:r>
      <w:r w:rsidR="004A3810">
        <w:rPr>
          <w:rFonts w:eastAsia="Calibri"/>
          <w:szCs w:val="22"/>
          <w:lang w:val="ru-RU" w:eastAsia="en-US"/>
        </w:rPr>
        <w:t xml:space="preserve"> </w:t>
      </w:r>
      <w:r w:rsidR="00BB41F5">
        <w:rPr>
          <w:rFonts w:eastAsia="Calibri"/>
          <w:szCs w:val="22"/>
          <w:lang w:val="ru-RU" w:eastAsia="en-US"/>
        </w:rPr>
        <w:t>которые</w:t>
      </w:r>
      <w:r w:rsidR="004A3810">
        <w:rPr>
          <w:rFonts w:eastAsia="Calibri"/>
          <w:szCs w:val="22"/>
          <w:lang w:val="ru-RU" w:eastAsia="en-US"/>
        </w:rPr>
        <w:t xml:space="preserve"> им</w:t>
      </w:r>
      <w:r>
        <w:rPr>
          <w:rFonts w:eastAsia="Calibri"/>
          <w:szCs w:val="22"/>
          <w:lang w:val="ru-RU" w:eastAsia="en-US"/>
        </w:rPr>
        <w:t xml:space="preserve"> меша</w:t>
      </w:r>
      <w:r w:rsidR="00BB41F5">
        <w:rPr>
          <w:rFonts w:eastAsia="Calibri"/>
          <w:szCs w:val="22"/>
          <w:lang w:val="ru-RU" w:eastAsia="en-US"/>
        </w:rPr>
        <w:t>ю</w:t>
      </w:r>
      <w:r w:rsidR="004A3810">
        <w:rPr>
          <w:rFonts w:eastAsia="Calibri"/>
          <w:szCs w:val="22"/>
          <w:lang w:val="ru-RU" w:eastAsia="en-US"/>
        </w:rPr>
        <w:t>т</w:t>
      </w:r>
      <w:r>
        <w:rPr>
          <w:rFonts w:eastAsia="Calibri"/>
          <w:szCs w:val="22"/>
          <w:lang w:val="ru-RU" w:eastAsia="en-US"/>
        </w:rPr>
        <w:t>? Жизнеспособность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означает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коммерческую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жизнеспособность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новой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аудитории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жизнеспособность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предмета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исследования</w:t>
      </w:r>
      <w:r w:rsidRPr="0018191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как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сказано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18191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первоначальной</w:t>
      </w:r>
      <w:r w:rsidRPr="00181919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Pr="00181919">
        <w:rPr>
          <w:rFonts w:eastAsia="Calibri"/>
          <w:szCs w:val="22"/>
          <w:lang w:val="ru-RU" w:eastAsia="en-US"/>
        </w:rPr>
        <w:t xml:space="preserve">, </w:t>
      </w:r>
      <w:r w:rsidR="004A3810">
        <w:rPr>
          <w:rFonts w:eastAsia="Calibri"/>
          <w:szCs w:val="22"/>
          <w:lang w:val="ru-RU" w:eastAsia="en-US"/>
        </w:rPr>
        <w:t>но это</w:t>
      </w:r>
      <w:r w:rsidR="00754D6A" w:rsidRPr="00754D6A">
        <w:rPr>
          <w:rFonts w:eastAsia="Calibri"/>
          <w:szCs w:val="22"/>
          <w:lang w:val="ru-RU" w:eastAsia="en-US"/>
        </w:rPr>
        <w:t xml:space="preserve"> </w:t>
      </w:r>
      <w:r w:rsidR="00754D6A">
        <w:rPr>
          <w:rFonts w:eastAsia="Calibri"/>
          <w:szCs w:val="22"/>
          <w:lang w:val="ru-RU" w:eastAsia="en-US"/>
        </w:rPr>
        <w:t>означает</w:t>
      </w:r>
      <w:r>
        <w:rPr>
          <w:rFonts w:eastAsia="Calibri"/>
          <w:szCs w:val="22"/>
          <w:lang w:val="ru-RU" w:eastAsia="en-US"/>
        </w:rPr>
        <w:t xml:space="preserve"> возможность продолж</w:t>
      </w:r>
      <w:r w:rsidR="001B2261">
        <w:rPr>
          <w:rFonts w:eastAsia="Calibri"/>
          <w:szCs w:val="22"/>
          <w:lang w:val="ru-RU" w:eastAsia="en-US"/>
        </w:rPr>
        <w:t xml:space="preserve">ения его </w:t>
      </w:r>
      <w:r w:rsidR="00387CDF">
        <w:rPr>
          <w:rFonts w:eastAsia="Calibri"/>
          <w:szCs w:val="22"/>
          <w:lang w:val="ru-RU" w:eastAsia="en-US"/>
        </w:rPr>
        <w:t>исполнения</w:t>
      </w:r>
      <w:r w:rsidR="001B226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 передачи заинтересованными сообществами и группами.</w:t>
      </w:r>
      <w:r w:rsidR="00754D6A">
        <w:rPr>
          <w:rFonts w:eastAsia="Calibri"/>
          <w:szCs w:val="22"/>
          <w:lang w:val="ru-RU" w:eastAsia="en-US"/>
        </w:rPr>
        <w:t xml:space="preserve"> </w:t>
      </w:r>
      <w:r w:rsidR="00387CDF">
        <w:rPr>
          <w:rFonts w:eastAsia="Calibri"/>
          <w:szCs w:val="22"/>
          <w:lang w:val="ru-RU" w:eastAsia="en-US"/>
        </w:rPr>
        <w:t>Н</w:t>
      </w:r>
      <w:r w:rsidR="00C61806">
        <w:rPr>
          <w:rFonts w:eastAsia="Calibri"/>
          <w:szCs w:val="22"/>
          <w:lang w:val="ru-RU" w:eastAsia="en-US"/>
        </w:rPr>
        <w:t>е</w:t>
      </w:r>
      <w:r w:rsidR="00387CDF">
        <w:rPr>
          <w:rFonts w:eastAsia="Calibri"/>
          <w:szCs w:val="22"/>
          <w:lang w:val="ru-RU" w:eastAsia="en-US"/>
        </w:rPr>
        <w:t>целесообразно</w:t>
      </w:r>
      <w:r w:rsidRPr="004B28F2">
        <w:rPr>
          <w:rFonts w:eastAsia="Calibri"/>
          <w:szCs w:val="22"/>
          <w:lang w:val="ru-RU" w:eastAsia="en-US"/>
        </w:rPr>
        <w:t xml:space="preserve"> </w:t>
      </w:r>
      <w:r w:rsidR="00C61806">
        <w:rPr>
          <w:rFonts w:eastAsia="Calibri"/>
          <w:szCs w:val="22"/>
          <w:lang w:val="ru-RU" w:eastAsia="en-US"/>
        </w:rPr>
        <w:t>в</w:t>
      </w:r>
      <w:r w:rsidR="00C61806" w:rsidRPr="004B28F2">
        <w:rPr>
          <w:rFonts w:eastAsia="Calibri"/>
          <w:szCs w:val="22"/>
          <w:lang w:val="ru-RU" w:eastAsia="en-US"/>
        </w:rPr>
        <w:t xml:space="preserve"> </w:t>
      </w:r>
      <w:r w:rsidR="00C61806">
        <w:rPr>
          <w:rFonts w:eastAsia="Calibri"/>
          <w:szCs w:val="22"/>
          <w:lang w:val="ru-RU" w:eastAsia="en-US"/>
        </w:rPr>
        <w:t>качестве</w:t>
      </w:r>
      <w:r w:rsidR="00C61806" w:rsidRPr="004B28F2">
        <w:rPr>
          <w:rFonts w:eastAsia="Calibri"/>
          <w:szCs w:val="22"/>
          <w:lang w:val="ru-RU" w:eastAsia="en-US"/>
        </w:rPr>
        <w:t xml:space="preserve"> </w:t>
      </w:r>
      <w:r w:rsidR="00C61806">
        <w:rPr>
          <w:rFonts w:eastAsia="Calibri"/>
          <w:szCs w:val="22"/>
          <w:lang w:val="ru-RU" w:eastAsia="en-US"/>
        </w:rPr>
        <w:t>охранной</w:t>
      </w:r>
      <w:r w:rsidR="00C61806" w:rsidRPr="004B28F2">
        <w:rPr>
          <w:rFonts w:eastAsia="Calibri"/>
          <w:szCs w:val="22"/>
          <w:lang w:val="ru-RU" w:eastAsia="en-US"/>
        </w:rPr>
        <w:t xml:space="preserve"> </w:t>
      </w:r>
      <w:r w:rsidR="00C61806">
        <w:rPr>
          <w:rFonts w:eastAsia="Calibri"/>
          <w:szCs w:val="22"/>
          <w:lang w:val="ru-RU" w:eastAsia="en-US"/>
        </w:rPr>
        <w:t xml:space="preserve">меры отдавать </w:t>
      </w:r>
      <w:r w:rsidR="00387CDF">
        <w:rPr>
          <w:rFonts w:eastAsia="Calibri"/>
          <w:szCs w:val="22"/>
          <w:lang w:val="ru-RU" w:eastAsia="en-US"/>
        </w:rPr>
        <w:t>предпочтение</w:t>
      </w:r>
      <w:r w:rsidRPr="004B28F2">
        <w:rPr>
          <w:rFonts w:eastAsia="Calibri"/>
          <w:szCs w:val="22"/>
          <w:lang w:val="ru-RU" w:eastAsia="en-US"/>
        </w:rPr>
        <w:t xml:space="preserve"> </w:t>
      </w:r>
      <w:r w:rsidR="00C61806">
        <w:rPr>
          <w:rFonts w:eastAsia="Calibri"/>
          <w:szCs w:val="22"/>
          <w:lang w:val="ru-RU" w:eastAsia="en-US"/>
        </w:rPr>
        <w:t>формированию</w:t>
      </w:r>
      <w:r w:rsidRPr="004B28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новой</w:t>
      </w:r>
      <w:r w:rsidRPr="004B28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аудитории</w:t>
      </w:r>
      <w:r w:rsidRPr="004B28F2">
        <w:rPr>
          <w:rFonts w:eastAsia="Calibri"/>
          <w:szCs w:val="22"/>
          <w:lang w:val="ru-RU" w:eastAsia="en-US"/>
        </w:rPr>
        <w:t xml:space="preserve">, </w:t>
      </w:r>
      <w:r w:rsidR="001B2261">
        <w:rPr>
          <w:rFonts w:eastAsia="Calibri"/>
          <w:szCs w:val="22"/>
          <w:lang w:val="ru-RU" w:eastAsia="en-US"/>
        </w:rPr>
        <w:t>а</w:t>
      </w:r>
      <w:r w:rsidR="00C61806">
        <w:rPr>
          <w:rFonts w:eastAsia="Calibri"/>
          <w:szCs w:val="22"/>
          <w:lang w:val="ru-RU" w:eastAsia="en-US"/>
        </w:rPr>
        <w:t xml:space="preserve"> не </w:t>
      </w:r>
      <w:r w:rsidR="00387CDF">
        <w:rPr>
          <w:rFonts w:eastAsia="Calibri"/>
          <w:szCs w:val="22"/>
          <w:lang w:val="ru-RU" w:eastAsia="en-US"/>
        </w:rPr>
        <w:t xml:space="preserve">расширению </w:t>
      </w:r>
      <w:r w:rsidR="00C61806">
        <w:rPr>
          <w:rFonts w:eastAsia="Calibri"/>
          <w:szCs w:val="22"/>
          <w:lang w:val="ru-RU" w:eastAsia="en-US"/>
        </w:rPr>
        <w:t xml:space="preserve">той, </w:t>
      </w:r>
      <w:r w:rsidR="00387CDF">
        <w:rPr>
          <w:rFonts w:eastAsia="Calibri"/>
          <w:szCs w:val="22"/>
          <w:lang w:val="ru-RU" w:eastAsia="en-US"/>
        </w:rPr>
        <w:t>что составляет часть</w:t>
      </w:r>
      <w:r w:rsidR="004B28F2" w:rsidRPr="004B28F2">
        <w:rPr>
          <w:rFonts w:eastAsia="Calibri"/>
          <w:szCs w:val="22"/>
          <w:lang w:val="ru-RU" w:eastAsia="en-US"/>
        </w:rPr>
        <w:t xml:space="preserve"> </w:t>
      </w:r>
      <w:r w:rsidR="004B28F2">
        <w:rPr>
          <w:rFonts w:eastAsia="Calibri"/>
          <w:szCs w:val="22"/>
          <w:lang w:val="ru-RU" w:eastAsia="en-US"/>
        </w:rPr>
        <w:t>заинтересованно</w:t>
      </w:r>
      <w:r w:rsidR="00C61806">
        <w:rPr>
          <w:rFonts w:eastAsia="Calibri"/>
          <w:szCs w:val="22"/>
          <w:lang w:val="ru-RU" w:eastAsia="en-US"/>
        </w:rPr>
        <w:t>го</w:t>
      </w:r>
      <w:r w:rsidR="004B28F2" w:rsidRPr="004B28F2">
        <w:rPr>
          <w:rFonts w:eastAsia="Calibri"/>
          <w:szCs w:val="22"/>
          <w:lang w:val="ru-RU" w:eastAsia="en-US"/>
        </w:rPr>
        <w:t xml:space="preserve"> </w:t>
      </w:r>
      <w:r w:rsidR="004B28F2">
        <w:rPr>
          <w:rFonts w:eastAsia="Calibri"/>
          <w:szCs w:val="22"/>
          <w:lang w:val="ru-RU" w:eastAsia="en-US"/>
        </w:rPr>
        <w:t>сообществ</w:t>
      </w:r>
      <w:r w:rsidR="00C61806">
        <w:rPr>
          <w:rFonts w:eastAsia="Calibri"/>
          <w:szCs w:val="22"/>
          <w:lang w:val="ru-RU" w:eastAsia="en-US"/>
        </w:rPr>
        <w:t>а</w:t>
      </w:r>
      <w:r w:rsidR="004B28F2" w:rsidRPr="004B28F2">
        <w:rPr>
          <w:rFonts w:eastAsia="Calibri"/>
          <w:szCs w:val="22"/>
          <w:lang w:val="ru-RU" w:eastAsia="en-US"/>
        </w:rPr>
        <w:t>.</w:t>
      </w:r>
    </w:p>
    <w:p w:rsidR="004B28F2" w:rsidRPr="004B28F2" w:rsidRDefault="004B28F2" w:rsidP="004B28F2">
      <w:pPr>
        <w:pStyle w:val="Texte1"/>
        <w:rPr>
          <w:rFonts w:eastAsia="Calibri"/>
          <w:szCs w:val="22"/>
          <w:lang w:val="ru-RU" w:eastAsia="en-US"/>
        </w:rPr>
      </w:pPr>
      <w:r w:rsidRPr="00387CDF">
        <w:rPr>
          <w:rFonts w:eastAsia="Calibri"/>
          <w:szCs w:val="22"/>
          <w:lang w:val="ru-RU" w:eastAsia="en-US"/>
        </w:rPr>
        <w:t>«Стратегии охраны, такие как «создание источников доходов, вознаграждения носителям традиций или расширение аудитории», должны концентрироваться, главным образом, на содействии продолжению практики и передаче элемента.   Коммерциализация не должна быть главной целью или самоцелью при реализации</w:t>
      </w:r>
      <w:r w:rsidR="001B2261" w:rsidRPr="00387CDF">
        <w:rPr>
          <w:rFonts w:eastAsia="Calibri"/>
          <w:szCs w:val="22"/>
          <w:lang w:val="ru-RU" w:eastAsia="en-US"/>
        </w:rPr>
        <w:t xml:space="preserve"> этих</w:t>
      </w:r>
      <w:r w:rsidRPr="00387CDF">
        <w:rPr>
          <w:rFonts w:eastAsia="Calibri"/>
          <w:szCs w:val="22"/>
          <w:lang w:val="ru-RU" w:eastAsia="en-US"/>
        </w:rPr>
        <w:t xml:space="preserve"> стратегий</w:t>
      </w:r>
      <w:r w:rsidRPr="004B28F2">
        <w:rPr>
          <w:rFonts w:eastAsia="Calibri"/>
          <w:szCs w:val="22"/>
          <w:lang w:val="ru-RU" w:eastAsia="en-US"/>
        </w:rPr>
        <w:t>»</w:t>
      </w:r>
      <w:r>
        <w:rPr>
          <w:rFonts w:eastAsia="Calibri"/>
          <w:szCs w:val="22"/>
          <w:lang w:val="ru-RU" w:eastAsia="en-US"/>
        </w:rPr>
        <w:t xml:space="preserve"> </w:t>
      </w:r>
      <w:r w:rsidRPr="004B28F2">
        <w:rPr>
          <w:rFonts w:eastAsia="Calibri"/>
          <w:szCs w:val="22"/>
          <w:lang w:val="ru-RU" w:eastAsia="en-US"/>
        </w:rPr>
        <w:t xml:space="preserve">(см. </w:t>
      </w:r>
      <w:r>
        <w:rPr>
          <w:rFonts w:eastAsia="Calibri"/>
          <w:szCs w:val="22"/>
          <w:lang w:val="ru-RU" w:eastAsia="en-US"/>
        </w:rPr>
        <w:t>Р</w:t>
      </w:r>
      <w:r w:rsidRPr="004B28F2">
        <w:rPr>
          <w:rFonts w:eastAsia="Calibri"/>
          <w:szCs w:val="22"/>
          <w:lang w:val="ru-RU" w:eastAsia="en-US"/>
        </w:rPr>
        <w:t>ешение 7.</w:t>
      </w:r>
      <w:r w:rsidRPr="00387CDF">
        <w:rPr>
          <w:rFonts w:eastAsia="Calibri"/>
          <w:szCs w:val="22"/>
          <w:lang w:val="en-GB" w:eastAsia="en-US"/>
        </w:rPr>
        <w:t>COM</w:t>
      </w:r>
      <w:r w:rsidRPr="004B28F2">
        <w:rPr>
          <w:rFonts w:eastAsia="Calibri"/>
          <w:szCs w:val="22"/>
          <w:lang w:val="ru-RU" w:eastAsia="en-US"/>
        </w:rPr>
        <w:t xml:space="preserve"> 7 параграф 6). (</w:t>
      </w:r>
      <w:r w:rsidR="0076087F">
        <w:rPr>
          <w:rFonts w:eastAsia="Calibri"/>
          <w:szCs w:val="22"/>
          <w:lang w:val="ru-RU" w:eastAsia="en-US"/>
        </w:rPr>
        <w:t>П</w:t>
      </w:r>
      <w:r w:rsidR="0076087F" w:rsidRPr="004B28F2">
        <w:rPr>
          <w:rFonts w:eastAsia="Calibri"/>
          <w:szCs w:val="22"/>
          <w:lang w:val="ru-RU" w:eastAsia="en-US"/>
        </w:rPr>
        <w:t xml:space="preserve">о поводу коммерциализации </w:t>
      </w:r>
      <w:r w:rsidR="0076087F">
        <w:rPr>
          <w:rFonts w:eastAsia="Calibri"/>
          <w:szCs w:val="22"/>
          <w:lang w:val="ru-RU" w:eastAsia="en-US"/>
        </w:rPr>
        <w:t>с</w:t>
      </w:r>
      <w:r w:rsidRPr="004B28F2">
        <w:rPr>
          <w:rFonts w:eastAsia="Calibri"/>
          <w:szCs w:val="22"/>
          <w:lang w:val="ru-RU" w:eastAsia="en-US"/>
        </w:rPr>
        <w:t xml:space="preserve">м. также параграфы 116 и 117 </w:t>
      </w:r>
      <w:r w:rsidR="00387CDF">
        <w:rPr>
          <w:rFonts w:eastAsia="Calibri"/>
          <w:szCs w:val="22"/>
          <w:lang w:val="ru-RU" w:eastAsia="en-US"/>
        </w:rPr>
        <w:t>Оперативного</w:t>
      </w:r>
      <w:r>
        <w:rPr>
          <w:rFonts w:eastAsia="Calibri"/>
          <w:szCs w:val="22"/>
          <w:lang w:val="ru-RU" w:eastAsia="en-US"/>
        </w:rPr>
        <w:t xml:space="preserve"> руководства</w:t>
      </w:r>
      <w:r w:rsidRPr="004B28F2">
        <w:rPr>
          <w:rFonts w:eastAsia="Calibri"/>
          <w:szCs w:val="22"/>
          <w:lang w:val="ru-RU" w:eastAsia="en-US"/>
        </w:rPr>
        <w:t xml:space="preserve"> </w:t>
      </w:r>
      <w:r w:rsidR="001B2261">
        <w:rPr>
          <w:rFonts w:eastAsia="Calibri"/>
          <w:szCs w:val="22"/>
          <w:lang w:val="ru-RU" w:eastAsia="en-US"/>
        </w:rPr>
        <w:t>НКН</w:t>
      </w:r>
      <w:r w:rsidRPr="004B28F2">
        <w:rPr>
          <w:rFonts w:eastAsia="Calibri"/>
          <w:szCs w:val="22"/>
          <w:lang w:val="ru-RU" w:eastAsia="en-US"/>
        </w:rPr>
        <w:t>).</w:t>
      </w:r>
    </w:p>
    <w:p w:rsidR="003F7546" w:rsidRPr="00262DA0" w:rsidRDefault="004B28F2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Первоначальная</w:t>
      </w:r>
      <w:r w:rsidRPr="00403902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номинация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начинается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неверного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определения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="00403902">
        <w:rPr>
          <w:rFonts w:eastAsia="Calibri"/>
          <w:szCs w:val="22"/>
          <w:lang w:val="ru-RU" w:eastAsia="en-US"/>
        </w:rPr>
        <w:t xml:space="preserve"> и поэтому не может быть удовлетворительной</w:t>
      </w:r>
      <w:r w:rsidR="00387CDF">
        <w:rPr>
          <w:rFonts w:eastAsia="Calibri"/>
          <w:szCs w:val="22"/>
          <w:lang w:val="ru-RU" w:eastAsia="en-US"/>
        </w:rPr>
        <w:t xml:space="preserve"> в отношении</w:t>
      </w:r>
      <w:r w:rsidR="00403902">
        <w:rPr>
          <w:rFonts w:eastAsia="Calibri"/>
          <w:szCs w:val="22"/>
          <w:lang w:val="ru-RU" w:eastAsia="en-US"/>
        </w:rPr>
        <w:t xml:space="preserve"> жизнеспособности элемента. </w:t>
      </w:r>
      <w:r w:rsidRPr="00403902">
        <w:rPr>
          <w:rFonts w:eastAsia="Calibri"/>
          <w:szCs w:val="22"/>
          <w:lang w:val="ru-RU" w:eastAsia="en-US"/>
        </w:rPr>
        <w:t xml:space="preserve"> 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 xml:space="preserve">Внимание в ней уделяется только музыке, тогда как пение и ритуальный контекст </w:t>
      </w:r>
      <w:r w:rsidR="00C61806">
        <w:rPr>
          <w:rFonts w:eastAsia="Calibri"/>
          <w:szCs w:val="22"/>
          <w:lang w:val="ru-RU" w:eastAsia="en-US"/>
        </w:rPr>
        <w:t>т</w:t>
      </w:r>
      <w:r w:rsidR="001B2261">
        <w:rPr>
          <w:rFonts w:eastAsia="Calibri"/>
          <w:szCs w:val="22"/>
          <w:lang w:val="ru-RU" w:eastAsia="en-US"/>
        </w:rPr>
        <w:t>оже</w:t>
      </w:r>
      <w:r w:rsidR="00C61806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 xml:space="preserve">являются </w:t>
      </w:r>
      <w:r w:rsidR="00387CDF">
        <w:rPr>
          <w:rFonts w:eastAsia="Calibri"/>
          <w:szCs w:val="22"/>
          <w:lang w:val="ru-RU" w:eastAsia="en-US"/>
        </w:rPr>
        <w:t>чрезвычайно</w:t>
      </w:r>
      <w:r w:rsidR="00403902">
        <w:rPr>
          <w:rFonts w:eastAsia="Calibri"/>
          <w:szCs w:val="22"/>
          <w:lang w:val="ru-RU" w:eastAsia="en-US"/>
        </w:rPr>
        <w:t xml:space="preserve"> важными. </w:t>
      </w:r>
      <w:r w:rsidR="00387CDF">
        <w:rPr>
          <w:rFonts w:eastAsia="Calibri"/>
          <w:szCs w:val="22"/>
          <w:lang w:val="ru-RU" w:eastAsia="en-US"/>
        </w:rPr>
        <w:t>Т</w:t>
      </w:r>
      <w:r w:rsidR="00E245E9">
        <w:rPr>
          <w:rFonts w:eastAsia="Calibri"/>
          <w:szCs w:val="22"/>
          <w:lang w:val="ru-RU" w:eastAsia="en-US"/>
        </w:rPr>
        <w:t xml:space="preserve">акже в центре ее внимания находятся </w:t>
      </w:r>
      <w:r w:rsidR="00403902">
        <w:rPr>
          <w:rFonts w:eastAsia="Calibri"/>
          <w:szCs w:val="22"/>
          <w:lang w:val="ru-RU" w:eastAsia="en-US"/>
        </w:rPr>
        <w:t>эксперт</w:t>
      </w:r>
      <w:r w:rsidR="00E245E9">
        <w:rPr>
          <w:rFonts w:eastAsia="Calibri"/>
          <w:szCs w:val="22"/>
          <w:lang w:val="ru-RU" w:eastAsia="en-US"/>
        </w:rPr>
        <w:t>ы</w:t>
      </w:r>
      <w:r w:rsidR="00403902">
        <w:rPr>
          <w:rFonts w:eastAsia="Calibri"/>
          <w:szCs w:val="22"/>
          <w:lang w:val="ru-RU" w:eastAsia="en-US"/>
        </w:rPr>
        <w:t xml:space="preserve"> (например</w:t>
      </w:r>
      <w:r w:rsidR="00E245E9">
        <w:rPr>
          <w:rFonts w:eastAsia="Calibri"/>
          <w:szCs w:val="22"/>
          <w:lang w:val="ru-RU" w:eastAsia="en-US"/>
        </w:rPr>
        <w:t>,</w:t>
      </w:r>
      <w:r w:rsidR="00403902">
        <w:rPr>
          <w:rFonts w:eastAsia="Calibri"/>
          <w:szCs w:val="22"/>
          <w:lang w:val="ru-RU" w:eastAsia="en-US"/>
        </w:rPr>
        <w:t xml:space="preserve"> отсутствие знаний</w:t>
      </w:r>
      <w:r w:rsidR="00A07C8B">
        <w:rPr>
          <w:rFonts w:eastAsia="Calibri"/>
          <w:szCs w:val="22"/>
          <w:lang w:val="ru-RU" w:eastAsia="en-US"/>
        </w:rPr>
        <w:t xml:space="preserve"> об элементе у музыковедов</w:t>
      </w:r>
      <w:r w:rsidR="00403902">
        <w:rPr>
          <w:rFonts w:eastAsia="Calibri"/>
          <w:szCs w:val="22"/>
          <w:lang w:val="ru-RU" w:eastAsia="en-US"/>
        </w:rPr>
        <w:t>). Экспертное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знание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и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1B2261">
        <w:rPr>
          <w:rFonts w:eastAsia="Calibri"/>
          <w:szCs w:val="22"/>
          <w:lang w:val="ru-RU" w:eastAsia="en-US"/>
        </w:rPr>
        <w:t>участие</w:t>
      </w:r>
      <w:r w:rsidR="00A07C8B">
        <w:rPr>
          <w:rFonts w:eastAsia="Calibri"/>
          <w:szCs w:val="22"/>
          <w:lang w:val="ru-RU" w:eastAsia="en-US"/>
        </w:rPr>
        <w:t xml:space="preserve"> специалистов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необязательно</w:t>
      </w:r>
      <w:r w:rsidR="003F7546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обеспечат охрану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элемент</w:t>
      </w:r>
      <w:r w:rsidR="003F7546">
        <w:rPr>
          <w:rFonts w:eastAsia="Calibri"/>
          <w:szCs w:val="22"/>
          <w:lang w:val="ru-RU" w:eastAsia="en-US"/>
        </w:rPr>
        <w:t>у</w:t>
      </w:r>
      <w:r w:rsidR="00403902" w:rsidRPr="00403902">
        <w:rPr>
          <w:rFonts w:eastAsia="Calibri"/>
          <w:szCs w:val="22"/>
          <w:lang w:val="ru-RU" w:eastAsia="en-US"/>
        </w:rPr>
        <w:t xml:space="preserve"> (</w:t>
      </w:r>
      <w:r w:rsidR="00403902">
        <w:rPr>
          <w:rFonts w:eastAsia="Calibri"/>
          <w:szCs w:val="22"/>
          <w:lang w:val="ru-RU" w:eastAsia="en-US"/>
        </w:rPr>
        <w:t>хотя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они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могут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помочь</w:t>
      </w:r>
      <w:r w:rsidR="00E245E9">
        <w:rPr>
          <w:rFonts w:eastAsia="Calibri"/>
          <w:szCs w:val="22"/>
          <w:lang w:val="ru-RU" w:eastAsia="en-US"/>
        </w:rPr>
        <w:t xml:space="preserve"> в этом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 xml:space="preserve">сообществу). </w:t>
      </w:r>
      <w:r w:rsidR="003F7546">
        <w:rPr>
          <w:rFonts w:eastAsia="Calibri"/>
          <w:szCs w:val="22"/>
          <w:lang w:val="ru-RU" w:eastAsia="en-US"/>
        </w:rPr>
        <w:t>На самом деле,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традиции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1B2261">
        <w:rPr>
          <w:rFonts w:eastAsia="Calibri"/>
          <w:szCs w:val="22"/>
          <w:lang w:val="ru-RU" w:eastAsia="en-US"/>
        </w:rPr>
        <w:t>НКН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и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3F7546">
        <w:rPr>
          <w:rFonts w:eastAsia="Calibri"/>
          <w:szCs w:val="22"/>
          <w:lang w:val="ru-RU" w:eastAsia="en-US"/>
        </w:rPr>
        <w:t xml:space="preserve">формы </w:t>
      </w:r>
      <w:r w:rsidR="00BA1B41">
        <w:rPr>
          <w:rFonts w:eastAsia="Calibri"/>
          <w:szCs w:val="22"/>
          <w:lang w:val="ru-RU" w:eastAsia="en-US"/>
        </w:rPr>
        <w:t>культурного</w:t>
      </w:r>
      <w:r w:rsidR="003F7546">
        <w:rPr>
          <w:rFonts w:eastAsia="Calibri"/>
          <w:szCs w:val="22"/>
          <w:lang w:val="ru-RU" w:eastAsia="en-US"/>
        </w:rPr>
        <w:t xml:space="preserve"> </w:t>
      </w:r>
      <w:r w:rsidR="00BA1B41">
        <w:rPr>
          <w:rFonts w:eastAsia="Calibri"/>
          <w:szCs w:val="22"/>
          <w:lang w:val="ru-RU" w:eastAsia="en-US"/>
        </w:rPr>
        <w:t>само</w:t>
      </w:r>
      <w:r w:rsidR="00403902">
        <w:rPr>
          <w:rFonts w:eastAsia="Calibri"/>
          <w:szCs w:val="22"/>
          <w:lang w:val="ru-RU" w:eastAsia="en-US"/>
        </w:rPr>
        <w:t>выражения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развивались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тысячи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лет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без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участия</w:t>
      </w:r>
      <w:r w:rsidR="00403902" w:rsidRPr="00403902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«экспертов».</w:t>
      </w:r>
    </w:p>
    <w:p w:rsidR="003F7546" w:rsidRPr="00262DA0" w:rsidRDefault="00403902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Главная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угроза</w:t>
      </w:r>
      <w:r w:rsidR="003F7546">
        <w:rPr>
          <w:rFonts w:eastAsia="Calibri"/>
          <w:szCs w:val="22"/>
          <w:lang w:val="ru-RU" w:eastAsia="en-US"/>
        </w:rPr>
        <w:t>, видимо, заключена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сокращении исполнений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молодыми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афро</w:t>
      </w:r>
      <w:r w:rsidR="00A07C8B">
        <w:rPr>
          <w:rFonts w:eastAsia="Calibri"/>
          <w:szCs w:val="22"/>
          <w:lang w:val="ru-RU" w:eastAsia="en-US"/>
        </w:rPr>
        <w:t>испанцами</w:t>
      </w:r>
      <w:r w:rsidR="003F7546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живу</w:t>
      </w:r>
      <w:r w:rsidR="003F7546">
        <w:rPr>
          <w:rFonts w:eastAsia="Calibri"/>
          <w:szCs w:val="22"/>
          <w:lang w:val="ru-RU" w:eastAsia="en-US"/>
        </w:rPr>
        <w:t>щими</w:t>
      </w:r>
      <w:r>
        <w:rPr>
          <w:rFonts w:eastAsia="Calibri"/>
          <w:szCs w:val="22"/>
          <w:lang w:val="ru-RU" w:eastAsia="en-US"/>
        </w:rPr>
        <w:t xml:space="preserve"> теперь в городах. </w:t>
      </w:r>
      <w:r w:rsidR="00A07C8B">
        <w:rPr>
          <w:rFonts w:eastAsia="Calibri"/>
          <w:szCs w:val="22"/>
          <w:lang w:val="ru-RU" w:eastAsia="en-US"/>
        </w:rPr>
        <w:t>Здесь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упом</w:t>
      </w:r>
      <w:r w:rsidR="00A07C8B">
        <w:rPr>
          <w:rFonts w:eastAsia="Calibri"/>
          <w:szCs w:val="22"/>
          <w:lang w:val="ru-RU" w:eastAsia="en-US"/>
        </w:rPr>
        <w:t>янута</w:t>
      </w:r>
      <w:r w:rsidRPr="0040390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урбанизация</w:t>
      </w:r>
      <w:r w:rsidRPr="0040390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она</w:t>
      </w:r>
      <w:r w:rsidR="00A07C8B"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не</w:t>
      </w:r>
      <w:r w:rsidR="00A07C8B"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обсуждается</w:t>
      </w:r>
      <w:r w:rsidR="00A07C8B"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достаточно</w:t>
      </w:r>
      <w:r w:rsidR="00A07C8B" w:rsidRPr="00403902">
        <w:rPr>
          <w:rFonts w:eastAsia="Calibri"/>
          <w:szCs w:val="22"/>
          <w:lang w:val="ru-RU" w:eastAsia="en-US"/>
        </w:rPr>
        <w:t xml:space="preserve"> </w:t>
      </w:r>
      <w:r w:rsidR="00A07C8B">
        <w:rPr>
          <w:rFonts w:eastAsia="Calibri"/>
          <w:szCs w:val="22"/>
          <w:lang w:val="ru-RU" w:eastAsia="en-US"/>
        </w:rPr>
        <w:t>подробно в качестве угрозы</w:t>
      </w:r>
      <w:r w:rsidR="003F7546">
        <w:rPr>
          <w:rFonts w:eastAsia="Calibri"/>
          <w:szCs w:val="22"/>
          <w:lang w:val="ru-RU" w:eastAsia="en-US"/>
        </w:rPr>
        <w:t xml:space="preserve"> жизнеспособности элемента</w:t>
      </w:r>
      <w:r w:rsidR="00CD5CCB">
        <w:rPr>
          <w:rFonts w:eastAsia="Calibri"/>
          <w:szCs w:val="22"/>
          <w:lang w:val="ru-RU" w:eastAsia="en-US"/>
        </w:rPr>
        <w:t>.</w:t>
      </w:r>
    </w:p>
    <w:p w:rsidR="007D7998" w:rsidRPr="00262DA0" w:rsidRDefault="00A07C8B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Еще одна </w:t>
      </w:r>
      <w:r w:rsidR="00403902">
        <w:rPr>
          <w:rFonts w:eastAsia="Calibri"/>
          <w:szCs w:val="22"/>
          <w:lang w:val="ru-RU" w:eastAsia="en-US"/>
        </w:rPr>
        <w:t xml:space="preserve">угроза элементу </w:t>
      </w:r>
      <w:r w:rsidR="00CD5CCB">
        <w:rPr>
          <w:rFonts w:eastAsia="Calibri"/>
          <w:szCs w:val="22"/>
          <w:lang w:val="ru-RU" w:eastAsia="en-US"/>
        </w:rPr>
        <w:t>- это</w:t>
      </w:r>
      <w:r w:rsidR="00403902">
        <w:rPr>
          <w:rFonts w:eastAsia="Calibri"/>
          <w:szCs w:val="22"/>
          <w:lang w:val="ru-RU" w:eastAsia="en-US"/>
        </w:rPr>
        <w:t xml:space="preserve"> </w:t>
      </w:r>
      <w:r w:rsidR="00DC2D1B">
        <w:rPr>
          <w:rFonts w:eastAsia="Calibri"/>
          <w:szCs w:val="22"/>
          <w:lang w:val="ru-RU" w:eastAsia="en-US"/>
        </w:rPr>
        <w:t>с</w:t>
      </w:r>
      <w:r w:rsidR="00403902">
        <w:rPr>
          <w:rFonts w:eastAsia="Calibri"/>
          <w:szCs w:val="22"/>
          <w:lang w:val="ru-RU" w:eastAsia="en-US"/>
        </w:rPr>
        <w:t>нисходительное отношение к заинтересованному сообществу</w:t>
      </w:r>
      <w:r>
        <w:rPr>
          <w:rFonts w:eastAsia="Calibri"/>
          <w:szCs w:val="22"/>
          <w:lang w:val="ru-RU" w:eastAsia="en-US"/>
        </w:rPr>
        <w:t xml:space="preserve"> тех</w:t>
      </w:r>
      <w:r w:rsidR="00CD5CCB">
        <w:rPr>
          <w:rFonts w:eastAsia="Calibri"/>
          <w:szCs w:val="22"/>
          <w:lang w:val="ru-RU" w:eastAsia="en-US"/>
        </w:rPr>
        <w:t>,</w:t>
      </w:r>
      <w:r w:rsidR="00403902">
        <w:rPr>
          <w:rFonts w:eastAsia="Calibri"/>
          <w:szCs w:val="22"/>
          <w:lang w:val="ru-RU" w:eastAsia="en-US"/>
        </w:rPr>
        <w:t xml:space="preserve"> кто </w:t>
      </w:r>
      <w:r>
        <w:rPr>
          <w:rFonts w:eastAsia="Calibri"/>
          <w:szCs w:val="22"/>
          <w:lang w:val="ru-RU" w:eastAsia="en-US"/>
        </w:rPr>
        <w:t>готовил</w:t>
      </w:r>
      <w:r w:rsidR="00403902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номинационный</w:t>
      </w:r>
      <w:r w:rsidR="00403902">
        <w:rPr>
          <w:rFonts w:eastAsia="Calibri"/>
          <w:szCs w:val="22"/>
          <w:lang w:val="ru-RU" w:eastAsia="en-US"/>
        </w:rPr>
        <w:t xml:space="preserve"> файл</w:t>
      </w:r>
      <w:r w:rsidR="00CD5CCB">
        <w:rPr>
          <w:rFonts w:eastAsia="Calibri"/>
          <w:szCs w:val="22"/>
          <w:lang w:val="ru-RU" w:eastAsia="en-US"/>
        </w:rPr>
        <w:t>.</w:t>
      </w:r>
      <w:r w:rsidR="00403902">
        <w:rPr>
          <w:rFonts w:eastAsia="Calibri"/>
          <w:szCs w:val="22"/>
          <w:lang w:val="ru-RU" w:eastAsia="en-US"/>
        </w:rPr>
        <w:t xml:space="preserve">  </w:t>
      </w:r>
      <w:r w:rsidR="00CD5CCB">
        <w:rPr>
          <w:rFonts w:eastAsia="Calibri"/>
          <w:szCs w:val="22"/>
          <w:lang w:val="ru-RU" w:eastAsia="en-US"/>
        </w:rPr>
        <w:t>О</w:t>
      </w:r>
      <w:r w:rsidR="00403902">
        <w:rPr>
          <w:rFonts w:eastAsia="Calibri"/>
          <w:szCs w:val="22"/>
          <w:lang w:val="ru-RU" w:eastAsia="en-US"/>
        </w:rPr>
        <w:t>братите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внимание</w:t>
      </w:r>
      <w:r w:rsidR="00CD5CCB">
        <w:rPr>
          <w:rFonts w:eastAsia="Calibri"/>
          <w:szCs w:val="22"/>
          <w:lang w:val="ru-RU" w:eastAsia="en-US"/>
        </w:rPr>
        <w:t>,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как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изменился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тон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в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окончательном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варианте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файла</w:t>
      </w:r>
      <w:r w:rsidR="00403902" w:rsidRPr="00DC2D1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</w:t>
      </w:r>
      <w:r w:rsidR="00403902">
        <w:rPr>
          <w:rFonts w:eastAsia="Calibri"/>
          <w:szCs w:val="22"/>
          <w:lang w:val="ru-RU" w:eastAsia="en-US"/>
        </w:rPr>
        <w:t>то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могло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стать</w:t>
      </w:r>
      <w:r w:rsidR="00403902" w:rsidRPr="00DC2D1B">
        <w:rPr>
          <w:rFonts w:eastAsia="Calibri"/>
          <w:szCs w:val="22"/>
          <w:lang w:val="ru-RU" w:eastAsia="en-US"/>
        </w:rPr>
        <w:t xml:space="preserve"> </w:t>
      </w:r>
      <w:r w:rsidR="00403902">
        <w:rPr>
          <w:rFonts w:eastAsia="Calibri"/>
          <w:szCs w:val="22"/>
          <w:lang w:val="ru-RU" w:eastAsia="en-US"/>
        </w:rPr>
        <w:t>результ</w:t>
      </w:r>
      <w:r w:rsidR="00DC2D1B">
        <w:rPr>
          <w:rFonts w:eastAsia="Calibri"/>
          <w:szCs w:val="22"/>
          <w:lang w:val="ru-RU" w:eastAsia="en-US"/>
        </w:rPr>
        <w:t>а</w:t>
      </w:r>
      <w:r w:rsidR="00403902">
        <w:rPr>
          <w:rFonts w:eastAsia="Calibri"/>
          <w:szCs w:val="22"/>
          <w:lang w:val="ru-RU" w:eastAsia="en-US"/>
        </w:rPr>
        <w:t>том</w:t>
      </w:r>
      <w:r w:rsidR="00DC2D1B">
        <w:rPr>
          <w:rFonts w:eastAsia="Calibri"/>
          <w:szCs w:val="22"/>
          <w:lang w:val="ru-RU" w:eastAsia="en-US"/>
        </w:rPr>
        <w:t xml:space="preserve"> коренного изменения в отношении</w:t>
      </w:r>
      <w:r w:rsidR="00CD5CCB">
        <w:rPr>
          <w:rFonts w:eastAsia="Calibri"/>
          <w:szCs w:val="22"/>
          <w:lang w:val="ru-RU" w:eastAsia="en-US"/>
        </w:rPr>
        <w:t xml:space="preserve"> к нему</w:t>
      </w:r>
      <w:r w:rsidR="00DC2D1B">
        <w:rPr>
          <w:rFonts w:eastAsia="Calibri"/>
          <w:szCs w:val="22"/>
          <w:lang w:val="ru-RU" w:eastAsia="en-US"/>
        </w:rPr>
        <w:t xml:space="preserve"> сотрудников НПО</w:t>
      </w:r>
      <w:r w:rsidR="00DC2D1B" w:rsidRPr="00DC2D1B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DC2D1B" w:rsidRPr="00DC2D1B">
        <w:rPr>
          <w:rFonts w:eastAsia="Calibri"/>
          <w:szCs w:val="22"/>
          <w:lang w:val="en-GB" w:eastAsia="en-US"/>
        </w:rPr>
        <w:t>Fonabal</w:t>
      </w:r>
      <w:r w:rsidR="00DC2D1B" w:rsidRPr="00DC2D1B">
        <w:rPr>
          <w:rFonts w:eastAsia="Calibri"/>
          <w:szCs w:val="22"/>
          <w:lang w:val="ru-RU" w:eastAsia="en-US"/>
        </w:rPr>
        <w:t xml:space="preserve"> </w:t>
      </w:r>
      <w:r w:rsidR="00DC2D1B" w:rsidRPr="00DC2D1B">
        <w:rPr>
          <w:rFonts w:eastAsia="Calibri"/>
          <w:szCs w:val="22"/>
          <w:lang w:val="en-GB" w:eastAsia="en-US"/>
        </w:rPr>
        <w:t>First</w:t>
      </w:r>
      <w:r w:rsidR="00A12215">
        <w:rPr>
          <w:rFonts w:eastAsia="Calibri"/>
          <w:szCs w:val="22"/>
          <w:lang w:val="ru-RU" w:eastAsia="en-US"/>
        </w:rPr>
        <w:t>.</w:t>
      </w:r>
    </w:p>
    <w:p w:rsidR="00DC2D1B" w:rsidRPr="007A6F05" w:rsidRDefault="00DC2D1B" w:rsidP="00DC2D1B">
      <w:pPr>
        <w:pStyle w:val="Texte1"/>
        <w:rPr>
          <w:rFonts w:eastAsia="Calibri"/>
          <w:szCs w:val="22"/>
          <w:lang w:val="ru-RU" w:eastAsia="en-US"/>
        </w:rPr>
      </w:pPr>
      <w:r w:rsidRPr="004622AE">
        <w:rPr>
          <w:rFonts w:eastAsia="Calibri"/>
          <w:szCs w:val="22"/>
          <w:lang w:val="ru-RU" w:eastAsia="en-US"/>
        </w:rPr>
        <w:t xml:space="preserve">Как в первоначальном, так и в окончательном варианте файла не </w:t>
      </w:r>
      <w:r w:rsidR="008421D4">
        <w:rPr>
          <w:lang w:val="ru-RU"/>
        </w:rPr>
        <w:t>удалось достичь минимального количества 750 слов. Окончательный вариант был, как и раньше, короче, чтобы уменьшить объем чтения.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DC2D1B">
        <w:rPr>
          <w:lang w:val="ru-RU"/>
        </w:rPr>
        <w:t xml:space="preserve">3. </w:t>
      </w:r>
      <w:r w:rsidR="00DC2D1B" w:rsidRPr="00DC2D1B">
        <w:rPr>
          <w:lang w:val="ru-RU"/>
        </w:rPr>
        <w:t>меры</w:t>
      </w:r>
      <w:r w:rsidR="008421D4">
        <w:rPr>
          <w:lang w:val="ru-RU"/>
        </w:rPr>
        <w:t xml:space="preserve"> по охране</w:t>
      </w:r>
      <w:r w:rsidR="00DC2D1B" w:rsidRPr="00DC2D1B">
        <w:rPr>
          <w:lang w:val="ru-RU"/>
        </w:rPr>
        <w:t xml:space="preserve"> (с</w:t>
      </w:r>
      <w:r w:rsidR="000F772A">
        <w:rPr>
          <w:lang w:val="ru-RU"/>
        </w:rPr>
        <w:t>м</w:t>
      </w:r>
      <w:r w:rsidR="00DC2D1B" w:rsidRPr="00DC2D1B">
        <w:rPr>
          <w:lang w:val="ru-RU"/>
        </w:rPr>
        <w:t xml:space="preserve">. критерий </w:t>
      </w:r>
      <w:r w:rsidR="00DC2D1B" w:rsidRPr="00DC2D1B">
        <w:rPr>
          <w:lang w:val="en-GB"/>
        </w:rPr>
        <w:t>U</w:t>
      </w:r>
      <w:r w:rsidR="00A12215">
        <w:rPr>
          <w:lang w:val="ru-RU"/>
        </w:rPr>
        <w:t>.3)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A6F05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a</w:t>
      </w:r>
      <w:r w:rsidRPr="007A6F05">
        <w:rPr>
          <w:noProof w:val="0"/>
          <w:lang w:val="ru-RU"/>
        </w:rPr>
        <w:t xml:space="preserve">. </w:t>
      </w:r>
      <w:r w:rsidR="006541DF" w:rsidRPr="007A6F05">
        <w:rPr>
          <w:noProof w:val="0"/>
          <w:lang w:val="ru-RU"/>
        </w:rPr>
        <w:tab/>
      </w:r>
      <w:r w:rsidR="00DC2D1B" w:rsidRPr="00DC2D1B">
        <w:rPr>
          <w:noProof w:val="0"/>
          <w:lang w:val="ru-RU"/>
        </w:rPr>
        <w:t>Меры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по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охране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элемента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в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прошлом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и</w:t>
      </w:r>
      <w:r w:rsidR="00DC2D1B" w:rsidRPr="007A6F05">
        <w:rPr>
          <w:noProof w:val="0"/>
          <w:lang w:val="ru-RU"/>
        </w:rPr>
        <w:t xml:space="preserve"> </w:t>
      </w:r>
      <w:r w:rsidR="00DC2D1B" w:rsidRPr="00DC2D1B">
        <w:rPr>
          <w:noProof w:val="0"/>
          <w:lang w:val="ru-RU"/>
        </w:rPr>
        <w:t>настоящем</w:t>
      </w:r>
    </w:p>
    <w:p w:rsidR="007D7998" w:rsidRPr="00262DA0" w:rsidRDefault="00DC2D1B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Указанные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меры</w:t>
      </w:r>
      <w:r w:rsidRPr="00DC2D1B">
        <w:rPr>
          <w:rFonts w:eastAsia="Calibri"/>
          <w:szCs w:val="22"/>
          <w:lang w:val="ru-RU" w:eastAsia="en-US"/>
        </w:rPr>
        <w:t xml:space="preserve"> </w:t>
      </w:r>
      <w:r w:rsidR="00BC5DFF">
        <w:rPr>
          <w:rFonts w:eastAsia="Calibri"/>
          <w:szCs w:val="22"/>
          <w:lang w:val="ru-RU" w:eastAsia="en-US"/>
        </w:rPr>
        <w:t>уже выполнены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DC2D1B">
        <w:rPr>
          <w:rFonts w:eastAsia="Calibri"/>
          <w:szCs w:val="22"/>
          <w:lang w:val="ru-RU" w:eastAsia="en-US"/>
        </w:rPr>
        <w:t xml:space="preserve"> </w:t>
      </w:r>
      <w:r w:rsidR="00BC5DFF">
        <w:rPr>
          <w:rFonts w:eastAsia="Calibri"/>
          <w:szCs w:val="22"/>
          <w:lang w:val="ru-RU" w:eastAsia="en-US"/>
        </w:rPr>
        <w:t>находятся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процессе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реализации</w:t>
      </w:r>
      <w:r w:rsidRPr="00DC2D1B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исследовательская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деятельность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C2D1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деятельность</w:t>
      </w:r>
      <w:r w:rsidR="00BC5DFF">
        <w:rPr>
          <w:rFonts w:eastAsia="Calibri"/>
          <w:szCs w:val="22"/>
          <w:lang w:val="ru-RU" w:eastAsia="en-US"/>
        </w:rPr>
        <w:t>, связанная с продвижением элемента</w:t>
      </w:r>
      <w:r>
        <w:rPr>
          <w:rFonts w:eastAsia="Calibri"/>
          <w:szCs w:val="22"/>
          <w:lang w:val="ru-RU" w:eastAsia="en-US"/>
        </w:rPr>
        <w:t>,</w:t>
      </w:r>
      <w:r w:rsidR="00BC5DFF">
        <w:rPr>
          <w:rFonts w:eastAsia="Calibri"/>
          <w:szCs w:val="22"/>
          <w:lang w:val="ru-RU" w:eastAsia="en-US"/>
        </w:rPr>
        <w:t xml:space="preserve"> упомянутая</w:t>
      </w:r>
      <w:r w:rsidR="00BC5DFF" w:rsidRPr="00BC5DFF">
        <w:rPr>
          <w:rFonts w:eastAsia="Calibri"/>
          <w:szCs w:val="22"/>
          <w:lang w:val="ru-RU" w:eastAsia="en-US"/>
        </w:rPr>
        <w:t xml:space="preserve"> </w:t>
      </w:r>
      <w:r w:rsidR="00BC5DFF">
        <w:rPr>
          <w:rFonts w:eastAsia="Calibri"/>
          <w:szCs w:val="22"/>
          <w:lang w:val="ru-RU" w:eastAsia="en-US"/>
        </w:rPr>
        <w:t xml:space="preserve">в первоначальном </w:t>
      </w:r>
      <w:r w:rsidR="00DC4671">
        <w:rPr>
          <w:rFonts w:eastAsia="Calibri"/>
          <w:szCs w:val="22"/>
          <w:lang w:val="ru-RU" w:eastAsia="en-US"/>
        </w:rPr>
        <w:t>номинационном</w:t>
      </w:r>
      <w:r w:rsidR="00BC5DFF">
        <w:rPr>
          <w:rFonts w:eastAsia="Calibri"/>
          <w:szCs w:val="22"/>
          <w:lang w:val="ru-RU" w:eastAsia="en-US"/>
        </w:rPr>
        <w:t xml:space="preserve"> файле, похоже, так и не началась, и остала</w:t>
      </w:r>
      <w:r>
        <w:rPr>
          <w:rFonts w:eastAsia="Calibri"/>
          <w:szCs w:val="22"/>
          <w:lang w:val="ru-RU" w:eastAsia="en-US"/>
        </w:rPr>
        <w:t xml:space="preserve">сь всего лишь намерениями. </w:t>
      </w:r>
      <w:r w:rsidR="00BC5DFF">
        <w:rPr>
          <w:rFonts w:eastAsia="Calibri"/>
          <w:szCs w:val="22"/>
          <w:lang w:val="ru-RU" w:eastAsia="en-US"/>
        </w:rPr>
        <w:t>Предложенные</w:t>
      </w:r>
      <w:r w:rsidR="00F43B1A" w:rsidRPr="000974E8">
        <w:rPr>
          <w:rFonts w:eastAsia="Calibri"/>
          <w:szCs w:val="22"/>
          <w:lang w:val="ru-RU" w:eastAsia="en-US"/>
        </w:rPr>
        <w:t xml:space="preserve"> </w:t>
      </w:r>
      <w:r w:rsidR="00F43B1A">
        <w:rPr>
          <w:rFonts w:eastAsia="Calibri"/>
          <w:szCs w:val="22"/>
          <w:lang w:val="ru-RU" w:eastAsia="en-US"/>
        </w:rPr>
        <w:t>меры</w:t>
      </w:r>
      <w:r w:rsidR="00F43B1A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 xml:space="preserve">также не </w:t>
      </w:r>
      <w:r w:rsidR="00BA1B41">
        <w:rPr>
          <w:rFonts w:eastAsia="Calibri"/>
          <w:szCs w:val="22"/>
          <w:lang w:val="ru-RU" w:eastAsia="en-US"/>
        </w:rPr>
        <w:t xml:space="preserve">совсем </w:t>
      </w:r>
      <w:r w:rsidR="000974E8">
        <w:rPr>
          <w:rFonts w:eastAsia="Calibri"/>
          <w:szCs w:val="22"/>
          <w:lang w:val="ru-RU" w:eastAsia="en-US"/>
        </w:rPr>
        <w:t xml:space="preserve">подходят для обеспечения охраны элемента. </w:t>
      </w:r>
      <w:r w:rsidR="00BC5DFF">
        <w:rPr>
          <w:rFonts w:eastAsia="Calibri"/>
          <w:szCs w:val="22"/>
          <w:lang w:val="ru-RU" w:eastAsia="en-US"/>
        </w:rPr>
        <w:t>Такие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меры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BC5DFF">
        <w:rPr>
          <w:rFonts w:eastAsia="Calibri"/>
          <w:szCs w:val="22"/>
          <w:lang w:val="ru-RU" w:eastAsia="en-US"/>
        </w:rPr>
        <w:t>нужны для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исследовани</w:t>
      </w:r>
      <w:r w:rsidR="00BC5DFF">
        <w:rPr>
          <w:rFonts w:eastAsia="Calibri"/>
          <w:szCs w:val="22"/>
          <w:lang w:val="ru-RU" w:eastAsia="en-US"/>
        </w:rPr>
        <w:t>й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и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направлены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на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чистую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коммерциализацию</w:t>
      </w:r>
      <w:r w:rsidR="000974E8" w:rsidRPr="000974E8">
        <w:rPr>
          <w:rFonts w:eastAsia="Calibri"/>
          <w:szCs w:val="22"/>
          <w:lang w:val="ru-RU" w:eastAsia="en-US"/>
        </w:rPr>
        <w:t xml:space="preserve">; </w:t>
      </w:r>
      <w:r w:rsidR="000974E8">
        <w:rPr>
          <w:rFonts w:eastAsia="Calibri"/>
          <w:szCs w:val="22"/>
          <w:lang w:val="ru-RU" w:eastAsia="en-US"/>
        </w:rPr>
        <w:t>в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этом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процессе</w:t>
      </w:r>
      <w:r w:rsidR="00BC5DFF">
        <w:rPr>
          <w:rFonts w:eastAsia="Calibri"/>
          <w:szCs w:val="22"/>
          <w:lang w:val="ru-RU" w:eastAsia="en-US"/>
        </w:rPr>
        <w:t xml:space="preserve"> были проигнорированы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интересы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и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мнения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BC5DFF">
        <w:rPr>
          <w:rFonts w:eastAsia="Calibri"/>
          <w:szCs w:val="22"/>
          <w:lang w:val="ru-RU" w:eastAsia="en-US"/>
        </w:rPr>
        <w:t>исполнителей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и други</w:t>
      </w:r>
      <w:r w:rsidR="00267D81">
        <w:rPr>
          <w:rFonts w:eastAsia="Calibri"/>
          <w:szCs w:val="22"/>
          <w:lang w:val="ru-RU" w:eastAsia="en-US"/>
        </w:rPr>
        <w:t>х</w:t>
      </w:r>
      <w:r w:rsidR="000974E8">
        <w:rPr>
          <w:rFonts w:eastAsia="Calibri"/>
          <w:szCs w:val="22"/>
          <w:lang w:val="ru-RU" w:eastAsia="en-US"/>
        </w:rPr>
        <w:t xml:space="preserve"> член</w:t>
      </w:r>
      <w:r w:rsidR="00267D81">
        <w:rPr>
          <w:rFonts w:eastAsia="Calibri"/>
          <w:szCs w:val="22"/>
          <w:lang w:val="ru-RU" w:eastAsia="en-US"/>
        </w:rPr>
        <w:t>ов</w:t>
      </w:r>
      <w:r w:rsidR="000974E8">
        <w:rPr>
          <w:rFonts w:eastAsia="Calibri"/>
          <w:szCs w:val="22"/>
          <w:lang w:val="ru-RU" w:eastAsia="en-US"/>
        </w:rPr>
        <w:t xml:space="preserve"> заинтересованного сообщества. Запланированные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меры</w:t>
      </w:r>
      <w:r w:rsidR="00267D81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не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вовлекают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заинтересованное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>сообщество</w:t>
      </w:r>
      <w:r w:rsidR="000974E8" w:rsidRPr="000974E8">
        <w:rPr>
          <w:rFonts w:eastAsia="Calibri"/>
          <w:szCs w:val="22"/>
          <w:lang w:val="ru-RU" w:eastAsia="en-US"/>
        </w:rPr>
        <w:t xml:space="preserve"> </w:t>
      </w:r>
      <w:r w:rsidR="000974E8">
        <w:rPr>
          <w:rFonts w:eastAsia="Calibri"/>
          <w:szCs w:val="22"/>
          <w:lang w:val="ru-RU" w:eastAsia="en-US"/>
        </w:rPr>
        <w:t xml:space="preserve">и </w:t>
      </w:r>
      <w:r w:rsidR="006A1F5F">
        <w:rPr>
          <w:rFonts w:eastAsia="Calibri"/>
          <w:szCs w:val="22"/>
          <w:lang w:val="ru-RU" w:eastAsia="en-US"/>
        </w:rPr>
        <w:t>с ним</w:t>
      </w:r>
      <w:r w:rsidR="00267D81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не обсуждались.</w:t>
      </w:r>
    </w:p>
    <w:p w:rsidR="00267D81" w:rsidRPr="00050B15" w:rsidRDefault="00E53AD1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Исследовательская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работа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полезна</w:t>
      </w:r>
      <w:r w:rsidRPr="00E53AD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="006A1F5F">
        <w:rPr>
          <w:rFonts w:eastAsia="Calibri"/>
          <w:szCs w:val="22"/>
          <w:lang w:val="ru-RU" w:eastAsia="en-US"/>
        </w:rPr>
        <w:t xml:space="preserve"> для оказания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помощи</w:t>
      </w:r>
      <w:r>
        <w:rPr>
          <w:rFonts w:eastAsia="Calibri"/>
          <w:szCs w:val="22"/>
          <w:lang w:val="ru-RU" w:eastAsia="en-US"/>
        </w:rPr>
        <w:t xml:space="preserve"> в охране она должна выполняться конкретн</w:t>
      </w:r>
      <w:r w:rsidR="006A1F5F">
        <w:rPr>
          <w:rFonts w:eastAsia="Calibri"/>
          <w:szCs w:val="22"/>
          <w:lang w:val="ru-RU" w:eastAsia="en-US"/>
        </w:rPr>
        <w:t>о</w:t>
      </w:r>
      <w:r>
        <w:rPr>
          <w:rFonts w:eastAsia="Calibri"/>
          <w:szCs w:val="22"/>
          <w:lang w:val="ru-RU" w:eastAsia="en-US"/>
        </w:rPr>
        <w:t xml:space="preserve">. </w:t>
      </w:r>
      <w:r w:rsidR="006A1F5F">
        <w:rPr>
          <w:rFonts w:eastAsia="Calibri"/>
          <w:szCs w:val="22"/>
          <w:lang w:val="ru-RU" w:eastAsia="en-US"/>
        </w:rPr>
        <w:t>Работа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быть направлена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</w:t>
      </w:r>
      <w:r w:rsidR="006A1F5F">
        <w:rPr>
          <w:rFonts w:eastAsia="Calibri"/>
          <w:szCs w:val="22"/>
          <w:lang w:val="ru-RU" w:eastAsia="en-US"/>
        </w:rPr>
        <w:t>ин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аспект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E53AD1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музыку</w:t>
      </w:r>
      <w:r w:rsidRPr="00E53AD1">
        <w:rPr>
          <w:rFonts w:eastAsia="Calibri"/>
          <w:szCs w:val="22"/>
          <w:lang w:val="ru-RU" w:eastAsia="en-US"/>
        </w:rPr>
        <w:t xml:space="preserve">), </w:t>
      </w:r>
      <w:r>
        <w:rPr>
          <w:rFonts w:eastAsia="Calibri"/>
          <w:szCs w:val="22"/>
          <w:lang w:val="ru-RU" w:eastAsia="en-US"/>
        </w:rPr>
        <w:t>а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охватывать также связанные с ним</w:t>
      </w:r>
      <w:r>
        <w:rPr>
          <w:rFonts w:eastAsia="Calibri"/>
          <w:szCs w:val="22"/>
          <w:lang w:val="ru-RU" w:eastAsia="en-US"/>
        </w:rPr>
        <w:t xml:space="preserve"> песни</w:t>
      </w:r>
      <w:r w:rsidR="00267D81">
        <w:rPr>
          <w:rFonts w:eastAsia="Calibri"/>
          <w:szCs w:val="22"/>
          <w:lang w:val="ru-RU" w:eastAsia="en-US"/>
        </w:rPr>
        <w:t>,</w:t>
      </w:r>
      <w:r w:rsidR="006A1F5F">
        <w:rPr>
          <w:rFonts w:eastAsia="Calibri"/>
          <w:szCs w:val="22"/>
          <w:lang w:val="ru-RU" w:eastAsia="en-US"/>
        </w:rPr>
        <w:t xml:space="preserve"> танцы и контекст</w:t>
      </w:r>
      <w:r>
        <w:rPr>
          <w:rFonts w:eastAsia="Calibri"/>
          <w:szCs w:val="22"/>
          <w:lang w:val="ru-RU" w:eastAsia="en-US"/>
        </w:rPr>
        <w:t>, в котор</w:t>
      </w:r>
      <w:r w:rsidR="006A1F5F">
        <w:rPr>
          <w:rFonts w:eastAsia="Calibri"/>
          <w:szCs w:val="22"/>
          <w:lang w:val="ru-RU" w:eastAsia="en-US"/>
        </w:rPr>
        <w:t>ом</w:t>
      </w:r>
      <w:r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элемент</w:t>
      </w:r>
      <w:r>
        <w:rPr>
          <w:rFonts w:eastAsia="Calibri"/>
          <w:szCs w:val="22"/>
          <w:lang w:val="ru-RU" w:eastAsia="en-US"/>
        </w:rPr>
        <w:t xml:space="preserve"> испол</w:t>
      </w:r>
      <w:r w:rsidR="006A1F5F">
        <w:rPr>
          <w:rFonts w:eastAsia="Calibri"/>
          <w:szCs w:val="22"/>
          <w:lang w:val="ru-RU" w:eastAsia="en-US"/>
        </w:rPr>
        <w:t>няе</w:t>
      </w:r>
      <w:r>
        <w:rPr>
          <w:rFonts w:eastAsia="Calibri"/>
          <w:szCs w:val="22"/>
          <w:lang w:val="ru-RU" w:eastAsia="en-US"/>
        </w:rPr>
        <w:t>тся заинтересованным сообществом.</w:t>
      </w:r>
      <w:r w:rsidR="007D7998" w:rsidRPr="00267D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Меры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по охране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способствовать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длительному исполнению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передаче</w:t>
      </w:r>
      <w:r w:rsidRPr="00E53A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элемента, главным образом, в рамках заинтересованного сообщества и группы. </w:t>
      </w:r>
      <w:r w:rsidRPr="00E53AD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Поощрение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исполнения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элемента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профессиональными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музыкантами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из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других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сообществ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может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способствовать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повышению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BA1B41">
        <w:rPr>
          <w:rFonts w:eastAsia="Calibri"/>
          <w:szCs w:val="22"/>
          <w:lang w:val="ru-RU" w:eastAsia="en-US"/>
        </w:rPr>
        <w:t>осведомленности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и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наглядности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элемента</w:t>
      </w:r>
      <w:r w:rsidR="001615C1" w:rsidRPr="001615C1">
        <w:rPr>
          <w:rFonts w:eastAsia="Calibri"/>
          <w:szCs w:val="22"/>
          <w:lang w:val="ru-RU" w:eastAsia="en-US"/>
        </w:rPr>
        <w:t xml:space="preserve">, </w:t>
      </w:r>
      <w:r w:rsidR="001615C1">
        <w:rPr>
          <w:rFonts w:eastAsia="Calibri"/>
          <w:szCs w:val="22"/>
          <w:lang w:val="ru-RU" w:eastAsia="en-US"/>
        </w:rPr>
        <w:t>но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не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обеспечивает</w:t>
      </w:r>
      <w:r w:rsidR="001615C1">
        <w:rPr>
          <w:rFonts w:eastAsia="Calibri"/>
          <w:szCs w:val="22"/>
          <w:lang w:val="ru-RU" w:eastAsia="en-US"/>
        </w:rPr>
        <w:t xml:space="preserve"> </w:t>
      </w:r>
      <w:r w:rsidR="00267D81">
        <w:rPr>
          <w:rFonts w:eastAsia="Calibri"/>
          <w:szCs w:val="22"/>
          <w:lang w:val="ru-RU" w:eastAsia="en-US"/>
        </w:rPr>
        <w:t>охрану</w:t>
      </w:r>
      <w:r w:rsidR="001615C1">
        <w:rPr>
          <w:rFonts w:eastAsia="Calibri"/>
          <w:szCs w:val="22"/>
          <w:lang w:val="ru-RU" w:eastAsia="en-US"/>
        </w:rPr>
        <w:t xml:space="preserve">. </w:t>
      </w:r>
      <w:r w:rsidR="006A1F5F">
        <w:rPr>
          <w:rFonts w:eastAsia="Calibri"/>
          <w:szCs w:val="22"/>
          <w:lang w:val="ru-RU" w:eastAsia="en-US"/>
        </w:rPr>
        <w:t>Сохранение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музыки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путем</w:t>
      </w:r>
      <w:r w:rsidR="001615C1" w:rsidRPr="001615C1">
        <w:rPr>
          <w:rFonts w:eastAsia="Calibri"/>
          <w:szCs w:val="22"/>
          <w:lang w:val="ru-RU" w:eastAsia="en-US"/>
        </w:rPr>
        <w:t xml:space="preserve"> </w:t>
      </w:r>
      <w:r w:rsidR="001615C1">
        <w:rPr>
          <w:rFonts w:eastAsia="Calibri"/>
          <w:szCs w:val="22"/>
          <w:lang w:val="ru-RU" w:eastAsia="en-US"/>
        </w:rPr>
        <w:t>ее</w:t>
      </w:r>
      <w:r w:rsidR="001615C1" w:rsidRPr="001615C1">
        <w:rPr>
          <w:rFonts w:eastAsia="Calibri"/>
          <w:szCs w:val="22"/>
          <w:lang w:val="ru-RU" w:eastAsia="en-US"/>
        </w:rPr>
        <w:t xml:space="preserve"> «</w:t>
      </w:r>
      <w:r w:rsidR="001615C1">
        <w:rPr>
          <w:rFonts w:eastAsia="Calibri"/>
          <w:szCs w:val="22"/>
          <w:lang w:val="ru-RU" w:eastAsia="en-US"/>
        </w:rPr>
        <w:t xml:space="preserve">замораживания» в </w:t>
      </w:r>
      <w:r w:rsidR="006A1F5F">
        <w:rPr>
          <w:rFonts w:eastAsia="Calibri"/>
          <w:szCs w:val="22"/>
          <w:lang w:val="ru-RU" w:eastAsia="en-US"/>
        </w:rPr>
        <w:t>определенном</w:t>
      </w:r>
      <w:r w:rsidR="00267D8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состоянии</w:t>
      </w:r>
      <w:r w:rsidR="00267D81">
        <w:rPr>
          <w:rFonts w:eastAsia="Calibri"/>
          <w:szCs w:val="22"/>
          <w:lang w:val="ru-RU" w:eastAsia="en-US"/>
        </w:rPr>
        <w:t>, которая</w:t>
      </w:r>
      <w:r w:rsidR="001615C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>учеными-</w:t>
      </w:r>
      <w:r w:rsidR="00267D81">
        <w:rPr>
          <w:rFonts w:eastAsia="Calibri"/>
          <w:szCs w:val="22"/>
          <w:lang w:val="ru-RU" w:eastAsia="en-US"/>
        </w:rPr>
        <w:t xml:space="preserve">исследователями </w:t>
      </w:r>
      <w:r w:rsidR="001615C1">
        <w:rPr>
          <w:rFonts w:eastAsia="Calibri"/>
          <w:szCs w:val="22"/>
          <w:lang w:val="ru-RU" w:eastAsia="en-US"/>
        </w:rPr>
        <w:t>счита</w:t>
      </w:r>
      <w:r w:rsidR="00267D81">
        <w:rPr>
          <w:rFonts w:eastAsia="Calibri"/>
          <w:szCs w:val="22"/>
          <w:lang w:val="ru-RU" w:eastAsia="en-US"/>
        </w:rPr>
        <w:t>ется</w:t>
      </w:r>
      <w:r w:rsidR="001615C1">
        <w:rPr>
          <w:rFonts w:eastAsia="Calibri"/>
          <w:szCs w:val="22"/>
          <w:lang w:val="ru-RU" w:eastAsia="en-US"/>
        </w:rPr>
        <w:t xml:space="preserve"> «аутентичной»,</w:t>
      </w:r>
      <w:r w:rsidR="00267D81">
        <w:rPr>
          <w:rFonts w:eastAsia="Calibri"/>
          <w:szCs w:val="22"/>
          <w:lang w:val="ru-RU" w:eastAsia="en-US"/>
        </w:rPr>
        <w:t xml:space="preserve"> </w:t>
      </w:r>
      <w:r w:rsidR="006A1F5F">
        <w:rPr>
          <w:rFonts w:eastAsia="Calibri"/>
          <w:szCs w:val="22"/>
          <w:lang w:val="ru-RU" w:eastAsia="en-US"/>
        </w:rPr>
        <w:t xml:space="preserve">или </w:t>
      </w:r>
      <w:r w:rsidR="001615C1">
        <w:rPr>
          <w:rFonts w:eastAsia="Calibri"/>
          <w:szCs w:val="22"/>
          <w:lang w:val="ru-RU" w:eastAsia="en-US"/>
        </w:rPr>
        <w:t>изменение</w:t>
      </w:r>
      <w:r w:rsidR="006A1F5F">
        <w:rPr>
          <w:rFonts w:eastAsia="Calibri"/>
          <w:szCs w:val="22"/>
          <w:lang w:val="ru-RU" w:eastAsia="en-US"/>
        </w:rPr>
        <w:t xml:space="preserve"> ее</w:t>
      </w:r>
      <w:r w:rsidR="001615C1">
        <w:rPr>
          <w:rFonts w:eastAsia="Calibri"/>
          <w:szCs w:val="22"/>
          <w:lang w:val="ru-RU" w:eastAsia="en-US"/>
        </w:rPr>
        <w:t xml:space="preserve"> на потребу рынка, как предл</w:t>
      </w:r>
      <w:r w:rsidR="00DC4671">
        <w:rPr>
          <w:rFonts w:eastAsia="Calibri"/>
          <w:szCs w:val="22"/>
          <w:lang w:val="ru-RU" w:eastAsia="en-US"/>
        </w:rPr>
        <w:t>агается сделать в первоначальном варианте</w:t>
      </w:r>
      <w:r w:rsidR="001615C1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="00267D81">
        <w:rPr>
          <w:rFonts w:eastAsia="Calibri"/>
          <w:szCs w:val="22"/>
          <w:lang w:val="ru-RU" w:eastAsia="en-US"/>
        </w:rPr>
        <w:t xml:space="preserve">, </w:t>
      </w:r>
      <w:r w:rsidR="001615C1">
        <w:rPr>
          <w:rFonts w:eastAsia="Calibri"/>
          <w:szCs w:val="22"/>
          <w:lang w:val="ru-RU" w:eastAsia="en-US"/>
        </w:rPr>
        <w:t>не является мерой</w:t>
      </w:r>
      <w:r w:rsidR="006A1F5F">
        <w:rPr>
          <w:rFonts w:eastAsia="Calibri"/>
          <w:szCs w:val="22"/>
          <w:lang w:val="ru-RU" w:eastAsia="en-US"/>
        </w:rPr>
        <w:t xml:space="preserve"> по охране</w:t>
      </w:r>
      <w:r w:rsidR="001615C1">
        <w:rPr>
          <w:rFonts w:eastAsia="Calibri"/>
          <w:szCs w:val="22"/>
          <w:lang w:val="ru-RU" w:eastAsia="en-US"/>
        </w:rPr>
        <w:t xml:space="preserve"> и </w:t>
      </w:r>
      <w:r w:rsidR="00267D81">
        <w:rPr>
          <w:rFonts w:eastAsia="Calibri"/>
          <w:szCs w:val="22"/>
          <w:lang w:val="ru-RU" w:eastAsia="en-US"/>
        </w:rPr>
        <w:t xml:space="preserve">даже </w:t>
      </w:r>
      <w:r w:rsidR="001615C1">
        <w:rPr>
          <w:rFonts w:eastAsia="Calibri"/>
          <w:szCs w:val="22"/>
          <w:lang w:val="ru-RU" w:eastAsia="en-US"/>
        </w:rPr>
        <w:t>может угрожать жизнеспособности эл</w:t>
      </w:r>
      <w:r w:rsidR="00A12215">
        <w:rPr>
          <w:rFonts w:eastAsia="Calibri"/>
          <w:szCs w:val="22"/>
          <w:lang w:val="ru-RU" w:eastAsia="en-US"/>
        </w:rPr>
        <w:t>емента.</w:t>
      </w:r>
    </w:p>
    <w:p w:rsidR="007D7998" w:rsidRPr="00262DA0" w:rsidRDefault="006A1F5F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соответствии с</w:t>
      </w:r>
      <w:r w:rsidR="00E46C1E" w:rsidRPr="00E46C1E">
        <w:rPr>
          <w:rFonts w:eastAsia="Calibri"/>
          <w:szCs w:val="22"/>
          <w:lang w:val="ru-RU" w:eastAsia="en-US"/>
        </w:rPr>
        <w:t xml:space="preserve"> </w:t>
      </w:r>
      <w:r w:rsidR="0025216B">
        <w:rPr>
          <w:rFonts w:eastAsia="Calibri"/>
          <w:szCs w:val="22"/>
          <w:lang w:val="ru-RU" w:eastAsia="en-US"/>
        </w:rPr>
        <w:t>Конвенци</w:t>
      </w:r>
      <w:r>
        <w:rPr>
          <w:rFonts w:eastAsia="Calibri"/>
          <w:szCs w:val="22"/>
          <w:lang w:val="ru-RU" w:eastAsia="en-US"/>
        </w:rPr>
        <w:t xml:space="preserve">ей </w:t>
      </w:r>
      <w:r w:rsidR="00E46C1E">
        <w:rPr>
          <w:rFonts w:eastAsia="Calibri"/>
          <w:szCs w:val="22"/>
          <w:lang w:val="ru-RU" w:eastAsia="en-US"/>
        </w:rPr>
        <w:t>понятие</w:t>
      </w:r>
      <w:r w:rsidR="00E46C1E" w:rsidRPr="00E46C1E">
        <w:rPr>
          <w:rFonts w:eastAsia="Calibri"/>
          <w:szCs w:val="22"/>
          <w:lang w:val="ru-RU" w:eastAsia="en-US"/>
        </w:rPr>
        <w:t xml:space="preserve"> </w:t>
      </w:r>
      <w:r w:rsidR="00E46C1E">
        <w:rPr>
          <w:rFonts w:eastAsia="Calibri"/>
          <w:szCs w:val="22"/>
          <w:lang w:val="ru-RU" w:eastAsia="en-US"/>
        </w:rPr>
        <w:t>аутентичности</w:t>
      </w:r>
      <w:r w:rsidR="00E46C1E" w:rsidRPr="00E46C1E">
        <w:rPr>
          <w:rFonts w:eastAsia="Calibri"/>
          <w:szCs w:val="22"/>
          <w:lang w:val="ru-RU" w:eastAsia="en-US"/>
        </w:rPr>
        <w:t xml:space="preserve"> </w:t>
      </w:r>
      <w:r w:rsidR="0025216B">
        <w:rPr>
          <w:rFonts w:eastAsia="Calibri"/>
          <w:szCs w:val="22"/>
          <w:lang w:val="ru-RU" w:eastAsia="en-US"/>
        </w:rPr>
        <w:t>не подходит</w:t>
      </w:r>
      <w:r w:rsidR="00E46C1E" w:rsidRPr="00E46C1E">
        <w:rPr>
          <w:rFonts w:eastAsia="Calibri"/>
          <w:szCs w:val="22"/>
          <w:lang w:val="ru-RU" w:eastAsia="en-US"/>
        </w:rPr>
        <w:t xml:space="preserve"> </w:t>
      </w:r>
      <w:r w:rsidR="00E46C1E">
        <w:rPr>
          <w:rFonts w:eastAsia="Calibri"/>
          <w:szCs w:val="22"/>
          <w:lang w:val="ru-RU" w:eastAsia="en-US"/>
        </w:rPr>
        <w:t>для</w:t>
      </w:r>
      <w:r w:rsidR="00E46C1E" w:rsidRPr="00E46C1E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BA1B41">
        <w:rPr>
          <w:rFonts w:eastAsia="Calibri"/>
          <w:szCs w:val="22"/>
          <w:lang w:val="ru-RU" w:eastAsia="en-US"/>
        </w:rPr>
        <w:t>НКН</w:t>
      </w:r>
      <w:r w:rsidR="00E46C1E" w:rsidRPr="00E46C1E">
        <w:rPr>
          <w:rFonts w:eastAsia="Calibri"/>
          <w:szCs w:val="22"/>
          <w:lang w:val="ru-RU" w:eastAsia="en-US"/>
        </w:rPr>
        <w:t xml:space="preserve">, </w:t>
      </w:r>
      <w:r w:rsidR="00E46C1E">
        <w:rPr>
          <w:rFonts w:eastAsia="Calibri"/>
          <w:szCs w:val="22"/>
          <w:lang w:val="ru-RU" w:eastAsia="en-US"/>
        </w:rPr>
        <w:t>что</w:t>
      </w:r>
      <w:r w:rsidR="0025216B">
        <w:rPr>
          <w:rFonts w:eastAsia="Calibri"/>
          <w:szCs w:val="22"/>
          <w:lang w:val="ru-RU" w:eastAsia="en-US"/>
        </w:rPr>
        <w:t xml:space="preserve"> уже</w:t>
      </w:r>
      <w:r w:rsidR="00E46C1E" w:rsidRPr="00E46C1E">
        <w:rPr>
          <w:rFonts w:eastAsia="Calibri"/>
          <w:szCs w:val="22"/>
          <w:lang w:val="ru-RU" w:eastAsia="en-US"/>
        </w:rPr>
        <w:t xml:space="preserve"> </w:t>
      </w:r>
      <w:r w:rsidR="00E46C1E">
        <w:rPr>
          <w:rFonts w:eastAsia="Calibri"/>
          <w:szCs w:val="22"/>
          <w:lang w:val="ru-RU" w:eastAsia="en-US"/>
        </w:rPr>
        <w:t>обсуждалось</w:t>
      </w:r>
      <w:r w:rsidR="00E46C1E" w:rsidRPr="00E46C1E">
        <w:rPr>
          <w:rFonts w:eastAsia="Calibri"/>
          <w:szCs w:val="22"/>
          <w:lang w:val="ru-RU" w:eastAsia="en-US"/>
        </w:rPr>
        <w:t xml:space="preserve"> </w:t>
      </w:r>
      <w:r w:rsidR="00E46C1E">
        <w:rPr>
          <w:rFonts w:eastAsia="Calibri"/>
          <w:szCs w:val="22"/>
          <w:lang w:val="ru-RU" w:eastAsia="en-US"/>
        </w:rPr>
        <w:t xml:space="preserve">выше. </w:t>
      </w:r>
      <w:r w:rsidR="00E46C1E" w:rsidRPr="00956DDA">
        <w:rPr>
          <w:rFonts w:eastAsia="Calibri"/>
          <w:szCs w:val="22"/>
          <w:lang w:val="ru-RU" w:eastAsia="en-US"/>
        </w:rPr>
        <w:t>(</w:t>
      </w:r>
      <w:r w:rsidR="00E46C1E">
        <w:rPr>
          <w:rFonts w:eastAsia="Calibri"/>
          <w:szCs w:val="22"/>
          <w:lang w:val="ru-RU" w:eastAsia="en-US"/>
        </w:rPr>
        <w:t>См</w:t>
      </w:r>
      <w:r w:rsidR="00E46C1E" w:rsidRPr="00956DDA">
        <w:rPr>
          <w:rFonts w:eastAsia="Calibri"/>
          <w:szCs w:val="22"/>
          <w:lang w:val="ru-RU" w:eastAsia="en-US"/>
        </w:rPr>
        <w:t xml:space="preserve">. </w:t>
      </w:r>
      <w:r w:rsidR="00267D81">
        <w:rPr>
          <w:rFonts w:eastAsia="Calibri"/>
          <w:szCs w:val="22"/>
          <w:lang w:val="ru-RU" w:eastAsia="en-US"/>
        </w:rPr>
        <w:t>т</w:t>
      </w:r>
      <w:r w:rsidR="00E46C1E">
        <w:rPr>
          <w:rFonts w:eastAsia="Calibri"/>
          <w:szCs w:val="22"/>
          <w:lang w:val="ru-RU" w:eastAsia="en-US"/>
        </w:rPr>
        <w:t>акже</w:t>
      </w:r>
      <w:r w:rsidR="00E46C1E" w:rsidRPr="00956DDA">
        <w:rPr>
          <w:rFonts w:eastAsia="Calibri"/>
          <w:szCs w:val="22"/>
          <w:lang w:val="ru-RU" w:eastAsia="en-US"/>
        </w:rPr>
        <w:t xml:space="preserve"> </w:t>
      </w:r>
      <w:r w:rsidR="00E46C1E">
        <w:rPr>
          <w:rFonts w:eastAsia="Calibri"/>
          <w:szCs w:val="22"/>
          <w:lang w:val="ru-RU" w:eastAsia="en-US"/>
        </w:rPr>
        <w:t>в</w:t>
      </w:r>
      <w:r w:rsidR="00E46C1E" w:rsidRPr="00956DDA">
        <w:rPr>
          <w:rFonts w:eastAsia="Calibri"/>
          <w:szCs w:val="22"/>
          <w:lang w:val="ru-RU" w:eastAsia="en-US"/>
        </w:rPr>
        <w:t xml:space="preserve"> </w:t>
      </w:r>
      <w:r w:rsidR="00E46C1E" w:rsidRPr="003B64A6">
        <w:rPr>
          <w:rFonts w:eastAsia="Calibri"/>
          <w:szCs w:val="22"/>
          <w:lang w:val="ru-RU" w:eastAsia="en-US"/>
        </w:rPr>
        <w:t>Разделе</w:t>
      </w:r>
      <w:r w:rsidR="00E46C1E" w:rsidRPr="00956DDA">
        <w:rPr>
          <w:rFonts w:eastAsia="Calibri"/>
          <w:szCs w:val="22"/>
          <w:lang w:val="ru-RU" w:eastAsia="en-US"/>
        </w:rPr>
        <w:t xml:space="preserve"> 3 </w:t>
      </w:r>
      <w:r w:rsidR="003B64A6" w:rsidRPr="003B64A6">
        <w:rPr>
          <w:rFonts w:eastAsia="Calibri"/>
          <w:szCs w:val="22"/>
          <w:lang w:val="ru-RU" w:eastAsia="en-US"/>
        </w:rPr>
        <w:t>Аутентичность</w:t>
      </w:r>
      <w:r w:rsidR="00E46C1E" w:rsidRPr="00956DDA">
        <w:rPr>
          <w:rFonts w:eastAsia="Calibri"/>
          <w:szCs w:val="22"/>
          <w:lang w:val="ru-RU" w:eastAsia="en-US"/>
        </w:rPr>
        <w:t xml:space="preserve"> </w:t>
      </w:r>
      <w:r w:rsidR="003B64A6">
        <w:rPr>
          <w:rFonts w:eastAsia="Calibri"/>
          <w:szCs w:val="22"/>
          <w:lang w:val="ru-RU" w:eastAsia="en-US"/>
        </w:rPr>
        <w:t>в</w:t>
      </w:r>
      <w:r w:rsidR="00E46C1E" w:rsidRPr="00956DDA">
        <w:rPr>
          <w:rFonts w:eastAsia="Calibri"/>
          <w:szCs w:val="22"/>
          <w:lang w:val="ru-RU" w:eastAsia="en-US"/>
        </w:rPr>
        <w:t xml:space="preserve"> </w:t>
      </w:r>
      <w:r w:rsidR="003B64A6">
        <w:rPr>
          <w:rFonts w:eastAsia="Calibri"/>
          <w:szCs w:val="22"/>
          <w:lang w:val="ru-RU" w:eastAsia="en-US"/>
        </w:rPr>
        <w:t>Тексте для участников</w:t>
      </w:r>
      <w:r w:rsidR="00A12215">
        <w:rPr>
          <w:rFonts w:eastAsia="Calibri"/>
          <w:szCs w:val="22"/>
          <w:lang w:val="ru-RU" w:eastAsia="en-US"/>
        </w:rPr>
        <w:t>)</w:t>
      </w:r>
    </w:p>
    <w:p w:rsidR="007D7998" w:rsidRPr="007A6F05" w:rsidRDefault="007D7998" w:rsidP="00FE0ECA">
      <w:pPr>
        <w:pStyle w:val="Soustitre"/>
        <w:rPr>
          <w:lang w:val="ru-RU"/>
        </w:rPr>
      </w:pPr>
      <w:r w:rsidRPr="00956DDA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b</w:t>
      </w:r>
      <w:r w:rsidRPr="00956DDA">
        <w:rPr>
          <w:noProof w:val="0"/>
          <w:lang w:val="ru-RU"/>
        </w:rPr>
        <w:t xml:space="preserve">. </w:t>
      </w:r>
      <w:r w:rsidR="006541DF" w:rsidRPr="00956DDA">
        <w:rPr>
          <w:noProof w:val="0"/>
          <w:lang w:val="ru-RU"/>
        </w:rPr>
        <w:tab/>
      </w:r>
      <w:r w:rsidR="00E46C1E" w:rsidRPr="00E46C1E">
        <w:rPr>
          <w:noProof w:val="0"/>
          <w:lang w:val="ru-RU"/>
        </w:rPr>
        <w:t>Предлагаемые</w:t>
      </w:r>
      <w:r w:rsidR="00E46C1E" w:rsidRPr="007A6F05">
        <w:rPr>
          <w:noProof w:val="0"/>
          <w:lang w:val="ru-RU"/>
        </w:rPr>
        <w:t xml:space="preserve"> </w:t>
      </w:r>
      <w:r w:rsidR="00E46C1E" w:rsidRPr="00E46C1E">
        <w:rPr>
          <w:noProof w:val="0"/>
          <w:lang w:val="ru-RU"/>
        </w:rPr>
        <w:t>меры</w:t>
      </w:r>
      <w:r w:rsidR="00E46C1E" w:rsidRPr="007A6F05">
        <w:rPr>
          <w:noProof w:val="0"/>
          <w:lang w:val="ru-RU"/>
        </w:rPr>
        <w:t xml:space="preserve"> </w:t>
      </w:r>
      <w:r w:rsidR="00E46C1E" w:rsidRPr="00E46C1E">
        <w:rPr>
          <w:noProof w:val="0"/>
          <w:lang w:val="ru-RU"/>
        </w:rPr>
        <w:t>охраны</w:t>
      </w:r>
      <w:r w:rsidR="00E46C1E" w:rsidRPr="007A6F05">
        <w:rPr>
          <w:noProof w:val="0"/>
          <w:lang w:val="ru-RU"/>
        </w:rPr>
        <w:t xml:space="preserve"> </w:t>
      </w:r>
    </w:p>
    <w:p w:rsidR="00A075E3" w:rsidRPr="00050B15" w:rsidRDefault="00AF760F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Эти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меры</w:t>
      </w:r>
      <w:r w:rsidR="00BA1B41">
        <w:rPr>
          <w:rFonts w:eastAsia="Calibri"/>
          <w:szCs w:val="22"/>
          <w:lang w:val="ru-RU" w:eastAsia="en-US"/>
        </w:rPr>
        <w:t>,</w:t>
      </w:r>
      <w:r w:rsidRPr="00AF760F">
        <w:rPr>
          <w:rFonts w:eastAsia="Calibri"/>
          <w:szCs w:val="22"/>
          <w:lang w:val="ru-RU" w:eastAsia="en-US"/>
        </w:rPr>
        <w:t xml:space="preserve"> </w:t>
      </w:r>
      <w:r w:rsidR="00BA1B41">
        <w:rPr>
          <w:rFonts w:eastAsia="Calibri"/>
          <w:szCs w:val="22"/>
          <w:lang w:val="ru-RU" w:eastAsia="en-US"/>
        </w:rPr>
        <w:t>согласно</w:t>
      </w:r>
      <w:r w:rsidR="00BA1B41" w:rsidRPr="00AF760F">
        <w:rPr>
          <w:rFonts w:eastAsia="Calibri"/>
          <w:szCs w:val="22"/>
          <w:lang w:val="ru-RU" w:eastAsia="en-US"/>
        </w:rPr>
        <w:t xml:space="preserve"> </w:t>
      </w:r>
      <w:r w:rsidR="00BA1B41">
        <w:rPr>
          <w:rFonts w:eastAsia="Calibri"/>
          <w:szCs w:val="22"/>
          <w:lang w:val="ru-RU" w:eastAsia="en-US"/>
        </w:rPr>
        <w:t>Конвенции</w:t>
      </w:r>
      <w:r w:rsidR="00BA1B41" w:rsidRPr="00AF760F">
        <w:rPr>
          <w:rFonts w:eastAsia="Calibri"/>
          <w:szCs w:val="22"/>
          <w:lang w:val="ru-RU" w:eastAsia="en-US"/>
        </w:rPr>
        <w:t xml:space="preserve"> 2003</w:t>
      </w:r>
      <w:r w:rsidR="00BA1B41">
        <w:rPr>
          <w:rFonts w:eastAsia="Calibri"/>
          <w:szCs w:val="22"/>
          <w:lang w:val="ru-RU" w:eastAsia="en-US"/>
        </w:rPr>
        <w:t xml:space="preserve">, </w:t>
      </w:r>
      <w:r w:rsidR="003B64A6">
        <w:rPr>
          <w:rFonts w:eastAsia="Calibri"/>
          <w:szCs w:val="22"/>
          <w:lang w:val="ru-RU" w:eastAsia="en-US"/>
        </w:rPr>
        <w:t>нельзя</w:t>
      </w:r>
      <w:r w:rsidRPr="00AF760F">
        <w:rPr>
          <w:rFonts w:eastAsia="Calibri"/>
          <w:szCs w:val="22"/>
          <w:lang w:val="ru-RU" w:eastAsia="en-US"/>
        </w:rPr>
        <w:t xml:space="preserve"> </w:t>
      </w:r>
      <w:r w:rsidR="003B64A6">
        <w:rPr>
          <w:rFonts w:eastAsia="Calibri"/>
          <w:szCs w:val="22"/>
          <w:lang w:val="ru-RU" w:eastAsia="en-US"/>
        </w:rPr>
        <w:t>характеризовать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охранные</w:t>
      </w:r>
      <w:r w:rsidRPr="00AF760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</w:t>
      </w:r>
      <w:r w:rsidR="00A075E3">
        <w:rPr>
          <w:rFonts w:eastAsia="Calibri"/>
          <w:szCs w:val="22"/>
          <w:lang w:val="ru-RU" w:eastAsia="en-US"/>
        </w:rPr>
        <w:t>,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сожалению, заинтересованное государство</w:t>
      </w:r>
      <w:r w:rsidRPr="00AF760F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 обещало поддерж</w:t>
      </w:r>
      <w:r w:rsidR="00A075E3">
        <w:rPr>
          <w:rFonts w:eastAsia="Calibri"/>
          <w:szCs w:val="22"/>
          <w:lang w:val="ru-RU" w:eastAsia="en-US"/>
        </w:rPr>
        <w:t>ать их путем финансирования НПО.</w:t>
      </w:r>
      <w:r w:rsidR="00BA1B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первоначальном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перечисляются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конкретные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финансовые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обязательства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отношени</w:t>
      </w:r>
      <w:r w:rsidR="00A075E3">
        <w:rPr>
          <w:rFonts w:eastAsia="Calibri"/>
          <w:szCs w:val="22"/>
          <w:lang w:val="ru-RU" w:eastAsia="en-US"/>
        </w:rPr>
        <w:t>и</w:t>
      </w:r>
      <w:r w:rsidRPr="00AF760F">
        <w:rPr>
          <w:rFonts w:eastAsia="Calibri"/>
          <w:szCs w:val="22"/>
          <w:lang w:val="ru-RU" w:eastAsia="en-US"/>
        </w:rPr>
        <w:t xml:space="preserve"> (</w:t>
      </w:r>
      <w:r w:rsidR="003B64A6">
        <w:rPr>
          <w:rFonts w:eastAsia="Calibri"/>
          <w:szCs w:val="22"/>
          <w:lang w:val="ru-RU" w:eastAsia="en-US"/>
        </w:rPr>
        <w:t>в частности</w:t>
      </w:r>
      <w:r w:rsidRPr="00AF760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нет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ссылки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бюджет</w:t>
      </w:r>
      <w:r w:rsidRPr="00AF760F">
        <w:rPr>
          <w:rFonts w:eastAsia="Calibri"/>
          <w:szCs w:val="22"/>
          <w:lang w:val="ru-RU" w:eastAsia="en-US"/>
        </w:rPr>
        <w:t>)</w:t>
      </w:r>
      <w:r>
        <w:rPr>
          <w:rFonts w:eastAsia="Calibri"/>
          <w:szCs w:val="22"/>
          <w:lang w:val="ru-RU" w:eastAsia="en-US"/>
        </w:rPr>
        <w:t>.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</w:t>
      </w:r>
      <w:r w:rsidR="003B64A6">
        <w:rPr>
          <w:rFonts w:eastAsia="Calibri"/>
          <w:szCs w:val="22"/>
          <w:lang w:val="ru-RU" w:eastAsia="en-US"/>
        </w:rPr>
        <w:t>ставленная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AF760F">
        <w:rPr>
          <w:rFonts w:eastAsia="Calibri"/>
          <w:szCs w:val="22"/>
          <w:lang w:val="ru-RU" w:eastAsia="en-US"/>
        </w:rPr>
        <w:t xml:space="preserve"> </w:t>
      </w:r>
      <w:r w:rsidR="003B64A6">
        <w:rPr>
          <w:rFonts w:eastAsia="Calibri"/>
          <w:szCs w:val="22"/>
          <w:lang w:val="ru-RU" w:eastAsia="en-US"/>
        </w:rPr>
        <w:t>больше</w:t>
      </w:r>
      <w:r w:rsidRPr="00AF760F">
        <w:rPr>
          <w:rFonts w:eastAsia="Calibri"/>
          <w:szCs w:val="22"/>
          <w:lang w:val="ru-RU" w:eastAsia="en-US"/>
        </w:rPr>
        <w:t xml:space="preserve"> </w:t>
      </w:r>
      <w:r w:rsidR="00B557FE">
        <w:rPr>
          <w:rFonts w:eastAsia="Calibri"/>
          <w:szCs w:val="22"/>
          <w:lang w:val="ru-RU" w:eastAsia="en-US"/>
        </w:rPr>
        <w:t>подходит</w:t>
      </w:r>
      <w:r w:rsidRPr="00AF76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AF760F">
        <w:rPr>
          <w:rFonts w:eastAsia="Calibri"/>
          <w:szCs w:val="22"/>
          <w:lang w:val="ru-RU" w:eastAsia="en-US"/>
        </w:rPr>
        <w:t xml:space="preserve"> </w:t>
      </w:r>
      <w:r w:rsidR="003B64A6">
        <w:rPr>
          <w:rFonts w:eastAsia="Calibri"/>
          <w:szCs w:val="22"/>
          <w:lang w:val="ru-RU" w:eastAsia="en-US"/>
        </w:rPr>
        <w:t xml:space="preserve">описания </w:t>
      </w:r>
      <w:r>
        <w:rPr>
          <w:rFonts w:eastAsia="Calibri"/>
          <w:szCs w:val="22"/>
          <w:lang w:val="ru-RU" w:eastAsia="en-US"/>
        </w:rPr>
        <w:t xml:space="preserve">концепции и миссии НПО, чем для плана </w:t>
      </w:r>
      <w:r w:rsidR="003B64A6">
        <w:rPr>
          <w:rFonts w:eastAsia="Calibri"/>
          <w:szCs w:val="22"/>
          <w:lang w:val="ru-RU" w:eastAsia="en-US"/>
        </w:rPr>
        <w:t>мер по охране</w:t>
      </w:r>
      <w:r>
        <w:rPr>
          <w:rFonts w:eastAsia="Calibri"/>
          <w:szCs w:val="22"/>
          <w:lang w:val="ru-RU" w:eastAsia="en-US"/>
        </w:rPr>
        <w:t xml:space="preserve"> элемента. </w:t>
      </w:r>
      <w:r w:rsidR="003B64A6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>ажная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работа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Pr="00AF760F">
        <w:rPr>
          <w:rFonts w:eastAsia="Calibri"/>
          <w:szCs w:val="22"/>
          <w:lang w:val="en-GB" w:eastAsia="en-US"/>
        </w:rPr>
        <w:t>Fonabal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Pr="00AF760F">
        <w:rPr>
          <w:rFonts w:eastAsia="Calibri"/>
          <w:szCs w:val="22"/>
          <w:lang w:val="en-GB" w:eastAsia="en-US"/>
        </w:rPr>
        <w:t>First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могла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A075E3">
        <w:rPr>
          <w:rFonts w:eastAsia="Calibri"/>
          <w:szCs w:val="22"/>
          <w:lang w:val="ru-RU" w:eastAsia="en-US"/>
        </w:rPr>
        <w:t xml:space="preserve">бы </w:t>
      </w:r>
      <w:r>
        <w:rPr>
          <w:rFonts w:eastAsia="Calibri"/>
          <w:szCs w:val="22"/>
          <w:lang w:val="ru-RU" w:eastAsia="en-US"/>
        </w:rPr>
        <w:t>быть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частью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плана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3B64A6">
        <w:rPr>
          <w:rFonts w:eastAsia="Calibri"/>
          <w:szCs w:val="22"/>
          <w:lang w:val="ru-RU" w:eastAsia="en-US"/>
        </w:rPr>
        <w:t>по охране</w:t>
      </w:r>
      <w:r w:rsidRPr="003B2BA3">
        <w:rPr>
          <w:rFonts w:eastAsia="Calibri"/>
          <w:szCs w:val="22"/>
          <w:lang w:val="ru-RU" w:eastAsia="en-US"/>
        </w:rPr>
        <w:t xml:space="preserve">, </w:t>
      </w:r>
      <w:r w:rsidR="001514F9">
        <w:rPr>
          <w:rFonts w:eastAsia="Calibri"/>
          <w:szCs w:val="22"/>
          <w:lang w:val="ru-RU" w:eastAsia="en-US"/>
        </w:rPr>
        <w:t xml:space="preserve">но здесь </w:t>
      </w:r>
      <w:r>
        <w:rPr>
          <w:rFonts w:eastAsia="Calibri"/>
          <w:szCs w:val="22"/>
          <w:lang w:val="ru-RU" w:eastAsia="en-US"/>
        </w:rPr>
        <w:t>слишком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подчеркнута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работа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этой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НПО</w:t>
      </w:r>
      <w:r w:rsidRPr="003B2BA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которая</w:t>
      </w:r>
      <w:r w:rsidR="00A075E3">
        <w:rPr>
          <w:rFonts w:eastAsia="Calibri"/>
          <w:szCs w:val="22"/>
          <w:lang w:val="ru-RU" w:eastAsia="en-US"/>
        </w:rPr>
        <w:t>, в общем,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нацелена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BA1B41">
        <w:rPr>
          <w:rFonts w:eastAsia="Calibri"/>
          <w:szCs w:val="22"/>
          <w:lang w:val="ru-RU" w:eastAsia="en-US"/>
        </w:rPr>
        <w:t xml:space="preserve">развитие </w:t>
      </w:r>
      <w:r w:rsidR="001514F9">
        <w:rPr>
          <w:rFonts w:eastAsia="Calibri"/>
          <w:szCs w:val="22"/>
          <w:lang w:val="ru-RU" w:eastAsia="en-US"/>
        </w:rPr>
        <w:t>предпринимательства</w:t>
      </w:r>
      <w:r w:rsidR="00A12215">
        <w:rPr>
          <w:rFonts w:eastAsia="Calibri"/>
          <w:szCs w:val="22"/>
          <w:lang w:val="ru-RU" w:eastAsia="en-US"/>
        </w:rPr>
        <w:t>, а не на охрану элемента.</w:t>
      </w:r>
    </w:p>
    <w:p w:rsidR="007D7998" w:rsidRPr="00262DA0" w:rsidRDefault="003B2BA3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Меры</w:t>
      </w:r>
      <w:r w:rsidR="001514F9">
        <w:rPr>
          <w:rFonts w:eastAsia="Calibri"/>
          <w:szCs w:val="22"/>
          <w:lang w:val="ru-RU" w:eastAsia="en-US"/>
        </w:rPr>
        <w:t xml:space="preserve"> по</w:t>
      </w:r>
      <w:r w:rsidRPr="00A075E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охране</w:t>
      </w:r>
      <w:r w:rsidRPr="00A075E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предложены</w:t>
      </w:r>
      <w:r w:rsidR="00A075E3">
        <w:rPr>
          <w:rFonts w:eastAsia="Calibri"/>
          <w:szCs w:val="22"/>
          <w:lang w:val="ru-RU" w:eastAsia="en-US"/>
        </w:rPr>
        <w:t>,</w:t>
      </w:r>
      <w:r w:rsidRPr="00A075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</w:t>
      </w:r>
      <w:r w:rsidRPr="00A075E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без</w:t>
      </w:r>
      <w:r w:rsidRPr="00A075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подробностей</w:t>
      </w:r>
      <w:r w:rsidRPr="00A075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A075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графиках</w:t>
      </w:r>
      <w:r w:rsidRPr="00A075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A075E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постатейном</w:t>
      </w:r>
      <w:r w:rsidRPr="00A075E3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расходовании средств</w:t>
      </w:r>
      <w:r w:rsidRPr="00A075E3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Комитет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призвал</w:t>
      </w:r>
      <w:r w:rsidRPr="003B2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Pr="003B2BA3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участников</w:t>
      </w:r>
      <w:r w:rsidRPr="003B2BA3">
        <w:rPr>
          <w:rFonts w:eastAsia="Calibri"/>
          <w:szCs w:val="22"/>
          <w:lang w:val="ru-RU" w:eastAsia="en-US"/>
        </w:rPr>
        <w:t xml:space="preserve"> </w:t>
      </w:r>
      <w:r w:rsidR="001514F9" w:rsidRPr="00EC52B3">
        <w:rPr>
          <w:rFonts w:eastAsia="Calibri"/>
          <w:szCs w:val="22"/>
          <w:lang w:val="ru-RU" w:eastAsia="en-US"/>
        </w:rPr>
        <w:t xml:space="preserve">«разрабатывать согласованные планы по охране с более целенаправленной деятельностью, выполнимыми графиками и четко указанными источниками </w:t>
      </w:r>
      <w:r w:rsidR="001514F9">
        <w:rPr>
          <w:rFonts w:eastAsia="Calibri"/>
          <w:szCs w:val="22"/>
          <w:lang w:val="ru-RU" w:eastAsia="en-US"/>
        </w:rPr>
        <w:t>финансирования</w:t>
      </w:r>
      <w:r w:rsidR="001514F9" w:rsidRPr="00EC52B3">
        <w:rPr>
          <w:rFonts w:eastAsia="Calibri"/>
          <w:szCs w:val="22"/>
          <w:lang w:val="ru-RU" w:eastAsia="en-US"/>
        </w:rPr>
        <w:t xml:space="preserve">» </w:t>
      </w:r>
      <w:r w:rsidRPr="00AC5D8D">
        <w:rPr>
          <w:rFonts w:eastAsia="Calibri"/>
          <w:szCs w:val="22"/>
          <w:lang w:val="ru-RU" w:eastAsia="en-US"/>
        </w:rPr>
        <w:t>(Решение 7.</w:t>
      </w:r>
      <w:r w:rsidRPr="00BA1B41">
        <w:rPr>
          <w:rFonts w:eastAsia="Calibri"/>
          <w:szCs w:val="22"/>
          <w:lang w:val="en-GB" w:eastAsia="en-US"/>
        </w:rPr>
        <w:t>COM</w:t>
      </w:r>
      <w:r w:rsidRPr="00AC5D8D">
        <w:rPr>
          <w:rFonts w:eastAsia="Calibri"/>
          <w:szCs w:val="22"/>
          <w:lang w:val="ru-RU" w:eastAsia="en-US"/>
        </w:rPr>
        <w:t xml:space="preserve"> 7 параграф 10).  </w:t>
      </w:r>
      <w:r w:rsidR="004E77BD" w:rsidRPr="004622AE">
        <w:rPr>
          <w:rFonts w:eastAsia="Calibri"/>
          <w:szCs w:val="22"/>
          <w:lang w:val="ru-RU" w:eastAsia="en-US"/>
        </w:rPr>
        <w:t>В файле следует объяснить, каким образом меры</w:t>
      </w:r>
      <w:r w:rsidR="001514F9">
        <w:rPr>
          <w:rFonts w:eastAsia="Calibri"/>
          <w:szCs w:val="22"/>
          <w:lang w:val="ru-RU" w:eastAsia="en-US"/>
        </w:rPr>
        <w:t xml:space="preserve"> по охране</w:t>
      </w:r>
      <w:r w:rsidR="004E77BD" w:rsidRPr="004622AE">
        <w:rPr>
          <w:rFonts w:eastAsia="Calibri"/>
          <w:szCs w:val="22"/>
          <w:lang w:val="ru-RU" w:eastAsia="en-US"/>
        </w:rPr>
        <w:t xml:space="preserve"> п</w:t>
      </w:r>
      <w:r w:rsidR="001514F9">
        <w:rPr>
          <w:rFonts w:eastAsia="Calibri"/>
          <w:szCs w:val="22"/>
          <w:lang w:val="ru-RU" w:eastAsia="en-US"/>
        </w:rPr>
        <w:t>ротивостоят конкретным угрозам,</w:t>
      </w:r>
      <w:r w:rsidR="004E77BD" w:rsidRPr="004622AE">
        <w:rPr>
          <w:rFonts w:eastAsia="Calibri"/>
          <w:szCs w:val="22"/>
          <w:lang w:val="ru-RU" w:eastAsia="en-US"/>
        </w:rPr>
        <w:t xml:space="preserve"> удовлетворяют потребности</w:t>
      </w:r>
      <w:r w:rsidR="001514F9">
        <w:rPr>
          <w:rFonts w:eastAsia="Calibri"/>
          <w:szCs w:val="22"/>
          <w:lang w:val="ru-RU" w:eastAsia="en-US"/>
        </w:rPr>
        <w:t>, указанные в файле,</w:t>
      </w:r>
      <w:r w:rsidR="004E77BD" w:rsidRPr="004622AE">
        <w:rPr>
          <w:rFonts w:eastAsia="Calibri"/>
          <w:szCs w:val="22"/>
          <w:lang w:val="ru-RU" w:eastAsia="en-US"/>
        </w:rPr>
        <w:t xml:space="preserve"> и как достигаются поставленные цели</w:t>
      </w:r>
      <w:r w:rsidR="004E77BD" w:rsidRPr="004E77BD">
        <w:rPr>
          <w:rFonts w:eastAsia="Calibri"/>
          <w:szCs w:val="22"/>
          <w:lang w:val="ru-RU" w:eastAsia="en-US"/>
        </w:rPr>
        <w:t xml:space="preserve"> (</w:t>
      </w:r>
      <w:r w:rsidR="00BA1B41">
        <w:rPr>
          <w:rFonts w:eastAsia="Calibri"/>
          <w:szCs w:val="22"/>
          <w:lang w:val="en-US" w:eastAsia="en-US"/>
        </w:rPr>
        <w:t>ITH</w:t>
      </w:r>
      <w:r w:rsidR="004E77BD" w:rsidRPr="004E77BD">
        <w:rPr>
          <w:rFonts w:eastAsia="Calibri"/>
          <w:szCs w:val="22"/>
          <w:lang w:val="ru-RU" w:eastAsia="en-US"/>
        </w:rPr>
        <w:t>/12/7</w:t>
      </w:r>
      <w:r w:rsidR="004E77BD" w:rsidRPr="00BA1B41">
        <w:rPr>
          <w:rFonts w:eastAsia="Calibri"/>
          <w:szCs w:val="22"/>
          <w:lang w:val="ru-RU" w:eastAsia="en-US"/>
        </w:rPr>
        <w:t>.</w:t>
      </w:r>
      <w:r w:rsidR="004E77BD" w:rsidRPr="00BA1B41">
        <w:rPr>
          <w:rFonts w:eastAsia="Calibri"/>
          <w:szCs w:val="22"/>
          <w:lang w:val="en-GB" w:eastAsia="en-US"/>
        </w:rPr>
        <w:t>COM</w:t>
      </w:r>
      <w:r w:rsidR="004E77BD" w:rsidRPr="004E77BD">
        <w:rPr>
          <w:rFonts w:eastAsia="Calibri"/>
          <w:szCs w:val="22"/>
          <w:lang w:val="ru-RU" w:eastAsia="en-US"/>
        </w:rPr>
        <w:t xml:space="preserve"> 7 параграф 35-37).</w:t>
      </w:r>
    </w:p>
    <w:p w:rsidR="00EB6E8A" w:rsidRPr="00262DA0" w:rsidRDefault="00DF53C0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Предложенные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меры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 xml:space="preserve">по </w:t>
      </w:r>
      <w:r>
        <w:rPr>
          <w:rFonts w:eastAsia="Calibri"/>
          <w:szCs w:val="22"/>
          <w:lang w:val="ru-RU" w:eastAsia="en-US"/>
        </w:rPr>
        <w:t>охра</w:t>
      </w:r>
      <w:r w:rsidR="001514F9">
        <w:rPr>
          <w:rFonts w:eastAsia="Calibri"/>
          <w:szCs w:val="22"/>
          <w:lang w:val="ru-RU" w:eastAsia="en-US"/>
        </w:rPr>
        <w:t>не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не являются целесообразными</w:t>
      </w:r>
      <w:r w:rsidRPr="00DF53C0">
        <w:rPr>
          <w:rFonts w:eastAsia="Calibri"/>
          <w:szCs w:val="22"/>
          <w:lang w:val="ru-RU" w:eastAsia="en-US"/>
        </w:rPr>
        <w:t xml:space="preserve">: </w:t>
      </w:r>
      <w:r>
        <w:rPr>
          <w:rFonts w:eastAsia="Calibri"/>
          <w:szCs w:val="22"/>
          <w:lang w:val="ru-RU" w:eastAsia="en-US"/>
        </w:rPr>
        <w:t>они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чрезмерно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подчеркивают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исполнение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музыки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новых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контекстах</w:t>
      </w:r>
      <w:r w:rsidRPr="00DF53C0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например</w:t>
      </w:r>
      <w:r w:rsidRPr="00DF53C0">
        <w:rPr>
          <w:rFonts w:eastAsia="Calibri"/>
          <w:szCs w:val="22"/>
          <w:lang w:val="ru-RU" w:eastAsia="en-US"/>
        </w:rPr>
        <w:t>,</w:t>
      </w:r>
      <w:r w:rsidR="001514F9">
        <w:rPr>
          <w:rFonts w:eastAsia="Calibri"/>
          <w:szCs w:val="22"/>
          <w:lang w:val="ru-RU" w:eastAsia="en-US"/>
        </w:rPr>
        <w:t xml:space="preserve"> на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фестивалях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этнической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музыки</w:t>
      </w:r>
      <w:r w:rsidRPr="00DF53C0">
        <w:rPr>
          <w:rFonts w:eastAsia="Calibri"/>
          <w:szCs w:val="22"/>
          <w:lang w:val="ru-RU" w:eastAsia="en-US"/>
        </w:rPr>
        <w:t>)</w:t>
      </w:r>
      <w:r>
        <w:rPr>
          <w:rFonts w:eastAsia="Calibri"/>
          <w:szCs w:val="22"/>
          <w:lang w:val="ru-RU" w:eastAsia="en-US"/>
        </w:rPr>
        <w:t>.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продвигают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идею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превращения</w:t>
      </w:r>
      <w:r>
        <w:rPr>
          <w:rFonts w:eastAsia="Calibri"/>
          <w:szCs w:val="22"/>
          <w:lang w:val="ru-RU" w:eastAsia="en-US"/>
        </w:rPr>
        <w:t xml:space="preserve"> музыки</w:t>
      </w:r>
      <w:r w:rsidR="001514F9">
        <w:rPr>
          <w:rFonts w:eastAsia="Calibri"/>
          <w:szCs w:val="22"/>
          <w:lang w:val="ru-RU" w:eastAsia="en-US"/>
        </w:rPr>
        <w:t>, исполняемой на маримбе,</w:t>
      </w:r>
      <w:r>
        <w:rPr>
          <w:rFonts w:eastAsia="Calibri"/>
          <w:szCs w:val="22"/>
          <w:lang w:val="ru-RU" w:eastAsia="en-US"/>
        </w:rPr>
        <w:t xml:space="preserve"> в другой тип музыки без предварительных консультаций с </w:t>
      </w:r>
      <w:r w:rsidR="00BA1B41" w:rsidRPr="00BA1B41">
        <w:rPr>
          <w:rFonts w:eastAsia="Calibri"/>
          <w:szCs w:val="22"/>
          <w:lang w:val="ru-RU" w:eastAsia="en-US"/>
        </w:rPr>
        <w:t xml:space="preserve">ее </w:t>
      </w:r>
      <w:r>
        <w:rPr>
          <w:rFonts w:eastAsia="Calibri"/>
          <w:szCs w:val="22"/>
          <w:lang w:val="ru-RU" w:eastAsia="en-US"/>
        </w:rPr>
        <w:t xml:space="preserve">традиционными </w:t>
      </w:r>
      <w:r w:rsidR="001514F9">
        <w:rPr>
          <w:rFonts w:eastAsia="Calibri"/>
          <w:szCs w:val="22"/>
          <w:lang w:val="ru-RU" w:eastAsia="en-US"/>
        </w:rPr>
        <w:t>исполнителями</w:t>
      </w:r>
      <w:r>
        <w:rPr>
          <w:rFonts w:eastAsia="Calibri"/>
          <w:szCs w:val="22"/>
          <w:lang w:val="ru-RU" w:eastAsia="en-US"/>
        </w:rPr>
        <w:t xml:space="preserve"> и</w:t>
      </w:r>
      <w:r w:rsidR="00A075E3">
        <w:rPr>
          <w:rFonts w:eastAsia="Calibri"/>
          <w:szCs w:val="22"/>
          <w:lang w:val="ru-RU" w:eastAsia="en-US"/>
        </w:rPr>
        <w:t xml:space="preserve"> без</w:t>
      </w:r>
      <w:r>
        <w:rPr>
          <w:rFonts w:eastAsia="Calibri"/>
          <w:szCs w:val="22"/>
          <w:lang w:val="ru-RU" w:eastAsia="en-US"/>
        </w:rPr>
        <w:t xml:space="preserve"> их разрешения. Это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противоречит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положению</w:t>
      </w:r>
      <w:r w:rsidR="00EB6E8A">
        <w:rPr>
          <w:rFonts w:eastAsia="Calibri"/>
          <w:szCs w:val="22"/>
          <w:lang w:val="ru-RU" w:eastAsia="en-US"/>
        </w:rPr>
        <w:t xml:space="preserve"> о том,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1514F9">
        <w:rPr>
          <w:rFonts w:eastAsia="Calibri"/>
          <w:szCs w:val="22"/>
          <w:lang w:val="ru-RU" w:eastAsia="en-US"/>
        </w:rPr>
        <w:t>вовлечены в</w:t>
      </w:r>
      <w:r w:rsidR="00EB6E8A">
        <w:rPr>
          <w:rFonts w:eastAsia="Calibri"/>
          <w:szCs w:val="22"/>
          <w:lang w:val="ru-RU" w:eastAsia="en-US"/>
        </w:rPr>
        <w:t xml:space="preserve"> участи</w:t>
      </w:r>
      <w:r w:rsidR="001514F9">
        <w:rPr>
          <w:rFonts w:eastAsia="Calibri"/>
          <w:szCs w:val="22"/>
          <w:lang w:val="ru-RU" w:eastAsia="en-US"/>
        </w:rPr>
        <w:t>е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согласны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мерами</w:t>
      </w:r>
      <w:r w:rsidR="001514F9">
        <w:rPr>
          <w:rFonts w:eastAsia="Calibri"/>
          <w:szCs w:val="22"/>
          <w:lang w:val="ru-RU" w:eastAsia="en-US"/>
        </w:rPr>
        <w:t xml:space="preserve"> по охране</w:t>
      </w:r>
      <w:r w:rsidR="00EB6E8A">
        <w:rPr>
          <w:rFonts w:eastAsia="Calibri"/>
          <w:szCs w:val="22"/>
          <w:lang w:val="ru-RU" w:eastAsia="en-US"/>
        </w:rPr>
        <w:t>,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указанными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номинационном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DF53C0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ОР</w:t>
      </w:r>
      <w:r w:rsidR="007D7998" w:rsidRPr="00DF53C0">
        <w:rPr>
          <w:rFonts w:eastAsia="Calibri"/>
          <w:szCs w:val="22"/>
          <w:lang w:val="ru-RU" w:eastAsia="en-US"/>
        </w:rPr>
        <w:t xml:space="preserve"> </w:t>
      </w:r>
      <w:r w:rsidRPr="00DF53C0">
        <w:rPr>
          <w:rFonts w:eastAsia="Calibri"/>
          <w:szCs w:val="22"/>
          <w:lang w:val="ru-RU" w:eastAsia="en-US"/>
        </w:rPr>
        <w:t xml:space="preserve">1, </w:t>
      </w:r>
      <w:r w:rsidRPr="00EB6E8A">
        <w:rPr>
          <w:rFonts w:eastAsia="Calibri"/>
          <w:szCs w:val="22"/>
          <w:lang w:val="en-GB" w:eastAsia="en-US"/>
        </w:rPr>
        <w:t>U</w:t>
      </w:r>
      <w:r w:rsidRPr="00EB6E8A">
        <w:rPr>
          <w:rFonts w:eastAsia="Calibri"/>
          <w:szCs w:val="22"/>
          <w:lang w:val="ru-RU" w:eastAsia="en-US"/>
        </w:rPr>
        <w:t xml:space="preserve">3 и </w:t>
      </w:r>
      <w:r w:rsidRPr="00EB6E8A">
        <w:rPr>
          <w:rFonts w:eastAsia="Calibri"/>
          <w:szCs w:val="22"/>
          <w:lang w:val="en-GB" w:eastAsia="en-US"/>
        </w:rPr>
        <w:t>U</w:t>
      </w:r>
      <w:r w:rsidRPr="00EB6E8A">
        <w:rPr>
          <w:rFonts w:eastAsia="Calibri"/>
          <w:szCs w:val="22"/>
          <w:lang w:val="ru-RU" w:eastAsia="en-US"/>
        </w:rPr>
        <w:t>4)</w:t>
      </w:r>
      <w:r w:rsidRPr="00DF53C0">
        <w:rPr>
          <w:rFonts w:eastAsia="Calibri"/>
          <w:szCs w:val="22"/>
          <w:lang w:val="ru-RU" w:eastAsia="en-US"/>
        </w:rPr>
        <w:t xml:space="preserve">, </w:t>
      </w:r>
      <w:r w:rsidR="00EB6E8A">
        <w:rPr>
          <w:rFonts w:eastAsia="Calibri"/>
          <w:szCs w:val="22"/>
          <w:lang w:val="ru-RU" w:eastAsia="en-US"/>
        </w:rPr>
        <w:t xml:space="preserve">поэтому </w:t>
      </w:r>
      <w:r>
        <w:rPr>
          <w:rFonts w:eastAsia="Calibri"/>
          <w:szCs w:val="22"/>
          <w:lang w:val="ru-RU" w:eastAsia="en-US"/>
        </w:rPr>
        <w:t>подобного</w:t>
      </w:r>
      <w:r w:rsidRPr="00DF53C0">
        <w:rPr>
          <w:rFonts w:eastAsia="Calibri"/>
          <w:szCs w:val="22"/>
          <w:lang w:val="ru-RU" w:eastAsia="en-US"/>
        </w:rPr>
        <w:t xml:space="preserve"> </w:t>
      </w:r>
      <w:r w:rsidR="003F10DA">
        <w:rPr>
          <w:rFonts w:eastAsia="Calibri"/>
          <w:szCs w:val="22"/>
          <w:lang w:val="ru-RU" w:eastAsia="en-US"/>
        </w:rPr>
        <w:t xml:space="preserve">отношения к НКН </w:t>
      </w:r>
      <w:r>
        <w:rPr>
          <w:rFonts w:eastAsia="Calibri"/>
          <w:szCs w:val="22"/>
          <w:lang w:val="ru-RU" w:eastAsia="en-US"/>
        </w:rPr>
        <w:t>следует</w:t>
      </w:r>
      <w:r w:rsidRPr="00DF53C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избегать</w:t>
      </w:r>
      <w:r w:rsidRPr="00DF53C0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ОР</w:t>
      </w:r>
      <w:r w:rsidRPr="00DF53C0">
        <w:rPr>
          <w:rFonts w:eastAsia="Calibri"/>
          <w:szCs w:val="22"/>
          <w:lang w:val="ru-RU" w:eastAsia="en-US"/>
        </w:rPr>
        <w:t xml:space="preserve"> 117)</w:t>
      </w:r>
      <w:r>
        <w:rPr>
          <w:rFonts w:eastAsia="Calibri"/>
          <w:szCs w:val="22"/>
          <w:lang w:val="ru-RU" w:eastAsia="en-US"/>
        </w:rPr>
        <w:t>.</w:t>
      </w:r>
      <w:r w:rsidRPr="00DF53C0">
        <w:rPr>
          <w:rFonts w:eastAsia="Calibri"/>
          <w:szCs w:val="22"/>
          <w:lang w:val="ru-RU" w:eastAsia="en-US"/>
        </w:rPr>
        <w:t xml:space="preserve">  </w:t>
      </w:r>
      <w:r>
        <w:rPr>
          <w:rFonts w:eastAsia="Calibri"/>
          <w:szCs w:val="22"/>
          <w:lang w:val="ru-RU" w:eastAsia="en-US"/>
        </w:rPr>
        <w:t>Это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противоречит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духу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844DF2">
        <w:rPr>
          <w:rFonts w:eastAsia="Calibri"/>
          <w:szCs w:val="22"/>
          <w:lang w:val="ru-RU" w:eastAsia="en-US"/>
        </w:rPr>
        <w:t xml:space="preserve">: </w:t>
      </w:r>
      <w:r w:rsidR="003F10DA">
        <w:rPr>
          <w:rFonts w:eastAsia="Calibri"/>
          <w:szCs w:val="22"/>
          <w:lang w:val="ru-RU" w:eastAsia="en-US"/>
        </w:rPr>
        <w:t>длительное исполнение</w:t>
      </w:r>
      <w:r w:rsidR="00844DF2">
        <w:rPr>
          <w:rFonts w:eastAsia="Calibri"/>
          <w:szCs w:val="22"/>
          <w:lang w:val="ru-RU" w:eastAsia="en-US"/>
        </w:rPr>
        <w:t xml:space="preserve"> элемента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передача</w:t>
      </w:r>
      <w:r w:rsidR="00844DF2">
        <w:rPr>
          <w:rFonts w:eastAsia="Calibri"/>
          <w:szCs w:val="22"/>
          <w:lang w:val="ru-RU" w:eastAsia="en-US"/>
        </w:rPr>
        <w:t xml:space="preserve"> его</w:t>
      </w:r>
      <w:r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</w:t>
      </w:r>
      <w:r w:rsidR="00844DF2">
        <w:rPr>
          <w:rFonts w:eastAsia="Calibri"/>
          <w:szCs w:val="22"/>
          <w:lang w:val="ru-RU" w:eastAsia="en-US"/>
        </w:rPr>
        <w:t>о</w:t>
      </w:r>
      <w:r>
        <w:rPr>
          <w:rFonts w:eastAsia="Calibri"/>
          <w:szCs w:val="22"/>
          <w:lang w:val="ru-RU" w:eastAsia="en-US"/>
        </w:rPr>
        <w:t>бществом</w:t>
      </w:r>
      <w:r w:rsidR="00844DF2">
        <w:rPr>
          <w:rFonts w:eastAsia="Calibri"/>
          <w:szCs w:val="22"/>
          <w:lang w:val="ru-RU" w:eastAsia="en-US"/>
        </w:rPr>
        <w:t xml:space="preserve"> и в рамках сообщества представляет собой</w:t>
      </w:r>
      <w:r w:rsidR="003F10DA">
        <w:rPr>
          <w:rFonts w:eastAsia="Calibri"/>
          <w:szCs w:val="22"/>
          <w:lang w:val="ru-RU" w:eastAsia="en-US"/>
        </w:rPr>
        <w:t xml:space="preserve"> именно</w:t>
      </w:r>
      <w:r w:rsidR="00844DF2">
        <w:rPr>
          <w:rFonts w:eastAsia="Calibri"/>
          <w:szCs w:val="22"/>
          <w:lang w:val="ru-RU" w:eastAsia="en-US"/>
        </w:rPr>
        <w:t xml:space="preserve"> то, что нужно охранять в первую очередь. Поощрение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новых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контекстов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исполнения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таких</w:t>
      </w:r>
      <w:r w:rsidR="00EB6E8A">
        <w:rPr>
          <w:rFonts w:eastAsia="Calibri"/>
          <w:szCs w:val="22"/>
          <w:lang w:val="ru-RU" w:eastAsia="en-US"/>
        </w:rPr>
        <w:t>,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как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3F10DA">
        <w:rPr>
          <w:rFonts w:eastAsia="Calibri"/>
          <w:szCs w:val="22"/>
          <w:lang w:val="ru-RU" w:eastAsia="en-US"/>
        </w:rPr>
        <w:t xml:space="preserve">были </w:t>
      </w:r>
      <w:r w:rsidR="00844DF2">
        <w:rPr>
          <w:rFonts w:eastAsia="Calibri"/>
          <w:szCs w:val="22"/>
          <w:lang w:val="ru-RU" w:eastAsia="en-US"/>
        </w:rPr>
        <w:t>предл</w:t>
      </w:r>
      <w:r w:rsidR="00EB6E8A">
        <w:rPr>
          <w:rFonts w:eastAsia="Calibri"/>
          <w:szCs w:val="22"/>
          <w:lang w:val="ru-RU" w:eastAsia="en-US"/>
        </w:rPr>
        <w:t>ожены,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приемлемо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как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мера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3F10DA">
        <w:rPr>
          <w:rFonts w:eastAsia="Calibri"/>
          <w:szCs w:val="22"/>
          <w:lang w:val="ru-RU" w:eastAsia="en-US"/>
        </w:rPr>
        <w:t>по охране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только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в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тех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случаях</w:t>
      </w:r>
      <w:r w:rsidR="00844DF2" w:rsidRPr="00844DF2">
        <w:rPr>
          <w:rFonts w:eastAsia="Calibri"/>
          <w:szCs w:val="22"/>
          <w:lang w:val="ru-RU" w:eastAsia="en-US"/>
        </w:rPr>
        <w:t xml:space="preserve">, </w:t>
      </w:r>
      <w:r w:rsidR="00844DF2">
        <w:rPr>
          <w:rFonts w:eastAsia="Calibri"/>
          <w:szCs w:val="22"/>
          <w:lang w:val="ru-RU" w:eastAsia="en-US"/>
        </w:rPr>
        <w:t>когда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традиционные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способы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исполнения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больше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не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жизнеспособны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или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3F10DA">
        <w:rPr>
          <w:rFonts w:eastAsia="Calibri"/>
          <w:szCs w:val="22"/>
          <w:lang w:val="ru-RU" w:eastAsia="en-US"/>
        </w:rPr>
        <w:t>неприемлемы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для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заинтересованного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сообщества</w:t>
      </w:r>
      <w:r w:rsidR="00EB6E8A">
        <w:rPr>
          <w:rFonts w:eastAsia="Calibri"/>
          <w:szCs w:val="22"/>
          <w:lang w:val="ru-RU" w:eastAsia="en-US"/>
        </w:rPr>
        <w:t>,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3F10DA">
        <w:rPr>
          <w:rFonts w:eastAsia="Calibri"/>
          <w:szCs w:val="22"/>
          <w:lang w:val="ru-RU" w:eastAsia="en-US"/>
        </w:rPr>
        <w:t>но в большинстве случаев</w:t>
      </w:r>
      <w:r w:rsidR="00844DF2">
        <w:rPr>
          <w:rFonts w:eastAsia="Calibri"/>
          <w:szCs w:val="22"/>
          <w:lang w:val="ru-RU" w:eastAsia="en-US"/>
        </w:rPr>
        <w:t xml:space="preserve"> </w:t>
      </w:r>
      <w:r w:rsidR="00EB6E8A">
        <w:rPr>
          <w:rFonts w:eastAsia="Calibri"/>
          <w:szCs w:val="22"/>
          <w:lang w:val="ru-RU" w:eastAsia="en-US"/>
        </w:rPr>
        <w:t>их следует</w:t>
      </w:r>
      <w:r w:rsidR="00844DF2">
        <w:rPr>
          <w:rFonts w:eastAsia="Calibri"/>
          <w:szCs w:val="22"/>
          <w:lang w:val="ru-RU" w:eastAsia="en-US"/>
        </w:rPr>
        <w:t xml:space="preserve"> использова</w:t>
      </w:r>
      <w:r w:rsidR="00EB6E8A">
        <w:rPr>
          <w:rFonts w:eastAsia="Calibri"/>
          <w:szCs w:val="22"/>
          <w:lang w:val="ru-RU" w:eastAsia="en-US"/>
        </w:rPr>
        <w:t xml:space="preserve">ть </w:t>
      </w:r>
      <w:r w:rsidR="003F10DA">
        <w:rPr>
          <w:rFonts w:eastAsia="Calibri"/>
          <w:szCs w:val="22"/>
          <w:lang w:val="ru-RU" w:eastAsia="en-US"/>
        </w:rPr>
        <w:t>ограничено</w:t>
      </w:r>
      <w:r w:rsidR="00844DF2">
        <w:rPr>
          <w:rFonts w:eastAsia="Calibri"/>
          <w:szCs w:val="22"/>
          <w:lang w:val="ru-RU" w:eastAsia="en-US"/>
        </w:rPr>
        <w:t xml:space="preserve"> для повышения </w:t>
      </w:r>
      <w:r w:rsidR="00B557FE">
        <w:rPr>
          <w:rFonts w:eastAsia="Calibri"/>
          <w:szCs w:val="22"/>
          <w:lang w:val="ru-RU" w:eastAsia="en-US"/>
        </w:rPr>
        <w:t>осведомленности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3F10DA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Меры по охране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должны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обеспечивать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передачу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элемента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через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традиционные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музыкальные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школы,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исполнение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на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традиционных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музыкальных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фестивалях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не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 ограничиваться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музыкальным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аспект</w:t>
      </w:r>
      <w:r>
        <w:rPr>
          <w:rFonts w:eastAsia="Calibri"/>
          <w:szCs w:val="22"/>
          <w:lang w:val="ru-RU" w:eastAsia="en-US"/>
        </w:rPr>
        <w:t>ом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элемента</w:t>
      </w:r>
      <w:r w:rsidR="00844DF2" w:rsidRPr="00844DF2">
        <w:rPr>
          <w:rFonts w:eastAsia="Calibri"/>
          <w:szCs w:val="22"/>
          <w:lang w:val="ru-RU" w:eastAsia="en-US"/>
        </w:rPr>
        <w:t xml:space="preserve">, </w:t>
      </w:r>
      <w:r w:rsidR="00FC307A">
        <w:rPr>
          <w:rFonts w:eastAsia="Calibri"/>
          <w:szCs w:val="22"/>
          <w:lang w:val="ru-RU" w:eastAsia="en-US"/>
        </w:rPr>
        <w:t>не следует также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отделять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музыку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и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пение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 w:rsidRPr="003F10DA">
        <w:rPr>
          <w:rFonts w:eastAsia="Calibri"/>
          <w:szCs w:val="22"/>
          <w:lang w:val="ru-RU" w:eastAsia="en-US"/>
        </w:rPr>
        <w:t>от контекста</w:t>
      </w:r>
      <w:r w:rsidRPr="003F10DA">
        <w:rPr>
          <w:rFonts w:eastAsia="Calibri"/>
          <w:szCs w:val="22"/>
          <w:lang w:val="ru-RU" w:eastAsia="en-US"/>
        </w:rPr>
        <w:t>, существующего</w:t>
      </w:r>
      <w:r w:rsidR="00844DF2" w:rsidRPr="003F10DA">
        <w:rPr>
          <w:rFonts w:eastAsia="Calibri"/>
          <w:szCs w:val="22"/>
          <w:lang w:val="ru-RU" w:eastAsia="en-US"/>
        </w:rPr>
        <w:t xml:space="preserve"> на праздник</w:t>
      </w:r>
      <w:r w:rsidR="00EB6E8A" w:rsidRPr="003F10DA">
        <w:rPr>
          <w:rFonts w:eastAsia="Calibri"/>
          <w:szCs w:val="22"/>
          <w:lang w:val="ru-RU" w:eastAsia="en-US"/>
        </w:rPr>
        <w:t>ах</w:t>
      </w:r>
      <w:r w:rsidR="00844DF2" w:rsidRPr="003F10DA">
        <w:rPr>
          <w:rFonts w:eastAsia="Calibri"/>
          <w:szCs w:val="22"/>
          <w:lang w:val="ru-RU" w:eastAsia="en-US"/>
        </w:rPr>
        <w:t xml:space="preserve"> или поминках</w:t>
      </w:r>
      <w:r>
        <w:rPr>
          <w:rFonts w:eastAsia="Calibri"/>
          <w:szCs w:val="22"/>
          <w:lang w:val="ru-RU" w:eastAsia="en-US"/>
        </w:rPr>
        <w:t xml:space="preserve"> сообщества</w:t>
      </w:r>
      <w:r w:rsidR="00844DF2">
        <w:rPr>
          <w:rFonts w:eastAsia="Calibri"/>
          <w:szCs w:val="22"/>
          <w:lang w:val="ru-RU" w:eastAsia="en-US"/>
        </w:rPr>
        <w:t>.</w:t>
      </w:r>
      <w:r w:rsidR="00844DF2" w:rsidRPr="00844DF2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Больше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внимания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следует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уделять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способа</w:t>
      </w:r>
      <w:r w:rsidR="000B0332">
        <w:rPr>
          <w:rFonts w:eastAsia="Calibri"/>
          <w:szCs w:val="22"/>
          <w:lang w:val="ru-RU" w:eastAsia="en-US"/>
        </w:rPr>
        <w:t>м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поощрения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0B0332">
        <w:rPr>
          <w:rFonts w:eastAsia="Calibri"/>
          <w:szCs w:val="22"/>
          <w:lang w:val="ru-RU" w:eastAsia="en-US"/>
        </w:rPr>
        <w:t xml:space="preserve">дальнейшего </w:t>
      </w:r>
      <w:r w:rsidR="00844DF2">
        <w:rPr>
          <w:rFonts w:eastAsia="Calibri"/>
          <w:szCs w:val="22"/>
          <w:lang w:val="ru-RU" w:eastAsia="en-US"/>
        </w:rPr>
        <w:t>испо</w:t>
      </w:r>
      <w:r w:rsidR="00F2201B">
        <w:rPr>
          <w:rFonts w:eastAsia="Calibri"/>
          <w:szCs w:val="22"/>
          <w:lang w:val="ru-RU" w:eastAsia="en-US"/>
        </w:rPr>
        <w:t>л</w:t>
      </w:r>
      <w:r w:rsidR="00844DF2">
        <w:rPr>
          <w:rFonts w:eastAsia="Calibri"/>
          <w:szCs w:val="22"/>
          <w:lang w:val="ru-RU" w:eastAsia="en-US"/>
        </w:rPr>
        <w:t>нения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элемента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на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поминках</w:t>
      </w:r>
      <w:r w:rsidR="00844DF2" w:rsidRPr="00F2201B">
        <w:rPr>
          <w:rFonts w:eastAsia="Calibri"/>
          <w:szCs w:val="22"/>
          <w:lang w:val="ru-RU" w:eastAsia="en-US"/>
        </w:rPr>
        <w:t xml:space="preserve">, </w:t>
      </w:r>
      <w:r w:rsidR="00844DF2">
        <w:rPr>
          <w:rFonts w:eastAsia="Calibri"/>
          <w:szCs w:val="22"/>
          <w:lang w:val="ru-RU" w:eastAsia="en-US"/>
        </w:rPr>
        <w:t>религиозных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праздниках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и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0B0332">
        <w:rPr>
          <w:rFonts w:eastAsia="Calibri"/>
          <w:szCs w:val="22"/>
          <w:lang w:val="ru-RU" w:eastAsia="en-US"/>
        </w:rPr>
        <w:t>мероприятиях</w:t>
      </w:r>
      <w:r w:rsidR="000B0332" w:rsidRPr="000B0332">
        <w:rPr>
          <w:rFonts w:eastAsia="Calibri"/>
          <w:szCs w:val="22"/>
          <w:lang w:val="ru-RU" w:eastAsia="en-US"/>
        </w:rPr>
        <w:t xml:space="preserve"> </w:t>
      </w:r>
      <w:r w:rsidR="000B0332">
        <w:rPr>
          <w:rFonts w:eastAsia="Calibri"/>
          <w:szCs w:val="22"/>
          <w:lang w:val="ru-RU" w:eastAsia="en-US"/>
        </w:rPr>
        <w:t>в</w:t>
      </w:r>
      <w:r w:rsidR="000B0332" w:rsidRPr="00F2201B">
        <w:rPr>
          <w:rFonts w:eastAsia="Calibri"/>
          <w:szCs w:val="22"/>
          <w:lang w:val="ru-RU" w:eastAsia="en-US"/>
        </w:rPr>
        <w:t xml:space="preserve"> </w:t>
      </w:r>
      <w:r w:rsidR="000B0332">
        <w:rPr>
          <w:rFonts w:eastAsia="Calibri"/>
          <w:szCs w:val="22"/>
          <w:lang w:val="ru-RU" w:eastAsia="en-US"/>
        </w:rPr>
        <w:t>сообществе</w:t>
      </w:r>
      <w:r w:rsidR="00844DF2" w:rsidRPr="00F2201B">
        <w:rPr>
          <w:rFonts w:eastAsia="Calibri"/>
          <w:szCs w:val="22"/>
          <w:lang w:val="ru-RU" w:eastAsia="en-US"/>
        </w:rPr>
        <w:t xml:space="preserve">, </w:t>
      </w:r>
      <w:r w:rsidR="00844DF2">
        <w:rPr>
          <w:rFonts w:eastAsia="Calibri"/>
          <w:szCs w:val="22"/>
          <w:lang w:val="ru-RU" w:eastAsia="en-US"/>
        </w:rPr>
        <w:t>особенно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в</w:t>
      </w:r>
      <w:r w:rsidR="00844DF2" w:rsidRPr="00F2201B">
        <w:rPr>
          <w:rFonts w:eastAsia="Calibri"/>
          <w:szCs w:val="22"/>
          <w:lang w:val="ru-RU" w:eastAsia="en-US"/>
        </w:rPr>
        <w:t xml:space="preserve"> </w:t>
      </w:r>
      <w:r w:rsidR="00844DF2">
        <w:rPr>
          <w:rFonts w:eastAsia="Calibri"/>
          <w:szCs w:val="22"/>
          <w:lang w:val="ru-RU" w:eastAsia="en-US"/>
        </w:rPr>
        <w:t>городах</w:t>
      </w:r>
      <w:r w:rsidR="00F2201B" w:rsidRPr="00F2201B">
        <w:rPr>
          <w:rFonts w:eastAsia="Calibri"/>
          <w:szCs w:val="22"/>
          <w:lang w:val="ru-RU" w:eastAsia="en-US"/>
        </w:rPr>
        <w:t xml:space="preserve">, </w:t>
      </w:r>
      <w:r w:rsidR="00F2201B">
        <w:rPr>
          <w:rFonts w:eastAsia="Calibri"/>
          <w:szCs w:val="22"/>
          <w:lang w:val="ru-RU" w:eastAsia="en-US"/>
        </w:rPr>
        <w:t>где</w:t>
      </w:r>
      <w:r w:rsidR="00F2201B" w:rsidRPr="00F2201B">
        <w:rPr>
          <w:rFonts w:eastAsia="Calibri"/>
          <w:szCs w:val="22"/>
          <w:lang w:val="ru-RU" w:eastAsia="en-US"/>
        </w:rPr>
        <w:t xml:space="preserve"> </w:t>
      </w:r>
      <w:r w:rsidR="00F2201B">
        <w:rPr>
          <w:rFonts w:eastAsia="Calibri"/>
          <w:szCs w:val="22"/>
          <w:lang w:val="ru-RU" w:eastAsia="en-US"/>
        </w:rPr>
        <w:t>его</w:t>
      </w:r>
      <w:r w:rsidR="00F2201B" w:rsidRPr="00F2201B">
        <w:rPr>
          <w:rFonts w:eastAsia="Calibri"/>
          <w:szCs w:val="22"/>
          <w:lang w:val="ru-RU" w:eastAsia="en-US"/>
        </w:rPr>
        <w:t xml:space="preserve"> </w:t>
      </w:r>
      <w:r w:rsidR="00F2201B">
        <w:rPr>
          <w:rFonts w:eastAsia="Calibri"/>
          <w:szCs w:val="22"/>
          <w:lang w:val="ru-RU" w:eastAsia="en-US"/>
        </w:rPr>
        <w:t>жизнеспособность</w:t>
      </w:r>
      <w:r w:rsidR="00F2201B" w:rsidRPr="00F2201B">
        <w:rPr>
          <w:rFonts w:eastAsia="Calibri"/>
          <w:szCs w:val="22"/>
          <w:lang w:val="ru-RU" w:eastAsia="en-US"/>
        </w:rPr>
        <w:t xml:space="preserve"> </w:t>
      </w:r>
      <w:r w:rsidR="00F2201B">
        <w:rPr>
          <w:rFonts w:eastAsia="Calibri"/>
          <w:szCs w:val="22"/>
          <w:lang w:val="ru-RU" w:eastAsia="en-US"/>
        </w:rPr>
        <w:t>находится</w:t>
      </w:r>
      <w:r w:rsidR="00F2201B" w:rsidRPr="00F2201B">
        <w:rPr>
          <w:rFonts w:eastAsia="Calibri"/>
          <w:szCs w:val="22"/>
          <w:lang w:val="ru-RU" w:eastAsia="en-US"/>
        </w:rPr>
        <w:t xml:space="preserve"> </w:t>
      </w:r>
      <w:r w:rsidR="00F2201B">
        <w:rPr>
          <w:rFonts w:eastAsia="Calibri"/>
          <w:szCs w:val="22"/>
          <w:lang w:val="ru-RU" w:eastAsia="en-US"/>
        </w:rPr>
        <w:t>под</w:t>
      </w:r>
      <w:r w:rsidR="00F2201B" w:rsidRPr="00F2201B">
        <w:rPr>
          <w:rFonts w:eastAsia="Calibri"/>
          <w:szCs w:val="22"/>
          <w:lang w:val="ru-RU" w:eastAsia="en-US"/>
        </w:rPr>
        <w:t xml:space="preserve"> </w:t>
      </w:r>
      <w:r w:rsidR="00F2201B">
        <w:rPr>
          <w:rFonts w:eastAsia="Calibri"/>
          <w:szCs w:val="22"/>
          <w:lang w:val="ru-RU" w:eastAsia="en-US"/>
        </w:rPr>
        <w:t>угрозой</w:t>
      </w:r>
      <w:r w:rsidR="00F2201B" w:rsidRPr="00F2201B">
        <w:rPr>
          <w:rFonts w:eastAsia="Calibri"/>
          <w:szCs w:val="22"/>
          <w:lang w:val="ru-RU" w:eastAsia="en-US"/>
        </w:rPr>
        <w:t>,</w:t>
      </w:r>
      <w:r w:rsidR="00F2201B">
        <w:rPr>
          <w:rFonts w:eastAsia="Calibri"/>
          <w:szCs w:val="22"/>
          <w:lang w:val="ru-RU" w:eastAsia="en-US"/>
        </w:rPr>
        <w:t xml:space="preserve"> а также на передач</w:t>
      </w:r>
      <w:r w:rsidR="00FC307A">
        <w:rPr>
          <w:rFonts w:eastAsia="Calibri"/>
          <w:szCs w:val="22"/>
          <w:lang w:val="ru-RU" w:eastAsia="en-US"/>
        </w:rPr>
        <w:t>е</w:t>
      </w:r>
      <w:r w:rsidR="00F2201B">
        <w:rPr>
          <w:rFonts w:eastAsia="Calibri"/>
          <w:szCs w:val="22"/>
          <w:lang w:val="ru-RU" w:eastAsia="en-US"/>
        </w:rPr>
        <w:t xml:space="preserve"> его афро</w:t>
      </w:r>
      <w:r w:rsidR="00FC307A">
        <w:rPr>
          <w:rFonts w:eastAsia="Calibri"/>
          <w:szCs w:val="22"/>
          <w:lang w:val="ru-RU" w:eastAsia="en-US"/>
        </w:rPr>
        <w:t>испанской</w:t>
      </w:r>
      <w:r w:rsidR="00F2201B">
        <w:rPr>
          <w:rFonts w:eastAsia="Calibri"/>
          <w:szCs w:val="22"/>
          <w:lang w:val="ru-RU" w:eastAsia="en-US"/>
        </w:rPr>
        <w:t xml:space="preserve"> молодеж</w:t>
      </w:r>
      <w:r w:rsidR="000B0332">
        <w:rPr>
          <w:rFonts w:eastAsia="Calibri"/>
          <w:szCs w:val="22"/>
          <w:lang w:val="ru-RU" w:eastAsia="en-US"/>
        </w:rPr>
        <w:t>и</w:t>
      </w:r>
      <w:r w:rsidR="00A12215">
        <w:rPr>
          <w:rFonts w:eastAsia="Calibri"/>
          <w:szCs w:val="22"/>
          <w:lang w:val="ru-RU" w:eastAsia="en-US"/>
        </w:rPr>
        <w:t>.</w:t>
      </w:r>
    </w:p>
    <w:p w:rsidR="00E41EE6" w:rsidRPr="00262DA0" w:rsidRDefault="00F2201B" w:rsidP="00E41EE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EC050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первоначальном</w:t>
      </w:r>
      <w:r w:rsidRPr="00EC050C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номинационном</w:t>
      </w:r>
      <w:r w:rsidRPr="00EC050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EC050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ошибочно</w:t>
      </w:r>
      <w:r w:rsidRPr="00EC050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предполагается</w:t>
      </w:r>
      <w:r w:rsidR="00EC050C" w:rsidRPr="00EC050C">
        <w:rPr>
          <w:rFonts w:eastAsia="Calibri"/>
          <w:szCs w:val="22"/>
          <w:lang w:val="ru-RU" w:eastAsia="en-US"/>
        </w:rPr>
        <w:t xml:space="preserve">, </w:t>
      </w:r>
      <w:r w:rsidR="00EC050C">
        <w:rPr>
          <w:rFonts w:eastAsia="Calibri"/>
          <w:szCs w:val="22"/>
          <w:lang w:val="ru-RU" w:eastAsia="en-US"/>
        </w:rPr>
        <w:t>что</w:t>
      </w:r>
      <w:r w:rsidR="00EC050C" w:rsidRPr="00EC050C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такой</w:t>
      </w:r>
      <w:r w:rsidR="00EC050C" w:rsidRPr="00EC050C">
        <w:rPr>
          <w:rFonts w:eastAsia="Calibri"/>
          <w:szCs w:val="22"/>
          <w:lang w:val="ru-RU" w:eastAsia="en-US"/>
        </w:rPr>
        <w:t xml:space="preserve"> </w:t>
      </w:r>
      <w:r w:rsidR="00EC050C">
        <w:rPr>
          <w:rFonts w:eastAsia="Calibri"/>
          <w:szCs w:val="22"/>
          <w:lang w:val="ru-RU" w:eastAsia="en-US"/>
        </w:rPr>
        <w:t xml:space="preserve">файл </w:t>
      </w:r>
      <w:r w:rsidR="00FC307A">
        <w:rPr>
          <w:rFonts w:eastAsia="Calibri"/>
          <w:szCs w:val="22"/>
          <w:lang w:val="ru-RU" w:eastAsia="en-US"/>
        </w:rPr>
        <w:t>автоматически означает подачу заявки</w:t>
      </w:r>
      <w:r w:rsidR="00EC050C">
        <w:rPr>
          <w:rFonts w:eastAsia="Calibri"/>
          <w:szCs w:val="22"/>
          <w:lang w:val="ru-RU" w:eastAsia="en-US"/>
        </w:rPr>
        <w:t xml:space="preserve"> на международную помощь </w:t>
      </w:r>
      <w:r w:rsidR="00EC050C" w:rsidRPr="00EC050C">
        <w:rPr>
          <w:rFonts w:eastAsia="Calibri"/>
          <w:szCs w:val="22"/>
          <w:lang w:val="ru-RU" w:eastAsia="en-US"/>
        </w:rPr>
        <w:t>из Фонда Конвенции</w:t>
      </w:r>
      <w:r w:rsidR="00EC050C">
        <w:rPr>
          <w:rFonts w:eastAsia="Calibri"/>
          <w:szCs w:val="22"/>
          <w:lang w:val="ru-RU" w:eastAsia="en-US"/>
        </w:rPr>
        <w:t xml:space="preserve">. </w:t>
      </w:r>
      <w:r w:rsidR="000B0332">
        <w:rPr>
          <w:rFonts w:eastAsia="Calibri"/>
          <w:szCs w:val="22"/>
          <w:lang w:val="ru-RU" w:eastAsia="en-US"/>
        </w:rPr>
        <w:t>В</w:t>
      </w:r>
      <w:r w:rsidR="000B0332" w:rsidRPr="007A6F05">
        <w:rPr>
          <w:rFonts w:eastAsia="Calibri"/>
          <w:szCs w:val="22"/>
          <w:lang w:val="ru-RU" w:eastAsia="en-US"/>
        </w:rPr>
        <w:t xml:space="preserve"> </w:t>
      </w:r>
      <w:r w:rsidR="00EC050C" w:rsidRPr="00EC050C">
        <w:rPr>
          <w:rFonts w:eastAsia="Calibri"/>
          <w:szCs w:val="22"/>
          <w:lang w:val="ru-RU" w:eastAsia="en-US"/>
        </w:rPr>
        <w:t>своем</w:t>
      </w:r>
      <w:r w:rsidR="00EC050C" w:rsidRPr="007A6F05">
        <w:rPr>
          <w:rFonts w:eastAsia="Calibri"/>
          <w:szCs w:val="22"/>
          <w:lang w:val="ru-RU" w:eastAsia="en-US"/>
        </w:rPr>
        <w:t xml:space="preserve"> </w:t>
      </w:r>
      <w:r w:rsidR="00EC050C" w:rsidRPr="00EC050C">
        <w:rPr>
          <w:rFonts w:eastAsia="Calibri"/>
          <w:szCs w:val="22"/>
          <w:lang w:val="ru-RU" w:eastAsia="en-US"/>
        </w:rPr>
        <w:t>докладе</w:t>
      </w:r>
      <w:r w:rsidR="00EC050C" w:rsidRPr="007A6F05">
        <w:rPr>
          <w:rFonts w:eastAsia="Calibri"/>
          <w:szCs w:val="22"/>
          <w:lang w:val="ru-RU" w:eastAsia="en-US"/>
        </w:rPr>
        <w:t xml:space="preserve"> 20</w:t>
      </w:r>
      <w:r w:rsidR="000B0332" w:rsidRPr="007A6F05">
        <w:rPr>
          <w:rFonts w:eastAsia="Calibri"/>
          <w:szCs w:val="22"/>
          <w:lang w:val="ru-RU" w:eastAsia="en-US"/>
        </w:rPr>
        <w:t>1</w:t>
      </w:r>
      <w:r w:rsidR="00EC050C" w:rsidRPr="007A6F05">
        <w:rPr>
          <w:rFonts w:eastAsia="Calibri"/>
          <w:szCs w:val="22"/>
          <w:lang w:val="ru-RU" w:eastAsia="en-US"/>
        </w:rPr>
        <w:t xml:space="preserve">1 </w:t>
      </w:r>
      <w:r w:rsidR="00EC050C" w:rsidRPr="00EC050C">
        <w:rPr>
          <w:rFonts w:eastAsia="Calibri"/>
          <w:szCs w:val="22"/>
          <w:lang w:val="ru-RU" w:eastAsia="en-US"/>
        </w:rPr>
        <w:t>г</w:t>
      </w:r>
      <w:r w:rsidR="00EC050C" w:rsidRPr="007A6F05">
        <w:rPr>
          <w:rFonts w:eastAsia="Calibri"/>
          <w:szCs w:val="22"/>
          <w:lang w:val="ru-RU" w:eastAsia="en-US"/>
        </w:rPr>
        <w:t xml:space="preserve">. </w:t>
      </w:r>
      <w:r w:rsidR="00EC050C" w:rsidRPr="00EC050C">
        <w:rPr>
          <w:rFonts w:eastAsia="Calibri"/>
          <w:szCs w:val="22"/>
          <w:lang w:val="ru-RU" w:eastAsia="en-US"/>
        </w:rPr>
        <w:t>Консультативный</w:t>
      </w:r>
      <w:r w:rsidR="00EC050C" w:rsidRPr="007A6F05">
        <w:rPr>
          <w:rFonts w:eastAsia="Calibri"/>
          <w:szCs w:val="22"/>
          <w:lang w:val="ru-RU" w:eastAsia="en-US"/>
        </w:rPr>
        <w:t xml:space="preserve"> </w:t>
      </w:r>
      <w:r w:rsidR="00EC050C" w:rsidRPr="00EC050C">
        <w:rPr>
          <w:rFonts w:eastAsia="Calibri"/>
          <w:szCs w:val="22"/>
          <w:lang w:val="ru-RU" w:eastAsia="en-US"/>
        </w:rPr>
        <w:t>орган</w:t>
      </w:r>
      <w:r w:rsidR="00EC050C" w:rsidRPr="007A6F05">
        <w:rPr>
          <w:rFonts w:eastAsia="Calibri"/>
          <w:szCs w:val="22"/>
          <w:lang w:val="ru-RU" w:eastAsia="en-US"/>
        </w:rPr>
        <w:t xml:space="preserve">, </w:t>
      </w:r>
      <w:r w:rsidR="00EC050C" w:rsidRPr="00EC050C">
        <w:rPr>
          <w:rFonts w:eastAsia="Calibri"/>
          <w:szCs w:val="22"/>
          <w:lang w:val="ru-RU" w:eastAsia="en-US"/>
        </w:rPr>
        <w:t>отметил</w:t>
      </w:r>
      <w:r w:rsidR="00EC050C" w:rsidRPr="007A6F05">
        <w:rPr>
          <w:rFonts w:eastAsia="Calibri"/>
          <w:szCs w:val="22"/>
          <w:lang w:val="ru-RU" w:eastAsia="en-US"/>
        </w:rPr>
        <w:t xml:space="preserve">, </w:t>
      </w:r>
      <w:r w:rsidR="00EC050C" w:rsidRPr="00EC050C">
        <w:rPr>
          <w:rFonts w:eastAsia="Calibri"/>
          <w:szCs w:val="22"/>
          <w:lang w:val="ru-RU" w:eastAsia="en-US"/>
        </w:rPr>
        <w:t>что</w:t>
      </w:r>
      <w:r w:rsidR="00A12215">
        <w:rPr>
          <w:rFonts w:eastAsia="Calibri"/>
          <w:szCs w:val="22"/>
          <w:lang w:val="ru-RU" w:eastAsia="en-US"/>
        </w:rPr>
        <w:t>:</w:t>
      </w:r>
    </w:p>
    <w:p w:rsidR="00FC307A" w:rsidRPr="00262DA0" w:rsidRDefault="00FC307A" w:rsidP="00505FF1">
      <w:pPr>
        <w:pStyle w:val="citation"/>
      </w:pPr>
      <w:r w:rsidRPr="008C0729">
        <w:t xml:space="preserve">Целый ряд государств-участников, видимо, уверены, что </w:t>
      </w:r>
      <w:r w:rsidR="00DC4671">
        <w:t>номинация на включение</w:t>
      </w:r>
      <w:r w:rsidRPr="008C0729">
        <w:t xml:space="preserve"> в Список срочной охраны также представляет собой просьбу о международной помощи, и что финансовая помощь от Фонда нематериального культурного наследия, действительно, материализуется</w:t>
      </w:r>
      <w:r w:rsidR="00A12215">
        <w:t xml:space="preserve"> во время включения в список.</w:t>
      </w:r>
    </w:p>
    <w:p w:rsidR="00AF1CEA" w:rsidRPr="00262DA0" w:rsidRDefault="00E41EE6" w:rsidP="00505FF1">
      <w:pPr>
        <w:pStyle w:val="citation"/>
      </w:pPr>
      <w:r w:rsidRPr="00AF1CEA">
        <w:t>Поэтому Комитет подчеркивает (Решение</w:t>
      </w:r>
      <w:r w:rsidRPr="00AF1CEA">
        <w:rPr>
          <w:lang w:val="en-GB"/>
        </w:rPr>
        <w:t> </w:t>
      </w:r>
      <w:r w:rsidRPr="00AF1CEA">
        <w:t>6.</w:t>
      </w:r>
      <w:r w:rsidRPr="00AF1CEA">
        <w:rPr>
          <w:lang w:val="en-GB"/>
        </w:rPr>
        <w:t>COM</w:t>
      </w:r>
      <w:r w:rsidRPr="00AF1CEA">
        <w:t>.8.10), что:</w:t>
      </w:r>
    </w:p>
    <w:p w:rsidR="00FC307A" w:rsidRPr="00FC307A" w:rsidRDefault="00FC307A" w:rsidP="00AD769B">
      <w:pPr>
        <w:pStyle w:val="Texte1"/>
        <w:rPr>
          <w:lang w:val="ru-RU"/>
        </w:rPr>
      </w:pPr>
      <w:r w:rsidRPr="00262DA0">
        <w:rPr>
          <w:lang w:val="ru-RU"/>
        </w:rPr>
        <w:t>Включение в Список срочной охраны не обязательно приводит к тому, что международная помощь будет предоставлена для поддержки предлагаемых мер по охране; эти меры должны пройти отдельные процедуры подачи заявки и оценки</w:t>
      </w:r>
      <w:r>
        <w:rPr>
          <w:lang w:val="ru-RU"/>
        </w:rPr>
        <w:t>.</w:t>
      </w:r>
    </w:p>
    <w:p w:rsidR="00AD769B" w:rsidRPr="00262DA0" w:rsidRDefault="00E41EE6" w:rsidP="00AD769B">
      <w:pPr>
        <w:pStyle w:val="Texte1"/>
        <w:rPr>
          <w:rFonts w:eastAsia="Calibri"/>
          <w:szCs w:val="22"/>
          <w:lang w:val="ru-RU" w:eastAsia="en-US"/>
        </w:rPr>
      </w:pPr>
      <w:r w:rsidRPr="00E41EE6">
        <w:rPr>
          <w:rFonts w:eastAsia="Calibri"/>
          <w:szCs w:val="22"/>
          <w:lang w:val="ru-RU" w:eastAsia="en-US"/>
        </w:rPr>
        <w:t>Этот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E41EE6">
        <w:rPr>
          <w:rFonts w:eastAsia="Calibri"/>
          <w:szCs w:val="22"/>
          <w:lang w:val="ru-RU" w:eastAsia="en-US"/>
        </w:rPr>
        <w:t>пункт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E41EE6">
        <w:rPr>
          <w:rFonts w:eastAsia="Calibri"/>
          <w:szCs w:val="22"/>
          <w:lang w:val="ru-RU" w:eastAsia="en-US"/>
        </w:rPr>
        <w:t>был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E41EE6">
        <w:rPr>
          <w:rFonts w:eastAsia="Calibri"/>
          <w:szCs w:val="22"/>
          <w:lang w:val="ru-RU" w:eastAsia="en-US"/>
        </w:rPr>
        <w:t>повторен</w:t>
      </w:r>
      <w:r w:rsidRPr="00403EA7">
        <w:rPr>
          <w:rFonts w:eastAsia="Calibri"/>
          <w:szCs w:val="22"/>
          <w:lang w:val="ru-RU" w:eastAsia="en-US"/>
        </w:rPr>
        <w:t xml:space="preserve"> </w:t>
      </w:r>
      <w:r w:rsidRPr="00E41EE6">
        <w:rPr>
          <w:rFonts w:eastAsia="Calibri"/>
          <w:szCs w:val="22"/>
          <w:lang w:val="ru-RU" w:eastAsia="en-US"/>
        </w:rPr>
        <w:t>в</w:t>
      </w:r>
      <w:r w:rsidRPr="00403EA7">
        <w:rPr>
          <w:rFonts w:eastAsia="Calibri"/>
          <w:szCs w:val="22"/>
          <w:lang w:val="ru-RU" w:eastAsia="en-US"/>
        </w:rPr>
        <w:t xml:space="preserve"> 2012 </w:t>
      </w:r>
      <w:r w:rsidRPr="00E41EE6">
        <w:rPr>
          <w:rFonts w:eastAsia="Calibri"/>
          <w:szCs w:val="22"/>
          <w:lang w:val="ru-RU" w:eastAsia="en-US"/>
        </w:rPr>
        <w:t>г</w:t>
      </w:r>
      <w:r w:rsidRPr="00403EA7">
        <w:rPr>
          <w:rFonts w:eastAsia="Calibri"/>
          <w:szCs w:val="22"/>
          <w:lang w:val="ru-RU" w:eastAsia="en-US"/>
        </w:rPr>
        <w:t>. (</w:t>
      </w:r>
      <w:r w:rsidRPr="00E41EE6">
        <w:rPr>
          <w:rFonts w:eastAsia="Calibri"/>
          <w:szCs w:val="22"/>
          <w:lang w:val="ru-RU" w:eastAsia="en-US"/>
        </w:rPr>
        <w:t>Решение</w:t>
      </w:r>
      <w:r w:rsidRPr="00403EA7">
        <w:rPr>
          <w:rFonts w:eastAsia="Calibri"/>
          <w:szCs w:val="22"/>
          <w:lang w:val="ru-RU" w:eastAsia="en-US"/>
        </w:rPr>
        <w:t xml:space="preserve"> 7.</w:t>
      </w:r>
      <w:r w:rsidRPr="00E41EE6">
        <w:rPr>
          <w:rFonts w:eastAsia="Calibri"/>
          <w:szCs w:val="22"/>
          <w:lang w:val="en-GB" w:eastAsia="en-US"/>
        </w:rPr>
        <w:t>COM</w:t>
      </w:r>
      <w:r w:rsidRPr="00403EA7">
        <w:rPr>
          <w:rFonts w:eastAsia="Calibri"/>
          <w:szCs w:val="22"/>
          <w:lang w:val="ru-RU" w:eastAsia="en-US"/>
        </w:rPr>
        <w:t xml:space="preserve"> 7 </w:t>
      </w:r>
      <w:r w:rsidRPr="00E41EE6">
        <w:rPr>
          <w:rFonts w:eastAsia="Calibri"/>
          <w:szCs w:val="22"/>
          <w:lang w:val="ru-RU" w:eastAsia="en-US"/>
        </w:rPr>
        <w:t>параграф</w:t>
      </w:r>
      <w:r w:rsidRPr="00403EA7">
        <w:rPr>
          <w:rFonts w:eastAsia="Calibri"/>
          <w:szCs w:val="22"/>
          <w:lang w:val="ru-RU" w:eastAsia="en-US"/>
        </w:rPr>
        <w:t xml:space="preserve"> 11).</w:t>
      </w:r>
    </w:p>
    <w:p w:rsidR="00AD769B" w:rsidRPr="00B875BF" w:rsidRDefault="00E41EE6" w:rsidP="00AD769B">
      <w:pPr>
        <w:pStyle w:val="Texte1"/>
        <w:rPr>
          <w:lang w:val="ru-RU"/>
        </w:rPr>
      </w:pPr>
      <w:r w:rsidRPr="00262DA0">
        <w:rPr>
          <w:lang w:val="ru-RU"/>
        </w:rPr>
        <w:t>Меры охраны необходимо раз</w:t>
      </w:r>
      <w:r w:rsidR="000B0332" w:rsidRPr="00262DA0">
        <w:rPr>
          <w:lang w:val="ru-RU"/>
        </w:rPr>
        <w:t>рабатывать</w:t>
      </w:r>
      <w:r w:rsidRPr="00262DA0">
        <w:rPr>
          <w:lang w:val="ru-RU"/>
        </w:rPr>
        <w:t xml:space="preserve"> и </w:t>
      </w:r>
      <w:r w:rsidR="00FC307A">
        <w:rPr>
          <w:lang w:val="ru-RU"/>
        </w:rPr>
        <w:t>выполнять</w:t>
      </w:r>
      <w:r w:rsidR="00FC307A" w:rsidRPr="00262DA0">
        <w:rPr>
          <w:lang w:val="ru-RU"/>
        </w:rPr>
        <w:t xml:space="preserve"> при участии</w:t>
      </w:r>
      <w:r w:rsidRPr="00262DA0">
        <w:rPr>
          <w:lang w:val="ru-RU"/>
        </w:rPr>
        <w:t xml:space="preserve"> и с согласия</w:t>
      </w:r>
      <w:r w:rsidR="00AD769B">
        <w:rPr>
          <w:lang w:val="ru-RU"/>
        </w:rPr>
        <w:t xml:space="preserve"> </w:t>
      </w:r>
      <w:r w:rsidRPr="00262DA0">
        <w:rPr>
          <w:lang w:val="ru-RU"/>
        </w:rPr>
        <w:t>заинтересованного сообщества, включая</w:t>
      </w:r>
      <w:r w:rsidR="000729E2" w:rsidRPr="00262DA0">
        <w:rPr>
          <w:lang w:val="ru-RU"/>
        </w:rPr>
        <w:t>,</w:t>
      </w:r>
      <w:r w:rsidRPr="00262DA0">
        <w:rPr>
          <w:lang w:val="ru-RU"/>
        </w:rPr>
        <w:t xml:space="preserve"> где необходимо, стратегии наращивания потенциала. </w:t>
      </w:r>
      <w:r w:rsidR="000729E2" w:rsidRPr="00262DA0">
        <w:rPr>
          <w:lang w:val="ru-RU"/>
        </w:rPr>
        <w:t>В докладе Консультативного органа в 2011г. (</w:t>
      </w:r>
      <w:r w:rsidR="00B557FE">
        <w:rPr>
          <w:lang w:val="en-US"/>
        </w:rPr>
        <w:t>ITH</w:t>
      </w:r>
      <w:r w:rsidR="000729E2" w:rsidRPr="00262DA0">
        <w:rPr>
          <w:lang w:val="ru-RU"/>
        </w:rPr>
        <w:t>/11/6.</w:t>
      </w:r>
      <w:r w:rsidR="000729E2" w:rsidRPr="00B557FE">
        <w:rPr>
          <w:lang w:val="en-GB"/>
        </w:rPr>
        <w:t>COM</w:t>
      </w:r>
      <w:r w:rsidR="000729E2" w:rsidRPr="00262DA0">
        <w:rPr>
          <w:lang w:val="ru-RU"/>
        </w:rPr>
        <w:t>/</w:t>
      </w:r>
      <w:r w:rsidR="000729E2" w:rsidRPr="00B557FE">
        <w:rPr>
          <w:lang w:val="en-GB"/>
        </w:rPr>
        <w:t>CONF</w:t>
      </w:r>
      <w:r w:rsidR="000729E2" w:rsidRPr="00262DA0">
        <w:rPr>
          <w:lang w:val="ru-RU"/>
        </w:rPr>
        <w:t>.206/8)</w:t>
      </w:r>
      <w:r w:rsidR="00AD769B" w:rsidRPr="00262DA0">
        <w:rPr>
          <w:lang w:val="ru-RU"/>
        </w:rPr>
        <w:t xml:space="preserve"> </w:t>
      </w:r>
      <w:r w:rsidR="000729E2" w:rsidRPr="00262DA0">
        <w:rPr>
          <w:lang w:val="ru-RU"/>
        </w:rPr>
        <w:t>было отмечено, что</w:t>
      </w:r>
      <w:r w:rsidR="00AD769B" w:rsidRPr="00262DA0">
        <w:rPr>
          <w:rFonts w:eastAsia="Calibri"/>
          <w:lang w:val="ru-RU"/>
        </w:rPr>
        <w:t>:</w:t>
      </w:r>
    </w:p>
    <w:p w:rsidR="000729E2" w:rsidRPr="00262DA0" w:rsidRDefault="00465921" w:rsidP="00505FF1">
      <w:pPr>
        <w:pStyle w:val="citation"/>
      </w:pPr>
      <w:r w:rsidRPr="00CD7EED">
        <w:t xml:space="preserve">Стратегии мер по охране должны показать, что наращивание потенциала и передача знания сообществам являются </w:t>
      </w:r>
      <w:r w:rsidR="00751668">
        <w:t xml:space="preserve">их </w:t>
      </w:r>
      <w:r w:rsidRPr="00CD7EED">
        <w:t>неотъемлемой частью с тем, чтобы заинтересованные сообщества могли освоить процесс охраны и продолжить его даже после того, как из него выйдут эксперты, представители государственной власти и неправительственные организации. Стратегии мер по охране также должны включать мобилизацию, повышение осведомленности и образовательную деятельность с привлечением молодежи</w:t>
      </w:r>
      <w:r>
        <w:t xml:space="preserve">, </w:t>
      </w:r>
      <w:r w:rsidR="000729E2" w:rsidRPr="00465921">
        <w:t>как</w:t>
      </w:r>
      <w:r w:rsidRPr="00465921">
        <w:t xml:space="preserve"> указывает</w:t>
      </w:r>
      <w:r w:rsidR="000729E2" w:rsidRPr="00465921">
        <w:t xml:space="preserve"> </w:t>
      </w:r>
      <w:r w:rsidR="000B0332" w:rsidRPr="00465921">
        <w:t xml:space="preserve">Консультативный орган </w:t>
      </w:r>
      <w:r w:rsidR="000729E2" w:rsidRPr="00465921">
        <w:t xml:space="preserve">в Документе  </w:t>
      </w:r>
      <w:r w:rsidR="00B557FE" w:rsidRPr="00465921">
        <w:rPr>
          <w:lang w:val="en-US"/>
        </w:rPr>
        <w:t>ITH</w:t>
      </w:r>
      <w:r w:rsidR="000729E2" w:rsidRPr="00465921">
        <w:t>/11/6.</w:t>
      </w:r>
      <w:r w:rsidR="000729E2" w:rsidRPr="00465921">
        <w:rPr>
          <w:lang w:val="en-GB"/>
        </w:rPr>
        <w:t>COM</w:t>
      </w:r>
      <w:r w:rsidR="000729E2" w:rsidRPr="00465921">
        <w:t>/</w:t>
      </w:r>
      <w:r w:rsidR="000729E2" w:rsidRPr="00465921">
        <w:rPr>
          <w:lang w:val="en-GB"/>
        </w:rPr>
        <w:t>CONF</w:t>
      </w:r>
      <w:r w:rsidR="000729E2" w:rsidRPr="00465921">
        <w:t>.206/7.</w:t>
      </w:r>
    </w:p>
    <w:p w:rsidR="00396CED" w:rsidRPr="00262DA0" w:rsidRDefault="00AD769B" w:rsidP="00505FF1">
      <w:pPr>
        <w:pStyle w:val="citation"/>
      </w:pPr>
      <w:r w:rsidRPr="00C110C3">
        <w:t xml:space="preserve"> </w:t>
      </w:r>
      <w:r w:rsidR="00396CED" w:rsidRPr="00C110C3">
        <w:t xml:space="preserve">Участие гендерных и возрастных групп является важным вопросом, который необходимо решать в процессе </w:t>
      </w:r>
      <w:r w:rsidR="00465921">
        <w:t>исполнения</w:t>
      </w:r>
      <w:r w:rsidR="00396CED" w:rsidRPr="00C110C3">
        <w:t xml:space="preserve">, передачи и охраны любого элемента. </w:t>
      </w:r>
      <w:r w:rsidR="00465921">
        <w:t>Если необходимо</w:t>
      </w:r>
      <w:r w:rsidR="00396CED" w:rsidRPr="00C110C3">
        <w:t xml:space="preserve">, </w:t>
      </w:r>
      <w:r w:rsidR="00465921">
        <w:t xml:space="preserve">его </w:t>
      </w:r>
      <w:r w:rsidR="00396CED" w:rsidRPr="00C110C3">
        <w:t xml:space="preserve">также следует учитывать, </w:t>
      </w:r>
      <w:r w:rsidR="00465921">
        <w:t>когда нужно получить</w:t>
      </w:r>
      <w:r w:rsidR="00A12215">
        <w:t xml:space="preserve"> согласие сообщества. Комитет:</w:t>
      </w:r>
    </w:p>
    <w:p w:rsidR="00396CED" w:rsidRPr="00122618" w:rsidRDefault="00465921" w:rsidP="00505FF1">
      <w:pPr>
        <w:pStyle w:val="citation"/>
      </w:pPr>
      <w:r w:rsidRPr="00CD7EED">
        <w:rPr>
          <w:i/>
        </w:rPr>
        <w:t xml:space="preserve">Призывает </w:t>
      </w:r>
      <w:r w:rsidRPr="00CD7EED">
        <w:t xml:space="preserve">государства-участников привлекать женщин, детей и молодежь к разработке </w:t>
      </w:r>
      <w:r w:rsidR="00DC4671">
        <w:t>номинаций</w:t>
      </w:r>
      <w:r w:rsidRPr="00CD7EED">
        <w:t>, предложений и запросов, а также к осуществлению мер по охране, придавая особое значение передаче нематериального культурного наследия от поколения к поколению и повышению осведомленности о его значении</w:t>
      </w:r>
      <w:r w:rsidRPr="00465921">
        <w:t xml:space="preserve">. </w:t>
      </w:r>
      <w:r w:rsidR="00396CED" w:rsidRPr="00465921">
        <w:t>(Решение</w:t>
      </w:r>
      <w:r w:rsidR="00396CED" w:rsidRPr="00465921">
        <w:rPr>
          <w:lang w:val="en-GB"/>
        </w:rPr>
        <w:t> </w:t>
      </w:r>
      <w:r w:rsidR="00396CED" w:rsidRPr="00465921">
        <w:t>6.</w:t>
      </w:r>
      <w:r w:rsidR="00396CED" w:rsidRPr="00465921">
        <w:rPr>
          <w:lang w:val="en-GB"/>
        </w:rPr>
        <w:t>COM</w:t>
      </w:r>
      <w:r w:rsidR="00396CED" w:rsidRPr="00465921">
        <w:t xml:space="preserve"> 7.9).</w:t>
      </w:r>
    </w:p>
    <w:p w:rsidR="00F6665B" w:rsidRPr="00F6665B" w:rsidRDefault="00396CED" w:rsidP="00F6665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Любые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меры</w:t>
      </w:r>
      <w:r w:rsidR="00401252">
        <w:rPr>
          <w:rFonts w:eastAsia="Calibri"/>
          <w:szCs w:val="22"/>
          <w:lang w:val="ru-RU" w:eastAsia="en-US"/>
        </w:rPr>
        <w:t>,</w:t>
      </w:r>
      <w:r w:rsidRPr="00F6665B">
        <w:rPr>
          <w:rFonts w:eastAsia="Calibri"/>
          <w:szCs w:val="22"/>
          <w:lang w:val="ru-RU" w:eastAsia="en-US"/>
        </w:rPr>
        <w:t xml:space="preserve"> </w:t>
      </w:r>
      <w:r w:rsidR="00465921">
        <w:rPr>
          <w:rFonts w:eastAsia="Calibri"/>
          <w:szCs w:val="22"/>
          <w:lang w:val="ru-RU" w:eastAsia="en-US"/>
        </w:rPr>
        <w:t>предложенные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F6665B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номинационном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="00401252">
        <w:rPr>
          <w:rFonts w:eastAsia="Calibri"/>
          <w:szCs w:val="22"/>
          <w:lang w:val="ru-RU" w:eastAsia="en-US"/>
        </w:rPr>
        <w:t>,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разрабатываться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вместе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заинтересованным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сообществом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F6665B">
        <w:rPr>
          <w:rFonts w:eastAsia="Calibri"/>
          <w:szCs w:val="22"/>
          <w:lang w:val="ru-RU" w:eastAsia="en-US"/>
        </w:rPr>
        <w:t xml:space="preserve"> </w:t>
      </w:r>
      <w:r w:rsidR="00465921">
        <w:rPr>
          <w:rFonts w:eastAsia="Calibri"/>
          <w:szCs w:val="22"/>
          <w:lang w:val="ru-RU" w:eastAsia="en-US"/>
        </w:rPr>
        <w:t>быть</w:t>
      </w:r>
      <w:r w:rsidRPr="00F6665B">
        <w:rPr>
          <w:rFonts w:eastAsia="Calibri"/>
          <w:szCs w:val="22"/>
          <w:lang w:val="ru-RU" w:eastAsia="en-US"/>
        </w:rPr>
        <w:t xml:space="preserve"> </w:t>
      </w:r>
      <w:r w:rsidR="00465921">
        <w:rPr>
          <w:rFonts w:eastAsia="Calibri"/>
          <w:szCs w:val="22"/>
          <w:lang w:val="ru-RU" w:eastAsia="en-US"/>
        </w:rPr>
        <w:t>одобрены не только им</w:t>
      </w:r>
      <w:r w:rsidR="00F6665B">
        <w:rPr>
          <w:rFonts w:eastAsia="Calibri"/>
          <w:szCs w:val="22"/>
          <w:lang w:val="ru-RU" w:eastAsia="en-US"/>
        </w:rPr>
        <w:t xml:space="preserve">, </w:t>
      </w:r>
      <w:r w:rsidR="00465921">
        <w:rPr>
          <w:rFonts w:eastAsia="Calibri"/>
          <w:szCs w:val="22"/>
          <w:lang w:val="ru-RU" w:eastAsia="en-US"/>
        </w:rPr>
        <w:t>но и</w:t>
      </w:r>
      <w:r w:rsidRPr="00F6665B">
        <w:rPr>
          <w:rFonts w:eastAsia="Calibri"/>
          <w:szCs w:val="22"/>
          <w:lang w:val="ru-RU" w:eastAsia="en-US"/>
        </w:rPr>
        <w:t xml:space="preserve"> </w:t>
      </w:r>
      <w:r w:rsidR="00465921">
        <w:rPr>
          <w:rFonts w:eastAsia="Calibri"/>
          <w:szCs w:val="22"/>
          <w:lang w:val="ru-RU" w:eastAsia="en-US"/>
        </w:rPr>
        <w:t>любой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группой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внутри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F6665B">
        <w:rPr>
          <w:rFonts w:eastAsia="Calibri"/>
          <w:szCs w:val="22"/>
          <w:lang w:val="ru-RU" w:eastAsia="en-US"/>
        </w:rPr>
        <w:t xml:space="preserve"> (</w:t>
      </w:r>
      <w:r w:rsidR="00465921">
        <w:rPr>
          <w:rFonts w:eastAsia="Calibri"/>
          <w:szCs w:val="22"/>
          <w:lang w:val="ru-RU" w:eastAsia="en-US"/>
        </w:rPr>
        <w:t>например, такой</w:t>
      </w:r>
      <w:r w:rsidR="00401252">
        <w:rPr>
          <w:rFonts w:eastAsia="Calibri"/>
          <w:szCs w:val="22"/>
          <w:lang w:val="ru-RU" w:eastAsia="en-US"/>
        </w:rPr>
        <w:t>,</w:t>
      </w:r>
      <w:r w:rsidRPr="00F6665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="00F6665B">
        <w:rPr>
          <w:rFonts w:eastAsia="Calibri"/>
          <w:szCs w:val="22"/>
          <w:lang w:val="ru-RU" w:eastAsia="en-US"/>
        </w:rPr>
        <w:t xml:space="preserve"> </w:t>
      </w:r>
      <w:r w:rsidR="0040152C">
        <w:rPr>
          <w:rFonts w:eastAsia="Calibri"/>
          <w:szCs w:val="22"/>
          <w:lang w:val="ru-RU" w:eastAsia="en-US"/>
        </w:rPr>
        <w:t>«</w:t>
      </w:r>
      <w:r w:rsidR="00F6665B">
        <w:rPr>
          <w:rFonts w:eastAsia="Calibri"/>
          <w:szCs w:val="22"/>
          <w:lang w:val="ru-RU" w:eastAsia="en-US"/>
        </w:rPr>
        <w:t>маэстро</w:t>
      </w:r>
      <w:r w:rsidR="0040152C">
        <w:rPr>
          <w:rFonts w:eastAsia="Calibri"/>
          <w:szCs w:val="22"/>
          <w:lang w:val="ru-RU" w:eastAsia="en-US"/>
        </w:rPr>
        <w:t>»); это</w:t>
      </w:r>
      <w:r w:rsidR="00F6665B">
        <w:rPr>
          <w:rFonts w:eastAsia="Calibri"/>
          <w:szCs w:val="22"/>
          <w:lang w:val="ru-RU" w:eastAsia="en-US"/>
        </w:rPr>
        <w:t xml:space="preserve"> не было</w:t>
      </w:r>
      <w:r w:rsidR="0040152C">
        <w:rPr>
          <w:rFonts w:eastAsia="Calibri"/>
          <w:szCs w:val="22"/>
          <w:lang w:val="ru-RU" w:eastAsia="en-US"/>
        </w:rPr>
        <w:t xml:space="preserve"> сделано</w:t>
      </w:r>
      <w:r w:rsidR="00F6665B">
        <w:rPr>
          <w:rFonts w:eastAsia="Calibri"/>
          <w:szCs w:val="22"/>
          <w:lang w:val="ru-RU" w:eastAsia="en-US"/>
        </w:rPr>
        <w:t xml:space="preserve">. </w:t>
      </w:r>
      <w:r w:rsidRPr="00F6665B">
        <w:rPr>
          <w:rFonts w:eastAsia="Calibri"/>
          <w:szCs w:val="22"/>
          <w:lang w:val="ru-RU" w:eastAsia="en-US"/>
        </w:rPr>
        <w:t xml:space="preserve"> </w:t>
      </w:r>
      <w:r w:rsidR="0040152C">
        <w:rPr>
          <w:rFonts w:eastAsia="Calibri"/>
          <w:szCs w:val="22"/>
          <w:lang w:val="ru-RU" w:eastAsia="en-US"/>
        </w:rPr>
        <w:t>Изучение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и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испол</w:t>
      </w:r>
      <w:r w:rsidR="0040152C">
        <w:rPr>
          <w:rFonts w:eastAsia="Calibri"/>
          <w:szCs w:val="22"/>
          <w:lang w:val="ru-RU" w:eastAsia="en-US"/>
        </w:rPr>
        <w:t>нение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музыки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должн</w:t>
      </w:r>
      <w:r w:rsidR="00401252">
        <w:rPr>
          <w:rFonts w:eastAsia="Calibri"/>
          <w:szCs w:val="22"/>
          <w:lang w:val="ru-RU" w:eastAsia="en-US"/>
        </w:rPr>
        <w:t>ы,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очевидно</w:t>
      </w:r>
      <w:r w:rsidR="00401252">
        <w:rPr>
          <w:rFonts w:eastAsia="Calibri"/>
          <w:szCs w:val="22"/>
          <w:lang w:val="ru-RU" w:eastAsia="en-US"/>
        </w:rPr>
        <w:t>,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40152C">
        <w:rPr>
          <w:rFonts w:eastAsia="Calibri"/>
          <w:szCs w:val="22"/>
          <w:lang w:val="ru-RU" w:eastAsia="en-US"/>
        </w:rPr>
        <w:t>проводиться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профессиональными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40152C">
        <w:rPr>
          <w:rFonts w:eastAsia="Calibri"/>
          <w:szCs w:val="22"/>
          <w:lang w:val="ru-RU" w:eastAsia="en-US"/>
        </w:rPr>
        <w:t>учеными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и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музыкантами</w:t>
      </w:r>
      <w:r w:rsidR="00F6665B" w:rsidRPr="00F6665B">
        <w:rPr>
          <w:rFonts w:eastAsia="Calibri"/>
          <w:szCs w:val="22"/>
          <w:lang w:val="ru-RU" w:eastAsia="en-US"/>
        </w:rPr>
        <w:t xml:space="preserve">, </w:t>
      </w:r>
      <w:r w:rsidR="00F6665B">
        <w:rPr>
          <w:rFonts w:eastAsia="Calibri"/>
          <w:szCs w:val="22"/>
          <w:lang w:val="ru-RU" w:eastAsia="en-US"/>
        </w:rPr>
        <w:t>а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не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членами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сообщества</w:t>
      </w:r>
      <w:r w:rsidR="00F6665B" w:rsidRPr="00F6665B">
        <w:rPr>
          <w:rFonts w:eastAsia="Calibri"/>
          <w:szCs w:val="22"/>
          <w:lang w:val="ru-RU" w:eastAsia="en-US"/>
        </w:rPr>
        <w:t xml:space="preserve">; </w:t>
      </w:r>
      <w:r w:rsidR="00F6665B">
        <w:rPr>
          <w:rFonts w:eastAsia="Calibri"/>
          <w:szCs w:val="22"/>
          <w:lang w:val="ru-RU" w:eastAsia="en-US"/>
        </w:rPr>
        <w:t>никакого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наращивания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потенциала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не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 xml:space="preserve">предусмотрено. Это не значит, что </w:t>
      </w:r>
      <w:r w:rsidR="0040152C">
        <w:rPr>
          <w:rFonts w:eastAsia="Calibri"/>
          <w:szCs w:val="22"/>
          <w:lang w:val="ru-RU" w:eastAsia="en-US"/>
        </w:rPr>
        <w:t>использование формальных</w:t>
      </w:r>
      <w:r w:rsidR="00F6665B">
        <w:rPr>
          <w:rFonts w:eastAsia="Calibri"/>
          <w:szCs w:val="22"/>
          <w:lang w:val="ru-RU" w:eastAsia="en-US"/>
        </w:rPr>
        <w:t xml:space="preserve"> способов передачи</w:t>
      </w:r>
      <w:r w:rsidR="00401252">
        <w:rPr>
          <w:rFonts w:eastAsia="Calibri"/>
          <w:szCs w:val="22"/>
          <w:lang w:val="ru-RU" w:eastAsia="en-US"/>
        </w:rPr>
        <w:t xml:space="preserve"> элемента</w:t>
      </w:r>
      <w:r w:rsidR="00F6665B">
        <w:rPr>
          <w:rFonts w:eastAsia="Calibri"/>
          <w:szCs w:val="22"/>
          <w:lang w:val="ru-RU" w:eastAsia="en-US"/>
        </w:rPr>
        <w:t xml:space="preserve"> и </w:t>
      </w:r>
      <w:r w:rsidR="0040152C">
        <w:rPr>
          <w:rFonts w:eastAsia="Calibri"/>
          <w:szCs w:val="22"/>
          <w:lang w:val="ru-RU" w:eastAsia="en-US"/>
        </w:rPr>
        <w:t>профессиональное исполнение</w:t>
      </w:r>
      <w:r w:rsidR="00401252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 xml:space="preserve">внутри сообщества </w:t>
      </w:r>
      <w:r w:rsidR="00401252">
        <w:rPr>
          <w:rFonts w:eastAsia="Calibri"/>
          <w:szCs w:val="22"/>
          <w:lang w:val="ru-RU" w:eastAsia="en-US"/>
        </w:rPr>
        <w:t>обязательно</w:t>
      </w:r>
      <w:r w:rsidR="00F6665B">
        <w:rPr>
          <w:rFonts w:eastAsia="Calibri"/>
          <w:szCs w:val="22"/>
          <w:lang w:val="ru-RU" w:eastAsia="en-US"/>
        </w:rPr>
        <w:t xml:space="preserve"> </w:t>
      </w:r>
      <w:r w:rsidR="00401252">
        <w:rPr>
          <w:rFonts w:eastAsia="Calibri"/>
          <w:szCs w:val="22"/>
          <w:lang w:val="ru-RU" w:eastAsia="en-US"/>
        </w:rPr>
        <w:t>окажут</w:t>
      </w:r>
      <w:r w:rsidR="00F6665B">
        <w:rPr>
          <w:rFonts w:eastAsia="Calibri"/>
          <w:szCs w:val="22"/>
          <w:lang w:val="ru-RU" w:eastAsia="en-US"/>
        </w:rPr>
        <w:t xml:space="preserve"> отрицательн</w:t>
      </w:r>
      <w:r w:rsidR="0040152C">
        <w:rPr>
          <w:rFonts w:eastAsia="Calibri"/>
          <w:szCs w:val="22"/>
          <w:lang w:val="ru-RU" w:eastAsia="en-US"/>
        </w:rPr>
        <w:t>ой</w:t>
      </w:r>
      <w:r w:rsidR="00F6665B">
        <w:rPr>
          <w:rFonts w:eastAsia="Calibri"/>
          <w:szCs w:val="22"/>
          <w:lang w:val="ru-RU" w:eastAsia="en-US"/>
        </w:rPr>
        <w:t xml:space="preserve"> </w:t>
      </w:r>
      <w:r w:rsidR="0040152C">
        <w:rPr>
          <w:rFonts w:eastAsia="Calibri"/>
          <w:szCs w:val="22"/>
          <w:lang w:val="ru-RU" w:eastAsia="en-US"/>
        </w:rPr>
        <w:t>воздействие</w:t>
      </w:r>
      <w:r w:rsidR="00F6665B">
        <w:rPr>
          <w:rFonts w:eastAsia="Calibri"/>
          <w:szCs w:val="22"/>
          <w:lang w:val="ru-RU" w:eastAsia="en-US"/>
        </w:rPr>
        <w:t xml:space="preserve"> на </w:t>
      </w:r>
      <w:r w:rsidR="00401252">
        <w:rPr>
          <w:rFonts w:eastAsia="Calibri"/>
          <w:szCs w:val="22"/>
          <w:lang w:val="ru-RU" w:eastAsia="en-US"/>
        </w:rPr>
        <w:t xml:space="preserve">его </w:t>
      </w:r>
      <w:r w:rsidR="00F6665B">
        <w:rPr>
          <w:rFonts w:eastAsia="Calibri"/>
          <w:szCs w:val="22"/>
          <w:lang w:val="ru-RU" w:eastAsia="en-US"/>
        </w:rPr>
        <w:t xml:space="preserve">жизнеспособность. </w:t>
      </w:r>
      <w:r w:rsidR="00F6665B" w:rsidRPr="00C110C3">
        <w:rPr>
          <w:rFonts w:eastAsia="Calibri"/>
          <w:szCs w:val="22"/>
          <w:lang w:val="ru-RU" w:eastAsia="en-US"/>
        </w:rPr>
        <w:t>Вспомогательный орган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>
        <w:rPr>
          <w:rFonts w:eastAsia="Calibri"/>
          <w:szCs w:val="22"/>
          <w:lang w:val="ru-RU" w:eastAsia="en-US"/>
        </w:rPr>
        <w:t>отме</w:t>
      </w:r>
      <w:r w:rsidR="00122618">
        <w:rPr>
          <w:rFonts w:eastAsia="Calibri"/>
          <w:szCs w:val="22"/>
          <w:lang w:val="ru-RU" w:eastAsia="en-US"/>
        </w:rPr>
        <w:t>ча</w:t>
      </w:r>
      <w:r w:rsidR="00F6665B">
        <w:rPr>
          <w:rFonts w:eastAsia="Calibri"/>
          <w:szCs w:val="22"/>
          <w:lang w:val="ru-RU" w:eastAsia="en-US"/>
        </w:rPr>
        <w:t>л в</w:t>
      </w:r>
      <w:r w:rsidR="00F6665B" w:rsidRPr="00F6665B">
        <w:rPr>
          <w:rFonts w:eastAsia="Calibri"/>
          <w:szCs w:val="22"/>
          <w:lang w:val="ru-RU" w:eastAsia="en-US"/>
        </w:rPr>
        <w:t xml:space="preserve"> 2012 </w:t>
      </w:r>
      <w:r w:rsidR="00F6665B">
        <w:rPr>
          <w:rFonts w:eastAsia="Calibri"/>
          <w:szCs w:val="22"/>
          <w:lang w:val="ru-RU" w:eastAsia="en-US"/>
        </w:rPr>
        <w:t>г</w:t>
      </w:r>
      <w:r w:rsidR="00F6665B" w:rsidRPr="00F6665B">
        <w:rPr>
          <w:rFonts w:eastAsia="Calibri"/>
          <w:szCs w:val="22"/>
          <w:lang w:val="ru-RU" w:eastAsia="en-US"/>
        </w:rPr>
        <w:t xml:space="preserve">. </w:t>
      </w:r>
      <w:r w:rsidR="00F6665B">
        <w:rPr>
          <w:rFonts w:eastAsia="Calibri"/>
          <w:szCs w:val="22"/>
          <w:lang w:val="ru-RU" w:eastAsia="en-US"/>
        </w:rPr>
        <w:t>что</w:t>
      </w:r>
      <w:r w:rsidR="00F6665B" w:rsidRPr="00F6665B">
        <w:rPr>
          <w:rFonts w:eastAsia="Calibri"/>
          <w:szCs w:val="22"/>
          <w:lang w:val="ru-RU" w:eastAsia="en-US"/>
        </w:rPr>
        <w:t xml:space="preserve"> </w:t>
      </w:r>
      <w:r w:rsidR="00F6665B" w:rsidRPr="0040152C">
        <w:rPr>
          <w:rFonts w:eastAsia="Calibri"/>
          <w:szCs w:val="22"/>
          <w:lang w:val="ru-RU" w:eastAsia="en-US"/>
        </w:rPr>
        <w:t xml:space="preserve">«формализация и даже институционализация передачи [элемента] </w:t>
      </w:r>
      <w:r w:rsidR="00552D9B" w:rsidRPr="0040152C">
        <w:rPr>
          <w:rFonts w:eastAsia="Calibri"/>
          <w:szCs w:val="22"/>
          <w:lang w:val="ru-RU" w:eastAsia="en-US"/>
        </w:rPr>
        <w:t>обычно</w:t>
      </w:r>
      <w:r w:rsidR="00F6665B" w:rsidRPr="0040152C">
        <w:rPr>
          <w:rFonts w:eastAsia="Calibri"/>
          <w:szCs w:val="22"/>
          <w:lang w:val="ru-RU" w:eastAsia="en-US"/>
        </w:rPr>
        <w:t xml:space="preserve"> является частью эволюции нематериального культ</w:t>
      </w:r>
      <w:r w:rsidR="0040152C">
        <w:rPr>
          <w:rFonts w:eastAsia="Calibri"/>
          <w:szCs w:val="22"/>
          <w:lang w:val="ru-RU" w:eastAsia="en-US"/>
        </w:rPr>
        <w:t>урного наследия и его постоянного</w:t>
      </w:r>
      <w:r w:rsidR="00F6665B" w:rsidRPr="0040152C">
        <w:rPr>
          <w:rFonts w:eastAsia="Calibri"/>
          <w:szCs w:val="22"/>
          <w:lang w:val="ru-RU" w:eastAsia="en-US"/>
        </w:rPr>
        <w:t xml:space="preserve"> вос</w:t>
      </w:r>
      <w:r w:rsidR="0040152C">
        <w:rPr>
          <w:rFonts w:eastAsia="Calibri"/>
          <w:szCs w:val="22"/>
          <w:lang w:val="ru-RU" w:eastAsia="en-US"/>
        </w:rPr>
        <w:t>создания</w:t>
      </w:r>
      <w:r w:rsidR="00F6665B" w:rsidRPr="0040152C">
        <w:rPr>
          <w:rFonts w:eastAsia="Calibri"/>
          <w:szCs w:val="22"/>
          <w:lang w:val="ru-RU" w:eastAsia="en-US"/>
        </w:rPr>
        <w:t>» (</w:t>
      </w:r>
      <w:r w:rsidR="00552D9B" w:rsidRPr="0040152C">
        <w:rPr>
          <w:rFonts w:eastAsia="Calibri"/>
          <w:szCs w:val="22"/>
          <w:lang w:val="en-US" w:eastAsia="en-US"/>
        </w:rPr>
        <w:t>ITH</w:t>
      </w:r>
      <w:r w:rsidR="00F6665B" w:rsidRPr="0040152C">
        <w:rPr>
          <w:rFonts w:eastAsia="Calibri"/>
          <w:szCs w:val="22"/>
          <w:lang w:val="ru-RU" w:eastAsia="en-US"/>
        </w:rPr>
        <w:t>/12/7.</w:t>
      </w:r>
      <w:r w:rsidR="00F6665B" w:rsidRPr="0040152C">
        <w:rPr>
          <w:rFonts w:eastAsia="Calibri"/>
          <w:szCs w:val="22"/>
          <w:lang w:val="en-GB" w:eastAsia="en-US"/>
        </w:rPr>
        <w:t>COM</w:t>
      </w:r>
      <w:r w:rsidR="00F6665B" w:rsidRPr="0040152C">
        <w:rPr>
          <w:rFonts w:eastAsia="Calibri"/>
          <w:szCs w:val="22"/>
          <w:lang w:val="ru-RU" w:eastAsia="en-US"/>
        </w:rPr>
        <w:t xml:space="preserve"> 11 параграф 37).</w:t>
      </w:r>
    </w:p>
    <w:p w:rsidR="007D7998" w:rsidRPr="00050B15" w:rsidRDefault="00F6665B" w:rsidP="002D3B3D">
      <w:pPr>
        <w:pStyle w:val="Texte1"/>
        <w:rPr>
          <w:rFonts w:eastAsia="Calibri"/>
          <w:szCs w:val="22"/>
          <w:lang w:val="ru-RU" w:eastAsia="en-US"/>
        </w:rPr>
      </w:pPr>
      <w:r w:rsidRPr="002415C7">
        <w:rPr>
          <w:rFonts w:eastAsia="Calibri"/>
          <w:szCs w:val="22"/>
          <w:lang w:val="ru-RU" w:eastAsia="en-US"/>
        </w:rPr>
        <w:t xml:space="preserve"> </w:t>
      </w:r>
      <w:r w:rsidR="000C07C3">
        <w:rPr>
          <w:rFonts w:eastAsia="Calibri"/>
          <w:szCs w:val="22"/>
          <w:lang w:val="ru-RU" w:eastAsia="en-US"/>
        </w:rPr>
        <w:t>В</w:t>
      </w:r>
      <w:r w:rsidR="000C07C3" w:rsidRPr="002415C7">
        <w:rPr>
          <w:rFonts w:eastAsia="Calibri"/>
          <w:szCs w:val="22"/>
          <w:lang w:val="ru-RU" w:eastAsia="en-US"/>
        </w:rPr>
        <w:t xml:space="preserve"> </w:t>
      </w:r>
      <w:r w:rsidR="000C07C3">
        <w:rPr>
          <w:rFonts w:eastAsia="Calibri"/>
          <w:szCs w:val="22"/>
          <w:lang w:val="ru-RU" w:eastAsia="en-US"/>
        </w:rPr>
        <w:t>этом</w:t>
      </w:r>
      <w:r w:rsidR="000C07C3" w:rsidRPr="002415C7">
        <w:rPr>
          <w:rFonts w:eastAsia="Calibri"/>
          <w:szCs w:val="22"/>
          <w:lang w:val="ru-RU" w:eastAsia="en-US"/>
        </w:rPr>
        <w:t xml:space="preserve"> </w:t>
      </w:r>
      <w:r w:rsidR="000C07C3">
        <w:rPr>
          <w:rFonts w:eastAsia="Calibri"/>
          <w:szCs w:val="22"/>
          <w:lang w:val="ru-RU" w:eastAsia="en-US"/>
        </w:rPr>
        <w:t>файле</w:t>
      </w:r>
      <w:r w:rsidR="000C07C3" w:rsidRPr="002415C7">
        <w:rPr>
          <w:rFonts w:eastAsia="Calibri"/>
          <w:szCs w:val="22"/>
          <w:lang w:val="ru-RU" w:eastAsia="en-US"/>
        </w:rPr>
        <w:t xml:space="preserve"> </w:t>
      </w:r>
      <w:r w:rsidR="000C07C3">
        <w:rPr>
          <w:rFonts w:eastAsia="Calibri"/>
          <w:szCs w:val="22"/>
          <w:lang w:val="ru-RU" w:eastAsia="en-US"/>
        </w:rPr>
        <w:t>не</w:t>
      </w:r>
      <w:r w:rsidR="000C07C3" w:rsidRPr="002415C7">
        <w:rPr>
          <w:rFonts w:eastAsia="Calibri"/>
          <w:szCs w:val="22"/>
          <w:lang w:val="ru-RU" w:eastAsia="en-US"/>
        </w:rPr>
        <w:t xml:space="preserve"> </w:t>
      </w:r>
      <w:r w:rsidR="000C07C3">
        <w:rPr>
          <w:rFonts w:eastAsia="Calibri"/>
          <w:szCs w:val="22"/>
          <w:lang w:val="ru-RU" w:eastAsia="en-US"/>
        </w:rPr>
        <w:t>достигнут</w:t>
      </w:r>
      <w:r w:rsidR="000C07C3" w:rsidRPr="002415C7">
        <w:rPr>
          <w:rFonts w:eastAsia="Calibri"/>
          <w:szCs w:val="22"/>
          <w:lang w:val="ru-RU" w:eastAsia="en-US"/>
        </w:rPr>
        <w:t xml:space="preserve"> </w:t>
      </w:r>
      <w:r w:rsidR="000C07C3">
        <w:rPr>
          <w:rFonts w:eastAsia="Calibri"/>
          <w:szCs w:val="22"/>
          <w:lang w:val="ru-RU" w:eastAsia="en-US"/>
        </w:rPr>
        <w:t>минимум</w:t>
      </w:r>
      <w:r w:rsidR="000C07C3" w:rsidRPr="002415C7">
        <w:rPr>
          <w:rFonts w:eastAsia="Calibri"/>
          <w:szCs w:val="22"/>
          <w:lang w:val="ru-RU" w:eastAsia="en-US"/>
        </w:rPr>
        <w:t xml:space="preserve"> 1000 </w:t>
      </w:r>
      <w:r w:rsidR="000C07C3">
        <w:rPr>
          <w:rFonts w:eastAsia="Calibri"/>
          <w:szCs w:val="22"/>
          <w:lang w:val="ru-RU" w:eastAsia="en-US"/>
        </w:rPr>
        <w:t>слов</w:t>
      </w:r>
      <w:r w:rsidR="000C07C3" w:rsidRPr="002415C7">
        <w:rPr>
          <w:rFonts w:eastAsia="Calibri"/>
          <w:szCs w:val="22"/>
          <w:lang w:val="ru-RU" w:eastAsia="en-US"/>
        </w:rPr>
        <w:t xml:space="preserve"> – </w:t>
      </w:r>
      <w:r w:rsidR="00401252">
        <w:rPr>
          <w:rFonts w:eastAsia="Calibri"/>
          <w:szCs w:val="22"/>
          <w:lang w:val="ru-RU" w:eastAsia="en-US"/>
        </w:rPr>
        <w:t>текст</w:t>
      </w:r>
      <w:r w:rsidR="000C07C3" w:rsidRPr="002415C7">
        <w:rPr>
          <w:rFonts w:eastAsia="Calibri"/>
          <w:szCs w:val="22"/>
          <w:lang w:val="ru-RU" w:eastAsia="en-US"/>
        </w:rPr>
        <w:t xml:space="preserve"> </w:t>
      </w:r>
      <w:r w:rsidR="002415C7">
        <w:rPr>
          <w:rFonts w:eastAsia="Calibri"/>
          <w:szCs w:val="22"/>
          <w:lang w:val="ru-RU" w:eastAsia="en-US"/>
        </w:rPr>
        <w:t>очень короткий и в нем мало подробностей.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A6F05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c</w:t>
      </w:r>
      <w:r w:rsidRPr="007A6F05">
        <w:rPr>
          <w:noProof w:val="0"/>
          <w:lang w:val="ru-RU"/>
        </w:rPr>
        <w:t xml:space="preserve">. </w:t>
      </w:r>
      <w:r w:rsidR="006541DF" w:rsidRPr="007A6F05">
        <w:rPr>
          <w:noProof w:val="0"/>
          <w:lang w:val="ru-RU"/>
        </w:rPr>
        <w:tab/>
      </w:r>
      <w:r w:rsidR="000C07C3">
        <w:rPr>
          <w:noProof w:val="0"/>
          <w:lang w:val="ru-RU"/>
        </w:rPr>
        <w:t>Компетентные</w:t>
      </w:r>
      <w:r w:rsidR="000C07C3" w:rsidRPr="007A6F05">
        <w:rPr>
          <w:noProof w:val="0"/>
          <w:lang w:val="ru-RU"/>
        </w:rPr>
        <w:t xml:space="preserve"> </w:t>
      </w:r>
      <w:r w:rsidR="000C07C3">
        <w:rPr>
          <w:noProof w:val="0"/>
          <w:lang w:val="ru-RU"/>
        </w:rPr>
        <w:t>органы</w:t>
      </w:r>
    </w:p>
    <w:p w:rsidR="007D7998" w:rsidRPr="00262DA0" w:rsidRDefault="000C07C3" w:rsidP="002D3B3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НПО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внесен</w:t>
      </w:r>
      <w:r w:rsidR="0037135C">
        <w:rPr>
          <w:rFonts w:eastAsia="Calibri"/>
          <w:szCs w:val="22"/>
          <w:lang w:val="ru-RU" w:eastAsia="en-US"/>
        </w:rPr>
        <w:t>а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список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компетентных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органов</w:t>
      </w:r>
      <w:r w:rsidRPr="000C07C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представляющих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координирующих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действия</w:t>
      </w:r>
      <w:r w:rsidR="0040152C">
        <w:rPr>
          <w:rFonts w:eastAsia="Calibri"/>
          <w:szCs w:val="22"/>
          <w:lang w:val="ru-RU" w:eastAsia="en-US"/>
        </w:rPr>
        <w:t xml:space="preserve"> по охране</w:t>
      </w:r>
      <w:r w:rsidR="0037135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если</w:t>
      </w:r>
      <w:r w:rsidR="0037135C">
        <w:rPr>
          <w:rFonts w:eastAsia="Calibri"/>
          <w:szCs w:val="22"/>
          <w:lang w:val="ru-RU" w:eastAsia="en-US"/>
        </w:rPr>
        <w:t xml:space="preserve"> она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уполномочен</w:t>
      </w:r>
      <w:r w:rsidR="0037135C">
        <w:rPr>
          <w:rFonts w:eastAsia="Calibri"/>
          <w:szCs w:val="22"/>
          <w:lang w:val="ru-RU" w:eastAsia="en-US"/>
        </w:rPr>
        <w:t>а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заинтересованным</w:t>
      </w:r>
      <w:r w:rsidRPr="000C07C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сообществом</w:t>
      </w:r>
      <w:r w:rsidRPr="000C07C3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 xml:space="preserve">сама охрана не может </w:t>
      </w:r>
      <w:r w:rsidR="0040152C">
        <w:rPr>
          <w:rFonts w:eastAsia="Calibri"/>
          <w:szCs w:val="22"/>
          <w:lang w:val="ru-RU" w:eastAsia="en-US"/>
        </w:rPr>
        <w:t>осуществляться</w:t>
      </w:r>
      <w:r>
        <w:rPr>
          <w:rFonts w:eastAsia="Calibri"/>
          <w:szCs w:val="22"/>
          <w:lang w:val="ru-RU" w:eastAsia="en-US"/>
        </w:rPr>
        <w:t xml:space="preserve"> без </w:t>
      </w:r>
      <w:r w:rsidR="0040152C">
        <w:rPr>
          <w:rFonts w:eastAsia="Calibri"/>
          <w:szCs w:val="22"/>
          <w:lang w:val="ru-RU" w:eastAsia="en-US"/>
        </w:rPr>
        <w:t xml:space="preserve">участия </w:t>
      </w:r>
      <w:r>
        <w:rPr>
          <w:rFonts w:eastAsia="Calibri"/>
          <w:szCs w:val="22"/>
          <w:lang w:val="ru-RU" w:eastAsia="en-US"/>
        </w:rPr>
        <w:t>заинтересованного</w:t>
      </w:r>
      <w:r w:rsid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сообщества, котор</w:t>
      </w:r>
      <w:r w:rsidR="009943EB">
        <w:rPr>
          <w:rFonts w:eastAsia="Calibri"/>
          <w:szCs w:val="22"/>
          <w:lang w:val="ru-RU" w:eastAsia="en-US"/>
        </w:rPr>
        <w:t>ое</w:t>
      </w:r>
      <w:r>
        <w:rPr>
          <w:rFonts w:eastAsia="Calibri"/>
          <w:szCs w:val="22"/>
          <w:lang w:val="ru-RU" w:eastAsia="en-US"/>
        </w:rPr>
        <w:t xml:space="preserve"> должн</w:t>
      </w:r>
      <w:r w:rsidR="0037135C">
        <w:rPr>
          <w:rFonts w:eastAsia="Calibri"/>
          <w:szCs w:val="22"/>
          <w:lang w:val="ru-RU" w:eastAsia="en-US"/>
        </w:rPr>
        <w:t>о</w:t>
      </w:r>
      <w:r>
        <w:rPr>
          <w:rFonts w:eastAsia="Calibri"/>
          <w:szCs w:val="22"/>
          <w:lang w:val="ru-RU" w:eastAsia="en-US"/>
        </w:rPr>
        <w:t xml:space="preserve"> ею заниматься. В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="003713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почти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полно</w:t>
      </w:r>
      <w:r w:rsidR="0037135C">
        <w:rPr>
          <w:rFonts w:eastAsia="Calibri"/>
          <w:szCs w:val="22"/>
          <w:lang w:val="ru-RU" w:eastAsia="en-US"/>
        </w:rPr>
        <w:t>стью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отсутств</w:t>
      </w:r>
      <w:r w:rsidR="0037135C">
        <w:rPr>
          <w:rFonts w:eastAsia="Calibri"/>
          <w:szCs w:val="22"/>
          <w:lang w:val="ru-RU" w:eastAsia="en-US"/>
        </w:rPr>
        <w:t>уют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доказательств</w:t>
      </w:r>
      <w:r w:rsidR="0037135C">
        <w:rPr>
          <w:rFonts w:eastAsia="Calibri"/>
          <w:szCs w:val="22"/>
          <w:lang w:val="ru-RU" w:eastAsia="en-US"/>
        </w:rPr>
        <w:t>а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того</w:t>
      </w:r>
      <w:r w:rsidRPr="009943E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заинтересованное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действительно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участвовал</w:t>
      </w:r>
      <w:r w:rsidR="0037135C">
        <w:rPr>
          <w:rFonts w:eastAsia="Calibri"/>
          <w:szCs w:val="22"/>
          <w:lang w:val="ru-RU" w:eastAsia="en-US"/>
        </w:rPr>
        <w:t>о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процессе</w:t>
      </w:r>
      <w:r w:rsidRPr="009943E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составления</w:t>
      </w:r>
      <w:r w:rsidRPr="009943EB">
        <w:rPr>
          <w:rFonts w:eastAsia="Calibri"/>
          <w:szCs w:val="22"/>
          <w:lang w:val="ru-RU" w:eastAsia="en-US"/>
        </w:rPr>
        <w:t xml:space="preserve"> </w:t>
      </w:r>
      <w:r w:rsidR="00DC4671">
        <w:rPr>
          <w:rFonts w:eastAsia="Calibri"/>
          <w:szCs w:val="22"/>
          <w:lang w:val="ru-RU" w:eastAsia="en-US"/>
        </w:rPr>
        <w:t>номинации</w:t>
      </w:r>
      <w:r w:rsidR="0037135C">
        <w:rPr>
          <w:rFonts w:eastAsia="Calibri"/>
          <w:szCs w:val="22"/>
          <w:lang w:val="ru-RU" w:eastAsia="en-US"/>
        </w:rPr>
        <w:t>,</w:t>
      </w:r>
      <w:r w:rsidR="009943EB">
        <w:rPr>
          <w:rFonts w:eastAsia="Calibri"/>
          <w:szCs w:val="22"/>
          <w:lang w:val="ru-RU" w:eastAsia="en-US"/>
        </w:rPr>
        <w:t xml:space="preserve"> как описано в первоначально</w:t>
      </w:r>
      <w:r w:rsidR="00A12215">
        <w:rPr>
          <w:rFonts w:eastAsia="Calibri"/>
          <w:szCs w:val="22"/>
          <w:lang w:val="ru-RU" w:eastAsia="en-US"/>
        </w:rPr>
        <w:t>м варианте.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7C63EB">
        <w:rPr>
          <w:lang w:val="ru-RU"/>
        </w:rPr>
        <w:t xml:space="preserve">4. </w:t>
      </w:r>
      <w:r w:rsidR="00367774">
        <w:rPr>
          <w:lang w:val="ru-RU"/>
        </w:rPr>
        <w:t xml:space="preserve">СОГЛАСИЕ СООБЩЕСТВА И ЕГО УЧАСТИЕ </w:t>
      </w:r>
      <w:r w:rsidR="00403EA7" w:rsidRPr="007C63EB">
        <w:rPr>
          <w:rFonts w:eastAsia="Arial"/>
          <w:caps w:val="0"/>
          <w:color w:val="auto"/>
          <w:sz w:val="20"/>
          <w:szCs w:val="22"/>
          <w:lang w:val="ru-RU"/>
        </w:rPr>
        <w:t>(</w:t>
      </w:r>
      <w:r w:rsidR="00403EA7" w:rsidRPr="00403EA7">
        <w:rPr>
          <w:rFonts w:eastAsia="Arial"/>
          <w:caps w:val="0"/>
          <w:color w:val="auto"/>
          <w:sz w:val="20"/>
          <w:szCs w:val="22"/>
          <w:lang w:val="ru-RU"/>
        </w:rPr>
        <w:t>С</w:t>
      </w:r>
      <w:r w:rsidR="00403EA7">
        <w:rPr>
          <w:rFonts w:eastAsia="Arial"/>
          <w:caps w:val="0"/>
          <w:color w:val="auto"/>
          <w:sz w:val="20"/>
          <w:szCs w:val="22"/>
          <w:lang w:val="ru-RU"/>
        </w:rPr>
        <w:t>М</w:t>
      </w:r>
      <w:r w:rsidR="00403EA7" w:rsidRPr="007C63EB">
        <w:rPr>
          <w:rFonts w:eastAsia="Arial"/>
          <w:caps w:val="0"/>
          <w:color w:val="auto"/>
          <w:sz w:val="20"/>
          <w:szCs w:val="22"/>
          <w:lang w:val="ru-RU"/>
        </w:rPr>
        <w:t xml:space="preserve">. </w:t>
      </w:r>
      <w:r w:rsidR="00403EA7">
        <w:rPr>
          <w:rFonts w:eastAsia="Arial"/>
          <w:caps w:val="0"/>
          <w:color w:val="auto"/>
          <w:sz w:val="20"/>
          <w:szCs w:val="22"/>
          <w:lang w:val="ru-RU"/>
        </w:rPr>
        <w:t>КРИТЕРИЙ</w:t>
      </w:r>
      <w:r w:rsidR="00403EA7" w:rsidRPr="007A6F05">
        <w:rPr>
          <w:rFonts w:eastAsia="Arial"/>
          <w:caps w:val="0"/>
          <w:color w:val="auto"/>
          <w:sz w:val="20"/>
          <w:szCs w:val="22"/>
          <w:lang w:val="ru-RU"/>
        </w:rPr>
        <w:t xml:space="preserve"> </w:t>
      </w:r>
      <w:r w:rsidR="00403EA7" w:rsidRPr="00403EA7">
        <w:rPr>
          <w:rFonts w:eastAsia="Arial"/>
          <w:caps w:val="0"/>
          <w:color w:val="auto"/>
          <w:sz w:val="20"/>
          <w:szCs w:val="22"/>
          <w:lang w:val="en-GB"/>
        </w:rPr>
        <w:t>U</w:t>
      </w:r>
      <w:r w:rsidR="00A12215">
        <w:rPr>
          <w:rFonts w:eastAsia="Arial"/>
          <w:caps w:val="0"/>
          <w:color w:val="auto"/>
          <w:sz w:val="20"/>
          <w:szCs w:val="22"/>
          <w:lang w:val="ru-RU"/>
        </w:rPr>
        <w:t>.4)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A6F05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a</w:t>
      </w:r>
      <w:r w:rsidRPr="007A6F05">
        <w:rPr>
          <w:noProof w:val="0"/>
          <w:lang w:val="ru-RU"/>
        </w:rPr>
        <w:t xml:space="preserve">. </w:t>
      </w:r>
      <w:r w:rsidR="006541DF" w:rsidRPr="007A6F05">
        <w:rPr>
          <w:noProof w:val="0"/>
          <w:lang w:val="ru-RU"/>
        </w:rPr>
        <w:tab/>
      </w:r>
      <w:r w:rsidR="000F772A" w:rsidRPr="000F772A">
        <w:rPr>
          <w:rFonts w:eastAsia="Arial" w:cs="Times New Roman"/>
          <w:noProof w:val="0"/>
          <w:szCs w:val="22"/>
          <w:lang w:val="ru-RU"/>
        </w:rPr>
        <w:t>Участие</w:t>
      </w:r>
      <w:r w:rsidR="000F772A" w:rsidRPr="007A6F05">
        <w:rPr>
          <w:rFonts w:eastAsia="Arial" w:cs="Times New Roman"/>
          <w:noProof w:val="0"/>
          <w:szCs w:val="22"/>
          <w:lang w:val="ru-RU"/>
        </w:rPr>
        <w:t xml:space="preserve"> </w:t>
      </w:r>
      <w:r w:rsidR="00367774">
        <w:rPr>
          <w:rFonts w:eastAsia="Arial" w:cs="Times New Roman"/>
          <w:noProof w:val="0"/>
          <w:szCs w:val="22"/>
          <w:lang w:val="ru-RU"/>
        </w:rPr>
        <w:t xml:space="preserve">заинтересованных </w:t>
      </w:r>
      <w:r w:rsidR="000F772A" w:rsidRPr="000F772A">
        <w:rPr>
          <w:rFonts w:eastAsia="Arial" w:cs="Times New Roman"/>
          <w:noProof w:val="0"/>
          <w:szCs w:val="22"/>
          <w:lang w:val="ru-RU"/>
        </w:rPr>
        <w:t>сообществ</w:t>
      </w:r>
      <w:r w:rsidR="000F772A" w:rsidRPr="007A6F05">
        <w:rPr>
          <w:rFonts w:eastAsia="Arial" w:cs="Times New Roman"/>
          <w:noProof w:val="0"/>
          <w:szCs w:val="22"/>
          <w:lang w:val="ru-RU"/>
        </w:rPr>
        <w:t xml:space="preserve">, </w:t>
      </w:r>
      <w:r w:rsidR="000F772A" w:rsidRPr="000F772A">
        <w:rPr>
          <w:rFonts w:eastAsia="Arial" w:cs="Times New Roman"/>
          <w:noProof w:val="0"/>
          <w:szCs w:val="22"/>
          <w:lang w:val="ru-RU"/>
        </w:rPr>
        <w:t>групп</w:t>
      </w:r>
      <w:r w:rsidR="000F772A" w:rsidRPr="007A6F05">
        <w:rPr>
          <w:rFonts w:eastAsia="Arial" w:cs="Times New Roman"/>
          <w:noProof w:val="0"/>
          <w:szCs w:val="22"/>
          <w:lang w:val="ru-RU"/>
        </w:rPr>
        <w:t xml:space="preserve"> </w:t>
      </w:r>
      <w:r w:rsidR="000F772A" w:rsidRPr="000F772A">
        <w:rPr>
          <w:rFonts w:eastAsia="Arial" w:cs="Times New Roman"/>
          <w:noProof w:val="0"/>
          <w:szCs w:val="22"/>
          <w:lang w:val="ru-RU"/>
        </w:rPr>
        <w:t>и</w:t>
      </w:r>
      <w:r w:rsidR="000F772A" w:rsidRPr="007A6F05">
        <w:rPr>
          <w:rFonts w:eastAsia="Arial" w:cs="Times New Roman"/>
          <w:noProof w:val="0"/>
          <w:szCs w:val="22"/>
          <w:lang w:val="ru-RU"/>
        </w:rPr>
        <w:t xml:space="preserve"> </w:t>
      </w:r>
      <w:r w:rsidR="000F772A" w:rsidRPr="000F772A">
        <w:rPr>
          <w:rFonts w:eastAsia="Arial" w:cs="Times New Roman"/>
          <w:noProof w:val="0"/>
          <w:szCs w:val="22"/>
          <w:lang w:val="ru-RU"/>
        </w:rPr>
        <w:t>отдельных</w:t>
      </w:r>
      <w:r w:rsidR="000F772A" w:rsidRPr="007A6F05">
        <w:rPr>
          <w:rFonts w:eastAsia="Arial" w:cs="Times New Roman"/>
          <w:noProof w:val="0"/>
          <w:szCs w:val="22"/>
          <w:lang w:val="ru-RU"/>
        </w:rPr>
        <w:t xml:space="preserve"> </w:t>
      </w:r>
      <w:r w:rsidR="000F772A" w:rsidRPr="000F772A">
        <w:rPr>
          <w:rFonts w:eastAsia="Arial" w:cs="Times New Roman"/>
          <w:noProof w:val="0"/>
          <w:szCs w:val="22"/>
          <w:lang w:val="ru-RU"/>
        </w:rPr>
        <w:t>лиц</w:t>
      </w:r>
    </w:p>
    <w:p w:rsidR="00403EA7" w:rsidRPr="00262DA0" w:rsidRDefault="00403EA7" w:rsidP="00403EA7">
      <w:pPr>
        <w:pStyle w:val="Texte1"/>
        <w:rPr>
          <w:rFonts w:eastAsia="Calibri"/>
          <w:szCs w:val="22"/>
          <w:lang w:val="ru-RU" w:eastAsia="en-US"/>
        </w:rPr>
      </w:pPr>
      <w:r w:rsidRPr="00403EA7">
        <w:rPr>
          <w:rFonts w:eastAsia="Calibri"/>
          <w:szCs w:val="22"/>
          <w:lang w:val="ru-RU" w:eastAsia="en-US"/>
        </w:rPr>
        <w:t>На своей встрече в 20</w:t>
      </w:r>
      <w:r w:rsidR="00A12215">
        <w:rPr>
          <w:rFonts w:eastAsia="Calibri"/>
          <w:szCs w:val="22"/>
          <w:lang w:val="ru-RU" w:eastAsia="en-US"/>
        </w:rPr>
        <w:t>11 г. Комитет вновь подтвердил,</w:t>
      </w:r>
    </w:p>
    <w:p w:rsidR="000B49B6" w:rsidRPr="00050B15" w:rsidRDefault="004463B7" w:rsidP="00403EA7">
      <w:pPr>
        <w:pStyle w:val="Texte1"/>
        <w:rPr>
          <w:rFonts w:eastAsia="Calibri"/>
          <w:sz w:val="18"/>
          <w:szCs w:val="18"/>
          <w:lang w:val="ru-RU" w:eastAsia="en-US"/>
        </w:rPr>
      </w:pPr>
      <w:r w:rsidRPr="00050B15">
        <w:rPr>
          <w:lang w:val="ru-RU"/>
        </w:rPr>
        <w:t xml:space="preserve">что сообщества, группы и, в некоторых случаях, отдельные лица, чье нематериальное культурное наследие рассматривается, являются самыми главными участниками на всех стадиях идентификации, инвентаризации, подготовки, разработки и подачи </w:t>
      </w:r>
      <w:r w:rsidR="00DC4671">
        <w:rPr>
          <w:lang w:val="ru-RU"/>
        </w:rPr>
        <w:t>номинац</w:t>
      </w:r>
      <w:r w:rsidR="007B0F05">
        <w:rPr>
          <w:lang w:val="ru-RU"/>
        </w:rPr>
        <w:t>ии</w:t>
      </w:r>
      <w:r w:rsidRPr="00050B15">
        <w:rPr>
          <w:lang w:val="ru-RU"/>
        </w:rPr>
        <w:t xml:space="preserve">, они содействуют повышению наглядности и осведомленности о значении нематериального культурного наследия, а также участвуют в осуществлении мер по охране </w:t>
      </w:r>
      <w:r w:rsidR="000D5DC9" w:rsidRPr="00AC5D8D">
        <w:rPr>
          <w:rFonts w:eastAsia="Calibri"/>
          <w:sz w:val="18"/>
          <w:szCs w:val="18"/>
          <w:lang w:val="ru-RU" w:eastAsia="en-US"/>
        </w:rPr>
        <w:t>(Решение</w:t>
      </w:r>
      <w:r w:rsidR="003A6BA4" w:rsidRPr="00AC5D8D">
        <w:rPr>
          <w:rFonts w:eastAsia="Calibri"/>
          <w:sz w:val="18"/>
          <w:szCs w:val="18"/>
          <w:lang w:val="ru-RU" w:eastAsia="en-US"/>
        </w:rPr>
        <w:t xml:space="preserve"> </w:t>
      </w:r>
      <w:r w:rsidR="000D5DC9" w:rsidRPr="00AC5D8D">
        <w:rPr>
          <w:rFonts w:eastAsia="Calibri"/>
          <w:sz w:val="18"/>
          <w:szCs w:val="18"/>
          <w:lang w:val="ru-RU" w:eastAsia="en-US"/>
        </w:rPr>
        <w:t>6.</w:t>
      </w:r>
      <w:r w:rsidR="000D5DC9" w:rsidRPr="00552D9B">
        <w:rPr>
          <w:rFonts w:eastAsia="Calibri"/>
          <w:sz w:val="18"/>
          <w:szCs w:val="18"/>
          <w:lang w:val="en-GB" w:eastAsia="en-US"/>
        </w:rPr>
        <w:t>COM</w:t>
      </w:r>
      <w:r w:rsidR="000D5DC9" w:rsidRPr="00AC5D8D">
        <w:rPr>
          <w:rFonts w:eastAsia="Calibri"/>
          <w:sz w:val="18"/>
          <w:szCs w:val="18"/>
          <w:lang w:val="en-GB" w:eastAsia="en-US"/>
        </w:rPr>
        <w:t> </w:t>
      </w:r>
      <w:r w:rsidR="000D5DC9" w:rsidRPr="00AC5D8D">
        <w:rPr>
          <w:rFonts w:eastAsia="Calibri"/>
          <w:sz w:val="18"/>
          <w:szCs w:val="18"/>
          <w:lang w:val="ru-RU" w:eastAsia="en-US"/>
        </w:rPr>
        <w:t>13.14).</w:t>
      </w:r>
    </w:p>
    <w:p w:rsidR="007D7998" w:rsidRPr="00262DA0" w:rsidRDefault="00F15C03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удовлетворительно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составленном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указано</w:t>
      </w:r>
      <w:r w:rsidRPr="00F15C0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кто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участвовал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разработке</w:t>
      </w:r>
      <w:r w:rsidRPr="00F15C03">
        <w:rPr>
          <w:rFonts w:eastAsia="Calibri"/>
          <w:szCs w:val="22"/>
          <w:lang w:val="ru-RU" w:eastAsia="en-US"/>
        </w:rPr>
        <w:t xml:space="preserve"> </w:t>
      </w:r>
      <w:r w:rsidR="007B0F05">
        <w:rPr>
          <w:rFonts w:eastAsia="Calibri"/>
          <w:szCs w:val="22"/>
          <w:lang w:val="ru-RU" w:eastAsia="en-US"/>
        </w:rPr>
        <w:t>номинации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заинтересованных сообществ и групп</w:t>
      </w:r>
      <w:r w:rsidR="0037135C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когда и как они участвов</w:t>
      </w:r>
      <w:r w:rsidR="004463B7">
        <w:rPr>
          <w:rFonts w:eastAsia="Calibri"/>
          <w:szCs w:val="22"/>
          <w:lang w:val="ru-RU" w:eastAsia="en-US"/>
        </w:rPr>
        <w:t xml:space="preserve">али в </w:t>
      </w:r>
      <w:r w:rsidR="007B0F05">
        <w:rPr>
          <w:rFonts w:eastAsia="Calibri"/>
          <w:szCs w:val="22"/>
          <w:lang w:val="ru-RU" w:eastAsia="en-US"/>
        </w:rPr>
        <w:t xml:space="preserve">его </w:t>
      </w:r>
      <w:r w:rsidR="004463B7">
        <w:rPr>
          <w:rFonts w:eastAsia="Calibri"/>
          <w:szCs w:val="22"/>
          <w:lang w:val="ru-RU" w:eastAsia="en-US"/>
        </w:rPr>
        <w:t>составлении. Необходимо представить п</w:t>
      </w:r>
      <w:r>
        <w:rPr>
          <w:rFonts w:eastAsia="Calibri"/>
          <w:szCs w:val="22"/>
          <w:lang w:val="ru-RU" w:eastAsia="en-US"/>
        </w:rPr>
        <w:t xml:space="preserve">одробности о том, когда состоялись встречи и где они </w:t>
      </w:r>
      <w:r w:rsidR="0037135C">
        <w:rPr>
          <w:rFonts w:eastAsia="Calibri"/>
          <w:szCs w:val="22"/>
          <w:lang w:val="ru-RU" w:eastAsia="en-US"/>
        </w:rPr>
        <w:t>проходили</w:t>
      </w:r>
      <w:r>
        <w:rPr>
          <w:rFonts w:eastAsia="Calibri"/>
          <w:szCs w:val="22"/>
          <w:lang w:val="ru-RU" w:eastAsia="en-US"/>
        </w:rPr>
        <w:t xml:space="preserve">. </w:t>
      </w:r>
      <w:r w:rsidR="0037135C">
        <w:rPr>
          <w:rFonts w:eastAsia="Calibri"/>
          <w:szCs w:val="22"/>
          <w:lang w:val="ru-RU" w:eastAsia="en-US"/>
        </w:rPr>
        <w:t>По-видимому,</w:t>
      </w:r>
      <w:r>
        <w:rPr>
          <w:rFonts w:eastAsia="Calibri"/>
          <w:szCs w:val="22"/>
          <w:lang w:val="ru-RU" w:eastAsia="en-US"/>
        </w:rPr>
        <w:t xml:space="preserve"> ни</w:t>
      </w:r>
      <w:r w:rsidR="0037135C">
        <w:rPr>
          <w:rFonts w:eastAsia="Calibri"/>
          <w:szCs w:val="22"/>
          <w:lang w:val="ru-RU" w:eastAsia="en-US"/>
        </w:rPr>
        <w:t xml:space="preserve"> одной</w:t>
      </w:r>
      <w:r>
        <w:rPr>
          <w:rFonts w:eastAsia="Calibri"/>
          <w:szCs w:val="22"/>
          <w:lang w:val="ru-RU" w:eastAsia="en-US"/>
        </w:rPr>
        <w:t xml:space="preserve"> консультации не проводил</w:t>
      </w:r>
      <w:r w:rsidR="0037135C">
        <w:rPr>
          <w:rFonts w:eastAsia="Calibri"/>
          <w:szCs w:val="22"/>
          <w:lang w:val="ru-RU" w:eastAsia="en-US"/>
        </w:rPr>
        <w:t>о</w:t>
      </w:r>
      <w:r w:rsidR="00A12215">
        <w:rPr>
          <w:rFonts w:eastAsia="Calibri"/>
          <w:szCs w:val="22"/>
          <w:lang w:val="ru-RU" w:eastAsia="en-US"/>
        </w:rPr>
        <w:t>сь.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C63EB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b</w:t>
      </w:r>
      <w:r w:rsidRPr="007C63EB">
        <w:rPr>
          <w:noProof w:val="0"/>
          <w:lang w:val="ru-RU"/>
        </w:rPr>
        <w:t xml:space="preserve">. </w:t>
      </w:r>
      <w:r w:rsidR="006541DF" w:rsidRPr="007C63EB">
        <w:rPr>
          <w:noProof w:val="0"/>
          <w:lang w:val="ru-RU"/>
        </w:rPr>
        <w:tab/>
      </w:r>
      <w:r w:rsidR="00F15C03" w:rsidRPr="00F15C03">
        <w:rPr>
          <w:noProof w:val="0"/>
          <w:lang w:val="ru-RU"/>
        </w:rPr>
        <w:t>Свободное, предварител</w:t>
      </w:r>
      <w:r w:rsidR="00A12215">
        <w:rPr>
          <w:noProof w:val="0"/>
          <w:lang w:val="ru-RU"/>
        </w:rPr>
        <w:t>ьное и информированное согласие</w:t>
      </w:r>
    </w:p>
    <w:p w:rsidR="00922BB4" w:rsidRPr="00262DA0" w:rsidRDefault="00F15C03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первоначальном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F15C03">
        <w:rPr>
          <w:rFonts w:eastAsia="Calibri"/>
          <w:szCs w:val="22"/>
          <w:lang w:val="ru-RU" w:eastAsia="en-US"/>
        </w:rPr>
        <w:t xml:space="preserve"> </w:t>
      </w:r>
      <w:r w:rsidR="007F54ED">
        <w:rPr>
          <w:rFonts w:eastAsia="Calibri"/>
          <w:szCs w:val="22"/>
          <w:lang w:val="ru-RU" w:eastAsia="en-US"/>
        </w:rPr>
        <w:t>быть</w:t>
      </w:r>
      <w:r w:rsidRPr="00F15C03">
        <w:rPr>
          <w:rFonts w:eastAsia="Calibri"/>
          <w:szCs w:val="22"/>
          <w:lang w:val="ru-RU" w:eastAsia="en-US"/>
        </w:rPr>
        <w:t xml:space="preserve"> </w:t>
      </w:r>
      <w:r w:rsidR="007F54ED">
        <w:rPr>
          <w:rFonts w:eastAsia="Calibri"/>
          <w:szCs w:val="22"/>
          <w:lang w:val="ru-RU" w:eastAsia="en-US"/>
        </w:rPr>
        <w:t>сведения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F15C0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кто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консультировал</w:t>
      </w:r>
      <w:r w:rsidRPr="00F15C0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когда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каком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контексте</w:t>
      </w:r>
      <w:r w:rsidR="00297203">
        <w:rPr>
          <w:rFonts w:eastAsia="Calibri"/>
          <w:szCs w:val="22"/>
          <w:lang w:val="ru-RU" w:eastAsia="en-US"/>
        </w:rPr>
        <w:t>;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согласны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представители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данной</w:t>
      </w:r>
      <w:r w:rsidRPr="00F15C03">
        <w:rPr>
          <w:rFonts w:eastAsia="Calibri"/>
          <w:szCs w:val="22"/>
          <w:lang w:val="ru-RU" w:eastAsia="en-US"/>
        </w:rPr>
        <w:t xml:space="preserve"> </w:t>
      </w:r>
      <w:r w:rsidR="007B0F05">
        <w:rPr>
          <w:rFonts w:eastAsia="Calibri"/>
          <w:szCs w:val="22"/>
          <w:lang w:val="ru-RU" w:eastAsia="en-US"/>
        </w:rPr>
        <w:t>номинацией</w:t>
      </w:r>
      <w:r>
        <w:rPr>
          <w:rFonts w:eastAsia="Calibri"/>
          <w:szCs w:val="22"/>
          <w:lang w:val="ru-RU" w:eastAsia="en-US"/>
        </w:rPr>
        <w:t xml:space="preserve"> и какие доказательства этого согласия предоставлены в </w:t>
      </w:r>
      <w:r w:rsidR="007B0F05">
        <w:rPr>
          <w:rFonts w:eastAsia="Calibri"/>
          <w:szCs w:val="22"/>
          <w:lang w:val="ru-RU" w:eastAsia="en-US"/>
        </w:rPr>
        <w:t>номинации</w:t>
      </w:r>
      <w:r>
        <w:rPr>
          <w:rFonts w:eastAsia="Calibri"/>
          <w:szCs w:val="22"/>
          <w:lang w:val="ru-RU" w:eastAsia="en-US"/>
        </w:rPr>
        <w:t xml:space="preserve"> (например, прилагаемое к </w:t>
      </w:r>
      <w:r w:rsidR="007B0F05">
        <w:rPr>
          <w:rFonts w:eastAsia="Calibri"/>
          <w:szCs w:val="22"/>
          <w:lang w:val="ru-RU" w:eastAsia="en-US"/>
        </w:rPr>
        <w:t>ней</w:t>
      </w:r>
      <w:r>
        <w:rPr>
          <w:rFonts w:eastAsia="Calibri"/>
          <w:szCs w:val="22"/>
          <w:lang w:val="ru-RU" w:eastAsia="en-US"/>
        </w:rPr>
        <w:t xml:space="preserve"> письмо, аудиозапись или видео и т.д.).</w:t>
      </w:r>
      <w:r w:rsidRPr="00F15C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Больше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403B2F">
        <w:rPr>
          <w:rFonts w:eastAsia="Calibri"/>
          <w:szCs w:val="22"/>
          <w:lang w:val="ru-RU" w:eastAsia="en-US"/>
        </w:rPr>
        <w:t xml:space="preserve"> </w:t>
      </w:r>
      <w:r w:rsidR="007F54ED">
        <w:rPr>
          <w:rFonts w:eastAsia="Calibri"/>
          <w:szCs w:val="22"/>
          <w:lang w:val="ru-RU" w:eastAsia="en-US"/>
        </w:rPr>
        <w:t>нужно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предоставить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="00552D9B">
        <w:rPr>
          <w:rFonts w:eastAsia="Calibri"/>
          <w:szCs w:val="22"/>
          <w:lang w:val="ru-RU" w:eastAsia="en-US"/>
        </w:rPr>
        <w:t>б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идентификации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Pr="00403B2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групп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отдельных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лиц</w:t>
      </w:r>
      <w:r w:rsidR="00297203">
        <w:rPr>
          <w:rFonts w:eastAsia="Calibri"/>
          <w:szCs w:val="22"/>
          <w:lang w:val="ru-RU" w:eastAsia="en-US"/>
        </w:rPr>
        <w:t>,</w:t>
      </w:r>
      <w:r w:rsidRPr="00403B2F">
        <w:rPr>
          <w:rFonts w:eastAsia="Calibri"/>
          <w:szCs w:val="22"/>
          <w:lang w:val="ru-RU" w:eastAsia="en-US"/>
        </w:rPr>
        <w:t xml:space="preserve"> </w:t>
      </w:r>
      <w:r w:rsidR="00297203">
        <w:rPr>
          <w:rFonts w:eastAsia="Calibri"/>
          <w:szCs w:val="22"/>
          <w:lang w:val="ru-RU" w:eastAsia="en-US"/>
        </w:rPr>
        <w:t>да</w:t>
      </w:r>
      <w:r w:rsidR="00552D9B">
        <w:rPr>
          <w:rFonts w:eastAsia="Calibri"/>
          <w:szCs w:val="22"/>
          <w:lang w:val="ru-RU" w:eastAsia="en-US"/>
        </w:rPr>
        <w:t>вших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свое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согласие</w:t>
      </w:r>
      <w:r w:rsidRPr="00403B2F">
        <w:rPr>
          <w:rFonts w:eastAsia="Calibri"/>
          <w:szCs w:val="22"/>
          <w:lang w:val="ru-RU" w:eastAsia="en-US"/>
        </w:rPr>
        <w:t xml:space="preserve"> (</w:t>
      </w:r>
      <w:r w:rsidR="00C110C3">
        <w:rPr>
          <w:rFonts w:eastAsia="Calibri"/>
          <w:szCs w:val="22"/>
          <w:lang w:val="en-US" w:eastAsia="en-US"/>
        </w:rPr>
        <w:t>ITH</w:t>
      </w:r>
      <w:r w:rsidRPr="00403B2F">
        <w:rPr>
          <w:rFonts w:eastAsia="Calibri"/>
          <w:szCs w:val="22"/>
          <w:lang w:val="ru-RU" w:eastAsia="en-US"/>
        </w:rPr>
        <w:t>/12/7.</w:t>
      </w:r>
      <w:r w:rsidRPr="00C110C3">
        <w:rPr>
          <w:rFonts w:eastAsia="Calibri"/>
          <w:szCs w:val="22"/>
          <w:lang w:val="en-GB" w:eastAsia="en-US"/>
        </w:rPr>
        <w:t>COM</w:t>
      </w:r>
      <w:r w:rsidRPr="00403B2F">
        <w:rPr>
          <w:rFonts w:eastAsia="Calibri"/>
          <w:szCs w:val="22"/>
          <w:lang w:val="ru-RU" w:eastAsia="en-US"/>
        </w:rPr>
        <w:t xml:space="preserve"> 7 </w:t>
      </w:r>
      <w:r w:rsidR="00403B2F">
        <w:rPr>
          <w:rFonts w:eastAsia="Calibri"/>
          <w:szCs w:val="22"/>
          <w:lang w:val="ru-RU" w:eastAsia="en-US"/>
        </w:rPr>
        <w:t>параграф</w:t>
      </w:r>
      <w:r w:rsidRPr="00F15C03">
        <w:rPr>
          <w:rFonts w:eastAsia="Calibri"/>
          <w:szCs w:val="22"/>
          <w:lang w:val="en-GB" w:eastAsia="en-US"/>
        </w:rPr>
        <w:t> </w:t>
      </w:r>
      <w:r w:rsidRPr="00403B2F">
        <w:rPr>
          <w:rFonts w:eastAsia="Calibri"/>
          <w:szCs w:val="22"/>
          <w:lang w:val="ru-RU" w:eastAsia="en-US"/>
        </w:rPr>
        <w:t>30)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403B2F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Информирование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через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средства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массовой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922BB4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стать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частью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процесса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получения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согласия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Pr="00922BB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особенно</w:t>
      </w:r>
      <w:r w:rsidR="007F54ED">
        <w:rPr>
          <w:rFonts w:eastAsia="Calibri"/>
          <w:szCs w:val="22"/>
          <w:lang w:val="ru-RU" w:eastAsia="en-US"/>
        </w:rPr>
        <w:t xml:space="preserve"> таких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больших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</w:t>
      </w:r>
      <w:r w:rsidR="00922BB4">
        <w:rPr>
          <w:rFonts w:eastAsia="Calibri"/>
          <w:szCs w:val="22"/>
          <w:lang w:val="ru-RU" w:eastAsia="en-US"/>
        </w:rPr>
        <w:t>,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данном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случае</w:t>
      </w:r>
      <w:r w:rsidRPr="00922BB4">
        <w:rPr>
          <w:rFonts w:eastAsia="Calibri"/>
          <w:szCs w:val="22"/>
          <w:lang w:val="ru-RU" w:eastAsia="en-US"/>
        </w:rPr>
        <w:t>.</w:t>
      </w:r>
      <w:r w:rsid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Однако</w:t>
      </w:r>
      <w:r w:rsidRPr="00403B2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здесь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было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единственным</w:t>
      </w:r>
      <w:r w:rsidRPr="00403B2F">
        <w:rPr>
          <w:rFonts w:eastAsia="Calibri"/>
          <w:szCs w:val="22"/>
          <w:lang w:val="ru-RU" w:eastAsia="en-US"/>
        </w:rPr>
        <w:t xml:space="preserve"> </w:t>
      </w:r>
      <w:r w:rsidR="00922BB4">
        <w:rPr>
          <w:rFonts w:eastAsia="Calibri"/>
          <w:szCs w:val="22"/>
          <w:lang w:val="ru-RU" w:eastAsia="en-US"/>
        </w:rPr>
        <w:t xml:space="preserve">предпринятым </w:t>
      </w:r>
      <w:r>
        <w:rPr>
          <w:rFonts w:eastAsia="Calibri"/>
          <w:szCs w:val="22"/>
          <w:lang w:val="ru-RU" w:eastAsia="en-US"/>
        </w:rPr>
        <w:t>шагом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без</w:t>
      </w:r>
      <w:r w:rsidR="007F54ED">
        <w:rPr>
          <w:rFonts w:eastAsia="Calibri"/>
          <w:szCs w:val="22"/>
          <w:lang w:val="ru-RU" w:eastAsia="en-US"/>
        </w:rPr>
        <w:t xml:space="preserve"> проведения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предварительных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консультаций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последующих мероприятий. </w:t>
      </w:r>
      <w:r w:rsidRPr="00403B2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 не</w:t>
      </w:r>
      <w:r w:rsidR="007F54ED">
        <w:rPr>
          <w:rFonts w:eastAsia="Calibri"/>
          <w:szCs w:val="22"/>
          <w:lang w:val="ru-RU" w:eastAsia="en-US"/>
        </w:rPr>
        <w:t>льзя</w:t>
      </w:r>
      <w:r>
        <w:rPr>
          <w:rFonts w:eastAsia="Calibri"/>
          <w:szCs w:val="22"/>
          <w:lang w:val="ru-RU" w:eastAsia="en-US"/>
        </w:rPr>
        <w:t xml:space="preserve"> </w:t>
      </w:r>
      <w:r w:rsidR="007F54ED">
        <w:rPr>
          <w:rFonts w:eastAsia="Calibri"/>
          <w:szCs w:val="22"/>
          <w:lang w:val="ru-RU" w:eastAsia="en-US"/>
        </w:rPr>
        <w:t>считать</w:t>
      </w:r>
      <w:r>
        <w:rPr>
          <w:rFonts w:eastAsia="Calibri"/>
          <w:szCs w:val="22"/>
          <w:lang w:val="ru-RU" w:eastAsia="en-US"/>
        </w:rPr>
        <w:t xml:space="preserve"> настоящ</w:t>
      </w:r>
      <w:r w:rsidR="00922BB4">
        <w:rPr>
          <w:rFonts w:eastAsia="Calibri"/>
          <w:szCs w:val="22"/>
          <w:lang w:val="ru-RU" w:eastAsia="en-US"/>
        </w:rPr>
        <w:t>ей</w:t>
      </w:r>
      <w:r>
        <w:rPr>
          <w:rFonts w:eastAsia="Calibri"/>
          <w:szCs w:val="22"/>
          <w:lang w:val="ru-RU" w:eastAsia="en-US"/>
        </w:rPr>
        <w:t xml:space="preserve"> консультаци</w:t>
      </w:r>
      <w:r w:rsidR="00922BB4">
        <w:rPr>
          <w:rFonts w:eastAsia="Calibri"/>
          <w:szCs w:val="22"/>
          <w:lang w:val="ru-RU" w:eastAsia="en-US"/>
        </w:rPr>
        <w:t>ей</w:t>
      </w:r>
      <w:r>
        <w:rPr>
          <w:rFonts w:eastAsia="Calibri"/>
          <w:szCs w:val="22"/>
          <w:lang w:val="ru-RU" w:eastAsia="en-US"/>
        </w:rPr>
        <w:t xml:space="preserve"> и не влечет за собой процесс согласия. Никаких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надежных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доказательств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согласия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приложено</w:t>
      </w:r>
      <w:r w:rsidRPr="00922BB4">
        <w:rPr>
          <w:rFonts w:eastAsia="Calibri"/>
          <w:szCs w:val="22"/>
          <w:lang w:val="ru-RU" w:eastAsia="en-US"/>
        </w:rPr>
        <w:t xml:space="preserve"> (</w:t>
      </w:r>
      <w:r w:rsidR="0012345F">
        <w:rPr>
          <w:rFonts w:eastAsia="Calibri"/>
          <w:szCs w:val="22"/>
          <w:lang w:val="ru-RU" w:eastAsia="en-US"/>
        </w:rPr>
        <w:t xml:space="preserve">недостаточно представить </w:t>
      </w:r>
      <w:r w:rsidR="007F54ED">
        <w:rPr>
          <w:rFonts w:eastAsia="Calibri"/>
          <w:szCs w:val="22"/>
          <w:lang w:val="ru-RU" w:eastAsia="en-US"/>
        </w:rPr>
        <w:t>нескольких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писем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отдельных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членов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22BB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газету</w:t>
      </w:r>
      <w:r w:rsidR="00A12215">
        <w:rPr>
          <w:rFonts w:eastAsia="Calibri"/>
          <w:szCs w:val="22"/>
          <w:lang w:val="ru-RU" w:eastAsia="en-US"/>
        </w:rPr>
        <w:t>).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C63EB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c</w:t>
      </w:r>
      <w:r w:rsidRPr="007C63EB">
        <w:rPr>
          <w:noProof w:val="0"/>
          <w:lang w:val="ru-RU"/>
        </w:rPr>
        <w:t xml:space="preserve">. </w:t>
      </w:r>
      <w:r w:rsidR="006541DF" w:rsidRPr="007C63EB">
        <w:rPr>
          <w:noProof w:val="0"/>
          <w:lang w:val="ru-RU"/>
        </w:rPr>
        <w:tab/>
      </w:r>
      <w:r w:rsidR="00752A64">
        <w:rPr>
          <w:noProof w:val="0"/>
          <w:lang w:val="ru-RU"/>
        </w:rPr>
        <w:t xml:space="preserve">Уважение к </w:t>
      </w:r>
      <w:r w:rsidR="006D71E7" w:rsidRPr="006D71E7">
        <w:rPr>
          <w:noProof w:val="0"/>
          <w:lang w:val="ru-RU"/>
        </w:rPr>
        <w:t xml:space="preserve">принятым практикам, </w:t>
      </w:r>
      <w:r w:rsidR="00752A64">
        <w:rPr>
          <w:noProof w:val="0"/>
          <w:lang w:val="ru-RU"/>
        </w:rPr>
        <w:t>определяющим</w:t>
      </w:r>
      <w:r w:rsidR="00A12215">
        <w:rPr>
          <w:noProof w:val="0"/>
          <w:lang w:val="ru-RU"/>
        </w:rPr>
        <w:t xml:space="preserve"> доступ к элементу</w:t>
      </w:r>
    </w:p>
    <w:p w:rsidR="000E7D56" w:rsidRPr="00262DA0" w:rsidRDefault="008D1B53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Конвенция</w:t>
      </w:r>
      <w:r w:rsidRPr="00291B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требует</w:t>
      </w:r>
      <w:r w:rsidR="00552D9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</w:t>
      </w:r>
      <w:r w:rsidRPr="008D1B53">
        <w:rPr>
          <w:bCs/>
          <w:szCs w:val="20"/>
          <w:lang w:val="ru-RU" w:eastAsia="en-US"/>
        </w:rPr>
        <w:t>важени</w:t>
      </w:r>
      <w:r w:rsidR="00552D9B">
        <w:rPr>
          <w:bCs/>
          <w:szCs w:val="20"/>
          <w:lang w:val="ru-RU" w:eastAsia="en-US"/>
        </w:rPr>
        <w:t>я</w:t>
      </w:r>
      <w:r w:rsidR="00752A64">
        <w:rPr>
          <w:bCs/>
          <w:szCs w:val="20"/>
          <w:lang w:val="ru-RU" w:eastAsia="en-US"/>
        </w:rPr>
        <w:t xml:space="preserve"> по отношению к</w:t>
      </w:r>
      <w:r w:rsidRPr="00291BE5">
        <w:rPr>
          <w:bCs/>
          <w:szCs w:val="20"/>
          <w:lang w:val="ru-RU" w:eastAsia="en-US"/>
        </w:rPr>
        <w:t xml:space="preserve"> </w:t>
      </w:r>
      <w:r w:rsidRPr="008D1B53">
        <w:rPr>
          <w:bCs/>
          <w:szCs w:val="20"/>
          <w:lang w:val="ru-RU" w:eastAsia="en-US"/>
        </w:rPr>
        <w:t>общеприняты</w:t>
      </w:r>
      <w:r w:rsidR="00752A64">
        <w:rPr>
          <w:bCs/>
          <w:szCs w:val="20"/>
          <w:lang w:val="ru-RU" w:eastAsia="en-US"/>
        </w:rPr>
        <w:t>м</w:t>
      </w:r>
      <w:r w:rsidRPr="00291BE5">
        <w:rPr>
          <w:bCs/>
          <w:szCs w:val="20"/>
          <w:lang w:val="ru-RU" w:eastAsia="en-US"/>
        </w:rPr>
        <w:t xml:space="preserve"> </w:t>
      </w:r>
      <w:r w:rsidRPr="008D1B53">
        <w:rPr>
          <w:bCs/>
          <w:szCs w:val="20"/>
          <w:lang w:val="ru-RU" w:eastAsia="en-US"/>
        </w:rPr>
        <w:t>практик</w:t>
      </w:r>
      <w:r w:rsidR="00752A64">
        <w:rPr>
          <w:bCs/>
          <w:szCs w:val="20"/>
          <w:lang w:val="ru-RU" w:eastAsia="en-US"/>
        </w:rPr>
        <w:t>ам</w:t>
      </w:r>
      <w:r w:rsidRPr="00291BE5">
        <w:rPr>
          <w:bCs/>
          <w:szCs w:val="20"/>
          <w:lang w:val="ru-RU" w:eastAsia="en-US"/>
        </w:rPr>
        <w:t xml:space="preserve">, </w:t>
      </w:r>
      <w:r w:rsidR="00752A64">
        <w:rPr>
          <w:bCs/>
          <w:szCs w:val="20"/>
          <w:lang w:val="ru-RU" w:eastAsia="en-US"/>
        </w:rPr>
        <w:t>определяющим</w:t>
      </w:r>
      <w:r w:rsidR="0057551B">
        <w:rPr>
          <w:bCs/>
          <w:szCs w:val="20"/>
          <w:lang w:val="ru-RU" w:eastAsia="en-US"/>
        </w:rPr>
        <w:t xml:space="preserve"> </w:t>
      </w:r>
      <w:r w:rsidRPr="008D1B53">
        <w:rPr>
          <w:bCs/>
          <w:szCs w:val="20"/>
          <w:lang w:val="ru-RU" w:eastAsia="en-US"/>
        </w:rPr>
        <w:t>доступ</w:t>
      </w:r>
      <w:r w:rsidRPr="00291BE5">
        <w:rPr>
          <w:bCs/>
          <w:szCs w:val="20"/>
          <w:lang w:val="ru-RU" w:eastAsia="en-US"/>
        </w:rPr>
        <w:t xml:space="preserve"> </w:t>
      </w:r>
      <w:r w:rsidRPr="008D1B53">
        <w:rPr>
          <w:bCs/>
          <w:szCs w:val="20"/>
          <w:lang w:val="ru-RU" w:eastAsia="en-US"/>
        </w:rPr>
        <w:t>к</w:t>
      </w:r>
      <w:r w:rsidRPr="00291BE5">
        <w:rPr>
          <w:bCs/>
          <w:szCs w:val="20"/>
          <w:lang w:val="ru-RU" w:eastAsia="en-US"/>
        </w:rPr>
        <w:t xml:space="preserve"> </w:t>
      </w:r>
      <w:r w:rsidRPr="008D1B53">
        <w:rPr>
          <w:bCs/>
          <w:szCs w:val="20"/>
          <w:lang w:val="ru-RU" w:eastAsia="en-US"/>
        </w:rPr>
        <w:t>элементу</w:t>
      </w:r>
      <w:r w:rsidR="00C110C3" w:rsidRPr="00C110C3">
        <w:rPr>
          <w:bCs/>
          <w:szCs w:val="20"/>
          <w:lang w:val="ru-RU" w:eastAsia="en-US"/>
        </w:rPr>
        <w:t xml:space="preserve"> с тем</w:t>
      </w:r>
      <w:r w:rsidRPr="00291BE5">
        <w:rPr>
          <w:bCs/>
          <w:szCs w:val="20"/>
          <w:lang w:val="ru-RU" w:eastAsia="en-US"/>
        </w:rPr>
        <w:t xml:space="preserve">, </w:t>
      </w:r>
      <w:r>
        <w:rPr>
          <w:bCs/>
          <w:szCs w:val="20"/>
          <w:lang w:val="ru-RU" w:eastAsia="en-US"/>
        </w:rPr>
        <w:t>чтобы</w:t>
      </w:r>
      <w:r w:rsidRPr="00291BE5">
        <w:rPr>
          <w:bCs/>
          <w:szCs w:val="20"/>
          <w:lang w:val="ru-RU" w:eastAsia="en-US"/>
        </w:rPr>
        <w:t xml:space="preserve"> </w:t>
      </w:r>
      <w:r w:rsidR="00291BE5" w:rsidRPr="00C110C3">
        <w:rPr>
          <w:bCs/>
          <w:szCs w:val="20"/>
          <w:lang w:val="ru-RU" w:eastAsia="en-US"/>
        </w:rPr>
        <w:t xml:space="preserve">чувства заинтересованных сообществ по отношению к их </w:t>
      </w:r>
      <w:r w:rsidR="0057551B">
        <w:rPr>
          <w:bCs/>
          <w:szCs w:val="20"/>
          <w:lang w:val="ru-RU" w:eastAsia="en-US"/>
        </w:rPr>
        <w:t>НКН</w:t>
      </w:r>
      <w:r w:rsidR="00752A64">
        <w:rPr>
          <w:bCs/>
          <w:szCs w:val="20"/>
          <w:lang w:val="ru-RU" w:eastAsia="en-US"/>
        </w:rPr>
        <w:t xml:space="preserve"> не были затронуты</w:t>
      </w:r>
      <w:r w:rsidR="00291BE5">
        <w:rPr>
          <w:bCs/>
          <w:szCs w:val="20"/>
          <w:lang w:val="ru-RU" w:eastAsia="en-US"/>
        </w:rPr>
        <w:t xml:space="preserve"> </w:t>
      </w:r>
      <w:r w:rsidR="00291BE5" w:rsidRPr="00291BE5">
        <w:rPr>
          <w:rFonts w:eastAsia="Calibri"/>
          <w:szCs w:val="22"/>
          <w:lang w:val="ru-RU" w:eastAsia="en-US"/>
        </w:rPr>
        <w:t>(</w:t>
      </w:r>
      <w:r w:rsidR="00291BE5">
        <w:rPr>
          <w:rFonts w:eastAsia="Calibri"/>
          <w:szCs w:val="22"/>
          <w:lang w:val="ru-RU" w:eastAsia="en-US"/>
        </w:rPr>
        <w:t>Статья</w:t>
      </w:r>
      <w:r w:rsidR="00291BE5" w:rsidRPr="001F733E">
        <w:rPr>
          <w:rFonts w:eastAsia="Calibri"/>
          <w:szCs w:val="22"/>
          <w:lang w:val="en-GB" w:eastAsia="en-US"/>
        </w:rPr>
        <w:t> </w:t>
      </w:r>
      <w:r w:rsidR="00291BE5" w:rsidRPr="00291BE5">
        <w:rPr>
          <w:rFonts w:eastAsia="Calibri"/>
          <w:szCs w:val="22"/>
          <w:lang w:val="ru-RU" w:eastAsia="en-US"/>
        </w:rPr>
        <w:t>13(</w:t>
      </w:r>
      <w:r w:rsidR="00291BE5" w:rsidRPr="001F733E">
        <w:rPr>
          <w:rFonts w:eastAsia="Calibri"/>
          <w:szCs w:val="22"/>
          <w:lang w:val="en-GB" w:eastAsia="en-US"/>
        </w:rPr>
        <w:t>d</w:t>
      </w:r>
      <w:r w:rsidR="00291BE5" w:rsidRPr="00291BE5">
        <w:rPr>
          <w:rFonts w:eastAsia="Calibri"/>
          <w:szCs w:val="22"/>
          <w:lang w:val="ru-RU" w:eastAsia="en-US"/>
        </w:rPr>
        <w:t>)(</w:t>
      </w:r>
      <w:r w:rsidR="00291BE5" w:rsidRPr="001F733E">
        <w:rPr>
          <w:rFonts w:eastAsia="Calibri"/>
          <w:szCs w:val="22"/>
          <w:lang w:val="en-GB" w:eastAsia="en-US"/>
        </w:rPr>
        <w:t>ii</w:t>
      </w:r>
      <w:r w:rsidR="00291BE5" w:rsidRPr="00291BE5">
        <w:rPr>
          <w:rFonts w:eastAsia="Calibri"/>
          <w:szCs w:val="22"/>
          <w:lang w:val="ru-RU" w:eastAsia="en-US"/>
        </w:rPr>
        <w:t>))</w:t>
      </w:r>
      <w:r w:rsidR="000E7D56">
        <w:rPr>
          <w:rFonts w:eastAsia="Calibri"/>
          <w:szCs w:val="22"/>
          <w:lang w:val="ru-RU" w:eastAsia="en-US"/>
        </w:rPr>
        <w:t>.</w:t>
      </w:r>
      <w:r w:rsidRPr="00291BE5">
        <w:rPr>
          <w:b/>
          <w:bCs/>
          <w:i/>
          <w:szCs w:val="20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Работая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с</w:t>
      </w:r>
      <w:r w:rsidR="00291BE5" w:rsidRPr="00291BE5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552D9B">
        <w:rPr>
          <w:rFonts w:eastAsia="Calibri"/>
          <w:szCs w:val="22"/>
          <w:lang w:val="ru-RU" w:eastAsia="en-US"/>
        </w:rPr>
        <w:t>НКН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в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57551B">
        <w:rPr>
          <w:rFonts w:eastAsia="Calibri"/>
          <w:szCs w:val="22"/>
          <w:lang w:val="ru-RU" w:eastAsia="en-US"/>
        </w:rPr>
        <w:t>г</w:t>
      </w:r>
      <w:r w:rsidR="00291BE5">
        <w:rPr>
          <w:rFonts w:eastAsia="Calibri"/>
          <w:szCs w:val="22"/>
          <w:lang w:val="ru-RU" w:eastAsia="en-US"/>
        </w:rPr>
        <w:t>осударстве</w:t>
      </w:r>
      <w:r w:rsidR="00291BE5" w:rsidRPr="00291BE5">
        <w:rPr>
          <w:rFonts w:eastAsia="Calibri"/>
          <w:szCs w:val="22"/>
          <w:lang w:val="ru-RU" w:eastAsia="en-US"/>
        </w:rPr>
        <w:t xml:space="preserve">, </w:t>
      </w:r>
      <w:r w:rsidR="00291BE5">
        <w:rPr>
          <w:rFonts w:eastAsia="Calibri"/>
          <w:szCs w:val="22"/>
          <w:lang w:val="ru-RU" w:eastAsia="en-US"/>
        </w:rPr>
        <w:t>являющемся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участником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Конвенции</w:t>
      </w:r>
      <w:r w:rsidR="00291BE5" w:rsidRPr="00291BE5">
        <w:rPr>
          <w:rFonts w:eastAsia="Calibri"/>
          <w:szCs w:val="22"/>
          <w:lang w:val="ru-RU" w:eastAsia="en-US"/>
        </w:rPr>
        <w:t xml:space="preserve">, </w:t>
      </w:r>
      <w:r w:rsidR="00291BE5">
        <w:rPr>
          <w:rFonts w:eastAsia="Calibri"/>
          <w:szCs w:val="22"/>
          <w:lang w:val="ru-RU" w:eastAsia="en-US"/>
        </w:rPr>
        <w:t>исследователи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не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имеют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прав</w:t>
      </w:r>
      <w:r w:rsidR="0057551B">
        <w:rPr>
          <w:rFonts w:eastAsia="Calibri"/>
          <w:szCs w:val="22"/>
          <w:lang w:val="ru-RU" w:eastAsia="en-US"/>
        </w:rPr>
        <w:t>а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публиковать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информацию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о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552D9B">
        <w:rPr>
          <w:rFonts w:eastAsia="Calibri"/>
          <w:szCs w:val="22"/>
          <w:lang w:val="ru-RU" w:eastAsia="en-US"/>
        </w:rPr>
        <w:t>НКН</w:t>
      </w:r>
      <w:r w:rsidR="00291BE5" w:rsidRPr="00291BE5">
        <w:rPr>
          <w:rFonts w:eastAsia="Calibri"/>
          <w:szCs w:val="22"/>
          <w:lang w:val="ru-RU" w:eastAsia="en-US"/>
        </w:rPr>
        <w:t xml:space="preserve">, </w:t>
      </w:r>
      <w:r w:rsidR="00291BE5">
        <w:rPr>
          <w:rFonts w:eastAsia="Calibri"/>
          <w:szCs w:val="22"/>
          <w:lang w:val="ru-RU" w:eastAsia="en-US"/>
        </w:rPr>
        <w:t>которую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0E7D56">
        <w:rPr>
          <w:rFonts w:eastAsia="Calibri"/>
          <w:szCs w:val="22"/>
          <w:lang w:val="ru-RU" w:eastAsia="en-US"/>
        </w:rPr>
        <w:t xml:space="preserve">не желают </w:t>
      </w:r>
      <w:r w:rsidR="00752A64">
        <w:rPr>
          <w:rFonts w:eastAsia="Calibri"/>
          <w:szCs w:val="22"/>
          <w:lang w:val="ru-RU" w:eastAsia="en-US"/>
        </w:rPr>
        <w:t>обнародовать</w:t>
      </w:r>
      <w:r w:rsidR="000E7D56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заинтересованные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носители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традиций.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Уважение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к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секретам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сообщества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0E7D56">
        <w:rPr>
          <w:rFonts w:eastAsia="Calibri"/>
          <w:szCs w:val="22"/>
          <w:lang w:val="ru-RU" w:eastAsia="en-US"/>
        </w:rPr>
        <w:t>во</w:t>
      </w:r>
      <w:r w:rsidR="000E7D56" w:rsidRPr="00291BE5">
        <w:rPr>
          <w:rFonts w:eastAsia="Calibri"/>
          <w:szCs w:val="22"/>
          <w:lang w:val="ru-RU" w:eastAsia="en-US"/>
        </w:rPr>
        <w:t xml:space="preserve"> </w:t>
      </w:r>
      <w:r w:rsidR="000E7D56">
        <w:rPr>
          <w:rFonts w:eastAsia="Calibri"/>
          <w:szCs w:val="22"/>
          <w:lang w:val="ru-RU" w:eastAsia="en-US"/>
        </w:rPr>
        <w:t>многих</w:t>
      </w:r>
      <w:r w:rsidR="000E7D56" w:rsidRPr="00291BE5">
        <w:rPr>
          <w:rFonts w:eastAsia="Calibri"/>
          <w:szCs w:val="22"/>
          <w:lang w:val="ru-RU" w:eastAsia="en-US"/>
        </w:rPr>
        <w:t xml:space="preserve"> </w:t>
      </w:r>
      <w:r w:rsidR="000E7D56">
        <w:rPr>
          <w:rFonts w:eastAsia="Calibri"/>
          <w:szCs w:val="22"/>
          <w:lang w:val="ru-RU" w:eastAsia="en-US"/>
        </w:rPr>
        <w:t>случаях</w:t>
      </w:r>
      <w:r w:rsidR="000E7D56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помогает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создавать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условия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для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их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длительного исполнения</w:t>
      </w:r>
      <w:r w:rsidR="00291BE5">
        <w:rPr>
          <w:rFonts w:eastAsia="Calibri"/>
          <w:szCs w:val="22"/>
          <w:lang w:val="ru-RU" w:eastAsia="en-US"/>
        </w:rPr>
        <w:t xml:space="preserve"> и</w:t>
      </w:r>
      <w:r w:rsidR="00291BE5" w:rsidRPr="00291BE5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передачи. В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данном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случае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уважение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к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секретам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исполнения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изготовления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инструментов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может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помочь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учителя</w:t>
      </w:r>
      <w:r w:rsidR="000E7D56">
        <w:rPr>
          <w:rFonts w:eastAsia="Calibri"/>
          <w:szCs w:val="22"/>
          <w:lang w:val="ru-RU" w:eastAsia="en-US"/>
        </w:rPr>
        <w:t>м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изготовител</w:t>
      </w:r>
      <w:r w:rsidR="000E7D56">
        <w:rPr>
          <w:rFonts w:eastAsia="Calibri"/>
          <w:szCs w:val="22"/>
          <w:lang w:val="ru-RU" w:eastAsia="en-US"/>
        </w:rPr>
        <w:t>ям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291BE5">
        <w:rPr>
          <w:rFonts w:eastAsia="Calibri"/>
          <w:szCs w:val="22"/>
          <w:lang w:val="ru-RU" w:eastAsia="en-US"/>
        </w:rPr>
        <w:t>инструментов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980849">
        <w:rPr>
          <w:rFonts w:eastAsia="Calibri"/>
          <w:szCs w:val="22"/>
          <w:lang w:val="ru-RU" w:eastAsia="en-US"/>
        </w:rPr>
        <w:t>обеспечи</w:t>
      </w:r>
      <w:r w:rsidR="000E7D56">
        <w:rPr>
          <w:rFonts w:eastAsia="Calibri"/>
          <w:szCs w:val="22"/>
          <w:lang w:val="ru-RU" w:eastAsia="en-US"/>
        </w:rPr>
        <w:t>ть себе</w:t>
      </w:r>
      <w:r w:rsidR="00980849">
        <w:rPr>
          <w:rFonts w:eastAsia="Calibri"/>
          <w:szCs w:val="22"/>
          <w:lang w:val="ru-RU" w:eastAsia="en-US"/>
        </w:rPr>
        <w:t xml:space="preserve"> средства к существованию. </w:t>
      </w:r>
      <w:r w:rsidR="00291BE5" w:rsidRPr="00980849">
        <w:rPr>
          <w:rFonts w:eastAsia="Calibri"/>
          <w:szCs w:val="22"/>
          <w:lang w:val="ru-RU" w:eastAsia="en-US"/>
        </w:rPr>
        <w:t xml:space="preserve"> </w:t>
      </w:r>
      <w:r w:rsidR="00980849">
        <w:rPr>
          <w:rFonts w:eastAsia="Calibri"/>
          <w:szCs w:val="22"/>
          <w:lang w:val="ru-RU" w:eastAsia="en-US"/>
        </w:rPr>
        <w:t>И</w:t>
      </w:r>
      <w:r w:rsidR="000E7D56">
        <w:rPr>
          <w:rFonts w:eastAsia="Calibri"/>
          <w:szCs w:val="22"/>
          <w:lang w:val="ru-RU" w:eastAsia="en-US"/>
        </w:rPr>
        <w:t>х</w:t>
      </w:r>
      <w:r w:rsidR="00980849">
        <w:rPr>
          <w:rFonts w:eastAsia="Calibri"/>
          <w:szCs w:val="22"/>
          <w:lang w:val="ru-RU" w:eastAsia="en-US"/>
        </w:rPr>
        <w:t xml:space="preserve"> секреты не умрут вместе с ними</w:t>
      </w:r>
      <w:r w:rsidR="000E7D56">
        <w:rPr>
          <w:rFonts w:eastAsia="Calibri"/>
          <w:szCs w:val="22"/>
          <w:lang w:val="ru-RU" w:eastAsia="en-US"/>
        </w:rPr>
        <w:t>,</w:t>
      </w:r>
      <w:r w:rsidR="00980849">
        <w:rPr>
          <w:rFonts w:eastAsia="Calibri"/>
          <w:szCs w:val="22"/>
          <w:lang w:val="ru-RU" w:eastAsia="en-US"/>
        </w:rPr>
        <w:t xml:space="preserve"> если они </w:t>
      </w:r>
      <w:r w:rsidR="000E7D56">
        <w:rPr>
          <w:rFonts w:eastAsia="Calibri"/>
          <w:szCs w:val="22"/>
          <w:lang w:val="ru-RU" w:eastAsia="en-US"/>
        </w:rPr>
        <w:t>подберут себе</w:t>
      </w:r>
      <w:r w:rsidR="00980849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помощников</w:t>
      </w:r>
      <w:r w:rsidR="00980849">
        <w:rPr>
          <w:rFonts w:eastAsia="Calibri"/>
          <w:szCs w:val="22"/>
          <w:lang w:val="ru-RU" w:eastAsia="en-US"/>
        </w:rPr>
        <w:t xml:space="preserve"> и </w:t>
      </w:r>
      <w:r w:rsidR="0012345F">
        <w:rPr>
          <w:rFonts w:eastAsia="Calibri"/>
          <w:szCs w:val="22"/>
          <w:lang w:val="ru-RU" w:eastAsia="en-US"/>
        </w:rPr>
        <w:t>учеников</w:t>
      </w:r>
      <w:r w:rsidR="00980849">
        <w:rPr>
          <w:rFonts w:eastAsia="Calibri"/>
          <w:szCs w:val="22"/>
          <w:lang w:val="ru-RU" w:eastAsia="en-US"/>
        </w:rPr>
        <w:t xml:space="preserve"> (в настоящее время передача навыков</w:t>
      </w:r>
      <w:r w:rsidR="000E7D56">
        <w:rPr>
          <w:rFonts w:eastAsia="Calibri"/>
          <w:szCs w:val="22"/>
          <w:lang w:val="ru-RU" w:eastAsia="en-US"/>
        </w:rPr>
        <w:t xml:space="preserve">, по-видимому, </w:t>
      </w:r>
      <w:r w:rsidR="00A12215">
        <w:rPr>
          <w:rFonts w:eastAsia="Calibri"/>
          <w:szCs w:val="22"/>
          <w:lang w:val="ru-RU" w:eastAsia="en-US"/>
        </w:rPr>
        <w:t>не является проблемой).</w:t>
      </w:r>
    </w:p>
    <w:p w:rsidR="007D7998" w:rsidRPr="00262DA0" w:rsidRDefault="00980849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Хотя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ED79C3" w:rsidRPr="00ED79C3">
        <w:rPr>
          <w:rFonts w:eastAsia="Calibri"/>
          <w:szCs w:val="22"/>
          <w:lang w:val="ru-RU" w:eastAsia="en-US"/>
        </w:rPr>
        <w:t>текст в</w:t>
      </w:r>
      <w:r w:rsidR="00ED79C3">
        <w:rPr>
          <w:rFonts w:eastAsia="Calibri"/>
          <w:szCs w:val="22"/>
          <w:lang w:val="ru-RU" w:eastAsia="en-US"/>
        </w:rPr>
        <w:t xml:space="preserve"> </w:t>
      </w:r>
      <w:r w:rsidRPr="00305654">
        <w:rPr>
          <w:rFonts w:eastAsia="Calibri"/>
          <w:szCs w:val="22"/>
          <w:lang w:val="ru-RU" w:eastAsia="en-US"/>
        </w:rPr>
        <w:t>4.</w:t>
      </w:r>
      <w:r w:rsidRPr="00980849">
        <w:rPr>
          <w:rFonts w:eastAsia="Calibri"/>
          <w:szCs w:val="22"/>
          <w:lang w:val="en-GB" w:eastAsia="en-US"/>
        </w:rPr>
        <w:t>c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начинается</w:t>
      </w:r>
      <w:r w:rsidR="00ED79C3">
        <w:rPr>
          <w:rFonts w:eastAsia="Calibri"/>
          <w:szCs w:val="22"/>
          <w:lang w:val="ru-RU" w:eastAsia="en-US"/>
        </w:rPr>
        <w:t xml:space="preserve"> с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секретов,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связанных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«</w:t>
      </w:r>
      <w:r>
        <w:rPr>
          <w:rFonts w:eastAsia="Calibri"/>
          <w:szCs w:val="22"/>
          <w:lang w:val="ru-RU" w:eastAsia="en-US"/>
        </w:rPr>
        <w:t>музыкой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на маримбе</w:t>
      </w:r>
      <w:r w:rsidRPr="00305654">
        <w:rPr>
          <w:rFonts w:eastAsia="Calibri"/>
          <w:szCs w:val="22"/>
          <w:lang w:val="ru-RU" w:eastAsia="en-US"/>
        </w:rPr>
        <w:t>»</w:t>
      </w:r>
      <w:r w:rsidR="000E7D56">
        <w:rPr>
          <w:rFonts w:eastAsia="Calibri"/>
          <w:szCs w:val="22"/>
          <w:lang w:val="ru-RU" w:eastAsia="en-US"/>
        </w:rPr>
        <w:t>,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опять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концентрируется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музыке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говорит о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доступ</w:t>
      </w:r>
      <w:r w:rsidR="0012345F">
        <w:rPr>
          <w:rFonts w:eastAsia="Calibri"/>
          <w:szCs w:val="22"/>
          <w:lang w:val="ru-RU" w:eastAsia="en-US"/>
        </w:rPr>
        <w:t>е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12345F">
        <w:rPr>
          <w:rFonts w:eastAsia="Calibri"/>
          <w:szCs w:val="22"/>
          <w:lang w:val="ru-RU" w:eastAsia="en-US"/>
        </w:rPr>
        <w:t>обрядам</w:t>
      </w:r>
      <w:r w:rsidR="000E7D56">
        <w:rPr>
          <w:rFonts w:eastAsia="Calibri"/>
          <w:szCs w:val="22"/>
          <w:lang w:val="ru-RU" w:eastAsia="en-US"/>
        </w:rPr>
        <w:t>,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0E7D56">
        <w:rPr>
          <w:rFonts w:eastAsia="Calibri"/>
          <w:szCs w:val="22"/>
          <w:lang w:val="ru-RU" w:eastAsia="en-US"/>
        </w:rPr>
        <w:t>во время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которых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исполняется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музыка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фонабала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754D6A" w:rsidRDefault="007D7998" w:rsidP="00FE0ECA">
      <w:pPr>
        <w:pStyle w:val="Soustitre"/>
        <w:rPr>
          <w:lang w:val="ru-RU"/>
        </w:rPr>
      </w:pPr>
      <w:r w:rsidRPr="00754D6A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d</w:t>
      </w:r>
      <w:r w:rsidRPr="00754D6A">
        <w:rPr>
          <w:noProof w:val="0"/>
          <w:lang w:val="ru-RU"/>
        </w:rPr>
        <w:t xml:space="preserve">. </w:t>
      </w:r>
      <w:r w:rsidR="006541DF" w:rsidRPr="00754D6A">
        <w:rPr>
          <w:noProof w:val="0"/>
          <w:lang w:val="ru-RU"/>
        </w:rPr>
        <w:tab/>
      </w:r>
      <w:r w:rsidR="0087390E">
        <w:rPr>
          <w:noProof w:val="0"/>
          <w:lang w:val="ru-RU"/>
        </w:rPr>
        <w:t>Общинная организация(-ии) или ее представитель (представители)</w:t>
      </w:r>
    </w:p>
    <w:p w:rsidR="007D7998" w:rsidRPr="00262DA0" w:rsidRDefault="000F772A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НПО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представлять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="0087390E">
        <w:rPr>
          <w:rFonts w:eastAsia="Calibri"/>
          <w:szCs w:val="22"/>
          <w:lang w:val="ru-RU" w:eastAsia="en-US"/>
        </w:rPr>
        <w:t>,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пока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оно</w:t>
      </w:r>
      <w:r w:rsidRPr="0030565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получило полномочий от</w:t>
      </w:r>
      <w:r w:rsidRPr="00305654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сообщества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7A6F05">
        <w:rPr>
          <w:lang w:val="ru-RU"/>
        </w:rPr>
        <w:t xml:space="preserve">5. </w:t>
      </w:r>
      <w:r w:rsidR="000F772A" w:rsidRPr="000F772A">
        <w:rPr>
          <w:lang w:val="ru-RU"/>
        </w:rPr>
        <w:t>включение</w:t>
      </w:r>
      <w:r w:rsidR="000F772A" w:rsidRPr="007A6F05">
        <w:rPr>
          <w:lang w:val="ru-RU"/>
        </w:rPr>
        <w:t xml:space="preserve"> </w:t>
      </w:r>
      <w:r w:rsidR="000F772A" w:rsidRPr="000F772A">
        <w:rPr>
          <w:lang w:val="ru-RU"/>
        </w:rPr>
        <w:t>в</w:t>
      </w:r>
      <w:r w:rsidR="000F772A" w:rsidRPr="007A6F05">
        <w:rPr>
          <w:lang w:val="ru-RU"/>
        </w:rPr>
        <w:t xml:space="preserve"> </w:t>
      </w:r>
      <w:r w:rsidR="000F772A" w:rsidRPr="000F772A">
        <w:rPr>
          <w:lang w:val="ru-RU"/>
        </w:rPr>
        <w:t>перечень</w:t>
      </w:r>
      <w:r w:rsidR="000F772A" w:rsidRPr="007A6F05">
        <w:rPr>
          <w:lang w:val="ru-RU"/>
        </w:rPr>
        <w:t xml:space="preserve"> (</w:t>
      </w:r>
      <w:r w:rsidR="000F772A" w:rsidRPr="000F772A">
        <w:rPr>
          <w:lang w:val="ru-RU"/>
        </w:rPr>
        <w:t>с</w:t>
      </w:r>
      <w:r w:rsidR="000F772A">
        <w:rPr>
          <w:lang w:val="ru-RU"/>
        </w:rPr>
        <w:t>м</w:t>
      </w:r>
      <w:r w:rsidR="000F772A" w:rsidRPr="007A6F05">
        <w:rPr>
          <w:lang w:val="ru-RU"/>
        </w:rPr>
        <w:t xml:space="preserve">. </w:t>
      </w:r>
      <w:r w:rsidR="000F772A" w:rsidRPr="000F772A">
        <w:rPr>
          <w:lang w:val="ru-RU"/>
        </w:rPr>
        <w:t>критерий</w:t>
      </w:r>
      <w:r w:rsidR="000F772A" w:rsidRPr="007A6F05">
        <w:rPr>
          <w:lang w:val="ru-RU"/>
        </w:rPr>
        <w:t xml:space="preserve"> </w:t>
      </w:r>
      <w:r w:rsidR="000F772A" w:rsidRPr="000F772A">
        <w:rPr>
          <w:lang w:val="en-GB"/>
        </w:rPr>
        <w:t>U</w:t>
      </w:r>
      <w:r w:rsidR="00A12215">
        <w:rPr>
          <w:lang w:val="ru-RU"/>
        </w:rPr>
        <w:t>.5)</w:t>
      </w:r>
    </w:p>
    <w:p w:rsidR="0056295C" w:rsidRPr="00050B15" w:rsidRDefault="0056295C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Об</w:t>
      </w:r>
      <w:r w:rsidRPr="000F772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 в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первоначально</w:t>
      </w:r>
      <w:r w:rsidR="007B0F05">
        <w:rPr>
          <w:rFonts w:eastAsia="Calibri"/>
          <w:szCs w:val="22"/>
          <w:lang w:val="ru-RU" w:eastAsia="en-US"/>
        </w:rPr>
        <w:t>м варианте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7B0F05">
        <w:rPr>
          <w:rFonts w:eastAsia="Calibri"/>
          <w:szCs w:val="22"/>
          <w:lang w:val="ru-RU" w:eastAsia="en-US"/>
        </w:rPr>
        <w:t>номинации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представлено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слишком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мало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сведений</w:t>
      </w:r>
      <w:r w:rsidR="000F772A" w:rsidRPr="000F772A">
        <w:rPr>
          <w:rFonts w:eastAsia="Calibri"/>
          <w:szCs w:val="22"/>
          <w:lang w:val="ru-RU" w:eastAsia="en-US"/>
        </w:rPr>
        <w:t xml:space="preserve">: </w:t>
      </w:r>
      <w:r w:rsidR="000F772A">
        <w:rPr>
          <w:rFonts w:eastAsia="Calibri"/>
          <w:szCs w:val="22"/>
          <w:lang w:val="ru-RU" w:eastAsia="en-US"/>
        </w:rPr>
        <w:t>необходимо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сообщить</w:t>
      </w:r>
      <w:r w:rsidR="000F772A" w:rsidRPr="000F772A">
        <w:rPr>
          <w:rFonts w:eastAsia="Calibri"/>
          <w:szCs w:val="22"/>
          <w:lang w:val="ru-RU" w:eastAsia="en-US"/>
        </w:rPr>
        <w:t xml:space="preserve">, </w:t>
      </w:r>
      <w:r w:rsidR="000F772A">
        <w:rPr>
          <w:rFonts w:eastAsia="Calibri"/>
          <w:szCs w:val="22"/>
          <w:lang w:val="ru-RU" w:eastAsia="en-US"/>
        </w:rPr>
        <w:t>когда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элемент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был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включен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в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национальный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или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местный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перечень</w:t>
      </w:r>
      <w:r w:rsidR="000F772A" w:rsidRPr="000F772A">
        <w:rPr>
          <w:rFonts w:eastAsia="Calibri"/>
          <w:szCs w:val="22"/>
          <w:lang w:val="ru-RU" w:eastAsia="en-US"/>
        </w:rPr>
        <w:t xml:space="preserve">, </w:t>
      </w:r>
      <w:r w:rsidR="000F772A">
        <w:rPr>
          <w:rFonts w:eastAsia="Calibri"/>
          <w:szCs w:val="22"/>
          <w:lang w:val="ru-RU" w:eastAsia="en-US"/>
        </w:rPr>
        <w:t>как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заинтересованные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сообщества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участвовали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в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идентификации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и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определении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элемента</w:t>
      </w:r>
      <w:r w:rsidR="000F772A" w:rsidRPr="000F772A">
        <w:rPr>
          <w:rFonts w:eastAsia="Calibri"/>
          <w:szCs w:val="22"/>
          <w:lang w:val="ru-RU" w:eastAsia="en-US"/>
        </w:rPr>
        <w:t xml:space="preserve">, </w:t>
      </w:r>
      <w:r w:rsidR="0087390E">
        <w:rPr>
          <w:rFonts w:eastAsia="Calibri"/>
          <w:szCs w:val="22"/>
          <w:lang w:val="ru-RU" w:eastAsia="en-US"/>
        </w:rPr>
        <w:t>нужно указать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его</w:t>
      </w:r>
      <w:r w:rsidR="000F772A" w:rsidRPr="000F772A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>номер и название в этом перечне, кто руководит</w:t>
      </w:r>
      <w:r w:rsidR="00316A5E">
        <w:rPr>
          <w:rFonts w:eastAsia="Calibri"/>
          <w:szCs w:val="22"/>
          <w:lang w:val="ru-RU" w:eastAsia="en-US"/>
        </w:rPr>
        <w:t xml:space="preserve"> </w:t>
      </w:r>
      <w:r w:rsidR="000F772A">
        <w:rPr>
          <w:rFonts w:eastAsia="Calibri"/>
          <w:szCs w:val="22"/>
          <w:lang w:val="ru-RU" w:eastAsia="en-US"/>
        </w:rPr>
        <w:t xml:space="preserve">перечнем и как часто </w:t>
      </w:r>
      <w:r w:rsidR="00A12215">
        <w:rPr>
          <w:rFonts w:eastAsia="Calibri"/>
          <w:szCs w:val="22"/>
          <w:lang w:val="ru-RU" w:eastAsia="en-US"/>
        </w:rPr>
        <w:t>он обновляется.</w:t>
      </w:r>
    </w:p>
    <w:p w:rsidR="0056295C" w:rsidRPr="00262DA0" w:rsidRDefault="00316A5E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Включение новых элементов в перечень отличается от обновления информации</w:t>
      </w:r>
      <w:r w:rsidR="0056295C">
        <w:rPr>
          <w:rFonts w:eastAsia="Calibri"/>
          <w:szCs w:val="22"/>
          <w:lang w:val="ru-RU" w:eastAsia="en-US"/>
        </w:rPr>
        <w:t>,</w:t>
      </w:r>
      <w:r w:rsidR="0087390E">
        <w:rPr>
          <w:rFonts w:eastAsia="Calibri"/>
          <w:szCs w:val="22"/>
          <w:lang w:val="ru-RU" w:eastAsia="en-US"/>
        </w:rPr>
        <w:t xml:space="preserve"> содержащейся в перечне о</w:t>
      </w:r>
      <w:r w:rsidR="00A12215">
        <w:rPr>
          <w:rFonts w:eastAsia="Calibri"/>
          <w:szCs w:val="22"/>
          <w:lang w:val="ru-RU" w:eastAsia="en-US"/>
        </w:rPr>
        <w:t xml:space="preserve"> конкретном элементе.</w:t>
      </w:r>
    </w:p>
    <w:p w:rsidR="007D7998" w:rsidRPr="00262DA0" w:rsidRDefault="00316A5E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Перечни</w:t>
      </w:r>
      <w:r w:rsidRPr="00316A5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подготовленные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государствами</w:t>
      </w:r>
      <w:r w:rsidRPr="00316A5E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участниками</w:t>
      </w:r>
      <w:r w:rsidR="0056295C">
        <w:rPr>
          <w:rFonts w:eastAsia="Calibri"/>
          <w:szCs w:val="22"/>
          <w:lang w:val="ru-RU" w:eastAsia="en-US"/>
        </w:rPr>
        <w:t>,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предназначены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того</w:t>
      </w:r>
      <w:r w:rsidR="0056295C">
        <w:rPr>
          <w:rFonts w:eastAsia="Calibri"/>
          <w:szCs w:val="22"/>
          <w:lang w:val="ru-RU" w:eastAsia="en-US"/>
        </w:rPr>
        <w:t>,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чтобы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показать</w:t>
      </w:r>
      <w:r w:rsidRPr="00316A5E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ED79C3">
        <w:rPr>
          <w:rFonts w:eastAsia="Calibri"/>
          <w:szCs w:val="22"/>
          <w:lang w:val="ru-RU" w:eastAsia="en-US"/>
        </w:rPr>
        <w:t>НКН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56295C">
        <w:rPr>
          <w:rFonts w:eastAsia="Calibri"/>
          <w:szCs w:val="22"/>
          <w:lang w:val="ru-RU" w:eastAsia="en-US"/>
        </w:rPr>
        <w:t xml:space="preserve">своей </w:t>
      </w:r>
      <w:r>
        <w:rPr>
          <w:rFonts w:eastAsia="Calibri"/>
          <w:szCs w:val="22"/>
          <w:lang w:val="ru-RU" w:eastAsia="en-US"/>
        </w:rPr>
        <w:t>территории</w:t>
      </w:r>
      <w:r w:rsidRPr="00316A5E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они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могут стать</w:t>
      </w:r>
      <w:r w:rsidRPr="00316A5E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предварительными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списками</w:t>
      </w:r>
      <w:r w:rsidRPr="00316A5E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или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листами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ожидания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 xml:space="preserve">для </w:t>
      </w:r>
      <w:r>
        <w:rPr>
          <w:rFonts w:eastAsia="Calibri"/>
          <w:szCs w:val="22"/>
          <w:lang w:val="ru-RU" w:eastAsia="en-US"/>
        </w:rPr>
        <w:t>э</w:t>
      </w:r>
      <w:r w:rsidRPr="00316A5E">
        <w:rPr>
          <w:rFonts w:eastAsia="Calibri"/>
          <w:szCs w:val="22"/>
          <w:lang w:val="ru-RU" w:eastAsia="en-US"/>
        </w:rPr>
        <w:t xml:space="preserve">лементов, </w:t>
      </w:r>
      <w:r w:rsidR="0087390E">
        <w:rPr>
          <w:rFonts w:eastAsia="Calibri"/>
          <w:szCs w:val="22"/>
          <w:lang w:val="ru-RU" w:eastAsia="en-US"/>
        </w:rPr>
        <w:t xml:space="preserve">на </w:t>
      </w:r>
      <w:r>
        <w:rPr>
          <w:rFonts w:eastAsia="Calibri"/>
          <w:szCs w:val="22"/>
          <w:lang w:val="ru-RU" w:eastAsia="en-US"/>
        </w:rPr>
        <w:t>которые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56295C">
        <w:rPr>
          <w:rFonts w:eastAsia="Calibri"/>
          <w:szCs w:val="22"/>
          <w:lang w:val="ru-RU" w:eastAsia="en-US"/>
        </w:rPr>
        <w:t xml:space="preserve">когда-нибудь </w:t>
      </w:r>
      <w:r>
        <w:rPr>
          <w:rFonts w:eastAsia="Calibri"/>
          <w:szCs w:val="22"/>
          <w:lang w:val="ru-RU" w:eastAsia="en-US"/>
        </w:rPr>
        <w:t>будут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поданы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7B0F05">
        <w:rPr>
          <w:rFonts w:eastAsia="Calibri"/>
          <w:szCs w:val="22"/>
          <w:lang w:val="ru-RU" w:eastAsia="en-US"/>
        </w:rPr>
        <w:t>номинации</w:t>
      </w:r>
      <w:r w:rsidR="0087390E">
        <w:rPr>
          <w:rFonts w:eastAsia="Calibri"/>
          <w:szCs w:val="22"/>
          <w:lang w:val="ru-RU" w:eastAsia="en-US"/>
        </w:rPr>
        <w:t xml:space="preserve"> на</w:t>
      </w:r>
      <w:r w:rsidRPr="00316A5E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включение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один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списков</w:t>
      </w:r>
      <w:r w:rsidRPr="00316A5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754D6A">
        <w:rPr>
          <w:lang w:val="ru-RU"/>
        </w:rPr>
        <w:t xml:space="preserve">6. </w:t>
      </w:r>
      <w:r w:rsidR="00A00D23">
        <w:rPr>
          <w:lang w:val="ru-RU"/>
        </w:rPr>
        <w:t>Документы</w:t>
      </w:r>
    </w:p>
    <w:p w:rsidR="0099728B" w:rsidRPr="00262DA0" w:rsidRDefault="00A00D23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документах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главное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внимание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удел</w:t>
      </w:r>
      <w:r w:rsidR="0056295C">
        <w:rPr>
          <w:rFonts w:eastAsia="Calibri"/>
          <w:szCs w:val="22"/>
          <w:lang w:val="ru-RU" w:eastAsia="en-US"/>
        </w:rPr>
        <w:t>яться</w:t>
      </w:r>
      <w:r w:rsidR="0087390E">
        <w:rPr>
          <w:rFonts w:eastAsia="Calibri"/>
          <w:szCs w:val="22"/>
          <w:lang w:val="ru-RU" w:eastAsia="en-US"/>
        </w:rPr>
        <w:t xml:space="preserve"> элементу, а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A00D2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определенной</w:t>
      </w:r>
      <w:r w:rsidRPr="00A00D23"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 xml:space="preserve">организации; </w:t>
      </w:r>
      <w:r w:rsidR="0073679E">
        <w:rPr>
          <w:rFonts w:eastAsia="Calibri"/>
          <w:szCs w:val="22"/>
          <w:lang w:val="ru-RU" w:eastAsia="en-US"/>
        </w:rPr>
        <w:t xml:space="preserve">часть </w:t>
      </w:r>
      <w:r w:rsidR="0087390E">
        <w:rPr>
          <w:rFonts w:eastAsia="Calibri"/>
          <w:szCs w:val="22"/>
          <w:lang w:val="ru-RU" w:eastAsia="en-US"/>
        </w:rPr>
        <w:t>фотографи</w:t>
      </w:r>
      <w:r w:rsidR="0073679E">
        <w:rPr>
          <w:rFonts w:eastAsia="Calibri"/>
          <w:szCs w:val="22"/>
          <w:lang w:val="ru-RU" w:eastAsia="en-US"/>
        </w:rPr>
        <w:t>й</w:t>
      </w:r>
      <w:r>
        <w:rPr>
          <w:rFonts w:eastAsia="Calibri"/>
          <w:szCs w:val="22"/>
          <w:lang w:val="ru-RU" w:eastAsia="en-US"/>
        </w:rPr>
        <w:t xml:space="preserve"> </w:t>
      </w:r>
      <w:r w:rsidR="0087390E">
        <w:rPr>
          <w:rFonts w:eastAsia="Calibri"/>
          <w:szCs w:val="22"/>
          <w:lang w:val="ru-RU" w:eastAsia="en-US"/>
        </w:rPr>
        <w:t>показывают</w:t>
      </w:r>
      <w:r>
        <w:rPr>
          <w:rFonts w:eastAsia="Calibri"/>
          <w:szCs w:val="22"/>
          <w:lang w:val="ru-RU" w:eastAsia="en-US"/>
        </w:rPr>
        <w:t xml:space="preserve"> </w:t>
      </w:r>
      <w:r w:rsidR="0073679E">
        <w:rPr>
          <w:rFonts w:eastAsia="Calibri"/>
          <w:szCs w:val="22"/>
          <w:lang w:val="ru-RU" w:eastAsia="en-US"/>
        </w:rPr>
        <w:t xml:space="preserve">не </w:t>
      </w:r>
      <w:r>
        <w:rPr>
          <w:rFonts w:eastAsia="Calibri"/>
          <w:szCs w:val="22"/>
          <w:lang w:val="ru-RU" w:eastAsia="en-US"/>
        </w:rPr>
        <w:t>элемент, а деятельность НПО. Некоторые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фотографии</w:t>
      </w:r>
      <w:r w:rsidRPr="0056295C">
        <w:rPr>
          <w:rFonts w:eastAsia="Calibri"/>
          <w:szCs w:val="22"/>
          <w:lang w:val="ru-RU" w:eastAsia="en-US"/>
        </w:rPr>
        <w:t xml:space="preserve"> </w:t>
      </w:r>
      <w:r w:rsidR="0056295C">
        <w:rPr>
          <w:rFonts w:eastAsia="Calibri"/>
          <w:szCs w:val="22"/>
          <w:lang w:val="ru-RU" w:eastAsia="en-US"/>
        </w:rPr>
        <w:t>не относятся к делу</w:t>
      </w:r>
      <w:r w:rsidRPr="0056295C">
        <w:rPr>
          <w:rFonts w:eastAsia="Calibri"/>
          <w:szCs w:val="22"/>
          <w:lang w:val="ru-RU" w:eastAsia="en-US"/>
        </w:rPr>
        <w:t xml:space="preserve">. </w:t>
      </w:r>
      <w:r w:rsidR="0073679E">
        <w:rPr>
          <w:rFonts w:eastAsia="Calibri"/>
          <w:szCs w:val="22"/>
          <w:lang w:val="ru-RU" w:eastAsia="en-US"/>
        </w:rPr>
        <w:t>Здесь разрешается</w:t>
      </w:r>
      <w:r w:rsidR="0056295C" w:rsidRPr="0056295C">
        <w:rPr>
          <w:rFonts w:eastAsia="Calibri"/>
          <w:szCs w:val="22"/>
          <w:lang w:val="ru-RU" w:eastAsia="en-US"/>
        </w:rPr>
        <w:t xml:space="preserve"> </w:t>
      </w:r>
      <w:r w:rsidR="0073679E">
        <w:rPr>
          <w:rFonts w:eastAsia="Calibri"/>
          <w:szCs w:val="22"/>
          <w:lang w:val="ru-RU" w:eastAsia="en-US"/>
        </w:rPr>
        <w:t>представи</w:t>
      </w:r>
      <w:r w:rsidR="0056295C">
        <w:rPr>
          <w:rFonts w:eastAsia="Calibri"/>
          <w:szCs w:val="22"/>
          <w:lang w:val="ru-RU" w:eastAsia="en-US"/>
        </w:rPr>
        <w:t>ть</w:t>
      </w:r>
      <w:r w:rsidR="0056295C" w:rsidRPr="0056295C">
        <w:rPr>
          <w:rFonts w:eastAsia="Calibri"/>
          <w:szCs w:val="22"/>
          <w:lang w:val="ru-RU" w:eastAsia="en-US"/>
        </w:rPr>
        <w:t xml:space="preserve"> </w:t>
      </w:r>
      <w:r w:rsidR="0056295C">
        <w:rPr>
          <w:rFonts w:eastAsia="Calibri"/>
          <w:szCs w:val="22"/>
          <w:lang w:val="ru-RU" w:eastAsia="en-US"/>
        </w:rPr>
        <w:t>т</w:t>
      </w:r>
      <w:r>
        <w:rPr>
          <w:rFonts w:eastAsia="Calibri"/>
          <w:szCs w:val="22"/>
          <w:lang w:val="ru-RU" w:eastAsia="en-US"/>
        </w:rPr>
        <w:t>олько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десять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фото</w:t>
      </w:r>
      <w:r w:rsidR="0073679E">
        <w:rPr>
          <w:rFonts w:eastAsia="Calibri"/>
          <w:szCs w:val="22"/>
          <w:lang w:val="ru-RU" w:eastAsia="en-US"/>
        </w:rPr>
        <w:t>графий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видео</w:t>
      </w:r>
      <w:r w:rsidR="0073679E">
        <w:rPr>
          <w:rFonts w:eastAsia="Calibri"/>
          <w:szCs w:val="22"/>
          <w:lang w:val="ru-RU" w:eastAsia="en-US"/>
        </w:rPr>
        <w:t>материал</w:t>
      </w:r>
      <w:r w:rsidR="0056295C" w:rsidRPr="0056295C">
        <w:rPr>
          <w:rFonts w:eastAsia="Calibri"/>
          <w:szCs w:val="22"/>
          <w:lang w:val="ru-RU" w:eastAsia="en-US"/>
        </w:rPr>
        <w:t>,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рассчитан</w:t>
      </w:r>
      <w:r w:rsidR="0073679E">
        <w:rPr>
          <w:rFonts w:eastAsia="Calibri"/>
          <w:szCs w:val="22"/>
          <w:lang w:val="ru-RU" w:eastAsia="en-US"/>
        </w:rPr>
        <w:t>ный</w:t>
      </w:r>
      <w:r w:rsidRPr="0056295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56295C">
        <w:rPr>
          <w:rFonts w:eastAsia="Calibri"/>
          <w:szCs w:val="22"/>
          <w:lang w:val="ru-RU" w:eastAsia="en-US"/>
        </w:rPr>
        <w:t xml:space="preserve"> 10 </w:t>
      </w:r>
      <w:r>
        <w:rPr>
          <w:rFonts w:eastAsia="Calibri"/>
          <w:szCs w:val="22"/>
          <w:lang w:val="ru-RU" w:eastAsia="en-US"/>
        </w:rPr>
        <w:t>минут</w:t>
      </w:r>
      <w:r w:rsidRPr="0056295C">
        <w:rPr>
          <w:rFonts w:eastAsia="Calibri"/>
          <w:szCs w:val="22"/>
          <w:lang w:val="ru-RU" w:eastAsia="en-US"/>
        </w:rPr>
        <w:t xml:space="preserve">, </w:t>
      </w:r>
      <w:r w:rsidR="0073679E">
        <w:rPr>
          <w:rFonts w:eastAsia="Calibri"/>
          <w:szCs w:val="22"/>
          <w:lang w:val="ru-RU" w:eastAsia="en-US"/>
        </w:rPr>
        <w:t>независимо от того, сколько областей охватывает</w:t>
      </w:r>
      <w:r w:rsidRPr="0056295C">
        <w:rPr>
          <w:rFonts w:eastAsia="Calibri"/>
          <w:szCs w:val="22"/>
          <w:lang w:val="ru-RU" w:eastAsia="en-US"/>
        </w:rPr>
        <w:t xml:space="preserve"> </w:t>
      </w:r>
      <w:r w:rsidR="0099728B">
        <w:rPr>
          <w:rFonts w:eastAsia="Calibri"/>
          <w:szCs w:val="22"/>
          <w:lang w:val="ru-RU" w:eastAsia="en-US"/>
        </w:rPr>
        <w:t xml:space="preserve">этот </w:t>
      </w:r>
      <w:r w:rsidR="0056295C">
        <w:rPr>
          <w:rFonts w:eastAsia="Calibri"/>
          <w:szCs w:val="22"/>
          <w:lang w:val="ru-RU" w:eastAsia="en-US"/>
        </w:rPr>
        <w:t>элемент.</w:t>
      </w:r>
      <w:r w:rsidR="0099728B">
        <w:rPr>
          <w:rFonts w:eastAsia="Calibri"/>
          <w:szCs w:val="22"/>
          <w:lang w:val="ru-RU" w:eastAsia="en-US"/>
        </w:rPr>
        <w:t xml:space="preserve"> </w:t>
      </w:r>
      <w:r w:rsidR="0073679E">
        <w:rPr>
          <w:rFonts w:eastAsia="Calibri"/>
          <w:szCs w:val="22"/>
          <w:lang w:val="ru-RU" w:eastAsia="en-US"/>
        </w:rPr>
        <w:t>Но в дополнительную документацию</w:t>
      </w:r>
      <w:r w:rsidR="0099728B">
        <w:rPr>
          <w:rFonts w:eastAsia="Calibri"/>
          <w:szCs w:val="22"/>
          <w:lang w:val="ru-RU" w:eastAsia="en-US"/>
        </w:rPr>
        <w:t xml:space="preserve"> можно включить</w:t>
      </w:r>
      <w:r w:rsidR="0073679E">
        <w:rPr>
          <w:rFonts w:eastAsia="Calibri"/>
          <w:szCs w:val="22"/>
          <w:lang w:val="ru-RU" w:eastAsia="en-US"/>
        </w:rPr>
        <w:t xml:space="preserve"> некоторое количество аудио- и видеоматериалов</w:t>
      </w:r>
      <w:r w:rsidR="00A12215">
        <w:rPr>
          <w:rFonts w:eastAsia="Calibri"/>
          <w:szCs w:val="22"/>
          <w:lang w:val="ru-RU" w:eastAsia="en-US"/>
        </w:rPr>
        <w:t>.</w:t>
      </w:r>
    </w:p>
    <w:p w:rsidR="0099728B" w:rsidRPr="00262DA0" w:rsidRDefault="008C185B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Номинацию</w:t>
      </w:r>
      <w:r w:rsidR="00667477">
        <w:rPr>
          <w:rFonts w:eastAsia="Calibri"/>
          <w:szCs w:val="22"/>
          <w:lang w:val="ru-RU" w:eastAsia="en-US"/>
        </w:rPr>
        <w:t xml:space="preserve"> должна сопровождать вся </w:t>
      </w:r>
      <w:r w:rsidR="0073679E">
        <w:rPr>
          <w:rFonts w:eastAsia="Calibri"/>
          <w:szCs w:val="22"/>
          <w:lang w:val="ru-RU" w:eastAsia="en-US"/>
        </w:rPr>
        <w:t>необходимая</w:t>
      </w:r>
      <w:r w:rsidR="00667477">
        <w:rPr>
          <w:rFonts w:eastAsia="Calibri"/>
          <w:szCs w:val="22"/>
          <w:lang w:val="ru-RU" w:eastAsia="en-US"/>
        </w:rPr>
        <w:t xml:space="preserve"> документация. В некоторых случаях Секретариат может запросить дополнительн</w:t>
      </w:r>
      <w:r w:rsidR="0073679E">
        <w:rPr>
          <w:rFonts w:eastAsia="Calibri"/>
          <w:szCs w:val="22"/>
          <w:lang w:val="ru-RU" w:eastAsia="en-US"/>
        </w:rPr>
        <w:t>ую</w:t>
      </w:r>
      <w:r w:rsidR="00667477">
        <w:rPr>
          <w:rFonts w:eastAsia="Calibri"/>
          <w:szCs w:val="22"/>
          <w:lang w:val="ru-RU" w:eastAsia="en-US"/>
        </w:rPr>
        <w:t xml:space="preserve"> информаци</w:t>
      </w:r>
      <w:r w:rsidR="0073679E">
        <w:rPr>
          <w:rFonts w:eastAsia="Calibri"/>
          <w:szCs w:val="22"/>
          <w:lang w:val="ru-RU" w:eastAsia="en-US"/>
        </w:rPr>
        <w:t>ю</w:t>
      </w:r>
      <w:r w:rsidR="00667477">
        <w:rPr>
          <w:rFonts w:eastAsia="Calibri"/>
          <w:szCs w:val="22"/>
          <w:lang w:val="ru-RU" w:eastAsia="en-US"/>
        </w:rPr>
        <w:t xml:space="preserve"> до крайнего срока</w:t>
      </w:r>
      <w:r w:rsidR="008922C4">
        <w:rPr>
          <w:rFonts w:eastAsia="Calibri"/>
          <w:szCs w:val="22"/>
          <w:lang w:val="ru-RU" w:eastAsia="en-US"/>
        </w:rPr>
        <w:t xml:space="preserve"> подачи </w:t>
      </w:r>
      <w:r>
        <w:rPr>
          <w:rFonts w:eastAsia="Calibri"/>
          <w:szCs w:val="22"/>
          <w:lang w:val="ru-RU" w:eastAsia="en-US"/>
        </w:rPr>
        <w:t>номинации</w:t>
      </w:r>
      <w:r w:rsidR="00667477">
        <w:rPr>
          <w:rFonts w:eastAsia="Calibri"/>
          <w:szCs w:val="22"/>
          <w:lang w:val="ru-RU" w:eastAsia="en-US"/>
        </w:rPr>
        <w:t>. Файлы</w:t>
      </w:r>
      <w:r w:rsidR="00667477" w:rsidRPr="00667477">
        <w:rPr>
          <w:rFonts w:eastAsia="Calibri"/>
          <w:szCs w:val="22"/>
          <w:lang w:val="ru-RU" w:eastAsia="en-US"/>
        </w:rPr>
        <w:t xml:space="preserve">, </w:t>
      </w:r>
      <w:r w:rsidR="00667477">
        <w:rPr>
          <w:rFonts w:eastAsia="Calibri"/>
          <w:szCs w:val="22"/>
          <w:lang w:val="ru-RU" w:eastAsia="en-US"/>
        </w:rPr>
        <w:t>не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соответствую</w:t>
      </w:r>
      <w:r w:rsidR="0099728B">
        <w:rPr>
          <w:rFonts w:eastAsia="Calibri"/>
          <w:szCs w:val="22"/>
          <w:lang w:val="ru-RU" w:eastAsia="en-US"/>
        </w:rPr>
        <w:t>щие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73679E">
        <w:rPr>
          <w:rFonts w:eastAsia="Calibri"/>
          <w:szCs w:val="22"/>
          <w:lang w:val="ru-RU" w:eastAsia="en-US"/>
        </w:rPr>
        <w:t>основным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минимальным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требованиям</w:t>
      </w:r>
      <w:r w:rsidR="0099728B">
        <w:rPr>
          <w:rFonts w:eastAsia="Calibri"/>
          <w:szCs w:val="22"/>
          <w:lang w:val="ru-RU" w:eastAsia="en-US"/>
        </w:rPr>
        <w:t>,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не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будут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73679E">
        <w:rPr>
          <w:rFonts w:eastAsia="Calibri"/>
          <w:szCs w:val="22"/>
          <w:lang w:val="ru-RU" w:eastAsia="en-US"/>
        </w:rPr>
        <w:t>приняты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на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оценку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и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рассмотрение</w:t>
      </w:r>
      <w:r w:rsidR="00667477" w:rsidRPr="00667477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 xml:space="preserve">(см. </w:t>
      </w:r>
      <w:r w:rsidR="00667477" w:rsidRPr="00885761">
        <w:rPr>
          <w:rFonts w:eastAsia="Calibri"/>
          <w:szCs w:val="22"/>
          <w:lang w:val="ru-RU" w:eastAsia="en-US"/>
        </w:rPr>
        <w:t xml:space="preserve">Общие </w:t>
      </w:r>
      <w:r w:rsidR="00885761">
        <w:rPr>
          <w:rFonts w:eastAsia="Calibri"/>
          <w:szCs w:val="22"/>
          <w:lang w:val="ru-RU" w:eastAsia="en-US"/>
        </w:rPr>
        <w:t>комментарии</w:t>
      </w:r>
      <w:r w:rsidR="00667477" w:rsidRPr="0099728B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в</w:t>
      </w:r>
      <w:r w:rsidR="00667477" w:rsidRPr="0099728B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Формах</w:t>
      </w:r>
      <w:r w:rsidR="00667477" w:rsidRPr="0099728B">
        <w:rPr>
          <w:rFonts w:eastAsia="Calibri"/>
          <w:szCs w:val="22"/>
          <w:lang w:val="ru-RU" w:eastAsia="en-US"/>
        </w:rPr>
        <w:t xml:space="preserve"> </w:t>
      </w:r>
      <w:r w:rsidR="00667477" w:rsidRPr="00667477">
        <w:rPr>
          <w:rFonts w:eastAsia="Calibri"/>
          <w:szCs w:val="22"/>
          <w:lang w:val="en-GB" w:eastAsia="en-US"/>
        </w:rPr>
        <w:t>ICH</w:t>
      </w:r>
      <w:r w:rsidR="00667477" w:rsidRPr="0099728B">
        <w:rPr>
          <w:rFonts w:eastAsia="Calibri"/>
          <w:szCs w:val="22"/>
          <w:lang w:val="ru-RU" w:eastAsia="en-US"/>
        </w:rPr>
        <w:t xml:space="preserve">-01 </w:t>
      </w:r>
      <w:r w:rsidR="00667477">
        <w:rPr>
          <w:rFonts w:eastAsia="Calibri"/>
          <w:szCs w:val="22"/>
          <w:lang w:val="ru-RU" w:eastAsia="en-US"/>
        </w:rPr>
        <w:t>и</w:t>
      </w:r>
      <w:r w:rsidR="00667477" w:rsidRPr="0099728B">
        <w:rPr>
          <w:rFonts w:eastAsia="Calibri"/>
          <w:szCs w:val="22"/>
          <w:lang w:val="ru-RU" w:eastAsia="en-US"/>
        </w:rPr>
        <w:t xml:space="preserve"> 02 </w:t>
      </w:r>
      <w:r w:rsidR="00667477">
        <w:rPr>
          <w:rFonts w:eastAsia="Calibri"/>
          <w:szCs w:val="22"/>
          <w:lang w:val="ru-RU" w:eastAsia="en-US"/>
        </w:rPr>
        <w:t>в</w:t>
      </w:r>
      <w:r w:rsidR="00667477" w:rsidRPr="0099728B">
        <w:rPr>
          <w:rFonts w:eastAsia="Calibri"/>
          <w:szCs w:val="22"/>
          <w:lang w:val="ru-RU" w:eastAsia="en-US"/>
        </w:rPr>
        <w:t xml:space="preserve"> </w:t>
      </w:r>
      <w:r w:rsidR="00667477">
        <w:rPr>
          <w:rFonts w:eastAsia="Calibri"/>
          <w:szCs w:val="22"/>
          <w:lang w:val="ru-RU" w:eastAsia="en-US"/>
        </w:rPr>
        <w:t>Разделе</w:t>
      </w:r>
      <w:r w:rsidR="00667477" w:rsidRPr="00667477">
        <w:rPr>
          <w:rFonts w:eastAsia="Calibri"/>
          <w:szCs w:val="22"/>
          <w:lang w:val="en-GB" w:eastAsia="en-US"/>
        </w:rPr>
        <w:t> </w:t>
      </w:r>
      <w:r w:rsidR="00A12215">
        <w:rPr>
          <w:rFonts w:eastAsia="Calibri"/>
          <w:szCs w:val="22"/>
          <w:lang w:val="ru-RU" w:eastAsia="en-US"/>
        </w:rPr>
        <w:t>40).</w:t>
      </w:r>
    </w:p>
    <w:p w:rsidR="007D7998" w:rsidRPr="00483496" w:rsidRDefault="00184CEC" w:rsidP="00356649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</w:t>
      </w:r>
      <w:r w:rsidR="009A0E62">
        <w:rPr>
          <w:rFonts w:eastAsia="Calibri"/>
          <w:szCs w:val="22"/>
          <w:lang w:val="ru-RU" w:eastAsia="en-US"/>
        </w:rPr>
        <w:t>ПО</w:t>
      </w:r>
      <w:r w:rsidRPr="00184CEC">
        <w:rPr>
          <w:rFonts w:eastAsia="Calibri"/>
          <w:szCs w:val="22"/>
          <w:lang w:val="ru-RU" w:eastAsia="en-US"/>
        </w:rPr>
        <w:t xml:space="preserve">, </w:t>
      </w:r>
      <w:r w:rsidR="009A0E62">
        <w:rPr>
          <w:rFonts w:eastAsia="Calibri"/>
          <w:szCs w:val="22"/>
          <w:lang w:val="ru-RU" w:eastAsia="en-US"/>
        </w:rPr>
        <w:t>похоже,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хочет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использовать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комплект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информационных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материалов</w:t>
      </w:r>
      <w:r w:rsidR="00483496">
        <w:rPr>
          <w:rFonts w:eastAsia="Calibri"/>
          <w:szCs w:val="22"/>
          <w:lang w:val="ru-RU" w:eastAsia="en-US"/>
        </w:rPr>
        <w:t xml:space="preserve"> с тем</w:t>
      </w:r>
      <w:r w:rsidRPr="00184CE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чтобы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повлиять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184CEC">
        <w:rPr>
          <w:rFonts w:eastAsia="Calibri"/>
          <w:szCs w:val="22"/>
          <w:lang w:val="ru-RU" w:eastAsia="en-US"/>
        </w:rPr>
        <w:t xml:space="preserve"> </w:t>
      </w:r>
      <w:r w:rsidR="00483496">
        <w:rPr>
          <w:rFonts w:eastAsia="Calibri"/>
          <w:szCs w:val="22"/>
          <w:lang w:val="ru-RU" w:eastAsia="en-US"/>
        </w:rPr>
        <w:t>Комитет</w:t>
      </w:r>
      <w:r>
        <w:rPr>
          <w:rFonts w:eastAsia="Calibri"/>
          <w:szCs w:val="22"/>
          <w:lang w:val="ru-RU" w:eastAsia="en-US"/>
        </w:rPr>
        <w:t>.</w:t>
      </w:r>
      <w:r w:rsidRPr="00184CEC">
        <w:rPr>
          <w:rFonts w:eastAsia="Calibri"/>
          <w:szCs w:val="22"/>
          <w:lang w:val="ru-RU" w:eastAsia="en-US"/>
        </w:rPr>
        <w:t xml:space="preserve"> </w:t>
      </w:r>
      <w:r w:rsidR="00483496">
        <w:rPr>
          <w:rFonts w:eastAsia="Calibri"/>
          <w:szCs w:val="22"/>
          <w:lang w:val="ru-RU" w:eastAsia="en-US"/>
        </w:rPr>
        <w:t xml:space="preserve">В подобных случаях </w:t>
      </w:r>
      <w:r w:rsidR="00ED79C3">
        <w:rPr>
          <w:rFonts w:eastAsia="Calibri"/>
          <w:szCs w:val="22"/>
          <w:lang w:val="ru-RU" w:eastAsia="en-US"/>
        </w:rPr>
        <w:t>г</w:t>
      </w:r>
      <w:r>
        <w:rPr>
          <w:rFonts w:eastAsia="Calibri"/>
          <w:szCs w:val="22"/>
          <w:lang w:val="ru-RU" w:eastAsia="en-US"/>
        </w:rPr>
        <w:t xml:space="preserve">осударства пробовали </w:t>
      </w:r>
      <w:r w:rsidR="00ED79C3">
        <w:rPr>
          <w:rFonts w:eastAsia="Calibri"/>
          <w:szCs w:val="22"/>
          <w:lang w:val="ru-RU" w:eastAsia="en-US"/>
        </w:rPr>
        <w:t xml:space="preserve">аналогичные </w:t>
      </w:r>
      <w:r>
        <w:rPr>
          <w:rFonts w:eastAsia="Calibri"/>
          <w:szCs w:val="22"/>
          <w:lang w:val="ru-RU" w:eastAsia="en-US"/>
        </w:rPr>
        <w:t>подходы</w:t>
      </w:r>
      <w:r w:rsidR="00483496">
        <w:rPr>
          <w:rFonts w:eastAsia="Calibri"/>
          <w:szCs w:val="22"/>
          <w:lang w:val="ru-RU" w:eastAsia="en-US"/>
        </w:rPr>
        <w:t>,</w:t>
      </w:r>
      <w:r w:rsidR="00ED79C3">
        <w:rPr>
          <w:rFonts w:eastAsia="Calibri"/>
          <w:szCs w:val="22"/>
          <w:lang w:val="ru-RU" w:eastAsia="en-US"/>
        </w:rPr>
        <w:t xml:space="preserve"> но обычно они</w:t>
      </w:r>
      <w:r>
        <w:rPr>
          <w:rFonts w:eastAsia="Calibri"/>
          <w:szCs w:val="22"/>
          <w:lang w:val="ru-RU" w:eastAsia="en-US"/>
        </w:rPr>
        <w:t xml:space="preserve"> не очень успешны. Создание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правильного</w:t>
      </w:r>
      <w:r w:rsidRPr="00184CEC">
        <w:rPr>
          <w:rFonts w:eastAsia="Calibri"/>
          <w:szCs w:val="22"/>
          <w:lang w:val="ru-RU" w:eastAsia="en-US"/>
        </w:rPr>
        <w:t xml:space="preserve"> </w:t>
      </w:r>
      <w:r w:rsidR="008C185B">
        <w:rPr>
          <w:rFonts w:eastAsia="Calibri"/>
          <w:szCs w:val="22"/>
          <w:lang w:val="ru-RU" w:eastAsia="en-US"/>
        </w:rPr>
        <w:t>номинационного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соответствующего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единственный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способ</w:t>
      </w:r>
      <w:r w:rsidRPr="00184C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попасть в Списки Конвенции.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7C63EB">
        <w:rPr>
          <w:lang w:val="ru-RU"/>
        </w:rPr>
        <w:t xml:space="preserve">7. </w:t>
      </w:r>
      <w:r w:rsidR="0067295C" w:rsidRPr="0067295C">
        <w:rPr>
          <w:lang w:val="ru-RU"/>
        </w:rPr>
        <w:t>подпись</w:t>
      </w:r>
    </w:p>
    <w:p w:rsidR="007D7998" w:rsidRPr="00262DA0" w:rsidRDefault="0067295C" w:rsidP="00FE0ECA">
      <w:pPr>
        <w:ind w:left="851"/>
        <w:rPr>
          <w:rFonts w:eastAsia="Calibri"/>
          <w:sz w:val="20"/>
          <w:szCs w:val="22"/>
          <w:lang w:val="ru-RU" w:eastAsia="en-US"/>
        </w:rPr>
      </w:pPr>
      <w:r>
        <w:rPr>
          <w:rFonts w:eastAsia="Calibri"/>
          <w:sz w:val="20"/>
          <w:szCs w:val="22"/>
          <w:lang w:val="ru-RU" w:eastAsia="en-US"/>
        </w:rPr>
        <w:t>Директор</w:t>
      </w:r>
      <w:r w:rsidRPr="0067295C">
        <w:rPr>
          <w:rFonts w:eastAsia="Calibri"/>
          <w:sz w:val="20"/>
          <w:szCs w:val="22"/>
          <w:lang w:val="ru-RU" w:eastAsia="en-US"/>
        </w:rPr>
        <w:t xml:space="preserve"> </w:t>
      </w:r>
      <w:r w:rsidRPr="0067295C">
        <w:rPr>
          <w:rFonts w:eastAsia="Calibri"/>
          <w:sz w:val="20"/>
          <w:szCs w:val="22"/>
          <w:lang w:val="en-GB" w:eastAsia="en-US"/>
        </w:rPr>
        <w:t>Fonabal</w:t>
      </w:r>
      <w:r w:rsidRPr="0067295C">
        <w:rPr>
          <w:rFonts w:eastAsia="Calibri"/>
          <w:sz w:val="20"/>
          <w:szCs w:val="22"/>
          <w:lang w:val="ru-RU" w:eastAsia="en-US"/>
        </w:rPr>
        <w:t xml:space="preserve"> </w:t>
      </w:r>
      <w:r w:rsidRPr="0067295C">
        <w:rPr>
          <w:rFonts w:eastAsia="Calibri"/>
          <w:sz w:val="20"/>
          <w:szCs w:val="22"/>
          <w:lang w:val="en-GB" w:eastAsia="en-US"/>
        </w:rPr>
        <w:t>First</w:t>
      </w:r>
      <w:r w:rsidRPr="0067295C">
        <w:rPr>
          <w:rFonts w:eastAsia="Calibri"/>
          <w:sz w:val="20"/>
          <w:szCs w:val="22"/>
          <w:lang w:val="ru-RU" w:eastAsia="en-US"/>
        </w:rPr>
        <w:t xml:space="preserve"> </w:t>
      </w:r>
      <w:r>
        <w:rPr>
          <w:rFonts w:eastAsia="Calibri"/>
          <w:sz w:val="20"/>
          <w:szCs w:val="22"/>
          <w:lang w:val="ru-RU" w:eastAsia="en-US"/>
        </w:rPr>
        <w:t>не</w:t>
      </w:r>
      <w:r w:rsidRPr="0067295C">
        <w:rPr>
          <w:rFonts w:eastAsia="Calibri"/>
          <w:sz w:val="20"/>
          <w:szCs w:val="22"/>
          <w:lang w:val="ru-RU" w:eastAsia="en-US"/>
        </w:rPr>
        <w:t xml:space="preserve"> </w:t>
      </w:r>
      <w:r>
        <w:rPr>
          <w:rFonts w:eastAsia="Calibri"/>
          <w:sz w:val="20"/>
          <w:szCs w:val="22"/>
          <w:lang w:val="ru-RU" w:eastAsia="en-US"/>
        </w:rPr>
        <w:t>имеет</w:t>
      </w:r>
      <w:r w:rsidRPr="0067295C">
        <w:rPr>
          <w:rFonts w:eastAsia="Calibri"/>
          <w:sz w:val="20"/>
          <w:szCs w:val="22"/>
          <w:lang w:val="ru-RU" w:eastAsia="en-US"/>
        </w:rPr>
        <w:t xml:space="preserve"> «</w:t>
      </w:r>
      <w:r w:rsidRPr="0067295C">
        <w:rPr>
          <w:rFonts w:eastAsia="Calibri"/>
          <w:i/>
          <w:sz w:val="20"/>
          <w:szCs w:val="22"/>
          <w:lang w:val="ru-RU" w:eastAsia="en-US"/>
        </w:rPr>
        <w:t xml:space="preserve">официальных полномочий подписывать </w:t>
      </w:r>
      <w:r w:rsidRPr="00ED79C3">
        <w:rPr>
          <w:rFonts w:eastAsia="Calibri"/>
          <w:sz w:val="20"/>
          <w:szCs w:val="22"/>
          <w:lang w:val="ru-RU" w:eastAsia="en-US"/>
        </w:rPr>
        <w:t>[</w:t>
      </w:r>
      <w:r w:rsidR="008C185B">
        <w:rPr>
          <w:rFonts w:eastAsia="Calibri"/>
          <w:sz w:val="20"/>
          <w:szCs w:val="22"/>
          <w:lang w:val="ru-RU" w:eastAsia="en-US"/>
        </w:rPr>
        <w:t>номинационный</w:t>
      </w:r>
      <w:r w:rsidRPr="00ED79C3">
        <w:rPr>
          <w:rFonts w:eastAsia="Calibri"/>
          <w:sz w:val="20"/>
          <w:szCs w:val="22"/>
          <w:lang w:val="ru-RU" w:eastAsia="en-US"/>
        </w:rPr>
        <w:t xml:space="preserve"> файл]</w:t>
      </w:r>
      <w:r w:rsidRPr="0067295C">
        <w:rPr>
          <w:rFonts w:eastAsia="Calibri"/>
          <w:i/>
          <w:sz w:val="20"/>
          <w:szCs w:val="22"/>
          <w:lang w:val="ru-RU" w:eastAsia="en-US"/>
        </w:rPr>
        <w:t xml:space="preserve"> от имени государства-участника».</w:t>
      </w:r>
    </w:p>
    <w:p w:rsidR="00D03CEF" w:rsidRPr="007A6F05" w:rsidRDefault="00D03CEF" w:rsidP="00FE0ECA">
      <w:pPr>
        <w:ind w:left="851"/>
        <w:rPr>
          <w:sz w:val="20"/>
          <w:lang w:val="ru-RU"/>
        </w:rPr>
        <w:sectPr w:rsidR="00D03CEF" w:rsidRPr="007A6F05">
          <w:pgSz w:w="11906" w:h="16838"/>
          <w:pgMar w:top="1418" w:right="1418" w:bottom="1418" w:left="1418" w:header="737" w:footer="737" w:gutter="0"/>
          <w:cols w:space="720"/>
          <w:docGrid w:linePitch="360"/>
        </w:sectPr>
      </w:pPr>
    </w:p>
    <w:p w:rsidR="006C202C" w:rsidRPr="00BD0D82" w:rsidRDefault="00922C7C" w:rsidP="0046291A">
      <w:pPr>
        <w:pStyle w:val="HO2"/>
        <w:numPr>
          <w:ilvl w:val="0"/>
          <w:numId w:val="31"/>
        </w:numPr>
        <w:rPr>
          <w:noProof w:val="0"/>
        </w:rPr>
      </w:pPr>
      <w:r>
        <w:rPr>
          <w:noProof w:val="0"/>
          <w:lang w:val="ru-RU"/>
        </w:rPr>
        <w:t>номинация</w:t>
      </w:r>
      <w:r w:rsidR="008D7B3B">
        <w:rPr>
          <w:noProof w:val="0"/>
          <w:lang w:val="ru-RU"/>
        </w:rPr>
        <w:t xml:space="preserve"> элемент</w:t>
      </w:r>
      <w:r>
        <w:rPr>
          <w:noProof w:val="0"/>
          <w:lang w:val="ru-RU"/>
        </w:rPr>
        <w:t>а</w:t>
      </w:r>
      <w:r w:rsidR="00BD0D82" w:rsidRPr="00BD0D82">
        <w:rPr>
          <w:noProof w:val="0"/>
        </w:rPr>
        <w:t xml:space="preserve"> </w:t>
      </w:r>
      <w:r w:rsidR="008D7B3B">
        <w:rPr>
          <w:noProof w:val="0"/>
          <w:lang w:val="ru-RU"/>
        </w:rPr>
        <w:t>«</w:t>
      </w:r>
      <w:r w:rsidR="00BD0D82">
        <w:rPr>
          <w:noProof w:val="0"/>
          <w:lang w:val="ru-RU"/>
        </w:rPr>
        <w:t>сказител</w:t>
      </w:r>
      <w:r w:rsidR="008D7B3B">
        <w:rPr>
          <w:noProof w:val="0"/>
          <w:lang w:val="ru-RU"/>
        </w:rPr>
        <w:t>и»</w:t>
      </w:r>
    </w:p>
    <w:p w:rsidR="007D7998" w:rsidRPr="00262DA0" w:rsidRDefault="005848FE" w:rsidP="002A4B54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922C7C">
        <w:rPr>
          <w:rFonts w:eastAsia="Calibri"/>
          <w:szCs w:val="22"/>
          <w:lang w:val="ru-RU" w:eastAsia="en-US"/>
        </w:rPr>
        <w:t>номинационном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подчеркивается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важность </w:t>
      </w:r>
      <w:r w:rsidR="008D7B3B">
        <w:rPr>
          <w:rFonts w:eastAsia="Calibri"/>
          <w:szCs w:val="22"/>
          <w:lang w:val="ru-RU" w:eastAsia="en-US"/>
        </w:rPr>
        <w:t>деятельности по охране</w:t>
      </w:r>
      <w:r w:rsidR="0007298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противостоящей угрозам, которые наносят ущерб </w:t>
      </w:r>
      <w:r w:rsidR="008D7B3B">
        <w:rPr>
          <w:rFonts w:eastAsia="Calibri"/>
          <w:szCs w:val="22"/>
          <w:lang w:val="ru-RU" w:eastAsia="en-US"/>
        </w:rPr>
        <w:t>длительному исполнению</w:t>
      </w:r>
      <w:r>
        <w:rPr>
          <w:rFonts w:eastAsia="Calibri"/>
          <w:szCs w:val="22"/>
          <w:lang w:val="ru-RU" w:eastAsia="en-US"/>
        </w:rPr>
        <w:t xml:space="preserve"> элемента заинтересованными сообществами. Это</w:t>
      </w:r>
      <w:r w:rsidR="0007298E">
        <w:rPr>
          <w:rFonts w:eastAsia="Calibri"/>
          <w:szCs w:val="22"/>
          <w:lang w:val="ru-RU" w:eastAsia="en-US"/>
        </w:rPr>
        <w:t xml:space="preserve"> может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07298E">
        <w:rPr>
          <w:rFonts w:eastAsia="Calibri"/>
          <w:szCs w:val="22"/>
          <w:lang w:val="ru-RU" w:eastAsia="en-US"/>
        </w:rPr>
        <w:t xml:space="preserve">служить </w:t>
      </w:r>
      <w:r>
        <w:rPr>
          <w:rFonts w:eastAsia="Calibri"/>
          <w:szCs w:val="22"/>
          <w:lang w:val="ru-RU" w:eastAsia="en-US"/>
        </w:rPr>
        <w:t>хороши</w:t>
      </w:r>
      <w:r w:rsidR="0007298E">
        <w:rPr>
          <w:rFonts w:eastAsia="Calibri"/>
          <w:szCs w:val="22"/>
          <w:lang w:val="ru-RU" w:eastAsia="en-US"/>
        </w:rPr>
        <w:t>м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примером</w:t>
      </w:r>
      <w:r w:rsidR="00DD3B5C">
        <w:rPr>
          <w:rFonts w:eastAsia="Calibri"/>
          <w:szCs w:val="22"/>
          <w:lang w:val="ru-RU" w:eastAsia="en-US"/>
        </w:rPr>
        <w:t>,</w:t>
      </w:r>
      <w:r w:rsidR="0007298E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показывающим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необходимость</w:t>
      </w:r>
      <w:r w:rsidR="0007298E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соблюсти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07298E">
        <w:rPr>
          <w:rFonts w:eastAsia="Calibri"/>
          <w:szCs w:val="22"/>
          <w:lang w:val="ru-RU" w:eastAsia="en-US"/>
        </w:rPr>
        <w:t>баланс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между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956DDA">
        <w:rPr>
          <w:rFonts w:eastAsia="Calibri"/>
          <w:szCs w:val="22"/>
          <w:lang w:val="ru-RU" w:eastAsia="en-US"/>
        </w:rPr>
        <w:t>учеными-</w:t>
      </w:r>
      <w:r>
        <w:rPr>
          <w:rFonts w:eastAsia="Calibri"/>
          <w:szCs w:val="22"/>
          <w:lang w:val="ru-RU" w:eastAsia="en-US"/>
        </w:rPr>
        <w:t>исследовател</w:t>
      </w:r>
      <w:r w:rsidR="008D7B3B">
        <w:rPr>
          <w:rFonts w:eastAsia="Calibri"/>
          <w:szCs w:val="22"/>
          <w:lang w:val="ru-RU" w:eastAsia="en-US"/>
        </w:rPr>
        <w:t>ями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07298E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государством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07298E">
        <w:rPr>
          <w:rFonts w:eastAsia="Calibri"/>
          <w:szCs w:val="22"/>
          <w:lang w:val="ru-RU" w:eastAsia="en-US"/>
        </w:rPr>
        <w:t xml:space="preserve">при </w:t>
      </w:r>
      <w:r>
        <w:rPr>
          <w:rFonts w:eastAsia="Calibri"/>
          <w:szCs w:val="22"/>
          <w:lang w:val="ru-RU" w:eastAsia="en-US"/>
        </w:rPr>
        <w:t>оказани</w:t>
      </w:r>
      <w:r w:rsidR="00684905">
        <w:rPr>
          <w:rFonts w:eastAsia="Calibri"/>
          <w:szCs w:val="22"/>
          <w:lang w:val="ru-RU" w:eastAsia="en-US"/>
        </w:rPr>
        <w:t>и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помощи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сообществам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деле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охраны</w:t>
      </w:r>
      <w:r w:rsidRPr="005848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="00DD3B5C">
        <w:rPr>
          <w:rFonts w:eastAsia="Calibri"/>
          <w:szCs w:val="22"/>
          <w:lang w:val="ru-RU" w:eastAsia="en-US"/>
        </w:rPr>
        <w:t xml:space="preserve"> НКН</w:t>
      </w:r>
      <w:r>
        <w:rPr>
          <w:rFonts w:eastAsia="Calibri"/>
          <w:szCs w:val="22"/>
          <w:lang w:val="ru-RU" w:eastAsia="en-US"/>
        </w:rPr>
        <w:t>.</w:t>
      </w:r>
      <w:r w:rsidRPr="005848FE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Также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можно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было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бы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рассмотреть вопрос о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том, что можно считать приемлемыми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и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неприемлемыми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изменениями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в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использовании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традиционных</w:t>
      </w:r>
      <w:r w:rsidR="008D7B3B" w:rsidRPr="00E52CD8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навыков (за</w:t>
      </w:r>
      <w:r w:rsidR="00A12215">
        <w:rPr>
          <w:rFonts w:eastAsia="Calibri"/>
          <w:szCs w:val="22"/>
          <w:lang w:val="ru-RU" w:eastAsia="en-US"/>
        </w:rPr>
        <w:t>трагивая вопрос аутентичности).</w:t>
      </w:r>
    </w:p>
    <w:p w:rsidR="00DD3B5C" w:rsidRPr="00262DA0" w:rsidRDefault="005848FE" w:rsidP="00622DC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Первоначальный вариант этого файла далек от совершенства. Похоже</w:t>
      </w:r>
      <w:r w:rsidRPr="0033301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разработан</w:t>
      </w:r>
      <w:r w:rsidRPr="00333011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учеными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столичного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университета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без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должного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внимания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указаниям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форме</w:t>
      </w:r>
      <w:r w:rsidR="00922C7C">
        <w:rPr>
          <w:rFonts w:eastAsia="Calibri"/>
          <w:szCs w:val="22"/>
          <w:lang w:val="ru-RU" w:eastAsia="en-US"/>
        </w:rPr>
        <w:t xml:space="preserve"> для номинаций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33301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требованиям</w:t>
      </w:r>
      <w:r w:rsidR="005F5B7E">
        <w:rPr>
          <w:rFonts w:eastAsia="Calibri"/>
          <w:szCs w:val="22"/>
          <w:lang w:val="ru-RU" w:eastAsia="en-US"/>
        </w:rPr>
        <w:t>,</w:t>
      </w:r>
      <w:r w:rsidR="00333011">
        <w:rPr>
          <w:rFonts w:eastAsia="Calibri"/>
          <w:szCs w:val="22"/>
          <w:lang w:val="ru-RU" w:eastAsia="en-US"/>
        </w:rPr>
        <w:t xml:space="preserve"> </w:t>
      </w:r>
      <w:r w:rsidR="005F5B7E">
        <w:rPr>
          <w:rFonts w:eastAsia="Calibri"/>
          <w:szCs w:val="22"/>
          <w:lang w:val="ru-RU" w:eastAsia="en-US"/>
        </w:rPr>
        <w:t>сформулированным</w:t>
      </w:r>
      <w:r w:rsidR="00333011">
        <w:rPr>
          <w:rFonts w:eastAsia="Calibri"/>
          <w:szCs w:val="22"/>
          <w:lang w:val="ru-RU" w:eastAsia="en-US"/>
        </w:rPr>
        <w:t xml:space="preserve"> в Конвенции и ее ОР. </w:t>
      </w:r>
      <w:r w:rsidRPr="00333011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Хотя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5F5B7E">
        <w:rPr>
          <w:rFonts w:eastAsia="Calibri"/>
          <w:szCs w:val="22"/>
          <w:lang w:val="ru-RU" w:eastAsia="en-US"/>
        </w:rPr>
        <w:t>файл основан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на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5F5B7E">
        <w:rPr>
          <w:rFonts w:eastAsia="Calibri"/>
          <w:szCs w:val="22"/>
          <w:lang w:val="ru-RU" w:eastAsia="en-US"/>
        </w:rPr>
        <w:t>правильной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работе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с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документацией</w:t>
      </w:r>
      <w:r w:rsidR="00333011" w:rsidRPr="00BD0D82">
        <w:rPr>
          <w:rFonts w:eastAsia="Calibri"/>
          <w:szCs w:val="22"/>
          <w:lang w:val="ru-RU" w:eastAsia="en-US"/>
        </w:rPr>
        <w:t xml:space="preserve">, </w:t>
      </w:r>
      <w:r w:rsidR="00333011">
        <w:rPr>
          <w:rFonts w:eastAsia="Calibri"/>
          <w:szCs w:val="22"/>
          <w:lang w:val="ru-RU" w:eastAsia="en-US"/>
        </w:rPr>
        <w:t>к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его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многочисленным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недостаткам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относятся</w:t>
      </w:r>
      <w:r w:rsidR="00333011" w:rsidRPr="00BD0D82">
        <w:rPr>
          <w:rFonts w:eastAsia="Calibri"/>
          <w:szCs w:val="22"/>
          <w:lang w:val="ru-RU" w:eastAsia="en-US"/>
        </w:rPr>
        <w:t>:</w:t>
      </w:r>
      <w:r w:rsidR="00333011" w:rsidRPr="00BD0D82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333011" w:rsidRPr="00BD0D82">
        <w:rPr>
          <w:rFonts w:eastAsia="Calibri"/>
          <w:szCs w:val="22"/>
          <w:lang w:val="ru-RU" w:eastAsia="en-US"/>
        </w:rPr>
        <w:t>(</w:t>
      </w:r>
      <w:r w:rsidR="00333011" w:rsidRPr="00333011">
        <w:rPr>
          <w:rFonts w:eastAsia="Calibri"/>
          <w:szCs w:val="22"/>
          <w:lang w:val="en-GB" w:eastAsia="en-US"/>
        </w:rPr>
        <w:t>i</w:t>
      </w:r>
      <w:r w:rsidR="00333011" w:rsidRPr="00BD0D82">
        <w:rPr>
          <w:rFonts w:eastAsia="Calibri"/>
          <w:szCs w:val="22"/>
          <w:lang w:val="ru-RU" w:eastAsia="en-US"/>
        </w:rPr>
        <w:t>)</w:t>
      </w:r>
      <w:r w:rsidR="00333011" w:rsidRPr="00333011">
        <w:rPr>
          <w:rFonts w:eastAsia="Calibri"/>
          <w:szCs w:val="22"/>
          <w:lang w:val="en-GB" w:eastAsia="en-US"/>
        </w:rPr>
        <w:t> </w:t>
      </w:r>
      <w:r w:rsidR="00333011">
        <w:rPr>
          <w:rFonts w:eastAsia="Calibri"/>
          <w:szCs w:val="22"/>
          <w:lang w:val="ru-RU" w:eastAsia="en-US"/>
        </w:rPr>
        <w:t>неверная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идентификация</w:t>
      </w:r>
      <w:r w:rsidR="00333011" w:rsidRPr="00BD0D82">
        <w:rPr>
          <w:rFonts w:eastAsia="Calibri"/>
          <w:szCs w:val="22"/>
          <w:lang w:val="ru-RU" w:eastAsia="en-US"/>
        </w:rPr>
        <w:t xml:space="preserve"> «</w:t>
      </w:r>
      <w:r w:rsidR="00333011">
        <w:rPr>
          <w:rFonts w:eastAsia="Calibri"/>
          <w:szCs w:val="22"/>
          <w:lang w:val="ru-RU" w:eastAsia="en-US"/>
        </w:rPr>
        <w:t>заинтересованного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сообщества</w:t>
      </w:r>
      <w:r w:rsidR="00333011" w:rsidRPr="00BD0D82">
        <w:rPr>
          <w:rFonts w:eastAsia="Calibri"/>
          <w:szCs w:val="22"/>
          <w:lang w:val="ru-RU" w:eastAsia="en-US"/>
        </w:rPr>
        <w:t>» (</w:t>
      </w:r>
      <w:r w:rsidR="00333011">
        <w:rPr>
          <w:rFonts w:eastAsia="Calibri"/>
          <w:szCs w:val="22"/>
          <w:lang w:val="ru-RU" w:eastAsia="en-US"/>
        </w:rPr>
        <w:t>и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не</w:t>
      </w:r>
      <w:r w:rsidR="005F5B7E">
        <w:rPr>
          <w:rFonts w:eastAsia="Calibri"/>
          <w:szCs w:val="22"/>
          <w:lang w:val="ru-RU" w:eastAsia="en-US"/>
        </w:rPr>
        <w:t>приемлемая концентрация внимани</w:t>
      </w:r>
      <w:r w:rsidR="00DD3B5C">
        <w:rPr>
          <w:rFonts w:eastAsia="Calibri"/>
          <w:szCs w:val="22"/>
          <w:lang w:val="ru-RU" w:eastAsia="en-US"/>
        </w:rPr>
        <w:t>я</w:t>
      </w:r>
      <w:r w:rsidR="005F5B7E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только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на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мужчинах</w:t>
      </w:r>
      <w:r w:rsidR="00333011" w:rsidRPr="00BD0D82">
        <w:rPr>
          <w:rFonts w:eastAsia="Calibri"/>
          <w:szCs w:val="22"/>
          <w:lang w:val="ru-RU" w:eastAsia="en-US"/>
        </w:rPr>
        <w:t>-</w:t>
      </w:r>
      <w:r w:rsidR="00333011">
        <w:rPr>
          <w:rFonts w:eastAsia="Calibri"/>
          <w:szCs w:val="22"/>
          <w:lang w:val="ru-RU" w:eastAsia="en-US"/>
        </w:rPr>
        <w:t>сказителях</w:t>
      </w:r>
      <w:r w:rsidR="00DD3B5C">
        <w:rPr>
          <w:rFonts w:eastAsia="Calibri"/>
          <w:szCs w:val="22"/>
          <w:lang w:val="ru-RU" w:eastAsia="en-US"/>
        </w:rPr>
        <w:t>,</w:t>
      </w:r>
      <w:r w:rsidR="005F5B7E">
        <w:rPr>
          <w:rFonts w:eastAsia="Calibri"/>
          <w:szCs w:val="22"/>
          <w:lang w:val="ru-RU" w:eastAsia="en-US"/>
        </w:rPr>
        <w:t xml:space="preserve"> </w:t>
      </w:r>
      <w:r w:rsidR="00333011" w:rsidRPr="00333011">
        <w:rPr>
          <w:rFonts w:eastAsia="Calibri"/>
          <w:i/>
          <w:szCs w:val="22"/>
          <w:lang w:val="ru-RU" w:eastAsia="en-US"/>
        </w:rPr>
        <w:t>гир</w:t>
      </w:r>
      <w:r w:rsidR="00BD0D82">
        <w:rPr>
          <w:rFonts w:eastAsia="Calibri"/>
          <w:i/>
          <w:szCs w:val="22"/>
          <w:lang w:val="ru-RU" w:eastAsia="en-US"/>
        </w:rPr>
        <w:t>и</w:t>
      </w:r>
      <w:r w:rsidR="00333011" w:rsidRPr="00333011">
        <w:rPr>
          <w:rFonts w:eastAsia="Calibri"/>
          <w:i/>
          <w:szCs w:val="22"/>
          <w:lang w:val="ru-RU" w:eastAsia="en-US"/>
        </w:rPr>
        <w:t>яти</w:t>
      </w:r>
      <w:r w:rsidR="00333011" w:rsidRPr="00BD0D82">
        <w:rPr>
          <w:rFonts w:eastAsia="Calibri"/>
          <w:szCs w:val="22"/>
          <w:lang w:val="ru-RU" w:eastAsia="en-US"/>
        </w:rPr>
        <w:t>); (</w:t>
      </w:r>
      <w:r w:rsidR="00333011" w:rsidRPr="00333011">
        <w:rPr>
          <w:rFonts w:eastAsia="Calibri"/>
          <w:szCs w:val="22"/>
          <w:lang w:val="en-GB" w:eastAsia="en-US"/>
        </w:rPr>
        <w:t>ii</w:t>
      </w:r>
      <w:r w:rsidR="00333011" w:rsidRPr="00BD0D82">
        <w:rPr>
          <w:rFonts w:eastAsia="Calibri"/>
          <w:szCs w:val="22"/>
          <w:lang w:val="ru-RU" w:eastAsia="en-US"/>
        </w:rPr>
        <w:t>)</w:t>
      </w:r>
      <w:r w:rsidR="00333011" w:rsidRPr="00333011">
        <w:rPr>
          <w:rFonts w:eastAsia="Calibri"/>
          <w:szCs w:val="22"/>
          <w:lang w:val="en-GB" w:eastAsia="en-US"/>
        </w:rPr>
        <w:t> </w:t>
      </w:r>
      <w:r w:rsidR="00333011">
        <w:rPr>
          <w:rFonts w:eastAsia="Calibri"/>
          <w:szCs w:val="22"/>
          <w:lang w:val="ru-RU" w:eastAsia="en-US"/>
        </w:rPr>
        <w:t>преувеличенны</w:t>
      </w:r>
      <w:r w:rsidR="008D7B3B">
        <w:rPr>
          <w:rFonts w:eastAsia="Calibri"/>
          <w:szCs w:val="22"/>
          <w:lang w:val="ru-RU" w:eastAsia="en-US"/>
        </w:rPr>
        <w:t>й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333011">
        <w:rPr>
          <w:rFonts w:eastAsia="Calibri"/>
          <w:szCs w:val="22"/>
          <w:lang w:val="ru-RU" w:eastAsia="en-US"/>
        </w:rPr>
        <w:t>статус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и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 xml:space="preserve">переоцененная </w:t>
      </w:r>
      <w:r w:rsidR="00BD0D82">
        <w:rPr>
          <w:rFonts w:eastAsia="Calibri"/>
          <w:szCs w:val="22"/>
          <w:lang w:val="ru-RU" w:eastAsia="en-US"/>
        </w:rPr>
        <w:t>рол</w:t>
      </w:r>
      <w:r w:rsidR="005F5B7E">
        <w:rPr>
          <w:rFonts w:eastAsia="Calibri"/>
          <w:szCs w:val="22"/>
          <w:lang w:val="ru-RU" w:eastAsia="en-US"/>
        </w:rPr>
        <w:t>ь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8D7B3B">
        <w:rPr>
          <w:rFonts w:eastAsia="Calibri"/>
          <w:szCs w:val="22"/>
          <w:lang w:val="ru-RU" w:eastAsia="en-US"/>
        </w:rPr>
        <w:t>ученых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и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их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работы</w:t>
      </w:r>
      <w:r w:rsidR="00BD0D82" w:rsidRPr="00BD0D82">
        <w:rPr>
          <w:rFonts w:eastAsia="Calibri"/>
          <w:szCs w:val="22"/>
          <w:lang w:val="ru-RU" w:eastAsia="en-US"/>
        </w:rPr>
        <w:t>,</w:t>
      </w:r>
      <w:r w:rsidR="00BD0D82" w:rsidRPr="00BD0D82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BD0D82" w:rsidRPr="00BD0D82">
        <w:rPr>
          <w:rFonts w:eastAsia="Calibri"/>
          <w:szCs w:val="22"/>
          <w:lang w:val="ru-RU" w:eastAsia="en-US"/>
        </w:rPr>
        <w:t>(</w:t>
      </w:r>
      <w:r w:rsidR="00BD0D82" w:rsidRPr="00BD0D82">
        <w:rPr>
          <w:rFonts w:eastAsia="Calibri"/>
          <w:szCs w:val="22"/>
          <w:lang w:val="en-GB" w:eastAsia="en-US"/>
        </w:rPr>
        <w:t>iii</w:t>
      </w:r>
      <w:r w:rsidR="00BD0D82" w:rsidRPr="00BD0D82">
        <w:rPr>
          <w:rFonts w:eastAsia="Calibri"/>
          <w:szCs w:val="22"/>
          <w:lang w:val="ru-RU" w:eastAsia="en-US"/>
        </w:rPr>
        <w:t>)</w:t>
      </w:r>
      <w:r w:rsidR="005F5B7E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недостаточн</w:t>
      </w:r>
      <w:r w:rsidR="00DD3B5C">
        <w:rPr>
          <w:rFonts w:eastAsia="Calibri"/>
          <w:szCs w:val="22"/>
          <w:lang w:val="ru-RU" w:eastAsia="en-US"/>
        </w:rPr>
        <w:t>о</w:t>
      </w:r>
      <w:r w:rsidR="00BD0D82">
        <w:rPr>
          <w:rFonts w:eastAsia="Calibri"/>
          <w:szCs w:val="22"/>
          <w:lang w:val="ru-RU" w:eastAsia="en-US"/>
        </w:rPr>
        <w:t>е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уважение</w:t>
      </w:r>
      <w:r w:rsidR="00BD0D82" w:rsidRPr="00BD0D82">
        <w:rPr>
          <w:rFonts w:eastAsia="Calibri"/>
          <w:szCs w:val="22"/>
          <w:lang w:val="ru-RU" w:eastAsia="en-US"/>
        </w:rPr>
        <w:t xml:space="preserve">, </w:t>
      </w:r>
      <w:r w:rsidR="00DD3B5C">
        <w:rPr>
          <w:rFonts w:eastAsia="Calibri"/>
          <w:szCs w:val="22"/>
          <w:lang w:val="ru-RU" w:eastAsia="en-US"/>
        </w:rPr>
        <w:t xml:space="preserve">небольшое число консультаций </w:t>
      </w:r>
      <w:r w:rsidR="00BD0D82">
        <w:rPr>
          <w:rFonts w:eastAsia="Calibri"/>
          <w:szCs w:val="22"/>
          <w:lang w:val="ru-RU" w:eastAsia="en-US"/>
        </w:rPr>
        <w:t>и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DD3B5C">
        <w:rPr>
          <w:rFonts w:eastAsia="Calibri"/>
          <w:szCs w:val="22"/>
          <w:lang w:val="ru-RU" w:eastAsia="en-US"/>
        </w:rPr>
        <w:t>слабое участие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соответствующего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заинтересованного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сообщества</w:t>
      </w:r>
      <w:r w:rsidR="00DD3B5C">
        <w:rPr>
          <w:rFonts w:eastAsia="Calibri"/>
          <w:szCs w:val="22"/>
          <w:lang w:val="ru-RU" w:eastAsia="en-US"/>
        </w:rPr>
        <w:t>, а также</w:t>
      </w:r>
      <w:r w:rsidR="00BD0D82" w:rsidRPr="00BD0D82">
        <w:rPr>
          <w:rFonts w:eastAsia="Calibri"/>
          <w:szCs w:val="22"/>
          <w:lang w:val="ru-RU" w:eastAsia="en-US"/>
        </w:rPr>
        <w:t xml:space="preserve">  (</w:t>
      </w:r>
      <w:r w:rsidR="00BD0D82" w:rsidRPr="00BD0D82">
        <w:rPr>
          <w:rFonts w:eastAsia="Calibri"/>
          <w:szCs w:val="22"/>
          <w:lang w:val="en-GB" w:eastAsia="en-US"/>
        </w:rPr>
        <w:t>iv</w:t>
      </w:r>
      <w:r w:rsidR="00BD0D82" w:rsidRPr="00BD0D82">
        <w:rPr>
          <w:rFonts w:eastAsia="Calibri"/>
          <w:szCs w:val="22"/>
          <w:lang w:val="ru-RU" w:eastAsia="en-US"/>
        </w:rPr>
        <w:t>)</w:t>
      </w:r>
      <w:r w:rsidR="00BD0D82" w:rsidRPr="00BD0D82">
        <w:rPr>
          <w:rFonts w:eastAsia="Calibri"/>
          <w:szCs w:val="22"/>
          <w:lang w:val="en-GB" w:eastAsia="en-US"/>
        </w:rPr>
        <w:t> 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не</w:t>
      </w:r>
      <w:r w:rsidR="005F5B7E">
        <w:rPr>
          <w:rFonts w:eastAsia="Calibri"/>
          <w:szCs w:val="22"/>
          <w:lang w:val="ru-RU" w:eastAsia="en-US"/>
        </w:rPr>
        <w:t>п</w:t>
      </w:r>
      <w:r w:rsidR="00BD0D82">
        <w:rPr>
          <w:rFonts w:eastAsia="Calibri"/>
          <w:szCs w:val="22"/>
          <w:lang w:val="ru-RU" w:eastAsia="en-US"/>
        </w:rPr>
        <w:t>риемлемый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5F5B7E">
        <w:rPr>
          <w:rFonts w:eastAsia="Calibri"/>
          <w:szCs w:val="22"/>
          <w:lang w:val="ru-RU" w:eastAsia="en-US"/>
        </w:rPr>
        <w:t>акцент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на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самих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сказаниях</w:t>
      </w:r>
      <w:r w:rsidR="005F5B7E">
        <w:rPr>
          <w:rFonts w:eastAsia="Calibri"/>
          <w:szCs w:val="22"/>
          <w:lang w:val="ru-RU" w:eastAsia="en-US"/>
        </w:rPr>
        <w:t>,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а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не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на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5F5B7E">
        <w:rPr>
          <w:rFonts w:eastAsia="Calibri"/>
          <w:szCs w:val="22"/>
          <w:lang w:val="ru-RU" w:eastAsia="en-US"/>
        </w:rPr>
        <w:t>н</w:t>
      </w:r>
      <w:r w:rsidR="00BD0D82">
        <w:rPr>
          <w:rFonts w:eastAsia="Calibri"/>
          <w:szCs w:val="22"/>
          <w:lang w:val="ru-RU" w:eastAsia="en-US"/>
        </w:rPr>
        <w:t>авыках</w:t>
      </w:r>
      <w:r w:rsidR="00BD0D82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их исполнени</w:t>
      </w:r>
      <w:r w:rsidR="00DD3B5C">
        <w:rPr>
          <w:rFonts w:eastAsia="Calibri"/>
          <w:szCs w:val="22"/>
          <w:lang w:val="ru-RU" w:eastAsia="en-US"/>
        </w:rPr>
        <w:t>я</w:t>
      </w:r>
      <w:r w:rsidR="00BD0D82">
        <w:rPr>
          <w:rFonts w:eastAsia="Calibri"/>
          <w:szCs w:val="22"/>
          <w:lang w:val="ru-RU" w:eastAsia="en-US"/>
        </w:rPr>
        <w:t>.</w:t>
      </w:r>
      <w:r w:rsidR="00333011" w:rsidRPr="00BD0D82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Кроме</w:t>
      </w:r>
      <w:r w:rsidR="00BD0D82" w:rsidRPr="005F5B7E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того</w:t>
      </w:r>
      <w:r w:rsidR="00BD0D82" w:rsidRPr="005F5B7E">
        <w:rPr>
          <w:rFonts w:eastAsia="Calibri"/>
          <w:szCs w:val="22"/>
          <w:lang w:val="ru-RU" w:eastAsia="en-US"/>
        </w:rPr>
        <w:t xml:space="preserve">, </w:t>
      </w:r>
      <w:r w:rsidR="00BD0D82">
        <w:rPr>
          <w:rFonts w:eastAsia="Calibri"/>
          <w:szCs w:val="22"/>
          <w:lang w:val="ru-RU" w:eastAsia="en-US"/>
        </w:rPr>
        <w:t>запланирован</w:t>
      </w:r>
      <w:r w:rsidR="005F5B7E">
        <w:rPr>
          <w:rFonts w:eastAsia="Calibri"/>
          <w:szCs w:val="22"/>
          <w:lang w:val="ru-RU" w:eastAsia="en-US"/>
        </w:rPr>
        <w:t>ы</w:t>
      </w:r>
      <w:r w:rsidR="00BD0D82" w:rsidRPr="005F5B7E">
        <w:rPr>
          <w:rFonts w:eastAsia="Calibri"/>
          <w:szCs w:val="22"/>
          <w:lang w:val="ru-RU" w:eastAsia="en-US"/>
        </w:rPr>
        <w:t xml:space="preserve"> </w:t>
      </w:r>
      <w:r w:rsidR="005572C0">
        <w:rPr>
          <w:rFonts w:eastAsia="Calibri"/>
          <w:szCs w:val="22"/>
          <w:lang w:val="ru-RU" w:eastAsia="en-US"/>
        </w:rPr>
        <w:t>нецелесообразные</w:t>
      </w:r>
      <w:r w:rsidR="00BD0D82" w:rsidRPr="005F5B7E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меры</w:t>
      </w:r>
      <w:r w:rsidR="00BD0D82" w:rsidRPr="005F5B7E">
        <w:rPr>
          <w:rFonts w:eastAsia="Calibri"/>
          <w:szCs w:val="22"/>
          <w:lang w:val="ru-RU" w:eastAsia="en-US"/>
        </w:rPr>
        <w:t xml:space="preserve"> </w:t>
      </w:r>
      <w:r w:rsidR="005572C0">
        <w:rPr>
          <w:rFonts w:eastAsia="Calibri"/>
          <w:szCs w:val="22"/>
          <w:lang w:val="ru-RU" w:eastAsia="en-US"/>
        </w:rPr>
        <w:t>по охране</w:t>
      </w:r>
      <w:r w:rsidR="00BD0D82" w:rsidRPr="005F5B7E">
        <w:rPr>
          <w:rFonts w:eastAsia="Calibri"/>
          <w:szCs w:val="22"/>
          <w:lang w:val="ru-RU" w:eastAsia="en-US"/>
        </w:rPr>
        <w:t xml:space="preserve"> </w:t>
      </w:r>
      <w:r w:rsidR="00BD0D82">
        <w:rPr>
          <w:rFonts w:eastAsia="Calibri"/>
          <w:szCs w:val="22"/>
          <w:lang w:val="ru-RU" w:eastAsia="en-US"/>
        </w:rPr>
        <w:t>элемента</w:t>
      </w:r>
      <w:r w:rsidR="00A12215">
        <w:rPr>
          <w:rFonts w:eastAsia="Calibri"/>
          <w:szCs w:val="22"/>
          <w:lang w:val="ru-RU" w:eastAsia="en-US"/>
        </w:rPr>
        <w:t>.</w:t>
      </w:r>
    </w:p>
    <w:p w:rsidR="00622DC3" w:rsidRPr="00262DA0" w:rsidRDefault="00622DC3" w:rsidP="00622DC3">
      <w:pPr>
        <w:pStyle w:val="Texte1"/>
        <w:rPr>
          <w:rFonts w:eastAsia="Calibri"/>
          <w:szCs w:val="22"/>
          <w:lang w:val="ru-RU" w:eastAsia="en-US"/>
        </w:rPr>
      </w:pPr>
      <w:r w:rsidRPr="00622DC3">
        <w:rPr>
          <w:rFonts w:eastAsia="Calibri"/>
          <w:szCs w:val="22"/>
          <w:lang w:val="ru-RU" w:eastAsia="en-US"/>
        </w:rPr>
        <w:t>Участники могут представить</w:t>
      </w:r>
      <w:r w:rsidR="005572C0">
        <w:rPr>
          <w:rFonts w:eastAsia="Calibri"/>
          <w:szCs w:val="22"/>
          <w:lang w:val="ru-RU" w:eastAsia="en-US"/>
        </w:rPr>
        <w:t xml:space="preserve"> -</w:t>
      </w:r>
      <w:r w:rsidRPr="00622DC3">
        <w:rPr>
          <w:rFonts w:eastAsia="Calibri"/>
          <w:szCs w:val="22"/>
          <w:lang w:val="ru-RU" w:eastAsia="en-US"/>
        </w:rPr>
        <w:t xml:space="preserve"> если такой файл будет подан в Секретариат Конвенции, т</w:t>
      </w:r>
      <w:r w:rsidR="00A12215">
        <w:rPr>
          <w:rFonts w:eastAsia="Calibri"/>
          <w:szCs w:val="22"/>
          <w:lang w:val="ru-RU" w:eastAsia="en-US"/>
        </w:rPr>
        <w:t>о произойдут следующие события:</w:t>
      </w:r>
    </w:p>
    <w:p w:rsidR="007D7998" w:rsidRPr="007A6F05" w:rsidRDefault="00622DC3" w:rsidP="00052082">
      <w:pPr>
        <w:pStyle w:val="Txtpucegras"/>
        <w:rPr>
          <w:lang w:val="ru-RU"/>
        </w:rPr>
      </w:pPr>
      <w:r>
        <w:rPr>
          <w:lang w:val="ru-RU"/>
        </w:rPr>
        <w:t>Секретариат</w:t>
      </w:r>
      <w:r w:rsidRPr="007A6F05">
        <w:rPr>
          <w:lang w:val="ru-RU"/>
        </w:rPr>
        <w:t xml:space="preserve"> </w:t>
      </w:r>
      <w:r>
        <w:rPr>
          <w:lang w:val="ru-RU"/>
        </w:rPr>
        <w:t>заметит</w:t>
      </w:r>
      <w:r w:rsidRPr="007A6F05">
        <w:rPr>
          <w:lang w:val="ru-RU"/>
        </w:rPr>
        <w:t xml:space="preserve"> </w:t>
      </w:r>
      <w:r w:rsidR="00942258">
        <w:rPr>
          <w:lang w:val="ru-RU"/>
        </w:rPr>
        <w:t>ошибки</w:t>
      </w:r>
      <w:r w:rsidRPr="007A6F05">
        <w:rPr>
          <w:lang w:val="ru-RU"/>
        </w:rPr>
        <w:t xml:space="preserve"> </w:t>
      </w:r>
      <w:r>
        <w:rPr>
          <w:lang w:val="ru-RU"/>
        </w:rPr>
        <w:t>в</w:t>
      </w:r>
      <w:r w:rsidRPr="007A6F05">
        <w:rPr>
          <w:lang w:val="ru-RU"/>
        </w:rPr>
        <w:t xml:space="preserve"> </w:t>
      </w:r>
      <w:r>
        <w:rPr>
          <w:lang w:val="ru-RU"/>
        </w:rPr>
        <w:t>файле</w:t>
      </w:r>
      <w:r w:rsidRPr="007A6F05">
        <w:rPr>
          <w:lang w:val="ru-RU"/>
        </w:rPr>
        <w:t xml:space="preserve"> </w:t>
      </w:r>
      <w:r>
        <w:rPr>
          <w:lang w:val="ru-RU"/>
        </w:rPr>
        <w:t>и</w:t>
      </w:r>
      <w:r w:rsidRPr="007A6F05">
        <w:rPr>
          <w:lang w:val="ru-RU"/>
        </w:rPr>
        <w:t xml:space="preserve"> </w:t>
      </w:r>
      <w:r>
        <w:rPr>
          <w:lang w:val="ru-RU"/>
        </w:rPr>
        <w:t>обратится</w:t>
      </w:r>
      <w:r w:rsidRPr="007A6F05">
        <w:rPr>
          <w:lang w:val="ru-RU"/>
        </w:rPr>
        <w:t xml:space="preserve"> </w:t>
      </w:r>
      <w:r>
        <w:rPr>
          <w:lang w:val="ru-RU"/>
        </w:rPr>
        <w:t>в</w:t>
      </w:r>
      <w:r w:rsidRPr="007A6F05">
        <w:rPr>
          <w:lang w:val="ru-RU"/>
        </w:rPr>
        <w:t xml:space="preserve"> </w:t>
      </w:r>
      <w:r>
        <w:rPr>
          <w:lang w:val="ru-RU"/>
        </w:rPr>
        <w:t>представительство</w:t>
      </w:r>
      <w:r w:rsidRPr="007A6F05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7A6F0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A6F05">
        <w:rPr>
          <w:lang w:val="ru-RU"/>
        </w:rPr>
        <w:t xml:space="preserve"> </w:t>
      </w:r>
      <w:r>
        <w:rPr>
          <w:lang w:val="ru-RU"/>
        </w:rPr>
        <w:t>при</w:t>
      </w:r>
      <w:r w:rsidRPr="007A6F05">
        <w:rPr>
          <w:lang w:val="ru-RU"/>
        </w:rPr>
        <w:t xml:space="preserve"> </w:t>
      </w:r>
      <w:r>
        <w:rPr>
          <w:lang w:val="ru-RU"/>
        </w:rPr>
        <w:t>ЮНЕСКО</w:t>
      </w:r>
      <w:r w:rsidRPr="007A6F05">
        <w:rPr>
          <w:lang w:val="ru-RU"/>
        </w:rPr>
        <w:t xml:space="preserve"> </w:t>
      </w:r>
      <w:r w:rsidR="00956DDA">
        <w:rPr>
          <w:lang w:val="ru-RU"/>
        </w:rPr>
        <w:t>хотя бы потому,</w:t>
      </w:r>
      <w:r w:rsidR="005F5B7E" w:rsidRPr="007A6F05">
        <w:rPr>
          <w:lang w:val="ru-RU"/>
        </w:rPr>
        <w:t xml:space="preserve"> </w:t>
      </w:r>
      <w:r w:rsidR="00956DDA">
        <w:rPr>
          <w:lang w:val="ru-RU"/>
        </w:rPr>
        <w:t>что</w:t>
      </w:r>
      <w:r w:rsidRPr="007A6F05">
        <w:rPr>
          <w:lang w:val="ru-RU"/>
        </w:rPr>
        <w:t xml:space="preserve"> </w:t>
      </w:r>
      <w:r>
        <w:rPr>
          <w:lang w:val="ru-RU"/>
        </w:rPr>
        <w:t>файл</w:t>
      </w:r>
      <w:r w:rsidRPr="007A6F05">
        <w:rPr>
          <w:lang w:val="ru-RU"/>
        </w:rPr>
        <w:t xml:space="preserve"> </w:t>
      </w:r>
      <w:r>
        <w:rPr>
          <w:lang w:val="ru-RU"/>
        </w:rPr>
        <w:t>не</w:t>
      </w:r>
      <w:r w:rsidRPr="007A6F05">
        <w:rPr>
          <w:lang w:val="ru-RU"/>
        </w:rPr>
        <w:t xml:space="preserve"> </w:t>
      </w:r>
      <w:r>
        <w:rPr>
          <w:lang w:val="ru-RU"/>
        </w:rPr>
        <w:t>подписан</w:t>
      </w:r>
      <w:r w:rsidRPr="007A6F05">
        <w:rPr>
          <w:lang w:val="ru-RU"/>
        </w:rPr>
        <w:t xml:space="preserve"> </w:t>
      </w:r>
      <w:r>
        <w:rPr>
          <w:lang w:val="ru-RU"/>
        </w:rPr>
        <w:t>официальным</w:t>
      </w:r>
      <w:r w:rsidRPr="007A6F05">
        <w:rPr>
          <w:lang w:val="ru-RU"/>
        </w:rPr>
        <w:t xml:space="preserve"> </w:t>
      </w:r>
      <w:r>
        <w:rPr>
          <w:lang w:val="ru-RU"/>
        </w:rPr>
        <w:t>представителем</w:t>
      </w:r>
      <w:r w:rsidRPr="007A6F05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7A6F05">
        <w:rPr>
          <w:lang w:val="ru-RU"/>
        </w:rPr>
        <w:t xml:space="preserve"> </w:t>
      </w:r>
      <w:r>
        <w:rPr>
          <w:lang w:val="ru-RU"/>
        </w:rPr>
        <w:t>государства</w:t>
      </w:r>
    </w:p>
    <w:p w:rsidR="00622DC3" w:rsidRPr="00622DC3" w:rsidRDefault="00622DC3" w:rsidP="00622DC3">
      <w:pPr>
        <w:pStyle w:val="Txtpucegras"/>
        <w:rPr>
          <w:lang w:val="ru-RU"/>
        </w:rPr>
      </w:pPr>
      <w:r w:rsidRPr="00622DC3">
        <w:rPr>
          <w:lang w:val="ru-RU"/>
        </w:rPr>
        <w:t xml:space="preserve">Если государство одобрит первоначальную </w:t>
      </w:r>
      <w:r w:rsidR="00922C7C">
        <w:rPr>
          <w:lang w:val="ru-RU"/>
        </w:rPr>
        <w:t>номинацию</w:t>
      </w:r>
      <w:r w:rsidRPr="00622DC3">
        <w:rPr>
          <w:lang w:val="ru-RU"/>
        </w:rPr>
        <w:t xml:space="preserve"> и попросит Секретариат ее оформить, то да</w:t>
      </w:r>
      <w:r w:rsidR="005572C0">
        <w:rPr>
          <w:lang w:val="ru-RU"/>
        </w:rPr>
        <w:t>льнейшее техническое изучение</w:t>
      </w:r>
      <w:r w:rsidRPr="00622DC3">
        <w:rPr>
          <w:lang w:val="ru-RU"/>
        </w:rPr>
        <w:t xml:space="preserve"> Секретариатом приведет ко многим вопросам</w:t>
      </w:r>
      <w:r>
        <w:rPr>
          <w:lang w:val="ru-RU"/>
        </w:rPr>
        <w:t xml:space="preserve"> и </w:t>
      </w:r>
      <w:r w:rsidRPr="00622DC3">
        <w:rPr>
          <w:lang w:val="ru-RU"/>
        </w:rPr>
        <w:t xml:space="preserve">рекомендациям, касающимся </w:t>
      </w:r>
      <w:r w:rsidR="005F5B7E">
        <w:rPr>
          <w:lang w:val="ru-RU"/>
        </w:rPr>
        <w:t>при</w:t>
      </w:r>
      <w:r>
        <w:rPr>
          <w:lang w:val="ru-RU"/>
        </w:rPr>
        <w:t xml:space="preserve">влечения более широких групп </w:t>
      </w:r>
      <w:r w:rsidR="005572C0">
        <w:rPr>
          <w:lang w:val="ru-RU"/>
        </w:rPr>
        <w:t>исполнителей</w:t>
      </w:r>
      <w:r>
        <w:rPr>
          <w:lang w:val="ru-RU"/>
        </w:rPr>
        <w:t xml:space="preserve"> и </w:t>
      </w:r>
      <w:r w:rsidR="00DD3B5C">
        <w:rPr>
          <w:lang w:val="ru-RU"/>
        </w:rPr>
        <w:t>слушателей</w:t>
      </w:r>
      <w:r>
        <w:rPr>
          <w:lang w:val="ru-RU"/>
        </w:rPr>
        <w:t>, недостающей информации, неверной терминол</w:t>
      </w:r>
      <w:r w:rsidR="005F5B7E">
        <w:rPr>
          <w:lang w:val="ru-RU"/>
        </w:rPr>
        <w:t>о</w:t>
      </w:r>
      <w:r>
        <w:rPr>
          <w:lang w:val="ru-RU"/>
        </w:rPr>
        <w:t>гии и документации.</w:t>
      </w:r>
      <w:r w:rsidRPr="00622DC3">
        <w:rPr>
          <w:lang w:val="ru-RU"/>
        </w:rPr>
        <w:t xml:space="preserve"> Пока </w:t>
      </w:r>
      <w:r w:rsidR="005572C0">
        <w:rPr>
          <w:lang w:val="ru-RU"/>
        </w:rPr>
        <w:t>файл не будет основательно исправлен</w:t>
      </w:r>
      <w:r w:rsidRPr="00622DC3">
        <w:rPr>
          <w:lang w:val="ru-RU"/>
        </w:rPr>
        <w:t>, его последующая оцен</w:t>
      </w:r>
      <w:r w:rsidR="005572C0">
        <w:rPr>
          <w:lang w:val="ru-RU"/>
        </w:rPr>
        <w:t>ка Консультативным органом</w:t>
      </w:r>
      <w:r w:rsidRPr="00622DC3">
        <w:rPr>
          <w:lang w:val="ru-RU"/>
        </w:rPr>
        <w:t xml:space="preserve"> скорее всего при</w:t>
      </w:r>
      <w:r w:rsidR="00A12215">
        <w:rPr>
          <w:lang w:val="ru-RU"/>
        </w:rPr>
        <w:t>ведет к отрицательному отзыву.</w:t>
      </w:r>
    </w:p>
    <w:p w:rsidR="00622DC3" w:rsidRPr="00262DA0" w:rsidRDefault="00DD6D70" w:rsidP="00DD3B5C">
      <w:pPr>
        <w:numPr>
          <w:ilvl w:val="0"/>
          <w:numId w:val="35"/>
        </w:numPr>
        <w:spacing w:after="60" w:line="280" w:lineRule="exact"/>
        <w:ind w:left="1134"/>
        <w:rPr>
          <w:lang w:val="ru-RU"/>
        </w:rPr>
      </w:pPr>
      <w:r w:rsidRPr="00DD6D70">
        <w:rPr>
          <w:sz w:val="20"/>
          <w:szCs w:val="20"/>
          <w:lang w:val="ru-RU"/>
        </w:rPr>
        <w:t xml:space="preserve">Если заинтересованное государство не согласится на подачу такого файла, как, возможно, и случилось, оно попросит Секретариат игнорировать подачу </w:t>
      </w:r>
      <w:r w:rsidR="00922C7C">
        <w:rPr>
          <w:sz w:val="20"/>
          <w:szCs w:val="20"/>
          <w:lang w:val="ru-RU"/>
        </w:rPr>
        <w:t>номинации</w:t>
      </w:r>
      <w:r w:rsidRPr="00DD6D70">
        <w:rPr>
          <w:sz w:val="20"/>
          <w:szCs w:val="20"/>
          <w:lang w:val="ru-RU"/>
        </w:rPr>
        <w:t xml:space="preserve"> и обратится с просьбой к </w:t>
      </w:r>
      <w:r>
        <w:rPr>
          <w:sz w:val="20"/>
          <w:szCs w:val="20"/>
          <w:lang w:val="ru-RU"/>
        </w:rPr>
        <w:t>какому-либо учреждению или</w:t>
      </w:r>
      <w:r w:rsidRPr="00DD6D70">
        <w:rPr>
          <w:sz w:val="20"/>
          <w:szCs w:val="20"/>
          <w:lang w:val="ru-RU"/>
        </w:rPr>
        <w:t xml:space="preserve"> Департаменту культуры </w:t>
      </w:r>
      <w:r w:rsidRPr="00622DC3">
        <w:rPr>
          <w:sz w:val="20"/>
          <w:szCs w:val="20"/>
          <w:lang w:val="ru-RU"/>
        </w:rPr>
        <w:t xml:space="preserve">разработать </w:t>
      </w:r>
      <w:r>
        <w:rPr>
          <w:sz w:val="20"/>
          <w:szCs w:val="20"/>
          <w:lang w:val="ru-RU"/>
        </w:rPr>
        <w:t xml:space="preserve">улучшенный </w:t>
      </w:r>
      <w:r w:rsidR="00922C7C">
        <w:rPr>
          <w:sz w:val="20"/>
          <w:szCs w:val="20"/>
          <w:lang w:val="ru-RU"/>
        </w:rPr>
        <w:t>номинационный</w:t>
      </w:r>
      <w:r w:rsidRPr="00622DC3">
        <w:rPr>
          <w:sz w:val="20"/>
          <w:szCs w:val="20"/>
          <w:lang w:val="ru-RU"/>
        </w:rPr>
        <w:t xml:space="preserve"> файл для этого элемента</w:t>
      </w:r>
      <w:r>
        <w:rPr>
          <w:sz w:val="20"/>
          <w:szCs w:val="20"/>
          <w:lang w:val="ru-RU"/>
        </w:rPr>
        <w:t xml:space="preserve"> </w:t>
      </w:r>
      <w:r w:rsidRPr="00622DC3">
        <w:rPr>
          <w:sz w:val="20"/>
          <w:szCs w:val="20"/>
          <w:lang w:val="ru-RU"/>
        </w:rPr>
        <w:t>с привлечением заинтересованного сообщества</w:t>
      </w:r>
      <w:r w:rsidR="00FA5BD7">
        <w:rPr>
          <w:sz w:val="20"/>
          <w:szCs w:val="20"/>
          <w:lang w:val="ru-RU"/>
        </w:rPr>
        <w:t>.</w:t>
      </w:r>
    </w:p>
    <w:p w:rsidR="007D7998" w:rsidRPr="007A6F05" w:rsidRDefault="00FC7DF1" w:rsidP="00052082">
      <w:pPr>
        <w:pStyle w:val="Txtpucegras"/>
        <w:rPr>
          <w:lang w:val="ru-RU"/>
        </w:rPr>
      </w:pPr>
      <w:r>
        <w:rPr>
          <w:lang w:val="ru-RU"/>
        </w:rPr>
        <w:t>И</w:t>
      </w:r>
      <w:r w:rsidR="008C1A75">
        <w:rPr>
          <w:lang w:val="ru-RU"/>
        </w:rPr>
        <w:t xml:space="preserve">менно это </w:t>
      </w:r>
      <w:r w:rsidR="00956DDA">
        <w:rPr>
          <w:lang w:val="ru-RU"/>
        </w:rPr>
        <w:t xml:space="preserve">и </w:t>
      </w:r>
      <w:r w:rsidR="008C1A75">
        <w:rPr>
          <w:lang w:val="ru-RU"/>
        </w:rPr>
        <w:t xml:space="preserve">произошло, и </w:t>
      </w:r>
      <w:r w:rsidR="00DD3B5C">
        <w:rPr>
          <w:lang w:val="ru-RU"/>
        </w:rPr>
        <w:t xml:space="preserve">через несколько лет </w:t>
      </w:r>
      <w:r w:rsidR="008C1A75">
        <w:rPr>
          <w:lang w:val="ru-RU"/>
        </w:rPr>
        <w:t>файл был</w:t>
      </w:r>
      <w:r w:rsidR="00DD6D70" w:rsidRPr="00DD6D70">
        <w:rPr>
          <w:lang w:val="ru-RU"/>
        </w:rPr>
        <w:t xml:space="preserve"> </w:t>
      </w:r>
      <w:r w:rsidR="00DD6D70">
        <w:rPr>
          <w:lang w:val="ru-RU"/>
        </w:rPr>
        <w:t>подан</w:t>
      </w:r>
      <w:r w:rsidR="008C1A75">
        <w:rPr>
          <w:lang w:val="ru-RU"/>
        </w:rPr>
        <w:t xml:space="preserve"> вновь. </w:t>
      </w:r>
      <w:r w:rsidR="00DD6D70">
        <w:rPr>
          <w:lang w:val="ru-RU"/>
        </w:rPr>
        <w:t>Г</w:t>
      </w:r>
      <w:r w:rsidR="008C1A75" w:rsidRPr="008C1A75">
        <w:rPr>
          <w:lang w:val="ru-RU"/>
        </w:rPr>
        <w:t>осударство приняло мудрое решение, так как втор</w:t>
      </w:r>
      <w:r w:rsidR="00DD6D70">
        <w:rPr>
          <w:lang w:val="ru-RU"/>
        </w:rPr>
        <w:t>ая</w:t>
      </w:r>
      <w:r w:rsidR="008C1A75" w:rsidRPr="008C1A75">
        <w:rPr>
          <w:lang w:val="ru-RU"/>
        </w:rPr>
        <w:t xml:space="preserve"> </w:t>
      </w:r>
      <w:r w:rsidR="00DD6D70">
        <w:rPr>
          <w:lang w:val="ru-RU"/>
        </w:rPr>
        <w:t>версия</w:t>
      </w:r>
      <w:r w:rsidR="008C1A75" w:rsidRPr="008C1A75">
        <w:rPr>
          <w:lang w:val="ru-RU"/>
        </w:rPr>
        <w:t xml:space="preserve"> (т</w:t>
      </w:r>
      <w:r w:rsidR="00DD3B5C">
        <w:rPr>
          <w:lang w:val="ru-RU"/>
        </w:rPr>
        <w:t>.</w:t>
      </w:r>
      <w:r w:rsidR="00753EEA">
        <w:rPr>
          <w:lang w:val="ru-RU"/>
        </w:rPr>
        <w:t xml:space="preserve"> </w:t>
      </w:r>
      <w:r w:rsidR="008C1A75" w:rsidRPr="008C1A75">
        <w:rPr>
          <w:lang w:val="ru-RU"/>
        </w:rPr>
        <w:t>е</w:t>
      </w:r>
      <w:r w:rsidR="00753EEA">
        <w:rPr>
          <w:lang w:val="ru-RU"/>
        </w:rPr>
        <w:t>.</w:t>
      </w:r>
      <w:r w:rsidR="008C1A75" w:rsidRPr="008C1A75">
        <w:rPr>
          <w:lang w:val="ru-RU"/>
        </w:rPr>
        <w:t xml:space="preserve"> образец </w:t>
      </w:r>
      <w:r w:rsidR="00DD6D70">
        <w:rPr>
          <w:lang w:val="ru-RU"/>
        </w:rPr>
        <w:t>окончательного варианта</w:t>
      </w:r>
      <w:r w:rsidR="008C1A75" w:rsidRPr="008C1A75">
        <w:rPr>
          <w:lang w:val="ru-RU"/>
        </w:rPr>
        <w:t xml:space="preserve"> </w:t>
      </w:r>
      <w:r w:rsidR="00922C7C">
        <w:rPr>
          <w:lang w:val="ru-RU"/>
        </w:rPr>
        <w:t>номинации</w:t>
      </w:r>
      <w:r w:rsidR="008C1A75" w:rsidRPr="008C1A75">
        <w:rPr>
          <w:lang w:val="ru-RU"/>
        </w:rPr>
        <w:t>) имеет больше шансов получить положительную рекомендацию со ст</w:t>
      </w:r>
      <w:r w:rsidR="00A12215">
        <w:rPr>
          <w:lang w:val="ru-RU"/>
        </w:rPr>
        <w:t>ороны Консультативного органа.</w:t>
      </w:r>
    </w:p>
    <w:p w:rsidR="00FC7DF1" w:rsidRPr="00262DA0" w:rsidRDefault="00FC7DF1" w:rsidP="00FC7DF1">
      <w:pPr>
        <w:keepNext/>
        <w:keepLines/>
        <w:spacing w:before="360" w:line="300" w:lineRule="exact"/>
        <w:outlineLvl w:val="3"/>
        <w:rPr>
          <w:b/>
          <w:bCs/>
          <w:caps/>
          <w:lang w:val="ru-RU"/>
        </w:rPr>
      </w:pPr>
      <w:r w:rsidRPr="00405B48">
        <w:rPr>
          <w:b/>
          <w:bCs/>
          <w:caps/>
          <w:lang w:val="ru-RU"/>
        </w:rPr>
        <w:t xml:space="preserve">замечания по </w:t>
      </w:r>
      <w:r>
        <w:rPr>
          <w:b/>
          <w:bCs/>
          <w:caps/>
          <w:lang w:val="ru-RU"/>
        </w:rPr>
        <w:t>отдельным</w:t>
      </w:r>
      <w:r w:rsidR="00A12215">
        <w:rPr>
          <w:b/>
          <w:bCs/>
          <w:caps/>
          <w:lang w:val="ru-RU"/>
        </w:rPr>
        <w:t xml:space="preserve"> частям</w:t>
      </w:r>
    </w:p>
    <w:p w:rsidR="00FC7DF1" w:rsidRPr="00262DA0" w:rsidRDefault="00FC7DF1" w:rsidP="00FC7DF1">
      <w:pPr>
        <w:keepNext/>
        <w:keepLines/>
        <w:spacing w:before="240" w:line="280" w:lineRule="exact"/>
        <w:ind w:left="851" w:hanging="851"/>
        <w:outlineLvl w:val="2"/>
        <w:rPr>
          <w:b/>
          <w:bCs/>
          <w:caps/>
          <w:color w:val="000000"/>
          <w:sz w:val="18"/>
          <w:szCs w:val="18"/>
          <w:lang w:val="ru-RU"/>
        </w:rPr>
      </w:pPr>
      <w:r w:rsidRPr="00405B48">
        <w:rPr>
          <w:b/>
          <w:bCs/>
          <w:caps/>
          <w:color w:val="000000"/>
          <w:sz w:val="18"/>
          <w:szCs w:val="18"/>
          <w:lang w:val="en-GB"/>
        </w:rPr>
        <w:t>B</w:t>
      </w:r>
      <w:r w:rsidRPr="00405B48">
        <w:rPr>
          <w:b/>
          <w:bCs/>
          <w:caps/>
          <w:color w:val="000000"/>
          <w:sz w:val="18"/>
          <w:szCs w:val="18"/>
          <w:lang w:val="ru-RU"/>
        </w:rPr>
        <w:t>. на</w:t>
      </w:r>
      <w:r w:rsidR="00753EEA">
        <w:rPr>
          <w:b/>
          <w:bCs/>
          <w:caps/>
          <w:color w:val="000000"/>
          <w:sz w:val="18"/>
          <w:szCs w:val="18"/>
          <w:lang w:val="ru-RU"/>
        </w:rPr>
        <w:t>звание</w:t>
      </w:r>
      <w:r w:rsidR="00A12215">
        <w:rPr>
          <w:b/>
          <w:bCs/>
          <w:caps/>
          <w:color w:val="000000"/>
          <w:sz w:val="18"/>
          <w:szCs w:val="18"/>
          <w:lang w:val="ru-RU"/>
        </w:rPr>
        <w:t xml:space="preserve"> элемента</w:t>
      </w:r>
    </w:p>
    <w:p w:rsidR="007D7998" w:rsidRPr="00050B15" w:rsidRDefault="00970E73" w:rsidP="00DD685D">
      <w:pPr>
        <w:pStyle w:val="Texte1"/>
        <w:rPr>
          <w:rFonts w:eastAsia="Calibri"/>
          <w:szCs w:val="22"/>
          <w:lang w:val="ru-RU" w:eastAsia="en-US"/>
        </w:rPr>
      </w:pPr>
      <w:r w:rsidRPr="00970E73">
        <w:rPr>
          <w:rFonts w:eastAsia="Calibri"/>
          <w:i/>
          <w:szCs w:val="22"/>
          <w:lang w:val="ru-RU" w:eastAsia="en-US"/>
        </w:rPr>
        <w:t>Название элемента на английском или французском языке</w:t>
      </w:r>
      <w:r>
        <w:rPr>
          <w:rFonts w:eastAsia="Calibri"/>
          <w:i/>
          <w:szCs w:val="22"/>
          <w:lang w:val="ru-RU" w:eastAsia="en-US"/>
        </w:rPr>
        <w:t xml:space="preserve"> </w:t>
      </w:r>
      <w:r w:rsidRPr="00970E73">
        <w:rPr>
          <w:rFonts w:eastAsia="Calibri"/>
          <w:i/>
          <w:szCs w:val="22"/>
          <w:lang w:val="ru-RU" w:eastAsia="en-US"/>
        </w:rPr>
        <w:t>(</w:t>
      </w:r>
      <w:r w:rsidRPr="00970E73">
        <w:rPr>
          <w:rFonts w:eastAsia="Calibri"/>
          <w:i/>
          <w:szCs w:val="22"/>
          <w:lang w:val="en-GB" w:eastAsia="en-US"/>
        </w:rPr>
        <w:t>B</w:t>
      </w:r>
      <w:r w:rsidRPr="00970E73">
        <w:rPr>
          <w:rFonts w:eastAsia="Calibri"/>
          <w:i/>
          <w:szCs w:val="22"/>
          <w:lang w:val="ru-RU" w:eastAsia="en-US"/>
        </w:rPr>
        <w:t xml:space="preserve">.1): </w:t>
      </w:r>
      <w:r w:rsidRPr="00970E73">
        <w:rPr>
          <w:rFonts w:eastAsia="Calibri"/>
          <w:szCs w:val="22"/>
          <w:lang w:val="ru-RU" w:eastAsia="en-US"/>
        </w:rPr>
        <w:t>Так как навыки и знани</w:t>
      </w:r>
      <w:r w:rsidR="00883C1C">
        <w:rPr>
          <w:rFonts w:eastAsia="Calibri"/>
          <w:szCs w:val="22"/>
          <w:lang w:val="ru-RU" w:eastAsia="en-US"/>
        </w:rPr>
        <w:t>я</w:t>
      </w:r>
      <w:r w:rsidRPr="00970E73">
        <w:rPr>
          <w:rFonts w:eastAsia="Calibri"/>
          <w:szCs w:val="22"/>
          <w:lang w:val="ru-RU" w:eastAsia="en-US"/>
        </w:rPr>
        <w:t xml:space="preserve"> сказител</w:t>
      </w:r>
      <w:r w:rsidR="00883C1C">
        <w:rPr>
          <w:rFonts w:eastAsia="Calibri"/>
          <w:szCs w:val="22"/>
          <w:lang w:val="ru-RU" w:eastAsia="en-US"/>
        </w:rPr>
        <w:t>ей</w:t>
      </w:r>
      <w:r w:rsidRPr="00970E73">
        <w:rPr>
          <w:rFonts w:eastAsia="Calibri"/>
          <w:szCs w:val="22"/>
          <w:lang w:val="ru-RU" w:eastAsia="en-US"/>
        </w:rPr>
        <w:t xml:space="preserve">, а не сами сказания </w:t>
      </w:r>
      <w:r w:rsidR="00883C1C">
        <w:rPr>
          <w:rFonts w:eastAsia="Calibri"/>
          <w:szCs w:val="22"/>
          <w:lang w:val="ru-RU" w:eastAsia="en-US"/>
        </w:rPr>
        <w:t>являются</w:t>
      </w:r>
      <w:r w:rsidRPr="00970E73">
        <w:rPr>
          <w:rFonts w:eastAsia="Calibri"/>
          <w:szCs w:val="22"/>
          <w:lang w:val="ru-RU" w:eastAsia="en-US"/>
        </w:rPr>
        <w:t xml:space="preserve"> элемент</w:t>
      </w:r>
      <w:r w:rsidR="00883C1C">
        <w:rPr>
          <w:rFonts w:eastAsia="Calibri"/>
          <w:szCs w:val="22"/>
          <w:lang w:val="ru-RU" w:eastAsia="en-US"/>
        </w:rPr>
        <w:t>ом</w:t>
      </w:r>
      <w:r w:rsidRPr="00970E73">
        <w:rPr>
          <w:rFonts w:eastAsia="Calibri"/>
          <w:szCs w:val="22"/>
          <w:lang w:val="ru-RU" w:eastAsia="en-US"/>
        </w:rPr>
        <w:t xml:space="preserve"> нематериального культурного наследия,</w:t>
      </w:r>
      <w:r w:rsidR="00883C1C">
        <w:rPr>
          <w:rFonts w:eastAsia="Calibri"/>
          <w:szCs w:val="22"/>
          <w:lang w:val="ru-RU" w:eastAsia="en-US"/>
        </w:rPr>
        <w:t xml:space="preserve"> то</w:t>
      </w:r>
      <w:r w:rsidRPr="00970E73">
        <w:rPr>
          <w:rFonts w:eastAsia="Calibri"/>
          <w:szCs w:val="22"/>
          <w:lang w:val="ru-RU" w:eastAsia="en-US"/>
        </w:rPr>
        <w:t xml:space="preserve"> в первоначальном файле </w:t>
      </w:r>
      <w:r w:rsidR="00753EEA">
        <w:rPr>
          <w:rFonts w:eastAsia="Calibri"/>
          <w:szCs w:val="22"/>
          <w:lang w:val="ru-RU" w:eastAsia="en-US"/>
        </w:rPr>
        <w:t>название</w:t>
      </w:r>
      <w:r w:rsidR="00753EEA" w:rsidRPr="00970E73">
        <w:rPr>
          <w:rFonts w:eastAsia="Calibri"/>
          <w:szCs w:val="22"/>
          <w:lang w:val="ru-RU" w:eastAsia="en-US"/>
        </w:rPr>
        <w:t xml:space="preserve"> </w:t>
      </w:r>
      <w:r w:rsidR="00956DDA">
        <w:rPr>
          <w:rFonts w:eastAsia="Calibri"/>
          <w:szCs w:val="22"/>
          <w:lang w:val="ru-RU" w:eastAsia="en-US"/>
        </w:rPr>
        <w:t>нужно было заменить на</w:t>
      </w:r>
      <w:r w:rsidRPr="00970E73">
        <w:rPr>
          <w:rFonts w:eastAsia="Calibri"/>
          <w:szCs w:val="22"/>
          <w:lang w:val="ru-RU" w:eastAsia="en-US"/>
        </w:rPr>
        <w:t xml:space="preserve"> </w:t>
      </w:r>
      <w:r w:rsidR="00883C1C">
        <w:rPr>
          <w:rFonts w:eastAsia="Calibri"/>
          <w:szCs w:val="22"/>
          <w:lang w:val="ru-RU" w:eastAsia="en-US"/>
        </w:rPr>
        <w:t>примерно такое</w:t>
      </w:r>
      <w:r>
        <w:rPr>
          <w:rFonts w:eastAsia="Calibri"/>
          <w:szCs w:val="22"/>
          <w:lang w:val="ru-RU" w:eastAsia="en-US"/>
        </w:rPr>
        <w:t>:</w:t>
      </w:r>
      <w:r w:rsidRPr="00970E73">
        <w:rPr>
          <w:rFonts w:eastAsia="Calibri"/>
          <w:szCs w:val="22"/>
          <w:lang w:val="ru-RU" w:eastAsia="en-US"/>
        </w:rPr>
        <w:t xml:space="preserve"> «</w:t>
      </w:r>
      <w:r w:rsidR="00C46491">
        <w:rPr>
          <w:rFonts w:eastAsia="Calibri"/>
          <w:szCs w:val="22"/>
          <w:lang w:val="ru-RU" w:eastAsia="en-US"/>
        </w:rPr>
        <w:t>умения и</w:t>
      </w:r>
      <w:r w:rsidR="00883C1C">
        <w:rPr>
          <w:rFonts w:eastAsia="Calibri"/>
          <w:szCs w:val="22"/>
          <w:lang w:val="ru-RU" w:eastAsia="en-US"/>
        </w:rPr>
        <w:t xml:space="preserve"> искусство</w:t>
      </w:r>
      <w:r w:rsidRPr="00970E73">
        <w:rPr>
          <w:rFonts w:eastAsia="Calibri"/>
          <w:szCs w:val="22"/>
          <w:lang w:val="ru-RU" w:eastAsia="en-US"/>
        </w:rPr>
        <w:t xml:space="preserve"> </w:t>
      </w:r>
      <w:r w:rsidRPr="00883C1C">
        <w:rPr>
          <w:rFonts w:eastAsia="Calibri"/>
          <w:szCs w:val="22"/>
          <w:lang w:val="ru-RU" w:eastAsia="en-US"/>
        </w:rPr>
        <w:t>гирияти</w:t>
      </w:r>
      <w:r w:rsidRPr="00970E73">
        <w:rPr>
          <w:rFonts w:eastAsia="Calibri"/>
          <w:szCs w:val="22"/>
          <w:lang w:val="ru-RU" w:eastAsia="en-US"/>
        </w:rPr>
        <w:t xml:space="preserve">» или «сказительство </w:t>
      </w:r>
      <w:r w:rsidR="00883C1C" w:rsidRPr="00883C1C">
        <w:rPr>
          <w:rFonts w:eastAsia="Calibri"/>
          <w:szCs w:val="22"/>
          <w:lang w:val="ru-RU" w:eastAsia="en-US"/>
        </w:rPr>
        <w:t>М</w:t>
      </w:r>
      <w:r w:rsidRPr="00883C1C">
        <w:rPr>
          <w:rFonts w:eastAsia="Calibri"/>
          <w:szCs w:val="22"/>
          <w:lang w:val="ru-RU" w:eastAsia="en-US"/>
        </w:rPr>
        <w:t>ашрик</w:t>
      </w:r>
      <w:r w:rsidR="00883C1C" w:rsidRPr="00883C1C">
        <w:rPr>
          <w:rFonts w:eastAsia="Calibri"/>
          <w:szCs w:val="22"/>
          <w:lang w:val="ru-RU" w:eastAsia="en-US"/>
        </w:rPr>
        <w:t>а</w:t>
      </w:r>
      <w:r w:rsidRPr="00970E73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которое стоит</w:t>
      </w:r>
      <w:r w:rsidRPr="00970E73">
        <w:rPr>
          <w:rFonts w:eastAsia="Calibri"/>
          <w:szCs w:val="22"/>
          <w:lang w:val="ru-RU" w:eastAsia="en-US"/>
        </w:rPr>
        <w:t xml:space="preserve"> в оконч</w:t>
      </w:r>
      <w:r>
        <w:rPr>
          <w:rFonts w:eastAsia="Calibri"/>
          <w:szCs w:val="22"/>
          <w:lang w:val="ru-RU" w:eastAsia="en-US"/>
        </w:rPr>
        <w:t>а</w:t>
      </w:r>
      <w:r w:rsidRPr="00970E73">
        <w:rPr>
          <w:rFonts w:eastAsia="Calibri"/>
          <w:szCs w:val="22"/>
          <w:lang w:val="ru-RU" w:eastAsia="en-US"/>
        </w:rPr>
        <w:t xml:space="preserve">тельном </w:t>
      </w:r>
      <w:r w:rsidR="00922C7C">
        <w:rPr>
          <w:rFonts w:eastAsia="Calibri"/>
          <w:szCs w:val="22"/>
          <w:lang w:val="ru-RU" w:eastAsia="en-US"/>
        </w:rPr>
        <w:t>варианте номинационного файла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C</w:t>
      </w:r>
      <w:r w:rsidRPr="00B56EE0">
        <w:rPr>
          <w:lang w:val="ru-RU"/>
        </w:rPr>
        <w:t xml:space="preserve">. </w:t>
      </w:r>
      <w:r w:rsidR="008C1A75" w:rsidRPr="008C1A75">
        <w:rPr>
          <w:lang w:val="ru-RU"/>
        </w:rPr>
        <w:t>Заинтересованные сообщества, группы и отдельные лица</w:t>
      </w:r>
    </w:p>
    <w:p w:rsidR="007D7998" w:rsidRPr="00262DA0" w:rsidRDefault="00956DDA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Текст в</w:t>
      </w:r>
      <w:r w:rsidR="00970E73">
        <w:rPr>
          <w:rFonts w:eastAsia="Calibri"/>
          <w:szCs w:val="22"/>
          <w:lang w:val="ru-RU" w:eastAsia="en-US"/>
        </w:rPr>
        <w:t xml:space="preserve"> первоначальной </w:t>
      </w:r>
      <w:r w:rsidR="0074599B">
        <w:rPr>
          <w:rFonts w:eastAsia="Calibri"/>
          <w:szCs w:val="22"/>
          <w:lang w:val="ru-RU" w:eastAsia="en-US"/>
        </w:rPr>
        <w:t>номинационной</w:t>
      </w:r>
      <w:r w:rsidR="00970E73">
        <w:rPr>
          <w:rFonts w:eastAsia="Calibri"/>
          <w:szCs w:val="22"/>
          <w:lang w:val="ru-RU" w:eastAsia="en-US"/>
        </w:rPr>
        <w:t xml:space="preserve"> форме </w:t>
      </w:r>
      <w:r w:rsidR="007C63EB">
        <w:rPr>
          <w:rFonts w:eastAsia="Calibri"/>
          <w:szCs w:val="22"/>
          <w:lang w:val="ru-RU" w:eastAsia="en-US"/>
        </w:rPr>
        <w:t>слишком длин</w:t>
      </w:r>
      <w:r>
        <w:rPr>
          <w:rFonts w:eastAsia="Calibri"/>
          <w:szCs w:val="22"/>
          <w:lang w:val="ru-RU" w:eastAsia="en-US"/>
        </w:rPr>
        <w:t>ен</w:t>
      </w:r>
      <w:r w:rsidR="007C63EB">
        <w:rPr>
          <w:rFonts w:eastAsia="Calibri"/>
          <w:szCs w:val="22"/>
          <w:lang w:val="ru-RU" w:eastAsia="en-US"/>
        </w:rPr>
        <w:t xml:space="preserve"> и содержит много лишней информации.</w:t>
      </w:r>
      <w:r w:rsidR="007D7998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Заинтересованн</w:t>
      </w:r>
      <w:r w:rsidR="00970E73">
        <w:rPr>
          <w:rFonts w:eastAsia="Calibri"/>
          <w:szCs w:val="22"/>
          <w:lang w:val="ru-RU" w:eastAsia="en-US"/>
        </w:rPr>
        <w:t>о</w:t>
      </w:r>
      <w:r w:rsidR="007C63EB">
        <w:rPr>
          <w:rFonts w:eastAsia="Calibri"/>
          <w:szCs w:val="22"/>
          <w:lang w:val="ru-RU" w:eastAsia="en-US"/>
        </w:rPr>
        <w:t>е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сообщество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неправильно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идентифицирован</w:t>
      </w:r>
      <w:r w:rsidR="00970E73">
        <w:rPr>
          <w:rFonts w:eastAsia="Calibri"/>
          <w:szCs w:val="22"/>
          <w:lang w:val="ru-RU" w:eastAsia="en-US"/>
        </w:rPr>
        <w:t>о</w:t>
      </w:r>
      <w:r w:rsidR="007C63EB" w:rsidRPr="007C63EB">
        <w:rPr>
          <w:rFonts w:eastAsia="Calibri"/>
          <w:szCs w:val="22"/>
          <w:lang w:val="ru-RU" w:eastAsia="en-US"/>
        </w:rPr>
        <w:t xml:space="preserve">: </w:t>
      </w:r>
      <w:r w:rsidR="007173E8">
        <w:rPr>
          <w:rFonts w:eastAsia="Calibri"/>
          <w:szCs w:val="22"/>
          <w:lang w:val="ru-RU" w:eastAsia="en-US"/>
        </w:rPr>
        <w:t>главным образом,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оно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состоит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из</w:t>
      </w:r>
      <w:r w:rsidR="007C63EB" w:rsidRPr="007C63EB">
        <w:rPr>
          <w:rFonts w:eastAsia="Calibri"/>
          <w:szCs w:val="22"/>
          <w:lang w:val="ru-RU" w:eastAsia="en-US"/>
        </w:rPr>
        <w:t xml:space="preserve"> (</w:t>
      </w:r>
      <w:r w:rsidR="007C63EB">
        <w:rPr>
          <w:rFonts w:eastAsia="Calibri"/>
          <w:szCs w:val="22"/>
          <w:lang w:val="ru-RU" w:eastAsia="en-US"/>
        </w:rPr>
        <w:t>всех</w:t>
      </w:r>
      <w:r w:rsidR="007C63EB" w:rsidRPr="007C63EB">
        <w:rPr>
          <w:rFonts w:eastAsia="Calibri"/>
          <w:szCs w:val="22"/>
          <w:lang w:val="ru-RU" w:eastAsia="en-US"/>
        </w:rPr>
        <w:t xml:space="preserve">) </w:t>
      </w:r>
      <w:r w:rsidR="007C63EB">
        <w:rPr>
          <w:rFonts w:eastAsia="Calibri"/>
          <w:szCs w:val="22"/>
          <w:lang w:val="ru-RU" w:eastAsia="en-US"/>
        </w:rPr>
        <w:t>сказителей</w:t>
      </w:r>
      <w:r w:rsidR="007C63EB" w:rsidRPr="007C63EB">
        <w:rPr>
          <w:rFonts w:eastAsia="Calibri"/>
          <w:szCs w:val="22"/>
          <w:lang w:val="ru-RU" w:eastAsia="en-US"/>
        </w:rPr>
        <w:t xml:space="preserve"> </w:t>
      </w:r>
      <w:r w:rsidR="007C63EB" w:rsidRPr="007C63EB">
        <w:rPr>
          <w:rFonts w:eastAsia="Calibri"/>
          <w:i/>
          <w:szCs w:val="22"/>
          <w:lang w:val="ru-RU" w:eastAsia="en-US"/>
        </w:rPr>
        <w:t>гирияти</w:t>
      </w:r>
      <w:r w:rsidR="007C63EB">
        <w:rPr>
          <w:rFonts w:eastAsia="Calibri"/>
          <w:i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, а также</w:t>
      </w:r>
      <w:r w:rsidR="007C63EB" w:rsidRPr="007C63EB">
        <w:rPr>
          <w:rFonts w:eastAsia="Calibri"/>
          <w:szCs w:val="22"/>
          <w:lang w:val="ru-RU" w:eastAsia="en-US"/>
        </w:rPr>
        <w:t xml:space="preserve"> их слушателей</w:t>
      </w:r>
      <w:r w:rsidR="007C63EB">
        <w:rPr>
          <w:rFonts w:eastAsia="Calibri"/>
          <w:i/>
          <w:szCs w:val="22"/>
          <w:lang w:val="ru-RU" w:eastAsia="en-US"/>
        </w:rPr>
        <w:t xml:space="preserve">. </w:t>
      </w:r>
      <w:r w:rsidR="007C63EB">
        <w:rPr>
          <w:rFonts w:eastAsia="Calibri"/>
          <w:szCs w:val="22"/>
          <w:lang w:val="ru-RU" w:eastAsia="en-US"/>
        </w:rPr>
        <w:t>Там</w:t>
      </w:r>
      <w:r w:rsidR="007173E8">
        <w:rPr>
          <w:rFonts w:eastAsia="Calibri"/>
          <w:szCs w:val="22"/>
          <w:lang w:val="ru-RU" w:eastAsia="en-US"/>
        </w:rPr>
        <w:t>,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где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упоминаются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 w:rsidR="007C63EB" w:rsidRPr="00753EEA">
        <w:rPr>
          <w:rFonts w:eastAsia="Calibri"/>
          <w:i/>
          <w:szCs w:val="22"/>
          <w:lang w:val="ru-RU" w:eastAsia="en-US"/>
        </w:rPr>
        <w:t>гирияти</w:t>
      </w:r>
      <w:r w:rsidR="007C63EB" w:rsidRPr="001C765D">
        <w:rPr>
          <w:rFonts w:eastAsia="Calibri"/>
          <w:szCs w:val="22"/>
          <w:lang w:val="ru-RU" w:eastAsia="en-US"/>
        </w:rPr>
        <w:t xml:space="preserve"> (</w:t>
      </w:r>
      <w:r w:rsidR="007C63EB">
        <w:rPr>
          <w:rFonts w:eastAsia="Calibri"/>
          <w:szCs w:val="22"/>
          <w:lang w:val="ru-RU" w:eastAsia="en-US"/>
        </w:rPr>
        <w:t>сказители</w:t>
      </w:r>
      <w:r w:rsidR="007C63EB" w:rsidRPr="001C765D">
        <w:rPr>
          <w:rFonts w:eastAsia="Calibri"/>
          <w:szCs w:val="22"/>
          <w:lang w:val="ru-RU" w:eastAsia="en-US"/>
        </w:rPr>
        <w:t xml:space="preserve">), </w:t>
      </w:r>
      <w:r w:rsidR="007173E8">
        <w:rPr>
          <w:rFonts w:eastAsia="Calibri"/>
          <w:szCs w:val="22"/>
          <w:lang w:val="ru-RU" w:eastAsia="en-US"/>
        </w:rPr>
        <w:t xml:space="preserve">дается </w:t>
      </w:r>
      <w:r>
        <w:rPr>
          <w:rFonts w:eastAsia="Calibri"/>
          <w:szCs w:val="22"/>
          <w:lang w:val="ru-RU" w:eastAsia="en-US"/>
        </w:rPr>
        <w:t xml:space="preserve">о них </w:t>
      </w:r>
      <w:r w:rsidR="007C63EB">
        <w:rPr>
          <w:rFonts w:eastAsia="Calibri"/>
          <w:szCs w:val="22"/>
          <w:lang w:val="ru-RU" w:eastAsia="en-US"/>
        </w:rPr>
        <w:t>слишком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 w:rsidR="007C63EB">
        <w:rPr>
          <w:rFonts w:eastAsia="Calibri"/>
          <w:szCs w:val="22"/>
          <w:lang w:val="ru-RU" w:eastAsia="en-US"/>
        </w:rPr>
        <w:t>мало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сведений</w:t>
      </w:r>
      <w:r w:rsidR="007173E8">
        <w:rPr>
          <w:rFonts w:eastAsia="Calibri"/>
          <w:szCs w:val="22"/>
          <w:lang w:val="ru-RU" w:eastAsia="en-US"/>
        </w:rPr>
        <w:t>,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говорится только о тех, кто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 связан</w:t>
      </w:r>
      <w:r w:rsidR="007173E8">
        <w:rPr>
          <w:rFonts w:eastAsia="Calibri"/>
          <w:szCs w:val="22"/>
          <w:lang w:val="ru-RU" w:eastAsia="en-US"/>
        </w:rPr>
        <w:t xml:space="preserve"> с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работ</w:t>
      </w:r>
      <w:r w:rsidR="007173E8">
        <w:rPr>
          <w:rFonts w:eastAsia="Calibri"/>
          <w:szCs w:val="22"/>
          <w:lang w:val="ru-RU" w:eastAsia="en-US"/>
        </w:rPr>
        <w:t>ой исследователей</w:t>
      </w:r>
      <w:r w:rsidR="001C765D">
        <w:rPr>
          <w:rFonts w:eastAsia="Calibri"/>
          <w:szCs w:val="22"/>
          <w:lang w:val="ru-RU" w:eastAsia="en-US"/>
        </w:rPr>
        <w:t>.</w:t>
      </w:r>
      <w:r w:rsidR="007C63EB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Необходимо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C46491">
        <w:rPr>
          <w:rFonts w:eastAsia="Calibri"/>
          <w:szCs w:val="22"/>
          <w:lang w:val="ru-RU" w:eastAsia="en-US"/>
        </w:rPr>
        <w:t>предоставить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четкую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информацию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о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внутренних сегмент</w:t>
      </w:r>
      <w:r w:rsidR="00753EEA">
        <w:rPr>
          <w:rFonts w:eastAsia="Calibri"/>
          <w:szCs w:val="22"/>
          <w:lang w:val="ru-RU" w:eastAsia="en-US"/>
        </w:rPr>
        <w:t>ах</w:t>
      </w:r>
      <w:r w:rsidR="001C765D">
        <w:rPr>
          <w:rFonts w:eastAsia="Calibri"/>
          <w:szCs w:val="22"/>
          <w:lang w:val="ru-RU" w:eastAsia="en-US"/>
        </w:rPr>
        <w:t xml:space="preserve"> и подгрупп</w:t>
      </w:r>
      <w:r w:rsidR="00753EEA">
        <w:rPr>
          <w:rFonts w:eastAsia="Calibri"/>
          <w:szCs w:val="22"/>
          <w:lang w:val="ru-RU" w:eastAsia="en-US"/>
        </w:rPr>
        <w:t>ах</w:t>
      </w:r>
      <w:r w:rsidR="001C765D">
        <w:rPr>
          <w:rFonts w:eastAsia="Calibri"/>
          <w:szCs w:val="22"/>
          <w:lang w:val="ru-RU" w:eastAsia="en-US"/>
        </w:rPr>
        <w:t xml:space="preserve"> внутри сообщества (см. </w:t>
      </w:r>
      <w:r w:rsidR="00753EEA">
        <w:rPr>
          <w:rFonts w:eastAsia="Calibri"/>
          <w:szCs w:val="22"/>
          <w:lang w:val="en-US" w:eastAsia="en-US"/>
        </w:rPr>
        <w:t>ITH</w:t>
      </w:r>
      <w:r w:rsidR="001C765D" w:rsidRPr="007173E8">
        <w:rPr>
          <w:rFonts w:eastAsia="Calibri"/>
          <w:szCs w:val="22"/>
          <w:lang w:val="ru-RU" w:eastAsia="en-US"/>
        </w:rPr>
        <w:t>/12/7.</w:t>
      </w:r>
      <w:r w:rsidR="001C765D" w:rsidRPr="00753EEA">
        <w:rPr>
          <w:rFonts w:eastAsia="Calibri"/>
          <w:szCs w:val="22"/>
          <w:lang w:val="en-GB" w:eastAsia="en-US"/>
        </w:rPr>
        <w:t>COM</w:t>
      </w:r>
      <w:r w:rsidR="001C765D" w:rsidRPr="007173E8">
        <w:rPr>
          <w:rFonts w:eastAsia="Calibri"/>
          <w:szCs w:val="22"/>
          <w:lang w:val="ru-RU" w:eastAsia="en-US"/>
        </w:rPr>
        <w:t xml:space="preserve"> 7 </w:t>
      </w:r>
      <w:r w:rsidR="001C765D">
        <w:rPr>
          <w:rFonts w:eastAsia="Calibri"/>
          <w:szCs w:val="22"/>
          <w:lang w:val="ru-RU" w:eastAsia="en-US"/>
        </w:rPr>
        <w:t>параграф</w:t>
      </w:r>
      <w:r w:rsidR="001C765D" w:rsidRPr="007173E8">
        <w:rPr>
          <w:rFonts w:eastAsia="Calibri"/>
          <w:szCs w:val="22"/>
          <w:lang w:val="ru-RU" w:eastAsia="en-US"/>
        </w:rPr>
        <w:t xml:space="preserve"> 30). </w:t>
      </w:r>
      <w:r w:rsidR="00C46491">
        <w:rPr>
          <w:rFonts w:eastAsia="Calibri"/>
          <w:szCs w:val="22"/>
          <w:lang w:val="ru-RU" w:eastAsia="en-US"/>
        </w:rPr>
        <w:t>Женщин</w:t>
      </w:r>
      <w:r w:rsidR="007173E8">
        <w:rPr>
          <w:rFonts w:eastAsia="Calibri"/>
          <w:szCs w:val="22"/>
          <w:lang w:val="ru-RU" w:eastAsia="en-US"/>
        </w:rPr>
        <w:t>-</w:t>
      </w:r>
      <w:r w:rsidR="00C46491">
        <w:rPr>
          <w:rFonts w:eastAsia="Calibri"/>
          <w:szCs w:val="22"/>
          <w:lang w:val="ru-RU" w:eastAsia="en-US"/>
        </w:rPr>
        <w:t>сказительниц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и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C46491">
        <w:rPr>
          <w:rFonts w:eastAsia="Calibri"/>
          <w:szCs w:val="22"/>
          <w:lang w:val="ru-RU" w:eastAsia="en-US"/>
        </w:rPr>
        <w:t>других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1C765D" w:rsidRPr="00753EEA">
        <w:rPr>
          <w:rFonts w:eastAsia="Calibri"/>
          <w:i/>
          <w:szCs w:val="22"/>
          <w:lang w:val="ru-RU" w:eastAsia="en-US"/>
        </w:rPr>
        <w:t>гирияти</w:t>
      </w:r>
      <w:r w:rsidR="007173E8">
        <w:rPr>
          <w:rFonts w:eastAsia="Calibri"/>
          <w:szCs w:val="22"/>
          <w:lang w:val="ru-RU" w:eastAsia="en-US"/>
        </w:rPr>
        <w:t>,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944E8B">
        <w:rPr>
          <w:rFonts w:eastAsia="Calibri"/>
          <w:szCs w:val="22"/>
          <w:lang w:val="ru-RU" w:eastAsia="en-US"/>
        </w:rPr>
        <w:t xml:space="preserve">не </w:t>
      </w:r>
      <w:r w:rsidR="001C765D">
        <w:rPr>
          <w:rFonts w:eastAsia="Calibri"/>
          <w:szCs w:val="22"/>
          <w:lang w:val="ru-RU" w:eastAsia="en-US"/>
        </w:rPr>
        <w:t>работа</w:t>
      </w:r>
      <w:r w:rsidR="00C46491">
        <w:rPr>
          <w:rFonts w:eastAsia="Calibri"/>
          <w:szCs w:val="22"/>
          <w:lang w:val="ru-RU" w:eastAsia="en-US"/>
        </w:rPr>
        <w:t>вших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с</w:t>
      </w:r>
      <w:r w:rsidR="001C765D" w:rsidRPr="001C765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учеными</w:t>
      </w:r>
      <w:r w:rsidR="001C765D" w:rsidRPr="001C765D">
        <w:rPr>
          <w:rFonts w:eastAsia="Calibri"/>
          <w:szCs w:val="22"/>
          <w:lang w:val="ru-RU" w:eastAsia="en-US"/>
        </w:rPr>
        <w:t xml:space="preserve">, </w:t>
      </w:r>
      <w:r w:rsidR="007173E8">
        <w:rPr>
          <w:rFonts w:eastAsia="Calibri"/>
          <w:szCs w:val="22"/>
          <w:lang w:val="ru-RU" w:eastAsia="en-US"/>
        </w:rPr>
        <w:t xml:space="preserve">также </w:t>
      </w:r>
      <w:r w:rsidR="00C46491">
        <w:rPr>
          <w:rFonts w:eastAsia="Calibri"/>
          <w:szCs w:val="22"/>
          <w:lang w:val="ru-RU" w:eastAsia="en-US"/>
        </w:rPr>
        <w:t>нужно включить</w:t>
      </w:r>
      <w:r w:rsidR="00944E8B">
        <w:rPr>
          <w:rFonts w:eastAsia="Calibri"/>
          <w:szCs w:val="22"/>
          <w:lang w:val="ru-RU" w:eastAsia="en-US"/>
        </w:rPr>
        <w:t xml:space="preserve"> в описание</w:t>
      </w:r>
      <w:r w:rsidR="001C765D" w:rsidRPr="001C765D">
        <w:rPr>
          <w:rFonts w:eastAsia="Calibri"/>
          <w:szCs w:val="22"/>
          <w:lang w:val="ru-RU" w:eastAsia="en-US"/>
        </w:rPr>
        <w:t>.</w:t>
      </w:r>
      <w:r w:rsidR="001C765D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 xml:space="preserve"> Совсем</w:t>
      </w:r>
      <w:r w:rsidR="007173E8" w:rsidRPr="00DC4AC9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не</w:t>
      </w:r>
      <w:r w:rsidR="007173E8" w:rsidRPr="00DC4AC9">
        <w:rPr>
          <w:rFonts w:eastAsia="Calibri"/>
          <w:szCs w:val="22"/>
          <w:lang w:val="ru-RU" w:eastAsia="en-US"/>
        </w:rPr>
        <w:t xml:space="preserve"> </w:t>
      </w:r>
      <w:r w:rsidR="00C46491">
        <w:rPr>
          <w:rFonts w:eastAsia="Calibri"/>
          <w:szCs w:val="22"/>
          <w:lang w:val="ru-RU" w:eastAsia="en-US"/>
        </w:rPr>
        <w:t>упоминается</w:t>
      </w:r>
      <w:r w:rsidR="007173E8" w:rsidRPr="00DC4AC9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р</w:t>
      </w:r>
      <w:r w:rsidR="001C765D">
        <w:rPr>
          <w:rFonts w:eastAsia="Calibri"/>
          <w:szCs w:val="22"/>
          <w:lang w:val="ru-RU" w:eastAsia="en-US"/>
        </w:rPr>
        <w:t>ол</w:t>
      </w:r>
      <w:r w:rsidR="00C46491">
        <w:rPr>
          <w:rFonts w:eastAsia="Calibri"/>
          <w:szCs w:val="22"/>
          <w:lang w:val="ru-RU" w:eastAsia="en-US"/>
        </w:rPr>
        <w:t>ь</w:t>
      </w:r>
      <w:r w:rsidR="001C765D" w:rsidRPr="00DC4AC9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хозяев</w:t>
      </w:r>
      <w:r w:rsidR="001C765D" w:rsidRPr="00DC4AC9">
        <w:rPr>
          <w:rFonts w:eastAsia="Calibri"/>
          <w:szCs w:val="22"/>
          <w:lang w:val="ru-RU" w:eastAsia="en-US"/>
        </w:rPr>
        <w:t xml:space="preserve"> </w:t>
      </w:r>
      <w:r w:rsidR="001C765D">
        <w:rPr>
          <w:rFonts w:eastAsia="Calibri"/>
          <w:szCs w:val="22"/>
          <w:lang w:val="ru-RU" w:eastAsia="en-US"/>
        </w:rPr>
        <w:t>кофеен</w:t>
      </w:r>
      <w:r w:rsidR="00A12215">
        <w:rPr>
          <w:rFonts w:eastAsia="Calibri"/>
          <w:szCs w:val="22"/>
          <w:lang w:val="ru-RU" w:eastAsia="en-US"/>
        </w:rPr>
        <w:t>.</w:t>
      </w:r>
    </w:p>
    <w:p w:rsidR="007173E8" w:rsidRPr="00262DA0" w:rsidRDefault="00944E8B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Те, кто слушает сказания</w:t>
      </w:r>
      <w:r w:rsidR="009E638A">
        <w:rPr>
          <w:rFonts w:eastAsia="Calibri"/>
          <w:szCs w:val="22"/>
          <w:lang w:val="ru-RU" w:eastAsia="en-US"/>
        </w:rPr>
        <w:t xml:space="preserve"> в кофейнях и в частных домах</w:t>
      </w:r>
      <w:r>
        <w:rPr>
          <w:rFonts w:eastAsia="Calibri"/>
          <w:szCs w:val="22"/>
          <w:lang w:val="ru-RU" w:eastAsia="en-US"/>
        </w:rPr>
        <w:t>,</w:t>
      </w:r>
      <w:r w:rsidR="009E638A">
        <w:rPr>
          <w:rFonts w:eastAsia="Calibri"/>
          <w:szCs w:val="22"/>
          <w:lang w:val="ru-RU" w:eastAsia="en-US"/>
        </w:rPr>
        <w:t xml:space="preserve"> (то есть</w:t>
      </w:r>
      <w:r>
        <w:rPr>
          <w:rFonts w:eastAsia="Calibri"/>
          <w:szCs w:val="22"/>
          <w:lang w:val="ru-RU" w:eastAsia="en-US"/>
        </w:rPr>
        <w:t>, широкая публика этого региона</w:t>
      </w:r>
      <w:r w:rsidR="009E638A">
        <w:rPr>
          <w:rFonts w:eastAsia="Calibri"/>
          <w:szCs w:val="22"/>
          <w:lang w:val="ru-RU" w:eastAsia="en-US"/>
        </w:rPr>
        <w:t>) также явля</w:t>
      </w:r>
      <w:r w:rsidR="007173E8">
        <w:rPr>
          <w:rFonts w:eastAsia="Calibri"/>
          <w:szCs w:val="22"/>
          <w:lang w:val="ru-RU" w:eastAsia="en-US"/>
        </w:rPr>
        <w:t>ю</w:t>
      </w:r>
      <w:r w:rsidR="009E638A">
        <w:rPr>
          <w:rFonts w:eastAsia="Calibri"/>
          <w:szCs w:val="22"/>
          <w:lang w:val="ru-RU" w:eastAsia="en-US"/>
        </w:rPr>
        <w:t>тся член</w:t>
      </w:r>
      <w:r w:rsidR="007173E8">
        <w:rPr>
          <w:rFonts w:eastAsia="Calibri"/>
          <w:szCs w:val="22"/>
          <w:lang w:val="ru-RU" w:eastAsia="en-US"/>
        </w:rPr>
        <w:t>ами</w:t>
      </w:r>
      <w:r w:rsidR="009E638A">
        <w:rPr>
          <w:rFonts w:eastAsia="Calibri"/>
          <w:szCs w:val="22"/>
          <w:lang w:val="ru-RU" w:eastAsia="en-US"/>
        </w:rPr>
        <w:t xml:space="preserve"> заинтересованного сообщества</w:t>
      </w:r>
      <w:r w:rsidR="007173E8">
        <w:rPr>
          <w:rFonts w:eastAsia="Calibri"/>
          <w:szCs w:val="22"/>
          <w:lang w:val="ru-RU" w:eastAsia="en-US"/>
        </w:rPr>
        <w:t xml:space="preserve">. </w:t>
      </w:r>
      <w:r w:rsidR="009E638A">
        <w:rPr>
          <w:rFonts w:eastAsia="Calibri"/>
          <w:szCs w:val="22"/>
          <w:lang w:val="ru-RU" w:eastAsia="en-US"/>
        </w:rPr>
        <w:t>Исследователи</w:t>
      </w:r>
      <w:r w:rsidR="009E638A" w:rsidRPr="009E638A">
        <w:rPr>
          <w:rFonts w:eastAsia="Calibri"/>
          <w:szCs w:val="22"/>
          <w:lang w:val="ru-RU" w:eastAsia="en-US"/>
        </w:rPr>
        <w:t>,</w:t>
      </w:r>
      <w:r w:rsidR="00753EEA">
        <w:rPr>
          <w:rFonts w:eastAsia="Calibri"/>
          <w:szCs w:val="22"/>
          <w:lang w:val="ru-RU" w:eastAsia="en-US"/>
        </w:rPr>
        <w:t xml:space="preserve"> несомненно, </w:t>
      </w:r>
      <w:r>
        <w:rPr>
          <w:rFonts w:eastAsia="Calibri"/>
          <w:szCs w:val="22"/>
          <w:lang w:val="ru-RU" w:eastAsia="en-US"/>
        </w:rPr>
        <w:t xml:space="preserve">самая </w:t>
      </w:r>
      <w:r w:rsidR="00753EEA">
        <w:rPr>
          <w:rFonts w:eastAsia="Calibri"/>
          <w:szCs w:val="22"/>
          <w:lang w:val="ru-RU" w:eastAsia="en-US"/>
        </w:rPr>
        <w:t>информированная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подгруппа</w:t>
      </w:r>
      <w:r w:rsidR="007173E8" w:rsidRPr="007173E8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в</w:t>
      </w:r>
      <w:r w:rsidR="007173E8" w:rsidRPr="009E638A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этой</w:t>
      </w:r>
      <w:r w:rsidR="007173E8" w:rsidRPr="009E638A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аудитории</w:t>
      </w:r>
      <w:r w:rsidR="007173E8" w:rsidRPr="009E638A">
        <w:rPr>
          <w:rFonts w:eastAsia="Calibri"/>
          <w:szCs w:val="22"/>
          <w:lang w:val="ru-RU" w:eastAsia="en-US"/>
        </w:rPr>
        <w:t xml:space="preserve"> </w:t>
      </w:r>
      <w:r w:rsidR="007173E8">
        <w:rPr>
          <w:rFonts w:eastAsia="Calibri"/>
          <w:szCs w:val="22"/>
          <w:lang w:val="ru-RU" w:eastAsia="en-US"/>
        </w:rPr>
        <w:t>слушателей,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C46491">
        <w:rPr>
          <w:rFonts w:eastAsia="Calibri"/>
          <w:szCs w:val="22"/>
          <w:lang w:val="ru-RU" w:eastAsia="en-US"/>
        </w:rPr>
        <w:t xml:space="preserve">но они </w:t>
      </w:r>
      <w:r w:rsidR="009E638A">
        <w:rPr>
          <w:rFonts w:eastAsia="Calibri"/>
          <w:szCs w:val="22"/>
          <w:lang w:val="ru-RU" w:eastAsia="en-US"/>
        </w:rPr>
        <w:t>не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входя</w:t>
      </w:r>
      <w:r w:rsidR="009E638A">
        <w:rPr>
          <w:rFonts w:eastAsia="Calibri"/>
          <w:szCs w:val="22"/>
          <w:lang w:val="ru-RU" w:eastAsia="en-US"/>
        </w:rPr>
        <w:t>т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в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сообщество</w:t>
      </w:r>
      <w:r w:rsidR="009E638A" w:rsidRPr="009E638A">
        <w:rPr>
          <w:rFonts w:eastAsia="Calibri"/>
          <w:szCs w:val="22"/>
          <w:lang w:val="ru-RU" w:eastAsia="en-US"/>
        </w:rPr>
        <w:t xml:space="preserve"> (</w:t>
      </w:r>
      <w:r w:rsidR="009E638A">
        <w:rPr>
          <w:rFonts w:eastAsia="Calibri"/>
          <w:szCs w:val="22"/>
          <w:lang w:val="ru-RU" w:eastAsia="en-US"/>
        </w:rPr>
        <w:t>или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группу</w:t>
      </w:r>
      <w:r w:rsidR="009E638A" w:rsidRPr="009E638A">
        <w:rPr>
          <w:rFonts w:eastAsia="Calibri"/>
          <w:szCs w:val="22"/>
          <w:lang w:val="ru-RU" w:eastAsia="en-US"/>
        </w:rPr>
        <w:t xml:space="preserve">) </w:t>
      </w:r>
      <w:r w:rsidR="009E638A" w:rsidRPr="00753EEA">
        <w:rPr>
          <w:rFonts w:eastAsia="Calibri"/>
          <w:i/>
          <w:szCs w:val="22"/>
          <w:lang w:val="ru-RU" w:eastAsia="en-US"/>
        </w:rPr>
        <w:t>гирияти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и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не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C46491">
        <w:rPr>
          <w:rFonts w:eastAsia="Calibri"/>
          <w:szCs w:val="22"/>
          <w:lang w:val="ru-RU" w:eastAsia="en-US"/>
        </w:rPr>
        <w:t>могут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>представля</w:t>
      </w:r>
      <w:r w:rsidR="007173E8">
        <w:rPr>
          <w:rFonts w:eastAsia="Calibri"/>
          <w:szCs w:val="22"/>
          <w:lang w:val="ru-RU" w:eastAsia="en-US"/>
        </w:rPr>
        <w:t>ть</w:t>
      </w:r>
      <w:r w:rsidR="009E638A" w:rsidRPr="009E638A">
        <w:rPr>
          <w:rFonts w:eastAsia="Calibri"/>
          <w:szCs w:val="22"/>
          <w:lang w:val="ru-RU" w:eastAsia="en-US"/>
        </w:rPr>
        <w:t xml:space="preserve"> </w:t>
      </w:r>
      <w:r w:rsidR="009E638A">
        <w:rPr>
          <w:rFonts w:eastAsia="Calibri"/>
          <w:szCs w:val="22"/>
          <w:lang w:val="ru-RU" w:eastAsia="en-US"/>
        </w:rPr>
        <w:t xml:space="preserve">ее </w:t>
      </w:r>
      <w:r w:rsidR="007173E8">
        <w:rPr>
          <w:rFonts w:eastAsia="Calibri"/>
          <w:szCs w:val="22"/>
          <w:lang w:val="ru-RU" w:eastAsia="en-US"/>
        </w:rPr>
        <w:t xml:space="preserve">только </w:t>
      </w:r>
      <w:r w:rsidR="00753EEA">
        <w:rPr>
          <w:rFonts w:eastAsia="Calibri"/>
          <w:szCs w:val="22"/>
          <w:lang w:val="ru-RU" w:eastAsia="en-US"/>
        </w:rPr>
        <w:t>потому</w:t>
      </w:r>
      <w:r w:rsidR="007173E8">
        <w:rPr>
          <w:rFonts w:eastAsia="Calibri"/>
          <w:szCs w:val="22"/>
          <w:lang w:val="ru-RU" w:eastAsia="en-US"/>
        </w:rPr>
        <w:t>,</w:t>
      </w:r>
      <w:r w:rsidR="009E638A">
        <w:rPr>
          <w:rFonts w:eastAsia="Calibri"/>
          <w:szCs w:val="22"/>
          <w:lang w:val="ru-RU" w:eastAsia="en-US"/>
        </w:rPr>
        <w:t xml:space="preserve"> что облада</w:t>
      </w:r>
      <w:r w:rsidR="00C46491">
        <w:rPr>
          <w:rFonts w:eastAsia="Calibri"/>
          <w:szCs w:val="22"/>
          <w:lang w:val="ru-RU" w:eastAsia="en-US"/>
        </w:rPr>
        <w:t>ю</w:t>
      </w:r>
      <w:r w:rsidR="009E638A">
        <w:rPr>
          <w:rFonts w:eastAsia="Calibri"/>
          <w:szCs w:val="22"/>
          <w:lang w:val="ru-RU" w:eastAsia="en-US"/>
        </w:rPr>
        <w:t>т экспе</w:t>
      </w:r>
      <w:r w:rsidR="00A12215">
        <w:rPr>
          <w:rFonts w:eastAsia="Calibri"/>
          <w:szCs w:val="22"/>
          <w:lang w:val="ru-RU" w:eastAsia="en-US"/>
        </w:rPr>
        <w:t>ртными знаниями в этой области.</w:t>
      </w:r>
    </w:p>
    <w:p w:rsidR="00101BC8" w:rsidRPr="00262DA0" w:rsidRDefault="009E638A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первоначальной</w:t>
      </w:r>
      <w:r w:rsidRPr="009E638A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номинации</w:t>
      </w:r>
      <w:r w:rsidR="007173E8">
        <w:rPr>
          <w:rFonts w:eastAsia="Calibri"/>
          <w:szCs w:val="22"/>
          <w:lang w:val="ru-RU" w:eastAsia="en-US"/>
        </w:rPr>
        <w:t xml:space="preserve"> </w:t>
      </w:r>
      <w:r w:rsidR="00944E8B">
        <w:rPr>
          <w:rFonts w:eastAsia="Calibri"/>
          <w:szCs w:val="22"/>
          <w:lang w:val="ru-RU" w:eastAsia="en-US"/>
        </w:rPr>
        <w:t>высказывается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мысль</w:t>
      </w:r>
      <w:r w:rsidRPr="009E638A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абсолютно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неуместная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9E638A">
        <w:rPr>
          <w:rFonts w:eastAsia="Calibri"/>
          <w:szCs w:val="22"/>
          <w:lang w:val="ru-RU" w:eastAsia="en-US"/>
        </w:rPr>
        <w:t>)</w:t>
      </w:r>
      <w:r w:rsidR="00944E8B">
        <w:rPr>
          <w:rFonts w:eastAsia="Calibri"/>
          <w:szCs w:val="22"/>
          <w:lang w:val="ru-RU" w:eastAsia="en-US"/>
        </w:rPr>
        <w:t>,</w:t>
      </w:r>
      <w:r w:rsidR="007173E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9E638A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самая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чистая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форма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этого</w:t>
      </w:r>
      <w:r w:rsidRPr="009E638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искусства</w:t>
      </w:r>
      <w:r w:rsidRPr="009E638A">
        <w:rPr>
          <w:rFonts w:eastAsia="Calibri"/>
          <w:szCs w:val="22"/>
          <w:lang w:val="ru-RU" w:eastAsia="en-US"/>
        </w:rPr>
        <w:t>»</w:t>
      </w:r>
      <w:r>
        <w:rPr>
          <w:rFonts w:eastAsia="Calibri"/>
          <w:szCs w:val="22"/>
          <w:lang w:val="ru-RU" w:eastAsia="en-US"/>
        </w:rPr>
        <w:t xml:space="preserve">, </w:t>
      </w:r>
      <w:r w:rsidR="00944E8B">
        <w:rPr>
          <w:rFonts w:eastAsia="Calibri"/>
          <w:szCs w:val="22"/>
          <w:lang w:val="ru-RU" w:eastAsia="en-US"/>
        </w:rPr>
        <w:t>которая, видимо, была определена</w:t>
      </w:r>
      <w:r w:rsidR="007173E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исследователями, является единственн</w:t>
      </w:r>
      <w:r w:rsidR="00271DE7">
        <w:rPr>
          <w:rFonts w:eastAsia="Calibri"/>
          <w:szCs w:val="22"/>
          <w:lang w:val="ru-RU" w:eastAsia="en-US"/>
        </w:rPr>
        <w:t>ой,</w:t>
      </w:r>
      <w:r>
        <w:rPr>
          <w:rFonts w:eastAsia="Calibri"/>
          <w:szCs w:val="22"/>
          <w:lang w:val="ru-RU" w:eastAsia="en-US"/>
        </w:rPr>
        <w:t xml:space="preserve"> которую стоит рассматривать (</w:t>
      </w:r>
      <w:r w:rsidR="00271DE7">
        <w:rPr>
          <w:rFonts w:eastAsia="Calibri"/>
          <w:szCs w:val="22"/>
          <w:lang w:val="ru-RU" w:eastAsia="en-US"/>
        </w:rPr>
        <w:t xml:space="preserve">и </w:t>
      </w:r>
      <w:r>
        <w:rPr>
          <w:rFonts w:eastAsia="Calibri"/>
          <w:szCs w:val="22"/>
          <w:lang w:val="ru-RU" w:eastAsia="en-US"/>
        </w:rPr>
        <w:t>подавать</w:t>
      </w:r>
      <w:r w:rsidR="00944E8B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номинацию</w:t>
      </w:r>
      <w:r>
        <w:rPr>
          <w:rFonts w:eastAsia="Calibri"/>
          <w:szCs w:val="22"/>
          <w:lang w:val="ru-RU" w:eastAsia="en-US"/>
        </w:rPr>
        <w:t>).</w:t>
      </w:r>
      <w:r w:rsidR="003F051D">
        <w:rPr>
          <w:rFonts w:eastAsia="Calibri"/>
          <w:szCs w:val="22"/>
          <w:lang w:val="ru-RU" w:eastAsia="en-US"/>
        </w:rPr>
        <w:t xml:space="preserve"> </w:t>
      </w:r>
      <w:r w:rsidR="00944E8B">
        <w:rPr>
          <w:rFonts w:eastAsia="Calibri"/>
          <w:szCs w:val="22"/>
          <w:lang w:val="ru-RU" w:eastAsia="en-US"/>
        </w:rPr>
        <w:t>Из этого следует</w:t>
      </w:r>
      <w:r w:rsidR="00271DE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что </w:t>
      </w:r>
      <w:r w:rsidR="00271DE7">
        <w:rPr>
          <w:rFonts w:eastAsia="Calibri"/>
          <w:szCs w:val="22"/>
          <w:lang w:val="ru-RU" w:eastAsia="en-US"/>
        </w:rPr>
        <w:t>только</w:t>
      </w:r>
      <w:r>
        <w:rPr>
          <w:rFonts w:eastAsia="Calibri"/>
          <w:szCs w:val="22"/>
          <w:lang w:val="ru-RU" w:eastAsia="en-US"/>
        </w:rPr>
        <w:t xml:space="preserve"> «исторически аутентичн</w:t>
      </w:r>
      <w:r w:rsidR="00271DE7">
        <w:rPr>
          <w:rFonts w:eastAsia="Calibri"/>
          <w:szCs w:val="22"/>
          <w:lang w:val="ru-RU" w:eastAsia="en-US"/>
        </w:rPr>
        <w:t>ую</w:t>
      </w:r>
      <w:r>
        <w:rPr>
          <w:rFonts w:eastAsia="Calibri"/>
          <w:szCs w:val="22"/>
          <w:lang w:val="ru-RU" w:eastAsia="en-US"/>
        </w:rPr>
        <w:t>» форм</w:t>
      </w:r>
      <w:r w:rsidR="00271DE7">
        <w:rPr>
          <w:rFonts w:eastAsia="Calibri"/>
          <w:szCs w:val="22"/>
          <w:lang w:val="ru-RU" w:eastAsia="en-US"/>
        </w:rPr>
        <w:t>у</w:t>
      </w:r>
      <w:r>
        <w:rPr>
          <w:rFonts w:eastAsia="Calibri"/>
          <w:szCs w:val="22"/>
          <w:lang w:val="ru-RU" w:eastAsia="en-US"/>
        </w:rPr>
        <w:t xml:space="preserve"> этого искусства следует охранять и поддерживать</w:t>
      </w:r>
      <w:r w:rsidR="00A12215">
        <w:rPr>
          <w:rFonts w:eastAsia="Calibri"/>
          <w:szCs w:val="22"/>
          <w:lang w:val="ru-RU" w:eastAsia="en-US"/>
        </w:rPr>
        <w:t>.</w:t>
      </w:r>
    </w:p>
    <w:p w:rsidR="00101BC8" w:rsidRDefault="00101BC8" w:rsidP="00101BC8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использу</w:t>
      </w:r>
      <w:r w:rsidR="006300C8">
        <w:rPr>
          <w:rFonts w:eastAsia="Calibri"/>
          <w:szCs w:val="22"/>
          <w:lang w:val="ru-RU" w:eastAsia="en-US"/>
        </w:rPr>
        <w:t>ю</w:t>
      </w:r>
      <w:r>
        <w:rPr>
          <w:rFonts w:eastAsia="Calibri"/>
          <w:szCs w:val="22"/>
          <w:lang w:val="ru-RU" w:eastAsia="en-US"/>
        </w:rPr>
        <w:t>тся</w:t>
      </w:r>
      <w:r w:rsidRPr="00101BC8">
        <w:rPr>
          <w:rFonts w:eastAsia="Calibri"/>
          <w:szCs w:val="22"/>
          <w:lang w:val="ru-RU" w:eastAsia="en-US"/>
        </w:rPr>
        <w:t xml:space="preserve"> </w:t>
      </w:r>
      <w:r w:rsidR="006300C8">
        <w:rPr>
          <w:rFonts w:eastAsia="Calibri"/>
          <w:szCs w:val="22"/>
          <w:lang w:val="ru-RU" w:eastAsia="en-US"/>
        </w:rPr>
        <w:t xml:space="preserve">понятия </w:t>
      </w:r>
      <w:r>
        <w:rPr>
          <w:rFonts w:eastAsia="Calibri"/>
          <w:szCs w:val="22"/>
          <w:lang w:val="ru-RU" w:eastAsia="en-US"/>
        </w:rPr>
        <w:t>историческ</w:t>
      </w:r>
      <w:r w:rsidR="006300C8">
        <w:rPr>
          <w:rFonts w:eastAsia="Calibri"/>
          <w:szCs w:val="22"/>
          <w:lang w:val="ru-RU" w:eastAsia="en-US"/>
        </w:rPr>
        <w:t>ой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точност</w:t>
      </w:r>
      <w:r w:rsidR="006300C8">
        <w:rPr>
          <w:rFonts w:eastAsia="Calibri"/>
          <w:szCs w:val="22"/>
          <w:lang w:val="ru-RU" w:eastAsia="en-US"/>
        </w:rPr>
        <w:t>и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101BC8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аутентичност</w:t>
      </w:r>
      <w:r w:rsidR="006300C8">
        <w:rPr>
          <w:rFonts w:eastAsia="Calibri"/>
          <w:szCs w:val="22"/>
          <w:lang w:val="ru-RU" w:eastAsia="en-US"/>
        </w:rPr>
        <w:t>и</w:t>
      </w:r>
      <w:r w:rsidRPr="00101BC8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в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качестве</w:t>
      </w:r>
      <w:r w:rsidRPr="00101BC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мерила ценности элемента заинтересованного сообщества.</w:t>
      </w:r>
      <w:r w:rsidR="003F051D">
        <w:rPr>
          <w:rFonts w:eastAsia="Calibri"/>
          <w:szCs w:val="22"/>
          <w:lang w:val="ru-RU" w:eastAsia="en-US"/>
        </w:rPr>
        <w:t xml:space="preserve"> </w:t>
      </w:r>
      <w:r w:rsidRPr="00101BC8">
        <w:rPr>
          <w:rFonts w:eastAsia="Calibri"/>
          <w:szCs w:val="22"/>
          <w:lang w:val="ru-RU" w:eastAsia="en-US"/>
        </w:rPr>
        <w:t>Согласно доклад</w:t>
      </w:r>
      <w:r w:rsidR="00944E8B">
        <w:rPr>
          <w:rFonts w:eastAsia="Calibri"/>
          <w:szCs w:val="22"/>
          <w:lang w:val="ru-RU" w:eastAsia="en-US"/>
        </w:rPr>
        <w:t xml:space="preserve">у </w:t>
      </w:r>
      <w:r w:rsidRPr="00101BC8">
        <w:rPr>
          <w:rFonts w:eastAsia="Calibri"/>
          <w:szCs w:val="22"/>
          <w:lang w:val="ru-RU" w:eastAsia="en-US"/>
        </w:rPr>
        <w:t xml:space="preserve">Консультативного органа на </w:t>
      </w:r>
      <w:r w:rsidR="00595CB6">
        <w:rPr>
          <w:rFonts w:eastAsia="Calibri"/>
          <w:szCs w:val="22"/>
          <w:lang w:val="ru-RU" w:eastAsia="en-US"/>
        </w:rPr>
        <w:t>совещании</w:t>
      </w:r>
      <w:r w:rsidR="00944E8B">
        <w:rPr>
          <w:rFonts w:eastAsia="Calibri"/>
          <w:szCs w:val="22"/>
          <w:lang w:val="ru-RU" w:eastAsia="en-US"/>
        </w:rPr>
        <w:t xml:space="preserve"> Комитета </w:t>
      </w:r>
      <w:r w:rsidR="002E0742">
        <w:rPr>
          <w:rFonts w:eastAsia="Calibri"/>
          <w:szCs w:val="22"/>
          <w:lang w:val="ru-RU" w:eastAsia="en-US"/>
        </w:rPr>
        <w:t>на Бали в 2011 году</w:t>
      </w:r>
      <w:r w:rsidR="00944E8B">
        <w:rPr>
          <w:rFonts w:eastAsia="Calibri"/>
          <w:szCs w:val="22"/>
          <w:lang w:val="ru-RU" w:eastAsia="en-US"/>
        </w:rPr>
        <w:t>:</w:t>
      </w:r>
    </w:p>
    <w:p w:rsidR="00101BC8" w:rsidRPr="00262DA0" w:rsidRDefault="002E0742" w:rsidP="0096474C">
      <w:pPr>
        <w:pStyle w:val="Texte1"/>
        <w:rPr>
          <w:sz w:val="18"/>
          <w:szCs w:val="18"/>
          <w:lang w:val="ru-RU"/>
        </w:rPr>
      </w:pPr>
      <w:r w:rsidRPr="00262DA0">
        <w:rPr>
          <w:sz w:val="18"/>
          <w:szCs w:val="18"/>
          <w:lang w:val="ru-RU"/>
        </w:rPr>
        <w:t xml:space="preserve">Элемент может со временем изменяться, и у него могут существовать разные варианты, импровизации и интерпретации. Конвенция не касается вопроса, насколько «оригинален» и «аутентичен» элемент или каким ему следует быть «в идеале», ее скорее интересует, как элемент присутствует в жизни людей, практикующих его сегодня </w:t>
      </w:r>
      <w:r w:rsidR="00101BC8" w:rsidRPr="00262DA0">
        <w:rPr>
          <w:sz w:val="18"/>
          <w:szCs w:val="18"/>
          <w:lang w:val="ru-RU"/>
        </w:rPr>
        <w:t>(</w:t>
      </w:r>
      <w:r w:rsidR="006300C8" w:rsidRPr="002E0742">
        <w:rPr>
          <w:sz w:val="18"/>
          <w:szCs w:val="18"/>
        </w:rPr>
        <w:t>ITH</w:t>
      </w:r>
      <w:r w:rsidR="00101BC8" w:rsidRPr="00262DA0">
        <w:rPr>
          <w:sz w:val="18"/>
          <w:szCs w:val="18"/>
          <w:lang w:val="ru-RU"/>
        </w:rPr>
        <w:t>/11/6.</w:t>
      </w:r>
      <w:r w:rsidR="00101BC8" w:rsidRPr="002E0742">
        <w:rPr>
          <w:sz w:val="18"/>
          <w:szCs w:val="18"/>
          <w:lang w:val="en-GB"/>
        </w:rPr>
        <w:t>COM</w:t>
      </w:r>
      <w:r w:rsidR="00101BC8" w:rsidRPr="00262DA0">
        <w:rPr>
          <w:sz w:val="18"/>
          <w:szCs w:val="18"/>
          <w:lang w:val="ru-RU"/>
        </w:rPr>
        <w:t>/</w:t>
      </w:r>
      <w:r w:rsidR="00101BC8" w:rsidRPr="002E0742">
        <w:rPr>
          <w:sz w:val="18"/>
          <w:szCs w:val="18"/>
          <w:lang w:val="en-GB"/>
        </w:rPr>
        <w:t>CONF</w:t>
      </w:r>
      <w:r w:rsidR="00101BC8" w:rsidRPr="00262DA0">
        <w:rPr>
          <w:sz w:val="18"/>
          <w:szCs w:val="18"/>
          <w:lang w:val="ru-RU"/>
        </w:rPr>
        <w:t xml:space="preserve">.206/8). </w:t>
      </w:r>
    </w:p>
    <w:p w:rsidR="003F051D" w:rsidRPr="00262DA0" w:rsidRDefault="00101BC8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При</w:t>
      </w:r>
      <w:r w:rsidRPr="008415AC">
        <w:rPr>
          <w:rFonts w:eastAsia="Calibri"/>
          <w:szCs w:val="22"/>
          <w:lang w:val="ru-RU" w:eastAsia="en-US"/>
        </w:rPr>
        <w:t xml:space="preserve"> </w:t>
      </w:r>
      <w:r w:rsidR="00595CB6">
        <w:rPr>
          <w:rFonts w:eastAsia="Calibri"/>
          <w:szCs w:val="22"/>
          <w:lang w:val="ru-RU" w:eastAsia="en-US"/>
        </w:rPr>
        <w:t>разработке</w:t>
      </w:r>
      <w:r w:rsidRPr="008415AC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номинационного</w:t>
      </w:r>
      <w:r w:rsidRPr="008415A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</w:t>
      </w:r>
      <w:r w:rsidR="008415AC">
        <w:rPr>
          <w:rFonts w:eastAsia="Calibri"/>
          <w:szCs w:val="22"/>
          <w:lang w:val="ru-RU" w:eastAsia="en-US"/>
        </w:rPr>
        <w:t>а</w:t>
      </w:r>
      <w:r>
        <w:rPr>
          <w:rFonts w:eastAsia="Calibri"/>
          <w:szCs w:val="22"/>
          <w:lang w:val="ru-RU" w:eastAsia="en-US"/>
        </w:rPr>
        <w:t>йла</w:t>
      </w:r>
      <w:r w:rsidRPr="008415AC">
        <w:rPr>
          <w:rFonts w:eastAsia="Calibri"/>
          <w:szCs w:val="22"/>
          <w:lang w:val="ru-RU" w:eastAsia="en-US"/>
        </w:rPr>
        <w:t xml:space="preserve"> </w:t>
      </w:r>
      <w:r w:rsidR="008415AC">
        <w:rPr>
          <w:rFonts w:eastAsia="Calibri"/>
          <w:szCs w:val="22"/>
          <w:lang w:val="ru-RU" w:eastAsia="en-US"/>
        </w:rPr>
        <w:t>и</w:t>
      </w:r>
      <w:r w:rsidR="008415AC" w:rsidRPr="008415AC">
        <w:rPr>
          <w:rFonts w:eastAsia="Calibri"/>
          <w:szCs w:val="22"/>
          <w:lang w:val="ru-RU" w:eastAsia="en-US"/>
        </w:rPr>
        <w:t xml:space="preserve"> </w:t>
      </w:r>
      <w:r w:rsidR="008415AC">
        <w:rPr>
          <w:rFonts w:eastAsia="Calibri"/>
          <w:szCs w:val="22"/>
          <w:lang w:val="ru-RU" w:eastAsia="en-US"/>
        </w:rPr>
        <w:t>мер</w:t>
      </w:r>
      <w:r w:rsidR="008415AC" w:rsidRPr="008415AC">
        <w:rPr>
          <w:rFonts w:eastAsia="Calibri"/>
          <w:szCs w:val="22"/>
          <w:lang w:val="ru-RU" w:eastAsia="en-US"/>
        </w:rPr>
        <w:t xml:space="preserve"> </w:t>
      </w:r>
      <w:r w:rsidR="00595CB6">
        <w:rPr>
          <w:rFonts w:eastAsia="Calibri"/>
          <w:szCs w:val="22"/>
          <w:lang w:val="ru-RU" w:eastAsia="en-US"/>
        </w:rPr>
        <w:t>по охране именно</w:t>
      </w:r>
      <w:r w:rsidR="008415AC" w:rsidRPr="008415AC">
        <w:rPr>
          <w:rFonts w:eastAsia="Calibri"/>
          <w:szCs w:val="22"/>
          <w:lang w:val="ru-RU" w:eastAsia="en-US"/>
        </w:rPr>
        <w:t xml:space="preserve"> </w:t>
      </w:r>
      <w:r w:rsidR="00595CB6">
        <w:rPr>
          <w:rFonts w:eastAsia="Calibri"/>
          <w:szCs w:val="22"/>
          <w:lang w:val="ru-RU" w:eastAsia="en-US"/>
        </w:rPr>
        <w:t>ценность сказаний для</w:t>
      </w:r>
      <w:r w:rsidR="008415AC" w:rsidRPr="008415AC">
        <w:rPr>
          <w:rFonts w:eastAsia="Calibri"/>
          <w:szCs w:val="22"/>
          <w:lang w:val="ru-RU" w:eastAsia="en-US"/>
        </w:rPr>
        <w:t xml:space="preserve"> </w:t>
      </w:r>
      <w:r w:rsidR="008415AC" w:rsidRPr="006300C8">
        <w:rPr>
          <w:rFonts w:eastAsia="Calibri"/>
          <w:i/>
          <w:szCs w:val="22"/>
          <w:lang w:val="ru-RU" w:eastAsia="en-US"/>
        </w:rPr>
        <w:t>гирияти</w:t>
      </w:r>
      <w:r w:rsidR="008415AC">
        <w:rPr>
          <w:rFonts w:eastAsia="Calibri"/>
          <w:szCs w:val="22"/>
          <w:lang w:val="ru-RU" w:eastAsia="en-US"/>
        </w:rPr>
        <w:t xml:space="preserve"> </w:t>
      </w:r>
      <w:r w:rsidR="00595CB6">
        <w:rPr>
          <w:rFonts w:eastAsia="Calibri"/>
          <w:szCs w:val="22"/>
          <w:lang w:val="ru-RU" w:eastAsia="en-US"/>
        </w:rPr>
        <w:t>и</w:t>
      </w:r>
      <w:r w:rsidRPr="008415A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8415AC">
        <w:rPr>
          <w:rFonts w:eastAsia="Calibri"/>
          <w:szCs w:val="22"/>
          <w:lang w:val="ru-RU" w:eastAsia="en-US"/>
        </w:rPr>
        <w:t xml:space="preserve"> </w:t>
      </w:r>
      <w:r w:rsidR="00595CB6">
        <w:rPr>
          <w:rFonts w:eastAsia="Calibri"/>
          <w:szCs w:val="22"/>
          <w:lang w:val="ru-RU" w:eastAsia="en-US"/>
        </w:rPr>
        <w:t>слушателей</w:t>
      </w:r>
      <w:r w:rsidRPr="008415A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8415A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8415AC">
        <w:rPr>
          <w:rFonts w:eastAsia="Calibri"/>
          <w:szCs w:val="22"/>
          <w:lang w:val="ru-RU" w:eastAsia="en-US"/>
        </w:rPr>
        <w:t xml:space="preserve"> </w:t>
      </w:r>
      <w:r w:rsidR="00595CB6">
        <w:rPr>
          <w:rFonts w:eastAsia="Calibri"/>
          <w:szCs w:val="22"/>
          <w:lang w:val="ru-RU" w:eastAsia="en-US"/>
        </w:rPr>
        <w:t>для исследователей, должна быть основной целью</w:t>
      </w:r>
      <w:r w:rsidR="003F051D">
        <w:rPr>
          <w:rFonts w:eastAsia="Calibri"/>
          <w:szCs w:val="22"/>
          <w:lang w:val="ru-RU" w:eastAsia="en-US"/>
        </w:rPr>
        <w:t>.</w:t>
      </w:r>
    </w:p>
    <w:p w:rsidR="003F051D" w:rsidRPr="00262DA0" w:rsidRDefault="00595CB6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Как файл, так</w:t>
      </w:r>
      <w:r w:rsidR="008415AC">
        <w:rPr>
          <w:rFonts w:eastAsia="Calibri"/>
          <w:szCs w:val="22"/>
          <w:lang w:val="ru-RU" w:eastAsia="en-US"/>
        </w:rPr>
        <w:t xml:space="preserve"> и у</w:t>
      </w:r>
      <w:r>
        <w:rPr>
          <w:rFonts w:eastAsia="Calibri"/>
          <w:szCs w:val="22"/>
          <w:lang w:val="ru-RU" w:eastAsia="en-US"/>
        </w:rPr>
        <w:t>ченые-исследователи</w:t>
      </w:r>
      <w:r w:rsidR="001A756B">
        <w:rPr>
          <w:rFonts w:eastAsia="Calibri"/>
          <w:szCs w:val="22"/>
          <w:lang w:val="ru-RU" w:eastAsia="en-US"/>
        </w:rPr>
        <w:t>,</w:t>
      </w:r>
      <w:r w:rsidR="008415AC">
        <w:rPr>
          <w:rFonts w:eastAsia="Calibri"/>
          <w:szCs w:val="22"/>
          <w:lang w:val="ru-RU" w:eastAsia="en-US"/>
        </w:rPr>
        <w:t xml:space="preserve"> основное внимание уделя</w:t>
      </w:r>
      <w:r>
        <w:rPr>
          <w:rFonts w:eastAsia="Calibri"/>
          <w:szCs w:val="22"/>
          <w:lang w:val="ru-RU" w:eastAsia="en-US"/>
        </w:rPr>
        <w:t>ют</w:t>
      </w:r>
      <w:r w:rsidR="008415AC">
        <w:rPr>
          <w:rFonts w:eastAsia="Calibri"/>
          <w:szCs w:val="22"/>
          <w:lang w:val="ru-RU" w:eastAsia="en-US"/>
        </w:rPr>
        <w:t xml:space="preserve"> </w:t>
      </w:r>
      <w:r w:rsidR="006300C8">
        <w:rPr>
          <w:rFonts w:eastAsia="Calibri"/>
          <w:szCs w:val="22"/>
          <w:lang w:val="ru-RU" w:eastAsia="en-US"/>
        </w:rPr>
        <w:t xml:space="preserve">только </w:t>
      </w:r>
      <w:r w:rsidR="006B76C5">
        <w:rPr>
          <w:rFonts w:eastAsia="Calibri"/>
          <w:szCs w:val="22"/>
          <w:lang w:val="ru-RU" w:eastAsia="en-US"/>
        </w:rPr>
        <w:t>одному</w:t>
      </w:r>
      <w:r w:rsidR="008415AC">
        <w:rPr>
          <w:rFonts w:eastAsia="Calibri"/>
          <w:szCs w:val="22"/>
          <w:lang w:val="ru-RU" w:eastAsia="en-US"/>
        </w:rPr>
        <w:t xml:space="preserve"> аспекту традиции сказительства – исполнени</w:t>
      </w:r>
      <w:r w:rsidR="006300C8">
        <w:rPr>
          <w:rFonts w:eastAsia="Calibri"/>
          <w:szCs w:val="22"/>
          <w:lang w:val="ru-RU" w:eastAsia="en-US"/>
        </w:rPr>
        <w:t>ю</w:t>
      </w:r>
      <w:r w:rsidR="008415AC">
        <w:rPr>
          <w:rFonts w:eastAsia="Calibri"/>
          <w:szCs w:val="22"/>
          <w:lang w:val="ru-RU" w:eastAsia="en-US"/>
        </w:rPr>
        <w:t xml:space="preserve"> в </w:t>
      </w:r>
      <w:r w:rsidR="006B76C5">
        <w:rPr>
          <w:rFonts w:eastAsia="Calibri"/>
          <w:szCs w:val="22"/>
          <w:lang w:val="ru-RU" w:eastAsia="en-US"/>
        </w:rPr>
        <w:t>кофейнях, а также</w:t>
      </w:r>
      <w:r w:rsidR="006300C8">
        <w:rPr>
          <w:rFonts w:eastAsia="Calibri"/>
          <w:szCs w:val="22"/>
          <w:lang w:val="ru-RU" w:eastAsia="en-US"/>
        </w:rPr>
        <w:t xml:space="preserve"> тому,</w:t>
      </w:r>
      <w:r w:rsidR="008415AC">
        <w:rPr>
          <w:rFonts w:eastAsia="Calibri"/>
          <w:szCs w:val="22"/>
          <w:lang w:val="ru-RU" w:eastAsia="en-US"/>
        </w:rPr>
        <w:t xml:space="preserve"> как </w:t>
      </w:r>
      <w:r w:rsidR="006B76C5">
        <w:rPr>
          <w:rFonts w:eastAsia="Calibri"/>
          <w:szCs w:val="22"/>
          <w:lang w:val="ru-RU" w:eastAsia="en-US"/>
        </w:rPr>
        <w:t>его</w:t>
      </w:r>
      <w:r w:rsidR="008415AC">
        <w:rPr>
          <w:rFonts w:eastAsia="Calibri"/>
          <w:szCs w:val="22"/>
          <w:lang w:val="ru-RU" w:eastAsia="en-US"/>
        </w:rPr>
        <w:t xml:space="preserve"> </w:t>
      </w:r>
      <w:r w:rsidR="006B76C5">
        <w:rPr>
          <w:rFonts w:eastAsia="Calibri"/>
          <w:szCs w:val="22"/>
          <w:lang w:val="ru-RU" w:eastAsia="en-US"/>
        </w:rPr>
        <w:t xml:space="preserve">можно </w:t>
      </w:r>
      <w:r w:rsidR="008415AC">
        <w:rPr>
          <w:rFonts w:eastAsia="Calibri"/>
          <w:szCs w:val="22"/>
          <w:lang w:val="ru-RU" w:eastAsia="en-US"/>
        </w:rPr>
        <w:t>«усовершенствова</w:t>
      </w:r>
      <w:r w:rsidR="006B76C5">
        <w:rPr>
          <w:rFonts w:eastAsia="Calibri"/>
          <w:szCs w:val="22"/>
          <w:lang w:val="ru-RU" w:eastAsia="en-US"/>
        </w:rPr>
        <w:t>ть» путем</w:t>
      </w:r>
      <w:r w:rsidR="008415AC">
        <w:rPr>
          <w:rFonts w:eastAsia="Calibri"/>
          <w:szCs w:val="22"/>
          <w:lang w:val="ru-RU" w:eastAsia="en-US"/>
        </w:rPr>
        <w:t xml:space="preserve"> профессионал</w:t>
      </w:r>
      <w:r w:rsidR="003F051D">
        <w:rPr>
          <w:rFonts w:eastAsia="Calibri"/>
          <w:szCs w:val="22"/>
          <w:lang w:val="ru-RU" w:eastAsia="en-US"/>
        </w:rPr>
        <w:t>ь</w:t>
      </w:r>
      <w:r w:rsidR="008415AC">
        <w:rPr>
          <w:rFonts w:eastAsia="Calibri"/>
          <w:szCs w:val="22"/>
          <w:lang w:val="ru-RU" w:eastAsia="en-US"/>
        </w:rPr>
        <w:t>н</w:t>
      </w:r>
      <w:r w:rsidR="006B76C5">
        <w:rPr>
          <w:rFonts w:eastAsia="Calibri"/>
          <w:szCs w:val="22"/>
          <w:lang w:val="ru-RU" w:eastAsia="en-US"/>
        </w:rPr>
        <w:t>ого исполнения</w:t>
      </w:r>
      <w:r w:rsidR="008415AC">
        <w:rPr>
          <w:rFonts w:eastAsia="Calibri"/>
          <w:szCs w:val="22"/>
          <w:lang w:val="ru-RU" w:eastAsia="en-US"/>
        </w:rPr>
        <w:t xml:space="preserve"> в театре</w:t>
      </w:r>
      <w:r w:rsidR="003F051D">
        <w:rPr>
          <w:rFonts w:eastAsia="Calibri"/>
          <w:szCs w:val="22"/>
          <w:lang w:val="ru-RU" w:eastAsia="en-US"/>
        </w:rPr>
        <w:t>,</w:t>
      </w:r>
      <w:r w:rsidR="008415AC">
        <w:rPr>
          <w:rFonts w:eastAsia="Calibri"/>
          <w:szCs w:val="22"/>
          <w:lang w:val="ru-RU" w:eastAsia="en-US"/>
        </w:rPr>
        <w:t xml:space="preserve"> при этом игнориру</w:t>
      </w:r>
      <w:r w:rsidR="003F051D">
        <w:rPr>
          <w:rFonts w:eastAsia="Calibri"/>
          <w:szCs w:val="22"/>
          <w:lang w:val="ru-RU" w:eastAsia="en-US"/>
        </w:rPr>
        <w:t>ю</w:t>
      </w:r>
      <w:r w:rsidR="008415AC">
        <w:rPr>
          <w:rFonts w:eastAsia="Calibri"/>
          <w:szCs w:val="22"/>
          <w:lang w:val="ru-RU" w:eastAsia="en-US"/>
        </w:rPr>
        <w:t>тся другие стили</w:t>
      </w:r>
      <w:r w:rsidR="006B76C5">
        <w:rPr>
          <w:rFonts w:eastAsia="Calibri"/>
          <w:szCs w:val="22"/>
          <w:lang w:val="ru-RU" w:eastAsia="en-US"/>
        </w:rPr>
        <w:t xml:space="preserve">, которые практикуются </w:t>
      </w:r>
      <w:r w:rsidR="008415AC">
        <w:rPr>
          <w:rFonts w:eastAsia="Calibri"/>
          <w:szCs w:val="22"/>
          <w:lang w:val="ru-RU" w:eastAsia="en-US"/>
        </w:rPr>
        <w:t>в частных домах и женщинами. Это</w:t>
      </w:r>
      <w:r w:rsidR="006B76C5">
        <w:rPr>
          <w:rFonts w:eastAsia="Calibri"/>
          <w:szCs w:val="22"/>
          <w:lang w:val="ru-RU" w:eastAsia="en-US"/>
        </w:rPr>
        <w:t xml:space="preserve"> тоже является проблемой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8415AC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Информация об </w:t>
      </w:r>
      <w:r w:rsidR="006B76C5">
        <w:rPr>
          <w:rFonts w:eastAsia="Calibri"/>
          <w:szCs w:val="22"/>
          <w:lang w:val="ru-RU" w:eastAsia="en-US"/>
        </w:rPr>
        <w:t>ученых</w:t>
      </w:r>
      <w:r>
        <w:rPr>
          <w:rFonts w:eastAsia="Calibri"/>
          <w:szCs w:val="22"/>
          <w:lang w:val="ru-RU" w:eastAsia="en-US"/>
        </w:rPr>
        <w:t xml:space="preserve"> и их работе в этой части</w:t>
      </w:r>
      <w:r w:rsidR="003F051D" w:rsidRPr="003F051D">
        <w:rPr>
          <w:rFonts w:eastAsia="Calibri"/>
          <w:szCs w:val="22"/>
          <w:lang w:val="ru-RU" w:eastAsia="en-US"/>
        </w:rPr>
        <w:t xml:space="preserve"> </w:t>
      </w:r>
      <w:r w:rsidR="003F051D">
        <w:rPr>
          <w:rFonts w:eastAsia="Calibri"/>
          <w:szCs w:val="22"/>
          <w:lang w:val="ru-RU" w:eastAsia="en-US"/>
        </w:rPr>
        <w:t>неуместна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D</w:t>
      </w:r>
      <w:r w:rsidRPr="008415AC">
        <w:rPr>
          <w:lang w:val="ru-RU"/>
        </w:rPr>
        <w:t>.</w:t>
      </w:r>
      <w:r w:rsidR="008415AC" w:rsidRPr="008415AC">
        <w:rPr>
          <w:lang w:val="ru-RU"/>
        </w:rPr>
        <w:t xml:space="preserve"> географическое положение и </w:t>
      </w:r>
      <w:r w:rsidR="00A12215">
        <w:rPr>
          <w:lang w:val="ru-RU"/>
        </w:rPr>
        <w:t>ареал распространения элемента</w:t>
      </w:r>
    </w:p>
    <w:p w:rsidR="00B371A9" w:rsidRPr="00262DA0" w:rsidRDefault="003A3D15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="00B371A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</w:t>
      </w:r>
      <w:r w:rsidR="006300C8">
        <w:rPr>
          <w:rFonts w:eastAsia="Calibri"/>
          <w:szCs w:val="22"/>
          <w:lang w:val="ru-RU" w:eastAsia="en-US"/>
        </w:rPr>
        <w:t>м</w:t>
      </w:r>
      <w:r w:rsidRPr="003A3D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="006300C8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не </w:t>
      </w:r>
      <w:r w:rsidR="004F4FBE">
        <w:rPr>
          <w:rFonts w:eastAsia="Calibri"/>
          <w:szCs w:val="22"/>
          <w:lang w:val="ru-RU" w:eastAsia="en-US"/>
        </w:rPr>
        <w:t>говорится о том</w:t>
      </w:r>
      <w:r w:rsidR="00B371A9">
        <w:rPr>
          <w:rFonts w:eastAsia="Calibri"/>
          <w:szCs w:val="22"/>
          <w:lang w:val="ru-RU" w:eastAsia="en-US"/>
        </w:rPr>
        <w:t>,</w:t>
      </w:r>
      <w:r w:rsidR="004F4FBE">
        <w:rPr>
          <w:rFonts w:eastAsia="Calibri"/>
          <w:szCs w:val="22"/>
          <w:lang w:val="ru-RU" w:eastAsia="en-US"/>
        </w:rPr>
        <w:t xml:space="preserve"> где исполняют сказания в стране М (</w:t>
      </w:r>
      <w:r w:rsidR="006300C8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 xml:space="preserve"> </w:t>
      </w:r>
      <w:r w:rsidR="004F4FBE">
        <w:rPr>
          <w:rFonts w:eastAsia="Calibri"/>
          <w:szCs w:val="22"/>
          <w:lang w:val="ru-RU" w:eastAsia="en-US"/>
        </w:rPr>
        <w:t>Секции</w:t>
      </w:r>
      <w:r w:rsidRPr="003A3D15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3A3D15">
        <w:rPr>
          <w:rFonts w:eastAsia="Calibri"/>
          <w:szCs w:val="22"/>
          <w:lang w:val="en-GB" w:eastAsia="en-US"/>
        </w:rPr>
        <w:t>C</w:t>
      </w:r>
      <w:r>
        <w:rPr>
          <w:rFonts w:eastAsia="Calibri"/>
          <w:szCs w:val="22"/>
          <w:lang w:val="ru-RU" w:eastAsia="en-US"/>
        </w:rPr>
        <w:t xml:space="preserve"> </w:t>
      </w:r>
      <w:r w:rsidR="004F4FBE">
        <w:rPr>
          <w:rFonts w:eastAsia="Calibri"/>
          <w:szCs w:val="22"/>
          <w:lang w:val="ru-RU" w:eastAsia="en-US"/>
        </w:rPr>
        <w:t>сказано</w:t>
      </w:r>
      <w:r w:rsidR="00B371A9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что </w:t>
      </w:r>
      <w:r w:rsidR="007D0CCC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 xml:space="preserve"> </w:t>
      </w:r>
      <w:r w:rsidR="007D0CCC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 xml:space="preserve">осточных провинциях). </w:t>
      </w:r>
      <w:r w:rsidRPr="003A3D15">
        <w:rPr>
          <w:rFonts w:eastAsia="Calibri"/>
          <w:szCs w:val="22"/>
          <w:lang w:val="ru-RU" w:eastAsia="en-US"/>
        </w:rPr>
        <w:t xml:space="preserve"> </w:t>
      </w:r>
      <w:r w:rsidR="001A756B">
        <w:rPr>
          <w:rFonts w:eastAsia="Calibri"/>
          <w:szCs w:val="22"/>
          <w:lang w:val="ru-RU" w:eastAsia="en-US"/>
        </w:rPr>
        <w:t>В нем</w:t>
      </w:r>
      <w:r w:rsidRPr="003A3D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3A3D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содержи</w:t>
      </w:r>
      <w:r w:rsidR="007D0CCC">
        <w:rPr>
          <w:rFonts w:eastAsia="Calibri"/>
          <w:szCs w:val="22"/>
          <w:lang w:val="ru-RU" w:eastAsia="en-US"/>
        </w:rPr>
        <w:t>т</w:t>
      </w:r>
      <w:r w:rsidR="001A756B">
        <w:rPr>
          <w:rFonts w:eastAsia="Calibri"/>
          <w:szCs w:val="22"/>
          <w:lang w:val="ru-RU" w:eastAsia="en-US"/>
        </w:rPr>
        <w:t>ся</w:t>
      </w:r>
      <w:r w:rsidRPr="003A3D15">
        <w:rPr>
          <w:rFonts w:eastAsia="Calibri"/>
          <w:szCs w:val="22"/>
          <w:lang w:val="ru-RU" w:eastAsia="en-US"/>
        </w:rPr>
        <w:t xml:space="preserve"> </w:t>
      </w:r>
      <w:r w:rsidR="001A756B">
        <w:rPr>
          <w:rFonts w:eastAsia="Calibri"/>
          <w:szCs w:val="22"/>
          <w:lang w:val="ru-RU" w:eastAsia="en-US"/>
        </w:rPr>
        <w:t>ненужная</w:t>
      </w:r>
      <w:r w:rsidRPr="003A3D15">
        <w:rPr>
          <w:rFonts w:eastAsia="Calibri"/>
          <w:szCs w:val="22"/>
          <w:lang w:val="ru-RU" w:eastAsia="en-US"/>
        </w:rPr>
        <w:t xml:space="preserve"> </w:t>
      </w:r>
      <w:r w:rsidR="001A756B">
        <w:rPr>
          <w:rFonts w:eastAsia="Calibri"/>
          <w:szCs w:val="22"/>
          <w:lang w:val="ru-RU" w:eastAsia="en-US"/>
        </w:rPr>
        <w:t>информация</w:t>
      </w:r>
      <w:r w:rsidRPr="003A3D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="00B371A9">
        <w:rPr>
          <w:rFonts w:eastAsia="Calibri"/>
          <w:szCs w:val="22"/>
          <w:lang w:val="ru-RU" w:eastAsia="en-US"/>
        </w:rPr>
        <w:t xml:space="preserve">б </w:t>
      </w:r>
      <w:r>
        <w:rPr>
          <w:rFonts w:eastAsia="Calibri"/>
          <w:szCs w:val="22"/>
          <w:lang w:val="ru-RU" w:eastAsia="en-US"/>
        </w:rPr>
        <w:t>исследова</w:t>
      </w:r>
      <w:r w:rsidR="00B371A9">
        <w:rPr>
          <w:rFonts w:eastAsia="Calibri"/>
          <w:szCs w:val="22"/>
          <w:lang w:val="ru-RU" w:eastAsia="en-US"/>
        </w:rPr>
        <w:t>ниях, проводимых</w:t>
      </w:r>
      <w:r>
        <w:rPr>
          <w:rFonts w:eastAsia="Calibri"/>
          <w:szCs w:val="22"/>
          <w:lang w:val="ru-RU" w:eastAsia="en-US"/>
        </w:rPr>
        <w:t xml:space="preserve"> в</w:t>
      </w:r>
      <w:r w:rsidR="007D0CCC">
        <w:rPr>
          <w:rFonts w:eastAsia="Calibri"/>
          <w:szCs w:val="22"/>
          <w:lang w:val="ru-RU" w:eastAsia="en-US"/>
        </w:rPr>
        <w:t xml:space="preserve"> столичном университете. Большую</w:t>
      </w:r>
      <w:r>
        <w:rPr>
          <w:rFonts w:eastAsia="Calibri"/>
          <w:szCs w:val="22"/>
          <w:lang w:val="ru-RU" w:eastAsia="en-US"/>
        </w:rPr>
        <w:t xml:space="preserve"> часть информации в этой </w:t>
      </w:r>
      <w:r w:rsidR="007D0CCC">
        <w:rPr>
          <w:rFonts w:eastAsia="Calibri"/>
          <w:szCs w:val="22"/>
          <w:lang w:val="ru-RU" w:eastAsia="en-US"/>
        </w:rPr>
        <w:t>секции</w:t>
      </w:r>
      <w:r>
        <w:rPr>
          <w:rFonts w:eastAsia="Calibri"/>
          <w:szCs w:val="22"/>
          <w:lang w:val="ru-RU" w:eastAsia="en-US"/>
        </w:rPr>
        <w:t xml:space="preserve"> </w:t>
      </w:r>
      <w:r w:rsidR="007D0CCC">
        <w:rPr>
          <w:rFonts w:eastAsia="Calibri"/>
          <w:szCs w:val="22"/>
          <w:lang w:val="ru-RU" w:eastAsia="en-US"/>
        </w:rPr>
        <w:t>нужно</w:t>
      </w:r>
      <w:r>
        <w:rPr>
          <w:rFonts w:eastAsia="Calibri"/>
          <w:szCs w:val="22"/>
          <w:lang w:val="ru-RU" w:eastAsia="en-US"/>
        </w:rPr>
        <w:t xml:space="preserve"> </w:t>
      </w:r>
      <w:r w:rsidR="007D0CCC">
        <w:rPr>
          <w:rFonts w:eastAsia="Calibri"/>
          <w:szCs w:val="22"/>
          <w:lang w:val="ru-RU" w:eastAsia="en-US"/>
        </w:rPr>
        <w:t>представлять</w:t>
      </w:r>
      <w:r w:rsidR="00B371A9">
        <w:rPr>
          <w:rFonts w:eastAsia="Calibri"/>
          <w:szCs w:val="22"/>
          <w:lang w:val="ru-RU" w:eastAsia="en-US"/>
        </w:rPr>
        <w:t xml:space="preserve"> </w:t>
      </w:r>
      <w:r w:rsidR="007D0CCC">
        <w:rPr>
          <w:rFonts w:eastAsia="Calibri"/>
          <w:szCs w:val="22"/>
          <w:lang w:val="ru-RU" w:eastAsia="en-US"/>
        </w:rPr>
        <w:t>в других местах файла</w:t>
      </w:r>
      <w:r>
        <w:rPr>
          <w:rFonts w:eastAsia="Calibri"/>
          <w:szCs w:val="22"/>
          <w:lang w:val="ru-RU" w:eastAsia="en-US"/>
        </w:rPr>
        <w:t xml:space="preserve"> или просто</w:t>
      </w:r>
      <w:r w:rsidR="00B371A9">
        <w:rPr>
          <w:rFonts w:eastAsia="Calibri"/>
          <w:szCs w:val="22"/>
          <w:lang w:val="ru-RU" w:eastAsia="en-US"/>
        </w:rPr>
        <w:t xml:space="preserve"> </w:t>
      </w:r>
      <w:r w:rsidR="007D0CCC">
        <w:rPr>
          <w:rFonts w:eastAsia="Calibri"/>
          <w:szCs w:val="22"/>
          <w:lang w:val="ru-RU" w:eastAsia="en-US"/>
        </w:rPr>
        <w:t>удалить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B371A9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В </w:t>
      </w:r>
      <w:r w:rsidR="0074599B">
        <w:rPr>
          <w:rFonts w:eastAsia="Calibri"/>
          <w:szCs w:val="22"/>
          <w:lang w:val="ru-RU" w:eastAsia="en-US"/>
        </w:rPr>
        <w:t>номинационном</w:t>
      </w:r>
      <w:r>
        <w:rPr>
          <w:rFonts w:eastAsia="Calibri"/>
          <w:szCs w:val="22"/>
          <w:lang w:val="ru-RU" w:eastAsia="en-US"/>
        </w:rPr>
        <w:t xml:space="preserve"> файле </w:t>
      </w:r>
      <w:r w:rsidR="007D0CCC">
        <w:rPr>
          <w:rFonts w:eastAsia="Calibri"/>
          <w:szCs w:val="22"/>
          <w:lang w:val="ru-RU" w:eastAsia="en-US"/>
        </w:rPr>
        <w:t>неуместны</w:t>
      </w:r>
      <w:r>
        <w:rPr>
          <w:rFonts w:eastAsia="Calibri"/>
          <w:szCs w:val="22"/>
          <w:lang w:val="ru-RU" w:eastAsia="en-US"/>
        </w:rPr>
        <w:t xml:space="preserve"> к</w:t>
      </w:r>
      <w:r w:rsidR="000177BF">
        <w:rPr>
          <w:rFonts w:eastAsia="Calibri"/>
          <w:szCs w:val="22"/>
          <w:lang w:val="ru-RU" w:eastAsia="en-US"/>
        </w:rPr>
        <w:t>омментарии</w:t>
      </w:r>
      <w:r w:rsidR="000177BF" w:rsidRPr="000177BF">
        <w:rPr>
          <w:rFonts w:eastAsia="Calibri"/>
          <w:szCs w:val="22"/>
          <w:lang w:val="ru-RU" w:eastAsia="en-US"/>
        </w:rPr>
        <w:t xml:space="preserve"> </w:t>
      </w:r>
      <w:r w:rsidR="000177BF">
        <w:rPr>
          <w:rFonts w:eastAsia="Calibri"/>
          <w:szCs w:val="22"/>
          <w:lang w:val="ru-RU" w:eastAsia="en-US"/>
        </w:rPr>
        <w:t>о существовании и жизнеспособности сказительства в других странах. На</w:t>
      </w:r>
      <w:r w:rsidR="000177BF" w:rsidRPr="007A6F05">
        <w:rPr>
          <w:rFonts w:eastAsia="Calibri"/>
          <w:szCs w:val="22"/>
          <w:lang w:val="ru-RU" w:eastAsia="en-US"/>
        </w:rPr>
        <w:t xml:space="preserve"> </w:t>
      </w:r>
      <w:r w:rsidR="000177BF">
        <w:rPr>
          <w:rFonts w:eastAsia="Calibri"/>
          <w:szCs w:val="22"/>
          <w:lang w:val="ru-RU" w:eastAsia="en-US"/>
        </w:rPr>
        <w:t>своем</w:t>
      </w:r>
      <w:r w:rsidR="000177BF" w:rsidRPr="007A6F05">
        <w:rPr>
          <w:rFonts w:eastAsia="Calibri"/>
          <w:szCs w:val="22"/>
          <w:lang w:val="ru-RU" w:eastAsia="en-US"/>
        </w:rPr>
        <w:t xml:space="preserve"> </w:t>
      </w:r>
      <w:r w:rsidR="000177BF">
        <w:rPr>
          <w:rFonts w:eastAsia="Calibri"/>
          <w:szCs w:val="22"/>
          <w:lang w:val="ru-RU" w:eastAsia="en-US"/>
        </w:rPr>
        <w:t>совещании</w:t>
      </w:r>
      <w:r w:rsidR="000177BF" w:rsidRPr="007A6F05">
        <w:rPr>
          <w:rFonts w:eastAsia="Calibri"/>
          <w:szCs w:val="22"/>
          <w:lang w:val="ru-RU" w:eastAsia="en-US"/>
        </w:rPr>
        <w:t xml:space="preserve"> </w:t>
      </w:r>
      <w:r w:rsidR="000177BF">
        <w:rPr>
          <w:rFonts w:eastAsia="Calibri"/>
          <w:szCs w:val="22"/>
          <w:lang w:val="ru-RU" w:eastAsia="en-US"/>
        </w:rPr>
        <w:t>в</w:t>
      </w:r>
      <w:r w:rsidR="000177BF" w:rsidRPr="007A6F05">
        <w:rPr>
          <w:rFonts w:eastAsia="Calibri"/>
          <w:szCs w:val="22"/>
          <w:lang w:val="ru-RU" w:eastAsia="en-US"/>
        </w:rPr>
        <w:t xml:space="preserve"> 2011 </w:t>
      </w:r>
      <w:r w:rsidR="000177BF">
        <w:rPr>
          <w:rFonts w:eastAsia="Calibri"/>
          <w:szCs w:val="22"/>
          <w:lang w:val="ru-RU" w:eastAsia="en-US"/>
        </w:rPr>
        <w:t>г</w:t>
      </w:r>
      <w:r w:rsidR="007D0CCC">
        <w:rPr>
          <w:rFonts w:eastAsia="Calibri"/>
          <w:szCs w:val="22"/>
          <w:lang w:val="ru-RU" w:eastAsia="en-US"/>
        </w:rPr>
        <w:t>оду</w:t>
      </w:r>
      <w:r w:rsidR="000177BF" w:rsidRPr="007A6F05">
        <w:rPr>
          <w:rFonts w:eastAsia="Calibri"/>
          <w:szCs w:val="22"/>
          <w:lang w:val="ru-RU" w:eastAsia="en-US"/>
        </w:rPr>
        <w:t xml:space="preserve"> </w:t>
      </w:r>
      <w:r w:rsidR="000177BF">
        <w:rPr>
          <w:rFonts w:eastAsia="Calibri"/>
          <w:szCs w:val="22"/>
          <w:lang w:val="ru-RU" w:eastAsia="en-US"/>
        </w:rPr>
        <w:t>Комитет</w:t>
      </w:r>
      <w:r w:rsidR="000177BF" w:rsidRPr="007A6F05">
        <w:rPr>
          <w:rFonts w:eastAsia="Calibri"/>
          <w:szCs w:val="22"/>
          <w:lang w:val="ru-RU" w:eastAsia="en-US"/>
        </w:rPr>
        <w:t xml:space="preserve"> </w:t>
      </w:r>
      <w:r w:rsidR="000177BF">
        <w:rPr>
          <w:rFonts w:eastAsia="Calibri"/>
          <w:szCs w:val="22"/>
          <w:lang w:val="ru-RU" w:eastAsia="en-US"/>
        </w:rPr>
        <w:t>подчеркнул</w:t>
      </w:r>
      <w:r w:rsidR="000177BF" w:rsidRPr="007A6F05">
        <w:rPr>
          <w:rFonts w:eastAsia="Calibri"/>
          <w:szCs w:val="22"/>
          <w:lang w:val="ru-RU" w:eastAsia="en-US"/>
        </w:rPr>
        <w:t xml:space="preserve">, </w:t>
      </w:r>
      <w:r w:rsidR="000177BF">
        <w:rPr>
          <w:rFonts w:eastAsia="Calibri"/>
          <w:szCs w:val="22"/>
          <w:lang w:val="ru-RU" w:eastAsia="en-US"/>
        </w:rPr>
        <w:t>что</w:t>
      </w:r>
      <w:r w:rsidR="00A12215">
        <w:rPr>
          <w:rFonts w:eastAsia="Calibri"/>
          <w:szCs w:val="22"/>
          <w:lang w:val="ru-RU" w:eastAsia="en-US"/>
        </w:rPr>
        <w:t>:</w:t>
      </w:r>
    </w:p>
    <w:p w:rsidR="00DC26F7" w:rsidRPr="00050B15" w:rsidRDefault="00DC26F7" w:rsidP="00505FF1">
      <w:pPr>
        <w:pStyle w:val="citation"/>
      </w:pPr>
      <w:r w:rsidRPr="007D0CCC">
        <w:t xml:space="preserve">В </w:t>
      </w:r>
      <w:r w:rsidR="0074599B">
        <w:t>номинациях</w:t>
      </w:r>
      <w:r w:rsidR="000177BF" w:rsidRPr="007D0CCC">
        <w:t xml:space="preserve"> в Список срочной охраны следует </w:t>
      </w:r>
      <w:r w:rsidR="007D0CCC" w:rsidRPr="007D0CCC">
        <w:t>сосредоточиться</w:t>
      </w:r>
      <w:r w:rsidRPr="007D0CCC">
        <w:t xml:space="preserve"> на положении элемента </w:t>
      </w:r>
      <w:r w:rsidR="007D0CCC" w:rsidRPr="007D0CCC">
        <w:t>на территории(-ях</w:t>
      </w:r>
      <w:r w:rsidRPr="007D0CCC">
        <w:t xml:space="preserve">) подающего </w:t>
      </w:r>
      <w:r w:rsidR="0074599B">
        <w:t>номинацию</w:t>
      </w:r>
      <w:r w:rsidRPr="007D0CCC">
        <w:t xml:space="preserve"> государства (-в), при этом допуская существование такого же или подобного эл</w:t>
      </w:r>
      <w:r w:rsidR="007D0CCC" w:rsidRPr="007D0CCC">
        <w:t>емента вне его (их) территории</w:t>
      </w:r>
      <w:r w:rsidRPr="007D0CCC">
        <w:t xml:space="preserve">(-ий) и </w:t>
      </w:r>
      <w:r w:rsidR="00B371A9" w:rsidRPr="007D0CCC">
        <w:t>в дальнейшем</w:t>
      </w:r>
      <w:r w:rsidR="00B371A9" w:rsidRPr="007D0CCC">
        <w:rPr>
          <w:i/>
        </w:rPr>
        <w:t xml:space="preserve"> </w:t>
      </w:r>
      <w:r w:rsidRPr="007D0CCC">
        <w:rPr>
          <w:i/>
        </w:rPr>
        <w:t>принять решение</w:t>
      </w:r>
      <w:r w:rsidRPr="007D0CCC">
        <w:t xml:space="preserve">, что подающие </w:t>
      </w:r>
      <w:r w:rsidR="0074599B">
        <w:t>номинацию</w:t>
      </w:r>
      <w:r w:rsidRPr="007D0CCC">
        <w:t xml:space="preserve"> государства не ссылаются на жизнеспособность </w:t>
      </w:r>
      <w:r w:rsidR="007D0CCC" w:rsidRPr="007D0CCC">
        <w:t>подобного</w:t>
      </w:r>
      <w:r w:rsidRPr="007D0CCC">
        <w:t xml:space="preserve"> нематериального культурного наследия вне своих территорий и не характеризу</w:t>
      </w:r>
      <w:r w:rsidR="00B371A9" w:rsidRPr="007D0CCC">
        <w:t>ю</w:t>
      </w:r>
      <w:r w:rsidRPr="007D0CCC">
        <w:t>т меры</w:t>
      </w:r>
      <w:r w:rsidR="007D0CCC" w:rsidRPr="007D0CCC">
        <w:t xml:space="preserve"> по охране</w:t>
      </w:r>
      <w:r w:rsidRPr="007D0CCC">
        <w:t xml:space="preserve"> других государств (Решение 6.COM 7.7).</w:t>
      </w:r>
    </w:p>
    <w:p w:rsidR="00375B2C" w:rsidRPr="00050B15" w:rsidRDefault="007D0CCC" w:rsidP="00505FF1">
      <w:pPr>
        <w:pStyle w:val="citation"/>
      </w:pPr>
      <w:r>
        <w:t>Во время рассмотрения</w:t>
      </w:r>
      <w:r w:rsidR="00DC26F7" w:rsidRPr="00EB0294">
        <w:t xml:space="preserve"> </w:t>
      </w:r>
      <w:r w:rsidR="0074599B">
        <w:t>номинационных</w:t>
      </w:r>
      <w:r>
        <w:t xml:space="preserve"> форм в декабре 2012 года</w:t>
      </w:r>
      <w:r w:rsidR="00E87CE8">
        <w:t xml:space="preserve"> к подающему</w:t>
      </w:r>
      <w:r w:rsidR="00DC26F7" w:rsidRPr="00EB0294">
        <w:t xml:space="preserve"> (-и</w:t>
      </w:r>
      <w:r w:rsidR="00E87CE8">
        <w:t xml:space="preserve">м) </w:t>
      </w:r>
      <w:r w:rsidR="0074599B">
        <w:t>номинацию</w:t>
      </w:r>
      <w:r w:rsidR="00E87CE8">
        <w:t xml:space="preserve"> государству</w:t>
      </w:r>
      <w:r w:rsidR="00DC26F7" w:rsidRPr="00EB0294">
        <w:t>(-ва</w:t>
      </w:r>
      <w:r w:rsidR="00E87CE8">
        <w:t>м</w:t>
      </w:r>
      <w:r w:rsidR="00DC26F7" w:rsidRPr="00EB0294">
        <w:t xml:space="preserve">) </w:t>
      </w:r>
      <w:r w:rsidR="00E87CE8">
        <w:t>обратились с просьбой</w:t>
      </w:r>
      <w:r w:rsidR="00DC26F7" w:rsidRPr="00EB0294">
        <w:t xml:space="preserve"> указать распространение э</w:t>
      </w:r>
      <w:r w:rsidR="00E87CE8">
        <w:t>лемента только на территории(-</w:t>
      </w:r>
      <w:r w:rsidR="00DC26F7" w:rsidRPr="00EB0294">
        <w:t xml:space="preserve">ях) подающего (-их) </w:t>
      </w:r>
      <w:r w:rsidR="0074599B">
        <w:t>номинацию</w:t>
      </w:r>
      <w:r w:rsidR="00DC26F7" w:rsidRPr="00EB0294">
        <w:t xml:space="preserve"> государства</w:t>
      </w:r>
      <w:r w:rsidR="00E87CE8">
        <w:t xml:space="preserve"> </w:t>
      </w:r>
      <w:r w:rsidR="00DC26F7" w:rsidRPr="00EB0294">
        <w:t>(</w:t>
      </w:r>
      <w:r w:rsidR="00E87CE8">
        <w:t>государств</w:t>
      </w:r>
      <w:r w:rsidR="00A12215">
        <w:t>).</w:t>
      </w:r>
    </w:p>
    <w:p w:rsidR="007D7998" w:rsidRPr="00050B15" w:rsidRDefault="00E87CE8" w:rsidP="00505FF1">
      <w:pPr>
        <w:pStyle w:val="citation"/>
      </w:pPr>
      <w:r>
        <w:t>Утверждение</w:t>
      </w:r>
      <w:r w:rsidR="002F5D86" w:rsidRPr="00EB0294">
        <w:t xml:space="preserve">, что </w:t>
      </w:r>
      <w:r>
        <w:t>ученые-</w:t>
      </w:r>
      <w:r w:rsidR="002F5D86" w:rsidRPr="00EB0294">
        <w:t>исследователи собственной страны лучше</w:t>
      </w:r>
      <w:r w:rsidR="00375B2C" w:rsidRPr="00EB0294">
        <w:t>,</w:t>
      </w:r>
      <w:r w:rsidR="002F5D86" w:rsidRPr="00EB0294">
        <w:t xml:space="preserve"> чем </w:t>
      </w:r>
      <w:r>
        <w:t xml:space="preserve">ученые </w:t>
      </w:r>
      <w:r w:rsidR="002F5D86" w:rsidRPr="00EB0294">
        <w:t>соседних стран</w:t>
      </w:r>
      <w:r w:rsidR="00375B2C" w:rsidRPr="00EB0294">
        <w:t>,</w:t>
      </w:r>
      <w:r w:rsidR="002F5D86" w:rsidRPr="00EB0294">
        <w:t xml:space="preserve"> не способств</w:t>
      </w:r>
      <w:r>
        <w:t>ует</w:t>
      </w:r>
      <w:r w:rsidR="002F5D86" w:rsidRPr="00EB0294">
        <w:t xml:space="preserve"> международному сотрудничеству, </w:t>
      </w:r>
      <w:r w:rsidR="00375B2C" w:rsidRPr="00EB0294">
        <w:t>которое</w:t>
      </w:r>
      <w:r w:rsidR="002F5D86" w:rsidRPr="00EB0294">
        <w:t xml:space="preserve"> является одной из целей Конвенции. В любом случае, жизнеспособность элемента не обязательно </w:t>
      </w:r>
      <w:r>
        <w:t>зависит от</w:t>
      </w:r>
      <w:r w:rsidR="002F5D86" w:rsidRPr="00EB0294">
        <w:t xml:space="preserve"> </w:t>
      </w:r>
      <w:r>
        <w:t>качества</w:t>
      </w:r>
      <w:r w:rsidR="002F5D86" w:rsidRPr="00EB0294">
        <w:t xml:space="preserve"> </w:t>
      </w:r>
      <w:r w:rsidR="001A756B">
        <w:t>сопутствующих</w:t>
      </w:r>
      <w:r w:rsidR="002F5D86" w:rsidRPr="00EB0294">
        <w:t xml:space="preserve"> исследований, </w:t>
      </w:r>
      <w:r w:rsidR="00375B2C" w:rsidRPr="00EB0294">
        <w:t xml:space="preserve">оно зависит от </w:t>
      </w:r>
      <w:r w:rsidR="002F5D86" w:rsidRPr="00EB0294">
        <w:t>хороши</w:t>
      </w:r>
      <w:r w:rsidR="00375B2C" w:rsidRPr="00EB0294">
        <w:t>х</w:t>
      </w:r>
      <w:r w:rsidR="002F5D86" w:rsidRPr="00EB0294">
        <w:t xml:space="preserve"> услови</w:t>
      </w:r>
      <w:r w:rsidR="00375B2C" w:rsidRPr="00EB0294">
        <w:t>й</w:t>
      </w:r>
      <w:r w:rsidR="002F5D86" w:rsidRPr="00EB0294">
        <w:t xml:space="preserve"> </w:t>
      </w:r>
      <w:r>
        <w:t>для длительного исполнения</w:t>
      </w:r>
      <w:r w:rsidR="002F5D86" w:rsidRPr="00EB0294">
        <w:t xml:space="preserve"> и передачи. Миллионы элементов </w:t>
      </w:r>
      <w:r w:rsidR="006300C8" w:rsidRPr="00EB0294">
        <w:t>НКН</w:t>
      </w:r>
      <w:r w:rsidR="002F5D86" w:rsidRPr="00EB0294">
        <w:t xml:space="preserve"> развивались, а затем исчезали или </w:t>
      </w:r>
      <w:r>
        <w:t>сохранялись</w:t>
      </w:r>
      <w:r w:rsidR="002F5D86" w:rsidRPr="00EB0294">
        <w:t xml:space="preserve"> в </w:t>
      </w:r>
      <w:r>
        <w:t>течении веков</w:t>
      </w:r>
      <w:r w:rsidR="00A12215">
        <w:t xml:space="preserve"> без всяких исследований.</w:t>
      </w:r>
    </w:p>
    <w:p w:rsidR="002F5D86" w:rsidRPr="002F5D86" w:rsidRDefault="002F5D86" w:rsidP="002F5D8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Участники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обратить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внимание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решение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Комитета</w:t>
      </w:r>
      <w:r w:rsidRPr="002F5D86">
        <w:rPr>
          <w:rFonts w:eastAsia="Calibri"/>
          <w:szCs w:val="22"/>
          <w:lang w:val="ru-RU" w:eastAsia="en-US"/>
        </w:rPr>
        <w:t xml:space="preserve"> </w:t>
      </w:r>
      <w:r w:rsidR="00E87CE8">
        <w:rPr>
          <w:rFonts w:eastAsia="Calibri"/>
          <w:szCs w:val="22"/>
          <w:lang w:val="ru-RU" w:eastAsia="en-US"/>
        </w:rPr>
        <w:t>от</w:t>
      </w:r>
      <w:r w:rsidRPr="002F5D86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г</w:t>
      </w:r>
      <w:r w:rsidR="00E87CE8">
        <w:rPr>
          <w:rFonts w:eastAsia="Calibri"/>
          <w:szCs w:val="22"/>
          <w:lang w:val="ru-RU" w:eastAsia="en-US"/>
        </w:rPr>
        <w:t>ода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2F5D8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2F5D8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2F5D86">
        <w:rPr>
          <w:rFonts w:eastAsia="Calibri"/>
          <w:szCs w:val="22"/>
          <w:lang w:val="ru-RU" w:eastAsia="en-US"/>
        </w:rPr>
        <w:t xml:space="preserve"> </w:t>
      </w:r>
      <w:r w:rsidRPr="00056C13">
        <w:rPr>
          <w:rFonts w:eastAsia="Calibri"/>
          <w:szCs w:val="22"/>
          <w:lang w:val="ru-RU" w:eastAsia="en-US"/>
        </w:rPr>
        <w:t xml:space="preserve">«требование взаимного уважения </w:t>
      </w:r>
      <w:r w:rsidR="00E87CE8" w:rsidRPr="00056C13">
        <w:rPr>
          <w:rFonts w:eastAsia="Calibri"/>
          <w:szCs w:val="22"/>
          <w:lang w:val="ru-RU" w:eastAsia="en-US"/>
        </w:rPr>
        <w:t xml:space="preserve">между </w:t>
      </w:r>
      <w:r w:rsidRPr="00056C13">
        <w:rPr>
          <w:rFonts w:eastAsia="Calibri"/>
          <w:szCs w:val="22"/>
          <w:lang w:val="ru-RU" w:eastAsia="en-US"/>
        </w:rPr>
        <w:t>сообществ</w:t>
      </w:r>
      <w:r w:rsidR="00E87CE8" w:rsidRPr="00056C13">
        <w:rPr>
          <w:rFonts w:eastAsia="Calibri"/>
          <w:szCs w:val="22"/>
          <w:lang w:val="ru-RU" w:eastAsia="en-US"/>
        </w:rPr>
        <w:t>ами</w:t>
      </w:r>
      <w:r w:rsidRPr="00056C13">
        <w:rPr>
          <w:rFonts w:eastAsia="Calibri"/>
          <w:szCs w:val="22"/>
          <w:lang w:val="ru-RU" w:eastAsia="en-US"/>
        </w:rPr>
        <w:t>, групп</w:t>
      </w:r>
      <w:r w:rsidR="00E87CE8" w:rsidRPr="00056C13">
        <w:rPr>
          <w:rFonts w:eastAsia="Calibri"/>
          <w:szCs w:val="22"/>
          <w:lang w:val="ru-RU" w:eastAsia="en-US"/>
        </w:rPr>
        <w:t>ами и отдельными</w:t>
      </w:r>
      <w:r w:rsidRPr="00056C13">
        <w:rPr>
          <w:rFonts w:eastAsia="Calibri"/>
          <w:szCs w:val="22"/>
          <w:lang w:val="ru-RU" w:eastAsia="en-US"/>
        </w:rPr>
        <w:t xml:space="preserve"> лиц</w:t>
      </w:r>
      <w:r w:rsidR="00E87CE8" w:rsidRPr="00056C13">
        <w:rPr>
          <w:rFonts w:eastAsia="Calibri"/>
          <w:szCs w:val="22"/>
          <w:lang w:val="ru-RU" w:eastAsia="en-US"/>
        </w:rPr>
        <w:t>ами является основополагающим для</w:t>
      </w:r>
      <w:r w:rsidRPr="00056C13">
        <w:rPr>
          <w:rFonts w:eastAsia="Calibri"/>
          <w:szCs w:val="22"/>
          <w:lang w:val="ru-RU" w:eastAsia="en-US"/>
        </w:rPr>
        <w:t xml:space="preserve"> Конвенции</w:t>
      </w:r>
      <w:r w:rsidR="001F1927" w:rsidRPr="00056C13">
        <w:rPr>
          <w:rFonts w:eastAsia="Calibri"/>
          <w:szCs w:val="22"/>
          <w:lang w:val="ru-RU" w:eastAsia="en-US"/>
        </w:rPr>
        <w:t>»</w:t>
      </w:r>
      <w:r w:rsidRPr="00056C13">
        <w:rPr>
          <w:rFonts w:eastAsia="Calibri"/>
          <w:szCs w:val="22"/>
          <w:lang w:val="ru-RU" w:eastAsia="en-US"/>
        </w:rPr>
        <w:t xml:space="preserve"> и внесени</w:t>
      </w:r>
      <w:r w:rsidR="001F1927" w:rsidRPr="00056C13">
        <w:rPr>
          <w:rFonts w:eastAsia="Calibri"/>
          <w:szCs w:val="22"/>
          <w:lang w:val="ru-RU" w:eastAsia="en-US"/>
        </w:rPr>
        <w:t>е</w:t>
      </w:r>
      <w:r w:rsidRPr="00056C13">
        <w:rPr>
          <w:rFonts w:eastAsia="Calibri"/>
          <w:szCs w:val="22"/>
          <w:lang w:val="ru-RU" w:eastAsia="en-US"/>
        </w:rPr>
        <w:t xml:space="preserve"> в Списки Конвенции должн</w:t>
      </w:r>
      <w:r w:rsidR="001F1927" w:rsidRPr="00056C13">
        <w:rPr>
          <w:rFonts w:eastAsia="Calibri"/>
          <w:szCs w:val="22"/>
          <w:lang w:val="ru-RU" w:eastAsia="en-US"/>
        </w:rPr>
        <w:t>о</w:t>
      </w:r>
      <w:r w:rsidRPr="00056C13">
        <w:rPr>
          <w:rFonts w:eastAsia="Calibri"/>
          <w:szCs w:val="22"/>
          <w:lang w:val="ru-RU" w:eastAsia="en-US"/>
        </w:rPr>
        <w:t xml:space="preserve"> «</w:t>
      </w:r>
      <w:r w:rsidR="008A7DCA" w:rsidRPr="00056C13">
        <w:rPr>
          <w:rFonts w:eastAsia="Calibri"/>
          <w:szCs w:val="22"/>
          <w:lang w:val="ru-RU" w:eastAsia="en-US"/>
        </w:rPr>
        <w:t xml:space="preserve">способствовать </w:t>
      </w:r>
      <w:r w:rsidRPr="00056C13">
        <w:rPr>
          <w:rFonts w:eastAsia="Calibri"/>
          <w:szCs w:val="22"/>
          <w:lang w:val="ru-RU" w:eastAsia="en-US"/>
        </w:rPr>
        <w:t>диалог</w:t>
      </w:r>
      <w:r w:rsidR="008A7DCA" w:rsidRPr="00056C13">
        <w:rPr>
          <w:rFonts w:eastAsia="Calibri"/>
          <w:szCs w:val="22"/>
          <w:lang w:val="ru-RU" w:eastAsia="en-US"/>
        </w:rPr>
        <w:t>у</w:t>
      </w:r>
      <w:r w:rsidRPr="00056C13">
        <w:rPr>
          <w:rFonts w:eastAsia="Calibri"/>
          <w:szCs w:val="22"/>
          <w:lang w:val="ru-RU" w:eastAsia="en-US"/>
        </w:rPr>
        <w:t xml:space="preserve">, в котором уважается культурное </w:t>
      </w:r>
      <w:r w:rsidR="00366BBA" w:rsidRPr="00056C13">
        <w:rPr>
          <w:rFonts w:eastAsia="Calibri"/>
          <w:szCs w:val="22"/>
          <w:lang w:val="ru-RU" w:eastAsia="en-US"/>
        </w:rPr>
        <w:t>разн</w:t>
      </w:r>
      <w:r w:rsidR="001F1927" w:rsidRPr="00056C13">
        <w:rPr>
          <w:rFonts w:eastAsia="Calibri"/>
          <w:szCs w:val="22"/>
          <w:lang w:val="ru-RU" w:eastAsia="en-US"/>
        </w:rPr>
        <w:t>о</w:t>
      </w:r>
      <w:r w:rsidRPr="00056C13">
        <w:rPr>
          <w:rFonts w:eastAsia="Calibri"/>
          <w:szCs w:val="22"/>
          <w:lang w:val="ru-RU" w:eastAsia="en-US"/>
        </w:rPr>
        <w:t>образие» (Решение 7.</w:t>
      </w:r>
      <w:r w:rsidRPr="00056C13">
        <w:rPr>
          <w:rFonts w:eastAsia="Calibri"/>
          <w:szCs w:val="22"/>
          <w:lang w:val="en-GB" w:eastAsia="en-US"/>
        </w:rPr>
        <w:t>COM</w:t>
      </w:r>
      <w:r w:rsidRPr="00056C13">
        <w:rPr>
          <w:rFonts w:eastAsia="Calibri"/>
          <w:szCs w:val="22"/>
          <w:lang w:val="ru-RU" w:eastAsia="en-US"/>
        </w:rPr>
        <w:t xml:space="preserve"> 11 параграф 10, см. также параграф 12).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E</w:t>
      </w:r>
      <w:r w:rsidRPr="00754D6A">
        <w:rPr>
          <w:lang w:val="ru-RU"/>
        </w:rPr>
        <w:t xml:space="preserve">. </w:t>
      </w:r>
      <w:r w:rsidR="008A0B10">
        <w:rPr>
          <w:lang w:val="ru-RU"/>
        </w:rPr>
        <w:t>области</w:t>
      </w:r>
      <w:r w:rsidR="008A0B10" w:rsidRPr="00754D6A">
        <w:rPr>
          <w:lang w:val="ru-RU"/>
        </w:rPr>
        <w:t xml:space="preserve"> </w:t>
      </w:r>
      <w:r w:rsidR="008A0B10">
        <w:rPr>
          <w:lang w:val="ru-RU"/>
        </w:rPr>
        <w:t>деятельности</w:t>
      </w:r>
    </w:p>
    <w:p w:rsidR="008179AE" w:rsidRPr="00262DA0" w:rsidRDefault="008179AE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качестве области деятельности в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8A0B10">
        <w:rPr>
          <w:rFonts w:eastAsia="Calibri"/>
          <w:szCs w:val="22"/>
          <w:lang w:val="ru-RU" w:eastAsia="en-US"/>
        </w:rPr>
        <w:t>номинацию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E87CE8">
        <w:rPr>
          <w:rFonts w:eastAsia="Calibri"/>
          <w:szCs w:val="22"/>
          <w:lang w:val="ru-RU" w:eastAsia="en-US"/>
        </w:rPr>
        <w:t>можно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E87CE8">
        <w:rPr>
          <w:rFonts w:eastAsia="Calibri"/>
          <w:szCs w:val="22"/>
          <w:lang w:val="ru-RU" w:eastAsia="en-US"/>
        </w:rPr>
        <w:t>включать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8A0B10">
        <w:rPr>
          <w:rFonts w:eastAsia="Calibri"/>
          <w:szCs w:val="22"/>
          <w:lang w:val="ru-RU" w:eastAsia="en-US"/>
        </w:rPr>
        <w:t>устные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8A0B10">
        <w:rPr>
          <w:rFonts w:eastAsia="Calibri"/>
          <w:szCs w:val="22"/>
          <w:lang w:val="ru-RU" w:eastAsia="en-US"/>
        </w:rPr>
        <w:t>традиции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8A0B10">
        <w:rPr>
          <w:rFonts w:eastAsia="Calibri"/>
          <w:szCs w:val="22"/>
          <w:lang w:val="ru-RU" w:eastAsia="en-US"/>
        </w:rPr>
        <w:t>и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8A0B10">
        <w:rPr>
          <w:rFonts w:eastAsia="Calibri"/>
          <w:szCs w:val="22"/>
          <w:lang w:val="ru-RU" w:eastAsia="en-US"/>
        </w:rPr>
        <w:t>формы</w:t>
      </w:r>
      <w:r w:rsidR="008A0B10" w:rsidRPr="008A0B10">
        <w:rPr>
          <w:rFonts w:eastAsia="Calibri"/>
          <w:szCs w:val="22"/>
          <w:lang w:val="ru-RU" w:eastAsia="en-US"/>
        </w:rPr>
        <w:t xml:space="preserve"> </w:t>
      </w:r>
      <w:r w:rsidR="00E87CE8">
        <w:rPr>
          <w:rFonts w:eastAsia="Calibri"/>
          <w:szCs w:val="22"/>
          <w:lang w:val="ru-RU" w:eastAsia="en-US"/>
        </w:rPr>
        <w:t>выражения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8179AE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Исследования</w:t>
      </w:r>
      <w:r w:rsidRPr="008179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8179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документы, а также формальная передача элемента являются </w:t>
      </w:r>
      <w:r w:rsidR="004739E8">
        <w:rPr>
          <w:rFonts w:eastAsia="Calibri"/>
          <w:szCs w:val="22"/>
          <w:lang w:val="ru-RU" w:eastAsia="en-US"/>
        </w:rPr>
        <w:t>мерами по охране</w:t>
      </w:r>
      <w:r w:rsidR="00A12215">
        <w:rPr>
          <w:rFonts w:eastAsia="Calibri"/>
          <w:szCs w:val="22"/>
          <w:lang w:val="ru-RU" w:eastAsia="en-US"/>
        </w:rPr>
        <w:t>, а не областями деятельности.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F</w:t>
      </w:r>
      <w:r w:rsidRPr="00DC4AC9">
        <w:rPr>
          <w:lang w:val="ru-RU"/>
        </w:rPr>
        <w:t xml:space="preserve">. </w:t>
      </w:r>
      <w:r w:rsidR="008A0B10" w:rsidRPr="008A0B10">
        <w:rPr>
          <w:lang w:val="ru-RU"/>
        </w:rPr>
        <w:t>Контактное</w:t>
      </w:r>
      <w:r w:rsidR="008A0B10" w:rsidRPr="00DC4AC9">
        <w:rPr>
          <w:lang w:val="ru-RU"/>
        </w:rPr>
        <w:t xml:space="preserve"> </w:t>
      </w:r>
      <w:r w:rsidR="008A0B10" w:rsidRPr="008A0B10">
        <w:rPr>
          <w:lang w:val="ru-RU"/>
        </w:rPr>
        <w:t>лицо</w:t>
      </w:r>
      <w:r w:rsidR="008A0B10" w:rsidRPr="00DC4AC9">
        <w:rPr>
          <w:lang w:val="ru-RU"/>
        </w:rPr>
        <w:t xml:space="preserve"> </w:t>
      </w:r>
      <w:r w:rsidR="008A0B10" w:rsidRPr="008A0B10">
        <w:rPr>
          <w:lang w:val="ru-RU"/>
        </w:rPr>
        <w:t>для</w:t>
      </w:r>
      <w:r w:rsidR="008A0B10" w:rsidRPr="00DC4AC9">
        <w:rPr>
          <w:lang w:val="ru-RU"/>
        </w:rPr>
        <w:t xml:space="preserve"> </w:t>
      </w:r>
      <w:r w:rsidR="008A0B10" w:rsidRPr="008A0B10">
        <w:rPr>
          <w:lang w:val="ru-RU"/>
        </w:rPr>
        <w:t>корреспонденций</w:t>
      </w:r>
    </w:p>
    <w:p w:rsidR="00403B2F" w:rsidRPr="00262DA0" w:rsidRDefault="008A0B10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Это</w:t>
      </w:r>
      <w:r w:rsidR="00871D3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</w:t>
      </w:r>
      <w:r w:rsidR="00871D3C">
        <w:rPr>
          <w:rFonts w:eastAsia="Calibri"/>
          <w:szCs w:val="22"/>
          <w:lang w:val="ru-RU" w:eastAsia="en-US"/>
        </w:rPr>
        <w:t>ен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8A0B10">
        <w:rPr>
          <w:rFonts w:eastAsia="Calibri"/>
          <w:szCs w:val="22"/>
          <w:lang w:val="ru-RU" w:eastAsia="en-US"/>
        </w:rPr>
        <w:t xml:space="preserve"> </w:t>
      </w:r>
      <w:r w:rsidR="00CD2A91">
        <w:rPr>
          <w:rFonts w:eastAsia="Calibri"/>
          <w:szCs w:val="22"/>
          <w:lang w:val="ru-RU" w:eastAsia="en-US"/>
        </w:rPr>
        <w:t xml:space="preserve">весьма занятый </w:t>
      </w:r>
      <w:r>
        <w:rPr>
          <w:rFonts w:eastAsia="Calibri"/>
          <w:szCs w:val="22"/>
          <w:lang w:val="ru-RU" w:eastAsia="en-US"/>
        </w:rPr>
        <w:t>человек</w:t>
      </w:r>
      <w:r w:rsidR="004A6F6E">
        <w:rPr>
          <w:rFonts w:eastAsia="Calibri"/>
          <w:szCs w:val="22"/>
          <w:lang w:val="ru-RU" w:eastAsia="en-US"/>
        </w:rPr>
        <w:t xml:space="preserve">, </w:t>
      </w:r>
      <w:r w:rsidR="00CD2A91">
        <w:rPr>
          <w:rFonts w:eastAsia="Calibri"/>
          <w:szCs w:val="22"/>
          <w:lang w:val="ru-RU" w:eastAsia="en-US"/>
        </w:rPr>
        <w:t xml:space="preserve">если учесть </w:t>
      </w:r>
      <w:r>
        <w:rPr>
          <w:rFonts w:eastAsia="Calibri"/>
          <w:szCs w:val="22"/>
          <w:lang w:val="ru-RU" w:eastAsia="en-US"/>
        </w:rPr>
        <w:t>описание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работы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</w:t>
      </w:r>
      <w:r w:rsidR="004A6F6E">
        <w:rPr>
          <w:rFonts w:eastAsia="Calibri"/>
          <w:szCs w:val="22"/>
          <w:lang w:val="ru-RU" w:eastAsia="en-US"/>
        </w:rPr>
        <w:t>х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закрепленны</w:t>
      </w:r>
      <w:r w:rsidR="004A6F6E">
        <w:rPr>
          <w:rFonts w:eastAsia="Calibri"/>
          <w:szCs w:val="22"/>
          <w:lang w:val="ru-RU" w:eastAsia="en-US"/>
        </w:rPr>
        <w:t>х</w:t>
      </w:r>
      <w:r>
        <w:rPr>
          <w:rFonts w:eastAsia="Calibri"/>
          <w:szCs w:val="22"/>
          <w:lang w:val="ru-RU" w:eastAsia="en-US"/>
        </w:rPr>
        <w:t xml:space="preserve"> за ним </w:t>
      </w:r>
      <w:r w:rsidR="00CD2A91">
        <w:rPr>
          <w:rFonts w:eastAsia="Calibri"/>
          <w:szCs w:val="22"/>
          <w:lang w:val="ru-RU" w:eastAsia="en-US"/>
        </w:rPr>
        <w:t>обязанностей, который</w:t>
      </w:r>
      <w:r w:rsidR="00871D3C">
        <w:rPr>
          <w:rFonts w:eastAsia="Calibri"/>
          <w:szCs w:val="22"/>
          <w:lang w:val="ru-RU" w:eastAsia="en-US"/>
        </w:rPr>
        <w:t xml:space="preserve"> </w:t>
      </w:r>
      <w:r w:rsidR="004A6F6E">
        <w:rPr>
          <w:rFonts w:eastAsia="Calibri"/>
          <w:szCs w:val="22"/>
          <w:lang w:val="ru-RU" w:eastAsia="en-US"/>
        </w:rPr>
        <w:t>долж</w:t>
      </w:r>
      <w:r w:rsidR="00871D3C">
        <w:rPr>
          <w:rFonts w:eastAsia="Calibri"/>
          <w:szCs w:val="22"/>
          <w:lang w:val="ru-RU" w:eastAsia="en-US"/>
        </w:rPr>
        <w:t>ен</w:t>
      </w:r>
      <w:r w:rsidR="004A6F6E">
        <w:rPr>
          <w:rFonts w:eastAsia="Calibri"/>
          <w:szCs w:val="22"/>
          <w:lang w:val="ru-RU" w:eastAsia="en-US"/>
        </w:rPr>
        <w:t xml:space="preserve"> иметь официальные полномочия от</w:t>
      </w:r>
      <w:r>
        <w:rPr>
          <w:rFonts w:eastAsia="Calibri"/>
          <w:szCs w:val="22"/>
          <w:lang w:val="ru-RU" w:eastAsia="en-US"/>
        </w:rPr>
        <w:t xml:space="preserve"> заинтересованн</w:t>
      </w:r>
      <w:r w:rsidR="004A6F6E">
        <w:rPr>
          <w:rFonts w:eastAsia="Calibri"/>
          <w:szCs w:val="22"/>
          <w:lang w:val="ru-RU" w:eastAsia="en-US"/>
        </w:rPr>
        <w:t>ого</w:t>
      </w:r>
      <w:r>
        <w:rPr>
          <w:rFonts w:eastAsia="Calibri"/>
          <w:szCs w:val="22"/>
          <w:lang w:val="ru-RU" w:eastAsia="en-US"/>
        </w:rPr>
        <w:t xml:space="preserve"> государств</w:t>
      </w:r>
      <w:r w:rsidR="004A6F6E">
        <w:rPr>
          <w:rFonts w:eastAsia="Calibri"/>
          <w:szCs w:val="22"/>
          <w:lang w:val="ru-RU" w:eastAsia="en-US"/>
        </w:rPr>
        <w:t xml:space="preserve">а </w:t>
      </w:r>
      <w:r>
        <w:rPr>
          <w:rFonts w:eastAsia="Calibri"/>
          <w:szCs w:val="22"/>
          <w:lang w:val="ru-RU" w:eastAsia="en-US"/>
        </w:rPr>
        <w:t>и сообщества</w:t>
      </w:r>
      <w:r w:rsidR="00CD2A91">
        <w:rPr>
          <w:rFonts w:eastAsia="Calibri"/>
          <w:szCs w:val="22"/>
          <w:lang w:val="ru-RU" w:eastAsia="en-US"/>
        </w:rPr>
        <w:t>,</w:t>
      </w:r>
      <w:r w:rsid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действовать как контактное лицо для </w:t>
      </w:r>
      <w:r w:rsidR="0074599B">
        <w:rPr>
          <w:rFonts w:eastAsia="Calibri"/>
          <w:szCs w:val="22"/>
          <w:lang w:val="ru-RU" w:eastAsia="en-US"/>
        </w:rPr>
        <w:t>номинационного</w:t>
      </w:r>
      <w:r>
        <w:rPr>
          <w:rFonts w:eastAsia="Calibri"/>
          <w:szCs w:val="22"/>
          <w:lang w:val="ru-RU" w:eastAsia="en-US"/>
        </w:rPr>
        <w:t xml:space="preserve"> файла и представлять интересы заинтересованного сообщества</w:t>
      </w:r>
      <w:r w:rsidR="004A6F6E">
        <w:rPr>
          <w:rFonts w:eastAsia="Calibri"/>
          <w:szCs w:val="22"/>
          <w:lang w:val="ru-RU" w:eastAsia="en-US"/>
        </w:rPr>
        <w:t>, а</w:t>
      </w:r>
      <w:r w:rsidR="00CD2A91">
        <w:rPr>
          <w:rFonts w:eastAsia="Calibri"/>
          <w:szCs w:val="22"/>
          <w:lang w:val="ru-RU" w:eastAsia="en-US"/>
        </w:rPr>
        <w:t xml:space="preserve"> не только интересы ученых-</w:t>
      </w:r>
      <w:r>
        <w:rPr>
          <w:rFonts w:eastAsia="Calibri"/>
          <w:szCs w:val="22"/>
          <w:lang w:val="ru-RU" w:eastAsia="en-US"/>
        </w:rPr>
        <w:t>исследователей</w:t>
      </w:r>
      <w:r w:rsidR="004A6F6E">
        <w:rPr>
          <w:rFonts w:eastAsia="Calibri"/>
          <w:szCs w:val="22"/>
          <w:lang w:val="ru-RU" w:eastAsia="en-US"/>
        </w:rPr>
        <w:t>. Плохим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признаком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8A0B10">
        <w:rPr>
          <w:rFonts w:eastAsia="Calibri"/>
          <w:szCs w:val="22"/>
          <w:lang w:val="ru-RU" w:eastAsia="en-US"/>
        </w:rPr>
        <w:t xml:space="preserve"> </w:t>
      </w:r>
      <w:r w:rsidR="00CD2A91">
        <w:rPr>
          <w:rFonts w:eastAsia="Calibri"/>
          <w:szCs w:val="22"/>
          <w:lang w:val="ru-RU" w:eastAsia="en-US"/>
        </w:rPr>
        <w:t xml:space="preserve">тот </w:t>
      </w:r>
      <w:r>
        <w:rPr>
          <w:rFonts w:eastAsia="Calibri"/>
          <w:szCs w:val="22"/>
          <w:lang w:val="ru-RU" w:eastAsia="en-US"/>
        </w:rPr>
        <w:t>факт</w:t>
      </w:r>
      <w:r w:rsidRPr="008A0B1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единственная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публикация</w:t>
      </w:r>
      <w:r w:rsidR="004A6F6E">
        <w:rPr>
          <w:rFonts w:eastAsia="Calibri"/>
          <w:szCs w:val="22"/>
          <w:lang w:val="ru-RU" w:eastAsia="en-US"/>
        </w:rPr>
        <w:t>,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которую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ссылаются</w:t>
      </w:r>
      <w:r w:rsidRPr="008A0B1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A0B10">
        <w:rPr>
          <w:rFonts w:eastAsia="Calibri"/>
          <w:szCs w:val="22"/>
          <w:lang w:val="ru-RU" w:eastAsia="en-US"/>
        </w:rPr>
        <w:t xml:space="preserve"> </w:t>
      </w:r>
      <w:r w:rsidR="00CD2A91">
        <w:rPr>
          <w:rFonts w:eastAsia="Calibri"/>
          <w:szCs w:val="22"/>
          <w:lang w:val="ru-RU" w:eastAsia="en-US"/>
        </w:rPr>
        <w:t>Секции</w:t>
      </w:r>
      <w:r>
        <w:rPr>
          <w:rFonts w:eastAsia="Calibri"/>
          <w:szCs w:val="22"/>
          <w:lang w:val="ru-RU" w:eastAsia="en-US"/>
        </w:rPr>
        <w:t xml:space="preserve"> 6</w:t>
      </w:r>
      <w:r w:rsidR="004A6F6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была написана этим же лицом. В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4A6F6E">
        <w:rPr>
          <w:rFonts w:eastAsia="Calibri"/>
          <w:szCs w:val="22"/>
          <w:lang w:val="ru-RU" w:eastAsia="en-US"/>
        </w:rPr>
        <w:t xml:space="preserve"> 7 </w:t>
      </w:r>
      <w:r>
        <w:rPr>
          <w:rFonts w:eastAsia="Calibri"/>
          <w:szCs w:val="22"/>
          <w:lang w:val="ru-RU" w:eastAsia="en-US"/>
        </w:rPr>
        <w:t>то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самое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лицо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подписывает</w:t>
      </w:r>
      <w:r w:rsidRPr="004A6F6E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номинационный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имени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="00896B55" w:rsidRPr="004A6F6E">
        <w:rPr>
          <w:rFonts w:eastAsia="Calibri"/>
          <w:szCs w:val="22"/>
          <w:lang w:val="ru-RU" w:eastAsia="en-US"/>
        </w:rPr>
        <w:t>.</w:t>
      </w:r>
      <w:r w:rsidR="004A6F6E">
        <w:rPr>
          <w:rFonts w:eastAsia="Calibri"/>
          <w:szCs w:val="22"/>
          <w:lang w:val="ru-RU" w:eastAsia="en-US"/>
        </w:rPr>
        <w:t xml:space="preserve"> </w:t>
      </w:r>
      <w:r w:rsidR="00896B55">
        <w:rPr>
          <w:rFonts w:eastAsia="Calibri"/>
          <w:szCs w:val="22"/>
          <w:lang w:val="ru-RU" w:eastAsia="en-US"/>
        </w:rPr>
        <w:t>Уполномочен</w:t>
      </w:r>
      <w:r w:rsidR="00896B55" w:rsidRPr="007A6F05">
        <w:rPr>
          <w:rFonts w:eastAsia="Calibri"/>
          <w:szCs w:val="22"/>
          <w:lang w:val="ru-RU" w:eastAsia="en-US"/>
        </w:rPr>
        <w:t xml:space="preserve"> </w:t>
      </w:r>
      <w:r w:rsidR="00896B55">
        <w:rPr>
          <w:rFonts w:eastAsia="Calibri"/>
          <w:szCs w:val="22"/>
          <w:lang w:val="ru-RU" w:eastAsia="en-US"/>
        </w:rPr>
        <w:t>ли</w:t>
      </w:r>
      <w:r w:rsidR="00896B55" w:rsidRPr="007A6F05">
        <w:rPr>
          <w:rFonts w:eastAsia="Calibri"/>
          <w:szCs w:val="22"/>
          <w:lang w:val="ru-RU" w:eastAsia="en-US"/>
        </w:rPr>
        <w:t xml:space="preserve"> </w:t>
      </w:r>
      <w:r w:rsidR="00896B55">
        <w:rPr>
          <w:rFonts w:eastAsia="Calibri"/>
          <w:szCs w:val="22"/>
          <w:lang w:val="ru-RU" w:eastAsia="en-US"/>
        </w:rPr>
        <w:t>он</w:t>
      </w:r>
      <w:r w:rsidR="00896B55" w:rsidRPr="007A6F05">
        <w:rPr>
          <w:rFonts w:eastAsia="Calibri"/>
          <w:szCs w:val="22"/>
          <w:lang w:val="ru-RU" w:eastAsia="en-US"/>
        </w:rPr>
        <w:t xml:space="preserve"> </w:t>
      </w:r>
      <w:r w:rsidR="00896B55">
        <w:rPr>
          <w:rFonts w:eastAsia="Calibri"/>
          <w:szCs w:val="22"/>
          <w:lang w:val="ru-RU" w:eastAsia="en-US"/>
        </w:rPr>
        <w:t>делать</w:t>
      </w:r>
      <w:r w:rsidR="00896B55" w:rsidRPr="007A6F05">
        <w:rPr>
          <w:rFonts w:eastAsia="Calibri"/>
          <w:szCs w:val="22"/>
          <w:lang w:val="ru-RU" w:eastAsia="en-US"/>
        </w:rPr>
        <w:t xml:space="preserve"> </w:t>
      </w:r>
      <w:r w:rsidR="00896B55">
        <w:rPr>
          <w:rFonts w:eastAsia="Calibri"/>
          <w:szCs w:val="22"/>
          <w:lang w:val="ru-RU" w:eastAsia="en-US"/>
        </w:rPr>
        <w:t>это</w:t>
      </w:r>
      <w:r w:rsidR="00A12215">
        <w:rPr>
          <w:rFonts w:eastAsia="Calibri"/>
          <w:szCs w:val="22"/>
          <w:lang w:val="ru-RU" w:eastAsia="en-US"/>
        </w:rPr>
        <w:t>?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7A6F05">
        <w:rPr>
          <w:lang w:val="ru-RU"/>
        </w:rPr>
        <w:t xml:space="preserve">1. </w:t>
      </w:r>
      <w:r w:rsidR="00896B55" w:rsidRPr="00896B55">
        <w:rPr>
          <w:lang w:val="ru-RU"/>
        </w:rPr>
        <w:t>идентификация</w:t>
      </w:r>
      <w:r w:rsidR="00896B55" w:rsidRPr="007A6F05">
        <w:rPr>
          <w:lang w:val="ru-RU"/>
        </w:rPr>
        <w:t xml:space="preserve"> </w:t>
      </w:r>
      <w:r w:rsidR="00896B55" w:rsidRPr="00896B55">
        <w:rPr>
          <w:lang w:val="ru-RU"/>
        </w:rPr>
        <w:t>и</w:t>
      </w:r>
      <w:r w:rsidR="00896B55" w:rsidRPr="007A6F05">
        <w:rPr>
          <w:lang w:val="ru-RU"/>
        </w:rPr>
        <w:t xml:space="preserve"> </w:t>
      </w:r>
      <w:r w:rsidR="00896B55" w:rsidRPr="00896B55">
        <w:rPr>
          <w:lang w:val="ru-RU"/>
        </w:rPr>
        <w:t>определение</w:t>
      </w:r>
      <w:r w:rsidR="00896B55" w:rsidRPr="007A6F05">
        <w:rPr>
          <w:lang w:val="ru-RU"/>
        </w:rPr>
        <w:t xml:space="preserve"> </w:t>
      </w:r>
      <w:r w:rsidR="00896B55" w:rsidRPr="00896B55">
        <w:rPr>
          <w:lang w:val="ru-RU"/>
        </w:rPr>
        <w:t>элемента</w:t>
      </w:r>
    </w:p>
    <w:p w:rsidR="007D7998" w:rsidRPr="004A6F6E" w:rsidRDefault="00896B55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первоначальном варианте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номинации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много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внимания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уделяется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сказаниям</w:t>
      </w:r>
      <w:r w:rsidRPr="00896B5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040A46">
        <w:rPr>
          <w:rFonts w:eastAsia="Calibri"/>
          <w:szCs w:val="22"/>
          <w:lang w:val="ru-RU" w:eastAsia="en-US"/>
        </w:rPr>
        <w:t>искусству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сказительства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040A46">
        <w:rPr>
          <w:rFonts w:eastAsia="Calibri"/>
          <w:szCs w:val="22"/>
          <w:lang w:val="ru-RU" w:eastAsia="en-US"/>
        </w:rPr>
        <w:t>том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040A46">
        <w:rPr>
          <w:rFonts w:eastAsia="Calibri"/>
          <w:szCs w:val="22"/>
          <w:lang w:val="ru-RU" w:eastAsia="en-US"/>
        </w:rPr>
        <w:t>виде</w:t>
      </w:r>
      <w:r w:rsidR="003368DF">
        <w:rPr>
          <w:rFonts w:eastAsia="Calibri"/>
          <w:szCs w:val="22"/>
          <w:lang w:val="ru-RU" w:eastAsia="en-US"/>
        </w:rPr>
        <w:t>,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</w:t>
      </w:r>
      <w:r w:rsidR="00040A46">
        <w:rPr>
          <w:rFonts w:eastAsia="Calibri"/>
          <w:szCs w:val="22"/>
          <w:lang w:val="ru-RU" w:eastAsia="en-US"/>
        </w:rPr>
        <w:t>ый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предпочитают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сами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сказители и их слушатели. 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много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</w:t>
      </w:r>
      <w:r w:rsidR="004A6F6E">
        <w:rPr>
          <w:rFonts w:eastAsia="Calibri"/>
          <w:szCs w:val="22"/>
          <w:lang w:val="ru-RU" w:eastAsia="en-US"/>
        </w:rPr>
        <w:t>я</w:t>
      </w:r>
      <w:r w:rsidRPr="004A6F6E">
        <w:rPr>
          <w:rFonts w:eastAsia="Calibri"/>
          <w:szCs w:val="22"/>
          <w:lang w:val="ru-RU" w:eastAsia="en-US"/>
        </w:rPr>
        <w:t xml:space="preserve"> </w:t>
      </w:r>
      <w:r w:rsidR="00066C88">
        <w:rPr>
          <w:rFonts w:eastAsia="Calibri"/>
          <w:szCs w:val="22"/>
          <w:lang w:val="ru-RU" w:eastAsia="en-US"/>
        </w:rPr>
        <w:t xml:space="preserve">уделено </w:t>
      </w:r>
      <w:r>
        <w:rPr>
          <w:rFonts w:eastAsia="Calibri"/>
          <w:szCs w:val="22"/>
          <w:lang w:val="ru-RU" w:eastAsia="en-US"/>
        </w:rPr>
        <w:t>идентификации</w:t>
      </w:r>
      <w:r w:rsidRPr="004A6F6E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аутентичных</w:t>
      </w:r>
      <w:r w:rsidRPr="004A6F6E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вариантов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сказаний</w:t>
      </w:r>
      <w:r w:rsidRPr="004A6F6E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 xml:space="preserve">Акцент на технических характеристиках элемента является общей </w:t>
      </w:r>
      <w:r w:rsidR="00066C88">
        <w:rPr>
          <w:rFonts w:eastAsia="Calibri"/>
          <w:szCs w:val="22"/>
          <w:lang w:val="ru-RU" w:eastAsia="en-US"/>
        </w:rPr>
        <w:t xml:space="preserve">ошибкой </w:t>
      </w:r>
      <w:r>
        <w:rPr>
          <w:rFonts w:eastAsia="Calibri"/>
          <w:szCs w:val="22"/>
          <w:lang w:val="ru-RU" w:eastAsia="en-US"/>
        </w:rPr>
        <w:t xml:space="preserve">в </w:t>
      </w:r>
      <w:r w:rsidR="0074599B">
        <w:rPr>
          <w:rFonts w:eastAsia="Calibri"/>
          <w:szCs w:val="22"/>
          <w:lang w:val="ru-RU" w:eastAsia="en-US"/>
        </w:rPr>
        <w:t>номинационных</w:t>
      </w:r>
      <w:r>
        <w:rPr>
          <w:rFonts w:eastAsia="Calibri"/>
          <w:szCs w:val="22"/>
          <w:lang w:val="ru-RU" w:eastAsia="en-US"/>
        </w:rPr>
        <w:t xml:space="preserve"> файлах. В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своем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докладе</w:t>
      </w:r>
      <w:r w:rsidRPr="004A6F6E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г</w:t>
      </w:r>
      <w:r w:rsidR="00B3174D">
        <w:rPr>
          <w:rFonts w:eastAsia="Calibri"/>
          <w:szCs w:val="22"/>
          <w:lang w:val="ru-RU" w:eastAsia="en-US"/>
        </w:rPr>
        <w:t>ода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Консультативный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</w:t>
      </w:r>
      <w:r w:rsidRPr="004A6F6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</w:t>
      </w:r>
      <w:r w:rsidR="00066C88">
        <w:rPr>
          <w:rFonts w:eastAsia="Calibri"/>
          <w:szCs w:val="22"/>
          <w:lang w:val="ru-RU" w:eastAsia="en-US"/>
        </w:rPr>
        <w:t>лял</w:t>
      </w:r>
      <w:r w:rsidRPr="004A6F6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="007D7998" w:rsidRPr="004A6F6E">
        <w:rPr>
          <w:rFonts w:eastAsia="Calibri"/>
          <w:szCs w:val="22"/>
          <w:lang w:val="ru-RU" w:eastAsia="en-US"/>
        </w:rPr>
        <w:t>:</w:t>
      </w:r>
    </w:p>
    <w:p w:rsidR="00896B55" w:rsidRPr="004A6F6E" w:rsidRDefault="00B3174D" w:rsidP="00505FF1">
      <w:pPr>
        <w:pStyle w:val="citation"/>
      </w:pPr>
      <w:r w:rsidRPr="00DD1B45">
        <w:t xml:space="preserve">В некоторых случаях было обнаружено, что подающее </w:t>
      </w:r>
      <w:r w:rsidR="0074599B">
        <w:t>номинацию</w:t>
      </w:r>
      <w:r w:rsidRPr="00DD1B45">
        <w:t xml:space="preserve"> государство описало только технические характеристики элемента, не включив в описание его социально-культурные функции… Необходимо найти </w:t>
      </w:r>
      <w:r w:rsidRPr="00DD1B45">
        <w:rPr>
          <w:b/>
        </w:rPr>
        <w:t>разумный баланс</w:t>
      </w:r>
      <w:r w:rsidRPr="00DD1B45">
        <w:t xml:space="preserve">, чтобы читатели знали, </w:t>
      </w:r>
      <w:r w:rsidRPr="00DD1B45">
        <w:rPr>
          <w:b/>
        </w:rPr>
        <w:t>что представляет собой элемент, и как он функционирует внутри сообщества</w:t>
      </w:r>
      <w:r>
        <w:t>; описания</w:t>
      </w:r>
      <w:r w:rsidRPr="00DD1B45">
        <w:t xml:space="preserve"> одного без упоминания другого недостаточно. </w:t>
      </w:r>
      <w:r w:rsidR="00896B55" w:rsidRPr="00B3174D">
        <w:t>(</w:t>
      </w:r>
      <w:r w:rsidR="00066C88" w:rsidRPr="00B3174D">
        <w:rPr>
          <w:lang w:val="en-US"/>
        </w:rPr>
        <w:t>ITH</w:t>
      </w:r>
      <w:r w:rsidR="00896B55" w:rsidRPr="00B3174D">
        <w:t xml:space="preserve"> /12/7.</w:t>
      </w:r>
      <w:r w:rsidR="00896B55" w:rsidRPr="00B3174D">
        <w:rPr>
          <w:lang w:val="en-GB"/>
        </w:rPr>
        <w:t>COM</w:t>
      </w:r>
      <w:r w:rsidR="00896B55" w:rsidRPr="00B3174D">
        <w:t>/8 параграф 12)</w:t>
      </w:r>
    </w:p>
    <w:p w:rsidR="007D7998" w:rsidRPr="00262DA0" w:rsidRDefault="00896B55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Информация</w:t>
      </w:r>
      <w:r w:rsidRPr="00896B5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касающаяся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B3174D">
        <w:rPr>
          <w:rFonts w:eastAsia="Calibri"/>
          <w:szCs w:val="22"/>
          <w:lang w:val="ru-RU" w:eastAsia="en-US"/>
        </w:rPr>
        <w:t>способов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передачи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сказаний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ученикам</w:t>
      </w:r>
      <w:r w:rsidR="00066C88">
        <w:rPr>
          <w:rFonts w:eastAsia="Calibri"/>
          <w:szCs w:val="22"/>
          <w:lang w:val="ru-RU" w:eastAsia="en-US"/>
        </w:rPr>
        <w:t>,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дается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B3174D">
        <w:rPr>
          <w:rFonts w:eastAsia="Calibri"/>
          <w:szCs w:val="22"/>
          <w:lang w:val="ru-RU" w:eastAsia="en-US"/>
        </w:rPr>
        <w:t>Секции</w:t>
      </w:r>
      <w:r w:rsidRPr="00896B55">
        <w:rPr>
          <w:rFonts w:eastAsia="Calibri"/>
          <w:szCs w:val="22"/>
          <w:lang w:val="ru-RU" w:eastAsia="en-US"/>
        </w:rPr>
        <w:t xml:space="preserve"> 2, </w:t>
      </w:r>
      <w:r>
        <w:rPr>
          <w:rFonts w:eastAsia="Calibri"/>
          <w:szCs w:val="22"/>
          <w:lang w:val="ru-RU" w:eastAsia="en-US"/>
        </w:rPr>
        <w:t>а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должна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896B5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96B55">
        <w:rPr>
          <w:rFonts w:eastAsia="Calibri"/>
          <w:szCs w:val="22"/>
          <w:lang w:val="ru-RU" w:eastAsia="en-US"/>
        </w:rPr>
        <w:t xml:space="preserve"> </w:t>
      </w:r>
      <w:r w:rsidR="00B3174D">
        <w:rPr>
          <w:rFonts w:eastAsia="Calibri"/>
          <w:szCs w:val="22"/>
          <w:lang w:val="ru-RU" w:eastAsia="en-US"/>
        </w:rPr>
        <w:t>Секции</w:t>
      </w:r>
      <w:r w:rsidR="00A12215">
        <w:rPr>
          <w:rFonts w:eastAsia="Calibri"/>
          <w:szCs w:val="22"/>
          <w:lang w:val="ru-RU" w:eastAsia="en-US"/>
        </w:rPr>
        <w:t xml:space="preserve"> 1.</w:t>
      </w:r>
    </w:p>
    <w:p w:rsidR="007D7998" w:rsidRPr="00262DA0" w:rsidRDefault="004A6F6E" w:rsidP="00DD685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Упоминание</w:t>
      </w:r>
      <w:r w:rsidR="006B29BC" w:rsidRPr="006B29BC">
        <w:rPr>
          <w:rFonts w:eastAsia="Calibri"/>
          <w:szCs w:val="22"/>
          <w:lang w:val="ru-RU" w:eastAsia="en-US"/>
        </w:rPr>
        <w:t xml:space="preserve"> «</w:t>
      </w:r>
      <w:r w:rsidR="002D7EB9">
        <w:rPr>
          <w:rFonts w:eastAsia="Calibri"/>
          <w:szCs w:val="22"/>
          <w:lang w:val="ru-RU" w:eastAsia="en-US"/>
        </w:rPr>
        <w:t>легенд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о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2D7EB9">
        <w:rPr>
          <w:rFonts w:eastAsia="Calibri"/>
          <w:szCs w:val="22"/>
          <w:lang w:val="ru-RU" w:eastAsia="en-US"/>
        </w:rPr>
        <w:t>войнах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и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2D7EB9">
        <w:rPr>
          <w:rFonts w:eastAsia="Calibri"/>
          <w:szCs w:val="22"/>
          <w:lang w:val="ru-RU" w:eastAsia="en-US"/>
        </w:rPr>
        <w:t>победах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над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жителями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стран</w:t>
      </w:r>
      <w:r w:rsidR="006B29BC" w:rsidRPr="006B29BC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6B29BC" w:rsidRPr="006B29BC">
        <w:rPr>
          <w:rFonts w:eastAsia="Calibri"/>
          <w:szCs w:val="22"/>
          <w:lang w:val="en-GB" w:eastAsia="en-US"/>
        </w:rPr>
        <w:t>Y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и</w:t>
      </w:r>
      <w:r w:rsidR="006B29BC" w:rsidRPr="006B29BC">
        <w:rPr>
          <w:rFonts w:eastAsia="Calibri"/>
          <w:szCs w:val="22"/>
          <w:lang w:val="ru-RU" w:eastAsia="en-US"/>
        </w:rPr>
        <w:t xml:space="preserve"> </w:t>
      </w:r>
      <w:r w:rsidR="006B29BC" w:rsidRPr="006B29BC">
        <w:rPr>
          <w:rFonts w:eastAsia="Calibri"/>
          <w:szCs w:val="22"/>
          <w:lang w:val="en-GB" w:eastAsia="en-US"/>
        </w:rPr>
        <w:t>Z</w:t>
      </w:r>
      <w:r>
        <w:rPr>
          <w:rFonts w:eastAsia="Calibri"/>
          <w:szCs w:val="22"/>
          <w:lang w:val="ru-RU" w:eastAsia="en-US"/>
        </w:rPr>
        <w:t>»</w:t>
      </w:r>
      <w:r w:rsidR="00066C8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 качестве</w:t>
      </w:r>
      <w:r w:rsidR="006B29BC">
        <w:rPr>
          <w:rFonts w:eastAsia="Calibri"/>
          <w:szCs w:val="22"/>
          <w:lang w:val="ru-RU" w:eastAsia="en-US"/>
        </w:rPr>
        <w:t xml:space="preserve"> характеристик</w:t>
      </w:r>
      <w:r>
        <w:rPr>
          <w:rFonts w:eastAsia="Calibri"/>
          <w:szCs w:val="22"/>
          <w:lang w:val="ru-RU" w:eastAsia="en-US"/>
        </w:rPr>
        <w:t>и</w:t>
      </w:r>
      <w:r w:rsidR="006B29BC">
        <w:rPr>
          <w:rFonts w:eastAsia="Calibri"/>
          <w:szCs w:val="22"/>
          <w:lang w:val="ru-RU" w:eastAsia="en-US"/>
        </w:rPr>
        <w:t xml:space="preserve"> элемента </w:t>
      </w:r>
      <w:r w:rsidR="00912669">
        <w:rPr>
          <w:rFonts w:eastAsia="Calibri"/>
          <w:szCs w:val="22"/>
          <w:lang w:val="ru-RU" w:eastAsia="en-US"/>
        </w:rPr>
        <w:t>усложняет подачу</w:t>
      </w:r>
      <w:r w:rsidR="006B29BC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номинации</w:t>
      </w:r>
      <w:r w:rsidR="006B29BC">
        <w:rPr>
          <w:rFonts w:eastAsia="Calibri"/>
          <w:szCs w:val="22"/>
          <w:lang w:val="ru-RU" w:eastAsia="en-US"/>
        </w:rPr>
        <w:t>. Потому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что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элемент</w:t>
      </w:r>
      <w:r w:rsidR="008A7DCA">
        <w:rPr>
          <w:rFonts w:eastAsia="Calibri"/>
          <w:szCs w:val="22"/>
          <w:lang w:val="ru-RU" w:eastAsia="en-US"/>
        </w:rPr>
        <w:t>,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как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8B3DBB">
        <w:rPr>
          <w:rFonts w:eastAsia="Calibri"/>
          <w:szCs w:val="22"/>
          <w:lang w:val="ru-RU" w:eastAsia="en-US"/>
        </w:rPr>
        <w:t xml:space="preserve">о нем </w:t>
      </w:r>
      <w:r w:rsidR="008A7DCA">
        <w:rPr>
          <w:rFonts w:eastAsia="Calibri"/>
          <w:szCs w:val="22"/>
          <w:lang w:val="ru-RU" w:eastAsia="en-US"/>
        </w:rPr>
        <w:t>сказано,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912669">
        <w:rPr>
          <w:rFonts w:eastAsia="Calibri"/>
          <w:szCs w:val="22"/>
          <w:lang w:val="ru-RU" w:eastAsia="en-US"/>
        </w:rPr>
        <w:t>отражает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конфликт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между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государствами</w:t>
      </w:r>
      <w:r w:rsidR="006B29BC" w:rsidRPr="008A7DCA">
        <w:rPr>
          <w:rFonts w:eastAsia="Calibri"/>
          <w:szCs w:val="22"/>
          <w:lang w:val="ru-RU" w:eastAsia="en-US"/>
        </w:rPr>
        <w:t>,</w:t>
      </w:r>
      <w:r w:rsidR="008A7DCA">
        <w:rPr>
          <w:rFonts w:eastAsia="Calibri"/>
          <w:szCs w:val="22"/>
          <w:lang w:val="ru-RU" w:eastAsia="en-US"/>
        </w:rPr>
        <w:t xml:space="preserve"> и</w:t>
      </w:r>
      <w:r w:rsidR="002D7EB9">
        <w:rPr>
          <w:rFonts w:eastAsia="Calibri"/>
          <w:szCs w:val="22"/>
          <w:lang w:val="ru-RU" w:eastAsia="en-US"/>
        </w:rPr>
        <w:t>,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как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только</w:t>
      </w:r>
      <w:r w:rsidR="008A7DCA">
        <w:rPr>
          <w:rFonts w:eastAsia="Calibri"/>
          <w:szCs w:val="22"/>
          <w:lang w:val="ru-RU" w:eastAsia="en-US"/>
        </w:rPr>
        <w:t xml:space="preserve"> он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будет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внесен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в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список</w:t>
      </w:r>
      <w:r w:rsidR="006B29BC" w:rsidRPr="008A7DCA">
        <w:rPr>
          <w:rFonts w:eastAsia="Calibri"/>
          <w:szCs w:val="22"/>
          <w:lang w:val="ru-RU" w:eastAsia="en-US"/>
        </w:rPr>
        <w:t>,</w:t>
      </w:r>
      <w:r w:rsidR="008A7DCA">
        <w:rPr>
          <w:rFonts w:eastAsia="Calibri"/>
          <w:szCs w:val="22"/>
          <w:lang w:val="ru-RU" w:eastAsia="en-US"/>
        </w:rPr>
        <w:t xml:space="preserve"> это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может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повлечь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за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собой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проблемы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между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странами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или</w:t>
      </w:r>
      <w:r w:rsidR="006B29BC" w:rsidRP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>сообществами</w:t>
      </w:r>
      <w:r w:rsidR="008A7DCA">
        <w:rPr>
          <w:rFonts w:eastAsia="Calibri"/>
          <w:szCs w:val="22"/>
          <w:lang w:val="ru-RU" w:eastAsia="en-US"/>
        </w:rPr>
        <w:t>, которых это касается</w:t>
      </w:r>
      <w:r w:rsidR="006B29BC" w:rsidRPr="008A7DCA">
        <w:rPr>
          <w:rFonts w:eastAsia="Calibri"/>
          <w:szCs w:val="22"/>
          <w:lang w:val="ru-RU" w:eastAsia="en-US"/>
        </w:rPr>
        <w:t>.</w:t>
      </w:r>
      <w:r w:rsidR="008A7DCA">
        <w:rPr>
          <w:rFonts w:eastAsia="Calibri"/>
          <w:szCs w:val="22"/>
          <w:lang w:val="ru-RU" w:eastAsia="en-US"/>
        </w:rPr>
        <w:t xml:space="preserve"> </w:t>
      </w:r>
      <w:r w:rsidR="006B29BC">
        <w:rPr>
          <w:rFonts w:eastAsia="Calibri"/>
          <w:szCs w:val="22"/>
          <w:lang w:val="ru-RU" w:eastAsia="en-US"/>
        </w:rPr>
        <w:t xml:space="preserve">Его </w:t>
      </w:r>
      <w:r w:rsidR="008A7DCA">
        <w:rPr>
          <w:rFonts w:eastAsia="Calibri"/>
          <w:szCs w:val="22"/>
          <w:lang w:val="ru-RU" w:eastAsia="en-US"/>
        </w:rPr>
        <w:t>не просто</w:t>
      </w:r>
      <w:r w:rsidR="006B29BC">
        <w:rPr>
          <w:rFonts w:eastAsia="Calibri"/>
          <w:szCs w:val="22"/>
          <w:lang w:val="ru-RU" w:eastAsia="en-US"/>
        </w:rPr>
        <w:t xml:space="preserve"> </w:t>
      </w:r>
      <w:r w:rsidR="008A7DCA">
        <w:rPr>
          <w:rFonts w:eastAsia="Calibri"/>
          <w:szCs w:val="22"/>
          <w:lang w:val="ru-RU" w:eastAsia="en-US"/>
        </w:rPr>
        <w:t>будет</w:t>
      </w:r>
      <w:r w:rsidR="006B29BC">
        <w:rPr>
          <w:rFonts w:eastAsia="Calibri"/>
          <w:szCs w:val="22"/>
          <w:lang w:val="ru-RU" w:eastAsia="en-US"/>
        </w:rPr>
        <w:t xml:space="preserve"> использовать для того</w:t>
      </w:r>
      <w:r w:rsidR="008A7DCA">
        <w:rPr>
          <w:rFonts w:eastAsia="Calibri"/>
          <w:szCs w:val="22"/>
          <w:lang w:val="ru-RU" w:eastAsia="en-US"/>
        </w:rPr>
        <w:t>,</w:t>
      </w:r>
      <w:r w:rsidR="006B29BC">
        <w:rPr>
          <w:rFonts w:eastAsia="Calibri"/>
          <w:szCs w:val="22"/>
          <w:lang w:val="ru-RU" w:eastAsia="en-US"/>
        </w:rPr>
        <w:t xml:space="preserve"> чтобы способствовать взаимному уважению и пониманию между заинтересованными ст</w:t>
      </w:r>
      <w:r w:rsidR="008A7DCA">
        <w:rPr>
          <w:rFonts w:eastAsia="Calibri"/>
          <w:szCs w:val="22"/>
          <w:lang w:val="ru-RU" w:eastAsia="en-US"/>
        </w:rPr>
        <w:t>р</w:t>
      </w:r>
      <w:r w:rsidR="006B29BC">
        <w:rPr>
          <w:rFonts w:eastAsia="Calibri"/>
          <w:szCs w:val="22"/>
          <w:lang w:val="ru-RU" w:eastAsia="en-US"/>
        </w:rPr>
        <w:t xml:space="preserve">анами. </w:t>
      </w:r>
      <w:r w:rsidR="003368DF">
        <w:rPr>
          <w:rFonts w:eastAsia="Calibri"/>
          <w:szCs w:val="22"/>
          <w:lang w:val="ru-RU" w:eastAsia="en-US"/>
        </w:rPr>
        <w:t>На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своем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совещании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в</w:t>
      </w:r>
      <w:r w:rsidR="003368DF" w:rsidRPr="008A7DCA">
        <w:rPr>
          <w:rFonts w:eastAsia="Calibri"/>
          <w:szCs w:val="22"/>
          <w:lang w:val="ru-RU" w:eastAsia="en-US"/>
        </w:rPr>
        <w:t xml:space="preserve"> 2010 </w:t>
      </w:r>
      <w:r w:rsidR="003368DF">
        <w:rPr>
          <w:rFonts w:eastAsia="Calibri"/>
          <w:szCs w:val="22"/>
          <w:lang w:val="ru-RU" w:eastAsia="en-US"/>
        </w:rPr>
        <w:t>г</w:t>
      </w:r>
      <w:r w:rsidR="002D7EB9">
        <w:rPr>
          <w:rFonts w:eastAsia="Calibri"/>
          <w:szCs w:val="22"/>
          <w:lang w:val="ru-RU" w:eastAsia="en-US"/>
        </w:rPr>
        <w:t>оду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Комитет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призвал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государства</w:t>
      </w:r>
      <w:r w:rsidR="003368DF" w:rsidRPr="008A7DCA">
        <w:rPr>
          <w:rFonts w:eastAsia="Calibri"/>
          <w:szCs w:val="22"/>
          <w:lang w:val="ru-RU" w:eastAsia="en-US"/>
        </w:rPr>
        <w:t>-</w:t>
      </w:r>
      <w:r w:rsidR="003368DF">
        <w:rPr>
          <w:rFonts w:eastAsia="Calibri"/>
          <w:szCs w:val="22"/>
          <w:lang w:val="ru-RU" w:eastAsia="en-US"/>
        </w:rPr>
        <w:t>участников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8A7DCA">
        <w:rPr>
          <w:rFonts w:eastAsia="Calibri"/>
          <w:szCs w:val="22"/>
          <w:lang w:val="ru-RU" w:eastAsia="en-US"/>
        </w:rPr>
        <w:t>принять необходимые меры для того,</w:t>
      </w:r>
      <w:r w:rsidR="003368DF" w:rsidRPr="008A7DCA">
        <w:rPr>
          <w:rFonts w:eastAsia="Calibri"/>
          <w:szCs w:val="22"/>
          <w:lang w:val="ru-RU" w:eastAsia="en-US"/>
        </w:rPr>
        <w:t xml:space="preserve"> </w:t>
      </w:r>
      <w:r w:rsidR="003368DF">
        <w:rPr>
          <w:rFonts w:eastAsia="Calibri"/>
          <w:szCs w:val="22"/>
          <w:lang w:val="ru-RU" w:eastAsia="en-US"/>
        </w:rPr>
        <w:t>чтобы</w:t>
      </w:r>
      <w:r w:rsidR="00A12215">
        <w:rPr>
          <w:rFonts w:eastAsia="Calibri"/>
          <w:szCs w:val="22"/>
          <w:lang w:val="ru-RU" w:eastAsia="en-US"/>
        </w:rPr>
        <w:t>:</w:t>
      </w:r>
    </w:p>
    <w:p w:rsidR="003368DF" w:rsidRPr="00262DA0" w:rsidRDefault="003368DF" w:rsidP="00505FF1">
      <w:pPr>
        <w:pStyle w:val="citation"/>
      </w:pPr>
      <w:r w:rsidRPr="002D7EB9">
        <w:t>В случае</w:t>
      </w:r>
      <w:r w:rsidR="002D7EB9" w:rsidRPr="002D7EB9">
        <w:t>, когда на рассмотрение предлагаются элементы</w:t>
      </w:r>
      <w:r w:rsidR="008A7DCA" w:rsidRPr="002D7EB9">
        <w:t>,</w:t>
      </w:r>
      <w:r w:rsidR="002D7EB9" w:rsidRPr="002D7EB9">
        <w:t xml:space="preserve"> содержащие</w:t>
      </w:r>
      <w:r w:rsidRPr="002D7EB9">
        <w:t xml:space="preserve"> </w:t>
      </w:r>
      <w:r w:rsidR="002D7EB9" w:rsidRPr="002D7EB9">
        <w:t>упоминания о войне или конфликт</w:t>
      </w:r>
      <w:r w:rsidR="002D7EB9">
        <w:t>е</w:t>
      </w:r>
      <w:r w:rsidR="00403E0A" w:rsidRPr="002D7EB9">
        <w:t>,</w:t>
      </w:r>
      <w:r w:rsidRPr="002D7EB9">
        <w:t xml:space="preserve"> или </w:t>
      </w:r>
      <w:r w:rsidR="002D7EB9" w:rsidRPr="002D7EB9">
        <w:t xml:space="preserve">об </w:t>
      </w:r>
      <w:r w:rsidRPr="002D7EB9">
        <w:t xml:space="preserve">определенных исторических событиях, </w:t>
      </w:r>
      <w:r w:rsidR="0074599B">
        <w:t>номинационный</w:t>
      </w:r>
      <w:r w:rsidRPr="002D7EB9">
        <w:t xml:space="preserve"> файл должен быть разработан с </w:t>
      </w:r>
      <w:r w:rsidR="002D7EB9" w:rsidRPr="002D7EB9">
        <w:t>особой тщательностью</w:t>
      </w:r>
      <w:r w:rsidR="008A7DCA" w:rsidRPr="002D7EB9">
        <w:t>,</w:t>
      </w:r>
      <w:r w:rsidRPr="002D7EB9">
        <w:t xml:space="preserve"> чтобы избежать провоцирующего непонимания </w:t>
      </w:r>
      <w:r w:rsidR="002D7EB9" w:rsidRPr="002D7EB9">
        <w:t>между</w:t>
      </w:r>
      <w:r w:rsidRPr="002D7EB9">
        <w:t xml:space="preserve"> </w:t>
      </w:r>
      <w:r w:rsidR="003C7443" w:rsidRPr="002D7EB9">
        <w:t>сообществ</w:t>
      </w:r>
      <w:r w:rsidR="002D7EB9" w:rsidRPr="002D7EB9">
        <w:t>ами</w:t>
      </w:r>
      <w:r w:rsidRPr="002D7EB9">
        <w:t xml:space="preserve">, </w:t>
      </w:r>
      <w:r w:rsidR="002D7EB9" w:rsidRPr="002D7EB9">
        <w:t xml:space="preserve">и с целью поощрения диалога и взаимного </w:t>
      </w:r>
      <w:r w:rsidRPr="002D7EB9">
        <w:t>уважения между сообществами, группами и отдельными лицами</w:t>
      </w:r>
      <w:r w:rsidRPr="003368DF">
        <w:t xml:space="preserve"> (</w:t>
      </w:r>
      <w:r>
        <w:t>Решение</w:t>
      </w:r>
      <w:r w:rsidRPr="003368DF">
        <w:t> 5.</w:t>
      </w:r>
      <w:r w:rsidRPr="00912669">
        <w:t>COM</w:t>
      </w:r>
      <w:r w:rsidR="00A12215">
        <w:t xml:space="preserve"> 6).</w:t>
      </w:r>
    </w:p>
    <w:p w:rsidR="003C7443" w:rsidRPr="00262DA0" w:rsidRDefault="003368DF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BE7F20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г</w:t>
      </w:r>
      <w:r w:rsidRPr="00BE7F20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Комитет</w:t>
      </w:r>
      <w:r w:rsidRPr="00BE7F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отметил</w:t>
      </w:r>
      <w:r w:rsidRPr="00BE7F2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BE7F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внесение</w:t>
      </w:r>
      <w:r w:rsidRPr="00BE7F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BE7F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Списки</w:t>
      </w:r>
      <w:r w:rsidRPr="00BE7F2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BE7F20">
        <w:rPr>
          <w:rFonts w:eastAsia="Calibri"/>
          <w:szCs w:val="22"/>
          <w:lang w:val="ru-RU" w:eastAsia="en-US"/>
        </w:rPr>
        <w:t xml:space="preserve"> </w:t>
      </w:r>
      <w:r w:rsidR="00BE7F20" w:rsidRPr="002D7EB9">
        <w:rPr>
          <w:rFonts w:eastAsia="Calibri"/>
          <w:szCs w:val="22"/>
          <w:lang w:val="ru-RU" w:eastAsia="en-US"/>
        </w:rPr>
        <w:t>должн</w:t>
      </w:r>
      <w:r w:rsidR="008A7DCA" w:rsidRPr="002D7EB9">
        <w:rPr>
          <w:rFonts w:eastAsia="Calibri"/>
          <w:szCs w:val="22"/>
          <w:lang w:val="ru-RU" w:eastAsia="en-US"/>
        </w:rPr>
        <w:t>о</w:t>
      </w:r>
      <w:r w:rsidR="00BE7F20" w:rsidRPr="002D7EB9">
        <w:rPr>
          <w:rFonts w:eastAsia="Calibri"/>
          <w:szCs w:val="22"/>
          <w:lang w:val="ru-RU" w:eastAsia="en-US"/>
        </w:rPr>
        <w:t xml:space="preserve"> «</w:t>
      </w:r>
      <w:r w:rsidR="008A7DCA" w:rsidRPr="002D7EB9">
        <w:rPr>
          <w:rFonts w:eastAsia="Calibri"/>
          <w:szCs w:val="22"/>
          <w:lang w:val="ru-RU" w:eastAsia="en-US"/>
        </w:rPr>
        <w:t>способствовать</w:t>
      </w:r>
      <w:r w:rsidR="00BE7F20" w:rsidRPr="002D7EB9">
        <w:rPr>
          <w:rFonts w:eastAsia="Calibri"/>
          <w:szCs w:val="22"/>
          <w:lang w:val="ru-RU" w:eastAsia="en-US"/>
        </w:rPr>
        <w:t xml:space="preserve"> диалог</w:t>
      </w:r>
      <w:r w:rsidR="008A7DCA" w:rsidRPr="002D7EB9">
        <w:rPr>
          <w:rFonts w:eastAsia="Calibri"/>
          <w:szCs w:val="22"/>
          <w:lang w:val="ru-RU" w:eastAsia="en-US"/>
        </w:rPr>
        <w:t>у</w:t>
      </w:r>
      <w:r w:rsidR="00BE7F20" w:rsidRPr="002D7EB9">
        <w:rPr>
          <w:rFonts w:eastAsia="Calibri"/>
          <w:szCs w:val="22"/>
          <w:lang w:val="ru-RU" w:eastAsia="en-US"/>
        </w:rPr>
        <w:t xml:space="preserve">, в котором уважается культурное </w:t>
      </w:r>
      <w:r w:rsidR="00912669" w:rsidRPr="002D7EB9">
        <w:rPr>
          <w:rFonts w:eastAsia="Calibri"/>
          <w:szCs w:val="22"/>
          <w:lang w:val="ru-RU" w:eastAsia="en-US"/>
        </w:rPr>
        <w:t>разн</w:t>
      </w:r>
      <w:r w:rsidR="00BE7F20" w:rsidRPr="002D7EB9">
        <w:rPr>
          <w:rFonts w:eastAsia="Calibri"/>
          <w:szCs w:val="22"/>
          <w:lang w:val="ru-RU" w:eastAsia="en-US"/>
        </w:rPr>
        <w:t>ообразие»</w:t>
      </w:r>
      <w:r w:rsidR="006A24DD" w:rsidRPr="002D7EB9">
        <w:rPr>
          <w:rFonts w:eastAsia="Calibri"/>
          <w:szCs w:val="22"/>
          <w:lang w:val="ru-RU" w:eastAsia="en-US"/>
        </w:rPr>
        <w:t xml:space="preserve"> и </w:t>
      </w:r>
      <w:r w:rsidR="003C7443" w:rsidRPr="002D7EB9">
        <w:rPr>
          <w:rFonts w:eastAsia="Calibri"/>
          <w:szCs w:val="22"/>
          <w:lang w:val="ru-RU" w:eastAsia="en-US"/>
        </w:rPr>
        <w:t>укреплять</w:t>
      </w:r>
      <w:r w:rsidR="006A24DD" w:rsidRPr="002D7EB9">
        <w:rPr>
          <w:rFonts w:eastAsia="Calibri"/>
          <w:szCs w:val="22"/>
          <w:lang w:val="ru-RU" w:eastAsia="en-US"/>
        </w:rPr>
        <w:t xml:space="preserve"> «взаимно</w:t>
      </w:r>
      <w:r w:rsidR="003C7443" w:rsidRPr="002D7EB9">
        <w:rPr>
          <w:rFonts w:eastAsia="Calibri"/>
          <w:szCs w:val="22"/>
          <w:lang w:val="ru-RU" w:eastAsia="en-US"/>
        </w:rPr>
        <w:t>е</w:t>
      </w:r>
      <w:r w:rsidR="006A24DD" w:rsidRPr="002D7EB9">
        <w:rPr>
          <w:rFonts w:eastAsia="Calibri"/>
          <w:szCs w:val="22"/>
          <w:lang w:val="ru-RU" w:eastAsia="en-US"/>
        </w:rPr>
        <w:t xml:space="preserve"> уважени</w:t>
      </w:r>
      <w:r w:rsidR="003C7443" w:rsidRPr="002D7EB9">
        <w:rPr>
          <w:rFonts w:eastAsia="Calibri"/>
          <w:szCs w:val="22"/>
          <w:lang w:val="ru-RU" w:eastAsia="en-US"/>
        </w:rPr>
        <w:t>е</w:t>
      </w:r>
      <w:r w:rsidR="006A24DD" w:rsidRPr="002D7EB9">
        <w:rPr>
          <w:rFonts w:eastAsia="Calibri"/>
          <w:szCs w:val="22"/>
          <w:lang w:val="ru-RU" w:eastAsia="en-US"/>
        </w:rPr>
        <w:t xml:space="preserve"> </w:t>
      </w:r>
      <w:r w:rsidR="003C7443" w:rsidRPr="00262DA0">
        <w:rPr>
          <w:lang w:val="ru-RU"/>
        </w:rPr>
        <w:t>между сообществами, группами и отдельными лицами</w:t>
      </w:r>
      <w:r w:rsidR="003C7443">
        <w:rPr>
          <w:lang w:val="ru-RU"/>
        </w:rPr>
        <w:t>»</w:t>
      </w:r>
      <w:r w:rsidR="00BE7F20" w:rsidRPr="00BE7F20">
        <w:rPr>
          <w:rFonts w:eastAsia="Calibri"/>
          <w:szCs w:val="22"/>
          <w:lang w:val="ru-RU" w:eastAsia="en-US"/>
        </w:rPr>
        <w:t xml:space="preserve"> (Решение 7.</w:t>
      </w:r>
      <w:r w:rsidR="00BE7F20" w:rsidRPr="00912669">
        <w:rPr>
          <w:rFonts w:eastAsia="Calibri"/>
          <w:szCs w:val="22"/>
          <w:lang w:val="en-GB" w:eastAsia="en-US"/>
        </w:rPr>
        <w:t>COM</w:t>
      </w:r>
      <w:r w:rsidR="00BE7F20" w:rsidRPr="00BE7F20">
        <w:rPr>
          <w:rFonts w:eastAsia="Calibri"/>
          <w:szCs w:val="22"/>
          <w:lang w:val="ru-RU" w:eastAsia="en-US"/>
        </w:rPr>
        <w:t xml:space="preserve"> 11 параграф 10).</w:t>
      </w:r>
      <w:r w:rsidR="003C7443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В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файле</w:t>
      </w:r>
      <w:r w:rsidR="003C7443">
        <w:rPr>
          <w:rFonts w:eastAsia="Calibri"/>
          <w:szCs w:val="22"/>
          <w:lang w:val="ru-RU" w:eastAsia="en-US"/>
        </w:rPr>
        <w:t xml:space="preserve"> женщины-сказительницы </w:t>
      </w:r>
      <w:r w:rsidR="00BE7F20" w:rsidRPr="00BE7F20">
        <w:rPr>
          <w:rFonts w:eastAsia="Calibri"/>
          <w:szCs w:val="22"/>
          <w:lang w:val="ru-RU" w:eastAsia="en-US"/>
        </w:rPr>
        <w:t>(</w:t>
      </w:r>
      <w:r w:rsidR="003C7443">
        <w:rPr>
          <w:rFonts w:eastAsia="Calibri"/>
          <w:szCs w:val="22"/>
          <w:lang w:val="ru-RU" w:eastAsia="en-US"/>
        </w:rPr>
        <w:t>представленные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в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2D7EB9">
        <w:rPr>
          <w:rFonts w:eastAsia="Calibri"/>
          <w:szCs w:val="22"/>
          <w:lang w:val="ru-RU" w:eastAsia="en-US"/>
        </w:rPr>
        <w:t>Секции</w:t>
      </w:r>
      <w:r w:rsidR="00BE7F20" w:rsidRPr="00BE7F20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BE7F20" w:rsidRPr="00BE7F20">
        <w:rPr>
          <w:rFonts w:eastAsia="Calibri"/>
          <w:szCs w:val="22"/>
          <w:lang w:val="en-GB" w:eastAsia="en-US"/>
        </w:rPr>
        <w:t>C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и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упомянуты</w:t>
      </w:r>
      <w:r w:rsidR="003C7443">
        <w:rPr>
          <w:rFonts w:eastAsia="Calibri"/>
          <w:szCs w:val="22"/>
          <w:lang w:val="ru-RU" w:eastAsia="en-US"/>
        </w:rPr>
        <w:t>е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в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2D7EB9">
        <w:rPr>
          <w:rFonts w:eastAsia="Calibri"/>
          <w:szCs w:val="22"/>
          <w:lang w:val="ru-RU" w:eastAsia="en-US"/>
        </w:rPr>
        <w:t>Секции</w:t>
      </w:r>
      <w:r w:rsidR="00BE7F20" w:rsidRPr="00BE7F20">
        <w:rPr>
          <w:rFonts w:eastAsia="Calibri"/>
          <w:szCs w:val="22"/>
          <w:lang w:val="ru-RU" w:eastAsia="en-US"/>
        </w:rPr>
        <w:t xml:space="preserve"> 1)</w:t>
      </w:r>
      <w:r w:rsidR="003C7443">
        <w:rPr>
          <w:rFonts w:eastAsia="Calibri"/>
          <w:szCs w:val="22"/>
          <w:lang w:val="ru-RU" w:eastAsia="en-US"/>
        </w:rPr>
        <w:t xml:space="preserve"> не </w:t>
      </w:r>
      <w:r w:rsidR="008B3DBB">
        <w:rPr>
          <w:rFonts w:eastAsia="Calibri"/>
          <w:szCs w:val="22"/>
          <w:lang w:val="ru-RU" w:eastAsia="en-US"/>
        </w:rPr>
        <w:t>отнесены к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8B3DBB">
        <w:rPr>
          <w:rFonts w:eastAsia="Calibri"/>
          <w:szCs w:val="22"/>
          <w:lang w:val="ru-RU" w:eastAsia="en-US"/>
        </w:rPr>
        <w:t>соответствующей группе</w:t>
      </w:r>
      <w:r w:rsidR="00912669">
        <w:rPr>
          <w:rFonts w:eastAsia="Calibri"/>
          <w:szCs w:val="22"/>
          <w:lang w:val="ru-RU" w:eastAsia="en-US"/>
        </w:rPr>
        <w:t>,</w:t>
      </w:r>
      <w:r w:rsidR="003C7443">
        <w:rPr>
          <w:rFonts w:eastAsia="Calibri"/>
          <w:szCs w:val="22"/>
          <w:lang w:val="ru-RU" w:eastAsia="en-US"/>
        </w:rPr>
        <w:t xml:space="preserve"> </w:t>
      </w:r>
      <w:r w:rsidR="002D7EB9">
        <w:rPr>
          <w:rFonts w:eastAsia="Calibri"/>
          <w:szCs w:val="22"/>
          <w:lang w:val="ru-RU" w:eastAsia="en-US"/>
        </w:rPr>
        <w:t>сказано</w:t>
      </w:r>
      <w:r w:rsidR="00BE7F20">
        <w:rPr>
          <w:rFonts w:eastAsia="Calibri"/>
          <w:szCs w:val="22"/>
          <w:lang w:val="ru-RU" w:eastAsia="en-US"/>
        </w:rPr>
        <w:t>, что «о них мало что известно».</w:t>
      </w:r>
      <w:r w:rsidR="00BE7F20" w:rsidRPr="00BE7F20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Если</w:t>
      </w:r>
      <w:r w:rsidR="00BE7F20" w:rsidRPr="003C7443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это</w:t>
      </w:r>
      <w:r w:rsidR="00BE7F20" w:rsidRPr="003C7443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так</w:t>
      </w:r>
      <w:r w:rsidR="00BE7F20" w:rsidRPr="003C7443">
        <w:rPr>
          <w:rFonts w:eastAsia="Calibri"/>
          <w:szCs w:val="22"/>
          <w:lang w:val="ru-RU" w:eastAsia="en-US"/>
        </w:rPr>
        <w:t xml:space="preserve">, </w:t>
      </w:r>
      <w:r w:rsidR="00BE7F20">
        <w:rPr>
          <w:rFonts w:eastAsia="Calibri"/>
          <w:szCs w:val="22"/>
          <w:lang w:val="ru-RU" w:eastAsia="en-US"/>
        </w:rPr>
        <w:t>то</w:t>
      </w:r>
      <w:r w:rsidR="003C7443">
        <w:rPr>
          <w:rFonts w:eastAsia="Calibri"/>
          <w:szCs w:val="22"/>
          <w:lang w:val="ru-RU" w:eastAsia="en-US"/>
        </w:rPr>
        <w:t xml:space="preserve"> следует провести</w:t>
      </w:r>
      <w:r w:rsidR="00BE7F20" w:rsidRPr="003C7443">
        <w:rPr>
          <w:rFonts w:eastAsia="Calibri"/>
          <w:szCs w:val="22"/>
          <w:lang w:val="ru-RU" w:eastAsia="en-US"/>
        </w:rPr>
        <w:t xml:space="preserve"> </w:t>
      </w:r>
      <w:r w:rsidR="00BE7F20">
        <w:rPr>
          <w:rFonts w:eastAsia="Calibri"/>
          <w:szCs w:val="22"/>
          <w:lang w:val="ru-RU" w:eastAsia="en-US"/>
        </w:rPr>
        <w:t>исследования</w:t>
      </w:r>
      <w:r w:rsidR="003C7443">
        <w:rPr>
          <w:rFonts w:eastAsia="Calibri"/>
          <w:szCs w:val="22"/>
          <w:lang w:val="ru-RU" w:eastAsia="en-US"/>
        </w:rPr>
        <w:t>.</w:t>
      </w:r>
      <w:r w:rsidR="00BE7F20" w:rsidRPr="003C7443">
        <w:rPr>
          <w:rFonts w:eastAsia="Calibri"/>
          <w:szCs w:val="22"/>
          <w:lang w:val="ru-RU" w:eastAsia="en-US"/>
        </w:rPr>
        <w:t xml:space="preserve"> </w:t>
      </w:r>
      <w:r w:rsidR="00195CCB">
        <w:rPr>
          <w:rFonts w:eastAsia="Calibri"/>
          <w:szCs w:val="22"/>
          <w:lang w:val="ru-RU" w:eastAsia="en-US"/>
        </w:rPr>
        <w:t>Поскольку ж</w:t>
      </w:r>
      <w:r w:rsidR="00BE7F20">
        <w:rPr>
          <w:rFonts w:eastAsia="Calibri"/>
          <w:szCs w:val="22"/>
          <w:lang w:val="ru-RU" w:eastAsia="en-US"/>
        </w:rPr>
        <w:t xml:space="preserve">енщины исполняют и передают элемент, </w:t>
      </w:r>
      <w:r w:rsidR="00195CCB">
        <w:rPr>
          <w:rFonts w:eastAsia="Calibri"/>
          <w:szCs w:val="22"/>
          <w:lang w:val="ru-RU" w:eastAsia="en-US"/>
        </w:rPr>
        <w:t xml:space="preserve">то </w:t>
      </w:r>
      <w:r w:rsidR="00BE7F20">
        <w:rPr>
          <w:rFonts w:eastAsia="Calibri"/>
          <w:szCs w:val="22"/>
          <w:lang w:val="ru-RU" w:eastAsia="en-US"/>
        </w:rPr>
        <w:t>их искусство необходимо принимать во внимание</w:t>
      </w:r>
      <w:r w:rsidR="000E0789">
        <w:rPr>
          <w:rFonts w:eastAsia="Calibri"/>
          <w:szCs w:val="22"/>
          <w:lang w:val="ru-RU" w:eastAsia="en-US"/>
        </w:rPr>
        <w:t>,</w:t>
      </w:r>
      <w:r w:rsidR="00BE7F20">
        <w:rPr>
          <w:rFonts w:eastAsia="Calibri"/>
          <w:szCs w:val="22"/>
          <w:lang w:val="ru-RU" w:eastAsia="en-US"/>
        </w:rPr>
        <w:t xml:space="preserve"> а </w:t>
      </w:r>
      <w:r w:rsidR="00195CCB">
        <w:rPr>
          <w:rFonts w:eastAsia="Calibri"/>
          <w:szCs w:val="22"/>
          <w:lang w:val="ru-RU" w:eastAsia="en-US"/>
        </w:rPr>
        <w:t>их самих нужно</w:t>
      </w:r>
      <w:r w:rsidR="00BE7F20">
        <w:rPr>
          <w:rFonts w:eastAsia="Calibri"/>
          <w:szCs w:val="22"/>
          <w:lang w:val="ru-RU" w:eastAsia="en-US"/>
        </w:rPr>
        <w:t xml:space="preserve"> привле</w:t>
      </w:r>
      <w:r w:rsidR="00195CCB">
        <w:rPr>
          <w:rFonts w:eastAsia="Calibri"/>
          <w:szCs w:val="22"/>
          <w:lang w:val="ru-RU" w:eastAsia="en-US"/>
        </w:rPr>
        <w:t>кать</w:t>
      </w:r>
      <w:r w:rsidR="00BE7F20">
        <w:rPr>
          <w:rFonts w:eastAsia="Calibri"/>
          <w:szCs w:val="22"/>
          <w:lang w:val="ru-RU" w:eastAsia="en-US"/>
        </w:rPr>
        <w:t xml:space="preserve"> к подготовке </w:t>
      </w:r>
      <w:r w:rsidR="0074599B">
        <w:rPr>
          <w:rFonts w:eastAsia="Calibri"/>
          <w:szCs w:val="22"/>
          <w:lang w:val="ru-RU" w:eastAsia="en-US"/>
        </w:rPr>
        <w:t>номинационного</w:t>
      </w:r>
      <w:r w:rsidR="00A12215">
        <w:rPr>
          <w:rFonts w:eastAsia="Calibri"/>
          <w:szCs w:val="22"/>
          <w:lang w:val="ru-RU" w:eastAsia="en-US"/>
        </w:rPr>
        <w:t xml:space="preserve"> файла.</w:t>
      </w:r>
    </w:p>
    <w:p w:rsidR="00C350D6" w:rsidRPr="00262DA0" w:rsidRDefault="001D5C87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</w:t>
      </w:r>
      <w:r w:rsidR="000E0789">
        <w:rPr>
          <w:rFonts w:eastAsia="Calibri"/>
          <w:szCs w:val="22"/>
          <w:lang w:val="ru-RU" w:eastAsia="en-US"/>
        </w:rPr>
        <w:t>ысль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о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том</w:t>
      </w:r>
      <w:r w:rsidR="000E0789" w:rsidRPr="000E0789">
        <w:rPr>
          <w:rFonts w:eastAsia="Calibri"/>
          <w:szCs w:val="22"/>
          <w:lang w:val="ru-RU" w:eastAsia="en-US"/>
        </w:rPr>
        <w:t xml:space="preserve">, </w:t>
      </w:r>
      <w:r w:rsidR="000E0789">
        <w:rPr>
          <w:rFonts w:eastAsia="Calibri"/>
          <w:szCs w:val="22"/>
          <w:lang w:val="ru-RU" w:eastAsia="en-US"/>
        </w:rPr>
        <w:t>что</w:t>
      </w:r>
      <w:r w:rsidR="000E0789" w:rsidRPr="000E0789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сказаниями Машрика наслаждается образованная публика</w:t>
      </w:r>
      <w:r w:rsidR="000E0789" w:rsidRPr="000E0789">
        <w:rPr>
          <w:rFonts w:eastAsia="Calibri"/>
          <w:szCs w:val="22"/>
          <w:lang w:val="ru-RU" w:eastAsia="en-US"/>
        </w:rPr>
        <w:t xml:space="preserve">» </w:t>
      </w:r>
      <w:r w:rsidR="000E0789">
        <w:rPr>
          <w:rFonts w:eastAsia="Calibri"/>
          <w:szCs w:val="22"/>
          <w:lang w:val="ru-RU" w:eastAsia="en-US"/>
        </w:rPr>
        <w:t>и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что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по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этой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причине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3C7443">
        <w:rPr>
          <w:rFonts w:eastAsia="Calibri"/>
          <w:szCs w:val="22"/>
          <w:lang w:val="ru-RU" w:eastAsia="en-US"/>
        </w:rPr>
        <w:t>следует</w:t>
      </w:r>
      <w:r w:rsidR="003C7443" w:rsidRPr="000E0789">
        <w:rPr>
          <w:rFonts w:eastAsia="Calibri"/>
          <w:szCs w:val="22"/>
          <w:lang w:val="ru-RU" w:eastAsia="en-US"/>
        </w:rPr>
        <w:t xml:space="preserve"> </w:t>
      </w:r>
      <w:r w:rsidR="003C7443">
        <w:rPr>
          <w:rFonts w:eastAsia="Calibri"/>
          <w:szCs w:val="22"/>
          <w:lang w:val="ru-RU" w:eastAsia="en-US"/>
        </w:rPr>
        <w:t xml:space="preserve">охранять </w:t>
      </w:r>
      <w:r w:rsidR="000E0789">
        <w:rPr>
          <w:rFonts w:eastAsia="Calibri"/>
          <w:szCs w:val="22"/>
          <w:lang w:val="ru-RU" w:eastAsia="en-US"/>
        </w:rPr>
        <w:t>только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классические</w:t>
      </w:r>
      <w:r w:rsidR="000E0789" w:rsidRPr="000E0789">
        <w:rPr>
          <w:rFonts w:eastAsia="Calibri"/>
          <w:szCs w:val="22"/>
          <w:lang w:val="ru-RU" w:eastAsia="en-US"/>
        </w:rPr>
        <w:t xml:space="preserve">, </w:t>
      </w:r>
      <w:r w:rsidR="000E0789">
        <w:rPr>
          <w:rFonts w:eastAsia="Calibri"/>
          <w:szCs w:val="22"/>
          <w:lang w:val="ru-RU" w:eastAsia="en-US"/>
        </w:rPr>
        <w:t>исторически</w:t>
      </w:r>
      <w:r w:rsidR="000E0789" w:rsidRPr="000E0789">
        <w:rPr>
          <w:rFonts w:eastAsia="Calibri"/>
          <w:szCs w:val="22"/>
          <w:lang w:val="ru-RU" w:eastAsia="en-US"/>
        </w:rPr>
        <w:t xml:space="preserve"> «</w:t>
      </w:r>
      <w:r w:rsidR="000E0789">
        <w:rPr>
          <w:rFonts w:eastAsia="Calibri"/>
          <w:szCs w:val="22"/>
          <w:lang w:val="ru-RU" w:eastAsia="en-US"/>
        </w:rPr>
        <w:t>аутентичные</w:t>
      </w:r>
      <w:r w:rsidR="000E0789" w:rsidRPr="000E0789">
        <w:rPr>
          <w:rFonts w:eastAsia="Calibri"/>
          <w:szCs w:val="22"/>
          <w:lang w:val="ru-RU" w:eastAsia="en-US"/>
        </w:rPr>
        <w:t xml:space="preserve">» </w:t>
      </w:r>
      <w:r w:rsidR="000E0789">
        <w:rPr>
          <w:rFonts w:eastAsia="Calibri"/>
          <w:szCs w:val="22"/>
          <w:lang w:val="ru-RU" w:eastAsia="en-US"/>
        </w:rPr>
        <w:t>варианты</w:t>
      </w:r>
      <w:r w:rsidR="000E0789" w:rsidRPr="000E0789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элемента</w:t>
      </w:r>
      <w:r>
        <w:rPr>
          <w:rFonts w:eastAsia="Calibri"/>
          <w:szCs w:val="22"/>
          <w:lang w:val="ru-RU" w:eastAsia="en-US"/>
        </w:rPr>
        <w:t xml:space="preserve">, </w:t>
      </w:r>
      <w:r w:rsidR="008B3DBB">
        <w:rPr>
          <w:rFonts w:eastAsia="Calibri"/>
          <w:szCs w:val="22"/>
          <w:lang w:val="ru-RU" w:eastAsia="en-US"/>
        </w:rPr>
        <w:t>имеет</w:t>
      </w:r>
      <w:r>
        <w:rPr>
          <w:rFonts w:eastAsia="Calibri"/>
          <w:szCs w:val="22"/>
          <w:lang w:val="ru-RU" w:eastAsia="en-US"/>
        </w:rPr>
        <w:t xml:space="preserve"> оттенок надменности</w:t>
      </w:r>
      <w:r w:rsidR="000E0789">
        <w:rPr>
          <w:rFonts w:eastAsia="Calibri"/>
          <w:szCs w:val="22"/>
          <w:lang w:val="ru-RU" w:eastAsia="en-US"/>
        </w:rPr>
        <w:t>.</w:t>
      </w:r>
      <w:r w:rsid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Это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мнение</w:t>
      </w:r>
      <w:r w:rsidR="00C350D6">
        <w:rPr>
          <w:rFonts w:eastAsia="Calibri"/>
          <w:szCs w:val="22"/>
          <w:lang w:val="ru-RU" w:eastAsia="en-US"/>
        </w:rPr>
        <w:t xml:space="preserve"> ученых-</w:t>
      </w:r>
      <w:r w:rsidR="000E0789">
        <w:rPr>
          <w:rFonts w:eastAsia="Calibri"/>
          <w:szCs w:val="22"/>
          <w:lang w:val="ru-RU" w:eastAsia="en-US"/>
        </w:rPr>
        <w:t>исследовател</w:t>
      </w:r>
      <w:r w:rsidR="00C350D6">
        <w:rPr>
          <w:rFonts w:eastAsia="Calibri"/>
          <w:szCs w:val="22"/>
          <w:lang w:val="ru-RU" w:eastAsia="en-US"/>
        </w:rPr>
        <w:t>ей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не</w:t>
      </w:r>
      <w:r w:rsidR="006108FE">
        <w:rPr>
          <w:rFonts w:eastAsia="Calibri"/>
          <w:szCs w:val="22"/>
          <w:lang w:val="ru-RU" w:eastAsia="en-US"/>
        </w:rPr>
        <w:t xml:space="preserve"> </w:t>
      </w:r>
      <w:r w:rsidR="00C350D6">
        <w:rPr>
          <w:rFonts w:eastAsia="Calibri"/>
          <w:szCs w:val="22"/>
          <w:lang w:val="ru-RU" w:eastAsia="en-US"/>
        </w:rPr>
        <w:t>соответствует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дух</w:t>
      </w:r>
      <w:r w:rsidR="00C350D6">
        <w:rPr>
          <w:rFonts w:eastAsia="Calibri"/>
          <w:szCs w:val="22"/>
          <w:lang w:val="ru-RU" w:eastAsia="en-US"/>
        </w:rPr>
        <w:t>у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Конвенции</w:t>
      </w:r>
      <w:r w:rsidR="000E0789" w:rsidRPr="006108FE">
        <w:rPr>
          <w:rFonts w:eastAsia="Calibri"/>
          <w:szCs w:val="22"/>
          <w:lang w:val="ru-RU" w:eastAsia="en-US"/>
        </w:rPr>
        <w:t xml:space="preserve">. </w:t>
      </w:r>
      <w:r w:rsidR="00C350D6">
        <w:rPr>
          <w:rFonts w:eastAsia="Calibri"/>
          <w:szCs w:val="22"/>
          <w:lang w:val="ru-RU" w:eastAsia="en-US"/>
        </w:rPr>
        <w:t>Длительная</w:t>
      </w:r>
      <w:r w:rsidR="006108FE">
        <w:rPr>
          <w:rFonts w:eastAsia="Calibri"/>
          <w:szCs w:val="22"/>
          <w:lang w:val="ru-RU" w:eastAsia="en-US"/>
        </w:rPr>
        <w:t xml:space="preserve"> по</w:t>
      </w:r>
      <w:r w:rsidR="000E0789">
        <w:rPr>
          <w:rFonts w:eastAsia="Calibri"/>
          <w:szCs w:val="22"/>
          <w:lang w:val="ru-RU" w:eastAsia="en-US"/>
        </w:rPr>
        <w:t>пулярность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народной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традиции</w:t>
      </w:r>
      <w:r w:rsid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сказительства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в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C350D6">
        <w:rPr>
          <w:rFonts w:eastAsia="Calibri"/>
          <w:szCs w:val="22"/>
          <w:lang w:val="ru-RU" w:eastAsia="en-US"/>
        </w:rPr>
        <w:t>в</w:t>
      </w:r>
      <w:r w:rsidR="000E0789">
        <w:rPr>
          <w:rFonts w:eastAsia="Calibri"/>
          <w:szCs w:val="22"/>
          <w:lang w:val="ru-RU" w:eastAsia="en-US"/>
        </w:rPr>
        <w:t>осточных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провинциях</w:t>
      </w:r>
      <w:r w:rsidR="004D2DCC">
        <w:rPr>
          <w:rFonts w:eastAsia="Calibri"/>
          <w:szCs w:val="22"/>
          <w:lang w:val="ru-RU" w:eastAsia="en-US"/>
        </w:rPr>
        <w:t xml:space="preserve"> и сегодня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свидетельствует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о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4D2DCC">
        <w:rPr>
          <w:rFonts w:eastAsia="Calibri"/>
          <w:szCs w:val="22"/>
          <w:lang w:val="ru-RU" w:eastAsia="en-US"/>
        </w:rPr>
        <w:t>ее</w:t>
      </w:r>
      <w:r w:rsidR="00C350D6">
        <w:rPr>
          <w:rFonts w:eastAsia="Calibri"/>
          <w:szCs w:val="22"/>
          <w:lang w:val="ru-RU" w:eastAsia="en-US"/>
        </w:rPr>
        <w:t xml:space="preserve"> постоянной</w:t>
      </w:r>
      <w:r w:rsidR="004D2DCC">
        <w:rPr>
          <w:rFonts w:eastAsia="Calibri"/>
          <w:szCs w:val="22"/>
          <w:lang w:val="ru-RU" w:eastAsia="en-US"/>
        </w:rPr>
        <w:t xml:space="preserve"> ц</w:t>
      </w:r>
      <w:r w:rsidR="000E0789">
        <w:rPr>
          <w:rFonts w:eastAsia="Calibri"/>
          <w:szCs w:val="22"/>
          <w:lang w:val="ru-RU" w:eastAsia="en-US"/>
        </w:rPr>
        <w:t>енности</w:t>
      </w:r>
      <w:r w:rsidR="004D2DCC">
        <w:rPr>
          <w:rFonts w:eastAsia="Calibri"/>
          <w:szCs w:val="22"/>
          <w:lang w:val="ru-RU" w:eastAsia="en-US"/>
        </w:rPr>
        <w:t xml:space="preserve"> для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 w:rsidRPr="004D2DCC">
        <w:rPr>
          <w:rFonts w:eastAsia="Calibri"/>
          <w:i/>
          <w:szCs w:val="22"/>
          <w:lang w:val="ru-RU" w:eastAsia="en-US"/>
        </w:rPr>
        <w:t>гирияти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и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слушателей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в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кофейнях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и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других</w:t>
      </w:r>
      <w:r w:rsidR="000E0789" w:rsidRPr="006108FE">
        <w:rPr>
          <w:rFonts w:eastAsia="Calibri"/>
          <w:szCs w:val="22"/>
          <w:lang w:val="ru-RU" w:eastAsia="en-US"/>
        </w:rPr>
        <w:t xml:space="preserve"> </w:t>
      </w:r>
      <w:r w:rsidR="000E0789">
        <w:rPr>
          <w:rFonts w:eastAsia="Calibri"/>
          <w:szCs w:val="22"/>
          <w:lang w:val="ru-RU" w:eastAsia="en-US"/>
        </w:rPr>
        <w:t>местах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0E0789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Участие</w:t>
      </w:r>
      <w:r w:rsidRPr="000E078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слушателей</w:t>
      </w:r>
      <w:r w:rsidRPr="000E078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0E0789">
        <w:rPr>
          <w:rFonts w:eastAsia="Calibri"/>
          <w:szCs w:val="22"/>
          <w:lang w:val="ru-RU" w:eastAsia="en-US"/>
        </w:rPr>
        <w:t xml:space="preserve"> </w:t>
      </w:r>
      <w:r w:rsidR="00C350D6">
        <w:rPr>
          <w:rFonts w:eastAsia="Calibri"/>
          <w:szCs w:val="22"/>
          <w:lang w:val="ru-RU" w:eastAsia="en-US"/>
        </w:rPr>
        <w:t>важной</w:t>
      </w:r>
      <w:r w:rsidRPr="000E0789">
        <w:rPr>
          <w:rFonts w:eastAsia="Calibri"/>
          <w:szCs w:val="22"/>
          <w:lang w:val="ru-RU" w:eastAsia="en-US"/>
        </w:rPr>
        <w:t xml:space="preserve"> </w:t>
      </w:r>
      <w:r w:rsidR="00C350D6">
        <w:rPr>
          <w:rFonts w:eastAsia="Calibri"/>
          <w:szCs w:val="22"/>
          <w:lang w:val="ru-RU" w:eastAsia="en-US"/>
        </w:rPr>
        <w:t>особенностью</w:t>
      </w:r>
      <w:r w:rsidRPr="000E078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этого</w:t>
      </w:r>
      <w:r w:rsidRPr="000E078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0E0789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</w:t>
      </w:r>
      <w:r w:rsidRPr="000E078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0E0789">
        <w:rPr>
          <w:rFonts w:eastAsia="Calibri"/>
          <w:szCs w:val="22"/>
          <w:lang w:val="ru-RU" w:eastAsia="en-US"/>
        </w:rPr>
        <w:t xml:space="preserve"> </w:t>
      </w:r>
      <w:r w:rsidR="008B3DBB">
        <w:rPr>
          <w:rFonts w:eastAsia="Calibri"/>
          <w:szCs w:val="22"/>
          <w:lang w:val="ru-RU" w:eastAsia="en-US"/>
        </w:rPr>
        <w:t>ее</w:t>
      </w:r>
      <w:r w:rsidRPr="000E0789">
        <w:rPr>
          <w:rFonts w:eastAsia="Calibri"/>
          <w:szCs w:val="22"/>
          <w:lang w:val="ru-RU" w:eastAsia="en-US"/>
        </w:rPr>
        <w:t xml:space="preserve"> </w:t>
      </w:r>
      <w:r w:rsidR="006108FE">
        <w:rPr>
          <w:rFonts w:eastAsia="Calibri"/>
          <w:szCs w:val="22"/>
          <w:lang w:val="ru-RU" w:eastAsia="en-US"/>
        </w:rPr>
        <w:t>считают</w:t>
      </w:r>
      <w:r w:rsidRPr="000E0789">
        <w:rPr>
          <w:rFonts w:eastAsia="Calibri"/>
          <w:szCs w:val="22"/>
          <w:lang w:val="ru-RU" w:eastAsia="en-US"/>
        </w:rPr>
        <w:t xml:space="preserve"> «</w:t>
      </w:r>
      <w:r w:rsidR="008B3DBB">
        <w:rPr>
          <w:rFonts w:eastAsia="Calibri"/>
          <w:szCs w:val="22"/>
          <w:lang w:val="ru-RU" w:eastAsia="en-US"/>
        </w:rPr>
        <w:t>неприемлемой</w:t>
      </w:r>
      <w:r>
        <w:rPr>
          <w:rFonts w:eastAsia="Calibri"/>
          <w:szCs w:val="22"/>
          <w:lang w:val="ru-RU" w:eastAsia="en-US"/>
        </w:rPr>
        <w:t>» в национальном театре</w:t>
      </w:r>
      <w:r w:rsidR="006108F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6108FE">
        <w:rPr>
          <w:rFonts w:eastAsia="Calibri"/>
          <w:szCs w:val="22"/>
          <w:lang w:val="ru-RU" w:eastAsia="en-US"/>
        </w:rPr>
        <w:t>то, видимо,</w:t>
      </w:r>
      <w:r>
        <w:rPr>
          <w:rFonts w:eastAsia="Calibri"/>
          <w:szCs w:val="22"/>
          <w:lang w:val="ru-RU" w:eastAsia="en-US"/>
        </w:rPr>
        <w:t xml:space="preserve"> </w:t>
      </w:r>
      <w:r w:rsidR="004D2DCC">
        <w:rPr>
          <w:rFonts w:eastAsia="Calibri"/>
          <w:szCs w:val="22"/>
          <w:lang w:val="ru-RU" w:eastAsia="en-US"/>
        </w:rPr>
        <w:t>там</w:t>
      </w:r>
      <w:r w:rsidR="008B3DBB">
        <w:rPr>
          <w:rFonts w:eastAsia="Calibri"/>
          <w:szCs w:val="22"/>
          <w:lang w:val="ru-RU" w:eastAsia="en-US"/>
        </w:rPr>
        <w:t xml:space="preserve"> не место для</w:t>
      </w:r>
      <w:r>
        <w:rPr>
          <w:rFonts w:eastAsia="Calibri"/>
          <w:szCs w:val="22"/>
          <w:lang w:val="ru-RU" w:eastAsia="en-US"/>
        </w:rPr>
        <w:t xml:space="preserve"> </w:t>
      </w:r>
      <w:r w:rsidR="00C350D6">
        <w:rPr>
          <w:rFonts w:eastAsia="Calibri"/>
          <w:szCs w:val="22"/>
          <w:lang w:val="ru-RU" w:eastAsia="en-US"/>
        </w:rPr>
        <w:t>исполнения</w:t>
      </w:r>
      <w:r w:rsidR="008B3DBB">
        <w:rPr>
          <w:rFonts w:eastAsia="Calibri"/>
          <w:szCs w:val="22"/>
          <w:lang w:val="ru-RU" w:eastAsia="en-US"/>
        </w:rPr>
        <w:t xml:space="preserve"> элемента</w:t>
      </w:r>
      <w:r>
        <w:rPr>
          <w:rFonts w:eastAsia="Calibri"/>
          <w:szCs w:val="22"/>
          <w:lang w:val="ru-RU" w:eastAsia="en-US"/>
        </w:rPr>
        <w:t xml:space="preserve">. </w:t>
      </w:r>
      <w:r w:rsidRPr="000E0789">
        <w:rPr>
          <w:rFonts w:eastAsia="Calibri"/>
          <w:szCs w:val="22"/>
          <w:lang w:val="ru-RU" w:eastAsia="en-US"/>
        </w:rPr>
        <w:t xml:space="preserve">  </w:t>
      </w:r>
      <w:r>
        <w:rPr>
          <w:rFonts w:eastAsia="Calibri"/>
          <w:szCs w:val="22"/>
          <w:lang w:val="ru-RU" w:eastAsia="en-US"/>
        </w:rPr>
        <w:t>Ценность</w:t>
      </w:r>
      <w:r w:rsidRPr="005832C2">
        <w:rPr>
          <w:rFonts w:eastAsia="Calibri"/>
          <w:szCs w:val="22"/>
          <w:lang w:val="ru-RU" w:eastAsia="en-US"/>
        </w:rPr>
        <w:t xml:space="preserve"> </w:t>
      </w:r>
      <w:r w:rsidR="008B3DBB">
        <w:rPr>
          <w:rFonts w:eastAsia="Calibri"/>
          <w:szCs w:val="22"/>
          <w:lang w:val="ru-RU" w:eastAsia="en-US"/>
        </w:rPr>
        <w:t>его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заинтересованного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группы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должна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5832C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главенст</w:t>
      </w:r>
      <w:r w:rsidR="005832C2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>ующей</w:t>
      </w:r>
      <w:r w:rsidRPr="005832C2">
        <w:rPr>
          <w:rFonts w:eastAsia="Calibri"/>
          <w:szCs w:val="22"/>
          <w:lang w:val="ru-RU" w:eastAsia="en-US"/>
        </w:rPr>
        <w:t>,</w:t>
      </w:r>
      <w:r w:rsidR="005832C2">
        <w:rPr>
          <w:rFonts w:eastAsia="Calibri"/>
          <w:szCs w:val="22"/>
          <w:lang w:val="ru-RU" w:eastAsia="en-US"/>
        </w:rPr>
        <w:t xml:space="preserve"> но в первоначально</w:t>
      </w:r>
      <w:r w:rsidR="004D2DCC">
        <w:rPr>
          <w:rFonts w:eastAsia="Calibri"/>
          <w:szCs w:val="22"/>
          <w:lang w:val="ru-RU" w:eastAsia="en-US"/>
        </w:rPr>
        <w:t>й</w:t>
      </w:r>
      <w:r w:rsidR="005832C2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номинации</w:t>
      </w:r>
      <w:r w:rsidR="005832C2">
        <w:rPr>
          <w:rFonts w:eastAsia="Calibri"/>
          <w:szCs w:val="22"/>
          <w:lang w:val="ru-RU" w:eastAsia="en-US"/>
        </w:rPr>
        <w:t xml:space="preserve"> слишком большое внимание уделяется ценности сказительства с точки зрения эстетического мнения</w:t>
      </w:r>
      <w:r w:rsidR="00C350D6">
        <w:rPr>
          <w:rFonts w:eastAsia="Calibri"/>
          <w:szCs w:val="22"/>
          <w:lang w:val="ru-RU" w:eastAsia="en-US"/>
        </w:rPr>
        <w:t xml:space="preserve"> экспертов</w:t>
      </w:r>
      <w:r w:rsidR="005832C2">
        <w:rPr>
          <w:rFonts w:eastAsia="Calibri"/>
          <w:szCs w:val="22"/>
          <w:lang w:val="ru-RU" w:eastAsia="en-US"/>
        </w:rPr>
        <w:t xml:space="preserve"> и </w:t>
      </w:r>
      <w:r w:rsidR="006108FE">
        <w:rPr>
          <w:rFonts w:eastAsia="Calibri"/>
          <w:szCs w:val="22"/>
          <w:lang w:val="ru-RU" w:eastAsia="en-US"/>
        </w:rPr>
        <w:t xml:space="preserve">его </w:t>
      </w:r>
      <w:r w:rsidR="005832C2">
        <w:rPr>
          <w:rFonts w:eastAsia="Calibri"/>
          <w:szCs w:val="22"/>
          <w:lang w:val="ru-RU" w:eastAsia="en-US"/>
        </w:rPr>
        <w:t xml:space="preserve">научной ценности. </w:t>
      </w:r>
      <w:r w:rsidR="006108FE">
        <w:rPr>
          <w:rFonts w:eastAsia="Calibri"/>
          <w:szCs w:val="22"/>
          <w:lang w:val="ru-RU" w:eastAsia="en-US"/>
        </w:rPr>
        <w:t>Прои</w:t>
      </w:r>
      <w:r w:rsidR="00680198">
        <w:rPr>
          <w:rFonts w:eastAsia="Calibri"/>
          <w:szCs w:val="22"/>
          <w:lang w:val="ru-RU" w:eastAsia="en-US"/>
        </w:rPr>
        <w:t>с</w:t>
      </w:r>
      <w:r w:rsidR="006108FE">
        <w:rPr>
          <w:rFonts w:eastAsia="Calibri"/>
          <w:szCs w:val="22"/>
          <w:lang w:val="ru-RU" w:eastAsia="en-US"/>
        </w:rPr>
        <w:t>ходящие со</w:t>
      </w:r>
      <w:r w:rsidR="006108FE" w:rsidRPr="005832C2">
        <w:rPr>
          <w:rFonts w:eastAsia="Calibri"/>
          <w:szCs w:val="22"/>
          <w:lang w:val="ru-RU" w:eastAsia="en-US"/>
        </w:rPr>
        <w:t xml:space="preserve"> </w:t>
      </w:r>
      <w:r w:rsidR="006108FE">
        <w:rPr>
          <w:rFonts w:eastAsia="Calibri"/>
          <w:szCs w:val="22"/>
          <w:lang w:val="ru-RU" w:eastAsia="en-US"/>
        </w:rPr>
        <w:t>временем</w:t>
      </w:r>
      <w:r w:rsidR="006108FE" w:rsidRPr="005832C2">
        <w:rPr>
          <w:rFonts w:eastAsia="Calibri"/>
          <w:szCs w:val="22"/>
          <w:lang w:val="ru-RU" w:eastAsia="en-US"/>
        </w:rPr>
        <w:t xml:space="preserve"> </w:t>
      </w:r>
      <w:r w:rsidR="006108FE">
        <w:rPr>
          <w:rFonts w:eastAsia="Calibri"/>
          <w:szCs w:val="22"/>
          <w:lang w:val="ru-RU" w:eastAsia="en-US"/>
        </w:rPr>
        <w:t>и</w:t>
      </w:r>
      <w:r w:rsidR="005832C2">
        <w:rPr>
          <w:rFonts w:eastAsia="Calibri"/>
          <w:szCs w:val="22"/>
          <w:lang w:val="ru-RU" w:eastAsia="en-US"/>
        </w:rPr>
        <w:t>зменения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в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сказаниях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не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обязательно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наносят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C350D6">
        <w:rPr>
          <w:rFonts w:eastAsia="Calibri"/>
          <w:szCs w:val="22"/>
          <w:lang w:val="ru-RU" w:eastAsia="en-US"/>
        </w:rPr>
        <w:t xml:space="preserve">им </w:t>
      </w:r>
      <w:r w:rsidR="005832C2">
        <w:rPr>
          <w:rFonts w:eastAsia="Calibri"/>
          <w:szCs w:val="22"/>
          <w:lang w:val="ru-RU" w:eastAsia="en-US"/>
        </w:rPr>
        <w:t>вред</w:t>
      </w:r>
      <w:r w:rsidR="005832C2" w:rsidRPr="005832C2">
        <w:rPr>
          <w:rFonts w:eastAsia="Calibri"/>
          <w:szCs w:val="22"/>
          <w:lang w:val="ru-RU" w:eastAsia="en-US"/>
        </w:rPr>
        <w:t xml:space="preserve">; </w:t>
      </w:r>
      <w:r w:rsidR="005832C2">
        <w:rPr>
          <w:rFonts w:eastAsia="Calibri"/>
          <w:szCs w:val="22"/>
          <w:lang w:val="ru-RU" w:eastAsia="en-US"/>
        </w:rPr>
        <w:t>на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самом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деле</w:t>
      </w:r>
      <w:r w:rsidR="006108FE">
        <w:rPr>
          <w:rFonts w:eastAsia="Calibri"/>
          <w:szCs w:val="22"/>
          <w:lang w:val="ru-RU" w:eastAsia="en-US"/>
        </w:rPr>
        <w:t>,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изменени</w:t>
      </w:r>
      <w:r w:rsidR="006108FE">
        <w:rPr>
          <w:rFonts w:eastAsia="Calibri"/>
          <w:szCs w:val="22"/>
          <w:lang w:val="ru-RU" w:eastAsia="en-US"/>
        </w:rPr>
        <w:t>я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явля</w:t>
      </w:r>
      <w:r w:rsidR="006108FE">
        <w:rPr>
          <w:rFonts w:eastAsia="Calibri"/>
          <w:szCs w:val="22"/>
          <w:lang w:val="ru-RU" w:eastAsia="en-US"/>
        </w:rPr>
        <w:t>ю</w:t>
      </w:r>
      <w:r w:rsidR="005832C2">
        <w:rPr>
          <w:rFonts w:eastAsia="Calibri"/>
          <w:szCs w:val="22"/>
          <w:lang w:val="ru-RU" w:eastAsia="en-US"/>
        </w:rPr>
        <w:t>тся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обычной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частью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 xml:space="preserve">процесса </w:t>
      </w:r>
      <w:r w:rsidR="00C350D6">
        <w:rPr>
          <w:rFonts w:eastAsia="Calibri"/>
          <w:szCs w:val="22"/>
          <w:lang w:val="ru-RU" w:eastAsia="en-US"/>
        </w:rPr>
        <w:t>воссоздания</w:t>
      </w:r>
      <w:r w:rsidR="005832C2">
        <w:rPr>
          <w:rFonts w:eastAsia="Calibri"/>
          <w:szCs w:val="22"/>
          <w:lang w:val="ru-RU" w:eastAsia="en-US"/>
        </w:rPr>
        <w:t xml:space="preserve"> живого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5832C2">
        <w:rPr>
          <w:rFonts w:eastAsia="Calibri"/>
          <w:szCs w:val="22"/>
          <w:lang w:val="ru-RU" w:eastAsia="en-US"/>
        </w:rPr>
        <w:t>наследия.</w:t>
      </w:r>
      <w:r w:rsidR="005832C2" w:rsidRPr="005832C2">
        <w:rPr>
          <w:rFonts w:eastAsia="Calibri"/>
          <w:szCs w:val="22"/>
          <w:lang w:val="ru-RU" w:eastAsia="en-US"/>
        </w:rPr>
        <w:t xml:space="preserve"> </w:t>
      </w:r>
      <w:r w:rsidR="006108FE">
        <w:rPr>
          <w:rFonts w:eastAsia="Calibri"/>
          <w:szCs w:val="22"/>
          <w:lang w:val="ru-RU" w:eastAsia="en-US"/>
        </w:rPr>
        <w:t>К</w:t>
      </w:r>
      <w:r w:rsidR="007A3817">
        <w:rPr>
          <w:rFonts w:eastAsia="Calibri"/>
          <w:szCs w:val="22"/>
          <w:lang w:val="ru-RU" w:eastAsia="en-US"/>
        </w:rPr>
        <w:t>онвенция</w:t>
      </w:r>
      <w:r w:rsidR="007A3817" w:rsidRPr="007A3817">
        <w:rPr>
          <w:rFonts w:eastAsia="Calibri"/>
          <w:szCs w:val="22"/>
          <w:lang w:val="ru-RU" w:eastAsia="en-US"/>
        </w:rPr>
        <w:t xml:space="preserve"> </w:t>
      </w:r>
      <w:r w:rsidR="007A3817">
        <w:rPr>
          <w:rFonts w:eastAsia="Calibri"/>
          <w:szCs w:val="22"/>
          <w:lang w:val="ru-RU" w:eastAsia="en-US"/>
        </w:rPr>
        <w:t>поощря</w:t>
      </w:r>
      <w:r w:rsidR="00C350D6">
        <w:rPr>
          <w:rFonts w:eastAsia="Calibri"/>
          <w:szCs w:val="22"/>
          <w:lang w:val="ru-RU" w:eastAsia="en-US"/>
        </w:rPr>
        <w:t>ет</w:t>
      </w:r>
      <w:r w:rsidR="007A3817">
        <w:rPr>
          <w:rFonts w:eastAsia="Calibri"/>
          <w:szCs w:val="22"/>
          <w:lang w:val="ru-RU" w:eastAsia="en-US"/>
        </w:rPr>
        <w:t xml:space="preserve"> иде</w:t>
      </w:r>
      <w:r w:rsidR="00C350D6">
        <w:rPr>
          <w:rFonts w:eastAsia="Calibri"/>
          <w:szCs w:val="22"/>
          <w:lang w:val="ru-RU" w:eastAsia="en-US"/>
        </w:rPr>
        <w:t>ю</w:t>
      </w:r>
      <w:r w:rsidR="007A3817" w:rsidRPr="007A3817">
        <w:rPr>
          <w:rFonts w:eastAsia="Calibri"/>
          <w:szCs w:val="22"/>
          <w:lang w:val="ru-RU" w:eastAsia="en-US"/>
        </w:rPr>
        <w:t xml:space="preserve">, </w:t>
      </w:r>
      <w:r w:rsidR="007A3817">
        <w:rPr>
          <w:rFonts w:eastAsia="Calibri"/>
          <w:szCs w:val="22"/>
          <w:lang w:val="ru-RU" w:eastAsia="en-US"/>
        </w:rPr>
        <w:t xml:space="preserve">что элементы </w:t>
      </w:r>
      <w:r w:rsidR="006108FE">
        <w:rPr>
          <w:rFonts w:eastAsia="Calibri"/>
          <w:szCs w:val="22"/>
          <w:lang w:val="ru-RU" w:eastAsia="en-US"/>
        </w:rPr>
        <w:t>со временем обычно</w:t>
      </w:r>
      <w:r w:rsidR="007A3817">
        <w:rPr>
          <w:rFonts w:eastAsia="Calibri"/>
          <w:szCs w:val="22"/>
          <w:lang w:val="ru-RU" w:eastAsia="en-US"/>
        </w:rPr>
        <w:t xml:space="preserve"> меняются</w:t>
      </w:r>
      <w:r w:rsidR="00C350D6">
        <w:rPr>
          <w:rFonts w:eastAsia="Calibri"/>
          <w:szCs w:val="22"/>
          <w:lang w:val="ru-RU" w:eastAsia="en-US"/>
        </w:rPr>
        <w:t>,</w:t>
      </w:r>
      <w:r w:rsidR="007A3817">
        <w:rPr>
          <w:rFonts w:eastAsia="Calibri"/>
          <w:szCs w:val="22"/>
          <w:lang w:val="ru-RU" w:eastAsia="en-US"/>
        </w:rPr>
        <w:t xml:space="preserve"> и </w:t>
      </w:r>
      <w:r w:rsidR="00C350D6">
        <w:rPr>
          <w:rFonts w:eastAsia="Calibri"/>
          <w:szCs w:val="22"/>
          <w:lang w:val="ru-RU" w:eastAsia="en-US"/>
        </w:rPr>
        <w:t xml:space="preserve">поэтому </w:t>
      </w:r>
      <w:r w:rsidR="007A3817">
        <w:rPr>
          <w:rFonts w:eastAsia="Calibri"/>
          <w:szCs w:val="22"/>
          <w:lang w:val="ru-RU" w:eastAsia="en-US"/>
        </w:rPr>
        <w:t>возвращени</w:t>
      </w:r>
      <w:r w:rsidR="006108FE">
        <w:rPr>
          <w:rFonts w:eastAsia="Calibri"/>
          <w:szCs w:val="22"/>
          <w:lang w:val="ru-RU" w:eastAsia="en-US"/>
        </w:rPr>
        <w:t>я</w:t>
      </w:r>
      <w:r w:rsidR="007A3817">
        <w:rPr>
          <w:rFonts w:eastAsia="Calibri"/>
          <w:szCs w:val="22"/>
          <w:lang w:val="ru-RU" w:eastAsia="en-US"/>
        </w:rPr>
        <w:t xml:space="preserve"> к ранним вариантам сказаний</w:t>
      </w:r>
      <w:r w:rsidR="00C350D6">
        <w:rPr>
          <w:rFonts w:eastAsia="Calibri"/>
          <w:szCs w:val="22"/>
          <w:lang w:val="ru-RU" w:eastAsia="en-US"/>
        </w:rPr>
        <w:t xml:space="preserve"> не требуется</w:t>
      </w:r>
      <w:r w:rsidR="00A12215">
        <w:rPr>
          <w:rFonts w:eastAsia="Calibri"/>
          <w:szCs w:val="22"/>
          <w:lang w:val="ru-RU" w:eastAsia="en-US"/>
        </w:rPr>
        <w:t>.</w:t>
      </w:r>
    </w:p>
    <w:p w:rsidR="00DA1982" w:rsidRPr="00262DA0" w:rsidRDefault="005622FC" w:rsidP="00C350D6">
      <w:pPr>
        <w:pStyle w:val="Texte1"/>
        <w:rPr>
          <w:rFonts w:eastAsia="Calibri"/>
          <w:szCs w:val="22"/>
          <w:lang w:val="ru-RU" w:eastAsia="en-US"/>
        </w:rPr>
      </w:pPr>
      <w:r w:rsidRPr="005622FC">
        <w:rPr>
          <w:rFonts w:eastAsia="Calibri"/>
          <w:szCs w:val="22"/>
          <w:lang w:val="ru-RU" w:eastAsia="en-US"/>
        </w:rPr>
        <w:t xml:space="preserve">В </w:t>
      </w:r>
      <w:r w:rsidR="0074599B">
        <w:rPr>
          <w:rFonts w:eastAsia="Calibri"/>
          <w:szCs w:val="22"/>
          <w:lang w:val="ru-RU" w:eastAsia="en-US"/>
        </w:rPr>
        <w:t>номинационном</w:t>
      </w:r>
      <w:r w:rsidRPr="005622FC">
        <w:rPr>
          <w:rFonts w:eastAsia="Calibri"/>
          <w:szCs w:val="22"/>
          <w:lang w:val="ru-RU" w:eastAsia="en-US"/>
        </w:rPr>
        <w:t xml:space="preserve"> файле необходимо показать, что элемент согласуется с требованиями международн</w:t>
      </w:r>
      <w:r w:rsidR="00C350D6">
        <w:rPr>
          <w:rFonts w:eastAsia="Calibri"/>
          <w:szCs w:val="22"/>
          <w:lang w:val="ru-RU" w:eastAsia="en-US"/>
        </w:rPr>
        <w:t>о-правовых актов о правах</w:t>
      </w:r>
      <w:r w:rsidRPr="005622FC">
        <w:rPr>
          <w:rFonts w:eastAsia="Calibri"/>
          <w:szCs w:val="22"/>
          <w:lang w:val="ru-RU" w:eastAsia="en-US"/>
        </w:rPr>
        <w:t xml:space="preserve"> человека и экологической устойчивости</w:t>
      </w:r>
      <w:r>
        <w:rPr>
          <w:rFonts w:eastAsia="Calibri"/>
          <w:szCs w:val="22"/>
          <w:lang w:val="ru-RU" w:eastAsia="en-US"/>
        </w:rPr>
        <w:t>.</w:t>
      </w:r>
      <w:r w:rsidR="00C350D6">
        <w:rPr>
          <w:rFonts w:eastAsia="Calibri"/>
          <w:szCs w:val="22"/>
          <w:lang w:val="ru-RU" w:eastAsia="en-US"/>
        </w:rPr>
        <w:t xml:space="preserve">  </w:t>
      </w:r>
      <w:r w:rsidR="007A3817">
        <w:rPr>
          <w:rFonts w:eastAsia="Calibri"/>
          <w:szCs w:val="22"/>
          <w:lang w:val="ru-RU" w:eastAsia="en-US"/>
        </w:rPr>
        <w:t xml:space="preserve">Но </w:t>
      </w:r>
      <w:r w:rsidR="006108FE">
        <w:rPr>
          <w:rFonts w:eastAsia="Calibri"/>
          <w:szCs w:val="22"/>
          <w:lang w:val="ru-RU" w:eastAsia="en-US"/>
        </w:rPr>
        <w:t xml:space="preserve">эти вопросы </w:t>
      </w:r>
      <w:r w:rsidR="008B3DBB">
        <w:rPr>
          <w:rFonts w:eastAsia="Calibri"/>
          <w:szCs w:val="22"/>
          <w:lang w:val="ru-RU" w:eastAsia="en-US"/>
        </w:rPr>
        <w:t>в нем не рассматриваю</w:t>
      </w:r>
      <w:r w:rsidR="00A12215">
        <w:rPr>
          <w:rFonts w:eastAsia="Calibri"/>
          <w:szCs w:val="22"/>
          <w:lang w:val="ru-RU" w:eastAsia="en-US"/>
        </w:rPr>
        <w:t>тся.</w:t>
      </w:r>
    </w:p>
    <w:p w:rsidR="007D7998" w:rsidRPr="00262DA0" w:rsidRDefault="005622FC" w:rsidP="00D17A1B">
      <w:pPr>
        <w:pStyle w:val="Texte1"/>
        <w:rPr>
          <w:rFonts w:eastAsia="Calibri"/>
          <w:szCs w:val="22"/>
          <w:lang w:val="ru-RU" w:eastAsia="en-US"/>
        </w:rPr>
      </w:pPr>
      <w:r w:rsidRPr="005622FC">
        <w:rPr>
          <w:rFonts w:eastAsia="Calibri"/>
          <w:szCs w:val="22"/>
          <w:lang w:val="ru-RU" w:eastAsia="en-US"/>
        </w:rPr>
        <w:t xml:space="preserve">Как в первоначальном, так и в окончательном варианте </w:t>
      </w:r>
      <w:r w:rsidR="0074599B">
        <w:rPr>
          <w:rFonts w:eastAsia="Calibri"/>
          <w:szCs w:val="22"/>
          <w:lang w:val="ru-RU" w:eastAsia="en-US"/>
        </w:rPr>
        <w:t>номинационного</w:t>
      </w:r>
      <w:r w:rsidRPr="005622FC">
        <w:rPr>
          <w:rFonts w:eastAsia="Calibri"/>
          <w:szCs w:val="22"/>
          <w:lang w:val="ru-RU" w:eastAsia="en-US"/>
        </w:rPr>
        <w:t xml:space="preserve"> файла не было достигнуто минимального количества 750 слов</w:t>
      </w:r>
      <w:r>
        <w:rPr>
          <w:rFonts w:eastAsia="Calibri"/>
          <w:szCs w:val="22"/>
          <w:lang w:val="ru-RU" w:eastAsia="en-US"/>
        </w:rPr>
        <w:t>, хотя</w:t>
      </w:r>
      <w:r w:rsidR="00D23A76">
        <w:rPr>
          <w:rFonts w:eastAsia="Calibri"/>
          <w:szCs w:val="22"/>
          <w:lang w:val="ru-RU" w:eastAsia="en-US"/>
        </w:rPr>
        <w:t xml:space="preserve"> в окончательном варианте </w:t>
      </w:r>
      <w:r w:rsidR="006108FE">
        <w:rPr>
          <w:rFonts w:eastAsia="Calibri"/>
          <w:szCs w:val="22"/>
          <w:lang w:val="ru-RU" w:eastAsia="en-US"/>
        </w:rPr>
        <w:t>представлена</w:t>
      </w:r>
      <w:r w:rsidR="00D23A76">
        <w:rPr>
          <w:rFonts w:eastAsia="Calibri"/>
          <w:szCs w:val="22"/>
          <w:lang w:val="ru-RU" w:eastAsia="en-US"/>
        </w:rPr>
        <w:t xml:space="preserve"> более полная и более приемлемая характеристика элемента. О</w:t>
      </w:r>
      <w:r w:rsidRPr="005622FC">
        <w:rPr>
          <w:rFonts w:eastAsia="Calibri"/>
          <w:szCs w:val="22"/>
          <w:lang w:val="ru-RU" w:eastAsia="en-US"/>
        </w:rPr>
        <w:t>кончательный</w:t>
      </w:r>
      <w:r w:rsidRPr="00B52260">
        <w:rPr>
          <w:rFonts w:eastAsia="Calibri"/>
          <w:szCs w:val="22"/>
          <w:lang w:val="ru-RU" w:eastAsia="en-US"/>
        </w:rPr>
        <w:t xml:space="preserve"> </w:t>
      </w:r>
      <w:r w:rsidRPr="005622FC">
        <w:rPr>
          <w:rFonts w:eastAsia="Calibri"/>
          <w:szCs w:val="22"/>
          <w:lang w:val="ru-RU" w:eastAsia="en-US"/>
        </w:rPr>
        <w:t>вариант</w:t>
      </w:r>
      <w:r w:rsidRPr="00B52260">
        <w:rPr>
          <w:rFonts w:eastAsia="Calibri"/>
          <w:szCs w:val="22"/>
          <w:lang w:val="ru-RU" w:eastAsia="en-US"/>
        </w:rPr>
        <w:t xml:space="preserve"> </w:t>
      </w:r>
      <w:r w:rsidR="00D23A76">
        <w:rPr>
          <w:rFonts w:eastAsia="Calibri"/>
          <w:szCs w:val="22"/>
          <w:lang w:val="ru-RU" w:eastAsia="en-US"/>
        </w:rPr>
        <w:t>остался</w:t>
      </w:r>
      <w:r w:rsidR="00D23A76" w:rsidRPr="00B52260">
        <w:rPr>
          <w:rFonts w:eastAsia="Calibri"/>
          <w:szCs w:val="22"/>
          <w:lang w:val="ru-RU" w:eastAsia="en-US"/>
        </w:rPr>
        <w:t xml:space="preserve"> </w:t>
      </w:r>
      <w:r w:rsidRPr="005622FC">
        <w:rPr>
          <w:rFonts w:eastAsia="Calibri"/>
          <w:szCs w:val="22"/>
          <w:lang w:val="ru-RU" w:eastAsia="en-US"/>
        </w:rPr>
        <w:t>короче</w:t>
      </w:r>
      <w:r w:rsidRPr="00B52260">
        <w:rPr>
          <w:rFonts w:eastAsia="Calibri"/>
          <w:szCs w:val="22"/>
          <w:lang w:val="ru-RU" w:eastAsia="en-US"/>
        </w:rPr>
        <w:t xml:space="preserve">, </w:t>
      </w:r>
      <w:r w:rsidRPr="005622FC">
        <w:rPr>
          <w:rFonts w:eastAsia="Calibri"/>
          <w:szCs w:val="22"/>
          <w:lang w:val="ru-RU" w:eastAsia="en-US"/>
        </w:rPr>
        <w:t>чтобы</w:t>
      </w:r>
      <w:r w:rsidRPr="00B52260">
        <w:rPr>
          <w:rFonts w:eastAsia="Calibri"/>
          <w:szCs w:val="22"/>
          <w:lang w:val="ru-RU" w:eastAsia="en-US"/>
        </w:rPr>
        <w:t xml:space="preserve"> </w:t>
      </w:r>
      <w:r w:rsidRPr="005622FC">
        <w:rPr>
          <w:rFonts w:eastAsia="Calibri"/>
          <w:szCs w:val="22"/>
          <w:lang w:val="ru-RU" w:eastAsia="en-US"/>
        </w:rPr>
        <w:t>снизить</w:t>
      </w:r>
      <w:r w:rsidRPr="00B52260">
        <w:rPr>
          <w:rFonts w:eastAsia="Calibri"/>
          <w:szCs w:val="22"/>
          <w:lang w:val="ru-RU" w:eastAsia="en-US"/>
        </w:rPr>
        <w:t xml:space="preserve"> </w:t>
      </w:r>
      <w:r w:rsidRPr="005622FC">
        <w:rPr>
          <w:rFonts w:eastAsia="Calibri"/>
          <w:szCs w:val="22"/>
          <w:lang w:val="ru-RU" w:eastAsia="en-US"/>
        </w:rPr>
        <w:t>нагрузку</w:t>
      </w:r>
      <w:r w:rsidRPr="00B52260">
        <w:rPr>
          <w:rFonts w:eastAsia="Calibri"/>
          <w:szCs w:val="22"/>
          <w:lang w:val="ru-RU" w:eastAsia="en-US"/>
        </w:rPr>
        <w:t xml:space="preserve"> </w:t>
      </w:r>
      <w:r w:rsidRPr="005622FC">
        <w:rPr>
          <w:rFonts w:eastAsia="Calibri"/>
          <w:szCs w:val="22"/>
          <w:lang w:val="ru-RU" w:eastAsia="en-US"/>
        </w:rPr>
        <w:t>чтения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7A6F05" w:rsidRDefault="007D7998" w:rsidP="00FE0ECA">
      <w:pPr>
        <w:pStyle w:val="Heading3"/>
        <w:rPr>
          <w:lang w:val="ru-RU"/>
        </w:rPr>
      </w:pPr>
      <w:r w:rsidRPr="00D23A76">
        <w:rPr>
          <w:lang w:val="ru-RU"/>
        </w:rPr>
        <w:t>2.</w:t>
      </w:r>
      <w:r w:rsidR="00D23A76" w:rsidRPr="00D23A76">
        <w:rPr>
          <w:lang w:val="ru-RU"/>
        </w:rPr>
        <w:t xml:space="preserve"> необходимость</w:t>
      </w:r>
      <w:r w:rsidR="004D2DCC">
        <w:rPr>
          <w:lang w:val="ru-RU"/>
        </w:rPr>
        <w:t xml:space="preserve"> в</w:t>
      </w:r>
      <w:r w:rsidR="00D23A76" w:rsidRPr="00D23A76">
        <w:rPr>
          <w:lang w:val="ru-RU"/>
        </w:rPr>
        <w:t xml:space="preserve"> срочной охран</w:t>
      </w:r>
      <w:r w:rsidR="004D2DCC">
        <w:rPr>
          <w:lang w:val="ru-RU"/>
        </w:rPr>
        <w:t>е</w:t>
      </w:r>
      <w:r w:rsidR="00D23A76" w:rsidRPr="00D23A76">
        <w:rPr>
          <w:lang w:val="ru-RU"/>
        </w:rPr>
        <w:t xml:space="preserve"> (см. критерий </w:t>
      </w:r>
      <w:r w:rsidR="00D23A76" w:rsidRPr="00D23A76">
        <w:rPr>
          <w:lang w:val="en-GB"/>
        </w:rPr>
        <w:t>U</w:t>
      </w:r>
      <w:r w:rsidR="00D23A76" w:rsidRPr="00D23A76">
        <w:rPr>
          <w:lang w:val="ru-RU"/>
        </w:rPr>
        <w:t>.2)</w:t>
      </w:r>
      <w:r w:rsidRPr="00D23A76">
        <w:rPr>
          <w:lang w:val="ru-RU"/>
        </w:rPr>
        <w:t xml:space="preserve"> </w:t>
      </w:r>
    </w:p>
    <w:p w:rsidR="00374D06" w:rsidRPr="00262DA0" w:rsidRDefault="00D23A76" w:rsidP="00D23A76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Обеспечение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D23A76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т</w:t>
      </w:r>
      <w:r w:rsidR="004D2DCC">
        <w:rPr>
          <w:rFonts w:eastAsia="Calibri"/>
          <w:szCs w:val="22"/>
          <w:lang w:val="ru-RU" w:eastAsia="en-US"/>
        </w:rPr>
        <w:t>.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</w:t>
      </w:r>
      <w:r w:rsidR="004D2DCC">
        <w:rPr>
          <w:rFonts w:eastAsia="Calibri"/>
          <w:szCs w:val="22"/>
          <w:lang w:val="ru-RU" w:eastAsia="en-US"/>
        </w:rPr>
        <w:t>.</w:t>
      </w:r>
      <w:r w:rsidR="00287C09">
        <w:rPr>
          <w:rFonts w:eastAsia="Calibri"/>
          <w:szCs w:val="22"/>
          <w:lang w:val="ru-RU" w:eastAsia="en-US"/>
        </w:rPr>
        <w:t>,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сказительств</w:t>
      </w:r>
      <w:r w:rsidR="004D2DCC">
        <w:rPr>
          <w:rFonts w:eastAsia="Calibri"/>
          <w:szCs w:val="22"/>
          <w:lang w:val="ru-RU" w:eastAsia="en-US"/>
        </w:rPr>
        <w:t>а</w:t>
      </w:r>
      <w:r w:rsidRPr="00D23A7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D23A76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сказаний</w:t>
      </w:r>
      <w:r w:rsidRPr="00D23A76">
        <w:rPr>
          <w:rFonts w:eastAsia="Calibri"/>
          <w:szCs w:val="22"/>
          <w:lang w:val="ru-RU" w:eastAsia="en-US"/>
        </w:rPr>
        <w:t xml:space="preserve">) </w:t>
      </w:r>
      <w:r w:rsidR="00287C09">
        <w:rPr>
          <w:rFonts w:eastAsia="Calibri"/>
          <w:szCs w:val="22"/>
          <w:lang w:val="ru-RU" w:eastAsia="en-US"/>
        </w:rPr>
        <w:t>требует</w:t>
      </w:r>
      <w:r w:rsidRPr="00D23A76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определения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жизнеспособности</w:t>
      </w:r>
      <w:r w:rsidRPr="00D23A7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угроз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рисков</w:t>
      </w:r>
      <w:r w:rsidRPr="00D23A76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если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имеются</w:t>
      </w:r>
      <w:r w:rsidRPr="00D23A76">
        <w:rPr>
          <w:rFonts w:eastAsia="Calibri"/>
          <w:szCs w:val="22"/>
          <w:lang w:val="ru-RU" w:eastAsia="en-US"/>
        </w:rPr>
        <w:t xml:space="preserve">) </w:t>
      </w:r>
      <w:r>
        <w:rPr>
          <w:rFonts w:eastAsia="Calibri"/>
          <w:szCs w:val="22"/>
          <w:lang w:val="ru-RU" w:eastAsia="en-US"/>
        </w:rPr>
        <w:t>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предоставления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условий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D23A76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длительного исполнения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заинтересованными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сообществами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группами.</w:t>
      </w:r>
    </w:p>
    <w:p w:rsidR="00D23A76" w:rsidRPr="00262DA0" w:rsidRDefault="00D23A76" w:rsidP="00D23A76">
      <w:pPr>
        <w:pStyle w:val="Texte1"/>
        <w:rPr>
          <w:rFonts w:eastAsia="Calibri"/>
          <w:szCs w:val="22"/>
          <w:lang w:val="ru-RU" w:eastAsia="en-US"/>
        </w:rPr>
      </w:pPr>
      <w:r w:rsidRPr="00D23A76">
        <w:rPr>
          <w:rFonts w:eastAsia="Calibri"/>
          <w:szCs w:val="22"/>
          <w:lang w:val="ru-RU" w:eastAsia="en-US"/>
        </w:rPr>
        <w:t>В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D23A76">
        <w:rPr>
          <w:rFonts w:eastAsia="Calibri"/>
          <w:szCs w:val="22"/>
          <w:lang w:val="ru-RU" w:eastAsia="en-US"/>
        </w:rPr>
        <w:t>соответствии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D23A76">
        <w:rPr>
          <w:rFonts w:eastAsia="Calibri"/>
          <w:szCs w:val="22"/>
          <w:lang w:val="ru-RU" w:eastAsia="en-US"/>
        </w:rPr>
        <w:t>с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D23A76">
        <w:rPr>
          <w:rFonts w:eastAsia="Calibri"/>
          <w:szCs w:val="22"/>
          <w:lang w:val="ru-RU" w:eastAsia="en-US"/>
        </w:rPr>
        <w:t>докладом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D23A76">
        <w:rPr>
          <w:rFonts w:eastAsia="Calibri"/>
          <w:szCs w:val="22"/>
          <w:lang w:val="ru-RU" w:eastAsia="en-US"/>
        </w:rPr>
        <w:t>Консультативного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D23A76">
        <w:rPr>
          <w:rFonts w:eastAsia="Calibri"/>
          <w:szCs w:val="22"/>
          <w:lang w:val="ru-RU" w:eastAsia="en-US"/>
        </w:rPr>
        <w:t>органа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D23A76">
        <w:rPr>
          <w:rFonts w:eastAsia="Calibri"/>
          <w:szCs w:val="22"/>
          <w:lang w:val="ru-RU" w:eastAsia="en-US"/>
        </w:rPr>
        <w:t>в</w:t>
      </w:r>
      <w:r w:rsidRPr="00B44015">
        <w:rPr>
          <w:rFonts w:eastAsia="Calibri"/>
          <w:szCs w:val="22"/>
          <w:lang w:val="ru-RU" w:eastAsia="en-US"/>
        </w:rPr>
        <w:t xml:space="preserve"> 2011 </w:t>
      </w:r>
      <w:r w:rsidRPr="00D23A76">
        <w:rPr>
          <w:rFonts w:eastAsia="Calibri"/>
          <w:szCs w:val="22"/>
          <w:lang w:val="ru-RU" w:eastAsia="en-US"/>
        </w:rPr>
        <w:t>г</w:t>
      </w:r>
      <w:r w:rsidR="00287C09">
        <w:rPr>
          <w:rFonts w:eastAsia="Calibri"/>
          <w:szCs w:val="22"/>
          <w:lang w:val="ru-RU" w:eastAsia="en-US"/>
        </w:rPr>
        <w:t>оду</w:t>
      </w:r>
      <w:r w:rsidR="00A12215">
        <w:rPr>
          <w:rFonts w:eastAsia="Calibri"/>
          <w:szCs w:val="22"/>
          <w:lang w:val="ru-RU" w:eastAsia="en-US"/>
        </w:rPr>
        <w:t>:</w:t>
      </w:r>
    </w:p>
    <w:p w:rsidR="00287C09" w:rsidRPr="00262DA0" w:rsidRDefault="00287C09" w:rsidP="00505FF1">
      <w:pPr>
        <w:pStyle w:val="citation"/>
      </w:pPr>
      <w:r w:rsidRPr="00912D56">
        <w:t>Государства</w:t>
      </w:r>
      <w:r>
        <w:t>м-участникам</w:t>
      </w:r>
      <w:r w:rsidRPr="00912D56">
        <w:t xml:space="preserve"> </w:t>
      </w:r>
      <w:r>
        <w:t>следует</w:t>
      </w:r>
      <w:r w:rsidRPr="00912D56">
        <w:t xml:space="preserve"> предоставлять четкое описание жизнеспособности элемента, </w:t>
      </w:r>
      <w:r>
        <w:t>в чем оно</w:t>
      </w:r>
      <w:r w:rsidRPr="00912D56">
        <w:t xml:space="preserve"> проявляется сегодня и каковы его современные социальные функции (</w:t>
      </w:r>
      <w:r w:rsidRPr="00912D56">
        <w:rPr>
          <w:lang w:val="en-US"/>
        </w:rPr>
        <w:t>ITH</w:t>
      </w:r>
      <w:r w:rsidRPr="00912D56">
        <w:t>/11/6.</w:t>
      </w:r>
      <w:r w:rsidRPr="00912D56">
        <w:rPr>
          <w:lang w:val="en-GB"/>
        </w:rPr>
        <w:t>COM</w:t>
      </w:r>
      <w:r w:rsidRPr="00912D56">
        <w:t>/</w:t>
      </w:r>
      <w:r w:rsidRPr="00912D56">
        <w:rPr>
          <w:lang w:val="en-GB"/>
        </w:rPr>
        <w:t>CONF</w:t>
      </w:r>
      <w:r w:rsidRPr="00912D56">
        <w:t>.206/8).</w:t>
      </w:r>
    </w:p>
    <w:p w:rsidR="00584EA1" w:rsidRPr="00262DA0" w:rsidRDefault="00D23A76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первоначального</w:t>
      </w:r>
      <w:r w:rsidRPr="00D23A76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номинационного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опис</w:t>
      </w:r>
      <w:r w:rsidR="00287C09">
        <w:rPr>
          <w:rFonts w:eastAsia="Calibri"/>
          <w:szCs w:val="22"/>
          <w:lang w:val="ru-RU" w:eastAsia="en-US"/>
        </w:rPr>
        <w:t>ан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упадок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традиции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сказительства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D23A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кофейнях, </w:t>
      </w:r>
      <w:r w:rsidR="00287C09">
        <w:rPr>
          <w:rFonts w:eastAsia="Calibri"/>
          <w:szCs w:val="22"/>
          <w:lang w:val="ru-RU" w:eastAsia="en-US"/>
        </w:rPr>
        <w:t>но</w:t>
      </w:r>
      <w:r>
        <w:rPr>
          <w:rFonts w:eastAsia="Calibri"/>
          <w:szCs w:val="22"/>
          <w:lang w:val="ru-RU" w:eastAsia="en-US"/>
        </w:rPr>
        <w:t xml:space="preserve"> не </w:t>
      </w:r>
      <w:r w:rsidR="004052F3">
        <w:rPr>
          <w:rFonts w:eastAsia="Calibri"/>
          <w:szCs w:val="22"/>
          <w:lang w:val="ru-RU" w:eastAsia="en-US"/>
        </w:rPr>
        <w:t>объясн</w:t>
      </w:r>
      <w:r w:rsidR="00287C09">
        <w:rPr>
          <w:rFonts w:eastAsia="Calibri"/>
          <w:szCs w:val="22"/>
          <w:lang w:val="ru-RU" w:eastAsia="en-US"/>
        </w:rPr>
        <w:t xml:space="preserve">ены </w:t>
      </w:r>
      <w:r w:rsidR="004D2DCC">
        <w:rPr>
          <w:rFonts w:eastAsia="Calibri"/>
          <w:szCs w:val="22"/>
          <w:lang w:val="ru-RU" w:eastAsia="en-US"/>
        </w:rPr>
        <w:t xml:space="preserve">его </w:t>
      </w:r>
      <w:r>
        <w:rPr>
          <w:rFonts w:eastAsia="Calibri"/>
          <w:szCs w:val="22"/>
          <w:lang w:val="ru-RU" w:eastAsia="en-US"/>
        </w:rPr>
        <w:t>причин</w:t>
      </w:r>
      <w:r w:rsidR="004052F3">
        <w:rPr>
          <w:rFonts w:eastAsia="Calibri"/>
          <w:szCs w:val="22"/>
          <w:lang w:val="ru-RU" w:eastAsia="en-US"/>
        </w:rPr>
        <w:t>ы</w:t>
      </w:r>
      <w:r>
        <w:rPr>
          <w:rFonts w:eastAsia="Calibri"/>
          <w:szCs w:val="22"/>
          <w:lang w:val="ru-RU" w:eastAsia="en-US"/>
        </w:rPr>
        <w:t xml:space="preserve">. </w:t>
      </w:r>
      <w:r w:rsidR="00287C09">
        <w:rPr>
          <w:rFonts w:eastAsia="Calibri"/>
          <w:szCs w:val="22"/>
          <w:lang w:val="ru-RU" w:eastAsia="en-US"/>
        </w:rPr>
        <w:t>Появление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в</w:t>
      </w:r>
      <w:r w:rsidR="00287C09" w:rsidRPr="008E5AAF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кофейнях</w:t>
      </w:r>
      <w:r w:rsidR="00287C09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других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форм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развлечений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(таких,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как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телевидение</w:t>
      </w:r>
      <w:r w:rsidR="008E5AAF" w:rsidRPr="008E5AAF">
        <w:rPr>
          <w:rFonts w:eastAsia="Calibri"/>
          <w:szCs w:val="22"/>
          <w:lang w:val="ru-RU" w:eastAsia="en-US"/>
        </w:rPr>
        <w:t xml:space="preserve">) </w:t>
      </w:r>
      <w:r w:rsidR="008E5AAF">
        <w:rPr>
          <w:rFonts w:eastAsia="Calibri"/>
          <w:szCs w:val="22"/>
          <w:lang w:val="ru-RU" w:eastAsia="en-US"/>
        </w:rPr>
        <w:t>упоминается в другом месте (</w:t>
      </w:r>
      <w:r w:rsidR="00287C09">
        <w:rPr>
          <w:rFonts w:eastAsia="Calibri"/>
          <w:szCs w:val="22"/>
          <w:lang w:val="ru-RU" w:eastAsia="en-US"/>
        </w:rPr>
        <w:t>Секция</w:t>
      </w:r>
      <w:r w:rsidR="008E5AAF">
        <w:rPr>
          <w:rFonts w:eastAsia="Calibri"/>
          <w:szCs w:val="22"/>
          <w:lang w:val="ru-RU" w:eastAsia="en-US"/>
        </w:rPr>
        <w:t xml:space="preserve"> 1), но</w:t>
      </w:r>
      <w:r w:rsidR="004052F3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без подробностей. Составители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файла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считают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ru-RU" w:eastAsia="en-US"/>
        </w:rPr>
        <w:t xml:space="preserve">этот </w:t>
      </w:r>
      <w:r w:rsidR="008E5AAF">
        <w:rPr>
          <w:rFonts w:eastAsia="Calibri"/>
          <w:szCs w:val="22"/>
          <w:lang w:val="ru-RU" w:eastAsia="en-US"/>
        </w:rPr>
        <w:t>упадок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287C09">
        <w:rPr>
          <w:rFonts w:eastAsia="Calibri"/>
          <w:szCs w:val="22"/>
          <w:lang w:val="ru-RU" w:eastAsia="en-US"/>
        </w:rPr>
        <w:t>неизбежной</w:t>
      </w:r>
      <w:r w:rsidR="008E5AAF" w:rsidRPr="008E5AAF">
        <w:rPr>
          <w:rFonts w:eastAsia="Calibri"/>
          <w:szCs w:val="22"/>
          <w:lang w:val="ru-RU" w:eastAsia="en-US"/>
        </w:rPr>
        <w:t xml:space="preserve"> «</w:t>
      </w:r>
      <w:r w:rsidR="00287C09">
        <w:rPr>
          <w:rFonts w:eastAsia="Calibri"/>
          <w:szCs w:val="22"/>
          <w:lang w:val="ru-RU" w:eastAsia="en-US"/>
        </w:rPr>
        <w:t>суровой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реальность</w:t>
      </w:r>
      <w:r w:rsidR="00287C09">
        <w:rPr>
          <w:rFonts w:eastAsia="Calibri"/>
          <w:szCs w:val="22"/>
          <w:lang w:val="ru-RU" w:eastAsia="en-US"/>
        </w:rPr>
        <w:t>ю</w:t>
      </w:r>
      <w:r w:rsidR="008E5AAF" w:rsidRPr="008E5AAF">
        <w:rPr>
          <w:rFonts w:eastAsia="Calibri"/>
          <w:szCs w:val="22"/>
          <w:lang w:val="ru-RU" w:eastAsia="en-US"/>
        </w:rPr>
        <w:t xml:space="preserve">»; </w:t>
      </w:r>
      <w:r w:rsidR="008E5AAF">
        <w:rPr>
          <w:rFonts w:eastAsia="Calibri"/>
          <w:szCs w:val="22"/>
          <w:lang w:val="ru-RU" w:eastAsia="en-US"/>
        </w:rPr>
        <w:t>они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предлагают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способы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решения</w:t>
      </w:r>
      <w:r w:rsidR="008E5AAF" w:rsidRPr="008E5AAF">
        <w:rPr>
          <w:rFonts w:eastAsia="Calibri"/>
          <w:szCs w:val="22"/>
          <w:lang w:val="ru-RU" w:eastAsia="en-US"/>
        </w:rPr>
        <w:t xml:space="preserve">, </w:t>
      </w:r>
      <w:r w:rsidR="008E5AAF">
        <w:rPr>
          <w:rFonts w:eastAsia="Calibri"/>
          <w:szCs w:val="22"/>
          <w:lang w:val="ru-RU" w:eastAsia="en-US"/>
        </w:rPr>
        <w:t>лишь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ускор</w:t>
      </w:r>
      <w:r w:rsidR="00A021DE">
        <w:rPr>
          <w:rFonts w:eastAsia="Calibri"/>
          <w:szCs w:val="22"/>
          <w:lang w:val="ru-RU" w:eastAsia="en-US"/>
        </w:rPr>
        <w:t>яющие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A021DE">
        <w:rPr>
          <w:rFonts w:eastAsia="Calibri"/>
          <w:szCs w:val="22"/>
          <w:lang w:val="ru-RU" w:eastAsia="en-US"/>
        </w:rPr>
        <w:t>упадок</w:t>
      </w:r>
      <w:r w:rsidR="008E5AAF" w:rsidRPr="008E5AAF">
        <w:rPr>
          <w:rFonts w:eastAsia="Calibri"/>
          <w:szCs w:val="22"/>
          <w:lang w:val="ru-RU" w:eastAsia="en-US"/>
        </w:rPr>
        <w:t xml:space="preserve">, </w:t>
      </w:r>
      <w:r w:rsidR="008E5AAF">
        <w:rPr>
          <w:rFonts w:eastAsia="Calibri"/>
          <w:szCs w:val="22"/>
          <w:lang w:val="ru-RU" w:eastAsia="en-US"/>
        </w:rPr>
        <w:t>и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винят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во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всем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самих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 w:rsidRPr="004D2DCC">
        <w:rPr>
          <w:rFonts w:eastAsia="Calibri"/>
          <w:i/>
          <w:szCs w:val="22"/>
          <w:lang w:val="ru-RU" w:eastAsia="en-US"/>
        </w:rPr>
        <w:t>гирияти</w:t>
      </w:r>
      <w:r w:rsidR="008E5AAF" w:rsidRPr="004D2DCC">
        <w:rPr>
          <w:rFonts w:eastAsia="Calibri"/>
          <w:szCs w:val="22"/>
          <w:lang w:val="ru-RU" w:eastAsia="en-US"/>
        </w:rPr>
        <w:t xml:space="preserve">, </w:t>
      </w:r>
      <w:r w:rsidR="00A021DE">
        <w:rPr>
          <w:rFonts w:eastAsia="Calibri"/>
          <w:szCs w:val="22"/>
          <w:lang w:val="ru-RU" w:eastAsia="en-US"/>
        </w:rPr>
        <w:t>о которых</w:t>
      </w:r>
      <w:r w:rsidR="004052F3">
        <w:rPr>
          <w:rFonts w:eastAsia="Calibri"/>
          <w:szCs w:val="22"/>
          <w:lang w:val="ru-RU" w:eastAsia="en-US"/>
        </w:rPr>
        <w:t xml:space="preserve"> </w:t>
      </w:r>
      <w:r w:rsidR="00A021DE">
        <w:rPr>
          <w:rFonts w:eastAsia="Calibri"/>
          <w:szCs w:val="22"/>
          <w:lang w:val="ru-RU" w:eastAsia="en-US"/>
        </w:rPr>
        <w:t>создан стереотип, что они не ценят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A021DE">
        <w:rPr>
          <w:rFonts w:eastAsia="Calibri"/>
          <w:szCs w:val="22"/>
          <w:lang w:val="ru-RU" w:eastAsia="en-US"/>
        </w:rPr>
        <w:t>свой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4D2DCC">
        <w:rPr>
          <w:rFonts w:eastAsia="Calibri"/>
          <w:szCs w:val="22"/>
          <w:lang w:val="ru-RU" w:eastAsia="en-US"/>
        </w:rPr>
        <w:t>НКН</w:t>
      </w:r>
      <w:r w:rsidR="008E5AAF">
        <w:rPr>
          <w:rFonts w:eastAsia="Calibri"/>
          <w:szCs w:val="22"/>
          <w:lang w:val="ru-RU" w:eastAsia="en-US"/>
        </w:rPr>
        <w:t xml:space="preserve"> (или, по крайне мере, не ценя</w:t>
      </w:r>
      <w:r w:rsidR="00A021DE">
        <w:rPr>
          <w:rFonts w:eastAsia="Calibri"/>
          <w:szCs w:val="22"/>
          <w:lang w:val="ru-RU" w:eastAsia="en-US"/>
        </w:rPr>
        <w:t>т</w:t>
      </w:r>
      <w:r w:rsidR="008E5AAF">
        <w:rPr>
          <w:rFonts w:eastAsia="Calibri"/>
          <w:szCs w:val="22"/>
          <w:lang w:val="ru-RU" w:eastAsia="en-US"/>
        </w:rPr>
        <w:t xml:space="preserve"> его с академической точки зрения исследователей) и </w:t>
      </w:r>
      <w:r w:rsidR="00175641">
        <w:rPr>
          <w:rFonts w:eastAsia="Calibri"/>
          <w:szCs w:val="22"/>
          <w:lang w:val="ru-RU" w:eastAsia="en-US"/>
        </w:rPr>
        <w:t>относя</w:t>
      </w:r>
      <w:r w:rsidR="00A021DE">
        <w:rPr>
          <w:rFonts w:eastAsia="Calibri"/>
          <w:szCs w:val="22"/>
          <w:lang w:val="ru-RU" w:eastAsia="en-US"/>
        </w:rPr>
        <w:t>т</w:t>
      </w:r>
      <w:r w:rsidR="00175641">
        <w:rPr>
          <w:rFonts w:eastAsia="Calibri"/>
          <w:szCs w:val="22"/>
          <w:lang w:val="ru-RU" w:eastAsia="en-US"/>
        </w:rPr>
        <w:t>ся к</w:t>
      </w:r>
      <w:r w:rsidR="008E5AAF">
        <w:rPr>
          <w:rFonts w:eastAsia="Calibri"/>
          <w:szCs w:val="22"/>
          <w:lang w:val="ru-RU" w:eastAsia="en-US"/>
        </w:rPr>
        <w:t xml:space="preserve"> сво</w:t>
      </w:r>
      <w:r w:rsidR="00175641">
        <w:rPr>
          <w:rFonts w:eastAsia="Calibri"/>
          <w:szCs w:val="22"/>
          <w:lang w:val="ru-RU" w:eastAsia="en-US"/>
        </w:rPr>
        <w:t>ей</w:t>
      </w:r>
      <w:r w:rsidR="008E5AAF">
        <w:rPr>
          <w:rFonts w:eastAsia="Calibri"/>
          <w:szCs w:val="22"/>
          <w:lang w:val="ru-RU" w:eastAsia="en-US"/>
        </w:rPr>
        <w:t xml:space="preserve"> рол</w:t>
      </w:r>
      <w:r w:rsidR="00175641">
        <w:rPr>
          <w:rFonts w:eastAsia="Calibri"/>
          <w:szCs w:val="22"/>
          <w:lang w:val="ru-RU" w:eastAsia="en-US"/>
        </w:rPr>
        <w:t>и</w:t>
      </w:r>
      <w:r w:rsidR="008E5AAF">
        <w:rPr>
          <w:rFonts w:eastAsia="Calibri"/>
          <w:szCs w:val="22"/>
          <w:lang w:val="ru-RU" w:eastAsia="en-US"/>
        </w:rPr>
        <w:t xml:space="preserve"> просто как</w:t>
      </w:r>
      <w:r w:rsidR="00175641">
        <w:rPr>
          <w:rFonts w:eastAsia="Calibri"/>
          <w:szCs w:val="22"/>
          <w:lang w:val="ru-RU" w:eastAsia="en-US"/>
        </w:rPr>
        <w:t xml:space="preserve"> к</w:t>
      </w:r>
      <w:r w:rsidR="008E5AAF">
        <w:rPr>
          <w:rFonts w:eastAsia="Calibri"/>
          <w:szCs w:val="22"/>
          <w:lang w:val="ru-RU" w:eastAsia="en-US"/>
        </w:rPr>
        <w:t xml:space="preserve"> работ</w:t>
      </w:r>
      <w:r w:rsidR="00175641">
        <w:rPr>
          <w:rFonts w:eastAsia="Calibri"/>
          <w:szCs w:val="22"/>
          <w:lang w:val="ru-RU" w:eastAsia="en-US"/>
        </w:rPr>
        <w:t>е</w:t>
      </w:r>
      <w:r w:rsidR="008E5AAF">
        <w:rPr>
          <w:rFonts w:eastAsia="Calibri"/>
          <w:szCs w:val="22"/>
          <w:lang w:val="ru-RU" w:eastAsia="en-US"/>
        </w:rPr>
        <w:t>. Этот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директивный</w:t>
      </w:r>
      <w:r w:rsidR="00175641">
        <w:rPr>
          <w:rFonts w:eastAsia="Calibri"/>
          <w:szCs w:val="22"/>
          <w:lang w:val="ru-RU" w:eastAsia="en-US"/>
        </w:rPr>
        <w:t>,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покровительственный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подход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противоречит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духу</w:t>
      </w:r>
      <w:r w:rsidR="008E5AAF" w:rsidRPr="008E5AAF">
        <w:rPr>
          <w:rFonts w:eastAsia="Calibri"/>
          <w:szCs w:val="22"/>
          <w:lang w:val="ru-RU" w:eastAsia="en-US"/>
        </w:rPr>
        <w:t xml:space="preserve"> </w:t>
      </w:r>
      <w:r w:rsidR="008E5AAF">
        <w:rPr>
          <w:rFonts w:eastAsia="Calibri"/>
          <w:szCs w:val="22"/>
          <w:lang w:val="ru-RU" w:eastAsia="en-US"/>
        </w:rPr>
        <w:t>Конвенции и не от</w:t>
      </w:r>
      <w:r w:rsidR="00A12215">
        <w:rPr>
          <w:rFonts w:eastAsia="Calibri"/>
          <w:szCs w:val="22"/>
          <w:lang w:val="ru-RU" w:eastAsia="en-US"/>
        </w:rPr>
        <w:t>ражает мнение самих сказителей.</w:t>
      </w:r>
    </w:p>
    <w:p w:rsidR="00584EA1" w:rsidRPr="00262DA0" w:rsidRDefault="008E5AAF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Не </w:t>
      </w:r>
      <w:r w:rsidR="00A021DE">
        <w:rPr>
          <w:rFonts w:eastAsia="Calibri"/>
          <w:szCs w:val="22"/>
          <w:lang w:val="ru-RU" w:eastAsia="en-US"/>
        </w:rPr>
        <w:t>упомянут рост</w:t>
      </w:r>
      <w:r>
        <w:rPr>
          <w:rFonts w:eastAsia="Calibri"/>
          <w:szCs w:val="22"/>
          <w:lang w:val="ru-RU" w:eastAsia="en-US"/>
        </w:rPr>
        <w:t xml:space="preserve"> числа женщин-сказительниц, исполняющих сказания в частных домах, </w:t>
      </w:r>
      <w:r w:rsidR="00A021DE">
        <w:rPr>
          <w:rFonts w:eastAsia="Calibri"/>
          <w:szCs w:val="22"/>
          <w:lang w:val="ru-RU" w:eastAsia="en-US"/>
        </w:rPr>
        <w:t>о которых сказано</w:t>
      </w:r>
      <w:r>
        <w:rPr>
          <w:rFonts w:eastAsia="Calibri"/>
          <w:szCs w:val="22"/>
          <w:lang w:val="ru-RU" w:eastAsia="en-US"/>
        </w:rPr>
        <w:t xml:space="preserve"> в </w:t>
      </w:r>
      <w:r w:rsidR="00A021DE">
        <w:rPr>
          <w:rFonts w:eastAsia="Calibri"/>
          <w:szCs w:val="22"/>
          <w:lang w:val="ru-RU" w:eastAsia="en-US"/>
        </w:rPr>
        <w:t>Секции</w:t>
      </w:r>
      <w:r>
        <w:rPr>
          <w:rFonts w:eastAsia="Calibri"/>
          <w:szCs w:val="22"/>
          <w:lang w:val="ru-RU" w:eastAsia="en-US"/>
        </w:rPr>
        <w:t xml:space="preserve"> 1, что противоречит</w:t>
      </w:r>
      <w:r w:rsidR="00584EA1">
        <w:rPr>
          <w:rFonts w:eastAsia="Calibri"/>
          <w:szCs w:val="22"/>
          <w:lang w:val="ru-RU" w:eastAsia="en-US"/>
        </w:rPr>
        <w:t xml:space="preserve"> заявлениям об</w:t>
      </w:r>
      <w:r>
        <w:rPr>
          <w:rFonts w:eastAsia="Calibri"/>
          <w:szCs w:val="22"/>
          <w:lang w:val="ru-RU" w:eastAsia="en-US"/>
        </w:rPr>
        <w:t xml:space="preserve"> упадк</w:t>
      </w:r>
      <w:r w:rsidR="00584EA1">
        <w:rPr>
          <w:rFonts w:eastAsia="Calibri"/>
          <w:szCs w:val="22"/>
          <w:lang w:val="ru-RU" w:eastAsia="en-US"/>
        </w:rPr>
        <w:t>е</w:t>
      </w:r>
      <w:r w:rsidR="00A12215">
        <w:rPr>
          <w:rFonts w:eastAsia="Calibri"/>
          <w:szCs w:val="22"/>
          <w:lang w:val="ru-RU" w:eastAsia="en-US"/>
        </w:rPr>
        <w:t xml:space="preserve"> искусства в кофейнях.</w:t>
      </w:r>
    </w:p>
    <w:p w:rsidR="00584EA1" w:rsidRPr="00262DA0" w:rsidRDefault="0069588F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Исследователи</w:t>
      </w:r>
      <w:r w:rsidR="00584EA1">
        <w:rPr>
          <w:rFonts w:eastAsia="Calibri"/>
          <w:szCs w:val="22"/>
          <w:lang w:val="ru-RU" w:eastAsia="en-US"/>
        </w:rPr>
        <w:t>,</w:t>
      </w:r>
      <w:r w:rsidRPr="0069588F">
        <w:rPr>
          <w:rFonts w:eastAsia="Calibri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ru-RU" w:eastAsia="en-US"/>
        </w:rPr>
        <w:t>похоже</w:t>
      </w:r>
      <w:r w:rsidR="00584EA1">
        <w:rPr>
          <w:rFonts w:eastAsia="Calibri"/>
          <w:szCs w:val="22"/>
          <w:lang w:val="ru-RU" w:eastAsia="en-US"/>
        </w:rPr>
        <w:t>,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присвоили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себе</w:t>
      </w:r>
      <w:r w:rsidR="00A021DE">
        <w:rPr>
          <w:rFonts w:eastAsia="Calibri"/>
          <w:szCs w:val="22"/>
          <w:lang w:val="ru-RU" w:eastAsia="en-US"/>
        </w:rPr>
        <w:t xml:space="preserve"> право на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69588F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ru-RU" w:eastAsia="en-US"/>
        </w:rPr>
        <w:t>НКН</w:t>
      </w:r>
      <w:r w:rsidRPr="0069588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при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этом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заявляя</w:t>
      </w:r>
      <w:r w:rsidR="00584EA1">
        <w:rPr>
          <w:rFonts w:eastAsia="Calibri"/>
          <w:szCs w:val="22"/>
          <w:lang w:val="ru-RU" w:eastAsia="en-US"/>
        </w:rPr>
        <w:t>,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69588F">
        <w:rPr>
          <w:rFonts w:eastAsia="Calibri"/>
          <w:szCs w:val="22"/>
          <w:lang w:val="ru-RU" w:eastAsia="en-US"/>
        </w:rPr>
        <w:t xml:space="preserve"> </w:t>
      </w:r>
      <w:r w:rsidR="00584EA1">
        <w:rPr>
          <w:rFonts w:eastAsia="Calibri"/>
          <w:szCs w:val="22"/>
          <w:lang w:val="ru-RU" w:eastAsia="en-US"/>
        </w:rPr>
        <w:t>служат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интерес</w:t>
      </w:r>
      <w:r w:rsidR="00584EA1">
        <w:rPr>
          <w:rFonts w:eastAsia="Calibri"/>
          <w:szCs w:val="22"/>
          <w:lang w:val="ru-RU" w:eastAsia="en-US"/>
        </w:rPr>
        <w:t>ам</w:t>
      </w:r>
      <w:r w:rsidRPr="0069588F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ru-RU" w:eastAsia="en-US"/>
        </w:rPr>
        <w:t>НКН</w:t>
      </w:r>
      <w:r>
        <w:rPr>
          <w:rFonts w:eastAsia="Calibri"/>
          <w:szCs w:val="22"/>
          <w:lang w:val="ru-RU" w:eastAsia="en-US"/>
        </w:rPr>
        <w:t xml:space="preserve"> и на</w:t>
      </w:r>
      <w:r w:rsidR="00584EA1">
        <w:rPr>
          <w:rFonts w:eastAsia="Calibri"/>
          <w:szCs w:val="22"/>
          <w:lang w:val="ru-RU" w:eastAsia="en-US"/>
        </w:rPr>
        <w:t>роду</w:t>
      </w:r>
      <w:r>
        <w:rPr>
          <w:rFonts w:eastAsia="Calibri"/>
          <w:szCs w:val="22"/>
          <w:lang w:val="ru-RU" w:eastAsia="en-US"/>
        </w:rPr>
        <w:t xml:space="preserve"> в целом.</w:t>
      </w:r>
      <w:r w:rsidR="00584E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="00584EA1">
        <w:rPr>
          <w:rFonts w:eastAsia="Calibri"/>
          <w:szCs w:val="22"/>
          <w:lang w:val="ru-RU" w:eastAsia="en-US"/>
        </w:rPr>
        <w:t>т</w:t>
      </w:r>
      <w:r w:rsidRPr="0069588F">
        <w:rPr>
          <w:rFonts w:eastAsia="Calibri"/>
          <w:szCs w:val="22"/>
          <w:lang w:val="ru-RU" w:eastAsia="en-US"/>
        </w:rPr>
        <w:t xml:space="preserve"> </w:t>
      </w:r>
      <w:r w:rsidR="00A021DE">
        <w:rPr>
          <w:rFonts w:eastAsia="Calibri"/>
          <w:szCs w:val="22"/>
          <w:lang w:val="ru-RU" w:eastAsia="en-US"/>
        </w:rPr>
        <w:t>доказательств того, что</w:t>
      </w:r>
      <w:r w:rsidR="00584EA1" w:rsidRPr="00175641">
        <w:rPr>
          <w:rFonts w:eastAsia="Calibri"/>
          <w:szCs w:val="22"/>
          <w:lang w:val="ru-RU" w:eastAsia="en-US"/>
        </w:rPr>
        <w:t xml:space="preserve"> </w:t>
      </w:r>
      <w:r w:rsidRPr="00175641">
        <w:rPr>
          <w:rFonts w:eastAsia="Calibri"/>
          <w:szCs w:val="22"/>
          <w:lang w:val="ru-RU" w:eastAsia="en-US"/>
        </w:rPr>
        <w:t>сказани</w:t>
      </w:r>
      <w:r w:rsidR="00A021DE">
        <w:rPr>
          <w:rFonts w:eastAsia="Calibri"/>
          <w:szCs w:val="22"/>
          <w:lang w:val="ru-RU" w:eastAsia="en-US"/>
        </w:rPr>
        <w:t>я</w:t>
      </w:r>
      <w:r w:rsidRPr="00175641">
        <w:rPr>
          <w:rFonts w:eastAsia="Calibri"/>
          <w:szCs w:val="22"/>
          <w:lang w:val="ru-RU" w:eastAsia="en-US"/>
        </w:rPr>
        <w:t xml:space="preserve"> </w:t>
      </w:r>
      <w:r w:rsidR="00A021DE" w:rsidRPr="00A021DE">
        <w:rPr>
          <w:rFonts w:eastAsia="Calibri"/>
          <w:szCs w:val="22"/>
          <w:lang w:val="ru-RU" w:eastAsia="en-US"/>
        </w:rPr>
        <w:t>Машрика</w:t>
      </w:r>
      <w:r w:rsidRPr="00175641">
        <w:rPr>
          <w:rFonts w:eastAsia="Calibri"/>
          <w:i/>
          <w:szCs w:val="22"/>
          <w:lang w:val="ru-RU" w:eastAsia="en-US"/>
        </w:rPr>
        <w:t xml:space="preserve"> </w:t>
      </w:r>
      <w:r w:rsidRPr="00175641">
        <w:rPr>
          <w:rFonts w:eastAsia="Calibri"/>
          <w:szCs w:val="22"/>
          <w:lang w:val="ru-RU" w:eastAsia="en-US"/>
        </w:rPr>
        <w:t>и сказительств</w:t>
      </w:r>
      <w:r w:rsidR="008B3DBB">
        <w:rPr>
          <w:rFonts w:eastAsia="Calibri"/>
          <w:szCs w:val="22"/>
          <w:lang w:val="ru-RU" w:eastAsia="en-US"/>
        </w:rPr>
        <w:t>о</w:t>
      </w:r>
      <w:r w:rsidR="00D02126" w:rsidRPr="00D02126">
        <w:rPr>
          <w:rFonts w:eastAsia="Calibri"/>
          <w:szCs w:val="22"/>
          <w:lang w:val="ru-RU" w:eastAsia="en-US"/>
        </w:rPr>
        <w:t xml:space="preserve"> </w:t>
      </w:r>
      <w:r w:rsidR="00D02126">
        <w:rPr>
          <w:rFonts w:eastAsia="Calibri"/>
          <w:szCs w:val="22"/>
          <w:lang w:val="ru-RU" w:eastAsia="en-US"/>
        </w:rPr>
        <w:t>провозглашаются основополагающими особенностями</w:t>
      </w:r>
      <w:r w:rsidRPr="00175641">
        <w:rPr>
          <w:rFonts w:eastAsia="Calibri"/>
          <w:szCs w:val="22"/>
          <w:lang w:val="ru-RU" w:eastAsia="en-US"/>
        </w:rPr>
        <w:t xml:space="preserve"> национальной </w:t>
      </w:r>
      <w:r w:rsidR="00D02126">
        <w:rPr>
          <w:rFonts w:eastAsia="Calibri"/>
          <w:szCs w:val="22"/>
          <w:lang w:val="ru-RU" w:eastAsia="en-US"/>
        </w:rPr>
        <w:t>идентичности</w:t>
      </w:r>
      <w:r w:rsidR="00A12215">
        <w:rPr>
          <w:rFonts w:eastAsia="Calibri"/>
          <w:szCs w:val="22"/>
          <w:lang w:val="ru-RU" w:eastAsia="en-US"/>
        </w:rPr>
        <w:t xml:space="preserve"> страны.</w:t>
      </w:r>
    </w:p>
    <w:p w:rsidR="007D7998" w:rsidRPr="00262DA0" w:rsidRDefault="0069588F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Кроме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того</w:t>
      </w:r>
      <w:r w:rsidRPr="0069588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Комитет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поощряет</w:t>
      </w:r>
      <w:r w:rsidRPr="006958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использование</w:t>
      </w:r>
      <w:r w:rsidRPr="0069588F">
        <w:rPr>
          <w:rFonts w:eastAsia="Calibri"/>
          <w:szCs w:val="22"/>
          <w:lang w:val="ru-RU" w:eastAsia="en-US"/>
        </w:rPr>
        <w:t xml:space="preserve"> </w:t>
      </w:r>
      <w:r w:rsidR="00D02126">
        <w:rPr>
          <w:rFonts w:eastAsia="Calibri"/>
          <w:szCs w:val="22"/>
          <w:lang w:val="ru-RU" w:eastAsia="en-US"/>
        </w:rPr>
        <w:t>Конвенции или политики в области охраны</w:t>
      </w:r>
      <w:r>
        <w:rPr>
          <w:rFonts w:eastAsia="Calibri"/>
          <w:szCs w:val="22"/>
          <w:lang w:val="ru-RU" w:eastAsia="en-US"/>
        </w:rPr>
        <w:t xml:space="preserve"> </w:t>
      </w:r>
      <w:r w:rsidR="00584EA1">
        <w:rPr>
          <w:rFonts w:eastAsia="Calibri"/>
          <w:szCs w:val="22"/>
          <w:lang w:val="ru-RU" w:eastAsia="en-US"/>
        </w:rPr>
        <w:t>в целях</w:t>
      </w:r>
      <w:r>
        <w:rPr>
          <w:rFonts w:eastAsia="Calibri"/>
          <w:szCs w:val="22"/>
          <w:lang w:val="ru-RU" w:eastAsia="en-US"/>
        </w:rPr>
        <w:t xml:space="preserve"> национального </w:t>
      </w:r>
      <w:r w:rsidR="00584EA1">
        <w:rPr>
          <w:rFonts w:eastAsia="Calibri"/>
          <w:szCs w:val="22"/>
          <w:lang w:val="ru-RU" w:eastAsia="en-US"/>
        </w:rPr>
        <w:t>строительства</w:t>
      </w:r>
      <w:r>
        <w:rPr>
          <w:rFonts w:eastAsia="Calibri"/>
          <w:szCs w:val="22"/>
          <w:lang w:val="ru-RU" w:eastAsia="en-US"/>
        </w:rPr>
        <w:t>.</w:t>
      </w:r>
      <w:r w:rsidR="00584EA1">
        <w:rPr>
          <w:rFonts w:eastAsia="Calibri"/>
          <w:szCs w:val="22"/>
          <w:lang w:val="ru-RU" w:eastAsia="en-US"/>
        </w:rPr>
        <w:t xml:space="preserve"> </w:t>
      </w:r>
      <w:r w:rsidR="00D02126">
        <w:rPr>
          <w:rFonts w:eastAsia="Calibri"/>
          <w:szCs w:val="22"/>
          <w:lang w:val="ru-RU" w:eastAsia="en-US"/>
        </w:rPr>
        <w:t>Обратите внимание</w:t>
      </w:r>
      <w:r w:rsidRPr="007A6F0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например</w:t>
      </w:r>
      <w:r w:rsidRPr="007A6F05">
        <w:rPr>
          <w:rFonts w:eastAsia="Calibri"/>
          <w:szCs w:val="22"/>
          <w:lang w:val="ru-RU" w:eastAsia="en-US"/>
        </w:rPr>
        <w:t xml:space="preserve">, </w:t>
      </w:r>
      <w:r w:rsidR="00D02126">
        <w:rPr>
          <w:rFonts w:eastAsia="Calibri"/>
          <w:szCs w:val="22"/>
          <w:lang w:val="ru-RU" w:eastAsia="en-US"/>
        </w:rPr>
        <w:t xml:space="preserve">на </w:t>
      </w:r>
      <w:r>
        <w:rPr>
          <w:rFonts w:eastAsia="Calibri"/>
          <w:szCs w:val="22"/>
          <w:lang w:val="ru-RU" w:eastAsia="en-US"/>
        </w:rPr>
        <w:t>документ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Комитета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en-US" w:eastAsia="en-US"/>
        </w:rPr>
        <w:t>ITH</w:t>
      </w:r>
      <w:r w:rsidRPr="007A6F05">
        <w:rPr>
          <w:rFonts w:eastAsia="Calibri"/>
          <w:szCs w:val="22"/>
          <w:lang w:val="ru-RU" w:eastAsia="en-US"/>
        </w:rPr>
        <w:t>/11/6.</w:t>
      </w:r>
      <w:r w:rsidRPr="00175641">
        <w:rPr>
          <w:rFonts w:eastAsia="Calibri"/>
          <w:szCs w:val="22"/>
          <w:lang w:val="en-GB" w:eastAsia="en-US"/>
        </w:rPr>
        <w:t>COM</w:t>
      </w:r>
      <w:r w:rsidRPr="00175641">
        <w:rPr>
          <w:rFonts w:eastAsia="Calibri"/>
          <w:szCs w:val="22"/>
          <w:lang w:val="ru-RU" w:eastAsia="en-US"/>
        </w:rPr>
        <w:t>/</w:t>
      </w:r>
      <w:r w:rsidRPr="00175641">
        <w:rPr>
          <w:rFonts w:eastAsia="Calibri"/>
          <w:szCs w:val="22"/>
          <w:lang w:val="en-GB" w:eastAsia="en-US"/>
        </w:rPr>
        <w:t>CONF</w:t>
      </w:r>
      <w:r w:rsidRPr="007A6F05">
        <w:rPr>
          <w:rFonts w:eastAsia="Calibri"/>
          <w:szCs w:val="22"/>
          <w:lang w:val="ru-RU" w:eastAsia="en-US"/>
        </w:rPr>
        <w:t>.206/6</w:t>
      </w:r>
      <w:r w:rsidR="00175641" w:rsidRPr="00175641">
        <w:rPr>
          <w:rFonts w:eastAsia="Calibri"/>
          <w:szCs w:val="22"/>
          <w:lang w:val="ru-RU" w:eastAsia="en-US"/>
        </w:rPr>
        <w:t xml:space="preserve"> </w:t>
      </w:r>
      <w:r w:rsidRPr="00175641">
        <w:rPr>
          <w:rFonts w:eastAsia="Calibri"/>
          <w:szCs w:val="22"/>
          <w:lang w:val="en-GB" w:eastAsia="en-US"/>
        </w:rPr>
        <w:t>Rev</w:t>
      </w:r>
      <w:r w:rsidRPr="007A6F0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котором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обсужд</w:t>
      </w:r>
      <w:r w:rsidR="008B3DBB">
        <w:rPr>
          <w:rFonts w:eastAsia="Calibri"/>
          <w:szCs w:val="22"/>
          <w:lang w:val="ru-RU" w:eastAsia="en-US"/>
        </w:rPr>
        <w:t>ались</w:t>
      </w:r>
      <w:r w:rsidR="0042240A" w:rsidRPr="007A6F05">
        <w:rPr>
          <w:rFonts w:eastAsia="Calibri"/>
          <w:szCs w:val="22"/>
          <w:lang w:val="ru-RU" w:eastAsia="en-US"/>
        </w:rPr>
        <w:t xml:space="preserve"> </w:t>
      </w:r>
      <w:r w:rsidR="00175641" w:rsidRPr="00175641">
        <w:rPr>
          <w:rFonts w:eastAsia="Calibri"/>
          <w:szCs w:val="22"/>
          <w:lang w:val="ru-RU" w:eastAsia="en-US"/>
        </w:rPr>
        <w:t>отчеты</w:t>
      </w:r>
      <w:r w:rsidR="00681290" w:rsidRPr="007A6F05">
        <w:rPr>
          <w:rFonts w:eastAsia="Calibri"/>
          <w:szCs w:val="22"/>
          <w:lang w:val="ru-RU" w:eastAsia="en-US"/>
        </w:rPr>
        <w:t xml:space="preserve"> </w:t>
      </w:r>
      <w:r w:rsidR="00D02126">
        <w:rPr>
          <w:rFonts w:eastAsia="Calibri"/>
          <w:szCs w:val="22"/>
          <w:lang w:val="ru-RU" w:eastAsia="en-US"/>
        </w:rPr>
        <w:t>о</w:t>
      </w:r>
      <w:r w:rsidR="00681290" w:rsidRPr="007A6F05">
        <w:rPr>
          <w:rFonts w:eastAsia="Calibri"/>
          <w:szCs w:val="22"/>
          <w:lang w:val="ru-RU" w:eastAsia="en-US"/>
        </w:rPr>
        <w:t xml:space="preserve"> </w:t>
      </w:r>
      <w:r w:rsidR="00D02126">
        <w:rPr>
          <w:rFonts w:eastAsia="Calibri"/>
          <w:szCs w:val="22"/>
          <w:lang w:val="ru-RU" w:eastAsia="en-US"/>
        </w:rPr>
        <w:t>выполнении</w:t>
      </w:r>
      <w:r w:rsidR="00681290" w:rsidRPr="007A6F05">
        <w:rPr>
          <w:rFonts w:eastAsia="Calibri"/>
          <w:szCs w:val="22"/>
          <w:lang w:val="ru-RU" w:eastAsia="en-US"/>
        </w:rPr>
        <w:t xml:space="preserve"> </w:t>
      </w:r>
      <w:r w:rsidR="00681290">
        <w:rPr>
          <w:rFonts w:eastAsia="Calibri"/>
          <w:szCs w:val="22"/>
          <w:lang w:val="ru-RU" w:eastAsia="en-US"/>
        </w:rPr>
        <w:t>Конвенции</w:t>
      </w:r>
      <w:r w:rsidR="00681290" w:rsidRPr="007A6F05">
        <w:rPr>
          <w:rFonts w:eastAsia="Calibri"/>
          <w:szCs w:val="22"/>
          <w:lang w:val="ru-RU" w:eastAsia="en-US"/>
        </w:rPr>
        <w:t xml:space="preserve"> </w:t>
      </w:r>
      <w:r w:rsidR="00681290">
        <w:rPr>
          <w:rFonts w:eastAsia="Calibri"/>
          <w:szCs w:val="22"/>
          <w:lang w:val="ru-RU" w:eastAsia="en-US"/>
        </w:rPr>
        <w:t>на</w:t>
      </w:r>
      <w:r w:rsidR="00681290" w:rsidRPr="007A6F05">
        <w:rPr>
          <w:rFonts w:eastAsia="Calibri"/>
          <w:szCs w:val="22"/>
          <w:lang w:val="ru-RU" w:eastAsia="en-US"/>
        </w:rPr>
        <w:t xml:space="preserve"> </w:t>
      </w:r>
      <w:r w:rsidR="00681290">
        <w:rPr>
          <w:rFonts w:eastAsia="Calibri"/>
          <w:szCs w:val="22"/>
          <w:lang w:val="ru-RU" w:eastAsia="en-US"/>
        </w:rPr>
        <w:t>национальном</w:t>
      </w:r>
      <w:r w:rsidR="00681290" w:rsidRPr="007A6F05">
        <w:rPr>
          <w:rFonts w:eastAsia="Calibri"/>
          <w:szCs w:val="22"/>
          <w:lang w:val="ru-RU" w:eastAsia="en-US"/>
        </w:rPr>
        <w:t xml:space="preserve"> </w:t>
      </w:r>
      <w:r w:rsidR="00681290">
        <w:rPr>
          <w:rFonts w:eastAsia="Calibri"/>
          <w:szCs w:val="22"/>
          <w:lang w:val="ru-RU" w:eastAsia="en-US"/>
        </w:rPr>
        <w:t>уровне</w:t>
      </w:r>
      <w:r w:rsidR="00584EA1" w:rsidRPr="007A6F05">
        <w:rPr>
          <w:rFonts w:eastAsia="Calibri"/>
          <w:szCs w:val="22"/>
          <w:lang w:val="ru-RU" w:eastAsia="en-US"/>
        </w:rPr>
        <w:t>,</w:t>
      </w:r>
      <w:r w:rsidR="0042240A" w:rsidRPr="007A6F05">
        <w:rPr>
          <w:rFonts w:eastAsia="Calibri"/>
          <w:szCs w:val="22"/>
          <w:lang w:val="ru-RU" w:eastAsia="en-US"/>
        </w:rPr>
        <w:t xml:space="preserve"> </w:t>
      </w:r>
      <w:r w:rsidR="0042240A">
        <w:rPr>
          <w:rFonts w:eastAsia="Calibri"/>
          <w:szCs w:val="22"/>
          <w:lang w:val="ru-RU" w:eastAsia="en-US"/>
        </w:rPr>
        <w:t>отправленные</w:t>
      </w:r>
      <w:r w:rsidR="0042240A" w:rsidRPr="007A6F05">
        <w:rPr>
          <w:rFonts w:eastAsia="Calibri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ru-RU" w:eastAsia="en-US"/>
        </w:rPr>
        <w:t>в</w:t>
      </w:r>
      <w:r w:rsidR="00175641" w:rsidRPr="007A6F05">
        <w:rPr>
          <w:rFonts w:eastAsia="Calibri"/>
          <w:szCs w:val="22"/>
          <w:lang w:val="ru-RU" w:eastAsia="en-US"/>
        </w:rPr>
        <w:t xml:space="preserve"> </w:t>
      </w:r>
      <w:r w:rsidR="00175641">
        <w:rPr>
          <w:rFonts w:eastAsia="Calibri"/>
          <w:szCs w:val="22"/>
          <w:lang w:val="ru-RU" w:eastAsia="en-US"/>
        </w:rPr>
        <w:t xml:space="preserve">Комитет </w:t>
      </w:r>
      <w:r w:rsidR="0042240A">
        <w:rPr>
          <w:rFonts w:eastAsia="Calibri"/>
          <w:szCs w:val="22"/>
          <w:lang w:val="ru-RU" w:eastAsia="en-US"/>
        </w:rPr>
        <w:t>рядом</w:t>
      </w:r>
      <w:r w:rsidR="0042240A" w:rsidRPr="007A6F05">
        <w:rPr>
          <w:rFonts w:eastAsia="Calibri"/>
          <w:szCs w:val="22"/>
          <w:lang w:val="ru-RU" w:eastAsia="en-US"/>
        </w:rPr>
        <w:t xml:space="preserve"> </w:t>
      </w:r>
      <w:r w:rsidR="0042240A">
        <w:rPr>
          <w:rFonts w:eastAsia="Calibri"/>
          <w:szCs w:val="22"/>
          <w:lang w:val="ru-RU" w:eastAsia="en-US"/>
        </w:rPr>
        <w:t>государств</w:t>
      </w:r>
      <w:r w:rsidR="0042240A" w:rsidRPr="007A6F05">
        <w:rPr>
          <w:rFonts w:eastAsia="Calibri"/>
          <w:szCs w:val="22"/>
          <w:lang w:val="ru-RU" w:eastAsia="en-US"/>
        </w:rPr>
        <w:t>-</w:t>
      </w:r>
      <w:r w:rsidR="0042240A">
        <w:rPr>
          <w:rFonts w:eastAsia="Calibri"/>
          <w:szCs w:val="22"/>
          <w:lang w:val="ru-RU" w:eastAsia="en-US"/>
        </w:rPr>
        <w:t>участник</w:t>
      </w:r>
      <w:r w:rsidR="00681290">
        <w:rPr>
          <w:rFonts w:eastAsia="Calibri"/>
          <w:szCs w:val="22"/>
          <w:lang w:val="ru-RU" w:eastAsia="en-US"/>
        </w:rPr>
        <w:t>ов</w:t>
      </w:r>
      <w:r w:rsidR="0042240A" w:rsidRPr="007A6F05">
        <w:rPr>
          <w:rFonts w:eastAsia="Calibri"/>
          <w:szCs w:val="22"/>
          <w:lang w:val="ru-RU" w:eastAsia="en-US"/>
        </w:rPr>
        <w:t>:</w:t>
      </w:r>
    </w:p>
    <w:p w:rsidR="002A4B2A" w:rsidRPr="00262DA0" w:rsidRDefault="002A4B2A" w:rsidP="00505FF1">
      <w:pPr>
        <w:pStyle w:val="citation"/>
      </w:pPr>
      <w:r w:rsidRPr="00212E69">
        <w:t xml:space="preserve">Все государства, отчитывающиеся в первом цикле, видимо, </w:t>
      </w:r>
      <w:r>
        <w:t>считают</w:t>
      </w:r>
      <w:r w:rsidRPr="00212E69">
        <w:t xml:space="preserve"> НКН частью «национальной» идентичности, но т</w:t>
      </w:r>
      <w:r>
        <w:t>акая</w:t>
      </w:r>
      <w:r w:rsidRPr="00212E69">
        <w:t xml:space="preserve"> </w:t>
      </w:r>
      <w:r>
        <w:t>формулировка</w:t>
      </w:r>
      <w:r w:rsidRPr="00212E69">
        <w:t xml:space="preserve"> отсутствует в тексте Конвенции. Данное видение НКН может иметь несколько негативных последствий: пренебрежение и потенциальная маргинализация тех НКН, которое будут считаться чужими, а также стирание признаков культурного разнообразия </w:t>
      </w:r>
      <w:r w:rsidR="00A12215">
        <w:t>ради «национальной» культуры.</w:t>
      </w:r>
    </w:p>
    <w:p w:rsidR="00FC644D" w:rsidRPr="00434AA1" w:rsidRDefault="00FC644D" w:rsidP="00FC644D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Комитет делал подобн</w:t>
      </w:r>
      <w:r w:rsidR="00175641">
        <w:rPr>
          <w:rFonts w:eastAsia="Calibri"/>
          <w:szCs w:val="22"/>
          <w:lang w:val="ru-RU" w:eastAsia="en-US"/>
        </w:rPr>
        <w:t>ые</w:t>
      </w:r>
      <w:r>
        <w:rPr>
          <w:rFonts w:eastAsia="Calibri"/>
          <w:szCs w:val="22"/>
          <w:lang w:val="ru-RU" w:eastAsia="en-US"/>
        </w:rPr>
        <w:t xml:space="preserve"> замечани</w:t>
      </w:r>
      <w:r w:rsidR="00175641">
        <w:rPr>
          <w:rFonts w:eastAsia="Calibri"/>
          <w:szCs w:val="22"/>
          <w:lang w:val="ru-RU" w:eastAsia="en-US"/>
        </w:rPr>
        <w:t>я</w:t>
      </w:r>
      <w:r w:rsidR="008B3DBB">
        <w:rPr>
          <w:rFonts w:eastAsia="Calibri"/>
          <w:szCs w:val="22"/>
          <w:lang w:val="ru-RU" w:eastAsia="en-US"/>
        </w:rPr>
        <w:t>, рассматривая периодические</w:t>
      </w:r>
      <w:r>
        <w:rPr>
          <w:rFonts w:eastAsia="Calibri"/>
          <w:szCs w:val="22"/>
          <w:lang w:val="ru-RU" w:eastAsia="en-US"/>
        </w:rPr>
        <w:t xml:space="preserve"> </w:t>
      </w:r>
      <w:r w:rsidR="008B3DBB">
        <w:rPr>
          <w:rFonts w:eastAsia="Calibri"/>
          <w:szCs w:val="22"/>
          <w:lang w:val="ru-RU" w:eastAsia="en-US"/>
        </w:rPr>
        <w:t>отчеты</w:t>
      </w:r>
      <w:r w:rsidR="00434AA1">
        <w:rPr>
          <w:rFonts w:eastAsia="Calibri"/>
          <w:szCs w:val="22"/>
          <w:lang w:val="ru-RU" w:eastAsia="en-US"/>
        </w:rPr>
        <w:t>,</w:t>
      </w:r>
      <w:r w:rsidR="008B3DBB">
        <w:rPr>
          <w:rFonts w:eastAsia="Calibri"/>
          <w:szCs w:val="22"/>
          <w:lang w:val="ru-RU" w:eastAsia="en-US"/>
        </w:rPr>
        <w:t xml:space="preserve"> полученные</w:t>
      </w:r>
      <w:r>
        <w:rPr>
          <w:rFonts w:eastAsia="Calibri"/>
          <w:szCs w:val="22"/>
          <w:lang w:val="ru-RU" w:eastAsia="en-US"/>
        </w:rPr>
        <w:t xml:space="preserve"> в 2012</w:t>
      </w:r>
      <w:r w:rsid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</w:t>
      </w:r>
      <w:r w:rsidR="002A4B2A">
        <w:rPr>
          <w:rFonts w:eastAsia="Calibri"/>
          <w:szCs w:val="22"/>
          <w:lang w:val="ru-RU" w:eastAsia="en-US"/>
        </w:rPr>
        <w:t>оду</w:t>
      </w:r>
      <w:r>
        <w:rPr>
          <w:rFonts w:eastAsia="Calibri"/>
          <w:szCs w:val="22"/>
          <w:lang w:val="ru-RU" w:eastAsia="en-US"/>
        </w:rPr>
        <w:t xml:space="preserve">. </w:t>
      </w:r>
      <w:r w:rsidRPr="00434AA1">
        <w:rPr>
          <w:rFonts w:eastAsia="Calibri"/>
          <w:szCs w:val="22"/>
          <w:lang w:val="ru-RU" w:eastAsia="en-US"/>
        </w:rPr>
        <w:t>(</w:t>
      </w:r>
      <w:r>
        <w:rPr>
          <w:rFonts w:eastAsia="Calibri"/>
          <w:szCs w:val="22"/>
          <w:lang w:val="ru-RU" w:eastAsia="en-US"/>
        </w:rPr>
        <w:t>Решение</w:t>
      </w:r>
      <w:r w:rsidRPr="00434AA1">
        <w:rPr>
          <w:rFonts w:eastAsia="Calibri"/>
          <w:szCs w:val="22"/>
          <w:lang w:val="ru-RU" w:eastAsia="en-US"/>
        </w:rPr>
        <w:t xml:space="preserve"> 7</w:t>
      </w:r>
      <w:r w:rsidRPr="00175641">
        <w:rPr>
          <w:rFonts w:eastAsia="Calibri"/>
          <w:szCs w:val="22"/>
          <w:lang w:val="ru-RU" w:eastAsia="en-US"/>
        </w:rPr>
        <w:t>.</w:t>
      </w:r>
      <w:r w:rsidRPr="00175641">
        <w:rPr>
          <w:rFonts w:eastAsia="Calibri"/>
          <w:szCs w:val="22"/>
          <w:lang w:val="en-GB" w:eastAsia="en-US"/>
        </w:rPr>
        <w:t>COM</w:t>
      </w:r>
      <w:r w:rsidRPr="00434AA1">
        <w:rPr>
          <w:rFonts w:eastAsia="Calibri"/>
          <w:szCs w:val="22"/>
          <w:lang w:val="ru-RU" w:eastAsia="en-US"/>
        </w:rPr>
        <w:t xml:space="preserve"> 6 </w:t>
      </w:r>
      <w:r>
        <w:rPr>
          <w:rFonts w:eastAsia="Calibri"/>
          <w:szCs w:val="22"/>
          <w:lang w:val="ru-RU" w:eastAsia="en-US"/>
        </w:rPr>
        <w:t>параграф</w:t>
      </w:r>
      <w:r w:rsidRPr="00434AA1">
        <w:rPr>
          <w:rFonts w:eastAsia="Calibri"/>
          <w:szCs w:val="22"/>
          <w:lang w:val="ru-RU" w:eastAsia="en-US"/>
        </w:rPr>
        <w:t xml:space="preserve"> 13).</w:t>
      </w:r>
    </w:p>
    <w:p w:rsidR="00434AA1" w:rsidRPr="00262DA0" w:rsidRDefault="00FC644D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Система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ученичества</w:t>
      </w:r>
      <w:r w:rsidR="00434AA1" w:rsidRPr="00434AA1">
        <w:rPr>
          <w:rFonts w:eastAsia="Calibri"/>
          <w:szCs w:val="22"/>
          <w:lang w:val="ru-RU" w:eastAsia="en-US"/>
        </w:rPr>
        <w:t>,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говорят</w:t>
      </w:r>
      <w:r w:rsidR="00434AA1" w:rsidRPr="00434AA1">
        <w:rPr>
          <w:rFonts w:eastAsia="Calibri"/>
          <w:szCs w:val="22"/>
          <w:lang w:val="ru-RU" w:eastAsia="en-US"/>
        </w:rPr>
        <w:t>,</w:t>
      </w:r>
      <w:r w:rsidRPr="00434AA1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разрушается</w:t>
      </w:r>
      <w:r w:rsidRPr="00434AA1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но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="00434AA1" w:rsidRPr="00434AA1">
        <w:rPr>
          <w:rFonts w:eastAsia="Calibri"/>
          <w:szCs w:val="22"/>
          <w:lang w:val="ru-RU" w:eastAsia="en-US"/>
        </w:rPr>
        <w:t xml:space="preserve"> </w:t>
      </w:r>
      <w:r w:rsidR="00434AA1">
        <w:rPr>
          <w:rFonts w:eastAsia="Calibri"/>
          <w:szCs w:val="22"/>
          <w:lang w:val="ru-RU" w:eastAsia="en-US"/>
        </w:rPr>
        <w:t>представлено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одной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причины</w:t>
      </w:r>
      <w:r w:rsidRPr="00434AA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ни</w:t>
      </w:r>
      <w:r w:rsidR="00434AA1"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одной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цифры</w:t>
      </w:r>
      <w:r w:rsidRPr="00434AA1">
        <w:rPr>
          <w:rFonts w:eastAsia="Calibri"/>
          <w:szCs w:val="22"/>
          <w:lang w:val="ru-RU" w:eastAsia="en-US"/>
        </w:rPr>
        <w:t>.</w:t>
      </w:r>
      <w:r w:rsidR="007D7998" w:rsidRPr="00434AA1">
        <w:rPr>
          <w:rFonts w:eastAsia="Calibri"/>
          <w:szCs w:val="22"/>
          <w:lang w:val="ru-RU" w:eastAsia="en-US"/>
        </w:rPr>
        <w:t xml:space="preserve"> </w:t>
      </w:r>
      <w:r w:rsidRPr="00175641">
        <w:rPr>
          <w:rFonts w:eastAsia="Calibri"/>
          <w:i/>
          <w:szCs w:val="22"/>
          <w:lang w:val="ru-RU" w:eastAsia="en-US"/>
        </w:rPr>
        <w:t>Гирияти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критикуют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</w:t>
      </w:r>
      <w:r w:rsidRPr="00434AA1">
        <w:rPr>
          <w:rFonts w:eastAsia="Calibri"/>
          <w:szCs w:val="22"/>
          <w:lang w:val="ru-RU" w:eastAsia="en-US"/>
        </w:rPr>
        <w:t xml:space="preserve"> </w:t>
      </w:r>
      <w:r w:rsidR="002A4B2A">
        <w:rPr>
          <w:rFonts w:eastAsia="Calibri"/>
          <w:szCs w:val="22"/>
          <w:lang w:val="ru-RU" w:eastAsia="en-US"/>
        </w:rPr>
        <w:t>плохое исполнение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самих</w:t>
      </w:r>
      <w:r w:rsidRPr="00434AA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сказаний</w:t>
      </w:r>
      <w:r w:rsidRPr="00434AA1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Поскольку</w:t>
      </w:r>
      <w:r w:rsidRPr="00DA1982">
        <w:rPr>
          <w:rFonts w:eastAsia="Calibri"/>
          <w:szCs w:val="22"/>
          <w:lang w:val="ru-RU" w:eastAsia="en-US"/>
        </w:rPr>
        <w:t xml:space="preserve"> </w:t>
      </w:r>
      <w:r w:rsidR="00434AA1">
        <w:rPr>
          <w:rFonts w:eastAsia="Calibri"/>
          <w:szCs w:val="22"/>
          <w:lang w:val="ru-RU" w:eastAsia="en-US"/>
        </w:rPr>
        <w:t>каждый</w:t>
      </w:r>
      <w:r w:rsidR="00434AA1" w:rsidRPr="00DA1982">
        <w:rPr>
          <w:rFonts w:eastAsia="Calibri"/>
          <w:szCs w:val="22"/>
          <w:lang w:val="ru-RU" w:eastAsia="en-US"/>
        </w:rPr>
        <w:t xml:space="preserve"> </w:t>
      </w:r>
      <w:r w:rsidR="00434AA1">
        <w:rPr>
          <w:rFonts w:eastAsia="Calibri"/>
          <w:szCs w:val="22"/>
          <w:lang w:val="ru-RU" w:eastAsia="en-US"/>
        </w:rPr>
        <w:t xml:space="preserve">раз </w:t>
      </w:r>
      <w:r>
        <w:rPr>
          <w:rFonts w:eastAsia="Calibri"/>
          <w:szCs w:val="22"/>
          <w:lang w:val="ru-RU" w:eastAsia="en-US"/>
        </w:rPr>
        <w:t>сказания</w:t>
      </w:r>
      <w:r w:rsidRP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пересказываются</w:t>
      </w:r>
      <w:r w:rsidRPr="00DA1982">
        <w:rPr>
          <w:rFonts w:eastAsia="Calibri"/>
          <w:szCs w:val="22"/>
          <w:lang w:val="ru-RU" w:eastAsia="en-US"/>
        </w:rPr>
        <w:t xml:space="preserve"> </w:t>
      </w:r>
      <w:r w:rsidR="00434AA1">
        <w:rPr>
          <w:rFonts w:eastAsia="Calibri"/>
          <w:szCs w:val="22"/>
          <w:lang w:val="ru-RU" w:eastAsia="en-US"/>
        </w:rPr>
        <w:t>по-</w:t>
      </w:r>
      <w:r>
        <w:rPr>
          <w:rFonts w:eastAsia="Calibri"/>
          <w:szCs w:val="22"/>
          <w:lang w:val="ru-RU" w:eastAsia="en-US"/>
        </w:rPr>
        <w:t>разн</w:t>
      </w:r>
      <w:r w:rsidR="00434AA1">
        <w:rPr>
          <w:rFonts w:eastAsia="Calibri"/>
          <w:szCs w:val="22"/>
          <w:lang w:val="ru-RU" w:eastAsia="en-US"/>
        </w:rPr>
        <w:t>ому</w:t>
      </w:r>
      <w:r w:rsidRPr="00DA1982">
        <w:rPr>
          <w:rFonts w:eastAsia="Calibri"/>
          <w:szCs w:val="22"/>
          <w:lang w:val="ru-RU" w:eastAsia="en-US"/>
        </w:rPr>
        <w:t xml:space="preserve">, </w:t>
      </w:r>
      <w:r w:rsidR="002A4B2A">
        <w:rPr>
          <w:rFonts w:eastAsia="Calibri"/>
          <w:szCs w:val="22"/>
          <w:lang w:val="ru-RU" w:eastAsia="en-US"/>
        </w:rPr>
        <w:t>в соответствии с</w:t>
      </w:r>
      <w:r w:rsidRPr="00DA1982">
        <w:rPr>
          <w:rFonts w:eastAsia="Calibri"/>
          <w:szCs w:val="22"/>
          <w:lang w:val="ru-RU" w:eastAsia="en-US"/>
        </w:rPr>
        <w:t xml:space="preserve"> </w:t>
      </w:r>
      <w:r w:rsidR="002A4B2A">
        <w:rPr>
          <w:rFonts w:eastAsia="Calibri"/>
          <w:szCs w:val="22"/>
          <w:lang w:val="ru-RU" w:eastAsia="en-US"/>
        </w:rPr>
        <w:t>аудиторией</w:t>
      </w:r>
      <w:r w:rsidRP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текущей</w:t>
      </w:r>
      <w:r w:rsidRPr="00DA1982">
        <w:rPr>
          <w:rFonts w:eastAsia="Calibri"/>
          <w:szCs w:val="22"/>
          <w:lang w:val="ru-RU" w:eastAsia="en-US"/>
        </w:rPr>
        <w:t xml:space="preserve"> </w:t>
      </w:r>
      <w:r w:rsidR="002A4B2A">
        <w:rPr>
          <w:rFonts w:eastAsia="Calibri"/>
          <w:szCs w:val="22"/>
          <w:lang w:val="ru-RU" w:eastAsia="en-US"/>
        </w:rPr>
        <w:t>ситуацией</w:t>
      </w:r>
      <w:r w:rsidRPr="00DA1982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См</w:t>
      </w:r>
      <w:r w:rsidR="00434AA1">
        <w:rPr>
          <w:rFonts w:eastAsia="Calibri"/>
          <w:szCs w:val="22"/>
          <w:lang w:val="ru-RU" w:eastAsia="en-US"/>
        </w:rPr>
        <w:t>.</w:t>
      </w:r>
      <w:r w:rsidRPr="00DA1982">
        <w:rPr>
          <w:rFonts w:eastAsia="Calibri"/>
          <w:szCs w:val="22"/>
          <w:lang w:val="ru-RU" w:eastAsia="en-US"/>
        </w:rPr>
        <w:t xml:space="preserve"> </w:t>
      </w:r>
      <w:r w:rsidR="002A4B2A">
        <w:rPr>
          <w:rFonts w:eastAsia="Calibri"/>
          <w:szCs w:val="22"/>
          <w:lang w:val="ru-RU" w:eastAsia="en-US"/>
        </w:rPr>
        <w:t>Секцию</w:t>
      </w:r>
      <w:r w:rsidRPr="00DA1982">
        <w:rPr>
          <w:rFonts w:eastAsia="Calibri"/>
          <w:szCs w:val="22"/>
          <w:lang w:val="ru-RU" w:eastAsia="en-US"/>
        </w:rPr>
        <w:t xml:space="preserve"> 1)</w:t>
      </w:r>
      <w:r w:rsidR="00434AA1">
        <w:rPr>
          <w:rFonts w:eastAsia="Calibri"/>
          <w:szCs w:val="22"/>
          <w:lang w:val="ru-RU" w:eastAsia="en-US"/>
        </w:rPr>
        <w:t>,</w:t>
      </w:r>
      <w:r w:rsidRP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нет</w:t>
      </w:r>
      <w:r w:rsidRP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необходимости</w:t>
      </w:r>
      <w:r w:rsidRP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434AA1">
        <w:rPr>
          <w:rFonts w:eastAsia="Calibri"/>
          <w:szCs w:val="22"/>
          <w:lang w:val="ru-RU" w:eastAsia="en-US"/>
        </w:rPr>
        <w:t xml:space="preserve"> нежелательно, чтобы</w:t>
      </w:r>
      <w:r w:rsidR="00DA1982">
        <w:rPr>
          <w:rFonts w:eastAsia="Calibri"/>
          <w:szCs w:val="22"/>
          <w:lang w:val="ru-RU" w:eastAsia="en-US"/>
        </w:rPr>
        <w:t xml:space="preserve"> </w:t>
      </w:r>
      <w:r w:rsidR="002A4B2A">
        <w:rPr>
          <w:rFonts w:eastAsia="Calibri"/>
          <w:szCs w:val="22"/>
          <w:lang w:val="ru-RU" w:eastAsia="en-US"/>
        </w:rPr>
        <w:t>исполнение</w:t>
      </w:r>
      <w:r w:rsidR="00DA1982">
        <w:rPr>
          <w:rFonts w:eastAsia="Calibri"/>
          <w:szCs w:val="22"/>
          <w:lang w:val="ru-RU" w:eastAsia="en-US"/>
        </w:rPr>
        <w:t xml:space="preserve"> элемента</w:t>
      </w:r>
      <w:r w:rsidR="00434AA1">
        <w:rPr>
          <w:rFonts w:eastAsia="Calibri"/>
          <w:szCs w:val="22"/>
          <w:lang w:val="ru-RU" w:eastAsia="en-US"/>
        </w:rPr>
        <w:t xml:space="preserve"> основывалась</w:t>
      </w:r>
      <w:r w:rsidR="00DA1982">
        <w:rPr>
          <w:rFonts w:eastAsia="Calibri"/>
          <w:szCs w:val="22"/>
          <w:lang w:val="ru-RU" w:eastAsia="en-US"/>
        </w:rPr>
        <w:t xml:space="preserve"> на </w:t>
      </w:r>
      <w:r w:rsidR="00434AA1">
        <w:rPr>
          <w:rFonts w:eastAsia="Calibri"/>
          <w:szCs w:val="22"/>
          <w:lang w:val="ru-RU" w:eastAsia="en-US"/>
        </w:rPr>
        <w:t>строгом</w:t>
      </w:r>
      <w:r w:rsidR="00DA1982">
        <w:rPr>
          <w:rFonts w:eastAsia="Calibri"/>
          <w:szCs w:val="22"/>
          <w:lang w:val="ru-RU" w:eastAsia="en-US"/>
        </w:rPr>
        <w:t xml:space="preserve"> каноне</w:t>
      </w:r>
      <w:r w:rsidR="00434AA1">
        <w:rPr>
          <w:rFonts w:eastAsia="Calibri"/>
          <w:szCs w:val="22"/>
          <w:lang w:val="ru-RU" w:eastAsia="en-US"/>
        </w:rPr>
        <w:t>.</w:t>
      </w:r>
    </w:p>
    <w:p w:rsidR="007D7998" w:rsidRPr="00262DA0" w:rsidRDefault="002A4B2A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Запись</w:t>
      </w:r>
      <w:r w:rsidR="00DA1982">
        <w:rPr>
          <w:rFonts w:eastAsia="Calibri"/>
          <w:szCs w:val="22"/>
          <w:lang w:val="ru-RU" w:eastAsia="en-US"/>
        </w:rPr>
        <w:t xml:space="preserve"> </w:t>
      </w:r>
      <w:r w:rsidR="00434AA1">
        <w:rPr>
          <w:rFonts w:eastAsia="Calibri"/>
          <w:szCs w:val="22"/>
          <w:lang w:val="ru-RU" w:eastAsia="en-US"/>
        </w:rPr>
        <w:t>сказаний</w:t>
      </w:r>
      <w:r w:rsidR="00DA1982">
        <w:rPr>
          <w:rFonts w:eastAsia="Calibri"/>
          <w:szCs w:val="22"/>
          <w:lang w:val="ru-RU" w:eastAsia="en-US"/>
        </w:rPr>
        <w:t xml:space="preserve"> и защита их от изменений не будет </w:t>
      </w:r>
      <w:r>
        <w:rPr>
          <w:rFonts w:eastAsia="Calibri"/>
          <w:szCs w:val="22"/>
          <w:lang w:val="ru-RU" w:eastAsia="en-US"/>
        </w:rPr>
        <w:t>с</w:t>
      </w:r>
      <w:r w:rsidR="00DA1982">
        <w:rPr>
          <w:rFonts w:eastAsia="Calibri"/>
          <w:szCs w:val="22"/>
          <w:lang w:val="ru-RU" w:eastAsia="en-US"/>
        </w:rPr>
        <w:t>охранять элемент. Описания мер</w:t>
      </w:r>
      <w:r>
        <w:rPr>
          <w:rFonts w:eastAsia="Calibri"/>
          <w:szCs w:val="22"/>
          <w:lang w:val="ru-RU" w:eastAsia="en-US"/>
        </w:rPr>
        <w:t xml:space="preserve"> по охране</w:t>
      </w:r>
      <w:r w:rsidR="0005405B">
        <w:rPr>
          <w:rFonts w:eastAsia="Calibri"/>
          <w:szCs w:val="22"/>
          <w:lang w:val="ru-RU" w:eastAsia="en-US"/>
        </w:rPr>
        <w:t>,</w:t>
      </w:r>
      <w:r w:rsidR="00DA1982">
        <w:rPr>
          <w:rFonts w:eastAsia="Calibri"/>
          <w:szCs w:val="22"/>
          <w:lang w:val="ru-RU" w:eastAsia="en-US"/>
        </w:rPr>
        <w:t xml:space="preserve"> в любом случае</w:t>
      </w:r>
      <w:r w:rsidR="0005405B">
        <w:rPr>
          <w:rFonts w:eastAsia="Calibri"/>
          <w:szCs w:val="22"/>
          <w:lang w:val="ru-RU" w:eastAsia="en-US"/>
        </w:rPr>
        <w:t>,</w:t>
      </w:r>
      <w:r w:rsidR="00DA1982">
        <w:rPr>
          <w:rFonts w:eastAsia="Calibri"/>
          <w:szCs w:val="22"/>
          <w:lang w:val="ru-RU" w:eastAsia="en-US"/>
        </w:rPr>
        <w:t xml:space="preserve"> должны </w:t>
      </w:r>
      <w:r>
        <w:rPr>
          <w:rFonts w:eastAsia="Calibri"/>
          <w:szCs w:val="22"/>
          <w:lang w:val="ru-RU" w:eastAsia="en-US"/>
        </w:rPr>
        <w:t>относиться к</w:t>
      </w:r>
      <w:r w:rsidR="00DA19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Секции</w:t>
      </w:r>
      <w:r w:rsidR="00A12215">
        <w:rPr>
          <w:rFonts w:eastAsia="Calibri"/>
          <w:szCs w:val="22"/>
          <w:lang w:val="ru-RU" w:eastAsia="en-US"/>
        </w:rPr>
        <w:t xml:space="preserve"> 3.</w:t>
      </w:r>
    </w:p>
    <w:p w:rsidR="00DA1982" w:rsidRPr="00262DA0" w:rsidRDefault="00DA1982" w:rsidP="00DA1982">
      <w:pPr>
        <w:pStyle w:val="Texte1"/>
        <w:rPr>
          <w:rFonts w:eastAsia="Calibri"/>
          <w:szCs w:val="22"/>
          <w:lang w:val="ru-RU" w:eastAsia="en-US"/>
        </w:rPr>
      </w:pPr>
      <w:r w:rsidRPr="00DA1982">
        <w:rPr>
          <w:rFonts w:eastAsia="Calibri"/>
          <w:szCs w:val="22"/>
          <w:lang w:val="ru-RU" w:eastAsia="en-US"/>
        </w:rPr>
        <w:t xml:space="preserve">Как в первоначальном, так и в окончательном варианте </w:t>
      </w:r>
      <w:r w:rsidR="0074599B">
        <w:rPr>
          <w:rFonts w:eastAsia="Calibri"/>
          <w:szCs w:val="22"/>
          <w:lang w:val="ru-RU" w:eastAsia="en-US"/>
        </w:rPr>
        <w:t>номинационного</w:t>
      </w:r>
      <w:r w:rsidRPr="00DA1982">
        <w:rPr>
          <w:rFonts w:eastAsia="Calibri"/>
          <w:szCs w:val="22"/>
          <w:lang w:val="ru-RU" w:eastAsia="en-US"/>
        </w:rPr>
        <w:t xml:space="preserve"> файла не было достигнуто минимального количества 750 слов. Окончательный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Pr="00DA1982">
        <w:rPr>
          <w:rFonts w:eastAsia="Calibri"/>
          <w:szCs w:val="22"/>
          <w:lang w:val="ru-RU" w:eastAsia="en-US"/>
        </w:rPr>
        <w:t>вариант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Pr="00DA1982">
        <w:rPr>
          <w:rFonts w:eastAsia="Calibri"/>
          <w:szCs w:val="22"/>
          <w:lang w:val="ru-RU" w:eastAsia="en-US"/>
        </w:rPr>
        <w:t>был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Pr="00DA1982">
        <w:rPr>
          <w:rFonts w:eastAsia="Calibri"/>
          <w:szCs w:val="22"/>
          <w:lang w:val="ru-RU" w:eastAsia="en-US"/>
        </w:rPr>
        <w:t>короче</w:t>
      </w:r>
      <w:r w:rsidRPr="007A6F05">
        <w:rPr>
          <w:rFonts w:eastAsia="Calibri"/>
          <w:szCs w:val="22"/>
          <w:lang w:val="ru-RU" w:eastAsia="en-US"/>
        </w:rPr>
        <w:t xml:space="preserve">, </w:t>
      </w:r>
      <w:r w:rsidRPr="00DA1982">
        <w:rPr>
          <w:rFonts w:eastAsia="Calibri"/>
          <w:szCs w:val="22"/>
          <w:lang w:val="ru-RU" w:eastAsia="en-US"/>
        </w:rPr>
        <w:t>чтобы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Pr="00DA1982">
        <w:rPr>
          <w:rFonts w:eastAsia="Calibri"/>
          <w:szCs w:val="22"/>
          <w:lang w:val="ru-RU" w:eastAsia="en-US"/>
        </w:rPr>
        <w:t>снизить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Pr="00DA1982">
        <w:rPr>
          <w:rFonts w:eastAsia="Calibri"/>
          <w:szCs w:val="22"/>
          <w:lang w:val="ru-RU" w:eastAsia="en-US"/>
        </w:rPr>
        <w:t>нагрузку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Pr="00DA1982">
        <w:rPr>
          <w:rFonts w:eastAsia="Calibri"/>
          <w:szCs w:val="22"/>
          <w:lang w:val="ru-RU" w:eastAsia="en-US"/>
        </w:rPr>
        <w:t>чтения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B44015">
        <w:rPr>
          <w:lang w:val="ru-RU"/>
        </w:rPr>
        <w:t>3.</w:t>
      </w:r>
      <w:r w:rsidR="00B44015" w:rsidRPr="00B44015">
        <w:rPr>
          <w:lang w:val="ru-RU"/>
        </w:rPr>
        <w:t xml:space="preserve"> </w:t>
      </w:r>
      <w:r w:rsidR="002A4B2A">
        <w:rPr>
          <w:lang w:val="ru-RU"/>
        </w:rPr>
        <w:t>меры по охране</w:t>
      </w:r>
      <w:r w:rsidR="00B44015" w:rsidRPr="00B44015">
        <w:rPr>
          <w:lang w:val="ru-RU"/>
        </w:rPr>
        <w:t xml:space="preserve"> (см. критерий </w:t>
      </w:r>
      <w:r w:rsidR="00B44015" w:rsidRPr="00B44015">
        <w:rPr>
          <w:lang w:val="en-GB"/>
        </w:rPr>
        <w:t>U</w:t>
      </w:r>
      <w:r w:rsidR="00A12215">
        <w:rPr>
          <w:lang w:val="ru-RU"/>
        </w:rPr>
        <w:t>.3)</w:t>
      </w:r>
    </w:p>
    <w:p w:rsidR="0005405B" w:rsidRPr="00050B15" w:rsidRDefault="00B44015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Первоначальный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="0005405B">
        <w:rPr>
          <w:rFonts w:eastAsia="Calibri"/>
          <w:szCs w:val="22"/>
          <w:lang w:val="ru-RU" w:eastAsia="en-US"/>
        </w:rPr>
        <w:t>свидетельствует об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очень слабо</w:t>
      </w:r>
      <w:r w:rsidR="00091345">
        <w:rPr>
          <w:rFonts w:eastAsia="Calibri"/>
          <w:szCs w:val="22"/>
          <w:lang w:val="ru-RU" w:eastAsia="en-US"/>
        </w:rPr>
        <w:t>м участии</w:t>
      </w:r>
      <w:r>
        <w:rPr>
          <w:rFonts w:eastAsia="Calibri"/>
          <w:szCs w:val="22"/>
          <w:lang w:val="ru-RU" w:eastAsia="en-US"/>
        </w:rPr>
        <w:t xml:space="preserve"> сообщества. Из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="0005405B">
        <w:rPr>
          <w:rFonts w:eastAsia="Calibri"/>
          <w:szCs w:val="22"/>
          <w:lang w:val="ru-RU" w:eastAsia="en-US"/>
        </w:rPr>
        <w:t>,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представленной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="00751668">
        <w:rPr>
          <w:rFonts w:eastAsia="Calibri"/>
          <w:szCs w:val="22"/>
          <w:lang w:val="ru-RU" w:eastAsia="en-US"/>
        </w:rPr>
        <w:t>ах</w:t>
      </w:r>
      <w:r w:rsidRPr="00B44015">
        <w:rPr>
          <w:rFonts w:eastAsia="Calibri"/>
          <w:szCs w:val="22"/>
          <w:lang w:val="ru-RU" w:eastAsia="en-US"/>
        </w:rPr>
        <w:t xml:space="preserve"> 3.</w:t>
      </w:r>
      <w:r w:rsidRPr="001F733E">
        <w:rPr>
          <w:rFonts w:eastAsia="Calibri"/>
          <w:szCs w:val="22"/>
          <w:lang w:val="en-GB" w:eastAsia="en-US"/>
        </w:rPr>
        <w:t>a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B44015">
        <w:rPr>
          <w:rFonts w:eastAsia="Calibri"/>
          <w:szCs w:val="22"/>
          <w:lang w:val="ru-RU" w:eastAsia="en-US"/>
        </w:rPr>
        <w:t xml:space="preserve"> 3.</w:t>
      </w:r>
      <w:r w:rsidRPr="00B44015">
        <w:rPr>
          <w:rFonts w:eastAsia="Calibri"/>
          <w:szCs w:val="22"/>
          <w:lang w:val="en-GB" w:eastAsia="en-US"/>
        </w:rPr>
        <w:t>b</w:t>
      </w:r>
      <w:r w:rsidRPr="00B44015">
        <w:rPr>
          <w:rFonts w:eastAsia="Calibri"/>
          <w:szCs w:val="22"/>
          <w:lang w:val="ru-RU" w:eastAsia="en-US"/>
        </w:rPr>
        <w:t xml:space="preserve">, </w:t>
      </w:r>
      <w:r w:rsidR="00751668">
        <w:rPr>
          <w:rFonts w:eastAsia="Calibri"/>
          <w:szCs w:val="22"/>
          <w:lang w:val="ru-RU" w:eastAsia="en-US"/>
        </w:rPr>
        <w:t xml:space="preserve">следует, что </w:t>
      </w:r>
      <w:r>
        <w:rPr>
          <w:rFonts w:eastAsia="Calibri"/>
          <w:szCs w:val="22"/>
          <w:lang w:val="ru-RU" w:eastAsia="en-US"/>
        </w:rPr>
        <w:t>стратегии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охраны</w:t>
      </w:r>
      <w:r w:rsidRPr="00B44015">
        <w:rPr>
          <w:rFonts w:eastAsia="Calibri"/>
          <w:szCs w:val="22"/>
          <w:lang w:val="ru-RU" w:eastAsia="en-US"/>
        </w:rPr>
        <w:t xml:space="preserve"> являются директивными по своему характеру и рассчитаны </w:t>
      </w:r>
      <w:r>
        <w:rPr>
          <w:rFonts w:eastAsia="Calibri"/>
          <w:szCs w:val="22"/>
          <w:lang w:val="ru-RU" w:eastAsia="en-US"/>
        </w:rPr>
        <w:t>на то</w:t>
      </w:r>
      <w:r w:rsidR="0005405B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чтобы получить результаты исследований </w:t>
      </w:r>
      <w:r w:rsidR="0005405B">
        <w:rPr>
          <w:rFonts w:eastAsia="Calibri"/>
          <w:szCs w:val="22"/>
          <w:lang w:val="ru-RU" w:eastAsia="en-US"/>
        </w:rPr>
        <w:t>в форме</w:t>
      </w:r>
      <w:r>
        <w:rPr>
          <w:rFonts w:eastAsia="Calibri"/>
          <w:szCs w:val="22"/>
          <w:lang w:val="ru-RU" w:eastAsia="en-US"/>
        </w:rPr>
        <w:t xml:space="preserve"> публикаци</w:t>
      </w:r>
      <w:r w:rsidR="0005405B">
        <w:rPr>
          <w:rFonts w:eastAsia="Calibri"/>
          <w:szCs w:val="22"/>
          <w:lang w:val="ru-RU" w:eastAsia="en-US"/>
        </w:rPr>
        <w:t>й</w:t>
      </w:r>
      <w:r>
        <w:rPr>
          <w:rFonts w:eastAsia="Calibri"/>
          <w:szCs w:val="22"/>
          <w:lang w:val="ru-RU" w:eastAsia="en-US"/>
        </w:rPr>
        <w:t>.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незначительное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="0005405B">
        <w:rPr>
          <w:rFonts w:eastAsia="Calibri"/>
          <w:szCs w:val="22"/>
          <w:lang w:val="ru-RU" w:eastAsia="en-US"/>
        </w:rPr>
        <w:t>число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Pr="00091345">
        <w:rPr>
          <w:rFonts w:eastAsia="Calibri"/>
          <w:i/>
          <w:szCs w:val="22"/>
          <w:lang w:val="ru-RU" w:eastAsia="en-US"/>
        </w:rPr>
        <w:t>гирияти</w:t>
      </w:r>
      <w:r w:rsidRPr="00B4401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присутствовавших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B440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конференции</w:t>
      </w:r>
      <w:r w:rsidRPr="00B44015">
        <w:rPr>
          <w:rFonts w:eastAsia="Calibri"/>
          <w:szCs w:val="22"/>
          <w:lang w:val="ru-RU" w:eastAsia="en-US"/>
        </w:rPr>
        <w:t xml:space="preserve"> 2009 </w:t>
      </w:r>
      <w:r>
        <w:rPr>
          <w:rFonts w:eastAsia="Calibri"/>
          <w:szCs w:val="22"/>
          <w:lang w:val="ru-RU" w:eastAsia="en-US"/>
        </w:rPr>
        <w:t>г</w:t>
      </w:r>
      <w:r w:rsidR="009E4FAF">
        <w:rPr>
          <w:rFonts w:eastAsia="Calibri"/>
          <w:szCs w:val="22"/>
          <w:lang w:val="ru-RU" w:eastAsia="en-US"/>
        </w:rPr>
        <w:t>ода</w:t>
      </w:r>
      <w:r w:rsidR="0005405B">
        <w:rPr>
          <w:rFonts w:eastAsia="Calibri"/>
          <w:szCs w:val="22"/>
          <w:lang w:val="ru-RU" w:eastAsia="en-US"/>
        </w:rPr>
        <w:t>,</w:t>
      </w:r>
      <w:r w:rsidRPr="00B44015">
        <w:rPr>
          <w:rFonts w:eastAsia="Calibri"/>
          <w:szCs w:val="22"/>
          <w:lang w:val="ru-RU" w:eastAsia="en-US"/>
        </w:rPr>
        <w:t xml:space="preserve"> </w:t>
      </w:r>
      <w:r w:rsidR="0005405B">
        <w:rPr>
          <w:rFonts w:eastAsia="Calibri"/>
          <w:szCs w:val="22"/>
          <w:lang w:val="ru-RU" w:eastAsia="en-US"/>
        </w:rPr>
        <w:t>б</w:t>
      </w:r>
      <w:r>
        <w:rPr>
          <w:rFonts w:eastAsia="Calibri"/>
          <w:szCs w:val="22"/>
          <w:lang w:val="ru-RU" w:eastAsia="en-US"/>
        </w:rPr>
        <w:t xml:space="preserve">ыли </w:t>
      </w:r>
      <w:r w:rsidR="0005405B">
        <w:rPr>
          <w:rFonts w:eastAsia="Calibri"/>
          <w:szCs w:val="22"/>
          <w:lang w:val="ru-RU" w:eastAsia="en-US"/>
        </w:rPr>
        <w:t>прив</w:t>
      </w:r>
      <w:r>
        <w:rPr>
          <w:rFonts w:eastAsia="Calibri"/>
          <w:szCs w:val="22"/>
          <w:lang w:val="ru-RU" w:eastAsia="en-US"/>
        </w:rPr>
        <w:t xml:space="preserve">лечены </w:t>
      </w:r>
      <w:r w:rsidR="0005405B">
        <w:rPr>
          <w:rFonts w:eastAsia="Calibri"/>
          <w:szCs w:val="22"/>
          <w:lang w:val="ru-RU" w:eastAsia="en-US"/>
        </w:rPr>
        <w:t>к</w:t>
      </w:r>
      <w:r>
        <w:rPr>
          <w:rFonts w:eastAsia="Calibri"/>
          <w:szCs w:val="22"/>
          <w:lang w:val="ru-RU" w:eastAsia="en-US"/>
        </w:rPr>
        <w:t xml:space="preserve"> работ</w:t>
      </w:r>
      <w:r w:rsidR="0005405B">
        <w:rPr>
          <w:rFonts w:eastAsia="Calibri"/>
          <w:szCs w:val="22"/>
          <w:lang w:val="ru-RU" w:eastAsia="en-US"/>
        </w:rPr>
        <w:t>е</w:t>
      </w:r>
      <w:r w:rsidR="00A12215">
        <w:rPr>
          <w:rFonts w:eastAsia="Calibri"/>
          <w:szCs w:val="22"/>
          <w:lang w:val="ru-RU" w:eastAsia="en-US"/>
        </w:rPr>
        <w:t>.</w:t>
      </w:r>
    </w:p>
    <w:p w:rsidR="004203DC" w:rsidRPr="00754D6A" w:rsidRDefault="00751668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 соответствует</w:t>
      </w:r>
      <w:r w:rsidR="009E4FAF">
        <w:rPr>
          <w:rFonts w:eastAsia="Calibri"/>
          <w:szCs w:val="22"/>
          <w:lang w:val="ru-RU" w:eastAsia="en-US"/>
        </w:rPr>
        <w:t xml:space="preserve"> духу</w:t>
      </w:r>
      <w:r w:rsidR="00B44015" w:rsidRPr="004203DC">
        <w:rPr>
          <w:rFonts w:eastAsia="Calibri"/>
          <w:szCs w:val="22"/>
          <w:lang w:val="ru-RU" w:eastAsia="en-US"/>
        </w:rPr>
        <w:t xml:space="preserve"> </w:t>
      </w:r>
      <w:r w:rsidR="00B44015">
        <w:rPr>
          <w:rFonts w:eastAsia="Calibri"/>
          <w:szCs w:val="22"/>
          <w:lang w:val="ru-RU" w:eastAsia="en-US"/>
        </w:rPr>
        <w:t>Конвенции</w:t>
      </w:r>
      <w:r>
        <w:rPr>
          <w:rFonts w:eastAsia="Calibri"/>
          <w:szCs w:val="22"/>
          <w:lang w:val="ru-RU" w:eastAsia="en-US"/>
        </w:rPr>
        <w:t xml:space="preserve"> тот факт</w:t>
      </w:r>
      <w:r w:rsidR="0005405B">
        <w:rPr>
          <w:rFonts w:eastAsia="Calibri"/>
          <w:szCs w:val="22"/>
          <w:lang w:val="ru-RU" w:eastAsia="en-US"/>
        </w:rPr>
        <w:t>,</w:t>
      </w:r>
      <w:r w:rsidR="00B44015" w:rsidRPr="004203DC">
        <w:rPr>
          <w:rFonts w:eastAsia="Calibri"/>
          <w:szCs w:val="22"/>
          <w:lang w:val="ru-RU" w:eastAsia="en-US"/>
        </w:rPr>
        <w:t xml:space="preserve"> </w:t>
      </w:r>
      <w:r w:rsidR="009E4FAF">
        <w:rPr>
          <w:rFonts w:eastAsia="Calibri"/>
          <w:szCs w:val="22"/>
          <w:lang w:val="ru-RU" w:eastAsia="en-US"/>
        </w:rPr>
        <w:t>что</w:t>
      </w:r>
      <w:r w:rsidR="00B44015" w:rsidRPr="004203DC">
        <w:rPr>
          <w:rFonts w:eastAsia="Calibri"/>
          <w:szCs w:val="22"/>
          <w:lang w:val="ru-RU" w:eastAsia="en-US"/>
        </w:rPr>
        <w:t xml:space="preserve"> </w:t>
      </w:r>
      <w:r w:rsidR="00B44015">
        <w:rPr>
          <w:rFonts w:eastAsia="Calibri"/>
          <w:szCs w:val="22"/>
          <w:lang w:val="ru-RU" w:eastAsia="en-US"/>
        </w:rPr>
        <w:t>внешние</w:t>
      </w:r>
      <w:r w:rsidR="00B44015" w:rsidRPr="004203DC">
        <w:rPr>
          <w:rFonts w:eastAsia="Calibri"/>
          <w:szCs w:val="22"/>
          <w:lang w:val="ru-RU" w:eastAsia="en-US"/>
        </w:rPr>
        <w:t xml:space="preserve"> </w:t>
      </w:r>
      <w:r w:rsidR="00B44015">
        <w:rPr>
          <w:rFonts w:eastAsia="Calibri"/>
          <w:szCs w:val="22"/>
          <w:lang w:val="ru-RU" w:eastAsia="en-US"/>
        </w:rPr>
        <w:t>ведомства</w:t>
      </w:r>
      <w:r w:rsidR="004203DC">
        <w:rPr>
          <w:rFonts w:eastAsia="Calibri"/>
          <w:szCs w:val="22"/>
          <w:lang w:val="ru-RU" w:eastAsia="en-US"/>
        </w:rPr>
        <w:t xml:space="preserve"> разрабатыва</w:t>
      </w:r>
      <w:r w:rsidR="009E4FAF">
        <w:rPr>
          <w:rFonts w:eastAsia="Calibri"/>
          <w:szCs w:val="22"/>
          <w:lang w:val="ru-RU" w:eastAsia="en-US"/>
        </w:rPr>
        <w:t>ют</w:t>
      </w:r>
      <w:r w:rsidR="004203DC">
        <w:rPr>
          <w:rFonts w:eastAsia="Calibri"/>
          <w:szCs w:val="22"/>
          <w:lang w:val="ru-RU" w:eastAsia="en-US"/>
        </w:rPr>
        <w:t xml:space="preserve"> и </w:t>
      </w:r>
      <w:r w:rsidR="009E4FAF">
        <w:rPr>
          <w:rFonts w:eastAsia="Calibri"/>
          <w:szCs w:val="22"/>
          <w:lang w:val="ru-RU" w:eastAsia="en-US"/>
        </w:rPr>
        <w:t>выполняют</w:t>
      </w:r>
      <w:r w:rsidR="004203DC">
        <w:rPr>
          <w:rFonts w:eastAsia="Calibri"/>
          <w:szCs w:val="22"/>
          <w:lang w:val="ru-RU" w:eastAsia="en-US"/>
        </w:rPr>
        <w:t xml:space="preserve"> меры </w:t>
      </w:r>
      <w:r w:rsidR="009E4FAF">
        <w:rPr>
          <w:rFonts w:eastAsia="Calibri"/>
          <w:szCs w:val="22"/>
          <w:lang w:val="ru-RU" w:eastAsia="en-US"/>
        </w:rPr>
        <w:t>по охране</w:t>
      </w:r>
      <w:r w:rsidR="004203DC">
        <w:rPr>
          <w:rFonts w:eastAsia="Calibri"/>
          <w:szCs w:val="22"/>
          <w:lang w:val="ru-RU" w:eastAsia="en-US"/>
        </w:rPr>
        <w:t xml:space="preserve"> без привлечения</w:t>
      </w:r>
      <w:r w:rsidR="009E4FAF" w:rsidRPr="009E4FAF">
        <w:rPr>
          <w:rFonts w:eastAsia="Calibri"/>
          <w:szCs w:val="22"/>
          <w:lang w:val="ru-RU" w:eastAsia="en-US"/>
        </w:rPr>
        <w:t xml:space="preserve"> </w:t>
      </w:r>
      <w:r w:rsidR="009E4FAF">
        <w:rPr>
          <w:rFonts w:eastAsia="Calibri"/>
          <w:szCs w:val="22"/>
          <w:lang w:val="ru-RU" w:eastAsia="en-US"/>
        </w:rPr>
        <w:t>сообщества</w:t>
      </w:r>
      <w:r w:rsidR="00EE09FB">
        <w:rPr>
          <w:rFonts w:eastAsia="Calibri"/>
          <w:szCs w:val="22"/>
          <w:lang w:val="ru-RU" w:eastAsia="en-US"/>
        </w:rPr>
        <w:t xml:space="preserve"> к участию</w:t>
      </w:r>
      <w:r w:rsidR="004203DC">
        <w:rPr>
          <w:rFonts w:eastAsia="Calibri"/>
          <w:szCs w:val="22"/>
          <w:lang w:val="ru-RU" w:eastAsia="en-US"/>
        </w:rPr>
        <w:t>. Без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такого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привлечения</w:t>
      </w:r>
      <w:r w:rsidR="004203DC" w:rsidRPr="004203DC">
        <w:rPr>
          <w:rFonts w:eastAsia="Calibri"/>
          <w:szCs w:val="22"/>
          <w:lang w:val="ru-RU" w:eastAsia="en-US"/>
        </w:rPr>
        <w:t xml:space="preserve">, </w:t>
      </w:r>
      <w:r w:rsidR="009E4FAF">
        <w:rPr>
          <w:rFonts w:eastAsia="Calibri"/>
          <w:szCs w:val="22"/>
          <w:lang w:val="ru-RU" w:eastAsia="en-US"/>
        </w:rPr>
        <w:t xml:space="preserve">что </w:t>
      </w:r>
      <w:r w:rsidR="004203DC">
        <w:rPr>
          <w:rFonts w:eastAsia="Calibri"/>
          <w:szCs w:val="22"/>
          <w:lang w:val="ru-RU" w:eastAsia="en-US"/>
        </w:rPr>
        <w:t>в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05405B">
        <w:rPr>
          <w:rFonts w:eastAsia="Calibri"/>
          <w:szCs w:val="22"/>
          <w:lang w:val="ru-RU" w:eastAsia="en-US"/>
        </w:rPr>
        <w:t>данном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случае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трудно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осуществи</w:t>
      </w:r>
      <w:r w:rsidR="009E4FAF">
        <w:rPr>
          <w:rFonts w:eastAsia="Calibri"/>
          <w:szCs w:val="22"/>
          <w:lang w:val="ru-RU" w:eastAsia="en-US"/>
        </w:rPr>
        <w:t>мо</w:t>
      </w:r>
      <w:r w:rsidR="0005405B">
        <w:rPr>
          <w:rFonts w:eastAsia="Calibri"/>
          <w:szCs w:val="22"/>
          <w:lang w:val="ru-RU" w:eastAsia="en-US"/>
        </w:rPr>
        <w:t>,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если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учитывать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предлагаемые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меры</w:t>
      </w:r>
      <w:r w:rsidR="0005405B">
        <w:rPr>
          <w:rFonts w:eastAsia="Calibri"/>
          <w:szCs w:val="22"/>
          <w:lang w:val="ru-RU" w:eastAsia="en-US"/>
        </w:rPr>
        <w:t>,</w:t>
      </w:r>
      <w:r w:rsidR="004203DC" w:rsidRPr="004203DC">
        <w:rPr>
          <w:rFonts w:eastAsia="Calibri"/>
          <w:szCs w:val="22"/>
          <w:lang w:val="ru-RU" w:eastAsia="en-US"/>
        </w:rPr>
        <w:t xml:space="preserve"> </w:t>
      </w:r>
      <w:r w:rsidR="00EE09FB">
        <w:rPr>
          <w:rFonts w:eastAsia="Calibri"/>
          <w:szCs w:val="22"/>
          <w:lang w:val="ru-RU" w:eastAsia="en-US"/>
        </w:rPr>
        <w:t>охранные мер</w:t>
      </w:r>
      <w:r w:rsidR="009E4FAF">
        <w:rPr>
          <w:rFonts w:eastAsia="Calibri"/>
          <w:szCs w:val="22"/>
          <w:lang w:val="ru-RU" w:eastAsia="en-US"/>
        </w:rPr>
        <w:t>оприятия</w:t>
      </w:r>
      <w:r w:rsidR="00EE09FB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потерпят неудачу. В</w:t>
      </w:r>
      <w:r w:rsidR="004203DC" w:rsidRPr="00754D6A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докладе</w:t>
      </w:r>
      <w:r w:rsidR="004203DC" w:rsidRPr="00754D6A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Консультативного</w:t>
      </w:r>
      <w:r w:rsidR="004203DC" w:rsidRPr="00754D6A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органа</w:t>
      </w:r>
      <w:r w:rsidR="004203DC" w:rsidRPr="00754D6A">
        <w:rPr>
          <w:rFonts w:eastAsia="Calibri"/>
          <w:szCs w:val="22"/>
          <w:lang w:val="ru-RU" w:eastAsia="en-US"/>
        </w:rPr>
        <w:t xml:space="preserve"> 2011 </w:t>
      </w:r>
      <w:r w:rsidR="004203DC">
        <w:rPr>
          <w:rFonts w:eastAsia="Calibri"/>
          <w:szCs w:val="22"/>
          <w:lang w:val="ru-RU" w:eastAsia="en-US"/>
        </w:rPr>
        <w:t>г</w:t>
      </w:r>
      <w:r>
        <w:rPr>
          <w:rFonts w:eastAsia="Calibri"/>
          <w:szCs w:val="22"/>
          <w:lang w:val="ru-RU" w:eastAsia="en-US"/>
        </w:rPr>
        <w:t>ода</w:t>
      </w:r>
      <w:r w:rsidR="004203DC" w:rsidRPr="00754D6A">
        <w:rPr>
          <w:rFonts w:eastAsia="Calibri"/>
          <w:szCs w:val="22"/>
          <w:lang w:val="ru-RU" w:eastAsia="en-US"/>
        </w:rPr>
        <w:t xml:space="preserve"> (</w:t>
      </w:r>
      <w:r w:rsidR="00091345">
        <w:rPr>
          <w:rFonts w:eastAsia="Calibri"/>
          <w:szCs w:val="22"/>
          <w:lang w:val="en-US" w:eastAsia="en-US"/>
        </w:rPr>
        <w:t>ITH</w:t>
      </w:r>
      <w:r w:rsidR="004203DC" w:rsidRPr="00754D6A">
        <w:rPr>
          <w:rFonts w:eastAsia="Calibri"/>
          <w:szCs w:val="22"/>
          <w:lang w:val="ru-RU" w:eastAsia="en-US"/>
        </w:rPr>
        <w:t>/11/6</w:t>
      </w:r>
      <w:r w:rsidR="004203DC" w:rsidRPr="00091345">
        <w:rPr>
          <w:rFonts w:eastAsia="Calibri"/>
          <w:szCs w:val="22"/>
          <w:lang w:val="ru-RU" w:eastAsia="en-US"/>
        </w:rPr>
        <w:t>.</w:t>
      </w:r>
      <w:r w:rsidR="004203DC" w:rsidRPr="00091345">
        <w:rPr>
          <w:rFonts w:eastAsia="Calibri"/>
          <w:szCs w:val="22"/>
          <w:lang w:val="en-GB" w:eastAsia="en-US"/>
        </w:rPr>
        <w:t>COM</w:t>
      </w:r>
      <w:r w:rsidR="004203DC" w:rsidRPr="00091345">
        <w:rPr>
          <w:rFonts w:eastAsia="Calibri"/>
          <w:szCs w:val="22"/>
          <w:lang w:val="ru-RU" w:eastAsia="en-US"/>
        </w:rPr>
        <w:t>/</w:t>
      </w:r>
      <w:r w:rsidR="004203DC" w:rsidRPr="00091345">
        <w:rPr>
          <w:rFonts w:eastAsia="Calibri"/>
          <w:szCs w:val="22"/>
          <w:lang w:val="en-GB" w:eastAsia="en-US"/>
        </w:rPr>
        <w:t>CONF</w:t>
      </w:r>
      <w:r w:rsidR="004203DC" w:rsidRPr="00091345">
        <w:rPr>
          <w:rFonts w:eastAsia="Calibri"/>
          <w:szCs w:val="22"/>
          <w:lang w:val="ru-RU" w:eastAsia="en-US"/>
        </w:rPr>
        <w:t>.</w:t>
      </w:r>
      <w:r w:rsidR="004203DC" w:rsidRPr="00754D6A">
        <w:rPr>
          <w:rFonts w:eastAsia="Calibri"/>
          <w:szCs w:val="22"/>
          <w:lang w:val="ru-RU" w:eastAsia="en-US"/>
        </w:rPr>
        <w:t xml:space="preserve">206/8) </w:t>
      </w:r>
      <w:r w:rsidR="004203DC">
        <w:rPr>
          <w:rFonts w:eastAsia="Calibri"/>
          <w:szCs w:val="22"/>
          <w:lang w:val="ru-RU" w:eastAsia="en-US"/>
        </w:rPr>
        <w:t>было</w:t>
      </w:r>
      <w:r w:rsidR="004203DC" w:rsidRPr="00754D6A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отмечено</w:t>
      </w:r>
      <w:r w:rsidR="004203DC" w:rsidRPr="00754D6A">
        <w:rPr>
          <w:rFonts w:eastAsia="Calibri"/>
          <w:szCs w:val="22"/>
          <w:lang w:val="ru-RU" w:eastAsia="en-US"/>
        </w:rPr>
        <w:t xml:space="preserve"> </w:t>
      </w:r>
      <w:r w:rsidR="004203DC">
        <w:rPr>
          <w:rFonts w:eastAsia="Calibri"/>
          <w:szCs w:val="22"/>
          <w:lang w:val="ru-RU" w:eastAsia="en-US"/>
        </w:rPr>
        <w:t>что</w:t>
      </w:r>
      <w:r w:rsidR="004203DC" w:rsidRPr="00754D6A">
        <w:rPr>
          <w:rFonts w:eastAsia="Calibri"/>
          <w:szCs w:val="22"/>
          <w:lang w:val="ru-RU" w:eastAsia="en-US"/>
        </w:rPr>
        <w:t>:</w:t>
      </w:r>
    </w:p>
    <w:p w:rsidR="004203DC" w:rsidRPr="004203DC" w:rsidRDefault="004203DC" w:rsidP="00505FF1">
      <w:pPr>
        <w:pStyle w:val="citation"/>
      </w:pPr>
      <w:r w:rsidRPr="009E4FAF">
        <w:t xml:space="preserve"> </w:t>
      </w:r>
      <w:r w:rsidR="009E4FAF" w:rsidRPr="009E4FAF">
        <w:t>Стратегии</w:t>
      </w:r>
      <w:r w:rsidR="009E4FAF" w:rsidRPr="00CD7EED">
        <w:t xml:space="preserve"> мер по охране должны показать, что наращивание потенциала и передача знания сообществам являются </w:t>
      </w:r>
      <w:r w:rsidR="00751668">
        <w:t xml:space="preserve">их </w:t>
      </w:r>
      <w:r w:rsidR="009E4FAF" w:rsidRPr="00CD7EED">
        <w:t>неотъемлемой частью с тем, чтобы заинтересованные сообщества могли освоить процесс охраны и продолжить его даже после того, как из него выйдут эксперты, представители государственной власти и неправительственные организации. Стратегии мер по охране также должны включать мобилизацию, повышение осведомленности и образовательную деятельность с привлечением молодежи</w:t>
      </w:r>
      <w:r w:rsidR="001F5DE0">
        <w:t>.</w:t>
      </w:r>
    </w:p>
    <w:p w:rsidR="007D7998" w:rsidRPr="00262DA0" w:rsidRDefault="007D7998" w:rsidP="00FE0ECA">
      <w:pPr>
        <w:pStyle w:val="Soustitre"/>
        <w:rPr>
          <w:color w:val="FF0000"/>
          <w:lang w:val="ru-RU"/>
        </w:rPr>
      </w:pPr>
      <w:r w:rsidRPr="007A6F05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a</w:t>
      </w:r>
      <w:r w:rsidRPr="007A6F05">
        <w:rPr>
          <w:noProof w:val="0"/>
          <w:lang w:val="ru-RU"/>
        </w:rPr>
        <w:t>.</w:t>
      </w:r>
      <w:r w:rsidRPr="007A6F05">
        <w:rPr>
          <w:noProof w:val="0"/>
          <w:lang w:val="ru-RU"/>
        </w:rPr>
        <w:tab/>
      </w:r>
      <w:r w:rsidR="00B21BBD" w:rsidRPr="007A6F05">
        <w:rPr>
          <w:noProof w:val="0"/>
          <w:lang w:val="ru-RU"/>
        </w:rPr>
        <w:tab/>
      </w:r>
      <w:r w:rsidR="004203DC" w:rsidRPr="004203DC">
        <w:rPr>
          <w:noProof w:val="0"/>
          <w:lang w:val="ru-RU"/>
        </w:rPr>
        <w:t>Меры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по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охране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элемента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в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прошлом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и</w:t>
      </w:r>
      <w:r w:rsidR="004203DC" w:rsidRPr="00C26974">
        <w:rPr>
          <w:noProof w:val="0"/>
          <w:lang w:val="ru-RU"/>
        </w:rPr>
        <w:t xml:space="preserve"> </w:t>
      </w:r>
      <w:r w:rsidR="004203DC" w:rsidRPr="004203DC">
        <w:rPr>
          <w:noProof w:val="0"/>
          <w:lang w:val="ru-RU"/>
        </w:rPr>
        <w:t>настоящем</w:t>
      </w:r>
    </w:p>
    <w:p w:rsidR="00F923AD" w:rsidRPr="00262DA0" w:rsidRDefault="004203DC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Как</w:t>
      </w:r>
      <w:r w:rsidRPr="004203DC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уже говорилось</w:t>
      </w:r>
      <w:r w:rsidRPr="004203D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привлечение</w:t>
      </w:r>
      <w:r w:rsidR="00EE09FB">
        <w:rPr>
          <w:rFonts w:eastAsia="Calibri"/>
          <w:szCs w:val="22"/>
          <w:lang w:val="ru-RU" w:eastAsia="en-US"/>
        </w:rPr>
        <w:t xml:space="preserve"> к участию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4203DC">
        <w:rPr>
          <w:rFonts w:eastAsia="Calibri"/>
          <w:szCs w:val="22"/>
          <w:lang w:val="ru-RU" w:eastAsia="en-US"/>
        </w:rPr>
        <w:t xml:space="preserve"> </w:t>
      </w:r>
      <w:r w:rsidR="00EE09FB">
        <w:rPr>
          <w:rFonts w:eastAsia="Calibri"/>
          <w:szCs w:val="22"/>
          <w:lang w:val="ru-RU" w:eastAsia="en-US"/>
        </w:rPr>
        <w:t>минимально</w:t>
      </w:r>
      <w:r>
        <w:rPr>
          <w:rFonts w:eastAsia="Calibri"/>
          <w:szCs w:val="22"/>
          <w:lang w:val="ru-RU" w:eastAsia="en-US"/>
        </w:rPr>
        <w:t xml:space="preserve">, что </w:t>
      </w:r>
      <w:r w:rsidR="007A6F05" w:rsidRPr="007A6F05">
        <w:rPr>
          <w:rFonts w:eastAsia="Calibri"/>
          <w:szCs w:val="22"/>
          <w:lang w:val="ru-RU" w:eastAsia="en-US"/>
        </w:rPr>
        <w:t>является недостатком</w:t>
      </w:r>
      <w:r>
        <w:rPr>
          <w:rFonts w:eastAsia="Calibri"/>
          <w:szCs w:val="22"/>
          <w:lang w:val="ru-RU" w:eastAsia="en-US"/>
        </w:rPr>
        <w:t>. Информация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исследованиях</w:t>
      </w:r>
      <w:r w:rsidR="007A6F05">
        <w:rPr>
          <w:rFonts w:eastAsia="Calibri"/>
          <w:szCs w:val="22"/>
          <w:lang w:val="ru-RU" w:eastAsia="en-US"/>
        </w:rPr>
        <w:t>,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видимо</w:t>
      </w:r>
      <w:r w:rsidR="007A6F05">
        <w:rPr>
          <w:rFonts w:eastAsia="Calibri"/>
          <w:szCs w:val="22"/>
          <w:lang w:val="ru-RU" w:eastAsia="en-US"/>
        </w:rPr>
        <w:t>,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достигает</w:t>
      </w:r>
      <w:r w:rsidRPr="004203DC">
        <w:rPr>
          <w:rFonts w:eastAsia="Calibri"/>
          <w:szCs w:val="22"/>
          <w:lang w:val="ru-RU" w:eastAsia="en-US"/>
        </w:rPr>
        <w:t xml:space="preserve"> </w:t>
      </w:r>
      <w:r w:rsidR="007A6F05">
        <w:rPr>
          <w:rFonts w:eastAsia="Calibri"/>
          <w:szCs w:val="22"/>
          <w:lang w:val="ru-RU" w:eastAsia="en-US"/>
        </w:rPr>
        <w:t xml:space="preserve">всех </w:t>
      </w:r>
      <w:r w:rsidRPr="001F5DE0">
        <w:rPr>
          <w:rFonts w:eastAsia="Calibri"/>
          <w:szCs w:val="22"/>
          <w:lang w:val="ru-RU" w:eastAsia="en-US"/>
        </w:rPr>
        <w:t>гирияти</w:t>
      </w:r>
      <w:r w:rsidR="007A6F05">
        <w:rPr>
          <w:rFonts w:eastAsia="Calibri"/>
          <w:szCs w:val="22"/>
          <w:lang w:val="ru-RU" w:eastAsia="en-US"/>
        </w:rPr>
        <w:t>,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там</w:t>
      </w:r>
      <w:r w:rsidR="007A6F05">
        <w:rPr>
          <w:rFonts w:eastAsia="Calibri"/>
          <w:szCs w:val="22"/>
          <w:lang w:val="ru-RU" w:eastAsia="en-US"/>
        </w:rPr>
        <w:t>,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Pr="004203DC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ее доводят до</w:t>
      </w:r>
      <w:r w:rsidRPr="004203DC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избранных</w:t>
      </w:r>
      <w:r w:rsidRPr="004203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</w:t>
      </w:r>
      <w:r w:rsidR="001F5DE0">
        <w:rPr>
          <w:rFonts w:eastAsia="Calibri"/>
          <w:szCs w:val="22"/>
          <w:lang w:val="ru-RU" w:eastAsia="en-US"/>
        </w:rPr>
        <w:t>ей</w:t>
      </w:r>
      <w:r w:rsidRPr="004203DC">
        <w:rPr>
          <w:rFonts w:eastAsia="Calibri"/>
          <w:szCs w:val="22"/>
          <w:lang w:val="ru-RU" w:eastAsia="en-US"/>
        </w:rPr>
        <w:t>,</w:t>
      </w:r>
      <w:r w:rsidR="00774A47">
        <w:rPr>
          <w:rFonts w:eastAsia="Calibri"/>
          <w:szCs w:val="22"/>
          <w:lang w:val="ru-RU" w:eastAsia="en-US"/>
        </w:rPr>
        <w:t xml:space="preserve"> </w:t>
      </w:r>
      <w:r w:rsidR="00EE09FB">
        <w:rPr>
          <w:rFonts w:eastAsia="Calibri"/>
          <w:szCs w:val="22"/>
          <w:lang w:val="ru-RU" w:eastAsia="en-US"/>
        </w:rPr>
        <w:t>выясняется</w:t>
      </w:r>
      <w:r>
        <w:rPr>
          <w:rFonts w:eastAsia="Calibri"/>
          <w:szCs w:val="22"/>
          <w:lang w:val="ru-RU" w:eastAsia="en-US"/>
        </w:rPr>
        <w:t xml:space="preserve">, что им </w:t>
      </w:r>
      <w:r w:rsidR="001F5DE0">
        <w:rPr>
          <w:rFonts w:eastAsia="Calibri"/>
          <w:szCs w:val="22"/>
          <w:lang w:val="ru-RU" w:eastAsia="en-US"/>
        </w:rPr>
        <w:t>указывали</w:t>
      </w:r>
      <w:r w:rsidR="007A6F05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какие сказания и как нужно рассказывать. Это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="007A6F05">
        <w:rPr>
          <w:rFonts w:eastAsia="Calibri"/>
          <w:szCs w:val="22"/>
          <w:lang w:val="ru-RU" w:eastAsia="en-US"/>
        </w:rPr>
        <w:t>отвечает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дух</w:t>
      </w:r>
      <w:r w:rsidR="007A6F05">
        <w:rPr>
          <w:rFonts w:eastAsia="Calibri"/>
          <w:szCs w:val="22"/>
          <w:lang w:val="ru-RU" w:eastAsia="en-US"/>
        </w:rPr>
        <w:t>у</w:t>
      </w:r>
      <w:r w:rsidRPr="007A6F0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7A6F0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если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="00F923AD">
        <w:rPr>
          <w:rFonts w:eastAsia="Calibri"/>
          <w:szCs w:val="22"/>
          <w:lang w:val="ru-RU" w:eastAsia="en-US"/>
        </w:rPr>
        <w:t>принять во внимание</w:t>
      </w:r>
      <w:r w:rsidRPr="007A6F0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7A6F05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заинтересованные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сообщества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и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группы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должны распоряжаться своим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EE09FB">
        <w:rPr>
          <w:rFonts w:eastAsia="Calibri"/>
          <w:szCs w:val="22"/>
          <w:lang w:val="ru-RU" w:eastAsia="en-US"/>
        </w:rPr>
        <w:t>НКН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и</w:t>
      </w:r>
      <w:r w:rsidR="00774A47" w:rsidRPr="007A6F05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определять его ценность</w:t>
      </w:r>
      <w:r w:rsidR="00774A47" w:rsidRPr="007A6F05">
        <w:rPr>
          <w:rFonts w:eastAsia="Calibri"/>
          <w:szCs w:val="22"/>
          <w:lang w:val="ru-RU" w:eastAsia="en-US"/>
        </w:rPr>
        <w:t>.</w:t>
      </w:r>
      <w:r w:rsidR="007D7998" w:rsidRPr="007A6F05">
        <w:rPr>
          <w:rFonts w:eastAsia="Calibri"/>
          <w:szCs w:val="22"/>
          <w:lang w:val="ru-RU" w:eastAsia="en-US"/>
        </w:rPr>
        <w:t xml:space="preserve"> </w:t>
      </w:r>
      <w:r w:rsidR="00F923AD">
        <w:rPr>
          <w:rFonts w:eastAsia="Calibri"/>
          <w:szCs w:val="22"/>
          <w:lang w:val="ru-RU" w:eastAsia="en-US"/>
        </w:rPr>
        <w:t>С учетом этих</w:t>
      </w:r>
      <w:r w:rsidR="00774A47" w:rsidRPr="00774A47">
        <w:rPr>
          <w:rFonts w:eastAsia="Calibri"/>
          <w:szCs w:val="22"/>
          <w:lang w:val="ru-RU" w:eastAsia="en-US"/>
        </w:rPr>
        <w:t xml:space="preserve"> </w:t>
      </w:r>
      <w:r w:rsidR="007A6F05">
        <w:rPr>
          <w:rFonts w:eastAsia="Calibri"/>
          <w:szCs w:val="22"/>
          <w:lang w:val="ru-RU" w:eastAsia="en-US"/>
        </w:rPr>
        <w:t>недостатк</w:t>
      </w:r>
      <w:r w:rsidR="00F923AD">
        <w:rPr>
          <w:rFonts w:eastAsia="Calibri"/>
          <w:szCs w:val="22"/>
          <w:lang w:val="ru-RU" w:eastAsia="en-US"/>
        </w:rPr>
        <w:t>ов</w:t>
      </w:r>
      <w:r w:rsidR="00774A47" w:rsidRPr="00774A47">
        <w:rPr>
          <w:rFonts w:eastAsia="Calibri"/>
          <w:szCs w:val="22"/>
          <w:lang w:val="ru-RU" w:eastAsia="en-US"/>
        </w:rPr>
        <w:t xml:space="preserve">, </w:t>
      </w:r>
      <w:r w:rsidR="00774A47">
        <w:rPr>
          <w:rFonts w:eastAsia="Calibri"/>
          <w:szCs w:val="22"/>
          <w:lang w:val="ru-RU" w:eastAsia="en-US"/>
        </w:rPr>
        <w:t>вряд</w:t>
      </w:r>
      <w:r w:rsidR="00774A47" w:rsidRPr="00774A47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ли</w:t>
      </w:r>
      <w:r w:rsidR="00774A47" w:rsidRPr="00774A47">
        <w:rPr>
          <w:rFonts w:eastAsia="Calibri"/>
          <w:szCs w:val="22"/>
          <w:lang w:val="ru-RU" w:eastAsia="en-US"/>
        </w:rPr>
        <w:t xml:space="preserve"> </w:t>
      </w:r>
      <w:r w:rsidR="00F923AD">
        <w:rPr>
          <w:rFonts w:eastAsia="Calibri"/>
          <w:szCs w:val="22"/>
          <w:lang w:val="ru-RU" w:eastAsia="en-US"/>
        </w:rPr>
        <w:t>можно считать, что данный</w:t>
      </w:r>
      <w:r w:rsidR="00774A47" w:rsidRPr="00774A47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номинационный</w:t>
      </w:r>
      <w:r w:rsidR="00774A47" w:rsidRPr="00774A47">
        <w:rPr>
          <w:rFonts w:eastAsia="Calibri"/>
          <w:szCs w:val="22"/>
          <w:lang w:val="ru-RU" w:eastAsia="en-US"/>
        </w:rPr>
        <w:t xml:space="preserve"> </w:t>
      </w:r>
      <w:r w:rsidR="00774A47">
        <w:rPr>
          <w:rFonts w:eastAsia="Calibri"/>
          <w:szCs w:val="22"/>
          <w:lang w:val="ru-RU" w:eastAsia="en-US"/>
        </w:rPr>
        <w:t>файл</w:t>
      </w:r>
      <w:r w:rsidR="00EE09FB">
        <w:rPr>
          <w:rFonts w:eastAsia="Calibri"/>
          <w:szCs w:val="22"/>
          <w:lang w:val="ru-RU" w:eastAsia="en-US"/>
        </w:rPr>
        <w:t xml:space="preserve"> м</w:t>
      </w:r>
      <w:r w:rsidR="00F923AD">
        <w:rPr>
          <w:rFonts w:eastAsia="Calibri"/>
          <w:szCs w:val="22"/>
          <w:lang w:val="ru-RU" w:eastAsia="en-US"/>
        </w:rPr>
        <w:t xml:space="preserve">ожет служить </w:t>
      </w:r>
      <w:r w:rsidR="00EE09FB">
        <w:rPr>
          <w:rFonts w:eastAsia="Calibri"/>
          <w:szCs w:val="22"/>
          <w:lang w:val="ru-RU" w:eastAsia="en-US"/>
        </w:rPr>
        <w:t>делу охраны</w:t>
      </w:r>
      <w:r w:rsidR="00F923AD">
        <w:rPr>
          <w:rFonts w:eastAsia="Calibri"/>
          <w:szCs w:val="22"/>
          <w:lang w:val="ru-RU" w:eastAsia="en-US"/>
        </w:rPr>
        <w:t xml:space="preserve"> или что он приведет </w:t>
      </w:r>
      <w:r w:rsidR="00774A47">
        <w:rPr>
          <w:rFonts w:eastAsia="Calibri"/>
          <w:szCs w:val="22"/>
          <w:lang w:val="ru-RU" w:eastAsia="en-US"/>
        </w:rPr>
        <w:t>к</w:t>
      </w:r>
      <w:r w:rsidR="001769FF">
        <w:rPr>
          <w:rFonts w:eastAsia="Calibri"/>
          <w:szCs w:val="22"/>
          <w:lang w:val="ru-RU" w:eastAsia="en-US"/>
        </w:rPr>
        <w:t xml:space="preserve"> разработке</w:t>
      </w:r>
      <w:r w:rsidR="00774A47">
        <w:rPr>
          <w:rFonts w:eastAsia="Calibri"/>
          <w:szCs w:val="22"/>
          <w:lang w:val="ru-RU" w:eastAsia="en-US"/>
        </w:rPr>
        <w:t xml:space="preserve"> правильной деятельности</w:t>
      </w:r>
      <w:r w:rsidR="001F5DE0">
        <w:rPr>
          <w:rFonts w:eastAsia="Calibri"/>
          <w:szCs w:val="22"/>
          <w:lang w:val="ru-RU" w:eastAsia="en-US"/>
        </w:rPr>
        <w:t xml:space="preserve"> по охране</w:t>
      </w:r>
      <w:r w:rsidR="00A12215">
        <w:rPr>
          <w:rFonts w:eastAsia="Calibri"/>
          <w:szCs w:val="22"/>
          <w:lang w:val="ru-RU" w:eastAsia="en-US"/>
        </w:rPr>
        <w:t>.</w:t>
      </w:r>
    </w:p>
    <w:p w:rsidR="005D74C7" w:rsidRPr="00262DA0" w:rsidRDefault="00774A47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Угрозам</w:t>
      </w:r>
      <w:r w:rsidRPr="00774A4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которых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говорится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="00F923AD">
        <w:rPr>
          <w:rFonts w:eastAsia="Calibri"/>
          <w:szCs w:val="22"/>
          <w:lang w:val="ru-RU" w:eastAsia="en-US"/>
        </w:rPr>
        <w:t>,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следует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придавать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первостепенное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значение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EE09FB">
        <w:rPr>
          <w:rFonts w:eastAsia="Calibri"/>
          <w:szCs w:val="22"/>
          <w:lang w:val="ru-RU" w:eastAsia="en-US"/>
        </w:rPr>
        <w:t>,</w:t>
      </w:r>
      <w:r w:rsidRPr="00774A47">
        <w:rPr>
          <w:rFonts w:eastAsia="Calibri"/>
          <w:szCs w:val="22"/>
          <w:lang w:val="ru-RU" w:eastAsia="en-US"/>
        </w:rPr>
        <w:t xml:space="preserve"> </w:t>
      </w:r>
      <w:r w:rsidR="00F923AD">
        <w:rPr>
          <w:rFonts w:eastAsia="Calibri"/>
          <w:szCs w:val="22"/>
          <w:lang w:val="ru-RU" w:eastAsia="en-US"/>
        </w:rPr>
        <w:t>по возможности</w:t>
      </w:r>
      <w:r w:rsidR="00EE09FB">
        <w:rPr>
          <w:rFonts w:eastAsia="Calibri"/>
          <w:szCs w:val="22"/>
          <w:lang w:val="ru-RU" w:eastAsia="en-US"/>
        </w:rPr>
        <w:t>,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противостоять им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 помощью мер</w:t>
      </w:r>
      <w:r w:rsidR="001F5DE0">
        <w:rPr>
          <w:rFonts w:eastAsia="Calibri"/>
          <w:szCs w:val="22"/>
          <w:lang w:val="ru-RU" w:eastAsia="en-US"/>
        </w:rPr>
        <w:t xml:space="preserve"> по охране</w:t>
      </w:r>
      <w:r>
        <w:rPr>
          <w:rFonts w:eastAsia="Calibri"/>
          <w:szCs w:val="22"/>
          <w:lang w:val="ru-RU" w:eastAsia="en-US"/>
        </w:rPr>
        <w:t xml:space="preserve">. </w:t>
      </w:r>
      <w:r w:rsidRPr="00774A47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В предыдущих секциях были</w:t>
      </w:r>
      <w:r w:rsidR="001F5DE0" w:rsidRPr="00774A47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упомянуты</w:t>
      </w:r>
      <w:r w:rsidR="001F5DE0" w:rsidRPr="00774A47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р</w:t>
      </w:r>
      <w:r>
        <w:rPr>
          <w:rFonts w:eastAsia="Calibri"/>
          <w:szCs w:val="22"/>
          <w:lang w:val="ru-RU" w:eastAsia="en-US"/>
        </w:rPr>
        <w:t>азнообразные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угрозы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жизнеспособности</w:t>
      </w:r>
      <w:r w:rsidRPr="00774A47">
        <w:rPr>
          <w:rFonts w:eastAsia="Calibri"/>
          <w:szCs w:val="22"/>
          <w:lang w:val="ru-RU" w:eastAsia="en-US"/>
        </w:rPr>
        <w:t xml:space="preserve"> (</w:t>
      </w:r>
      <w:r w:rsidR="001769FF">
        <w:rPr>
          <w:rFonts w:eastAsia="Calibri"/>
          <w:szCs w:val="22"/>
          <w:lang w:val="ru-RU" w:eastAsia="en-US"/>
        </w:rPr>
        <w:t>которые</w:t>
      </w:r>
      <w:r w:rsidR="00F923AD">
        <w:rPr>
          <w:rFonts w:eastAsia="Calibri"/>
          <w:szCs w:val="22"/>
          <w:lang w:val="ru-RU" w:eastAsia="en-US"/>
        </w:rPr>
        <w:t>,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сожалению</w:t>
      </w:r>
      <w:r w:rsidR="00F923AD">
        <w:rPr>
          <w:rFonts w:eastAsia="Calibri"/>
          <w:szCs w:val="22"/>
          <w:lang w:val="ru-RU" w:eastAsia="en-US"/>
        </w:rPr>
        <w:t>,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четко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определены</w:t>
      </w:r>
      <w:r w:rsidRPr="00774A47">
        <w:rPr>
          <w:rFonts w:eastAsia="Calibri"/>
          <w:szCs w:val="22"/>
          <w:lang w:val="ru-RU" w:eastAsia="en-US"/>
        </w:rPr>
        <w:t>)</w:t>
      </w:r>
      <w:r w:rsidR="001F5DE0">
        <w:rPr>
          <w:rFonts w:eastAsia="Calibri"/>
          <w:szCs w:val="22"/>
          <w:lang w:val="ru-RU" w:eastAsia="en-US"/>
        </w:rPr>
        <w:t>,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например</w:t>
      </w:r>
      <w:r w:rsidR="00747DEA">
        <w:rPr>
          <w:rFonts w:eastAsia="Calibri"/>
          <w:szCs w:val="22"/>
          <w:lang w:val="ru-RU" w:eastAsia="en-US"/>
        </w:rPr>
        <w:t xml:space="preserve">, </w:t>
      </w:r>
      <w:r w:rsidR="001F5DE0">
        <w:rPr>
          <w:rFonts w:eastAsia="Calibri"/>
          <w:szCs w:val="22"/>
          <w:lang w:val="ru-RU" w:eastAsia="en-US"/>
        </w:rPr>
        <w:t>сокращение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возможностей</w:t>
      </w:r>
      <w:r w:rsidRPr="00774A47">
        <w:rPr>
          <w:rFonts w:eastAsia="Calibri"/>
          <w:szCs w:val="22"/>
          <w:lang w:val="ru-RU" w:eastAsia="en-US"/>
        </w:rPr>
        <w:t xml:space="preserve"> </w:t>
      </w:r>
      <w:r w:rsidR="00F923AD">
        <w:rPr>
          <w:rFonts w:eastAsia="Calibri"/>
          <w:szCs w:val="22"/>
          <w:lang w:val="ru-RU" w:eastAsia="en-US"/>
        </w:rPr>
        <w:t>для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исполнения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отсутствие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интереса</w:t>
      </w:r>
      <w:r w:rsidRPr="00774A47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у</w:t>
      </w:r>
      <w:r w:rsidRPr="00774A4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молодежи</w:t>
      </w:r>
      <w:r w:rsidRPr="00774A47">
        <w:rPr>
          <w:rFonts w:eastAsia="Calibri"/>
          <w:szCs w:val="22"/>
          <w:lang w:val="ru-RU" w:eastAsia="en-US"/>
        </w:rPr>
        <w:t xml:space="preserve">, </w:t>
      </w:r>
      <w:r w:rsidR="00F923AD">
        <w:rPr>
          <w:rFonts w:eastAsia="Calibri"/>
          <w:szCs w:val="22"/>
          <w:lang w:val="ru-RU" w:eastAsia="en-US"/>
        </w:rPr>
        <w:t>в частности</w:t>
      </w:r>
      <w:r w:rsidR="001F5DE0">
        <w:rPr>
          <w:rFonts w:eastAsia="Calibri"/>
          <w:szCs w:val="22"/>
          <w:lang w:val="ru-RU" w:eastAsia="en-US"/>
        </w:rPr>
        <w:t>, у</w:t>
      </w:r>
      <w:r w:rsidRPr="00774A47">
        <w:rPr>
          <w:rFonts w:eastAsia="Calibri"/>
          <w:szCs w:val="22"/>
          <w:lang w:val="ru-RU" w:eastAsia="en-US"/>
        </w:rPr>
        <w:t xml:space="preserve"> </w:t>
      </w:r>
      <w:r w:rsidR="001F5DE0">
        <w:rPr>
          <w:rFonts w:eastAsia="Calibri"/>
          <w:szCs w:val="22"/>
          <w:lang w:val="ru-RU" w:eastAsia="en-US"/>
        </w:rPr>
        <w:t>молодых людей</w:t>
      </w:r>
      <w:r>
        <w:rPr>
          <w:rFonts w:eastAsia="Calibri"/>
          <w:szCs w:val="22"/>
          <w:lang w:val="ru-RU" w:eastAsia="en-US"/>
        </w:rPr>
        <w:t xml:space="preserve">, </w:t>
      </w:r>
      <w:r w:rsidR="001769FF">
        <w:rPr>
          <w:rFonts w:eastAsia="Calibri"/>
          <w:szCs w:val="22"/>
          <w:lang w:val="ru-RU" w:eastAsia="en-US"/>
        </w:rPr>
        <w:t>которые не хотят становится</w:t>
      </w:r>
      <w:r>
        <w:rPr>
          <w:rFonts w:eastAsia="Calibri"/>
          <w:szCs w:val="22"/>
          <w:lang w:val="ru-RU" w:eastAsia="en-US"/>
        </w:rPr>
        <w:t xml:space="preserve"> учениками</w:t>
      </w:r>
      <w:r w:rsidR="005D74C7">
        <w:rPr>
          <w:rFonts w:eastAsia="Calibri"/>
          <w:szCs w:val="22"/>
          <w:lang w:val="ru-RU" w:eastAsia="en-US"/>
        </w:rPr>
        <w:t xml:space="preserve"> гирияти</w:t>
      </w:r>
      <w:r w:rsidR="00F923AD">
        <w:rPr>
          <w:rFonts w:eastAsia="Calibri"/>
          <w:szCs w:val="22"/>
          <w:lang w:val="ru-RU" w:eastAsia="en-US"/>
        </w:rPr>
        <w:t xml:space="preserve">. </w:t>
      </w:r>
      <w:r w:rsidR="007D7998" w:rsidRPr="00F923AD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Предложенные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меры</w:t>
      </w:r>
      <w:r w:rsidR="00CE51E4">
        <w:rPr>
          <w:rFonts w:eastAsia="Calibri"/>
          <w:szCs w:val="22"/>
          <w:lang w:val="ru-RU" w:eastAsia="en-US"/>
        </w:rPr>
        <w:t xml:space="preserve">, однако, </w:t>
      </w:r>
      <w:r w:rsidR="001D41A1">
        <w:rPr>
          <w:rFonts w:eastAsia="Calibri"/>
          <w:szCs w:val="22"/>
          <w:lang w:val="ru-RU" w:eastAsia="en-US"/>
        </w:rPr>
        <w:t>не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все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направлены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на устранение этих угроз.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Например</w:t>
      </w:r>
      <w:r w:rsidR="001D41A1" w:rsidRPr="001D41A1">
        <w:rPr>
          <w:rFonts w:eastAsia="Calibri"/>
          <w:szCs w:val="22"/>
          <w:lang w:val="ru-RU" w:eastAsia="en-US"/>
        </w:rPr>
        <w:t xml:space="preserve">, </w:t>
      </w:r>
      <w:r w:rsidR="001D41A1">
        <w:rPr>
          <w:rFonts w:eastAsia="Calibri"/>
          <w:szCs w:val="22"/>
          <w:lang w:val="ru-RU" w:eastAsia="en-US"/>
        </w:rPr>
        <w:t>анализ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исторических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документов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и</w:t>
      </w:r>
      <w:r w:rsidR="001D41A1" w:rsidRPr="001D41A1">
        <w:rPr>
          <w:rFonts w:eastAsia="Calibri"/>
          <w:szCs w:val="22"/>
          <w:lang w:val="ru-RU" w:eastAsia="en-US"/>
        </w:rPr>
        <w:t xml:space="preserve"> </w:t>
      </w:r>
      <w:r w:rsidR="001D41A1">
        <w:rPr>
          <w:rFonts w:eastAsia="Calibri"/>
          <w:szCs w:val="22"/>
          <w:lang w:val="ru-RU" w:eastAsia="en-US"/>
        </w:rPr>
        <w:t>анализ тем и мотивов сказаний является</w:t>
      </w:r>
      <w:r w:rsidR="00F923AD">
        <w:rPr>
          <w:rFonts w:eastAsia="Calibri"/>
          <w:szCs w:val="22"/>
          <w:lang w:val="ru-RU" w:eastAsia="en-US"/>
        </w:rPr>
        <w:t>, преимущественно,</w:t>
      </w:r>
      <w:r w:rsidR="001D41A1">
        <w:rPr>
          <w:rFonts w:eastAsia="Calibri"/>
          <w:szCs w:val="22"/>
          <w:lang w:val="ru-RU" w:eastAsia="en-US"/>
        </w:rPr>
        <w:t xml:space="preserve"> задачей </w:t>
      </w:r>
      <w:r w:rsidR="005D74C7">
        <w:rPr>
          <w:rFonts w:eastAsia="Calibri"/>
          <w:szCs w:val="22"/>
          <w:lang w:val="ru-RU" w:eastAsia="en-US"/>
        </w:rPr>
        <w:t>для ученых</w:t>
      </w:r>
      <w:r w:rsidR="001D41A1">
        <w:rPr>
          <w:rFonts w:eastAsia="Calibri"/>
          <w:szCs w:val="22"/>
          <w:lang w:val="ru-RU" w:eastAsia="en-US"/>
        </w:rPr>
        <w:t xml:space="preserve"> и не решает проблем, </w:t>
      </w:r>
      <w:r w:rsidR="005D74C7">
        <w:rPr>
          <w:rFonts w:eastAsia="Calibri"/>
          <w:szCs w:val="22"/>
          <w:lang w:val="ru-RU" w:eastAsia="en-US"/>
        </w:rPr>
        <w:t>касающихся</w:t>
      </w:r>
      <w:r w:rsidR="001D41A1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длительного</w:t>
      </w:r>
      <w:r w:rsidR="001D41A1">
        <w:rPr>
          <w:rFonts w:eastAsia="Calibri"/>
          <w:szCs w:val="22"/>
          <w:lang w:val="ru-RU" w:eastAsia="en-US"/>
        </w:rPr>
        <w:t xml:space="preserve"> </w:t>
      </w:r>
      <w:r w:rsidR="00353DB0">
        <w:rPr>
          <w:rFonts w:eastAsia="Calibri"/>
          <w:szCs w:val="22"/>
          <w:lang w:val="ru-RU" w:eastAsia="en-US"/>
        </w:rPr>
        <w:t xml:space="preserve">исполнения </w:t>
      </w:r>
      <w:r w:rsidR="00A12215">
        <w:rPr>
          <w:rFonts w:eastAsia="Calibri"/>
          <w:szCs w:val="22"/>
          <w:lang w:val="ru-RU" w:eastAsia="en-US"/>
        </w:rPr>
        <w:t>и передачи элемента.</w:t>
      </w:r>
    </w:p>
    <w:p w:rsidR="00353DB0" w:rsidRPr="00262DA0" w:rsidRDefault="00353DB0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Документы</w:t>
      </w:r>
      <w:r w:rsidR="00CE51E4">
        <w:rPr>
          <w:rFonts w:eastAsia="Calibri"/>
          <w:szCs w:val="22"/>
          <w:lang w:val="ru-RU" w:eastAsia="en-US"/>
        </w:rPr>
        <w:t xml:space="preserve"> вряд ли способству</w:t>
      </w:r>
      <w:r>
        <w:rPr>
          <w:rFonts w:eastAsia="Calibri"/>
          <w:szCs w:val="22"/>
          <w:lang w:val="ru-RU" w:eastAsia="en-US"/>
        </w:rPr>
        <w:t>ю</w:t>
      </w:r>
      <w:r w:rsidR="00CE51E4">
        <w:rPr>
          <w:rFonts w:eastAsia="Calibri"/>
          <w:szCs w:val="22"/>
          <w:lang w:val="ru-RU" w:eastAsia="en-US"/>
        </w:rPr>
        <w:t>т охране</w:t>
      </w:r>
      <w:r>
        <w:rPr>
          <w:rFonts w:eastAsia="Calibri"/>
          <w:szCs w:val="22"/>
          <w:lang w:val="ru-RU" w:eastAsia="en-US"/>
        </w:rPr>
        <w:t>,</w:t>
      </w:r>
      <w:r w:rsidR="00CE51E4">
        <w:rPr>
          <w:rFonts w:eastAsia="Calibri"/>
          <w:szCs w:val="22"/>
          <w:lang w:val="ru-RU" w:eastAsia="en-US"/>
        </w:rPr>
        <w:t xml:space="preserve"> он</w:t>
      </w:r>
      <w:r>
        <w:rPr>
          <w:rFonts w:eastAsia="Calibri"/>
          <w:szCs w:val="22"/>
          <w:lang w:val="ru-RU" w:eastAsia="en-US"/>
        </w:rPr>
        <w:t>и</w:t>
      </w:r>
      <w:r w:rsidR="00CE51E4">
        <w:rPr>
          <w:rFonts w:eastAsia="Calibri"/>
          <w:szCs w:val="22"/>
          <w:lang w:val="ru-RU" w:eastAsia="en-US"/>
        </w:rPr>
        <w:t xml:space="preserve"> концентриру</w:t>
      </w:r>
      <w:r>
        <w:rPr>
          <w:rFonts w:eastAsia="Calibri"/>
          <w:szCs w:val="22"/>
          <w:lang w:val="ru-RU" w:eastAsia="en-US"/>
        </w:rPr>
        <w:t>ю</w:t>
      </w:r>
      <w:r w:rsidR="00CE51E4">
        <w:rPr>
          <w:rFonts w:eastAsia="Calibri"/>
          <w:szCs w:val="22"/>
          <w:lang w:val="ru-RU" w:eastAsia="en-US"/>
        </w:rPr>
        <w:t>тся на сказаниях, а не на практике сказительства. Некоторые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предпринятые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меры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могут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только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исказить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элемент</w:t>
      </w:r>
      <w:r w:rsidR="00CE51E4" w:rsidRPr="00CE51E4">
        <w:rPr>
          <w:rFonts w:eastAsia="Calibri"/>
          <w:szCs w:val="22"/>
          <w:lang w:val="ru-RU" w:eastAsia="en-US"/>
        </w:rPr>
        <w:t xml:space="preserve"> (</w:t>
      </w:r>
      <w:r w:rsidR="00CE51E4">
        <w:rPr>
          <w:rFonts w:eastAsia="Calibri"/>
          <w:szCs w:val="22"/>
          <w:lang w:val="ru-RU" w:eastAsia="en-US"/>
        </w:rPr>
        <w:t>например</w:t>
      </w:r>
      <w:r>
        <w:rPr>
          <w:rFonts w:eastAsia="Calibri"/>
          <w:szCs w:val="22"/>
          <w:lang w:val="ru-RU" w:eastAsia="en-US"/>
        </w:rPr>
        <w:t>,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изменение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языкового регистра,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разработка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канонических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вариантов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и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содействие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исполнению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элемента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CE51E4">
        <w:rPr>
          <w:rFonts w:eastAsia="Calibri"/>
          <w:szCs w:val="22"/>
          <w:lang w:val="ru-RU" w:eastAsia="en-US"/>
        </w:rPr>
        <w:t>вне</w:t>
      </w:r>
      <w:r w:rsidR="00CE51E4" w:rsidRPr="00CE51E4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обычного контекста).</w:t>
      </w:r>
    </w:p>
    <w:p w:rsidR="00353DB0" w:rsidRDefault="00CE51E4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Наконец</w:t>
      </w:r>
      <w:r w:rsidRPr="00CE51E4">
        <w:rPr>
          <w:rFonts w:eastAsia="Calibri"/>
          <w:szCs w:val="22"/>
          <w:lang w:val="ru-RU" w:eastAsia="en-US"/>
        </w:rPr>
        <w:t xml:space="preserve">, </w:t>
      </w:r>
      <w:r w:rsidR="005D74C7">
        <w:rPr>
          <w:rFonts w:eastAsia="Calibri"/>
          <w:szCs w:val="22"/>
          <w:lang w:val="ru-RU" w:eastAsia="en-US"/>
        </w:rPr>
        <w:t>не обосновано</w:t>
      </w:r>
      <w:r w:rsidR="00353DB0" w:rsidRPr="0007336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ожида</w:t>
      </w:r>
      <w:r w:rsidR="005D74C7">
        <w:rPr>
          <w:rFonts w:eastAsia="Calibri"/>
          <w:szCs w:val="22"/>
          <w:lang w:val="ru-RU" w:eastAsia="en-US"/>
        </w:rPr>
        <w:t>ние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положительных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результатов от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внесения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С</w:t>
      </w:r>
      <w:r>
        <w:rPr>
          <w:rFonts w:eastAsia="Calibri"/>
          <w:szCs w:val="22"/>
          <w:lang w:val="ru-RU" w:eastAsia="en-US"/>
        </w:rPr>
        <w:t>писок</w:t>
      </w:r>
      <w:r w:rsidRPr="00CE51E4">
        <w:rPr>
          <w:rFonts w:eastAsia="Calibri"/>
          <w:szCs w:val="22"/>
          <w:lang w:val="ru-RU" w:eastAsia="en-US"/>
        </w:rPr>
        <w:t>,</w:t>
      </w:r>
      <w:r w:rsidR="0007336D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поскольку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некоторые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1769FF">
        <w:rPr>
          <w:rFonts w:eastAsia="Calibri"/>
          <w:szCs w:val="22"/>
          <w:lang w:val="ru-RU" w:eastAsia="en-US"/>
        </w:rPr>
        <w:t>результаты</w:t>
      </w:r>
      <w:r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могут оказаться не совсем</w:t>
      </w:r>
      <w:r w:rsidRPr="0007336D">
        <w:rPr>
          <w:rFonts w:eastAsia="Calibri"/>
          <w:szCs w:val="22"/>
          <w:lang w:val="ru-RU" w:eastAsia="en-US"/>
        </w:rPr>
        <w:t xml:space="preserve"> положительны</w:t>
      </w:r>
      <w:r w:rsidR="005D74C7">
        <w:rPr>
          <w:rFonts w:eastAsia="Calibri"/>
          <w:szCs w:val="22"/>
          <w:lang w:val="ru-RU" w:eastAsia="en-US"/>
        </w:rPr>
        <w:t>ми,</w:t>
      </w:r>
      <w:r w:rsidR="0007336D">
        <w:rPr>
          <w:rFonts w:eastAsia="Calibri"/>
          <w:szCs w:val="22"/>
          <w:lang w:val="ru-RU" w:eastAsia="en-US"/>
        </w:rPr>
        <w:t xml:space="preserve"> также</w:t>
      </w:r>
      <w:r w:rsidRPr="0007336D">
        <w:rPr>
          <w:rFonts w:eastAsia="Calibri"/>
          <w:szCs w:val="22"/>
          <w:lang w:val="ru-RU" w:eastAsia="en-US"/>
        </w:rPr>
        <w:t xml:space="preserve"> не указаны возможные отрицательные </w:t>
      </w:r>
      <w:r w:rsidR="00626068">
        <w:rPr>
          <w:rFonts w:eastAsia="Calibri"/>
          <w:szCs w:val="22"/>
          <w:lang w:val="ru-RU" w:eastAsia="en-US"/>
        </w:rPr>
        <w:t>воздействия</w:t>
      </w:r>
      <w:r w:rsidRPr="0007336D">
        <w:rPr>
          <w:rFonts w:eastAsia="Calibri"/>
          <w:szCs w:val="22"/>
          <w:lang w:val="ru-RU" w:eastAsia="en-US"/>
        </w:rPr>
        <w:t>.</w:t>
      </w:r>
    </w:p>
    <w:p w:rsidR="002D2F6C" w:rsidRPr="00262DA0" w:rsidRDefault="00CE51E4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Из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 xml:space="preserve">текста </w:t>
      </w:r>
      <w:r>
        <w:rPr>
          <w:rFonts w:eastAsia="Calibri"/>
          <w:szCs w:val="22"/>
          <w:lang w:val="ru-RU" w:eastAsia="en-US"/>
        </w:rPr>
        <w:t>этой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Секции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</w:t>
      </w:r>
      <w:r w:rsidR="00353DB0">
        <w:rPr>
          <w:rFonts w:eastAsia="Calibri"/>
          <w:szCs w:val="22"/>
          <w:lang w:val="ru-RU" w:eastAsia="en-US"/>
        </w:rPr>
        <w:t>,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CE51E4">
        <w:rPr>
          <w:rFonts w:eastAsia="Calibri"/>
          <w:szCs w:val="22"/>
          <w:lang w:val="ru-RU" w:eastAsia="en-US"/>
        </w:rPr>
        <w:t xml:space="preserve"> </w:t>
      </w:r>
      <w:r w:rsidR="0007336D">
        <w:rPr>
          <w:rFonts w:eastAsia="Calibri"/>
          <w:szCs w:val="22"/>
          <w:lang w:val="ru-RU" w:eastAsia="en-US"/>
        </w:rPr>
        <w:t xml:space="preserve">из </w:t>
      </w:r>
      <w:r>
        <w:rPr>
          <w:rFonts w:eastAsia="Calibri"/>
          <w:szCs w:val="22"/>
          <w:lang w:val="ru-RU" w:eastAsia="en-US"/>
        </w:rPr>
        <w:t>оставшейся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="005D74C7">
        <w:rPr>
          <w:rFonts w:eastAsia="Calibri"/>
          <w:szCs w:val="22"/>
          <w:lang w:val="ru-RU" w:eastAsia="en-US"/>
        </w:rPr>
        <w:t>,</w:t>
      </w:r>
      <w:r w:rsidR="00353DB0">
        <w:rPr>
          <w:rFonts w:eastAsia="Calibri"/>
          <w:szCs w:val="22"/>
          <w:lang w:val="ru-RU" w:eastAsia="en-US"/>
        </w:rPr>
        <w:t xml:space="preserve"> становится ясно,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разработке</w:t>
      </w:r>
      <w:r w:rsidRPr="00CE51E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</w:t>
      </w:r>
      <w:r w:rsidR="005D74C7">
        <w:rPr>
          <w:rFonts w:eastAsia="Calibri"/>
          <w:szCs w:val="22"/>
          <w:lang w:val="ru-RU" w:eastAsia="en-US"/>
        </w:rPr>
        <w:t xml:space="preserve"> по охране</w:t>
      </w:r>
      <w:r w:rsidR="005D74C7" w:rsidRPr="005D74C7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были</w:t>
      </w:r>
      <w:r w:rsidR="005D74C7" w:rsidRPr="00CE51E4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привлечены только отдельные гирияти</w:t>
      </w:r>
      <w:r>
        <w:rPr>
          <w:rFonts w:eastAsia="Calibri"/>
          <w:szCs w:val="22"/>
          <w:lang w:val="ru-RU" w:eastAsia="en-US"/>
        </w:rPr>
        <w:t xml:space="preserve">, </w:t>
      </w:r>
      <w:r w:rsidR="002D2F6C">
        <w:rPr>
          <w:rFonts w:eastAsia="Calibri"/>
          <w:szCs w:val="22"/>
          <w:lang w:val="ru-RU" w:eastAsia="en-US"/>
        </w:rPr>
        <w:t>а это</w:t>
      </w:r>
      <w:r>
        <w:rPr>
          <w:rFonts w:eastAsia="Calibri"/>
          <w:szCs w:val="22"/>
          <w:lang w:val="ru-RU" w:eastAsia="en-US"/>
        </w:rPr>
        <w:t xml:space="preserve"> предполагает, что процесс </w:t>
      </w:r>
      <w:r w:rsidR="0074599B">
        <w:rPr>
          <w:rFonts w:eastAsia="Calibri"/>
          <w:szCs w:val="22"/>
          <w:lang w:val="ru-RU" w:eastAsia="en-US"/>
        </w:rPr>
        <w:t>номинации</w:t>
      </w:r>
      <w:r>
        <w:rPr>
          <w:rFonts w:eastAsia="Calibri"/>
          <w:szCs w:val="22"/>
          <w:lang w:val="ru-RU" w:eastAsia="en-US"/>
        </w:rPr>
        <w:t xml:space="preserve"> нужно</w:t>
      </w:r>
      <w:r w:rsidR="002D2F6C">
        <w:rPr>
          <w:rFonts w:eastAsia="Calibri"/>
          <w:szCs w:val="22"/>
          <w:lang w:val="ru-RU" w:eastAsia="en-US"/>
        </w:rPr>
        <w:t xml:space="preserve"> будет</w:t>
      </w:r>
      <w:r>
        <w:rPr>
          <w:rFonts w:eastAsia="Calibri"/>
          <w:szCs w:val="22"/>
          <w:lang w:val="ru-RU" w:eastAsia="en-US"/>
        </w:rPr>
        <w:t xml:space="preserve"> нач</w:t>
      </w:r>
      <w:r w:rsidR="002D2F6C">
        <w:rPr>
          <w:rFonts w:eastAsia="Calibri"/>
          <w:szCs w:val="22"/>
          <w:lang w:val="ru-RU" w:eastAsia="en-US"/>
        </w:rPr>
        <w:t>ин</w:t>
      </w:r>
      <w:r w:rsidR="00A12215">
        <w:rPr>
          <w:rFonts w:eastAsia="Calibri"/>
          <w:szCs w:val="22"/>
          <w:lang w:val="ru-RU" w:eastAsia="en-US"/>
        </w:rPr>
        <w:t>ать заново.</w:t>
      </w:r>
    </w:p>
    <w:p w:rsidR="002D2F6C" w:rsidRPr="00262DA0" w:rsidRDefault="00140ECD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Государственный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регистратор</w:t>
      </w:r>
      <w:r w:rsidRPr="00140ECD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одобренных</w:t>
      </w:r>
      <w:r w:rsidRPr="00140ECD">
        <w:rPr>
          <w:rFonts w:eastAsia="Calibri"/>
          <w:szCs w:val="22"/>
          <w:lang w:val="ru-RU" w:eastAsia="en-US"/>
        </w:rPr>
        <w:t>»</w:t>
      </w:r>
      <w:r w:rsidR="005D74C7">
        <w:rPr>
          <w:rFonts w:eastAsia="Calibri"/>
          <w:szCs w:val="22"/>
          <w:lang w:val="ru-RU" w:eastAsia="en-US"/>
        </w:rPr>
        <w:t xml:space="preserve"> государством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НПА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140ECD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противоречит</w:t>
      </w:r>
      <w:r w:rsidRPr="00140ECD">
        <w:rPr>
          <w:rFonts w:eastAsia="Calibri"/>
          <w:szCs w:val="22"/>
          <w:lang w:val="ru-RU" w:eastAsia="en-US"/>
        </w:rPr>
        <w:t xml:space="preserve"> </w:t>
      </w:r>
      <w:r w:rsidR="005D74C7">
        <w:rPr>
          <w:rFonts w:eastAsia="Calibri"/>
          <w:szCs w:val="22"/>
          <w:lang w:val="ru-RU" w:eastAsia="en-US"/>
        </w:rPr>
        <w:t>установкам</w:t>
      </w:r>
      <w:r w:rsidRPr="00140EC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поскольку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неправительственным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организациям </w:t>
      </w:r>
      <w:r w:rsidR="002D2F6C">
        <w:rPr>
          <w:rFonts w:eastAsia="Calibri"/>
          <w:szCs w:val="22"/>
          <w:lang w:val="ru-RU" w:eastAsia="en-US"/>
        </w:rPr>
        <w:t xml:space="preserve">не </w:t>
      </w:r>
      <w:r>
        <w:rPr>
          <w:rFonts w:eastAsia="Calibri"/>
          <w:szCs w:val="22"/>
          <w:lang w:val="ru-RU" w:eastAsia="en-US"/>
        </w:rPr>
        <w:t>треб</w:t>
      </w:r>
      <w:r w:rsidR="002D2F6C">
        <w:rPr>
          <w:rFonts w:eastAsia="Calibri"/>
          <w:szCs w:val="22"/>
          <w:lang w:val="ru-RU" w:eastAsia="en-US"/>
        </w:rPr>
        <w:t xml:space="preserve">уется </w:t>
      </w:r>
      <w:r>
        <w:rPr>
          <w:rFonts w:eastAsia="Calibri"/>
          <w:szCs w:val="22"/>
          <w:lang w:val="ru-RU" w:eastAsia="en-US"/>
        </w:rPr>
        <w:t>одобрени</w:t>
      </w:r>
      <w:r w:rsidR="002D2F6C">
        <w:rPr>
          <w:rFonts w:eastAsia="Calibri"/>
          <w:szCs w:val="22"/>
          <w:lang w:val="ru-RU" w:eastAsia="en-US"/>
        </w:rPr>
        <w:t>е</w:t>
      </w:r>
      <w:r w:rsidR="00A12215">
        <w:rPr>
          <w:rFonts w:eastAsia="Calibri"/>
          <w:szCs w:val="22"/>
          <w:lang w:val="ru-RU" w:eastAsia="en-US"/>
        </w:rPr>
        <w:t xml:space="preserve"> государства.</w:t>
      </w:r>
    </w:p>
    <w:p w:rsidR="007D7998" w:rsidRPr="00262DA0" w:rsidRDefault="00140ECD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Примечание: </w:t>
      </w:r>
      <w:r w:rsidR="002D2F6C">
        <w:rPr>
          <w:rFonts w:eastAsia="Calibri"/>
          <w:szCs w:val="22"/>
          <w:lang w:val="ru-RU" w:eastAsia="en-US"/>
        </w:rPr>
        <w:t xml:space="preserve">в окончательном </w:t>
      </w:r>
      <w:r w:rsidR="0074599B">
        <w:rPr>
          <w:rFonts w:eastAsia="Calibri"/>
          <w:szCs w:val="22"/>
          <w:lang w:val="ru-RU" w:eastAsia="en-US"/>
        </w:rPr>
        <w:t>варианте файла</w:t>
      </w:r>
      <w:r w:rsidR="002D2F6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</w:t>
      </w:r>
      <w:r w:rsidR="002D2F6C">
        <w:rPr>
          <w:rFonts w:eastAsia="Calibri"/>
          <w:szCs w:val="22"/>
          <w:lang w:val="ru-RU" w:eastAsia="en-US"/>
        </w:rPr>
        <w:t>о</w:t>
      </w:r>
      <w:r>
        <w:rPr>
          <w:rFonts w:eastAsia="Calibri"/>
          <w:szCs w:val="22"/>
          <w:lang w:val="ru-RU" w:eastAsia="en-US"/>
        </w:rPr>
        <w:t xml:space="preserve"> превышено максимальное количество слов</w:t>
      </w:r>
      <w:r w:rsidR="002D2F6C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Превышение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макси</w:t>
      </w:r>
      <w:r w:rsidR="002D2F6C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>ального</w:t>
      </w:r>
      <w:r w:rsidRPr="00140ECD">
        <w:rPr>
          <w:rFonts w:eastAsia="Calibri"/>
          <w:szCs w:val="22"/>
          <w:lang w:val="ru-RU" w:eastAsia="en-US"/>
        </w:rPr>
        <w:t xml:space="preserve"> </w:t>
      </w:r>
      <w:r w:rsidR="002D2F6C">
        <w:rPr>
          <w:rFonts w:eastAsia="Calibri"/>
          <w:szCs w:val="22"/>
          <w:lang w:val="ru-RU" w:eastAsia="en-US"/>
        </w:rPr>
        <w:t>количества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слов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помешать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оценке файла, если не исправить эту </w:t>
      </w:r>
      <w:r w:rsidR="005D74C7">
        <w:rPr>
          <w:rFonts w:eastAsia="Calibri"/>
          <w:szCs w:val="22"/>
          <w:lang w:val="ru-RU" w:eastAsia="en-US"/>
        </w:rPr>
        <w:t>ошибку</w:t>
      </w:r>
      <w:r>
        <w:rPr>
          <w:rFonts w:eastAsia="Calibri"/>
          <w:szCs w:val="22"/>
          <w:lang w:val="ru-RU" w:eastAsia="en-US"/>
        </w:rPr>
        <w:t xml:space="preserve"> к установленному предельному сроку </w:t>
      </w:r>
      <w:r w:rsidRPr="00140ECD">
        <w:rPr>
          <w:rFonts w:eastAsia="Calibri"/>
          <w:szCs w:val="22"/>
          <w:lang w:val="ru-RU" w:eastAsia="en-US"/>
        </w:rPr>
        <w:t>(</w:t>
      </w:r>
      <w:r>
        <w:rPr>
          <w:rFonts w:eastAsia="Calibri"/>
          <w:szCs w:val="22"/>
          <w:lang w:val="ru-RU" w:eastAsia="en-US"/>
        </w:rPr>
        <w:t>Решение</w:t>
      </w:r>
      <w:r w:rsidRPr="00140ECD">
        <w:rPr>
          <w:rFonts w:eastAsia="Calibri"/>
          <w:szCs w:val="22"/>
          <w:lang w:val="ru-RU" w:eastAsia="en-US"/>
        </w:rPr>
        <w:t xml:space="preserve"> 7.</w:t>
      </w:r>
      <w:r w:rsidRPr="0007336D">
        <w:rPr>
          <w:rFonts w:eastAsia="Calibri"/>
          <w:szCs w:val="22"/>
          <w:lang w:val="en-GB" w:eastAsia="en-US"/>
        </w:rPr>
        <w:t>COM</w:t>
      </w:r>
      <w:r w:rsidRPr="00140ECD">
        <w:rPr>
          <w:rFonts w:eastAsia="Calibri"/>
          <w:szCs w:val="22"/>
          <w:lang w:val="ru-RU" w:eastAsia="en-US"/>
        </w:rPr>
        <w:t xml:space="preserve"> 11 </w:t>
      </w:r>
      <w:r>
        <w:rPr>
          <w:rFonts w:eastAsia="Calibri"/>
          <w:szCs w:val="22"/>
          <w:lang w:val="ru-RU" w:eastAsia="en-US"/>
        </w:rPr>
        <w:t>параграф</w:t>
      </w:r>
      <w:r w:rsidRPr="00140ECD">
        <w:rPr>
          <w:rFonts w:eastAsia="Calibri"/>
          <w:szCs w:val="22"/>
          <w:lang w:val="ru-RU" w:eastAsia="en-US"/>
        </w:rPr>
        <w:t xml:space="preserve"> 18</w:t>
      </w:r>
      <w:r>
        <w:rPr>
          <w:rFonts w:eastAsia="Calibri"/>
          <w:szCs w:val="22"/>
          <w:lang w:val="ru-RU" w:eastAsia="en-US"/>
        </w:rPr>
        <w:t xml:space="preserve"> и</w:t>
      </w:r>
      <w:r w:rsidRPr="00140EC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Решение</w:t>
      </w:r>
      <w:r w:rsidRPr="00140ECD">
        <w:rPr>
          <w:rFonts w:eastAsia="Calibri"/>
          <w:szCs w:val="22"/>
          <w:lang w:val="ru-RU" w:eastAsia="en-US"/>
        </w:rPr>
        <w:t xml:space="preserve"> 20.2 </w:t>
      </w:r>
      <w:r>
        <w:rPr>
          <w:rFonts w:eastAsia="Calibri"/>
          <w:szCs w:val="22"/>
          <w:lang w:val="ru-RU" w:eastAsia="en-US"/>
        </w:rPr>
        <w:t>параграф</w:t>
      </w:r>
      <w:r w:rsidRPr="00140ECD">
        <w:rPr>
          <w:rFonts w:eastAsia="Calibri"/>
          <w:szCs w:val="22"/>
          <w:lang w:val="ru-RU" w:eastAsia="en-US"/>
        </w:rPr>
        <w:t xml:space="preserve"> 6)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DC4AC9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b</w:t>
      </w:r>
      <w:r w:rsidRPr="00DC4AC9">
        <w:rPr>
          <w:noProof w:val="0"/>
          <w:lang w:val="ru-RU"/>
        </w:rPr>
        <w:t>.</w:t>
      </w:r>
      <w:r w:rsidRPr="00DC4AC9">
        <w:rPr>
          <w:noProof w:val="0"/>
          <w:lang w:val="ru-RU"/>
        </w:rPr>
        <w:tab/>
      </w:r>
      <w:r w:rsidR="00140ECD" w:rsidRPr="00140ECD">
        <w:rPr>
          <w:noProof w:val="0"/>
          <w:lang w:val="ru-RU"/>
        </w:rPr>
        <w:t>Предлагаемые</w:t>
      </w:r>
      <w:r w:rsidR="00140ECD" w:rsidRPr="00DC4AC9">
        <w:rPr>
          <w:noProof w:val="0"/>
          <w:lang w:val="ru-RU"/>
        </w:rPr>
        <w:t xml:space="preserve"> </w:t>
      </w:r>
      <w:r w:rsidR="00140ECD" w:rsidRPr="00140ECD">
        <w:rPr>
          <w:noProof w:val="0"/>
          <w:lang w:val="ru-RU"/>
        </w:rPr>
        <w:t>меры</w:t>
      </w:r>
      <w:r w:rsidR="00140ECD" w:rsidRPr="00DC4AC9">
        <w:rPr>
          <w:noProof w:val="0"/>
          <w:lang w:val="ru-RU"/>
        </w:rPr>
        <w:t xml:space="preserve"> </w:t>
      </w:r>
      <w:r w:rsidR="00140ECD" w:rsidRPr="00140ECD">
        <w:rPr>
          <w:noProof w:val="0"/>
          <w:lang w:val="ru-RU"/>
        </w:rPr>
        <w:t>охраны</w:t>
      </w:r>
    </w:p>
    <w:p w:rsidR="002D2F6C" w:rsidRPr="00050B15" w:rsidRDefault="00C5722B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Предлагаемые меры </w:t>
      </w:r>
      <w:r w:rsidR="00534F18">
        <w:rPr>
          <w:rFonts w:eastAsia="Calibri"/>
          <w:szCs w:val="22"/>
          <w:lang w:val="ru-RU" w:eastAsia="en-US"/>
        </w:rPr>
        <w:t xml:space="preserve">по </w:t>
      </w:r>
      <w:r>
        <w:rPr>
          <w:rFonts w:eastAsia="Calibri"/>
          <w:szCs w:val="22"/>
          <w:lang w:val="ru-RU" w:eastAsia="en-US"/>
        </w:rPr>
        <w:t xml:space="preserve">охраны, </w:t>
      </w:r>
      <w:r w:rsidR="00626068">
        <w:rPr>
          <w:rFonts w:eastAsia="Calibri"/>
          <w:szCs w:val="22"/>
          <w:lang w:val="ru-RU" w:eastAsia="en-US"/>
        </w:rPr>
        <w:t>разработка которых не была основана на</w:t>
      </w:r>
      <w:r>
        <w:rPr>
          <w:rFonts w:eastAsia="Calibri"/>
          <w:szCs w:val="22"/>
          <w:lang w:val="ru-RU" w:eastAsia="en-US"/>
        </w:rPr>
        <w:t xml:space="preserve"> надлежаще</w:t>
      </w:r>
      <w:r w:rsidR="00626068">
        <w:rPr>
          <w:rFonts w:eastAsia="Calibri"/>
          <w:szCs w:val="22"/>
          <w:lang w:val="ru-RU" w:eastAsia="en-US"/>
        </w:rPr>
        <w:t>м анализе</w:t>
      </w:r>
      <w:r>
        <w:rPr>
          <w:rFonts w:eastAsia="Calibri"/>
          <w:szCs w:val="22"/>
          <w:lang w:val="ru-RU" w:eastAsia="en-US"/>
        </w:rPr>
        <w:t xml:space="preserve"> жизнеспособности элемента</w:t>
      </w:r>
      <w:r w:rsidR="002D2F6C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являются </w:t>
      </w:r>
      <w:r w:rsidR="00534F18">
        <w:rPr>
          <w:rFonts w:eastAsia="Calibri"/>
          <w:szCs w:val="22"/>
          <w:lang w:val="ru-RU" w:eastAsia="en-US"/>
        </w:rPr>
        <w:t>ошибочными</w:t>
      </w:r>
      <w:r>
        <w:rPr>
          <w:rFonts w:eastAsia="Calibri"/>
          <w:szCs w:val="22"/>
          <w:lang w:val="ru-RU" w:eastAsia="en-US"/>
        </w:rPr>
        <w:t xml:space="preserve"> и не будут способствовать </w:t>
      </w:r>
      <w:r w:rsidR="00534F18">
        <w:rPr>
          <w:rFonts w:eastAsia="Calibri"/>
          <w:szCs w:val="22"/>
          <w:lang w:val="ru-RU" w:eastAsia="en-US"/>
        </w:rPr>
        <w:t>борьбе с</w:t>
      </w:r>
      <w:r>
        <w:rPr>
          <w:rFonts w:eastAsia="Calibri"/>
          <w:szCs w:val="22"/>
          <w:lang w:val="ru-RU" w:eastAsia="en-US"/>
        </w:rPr>
        <w:t xml:space="preserve"> угрозам</w:t>
      </w:r>
      <w:r w:rsidR="00534F18">
        <w:rPr>
          <w:rFonts w:eastAsia="Calibri"/>
          <w:szCs w:val="22"/>
          <w:lang w:val="ru-RU" w:eastAsia="en-US"/>
        </w:rPr>
        <w:t>и исполнению и передаче</w:t>
      </w:r>
      <w:r>
        <w:rPr>
          <w:rFonts w:eastAsia="Calibri"/>
          <w:szCs w:val="22"/>
          <w:lang w:val="ru-RU" w:eastAsia="en-US"/>
        </w:rPr>
        <w:t xml:space="preserve"> элемента.  Очевидно</w:t>
      </w:r>
      <w:r w:rsidR="002D2F6C">
        <w:rPr>
          <w:rFonts w:eastAsia="Calibri"/>
          <w:szCs w:val="22"/>
          <w:lang w:val="ru-RU" w:eastAsia="en-US"/>
        </w:rPr>
        <w:t>,</w:t>
      </w:r>
      <w:r w:rsidR="00534F18">
        <w:rPr>
          <w:rFonts w:eastAsia="Calibri"/>
          <w:szCs w:val="22"/>
          <w:lang w:val="ru-RU" w:eastAsia="en-US"/>
        </w:rPr>
        <w:t xml:space="preserve"> что</w:t>
      </w:r>
      <w:r>
        <w:rPr>
          <w:rFonts w:eastAsia="Calibri"/>
          <w:szCs w:val="22"/>
          <w:lang w:val="ru-RU" w:eastAsia="en-US"/>
        </w:rPr>
        <w:t xml:space="preserve"> они не</w:t>
      </w:r>
      <w:r w:rsidR="002D2F6C">
        <w:rPr>
          <w:rFonts w:eastAsia="Calibri"/>
          <w:szCs w:val="22"/>
          <w:lang w:val="ru-RU" w:eastAsia="en-US"/>
        </w:rPr>
        <w:t xml:space="preserve"> были</w:t>
      </w:r>
      <w:r>
        <w:rPr>
          <w:rFonts w:eastAsia="Calibri"/>
          <w:szCs w:val="22"/>
          <w:lang w:val="ru-RU" w:eastAsia="en-US"/>
        </w:rPr>
        <w:t xml:space="preserve"> разработаны и не будут </w:t>
      </w:r>
      <w:r w:rsidR="00534F18">
        <w:rPr>
          <w:rFonts w:eastAsia="Calibri"/>
          <w:szCs w:val="22"/>
          <w:lang w:val="ru-RU" w:eastAsia="en-US"/>
        </w:rPr>
        <w:t>выполняться</w:t>
      </w:r>
      <w:r>
        <w:rPr>
          <w:rFonts w:eastAsia="Calibri"/>
          <w:szCs w:val="22"/>
          <w:lang w:val="ru-RU" w:eastAsia="en-US"/>
        </w:rPr>
        <w:t xml:space="preserve"> с привлечением и с</w:t>
      </w:r>
      <w:r w:rsidR="002D2F6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согласия заинтерес</w:t>
      </w:r>
      <w:r w:rsidR="00A12215">
        <w:rPr>
          <w:rFonts w:eastAsia="Calibri"/>
          <w:szCs w:val="22"/>
          <w:lang w:val="ru-RU" w:eastAsia="en-US"/>
        </w:rPr>
        <w:t>ованного сообщества (см. выше).</w:t>
      </w:r>
    </w:p>
    <w:p w:rsidR="0048216C" w:rsidRPr="00262DA0" w:rsidRDefault="00C5722B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говорится</w:t>
      </w:r>
      <w:r w:rsidR="00626068">
        <w:rPr>
          <w:rFonts w:eastAsia="Calibri"/>
          <w:szCs w:val="22"/>
          <w:lang w:val="ru-RU" w:eastAsia="en-US"/>
        </w:rPr>
        <w:t>, что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«</w:t>
      </w:r>
      <w:r w:rsidR="00534F18">
        <w:rPr>
          <w:szCs w:val="20"/>
          <w:lang w:val="ru-RU"/>
        </w:rPr>
        <w:t xml:space="preserve">жизнеспособность историй зависит от памяти сказителей (часто неточной) и </w:t>
      </w:r>
      <w:r>
        <w:rPr>
          <w:rFonts w:eastAsia="Calibri"/>
          <w:szCs w:val="22"/>
          <w:lang w:val="ru-RU" w:eastAsia="en-US"/>
        </w:rPr>
        <w:t>их учеников». Жизнеспособность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C5722B">
        <w:rPr>
          <w:rFonts w:eastAsia="Calibri"/>
          <w:szCs w:val="22"/>
          <w:lang w:val="ru-RU" w:eastAsia="en-US"/>
        </w:rPr>
        <w:t xml:space="preserve"> </w:t>
      </w:r>
      <w:r w:rsidR="002D2F6C">
        <w:rPr>
          <w:rFonts w:eastAsia="Calibri"/>
          <w:szCs w:val="22"/>
          <w:lang w:val="ru-RU" w:eastAsia="en-US"/>
        </w:rPr>
        <w:t>(</w:t>
      </w:r>
      <w:r>
        <w:rPr>
          <w:rFonts w:eastAsia="Calibri"/>
          <w:szCs w:val="22"/>
          <w:lang w:val="ru-RU" w:eastAsia="en-US"/>
        </w:rPr>
        <w:t>т</w:t>
      </w:r>
      <w:r w:rsidR="0007336D">
        <w:rPr>
          <w:rFonts w:eastAsia="Calibri"/>
          <w:szCs w:val="22"/>
          <w:lang w:val="ru-RU" w:eastAsia="en-US"/>
        </w:rPr>
        <w:t>.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</w:t>
      </w:r>
      <w:r w:rsidR="0007336D">
        <w:rPr>
          <w:rFonts w:eastAsia="Calibri"/>
          <w:szCs w:val="22"/>
          <w:lang w:val="ru-RU" w:eastAsia="en-US"/>
        </w:rPr>
        <w:t>.</w:t>
      </w:r>
      <w:r w:rsidR="00534F18">
        <w:rPr>
          <w:rFonts w:eastAsia="Calibri"/>
          <w:szCs w:val="22"/>
          <w:lang w:val="ru-RU" w:eastAsia="en-US"/>
        </w:rPr>
        <w:t>,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сказительства</w:t>
      </w:r>
      <w:r w:rsidRPr="00C5722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самих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сказаний</w:t>
      </w:r>
      <w:r w:rsidRPr="00C5722B">
        <w:rPr>
          <w:rFonts w:eastAsia="Calibri"/>
          <w:szCs w:val="22"/>
          <w:lang w:val="ru-RU" w:eastAsia="en-US"/>
        </w:rPr>
        <w:t xml:space="preserve">) </w:t>
      </w:r>
      <w:r>
        <w:rPr>
          <w:rFonts w:eastAsia="Calibri"/>
          <w:szCs w:val="22"/>
          <w:lang w:val="ru-RU" w:eastAsia="en-US"/>
        </w:rPr>
        <w:t>зависит</w:t>
      </w:r>
      <w:r w:rsidRPr="00C5722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однако</w:t>
      </w:r>
      <w:r w:rsidRPr="00C5722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от</w:t>
      </w:r>
      <w:r w:rsidRPr="00C5722B">
        <w:rPr>
          <w:rFonts w:eastAsia="Calibri"/>
          <w:szCs w:val="22"/>
          <w:lang w:val="ru-RU" w:eastAsia="en-US"/>
        </w:rPr>
        <w:t xml:space="preserve"> </w:t>
      </w:r>
      <w:r w:rsidR="00534F18">
        <w:rPr>
          <w:rFonts w:eastAsia="Calibri"/>
          <w:szCs w:val="22"/>
          <w:lang w:val="ru-RU" w:eastAsia="en-US"/>
        </w:rPr>
        <w:t>постоянного интереса к ним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слушател</w:t>
      </w:r>
      <w:r w:rsidR="00534F18">
        <w:rPr>
          <w:rFonts w:eastAsia="Calibri"/>
          <w:szCs w:val="22"/>
          <w:lang w:val="ru-RU" w:eastAsia="en-US"/>
        </w:rPr>
        <w:t>ей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</w:t>
      </w:r>
      <w:r w:rsidR="00534F18">
        <w:rPr>
          <w:rFonts w:eastAsia="Calibri"/>
          <w:szCs w:val="22"/>
          <w:lang w:val="ru-RU" w:eastAsia="en-US"/>
        </w:rPr>
        <w:t>ей</w:t>
      </w:r>
      <w:r w:rsidRPr="00C5722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поэтому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память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сказителей</w:t>
      </w:r>
      <w:r w:rsidR="002D2F6C">
        <w:rPr>
          <w:rFonts w:eastAsia="Calibri"/>
          <w:szCs w:val="22"/>
          <w:lang w:val="ru-RU" w:eastAsia="en-US"/>
        </w:rPr>
        <w:t>,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</w:t>
      </w:r>
      <w:r w:rsidR="002D2F6C">
        <w:rPr>
          <w:rFonts w:eastAsia="Calibri"/>
          <w:szCs w:val="22"/>
          <w:lang w:val="ru-RU" w:eastAsia="en-US"/>
        </w:rPr>
        <w:t>,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менее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важна</w:t>
      </w:r>
      <w:r w:rsidR="002D2F6C">
        <w:rPr>
          <w:rFonts w:eastAsia="Calibri"/>
          <w:szCs w:val="22"/>
          <w:lang w:val="ru-RU" w:eastAsia="en-US"/>
        </w:rPr>
        <w:t>,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чем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способность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адаптировать</w:t>
      </w:r>
      <w:r w:rsidRPr="00C5722B">
        <w:rPr>
          <w:rFonts w:eastAsia="Calibri"/>
          <w:szCs w:val="22"/>
          <w:lang w:val="ru-RU" w:eastAsia="en-US"/>
        </w:rPr>
        <w:t xml:space="preserve"> </w:t>
      </w:r>
      <w:r w:rsidR="00534F18">
        <w:rPr>
          <w:rFonts w:eastAsia="Calibri"/>
          <w:szCs w:val="22"/>
          <w:lang w:val="ru-RU" w:eastAsia="en-US"/>
        </w:rPr>
        <w:t>свои истории</w:t>
      </w:r>
      <w:r w:rsidRPr="00C5722B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с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помощью</w:t>
      </w:r>
      <w:r w:rsidRPr="00C5722B">
        <w:rPr>
          <w:rFonts w:eastAsia="Calibri"/>
          <w:szCs w:val="22"/>
          <w:lang w:val="ru-RU" w:eastAsia="en-US"/>
        </w:rPr>
        <w:t xml:space="preserve"> </w:t>
      </w:r>
      <w:r w:rsidRPr="0048216C">
        <w:rPr>
          <w:rFonts w:eastAsia="Calibri"/>
          <w:szCs w:val="22"/>
          <w:lang w:val="ru-RU" w:eastAsia="en-US"/>
        </w:rPr>
        <w:t>записных книжек)</w:t>
      </w:r>
      <w:r w:rsidRPr="00C5722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2D2F6C">
        <w:rPr>
          <w:rFonts w:eastAsia="Calibri"/>
          <w:szCs w:val="22"/>
          <w:lang w:val="ru-RU" w:eastAsia="en-US"/>
        </w:rPr>
        <w:t xml:space="preserve"> </w:t>
      </w:r>
      <w:r w:rsidR="00534F18">
        <w:rPr>
          <w:rFonts w:eastAsia="Calibri"/>
          <w:szCs w:val="22"/>
          <w:lang w:val="ru-RU" w:eastAsia="en-US"/>
        </w:rPr>
        <w:t xml:space="preserve">требованиям </w:t>
      </w:r>
      <w:r>
        <w:rPr>
          <w:rFonts w:eastAsia="Calibri"/>
          <w:szCs w:val="22"/>
          <w:lang w:val="ru-RU" w:eastAsia="en-US"/>
        </w:rPr>
        <w:t>современной</w:t>
      </w:r>
      <w:r w:rsidRPr="002D2F6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аудитории</w:t>
      </w:r>
      <w:r w:rsidRPr="002D2F6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2D2F6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текущим</w:t>
      </w:r>
      <w:r w:rsidRPr="002D2F6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событиям</w:t>
      </w:r>
      <w:r w:rsidRPr="002D2F6C">
        <w:rPr>
          <w:rFonts w:eastAsia="Calibri"/>
          <w:szCs w:val="22"/>
          <w:lang w:val="ru-RU" w:eastAsia="en-US"/>
        </w:rPr>
        <w:t xml:space="preserve">. </w:t>
      </w:r>
      <w:r w:rsidR="005B4E76">
        <w:rPr>
          <w:rFonts w:eastAsia="Calibri"/>
          <w:szCs w:val="22"/>
          <w:lang w:val="ru-RU" w:eastAsia="en-US"/>
        </w:rPr>
        <w:t xml:space="preserve">Если дать сказителям </w:t>
      </w:r>
      <w:r w:rsidR="00534F18">
        <w:rPr>
          <w:rFonts w:eastAsia="Calibri"/>
          <w:szCs w:val="22"/>
          <w:lang w:val="ru-RU" w:eastAsia="en-US"/>
        </w:rPr>
        <w:t>разрешенные</w:t>
      </w:r>
      <w:r w:rsidR="005B4E76">
        <w:rPr>
          <w:rFonts w:eastAsia="Calibri"/>
          <w:szCs w:val="22"/>
          <w:lang w:val="ru-RU" w:eastAsia="en-US"/>
        </w:rPr>
        <w:t xml:space="preserve"> тексты, то это не </w:t>
      </w:r>
      <w:r w:rsidR="00534F18">
        <w:rPr>
          <w:rFonts w:eastAsia="Calibri"/>
          <w:szCs w:val="22"/>
          <w:lang w:val="ru-RU" w:eastAsia="en-US"/>
        </w:rPr>
        <w:t>сохранит жизнеспособность</w:t>
      </w:r>
      <w:r w:rsidR="005B4E76">
        <w:rPr>
          <w:rFonts w:eastAsia="Calibri"/>
          <w:szCs w:val="22"/>
          <w:lang w:val="ru-RU" w:eastAsia="en-US"/>
        </w:rPr>
        <w:t xml:space="preserve"> элемента</w:t>
      </w:r>
      <w:r w:rsidR="0048216C">
        <w:rPr>
          <w:rFonts w:eastAsia="Calibri"/>
          <w:szCs w:val="22"/>
          <w:lang w:val="ru-RU" w:eastAsia="en-US"/>
        </w:rPr>
        <w:t>,</w:t>
      </w:r>
      <w:r w:rsidR="005B4E76">
        <w:rPr>
          <w:rFonts w:eastAsia="Calibri"/>
          <w:szCs w:val="22"/>
          <w:lang w:val="ru-RU" w:eastAsia="en-US"/>
        </w:rPr>
        <w:t xml:space="preserve"> </w:t>
      </w:r>
      <w:r w:rsidR="00534F18">
        <w:rPr>
          <w:rFonts w:eastAsia="Calibri"/>
          <w:szCs w:val="22"/>
          <w:lang w:val="ru-RU" w:eastAsia="en-US"/>
        </w:rPr>
        <w:t xml:space="preserve">а </w:t>
      </w:r>
      <w:r w:rsidR="005B4E76">
        <w:rPr>
          <w:rFonts w:eastAsia="Calibri"/>
          <w:szCs w:val="22"/>
          <w:lang w:val="ru-RU" w:eastAsia="en-US"/>
        </w:rPr>
        <w:t xml:space="preserve">фактически отнимет инициативу у </w:t>
      </w:r>
      <w:r w:rsidR="005B4E76" w:rsidRPr="00EE3EB7">
        <w:rPr>
          <w:rFonts w:eastAsia="Calibri"/>
          <w:szCs w:val="22"/>
          <w:lang w:val="ru-RU" w:eastAsia="en-US"/>
        </w:rPr>
        <w:t>гирияти</w:t>
      </w:r>
      <w:r w:rsidR="005B4E76">
        <w:rPr>
          <w:rFonts w:eastAsia="Calibri"/>
          <w:szCs w:val="22"/>
          <w:lang w:val="ru-RU" w:eastAsia="en-US"/>
        </w:rPr>
        <w:t xml:space="preserve"> и </w:t>
      </w:r>
      <w:r w:rsidR="0048216C">
        <w:rPr>
          <w:rFonts w:eastAsia="Calibri"/>
          <w:szCs w:val="22"/>
          <w:lang w:val="ru-RU" w:eastAsia="en-US"/>
        </w:rPr>
        <w:t>сделает ненужными</w:t>
      </w:r>
      <w:r w:rsidR="005B4E76">
        <w:rPr>
          <w:rFonts w:eastAsia="Calibri"/>
          <w:szCs w:val="22"/>
          <w:lang w:val="ru-RU" w:eastAsia="en-US"/>
        </w:rPr>
        <w:t xml:space="preserve"> их записные книжки со сказаниями, записанными со слов их учителей</w:t>
      </w:r>
      <w:r w:rsidR="0048216C">
        <w:rPr>
          <w:rFonts w:eastAsia="Calibri"/>
          <w:szCs w:val="22"/>
          <w:lang w:val="ru-RU" w:eastAsia="en-US"/>
        </w:rPr>
        <w:t>, а также</w:t>
      </w:r>
      <w:r w:rsidR="005B4E76">
        <w:rPr>
          <w:rFonts w:eastAsia="Calibri"/>
          <w:szCs w:val="22"/>
          <w:lang w:val="ru-RU" w:eastAsia="en-US"/>
        </w:rPr>
        <w:t>, возможно</w:t>
      </w:r>
      <w:r w:rsidR="0048216C">
        <w:rPr>
          <w:rFonts w:eastAsia="Calibri"/>
          <w:szCs w:val="22"/>
          <w:lang w:val="ru-RU" w:eastAsia="en-US"/>
        </w:rPr>
        <w:t>,</w:t>
      </w:r>
      <w:r w:rsidR="005B4E76">
        <w:rPr>
          <w:rFonts w:eastAsia="Calibri"/>
          <w:szCs w:val="22"/>
          <w:lang w:val="ru-RU" w:eastAsia="en-US"/>
        </w:rPr>
        <w:t xml:space="preserve"> поставит под угрозу </w:t>
      </w:r>
      <w:r w:rsidR="00534F18">
        <w:rPr>
          <w:rFonts w:eastAsia="Calibri"/>
          <w:szCs w:val="22"/>
          <w:lang w:val="ru-RU" w:eastAsia="en-US"/>
        </w:rPr>
        <w:t>длительное исполнение</w:t>
      </w:r>
      <w:r w:rsidR="005B4E76">
        <w:rPr>
          <w:rFonts w:eastAsia="Calibri"/>
          <w:szCs w:val="22"/>
          <w:lang w:val="ru-RU" w:eastAsia="en-US"/>
        </w:rPr>
        <w:t xml:space="preserve"> и передачу</w:t>
      </w:r>
      <w:r w:rsidR="0048216C">
        <w:rPr>
          <w:rFonts w:eastAsia="Calibri"/>
          <w:szCs w:val="22"/>
          <w:lang w:val="ru-RU" w:eastAsia="en-US"/>
        </w:rPr>
        <w:t xml:space="preserve"> элемента</w:t>
      </w:r>
      <w:r w:rsidR="00A12215">
        <w:rPr>
          <w:rFonts w:eastAsia="Calibri"/>
          <w:szCs w:val="22"/>
          <w:lang w:val="ru-RU" w:eastAsia="en-US"/>
        </w:rPr>
        <w:t>.</w:t>
      </w:r>
    </w:p>
    <w:p w:rsidR="0048216C" w:rsidRPr="00262DA0" w:rsidRDefault="0048216C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настоящее время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планируется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выплата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пенсий</w:t>
      </w:r>
      <w:r w:rsidR="0007336D">
        <w:rPr>
          <w:rFonts w:eastAsia="Calibri"/>
          <w:szCs w:val="22"/>
          <w:lang w:val="ru-RU" w:eastAsia="en-US"/>
        </w:rPr>
        <w:t xml:space="preserve"> </w:t>
      </w:r>
      <w:r w:rsidR="00626068">
        <w:rPr>
          <w:rFonts w:eastAsia="Calibri"/>
          <w:szCs w:val="22"/>
          <w:lang w:val="ru-RU" w:eastAsia="en-US"/>
        </w:rPr>
        <w:t xml:space="preserve">только </w:t>
      </w:r>
      <w:r w:rsidR="005B4E76">
        <w:rPr>
          <w:rFonts w:eastAsia="Calibri"/>
          <w:szCs w:val="22"/>
          <w:lang w:val="ru-RU" w:eastAsia="en-US"/>
        </w:rPr>
        <w:t>профессиональны</w:t>
      </w:r>
      <w:r w:rsidR="0007336D">
        <w:rPr>
          <w:rFonts w:eastAsia="Calibri"/>
          <w:szCs w:val="22"/>
          <w:lang w:val="ru-RU" w:eastAsia="en-US"/>
        </w:rPr>
        <w:t>м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 w:rsidRPr="00EE3EB7">
        <w:rPr>
          <w:rFonts w:eastAsia="Calibri"/>
          <w:szCs w:val="22"/>
          <w:lang w:val="ru-RU" w:eastAsia="en-US"/>
        </w:rPr>
        <w:t>гирияти</w:t>
      </w:r>
      <w:r>
        <w:rPr>
          <w:rFonts w:eastAsia="Calibri"/>
          <w:szCs w:val="22"/>
          <w:lang w:val="ru-RU" w:eastAsia="en-US"/>
        </w:rPr>
        <w:t>, работающи</w:t>
      </w:r>
      <w:r w:rsidR="0007336D">
        <w:rPr>
          <w:rFonts w:eastAsia="Calibri"/>
          <w:szCs w:val="22"/>
          <w:lang w:val="ru-RU" w:eastAsia="en-US"/>
        </w:rPr>
        <w:t>м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Pr="005B4E76">
        <w:rPr>
          <w:rFonts w:eastAsia="Calibri"/>
          <w:szCs w:val="22"/>
          <w:lang w:val="ru-RU" w:eastAsia="en-US"/>
        </w:rPr>
        <w:t>(</w:t>
      </w:r>
      <w:r>
        <w:rPr>
          <w:rFonts w:eastAsia="Calibri"/>
          <w:szCs w:val="22"/>
          <w:lang w:val="ru-RU" w:eastAsia="en-US"/>
        </w:rPr>
        <w:t>на постоянной основе</w:t>
      </w:r>
      <w:r w:rsidRPr="005B4E76">
        <w:rPr>
          <w:rFonts w:eastAsia="Calibri"/>
          <w:szCs w:val="22"/>
          <w:lang w:val="ru-RU" w:eastAsia="en-US"/>
        </w:rPr>
        <w:t xml:space="preserve">) </w:t>
      </w:r>
      <w:r w:rsidR="005B4E76">
        <w:rPr>
          <w:rFonts w:eastAsia="Calibri"/>
          <w:szCs w:val="22"/>
          <w:lang w:val="ru-RU" w:eastAsia="en-US"/>
        </w:rPr>
        <w:t>в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национальном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театре</w:t>
      </w:r>
      <w:r w:rsidR="00112DCC">
        <w:rPr>
          <w:rFonts w:eastAsia="Calibri"/>
          <w:szCs w:val="22"/>
          <w:lang w:val="ru-RU" w:eastAsia="en-US"/>
        </w:rPr>
        <w:t xml:space="preserve"> и,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5B4E76">
        <w:rPr>
          <w:rFonts w:eastAsia="Calibri"/>
          <w:szCs w:val="22"/>
          <w:lang w:val="ru-RU" w:eastAsia="en-US"/>
        </w:rPr>
        <w:t xml:space="preserve"> </w:t>
      </w:r>
      <w:r w:rsidR="00112DCC">
        <w:rPr>
          <w:rFonts w:eastAsia="Calibri"/>
          <w:szCs w:val="22"/>
          <w:lang w:val="ru-RU" w:eastAsia="en-US"/>
        </w:rPr>
        <w:t xml:space="preserve">сказано </w:t>
      </w:r>
      <w:r>
        <w:rPr>
          <w:rFonts w:eastAsia="Calibri"/>
          <w:szCs w:val="22"/>
          <w:lang w:val="ru-RU" w:eastAsia="en-US"/>
        </w:rPr>
        <w:t>в</w:t>
      </w:r>
      <w:r w:rsidRPr="005B4E76"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номинации</w:t>
      </w:r>
      <w:r>
        <w:rPr>
          <w:rFonts w:eastAsia="Calibri"/>
          <w:szCs w:val="22"/>
          <w:lang w:val="ru-RU" w:eastAsia="en-US"/>
        </w:rPr>
        <w:t xml:space="preserve">, </w:t>
      </w:r>
      <w:r w:rsidR="005B4E76">
        <w:rPr>
          <w:rFonts w:eastAsia="Calibri"/>
          <w:szCs w:val="22"/>
          <w:lang w:val="ru-RU" w:eastAsia="en-US"/>
        </w:rPr>
        <w:t>участвую</w:t>
      </w:r>
      <w:r w:rsidR="00112DCC">
        <w:rPr>
          <w:rFonts w:eastAsia="Calibri"/>
          <w:szCs w:val="22"/>
          <w:lang w:val="ru-RU" w:eastAsia="en-US"/>
        </w:rPr>
        <w:t>щим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в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охране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сказаний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EE3EB7" w:rsidRPr="00EE3EB7">
        <w:rPr>
          <w:rFonts w:eastAsia="Calibri"/>
          <w:szCs w:val="22"/>
          <w:lang w:val="ru-RU" w:eastAsia="en-US"/>
        </w:rPr>
        <w:t>Машрика</w:t>
      </w:r>
      <w:r>
        <w:rPr>
          <w:rFonts w:eastAsia="Calibri"/>
          <w:szCs w:val="22"/>
          <w:lang w:val="ru-RU" w:eastAsia="en-US"/>
        </w:rPr>
        <w:t xml:space="preserve">, </w:t>
      </w:r>
      <w:r w:rsidR="00EE3EB7">
        <w:rPr>
          <w:rFonts w:eastAsia="Calibri"/>
          <w:szCs w:val="22"/>
          <w:lang w:val="ru-RU" w:eastAsia="en-US"/>
        </w:rPr>
        <w:t>но отнюдь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не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все</w:t>
      </w:r>
      <w:r w:rsidR="00112DCC">
        <w:rPr>
          <w:rFonts w:eastAsia="Calibri"/>
          <w:szCs w:val="22"/>
          <w:lang w:val="ru-RU" w:eastAsia="en-US"/>
        </w:rPr>
        <w:t>м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 w:rsidRPr="00EE3EB7">
        <w:rPr>
          <w:rFonts w:eastAsia="Calibri"/>
          <w:szCs w:val="22"/>
          <w:lang w:val="ru-RU" w:eastAsia="en-US"/>
        </w:rPr>
        <w:t>гирияти</w:t>
      </w:r>
      <w:r w:rsidR="005B4E76" w:rsidRPr="005B4E76">
        <w:rPr>
          <w:rFonts w:eastAsia="Calibri"/>
          <w:szCs w:val="22"/>
          <w:lang w:val="ru-RU" w:eastAsia="en-US"/>
        </w:rPr>
        <w:t xml:space="preserve">, </w:t>
      </w:r>
      <w:r w:rsidR="005B4E76">
        <w:rPr>
          <w:rFonts w:eastAsia="Calibri"/>
          <w:szCs w:val="22"/>
          <w:lang w:val="ru-RU" w:eastAsia="en-US"/>
        </w:rPr>
        <w:t>которые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 xml:space="preserve">исполняют сказания </w:t>
      </w:r>
      <w:r w:rsidR="00EE3EB7">
        <w:rPr>
          <w:rFonts w:eastAsia="Calibri"/>
          <w:szCs w:val="22"/>
          <w:lang w:val="ru-RU" w:eastAsia="en-US"/>
        </w:rPr>
        <w:t>Машрика</w:t>
      </w:r>
      <w:r w:rsidR="005B4E76">
        <w:rPr>
          <w:rFonts w:eastAsia="Calibri"/>
          <w:szCs w:val="22"/>
          <w:lang w:val="ru-RU" w:eastAsia="en-US"/>
        </w:rPr>
        <w:t xml:space="preserve"> как живое наследие. 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="005B4E76">
        <w:rPr>
          <w:rFonts w:eastAsia="Calibri"/>
          <w:szCs w:val="22"/>
          <w:lang w:val="ru-RU" w:eastAsia="en-US"/>
        </w:rPr>
        <w:t>полне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возможно</w:t>
      </w:r>
      <w:r>
        <w:rPr>
          <w:rFonts w:eastAsia="Calibri"/>
          <w:szCs w:val="22"/>
          <w:lang w:val="ru-RU" w:eastAsia="en-US"/>
        </w:rPr>
        <w:t>, что это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стало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причиной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недовольства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и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>разобщенности</w:t>
      </w:r>
      <w:r w:rsidR="005B4E76" w:rsidRPr="005B4E76">
        <w:rPr>
          <w:rFonts w:eastAsia="Calibri"/>
          <w:szCs w:val="22"/>
          <w:lang w:val="ru-RU" w:eastAsia="en-US"/>
        </w:rPr>
        <w:t xml:space="preserve"> </w:t>
      </w:r>
      <w:r w:rsidR="005B4E76">
        <w:rPr>
          <w:rFonts w:eastAsia="Calibri"/>
          <w:szCs w:val="22"/>
          <w:lang w:val="ru-RU" w:eastAsia="en-US"/>
        </w:rPr>
        <w:t xml:space="preserve">внутри группы </w:t>
      </w:r>
      <w:r w:rsidR="005B4E76" w:rsidRPr="00EE3EB7">
        <w:rPr>
          <w:rFonts w:eastAsia="Calibri"/>
          <w:szCs w:val="22"/>
          <w:lang w:val="ru-RU" w:eastAsia="en-US"/>
        </w:rPr>
        <w:t>гирияти</w:t>
      </w:r>
      <w:r w:rsidR="00EE3EB7">
        <w:rPr>
          <w:rFonts w:eastAsia="Calibri"/>
          <w:szCs w:val="22"/>
          <w:lang w:val="ru-RU" w:eastAsia="en-US"/>
        </w:rPr>
        <w:t>,</w:t>
      </w:r>
      <w:r w:rsidR="005B4E76">
        <w:rPr>
          <w:rFonts w:eastAsia="Calibri"/>
          <w:szCs w:val="22"/>
          <w:lang w:val="ru-RU" w:eastAsia="en-US"/>
        </w:rPr>
        <w:t xml:space="preserve"> и </w:t>
      </w:r>
      <w:r>
        <w:rPr>
          <w:rFonts w:eastAsia="Calibri"/>
          <w:szCs w:val="22"/>
          <w:lang w:val="ru-RU" w:eastAsia="en-US"/>
        </w:rPr>
        <w:t>поэтому</w:t>
      </w:r>
      <w:r w:rsidR="005B4E76">
        <w:rPr>
          <w:rFonts w:eastAsia="Calibri"/>
          <w:szCs w:val="22"/>
          <w:lang w:val="ru-RU" w:eastAsia="en-US"/>
        </w:rPr>
        <w:t xml:space="preserve"> не </w:t>
      </w:r>
      <w:r w:rsidR="00EE3EB7">
        <w:rPr>
          <w:rFonts w:eastAsia="Calibri"/>
          <w:szCs w:val="22"/>
          <w:lang w:val="ru-RU" w:eastAsia="en-US"/>
        </w:rPr>
        <w:t>является правильной мерой по охране</w:t>
      </w:r>
      <w:r w:rsidR="00A12215">
        <w:rPr>
          <w:rFonts w:eastAsia="Calibri"/>
          <w:szCs w:val="22"/>
          <w:lang w:val="ru-RU" w:eastAsia="en-US"/>
        </w:rPr>
        <w:t>.</w:t>
      </w:r>
    </w:p>
    <w:p w:rsidR="00D27B9F" w:rsidRPr="00262DA0" w:rsidRDefault="00EE3EB7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Изъятие у</w:t>
      </w:r>
      <w:r w:rsidR="00F601F2">
        <w:rPr>
          <w:rFonts w:eastAsia="Calibri"/>
          <w:szCs w:val="22"/>
          <w:lang w:val="ru-RU" w:eastAsia="en-US"/>
        </w:rPr>
        <w:t xml:space="preserve"> </w:t>
      </w:r>
      <w:r w:rsidR="00F601F2" w:rsidRPr="00EE3EB7">
        <w:rPr>
          <w:rFonts w:eastAsia="Calibri"/>
          <w:i/>
          <w:szCs w:val="22"/>
          <w:lang w:val="ru-RU" w:eastAsia="en-US"/>
        </w:rPr>
        <w:t>гирияти</w:t>
      </w:r>
      <w:r w:rsidR="00F601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их реквизитов и записных книжек</w:t>
      </w:r>
      <w:r w:rsidR="00B971ED">
        <w:rPr>
          <w:rFonts w:eastAsia="Calibri"/>
          <w:szCs w:val="22"/>
          <w:lang w:val="ru-RU" w:eastAsia="en-US"/>
        </w:rPr>
        <w:t>, которые помещены</w:t>
      </w:r>
      <w:r w:rsidR="00112DCC">
        <w:rPr>
          <w:rFonts w:eastAsia="Calibri"/>
          <w:szCs w:val="22"/>
          <w:lang w:val="ru-RU" w:eastAsia="en-US"/>
        </w:rPr>
        <w:t xml:space="preserve"> теперь</w:t>
      </w:r>
      <w:r w:rsidR="00B971ED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в музеи</w:t>
      </w:r>
      <w:r w:rsidR="00B971ED">
        <w:rPr>
          <w:rFonts w:eastAsia="Calibri"/>
          <w:szCs w:val="22"/>
          <w:lang w:val="ru-RU" w:eastAsia="en-US"/>
        </w:rPr>
        <w:t>,</w:t>
      </w:r>
      <w:r w:rsidR="00F601F2">
        <w:rPr>
          <w:rFonts w:eastAsia="Calibri"/>
          <w:szCs w:val="22"/>
          <w:lang w:val="ru-RU" w:eastAsia="en-US"/>
        </w:rPr>
        <w:t xml:space="preserve"> т</w:t>
      </w:r>
      <w:r>
        <w:rPr>
          <w:rFonts w:eastAsia="Calibri"/>
          <w:szCs w:val="22"/>
          <w:lang w:val="ru-RU" w:eastAsia="en-US"/>
        </w:rPr>
        <w:t>а</w:t>
      </w:r>
      <w:r w:rsidR="00F601F2">
        <w:rPr>
          <w:rFonts w:eastAsia="Calibri"/>
          <w:szCs w:val="22"/>
          <w:lang w:val="ru-RU" w:eastAsia="en-US"/>
        </w:rPr>
        <w:t>кже угрожает жизнеспособности элемента. Замен</w:t>
      </w:r>
      <w:r w:rsidR="00D27B9F">
        <w:rPr>
          <w:rFonts w:eastAsia="Calibri"/>
          <w:szCs w:val="22"/>
          <w:lang w:val="ru-RU" w:eastAsia="en-US"/>
        </w:rPr>
        <w:t>а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 w:rsidRPr="00EE3EB7">
        <w:rPr>
          <w:rFonts w:eastAsia="Calibri"/>
          <w:szCs w:val="22"/>
          <w:lang w:val="ru-RU" w:eastAsia="en-US"/>
        </w:rPr>
        <w:t>гирияти</w:t>
      </w:r>
      <w:r w:rsidR="00F601F2" w:rsidRPr="00112DCC">
        <w:rPr>
          <w:rFonts w:eastAsia="Calibri"/>
          <w:i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профессиональными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исполнителями</w:t>
      </w:r>
      <w:r w:rsidR="00F601F2" w:rsidRPr="00F601F2">
        <w:rPr>
          <w:rFonts w:eastAsia="Calibri"/>
          <w:szCs w:val="22"/>
          <w:lang w:val="ru-RU" w:eastAsia="en-US"/>
        </w:rPr>
        <w:t xml:space="preserve">, </w:t>
      </w:r>
      <w:r w:rsidR="00F601F2">
        <w:rPr>
          <w:rFonts w:eastAsia="Calibri"/>
          <w:szCs w:val="22"/>
          <w:lang w:val="ru-RU" w:eastAsia="en-US"/>
        </w:rPr>
        <w:t>которые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B971ED">
        <w:rPr>
          <w:rFonts w:eastAsia="Calibri"/>
          <w:szCs w:val="22"/>
          <w:lang w:val="ru-RU" w:eastAsia="en-US"/>
        </w:rPr>
        <w:t xml:space="preserve">выступают </w:t>
      </w:r>
      <w:r w:rsidR="00F601F2">
        <w:rPr>
          <w:rFonts w:eastAsia="Calibri"/>
          <w:szCs w:val="22"/>
          <w:lang w:val="ru-RU" w:eastAsia="en-US"/>
        </w:rPr>
        <w:t>в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театр</w:t>
      </w:r>
      <w:r w:rsidR="00D27B9F">
        <w:rPr>
          <w:rFonts w:eastAsia="Calibri"/>
          <w:szCs w:val="22"/>
          <w:lang w:val="ru-RU" w:eastAsia="en-US"/>
        </w:rPr>
        <w:t>ах</w:t>
      </w:r>
      <w:r w:rsidR="00B971ED">
        <w:rPr>
          <w:rFonts w:eastAsia="Calibri"/>
          <w:szCs w:val="22"/>
          <w:lang w:val="ru-RU" w:eastAsia="en-US"/>
        </w:rPr>
        <w:t>,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B971ED" w:rsidRPr="00D27B9F">
        <w:rPr>
          <w:rFonts w:eastAsia="Calibri"/>
          <w:szCs w:val="22"/>
          <w:lang w:val="ru-RU" w:eastAsia="en-US"/>
        </w:rPr>
        <w:t xml:space="preserve">в </w:t>
      </w:r>
      <w:r>
        <w:rPr>
          <w:rFonts w:eastAsia="Calibri"/>
          <w:szCs w:val="22"/>
          <w:lang w:val="ru-RU" w:eastAsia="en-US"/>
        </w:rPr>
        <w:t>имитациях</w:t>
      </w:r>
      <w:r w:rsidR="00D27B9F" w:rsidRPr="00D27B9F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кофе</w:t>
      </w:r>
      <w:r>
        <w:rPr>
          <w:rFonts w:eastAsia="Calibri"/>
          <w:szCs w:val="22"/>
          <w:lang w:val="ru-RU" w:eastAsia="en-US"/>
        </w:rPr>
        <w:t>ен</w:t>
      </w:r>
      <w:r w:rsidR="00F601F2">
        <w:rPr>
          <w:rFonts w:eastAsia="Calibri"/>
          <w:szCs w:val="22"/>
          <w:lang w:val="ru-RU" w:eastAsia="en-US"/>
        </w:rPr>
        <w:t xml:space="preserve"> и у исторических памятников, влечет за собой </w:t>
      </w:r>
      <w:r>
        <w:rPr>
          <w:rFonts w:eastAsia="Calibri"/>
          <w:szCs w:val="22"/>
          <w:lang w:val="ru-RU" w:eastAsia="en-US"/>
        </w:rPr>
        <w:t>для</w:t>
      </w:r>
      <w:r w:rsidRPr="00112DCC">
        <w:rPr>
          <w:rFonts w:eastAsia="Calibri"/>
          <w:i/>
          <w:szCs w:val="22"/>
          <w:lang w:val="ru-RU" w:eastAsia="en-US"/>
        </w:rPr>
        <w:t xml:space="preserve"> </w:t>
      </w:r>
      <w:r w:rsidRPr="00EE3EB7">
        <w:rPr>
          <w:rFonts w:eastAsia="Calibri"/>
          <w:szCs w:val="22"/>
          <w:lang w:val="ru-RU" w:eastAsia="en-US"/>
        </w:rPr>
        <w:t>гирияти</w:t>
      </w:r>
      <w:r>
        <w:rPr>
          <w:rFonts w:eastAsia="Calibri"/>
          <w:szCs w:val="22"/>
          <w:lang w:val="ru-RU" w:eastAsia="en-US"/>
        </w:rPr>
        <w:t xml:space="preserve"> потерю возможности</w:t>
      </w:r>
      <w:r w:rsidR="00F601F2">
        <w:rPr>
          <w:rFonts w:eastAsia="Calibri"/>
          <w:szCs w:val="22"/>
          <w:lang w:val="ru-RU" w:eastAsia="en-US"/>
        </w:rPr>
        <w:t xml:space="preserve"> исполн</w:t>
      </w:r>
      <w:r>
        <w:rPr>
          <w:rFonts w:eastAsia="Calibri"/>
          <w:szCs w:val="22"/>
          <w:lang w:val="ru-RU" w:eastAsia="en-US"/>
        </w:rPr>
        <w:t>ять,</w:t>
      </w:r>
      <w:r w:rsidR="00626068">
        <w:rPr>
          <w:rFonts w:eastAsia="Calibri"/>
          <w:szCs w:val="22"/>
          <w:lang w:val="ru-RU" w:eastAsia="en-US"/>
        </w:rPr>
        <w:t xml:space="preserve"> поскольку</w:t>
      </w:r>
      <w:r w:rsidR="00F601F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заменяет их театрализованными</w:t>
      </w:r>
      <w:r w:rsidR="00F601F2">
        <w:rPr>
          <w:rFonts w:eastAsia="Calibri"/>
          <w:szCs w:val="22"/>
          <w:lang w:val="ru-RU" w:eastAsia="en-US"/>
        </w:rPr>
        <w:t xml:space="preserve"> представления</w:t>
      </w:r>
      <w:r>
        <w:rPr>
          <w:rFonts w:eastAsia="Calibri"/>
          <w:szCs w:val="22"/>
          <w:lang w:val="ru-RU" w:eastAsia="en-US"/>
        </w:rPr>
        <w:t>ми, имеющими</w:t>
      </w:r>
      <w:r w:rsidR="00112DCC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 xml:space="preserve">для </w:t>
      </w:r>
      <w:r w:rsidR="00D27B9F">
        <w:rPr>
          <w:rFonts w:eastAsia="Calibri"/>
          <w:szCs w:val="22"/>
          <w:lang w:val="ru-RU" w:eastAsia="en-US"/>
        </w:rPr>
        <w:t>слушателей</w:t>
      </w:r>
      <w:r w:rsidR="00F601F2">
        <w:rPr>
          <w:rFonts w:eastAsia="Calibri"/>
          <w:szCs w:val="22"/>
          <w:lang w:val="ru-RU" w:eastAsia="en-US"/>
        </w:rPr>
        <w:t xml:space="preserve"> и исполнителей</w:t>
      </w:r>
      <w:r w:rsidRPr="00EE3E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другой смысл. Такие меры</w:t>
      </w:r>
      <w:r w:rsidR="00F601F2" w:rsidRPr="00D27B9F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не</w:t>
      </w:r>
      <w:r w:rsidR="00F601F2" w:rsidRPr="00D27B9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обеспечиваю</w:t>
      </w:r>
      <w:r w:rsidR="00D27B9F">
        <w:rPr>
          <w:rFonts w:eastAsia="Calibri"/>
          <w:szCs w:val="22"/>
          <w:lang w:val="ru-RU" w:eastAsia="en-US"/>
        </w:rPr>
        <w:t>т</w:t>
      </w:r>
      <w:r w:rsidR="00F601F2" w:rsidRPr="00D27B9F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жизнеспособност</w:t>
      </w:r>
      <w:r w:rsidR="00D27B9F">
        <w:rPr>
          <w:rFonts w:eastAsia="Calibri"/>
          <w:szCs w:val="22"/>
          <w:lang w:val="ru-RU" w:eastAsia="en-US"/>
        </w:rPr>
        <w:t>ь</w:t>
      </w:r>
      <w:r w:rsidR="00F601F2" w:rsidRPr="00D27B9F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элемента</w:t>
      </w:r>
      <w:r w:rsidR="00F601F2" w:rsidRPr="00D27B9F">
        <w:rPr>
          <w:rFonts w:eastAsia="Calibri"/>
          <w:szCs w:val="22"/>
          <w:lang w:val="ru-RU" w:eastAsia="en-US"/>
        </w:rPr>
        <w:t xml:space="preserve">. </w:t>
      </w:r>
      <w:r w:rsidR="00535749">
        <w:rPr>
          <w:rFonts w:eastAsia="Calibri"/>
          <w:szCs w:val="22"/>
          <w:lang w:val="ru-RU" w:eastAsia="en-US"/>
        </w:rPr>
        <w:t>Подобный</w:t>
      </w:r>
      <w:r w:rsidR="00D27B9F" w:rsidRPr="00F601F2">
        <w:rPr>
          <w:rFonts w:eastAsia="Calibri"/>
          <w:szCs w:val="22"/>
          <w:lang w:val="ru-RU" w:eastAsia="en-US"/>
        </w:rPr>
        <w:t xml:space="preserve"> </w:t>
      </w:r>
      <w:r w:rsidR="00D27B9F">
        <w:rPr>
          <w:rFonts w:eastAsia="Calibri"/>
          <w:szCs w:val="22"/>
          <w:lang w:val="ru-RU" w:eastAsia="en-US"/>
        </w:rPr>
        <w:t>п</w:t>
      </w:r>
      <w:r w:rsidR="00F601F2">
        <w:rPr>
          <w:rFonts w:eastAsia="Calibri"/>
          <w:szCs w:val="22"/>
          <w:lang w:val="ru-RU" w:eastAsia="en-US"/>
        </w:rPr>
        <w:t>одход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D27B9F">
        <w:rPr>
          <w:rFonts w:eastAsia="Calibri"/>
          <w:szCs w:val="22"/>
          <w:lang w:val="ru-RU" w:eastAsia="en-US"/>
        </w:rPr>
        <w:t>может привести к</w:t>
      </w:r>
      <w:r w:rsidR="00720532">
        <w:rPr>
          <w:rFonts w:eastAsia="Calibri"/>
          <w:szCs w:val="22"/>
          <w:lang w:val="ru-RU" w:eastAsia="en-US"/>
        </w:rPr>
        <w:t xml:space="preserve"> </w:t>
      </w:r>
      <w:r w:rsidR="00D27B9F">
        <w:rPr>
          <w:rFonts w:eastAsia="Calibri"/>
          <w:szCs w:val="22"/>
          <w:lang w:val="ru-RU" w:eastAsia="en-US"/>
        </w:rPr>
        <w:t>деконтекстуализации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элемента</w:t>
      </w:r>
      <w:r w:rsidR="00F601F2" w:rsidRPr="00F601F2">
        <w:rPr>
          <w:rFonts w:eastAsia="Calibri"/>
          <w:szCs w:val="22"/>
          <w:lang w:val="ru-RU" w:eastAsia="en-US"/>
        </w:rPr>
        <w:t xml:space="preserve">, </w:t>
      </w:r>
      <w:r w:rsidR="00F601F2">
        <w:rPr>
          <w:rFonts w:eastAsia="Calibri"/>
          <w:szCs w:val="22"/>
          <w:lang w:val="ru-RU" w:eastAsia="en-US"/>
        </w:rPr>
        <w:t xml:space="preserve">что </w:t>
      </w:r>
      <w:r w:rsidR="00D27B9F">
        <w:rPr>
          <w:rFonts w:eastAsia="Calibri"/>
          <w:szCs w:val="22"/>
          <w:lang w:val="ru-RU" w:eastAsia="en-US"/>
        </w:rPr>
        <w:t xml:space="preserve">осуждается </w:t>
      </w:r>
      <w:r w:rsidR="00535749">
        <w:rPr>
          <w:rFonts w:eastAsia="Calibri"/>
          <w:szCs w:val="22"/>
          <w:lang w:val="ru-RU" w:eastAsia="en-US"/>
        </w:rPr>
        <w:t>и Комитетом, и</w:t>
      </w:r>
      <w:r w:rsidR="00F601F2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Оперативными</w:t>
      </w:r>
      <w:r w:rsidR="00F601F2">
        <w:rPr>
          <w:rFonts w:eastAsia="Calibri"/>
          <w:szCs w:val="22"/>
          <w:lang w:val="ru-RU" w:eastAsia="en-US"/>
        </w:rPr>
        <w:t xml:space="preserve"> руководств</w:t>
      </w:r>
      <w:r w:rsidR="00535749">
        <w:rPr>
          <w:rFonts w:eastAsia="Calibri"/>
          <w:szCs w:val="22"/>
          <w:lang w:val="ru-RU" w:eastAsia="en-US"/>
        </w:rPr>
        <w:t>ами</w:t>
      </w:r>
      <w:r w:rsidR="00F601F2">
        <w:rPr>
          <w:rFonts w:eastAsia="Calibri"/>
          <w:szCs w:val="22"/>
          <w:lang w:val="ru-RU" w:eastAsia="en-US"/>
        </w:rPr>
        <w:t xml:space="preserve">. </w:t>
      </w:r>
      <w:r w:rsidR="00535749">
        <w:rPr>
          <w:rFonts w:eastAsia="Calibri"/>
          <w:szCs w:val="22"/>
          <w:lang w:val="ru-RU" w:eastAsia="en-US"/>
        </w:rPr>
        <w:t>Сделанные</w:t>
      </w:r>
      <w:r w:rsidR="00D27B9F">
        <w:rPr>
          <w:rFonts w:eastAsia="Calibri"/>
          <w:szCs w:val="22"/>
          <w:lang w:val="ru-RU" w:eastAsia="en-US"/>
        </w:rPr>
        <w:t xml:space="preserve"> п</w:t>
      </w:r>
      <w:r w:rsidR="00F601F2">
        <w:rPr>
          <w:rFonts w:eastAsia="Calibri"/>
          <w:szCs w:val="22"/>
          <w:lang w:val="ru-RU" w:eastAsia="en-US"/>
        </w:rPr>
        <w:t>редложения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указывают</w:t>
      </w:r>
      <w:r w:rsidR="00D27B9F">
        <w:rPr>
          <w:rFonts w:eastAsia="Calibri"/>
          <w:szCs w:val="22"/>
          <w:lang w:val="ru-RU" w:eastAsia="en-US"/>
        </w:rPr>
        <w:t xml:space="preserve"> на то</w:t>
      </w:r>
      <w:r w:rsidR="00F601F2" w:rsidRPr="00F601F2">
        <w:rPr>
          <w:rFonts w:eastAsia="Calibri"/>
          <w:szCs w:val="22"/>
          <w:lang w:val="ru-RU" w:eastAsia="en-US"/>
        </w:rPr>
        <w:t xml:space="preserve">, </w:t>
      </w:r>
      <w:r w:rsidR="00F601F2">
        <w:rPr>
          <w:rFonts w:eastAsia="Calibri"/>
          <w:szCs w:val="22"/>
          <w:lang w:val="ru-RU" w:eastAsia="en-US"/>
        </w:rPr>
        <w:t>что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ученые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и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представители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D27B9F">
        <w:rPr>
          <w:rFonts w:eastAsia="Calibri"/>
          <w:szCs w:val="22"/>
          <w:lang w:val="ru-RU" w:eastAsia="en-US"/>
        </w:rPr>
        <w:t xml:space="preserve">власти </w:t>
      </w:r>
      <w:r w:rsidR="00F601F2">
        <w:rPr>
          <w:rFonts w:eastAsia="Calibri"/>
          <w:szCs w:val="22"/>
          <w:lang w:val="ru-RU" w:eastAsia="en-US"/>
        </w:rPr>
        <w:t>могут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также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неправомерно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>присваивать</w:t>
      </w:r>
      <w:r w:rsidR="00F601F2" w:rsidRPr="00F601F2">
        <w:rPr>
          <w:rFonts w:eastAsia="Calibri"/>
          <w:szCs w:val="22"/>
          <w:lang w:val="ru-RU" w:eastAsia="en-US"/>
        </w:rPr>
        <w:t xml:space="preserve"> </w:t>
      </w:r>
      <w:r w:rsidR="00F601F2">
        <w:rPr>
          <w:rFonts w:eastAsia="Calibri"/>
          <w:szCs w:val="22"/>
          <w:lang w:val="ru-RU" w:eastAsia="en-US"/>
        </w:rPr>
        <w:t xml:space="preserve">элемент, лишая </w:t>
      </w:r>
      <w:r w:rsidR="00C410D8" w:rsidRPr="00535749">
        <w:rPr>
          <w:rFonts w:eastAsia="Calibri"/>
          <w:szCs w:val="22"/>
          <w:lang w:val="ru-RU" w:eastAsia="en-US"/>
        </w:rPr>
        <w:t>гирияти</w:t>
      </w:r>
      <w:r w:rsid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возможности управлять</w:t>
      </w:r>
      <w:r w:rsidR="00A12215">
        <w:rPr>
          <w:rFonts w:eastAsia="Calibri"/>
          <w:szCs w:val="22"/>
          <w:lang w:val="ru-RU" w:eastAsia="en-US"/>
        </w:rPr>
        <w:t xml:space="preserve"> им.</w:t>
      </w:r>
    </w:p>
    <w:p w:rsidR="007D7998" w:rsidRPr="00720532" w:rsidRDefault="00C410D8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Если</w:t>
      </w:r>
      <w:r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более</w:t>
      </w:r>
      <w:r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целесообразные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меры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заменят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</w:t>
      </w:r>
      <w:r w:rsidRPr="00C410D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предложены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здесь, то </w:t>
      </w:r>
      <w:r w:rsidR="00535749">
        <w:rPr>
          <w:rFonts w:eastAsia="Calibri"/>
          <w:szCs w:val="22"/>
          <w:lang w:val="ru-RU" w:eastAsia="en-US"/>
        </w:rPr>
        <w:t xml:space="preserve">нужно </w:t>
      </w:r>
      <w:r w:rsidR="00626068">
        <w:rPr>
          <w:rFonts w:eastAsia="Calibri"/>
          <w:szCs w:val="22"/>
          <w:lang w:val="ru-RU" w:eastAsia="en-US"/>
        </w:rPr>
        <w:t>указать</w:t>
      </w:r>
      <w:r w:rsidR="00D27B9F">
        <w:rPr>
          <w:rFonts w:eastAsia="Calibri"/>
          <w:szCs w:val="22"/>
          <w:lang w:val="ru-RU" w:eastAsia="en-US"/>
        </w:rPr>
        <w:t xml:space="preserve"> </w:t>
      </w:r>
      <w:r w:rsidR="00720532">
        <w:rPr>
          <w:rFonts w:eastAsia="Calibri"/>
          <w:szCs w:val="22"/>
          <w:lang w:val="ru-RU" w:eastAsia="en-US"/>
        </w:rPr>
        <w:t xml:space="preserve">названия </w:t>
      </w:r>
      <w:r w:rsidR="00535749">
        <w:rPr>
          <w:rFonts w:eastAsia="Calibri"/>
          <w:szCs w:val="22"/>
          <w:lang w:val="ru-RU" w:eastAsia="en-US"/>
        </w:rPr>
        <w:t>учреждений</w:t>
      </w:r>
      <w:r w:rsidR="00720532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ответственных за каждую деятельность</w:t>
      </w:r>
      <w:r w:rsidR="00720532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графики и </w:t>
      </w:r>
      <w:r w:rsidR="00535749">
        <w:rPr>
          <w:rFonts w:eastAsia="Calibri"/>
          <w:szCs w:val="22"/>
          <w:lang w:val="ru-RU" w:eastAsia="en-US"/>
        </w:rPr>
        <w:t>способы финансирования</w:t>
      </w:r>
      <w:r>
        <w:rPr>
          <w:rFonts w:eastAsia="Calibri"/>
          <w:szCs w:val="22"/>
          <w:lang w:val="ru-RU" w:eastAsia="en-US"/>
        </w:rPr>
        <w:t>, а также подробный обзор поддержки</w:t>
      </w:r>
      <w:r w:rsidR="00626068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оказанной</w:t>
      </w:r>
      <w:r w:rsidR="00626068">
        <w:rPr>
          <w:rFonts w:eastAsia="Calibri"/>
          <w:szCs w:val="22"/>
          <w:lang w:val="ru-RU" w:eastAsia="en-US"/>
        </w:rPr>
        <w:t xml:space="preserve"> государством-участником</w:t>
      </w:r>
      <w:r>
        <w:rPr>
          <w:rFonts w:eastAsia="Calibri"/>
          <w:szCs w:val="22"/>
          <w:lang w:val="ru-RU" w:eastAsia="en-US"/>
        </w:rPr>
        <w:t xml:space="preserve"> мер</w:t>
      </w:r>
      <w:r w:rsidR="00535749">
        <w:rPr>
          <w:rFonts w:eastAsia="Calibri"/>
          <w:szCs w:val="22"/>
          <w:lang w:val="ru-RU" w:eastAsia="en-US"/>
        </w:rPr>
        <w:t>ам по охране</w:t>
      </w:r>
      <w:r>
        <w:rPr>
          <w:rFonts w:eastAsia="Calibri"/>
          <w:szCs w:val="22"/>
          <w:lang w:val="ru-RU" w:eastAsia="en-US"/>
        </w:rPr>
        <w:t xml:space="preserve">. </w:t>
      </w:r>
      <w:r w:rsidR="00720532">
        <w:rPr>
          <w:rFonts w:eastAsia="Calibri"/>
          <w:szCs w:val="22"/>
          <w:lang w:val="ru-RU" w:eastAsia="en-US"/>
        </w:rPr>
        <w:t>В</w:t>
      </w:r>
      <w:r w:rsidR="00720532" w:rsidRPr="00C410D8">
        <w:rPr>
          <w:rFonts w:eastAsia="Calibri"/>
          <w:szCs w:val="22"/>
          <w:lang w:val="ru-RU" w:eastAsia="en-US"/>
        </w:rPr>
        <w:t xml:space="preserve"> </w:t>
      </w:r>
      <w:r w:rsidR="00720532">
        <w:rPr>
          <w:rFonts w:eastAsia="Calibri"/>
          <w:szCs w:val="22"/>
          <w:lang w:val="ru-RU" w:eastAsia="en-US"/>
        </w:rPr>
        <w:t>данном</w:t>
      </w:r>
      <w:r w:rsidR="00720532"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случае можно было</w:t>
      </w:r>
      <w:r w:rsidR="00720532" w:rsidRPr="00C410D8">
        <w:rPr>
          <w:rFonts w:eastAsia="Calibri"/>
          <w:szCs w:val="22"/>
          <w:lang w:val="ru-RU" w:eastAsia="en-US"/>
        </w:rPr>
        <w:t xml:space="preserve"> </w:t>
      </w:r>
      <w:r w:rsidR="00720532">
        <w:rPr>
          <w:rFonts w:eastAsia="Calibri"/>
          <w:szCs w:val="22"/>
          <w:lang w:val="ru-RU" w:eastAsia="en-US"/>
        </w:rPr>
        <w:t>бы</w:t>
      </w:r>
      <w:r w:rsidR="00720532"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подать</w:t>
      </w:r>
      <w:r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заявку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финансирование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проекта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рамках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="00535749">
        <w:rPr>
          <w:rFonts w:eastAsia="Calibri"/>
          <w:szCs w:val="22"/>
          <w:lang w:val="ru-RU" w:eastAsia="en-US"/>
        </w:rPr>
        <w:t>б охране и поощрении</w:t>
      </w:r>
      <w:r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форм культурного</w:t>
      </w:r>
      <w:r w:rsidRPr="00C410D8">
        <w:rPr>
          <w:rFonts w:eastAsia="Calibri"/>
          <w:szCs w:val="22"/>
          <w:lang w:val="ru-RU" w:eastAsia="en-US"/>
        </w:rPr>
        <w:t xml:space="preserve"> </w:t>
      </w:r>
      <w:r w:rsidR="00535749">
        <w:rPr>
          <w:rFonts w:eastAsia="Calibri"/>
          <w:szCs w:val="22"/>
          <w:lang w:val="ru-RU" w:eastAsia="en-US"/>
        </w:rPr>
        <w:t>самовыражения</w:t>
      </w:r>
      <w:r w:rsidRPr="00C410D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C410D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</w:t>
      </w:r>
      <w:r w:rsidRPr="00C410D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целом</w:t>
      </w:r>
      <w:r w:rsidRPr="00C410D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эта часть </w:t>
      </w:r>
      <w:r w:rsidR="00626068">
        <w:rPr>
          <w:rFonts w:eastAsia="Calibri"/>
          <w:szCs w:val="22"/>
          <w:lang w:val="ru-RU" w:eastAsia="en-US"/>
        </w:rPr>
        <w:t>описывает</w:t>
      </w:r>
      <w:r>
        <w:rPr>
          <w:rFonts w:eastAsia="Calibri"/>
          <w:szCs w:val="22"/>
          <w:lang w:val="ru-RU" w:eastAsia="en-US"/>
        </w:rPr>
        <w:t xml:space="preserve"> меры</w:t>
      </w:r>
      <w:r w:rsidR="00720532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которые уже были профинансированы. Комитет</w:t>
      </w:r>
      <w:r w:rsidRPr="00FD6E2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призывает</w:t>
      </w:r>
      <w:r w:rsidRPr="00FD6E2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Pr="00FD6E24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участников</w:t>
      </w:r>
      <w:r w:rsidR="00FD6E24">
        <w:rPr>
          <w:rFonts w:eastAsia="Calibri"/>
          <w:szCs w:val="22"/>
          <w:lang w:val="ru-RU" w:eastAsia="en-US"/>
        </w:rPr>
        <w:t xml:space="preserve"> </w:t>
      </w:r>
      <w:r w:rsidR="00902BC2">
        <w:rPr>
          <w:rFonts w:eastAsia="Calibri"/>
          <w:szCs w:val="22"/>
          <w:lang w:val="ru-RU" w:eastAsia="en-US"/>
        </w:rPr>
        <w:t>«</w:t>
      </w:r>
      <w:r w:rsidR="00902BC2" w:rsidRPr="00EC52B3">
        <w:rPr>
          <w:rFonts w:eastAsia="Calibri"/>
          <w:szCs w:val="22"/>
          <w:lang w:val="ru-RU" w:eastAsia="en-US"/>
        </w:rPr>
        <w:t xml:space="preserve">разрабатывать согласованные планы по охране с более целенаправленной деятельностью, выполнимыми графиками и четко указанными источниками </w:t>
      </w:r>
      <w:r w:rsidR="00902BC2">
        <w:rPr>
          <w:rFonts w:eastAsia="Calibri"/>
          <w:szCs w:val="22"/>
          <w:lang w:val="ru-RU" w:eastAsia="en-US"/>
        </w:rPr>
        <w:t>финансирования</w:t>
      </w:r>
      <w:r w:rsidR="00902BC2" w:rsidRPr="00EC52B3">
        <w:rPr>
          <w:rFonts w:eastAsia="Calibri"/>
          <w:szCs w:val="22"/>
          <w:lang w:val="ru-RU" w:eastAsia="en-US"/>
        </w:rPr>
        <w:t>»</w:t>
      </w:r>
      <w:r w:rsidR="00FD6E24" w:rsidRPr="00FD6E24">
        <w:rPr>
          <w:rFonts w:eastAsia="Calibri"/>
          <w:szCs w:val="22"/>
          <w:lang w:val="ru-RU" w:eastAsia="en-US"/>
        </w:rPr>
        <w:t xml:space="preserve"> (Решение 7.</w:t>
      </w:r>
      <w:r w:rsidR="00FD6E24" w:rsidRPr="0076087F">
        <w:rPr>
          <w:rFonts w:eastAsia="Calibri"/>
          <w:szCs w:val="22"/>
          <w:lang w:val="en-GB" w:eastAsia="en-US"/>
        </w:rPr>
        <w:t>COM</w:t>
      </w:r>
      <w:r w:rsidR="00FD6E24" w:rsidRPr="00FD6E24">
        <w:rPr>
          <w:rFonts w:eastAsia="Calibri"/>
          <w:szCs w:val="22"/>
          <w:lang w:val="ru-RU" w:eastAsia="en-US"/>
        </w:rPr>
        <w:t xml:space="preserve"> 7 параграф 10).</w:t>
      </w:r>
      <w:r w:rsidR="00720532">
        <w:rPr>
          <w:rFonts w:eastAsia="Calibri"/>
          <w:szCs w:val="22"/>
          <w:lang w:val="ru-RU" w:eastAsia="en-US"/>
        </w:rPr>
        <w:t xml:space="preserve"> </w:t>
      </w:r>
      <w:r w:rsidR="00720532" w:rsidRPr="00902BC2">
        <w:rPr>
          <w:rFonts w:eastAsia="Calibri"/>
          <w:szCs w:val="22"/>
          <w:lang w:val="ru-RU" w:eastAsia="en-US"/>
        </w:rPr>
        <w:t>В файле следует объяснить, каким образом меры</w:t>
      </w:r>
      <w:r w:rsidR="00902BC2" w:rsidRPr="00902BC2">
        <w:rPr>
          <w:rFonts w:eastAsia="Calibri"/>
          <w:szCs w:val="22"/>
          <w:lang w:val="ru-RU" w:eastAsia="en-US"/>
        </w:rPr>
        <w:t xml:space="preserve"> по охране</w:t>
      </w:r>
      <w:r w:rsidR="00720532" w:rsidRPr="00902BC2">
        <w:rPr>
          <w:rFonts w:eastAsia="Calibri"/>
          <w:szCs w:val="22"/>
          <w:lang w:val="ru-RU" w:eastAsia="en-US"/>
        </w:rPr>
        <w:t xml:space="preserve"> противостоят конкретным угрозам и удовлетворяют </w:t>
      </w:r>
      <w:r w:rsidR="00902BC2">
        <w:rPr>
          <w:rFonts w:eastAsia="Calibri"/>
          <w:szCs w:val="22"/>
          <w:lang w:val="ru-RU" w:eastAsia="en-US"/>
        </w:rPr>
        <w:t>потребности,</w:t>
      </w:r>
      <w:r w:rsidR="00902BC2" w:rsidRPr="00720532">
        <w:rPr>
          <w:rFonts w:eastAsia="Calibri"/>
          <w:szCs w:val="22"/>
          <w:lang w:val="ru-RU" w:eastAsia="en-US"/>
        </w:rPr>
        <w:t xml:space="preserve"> </w:t>
      </w:r>
      <w:r w:rsidR="00902BC2">
        <w:rPr>
          <w:rFonts w:eastAsia="Calibri"/>
          <w:szCs w:val="22"/>
          <w:lang w:val="ru-RU" w:eastAsia="en-US"/>
        </w:rPr>
        <w:t>указанные в файле,</w:t>
      </w:r>
      <w:r w:rsidR="00720532" w:rsidRPr="00902BC2">
        <w:rPr>
          <w:rFonts w:eastAsia="Calibri"/>
          <w:szCs w:val="22"/>
          <w:lang w:val="ru-RU" w:eastAsia="en-US"/>
        </w:rPr>
        <w:t xml:space="preserve"> и как достигаются поставленные цели</w:t>
      </w:r>
      <w:r w:rsidR="00720532" w:rsidRPr="00720532">
        <w:rPr>
          <w:rFonts w:eastAsia="Calibri"/>
          <w:szCs w:val="22"/>
          <w:lang w:val="ru-RU" w:eastAsia="en-US"/>
        </w:rPr>
        <w:t xml:space="preserve"> </w:t>
      </w:r>
      <w:r w:rsidR="00FD6E24" w:rsidRPr="00720532">
        <w:rPr>
          <w:rFonts w:eastAsia="Calibri"/>
          <w:szCs w:val="22"/>
          <w:lang w:val="ru-RU" w:eastAsia="en-US"/>
        </w:rPr>
        <w:t>(</w:t>
      </w:r>
      <w:r w:rsidR="00AF451B">
        <w:rPr>
          <w:rFonts w:eastAsia="Calibri"/>
          <w:szCs w:val="22"/>
          <w:lang w:val="en-US" w:eastAsia="en-US"/>
        </w:rPr>
        <w:t>ITH</w:t>
      </w:r>
      <w:r w:rsidR="00FD6E24" w:rsidRPr="00720532">
        <w:rPr>
          <w:rFonts w:eastAsia="Calibri"/>
          <w:szCs w:val="22"/>
          <w:lang w:val="ru-RU" w:eastAsia="en-US"/>
        </w:rPr>
        <w:t xml:space="preserve"> /12/7.</w:t>
      </w:r>
      <w:r w:rsidR="00FD6E24" w:rsidRPr="0076087F">
        <w:rPr>
          <w:rFonts w:eastAsia="Calibri"/>
          <w:szCs w:val="22"/>
          <w:lang w:val="en-GB" w:eastAsia="en-US"/>
        </w:rPr>
        <w:t>COM</w:t>
      </w:r>
      <w:r w:rsidR="00FD6E24" w:rsidRPr="00720532">
        <w:rPr>
          <w:rFonts w:eastAsia="Calibri"/>
          <w:szCs w:val="22"/>
          <w:lang w:val="ru-RU" w:eastAsia="en-US"/>
        </w:rPr>
        <w:t xml:space="preserve"> 7 </w:t>
      </w:r>
      <w:r w:rsidR="00FD6E24" w:rsidRPr="00FD6E24">
        <w:rPr>
          <w:rFonts w:eastAsia="Calibri"/>
          <w:szCs w:val="22"/>
          <w:lang w:val="ru-RU" w:eastAsia="en-US"/>
        </w:rPr>
        <w:t>параграфы</w:t>
      </w:r>
      <w:r w:rsidR="00FD6E24" w:rsidRPr="00720532">
        <w:rPr>
          <w:rFonts w:eastAsia="Calibri"/>
          <w:szCs w:val="22"/>
          <w:lang w:val="ru-RU" w:eastAsia="en-US"/>
        </w:rPr>
        <w:t xml:space="preserve"> 35-37)</w:t>
      </w:r>
      <w:r w:rsidR="00902BC2">
        <w:rPr>
          <w:rFonts w:eastAsia="Calibri"/>
          <w:szCs w:val="22"/>
          <w:lang w:val="ru-RU" w:eastAsia="en-US"/>
        </w:rPr>
        <w:t>.</w:t>
      </w:r>
    </w:p>
    <w:p w:rsidR="007D7998" w:rsidRPr="00050B15" w:rsidRDefault="007D7998" w:rsidP="00FE0ECA">
      <w:pPr>
        <w:pStyle w:val="Soustitre"/>
        <w:rPr>
          <w:lang w:val="ru-RU"/>
        </w:rPr>
      </w:pPr>
      <w:r w:rsidRPr="00754D6A">
        <w:rPr>
          <w:noProof w:val="0"/>
          <w:lang w:val="ru-RU"/>
        </w:rPr>
        <w:t xml:space="preserve">3. </w:t>
      </w:r>
      <w:r w:rsidRPr="001F733E">
        <w:rPr>
          <w:noProof w:val="0"/>
          <w:lang w:val="en-GB"/>
        </w:rPr>
        <w:t>c</w:t>
      </w:r>
      <w:r w:rsidRPr="00754D6A">
        <w:rPr>
          <w:noProof w:val="0"/>
          <w:lang w:val="ru-RU"/>
        </w:rPr>
        <w:t>.</w:t>
      </w:r>
      <w:r w:rsidRPr="00754D6A">
        <w:rPr>
          <w:noProof w:val="0"/>
          <w:lang w:val="ru-RU"/>
        </w:rPr>
        <w:tab/>
      </w:r>
      <w:r w:rsidR="00902BC2">
        <w:rPr>
          <w:noProof w:val="0"/>
          <w:lang w:val="ru-RU"/>
        </w:rPr>
        <w:t>Компетентны</w:t>
      </w:r>
      <w:r w:rsidR="00DF1C6D">
        <w:rPr>
          <w:noProof w:val="0"/>
          <w:lang w:val="ru-RU"/>
        </w:rPr>
        <w:t>й(-е)</w:t>
      </w:r>
      <w:r w:rsidR="00902BC2">
        <w:rPr>
          <w:noProof w:val="0"/>
          <w:lang w:val="ru-RU"/>
        </w:rPr>
        <w:t xml:space="preserve"> орган</w:t>
      </w:r>
      <w:r w:rsidR="00DF1C6D">
        <w:rPr>
          <w:noProof w:val="0"/>
          <w:lang w:val="ru-RU"/>
        </w:rPr>
        <w:t>(-</w:t>
      </w:r>
      <w:r w:rsidR="00902BC2">
        <w:rPr>
          <w:noProof w:val="0"/>
          <w:lang w:val="ru-RU"/>
        </w:rPr>
        <w:t>ы</w:t>
      </w:r>
      <w:r w:rsidR="00DF1C6D">
        <w:rPr>
          <w:noProof w:val="0"/>
          <w:lang w:val="ru-RU"/>
        </w:rPr>
        <w:t>), участвующие в охране</w:t>
      </w:r>
    </w:p>
    <w:p w:rsidR="007D7998" w:rsidRPr="00262DA0" w:rsidRDefault="00FB4030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Компетентный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</w:t>
      </w:r>
      <w:r w:rsidR="00AF451B">
        <w:rPr>
          <w:rFonts w:eastAsia="Calibri"/>
          <w:szCs w:val="22"/>
          <w:lang w:val="ru-RU" w:eastAsia="en-US"/>
        </w:rPr>
        <w:t>,</w:t>
      </w:r>
      <w:r w:rsidRPr="00FB4030">
        <w:rPr>
          <w:rFonts w:eastAsia="Calibri"/>
          <w:szCs w:val="22"/>
          <w:lang w:val="ru-RU" w:eastAsia="en-US"/>
        </w:rPr>
        <w:t xml:space="preserve"> </w:t>
      </w:r>
      <w:r w:rsidR="00DF1C6D">
        <w:rPr>
          <w:rFonts w:eastAsia="Calibri"/>
          <w:szCs w:val="22"/>
          <w:lang w:val="ru-RU" w:eastAsia="en-US"/>
        </w:rPr>
        <w:t>участвующий в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охране</w:t>
      </w:r>
      <w:r w:rsidR="00AF451B">
        <w:rPr>
          <w:rFonts w:eastAsia="Calibri"/>
          <w:szCs w:val="22"/>
          <w:lang w:val="ru-RU" w:eastAsia="en-US"/>
        </w:rPr>
        <w:t>,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должен</w:t>
      </w:r>
      <w:r w:rsidR="00DF1C6D">
        <w:rPr>
          <w:rFonts w:eastAsia="Calibri"/>
          <w:szCs w:val="22"/>
          <w:lang w:val="ru-RU" w:eastAsia="en-US"/>
        </w:rPr>
        <w:t xml:space="preserve"> </w:t>
      </w:r>
      <w:r w:rsidR="00655AB3">
        <w:rPr>
          <w:rFonts w:eastAsia="Calibri"/>
          <w:szCs w:val="22"/>
          <w:lang w:val="ru-RU" w:eastAsia="en-US"/>
        </w:rPr>
        <w:t>получить полномочия от</w:t>
      </w:r>
      <w:r w:rsidRPr="00FB4030">
        <w:rPr>
          <w:rFonts w:eastAsia="Calibri"/>
          <w:szCs w:val="22"/>
          <w:lang w:val="ru-RU" w:eastAsia="en-US"/>
        </w:rPr>
        <w:t xml:space="preserve"> </w:t>
      </w:r>
      <w:r w:rsidR="00655AB3">
        <w:rPr>
          <w:rFonts w:eastAsia="Calibri"/>
          <w:szCs w:val="22"/>
          <w:lang w:val="ru-RU" w:eastAsia="en-US"/>
        </w:rPr>
        <w:t>заинтересованного</w:t>
      </w:r>
      <w:r w:rsidRPr="00FB4030">
        <w:rPr>
          <w:rFonts w:eastAsia="Calibri"/>
          <w:szCs w:val="22"/>
          <w:lang w:val="ru-RU" w:eastAsia="en-US"/>
        </w:rPr>
        <w:t xml:space="preserve"> </w:t>
      </w:r>
      <w:r w:rsidR="00655AB3">
        <w:rPr>
          <w:rFonts w:eastAsia="Calibri"/>
          <w:szCs w:val="22"/>
          <w:lang w:val="ru-RU" w:eastAsia="en-US"/>
        </w:rPr>
        <w:t>сообщества и группы</w:t>
      </w:r>
      <w:r>
        <w:rPr>
          <w:rFonts w:eastAsia="Calibri"/>
          <w:szCs w:val="22"/>
          <w:lang w:val="ru-RU" w:eastAsia="en-US"/>
        </w:rPr>
        <w:t>.</w:t>
      </w:r>
      <w:r w:rsidRPr="00EC318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FB4030">
        <w:rPr>
          <w:rFonts w:eastAsia="Calibri"/>
          <w:szCs w:val="22"/>
          <w:lang w:val="ru-RU" w:eastAsia="en-US"/>
        </w:rPr>
        <w:t xml:space="preserve"> </w:t>
      </w:r>
      <w:r w:rsidR="00655AB3">
        <w:rPr>
          <w:rFonts w:eastAsia="Calibri"/>
          <w:szCs w:val="22"/>
          <w:lang w:val="ru-RU" w:eastAsia="en-US"/>
        </w:rPr>
        <w:t>данном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случае</w:t>
      </w:r>
      <w:r w:rsidRPr="00FB4030">
        <w:rPr>
          <w:rFonts w:eastAsia="Calibri"/>
          <w:szCs w:val="22"/>
          <w:lang w:val="ru-RU" w:eastAsia="en-US"/>
        </w:rPr>
        <w:t xml:space="preserve"> </w:t>
      </w:r>
      <w:r w:rsidR="00DF1C6D">
        <w:rPr>
          <w:rFonts w:eastAsia="Calibri"/>
          <w:szCs w:val="22"/>
          <w:lang w:val="ru-RU" w:eastAsia="en-US"/>
        </w:rPr>
        <w:t>ученые-</w:t>
      </w:r>
      <w:r>
        <w:rPr>
          <w:rFonts w:eastAsia="Calibri"/>
          <w:szCs w:val="22"/>
          <w:lang w:val="ru-RU" w:eastAsia="en-US"/>
        </w:rPr>
        <w:t>исследователи</w:t>
      </w:r>
      <w:r w:rsidR="00DF1C6D">
        <w:rPr>
          <w:rFonts w:eastAsia="Calibri"/>
          <w:szCs w:val="22"/>
          <w:lang w:val="ru-RU" w:eastAsia="en-US"/>
        </w:rPr>
        <w:t>, видимо,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провели</w:t>
      </w:r>
      <w:r w:rsidRPr="00FB403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широких консультаций</w:t>
      </w:r>
      <w:r w:rsidR="00AF451B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чтобы получить полномочия: упоминаний о таки</w:t>
      </w:r>
      <w:r w:rsidR="00A12215">
        <w:rPr>
          <w:rFonts w:eastAsia="Calibri"/>
          <w:szCs w:val="22"/>
          <w:lang w:val="ru-RU" w:eastAsia="en-US"/>
        </w:rPr>
        <w:t>х полномочиях нет в этом файле.</w:t>
      </w:r>
    </w:p>
    <w:p w:rsidR="007D7998" w:rsidRPr="00DC4AC9" w:rsidRDefault="007D7998" w:rsidP="00FE0ECA">
      <w:pPr>
        <w:pStyle w:val="Heading3"/>
        <w:rPr>
          <w:lang w:val="ru-RU"/>
        </w:rPr>
      </w:pPr>
      <w:r w:rsidRPr="00754D6A">
        <w:rPr>
          <w:lang w:val="ru-RU"/>
        </w:rPr>
        <w:t xml:space="preserve">4. </w:t>
      </w:r>
      <w:r w:rsidR="00FB4030">
        <w:rPr>
          <w:rFonts w:eastAsia="Arial"/>
          <w:caps w:val="0"/>
          <w:color w:val="auto"/>
          <w:sz w:val="20"/>
          <w:szCs w:val="22"/>
          <w:lang w:val="ru-RU"/>
        </w:rPr>
        <w:t>СОГЛАСИЕ СООБЩЕСТВА</w:t>
      </w:r>
      <w:r w:rsidR="00655AB3">
        <w:rPr>
          <w:rFonts w:eastAsia="Arial"/>
          <w:caps w:val="0"/>
          <w:color w:val="auto"/>
          <w:sz w:val="20"/>
          <w:szCs w:val="22"/>
          <w:lang w:val="ru-RU"/>
        </w:rPr>
        <w:t xml:space="preserve"> НА</w:t>
      </w:r>
      <w:r w:rsidR="0074599B">
        <w:rPr>
          <w:rFonts w:eastAsia="Arial"/>
          <w:caps w:val="0"/>
          <w:color w:val="auto"/>
          <w:sz w:val="20"/>
          <w:szCs w:val="22"/>
          <w:lang w:val="ru-RU"/>
        </w:rPr>
        <w:t xml:space="preserve"> НОМИНАЦИЮ</w:t>
      </w:r>
      <w:r w:rsidR="00655AB3">
        <w:rPr>
          <w:rFonts w:eastAsia="Arial"/>
          <w:caps w:val="0"/>
          <w:color w:val="auto"/>
          <w:sz w:val="20"/>
          <w:szCs w:val="22"/>
          <w:lang w:val="ru-RU"/>
        </w:rPr>
        <w:t xml:space="preserve"> И ЕГО УЧАСТИЕ В ПРОЦЕССЕ</w:t>
      </w:r>
      <w:r w:rsidR="00FB4030" w:rsidRPr="00FB4030">
        <w:rPr>
          <w:rFonts w:eastAsia="Arial"/>
          <w:caps w:val="0"/>
          <w:color w:val="auto"/>
          <w:sz w:val="20"/>
          <w:szCs w:val="22"/>
          <w:lang w:val="ru-RU"/>
        </w:rPr>
        <w:t xml:space="preserve"> (С</w:t>
      </w:r>
      <w:r w:rsidR="00FB4030">
        <w:rPr>
          <w:rFonts w:eastAsia="Arial"/>
          <w:caps w:val="0"/>
          <w:color w:val="auto"/>
          <w:sz w:val="20"/>
          <w:szCs w:val="22"/>
          <w:lang w:val="ru-RU"/>
        </w:rPr>
        <w:t>М</w:t>
      </w:r>
      <w:r w:rsidR="00FB4030" w:rsidRPr="00FB4030">
        <w:rPr>
          <w:rFonts w:eastAsia="Arial"/>
          <w:caps w:val="0"/>
          <w:color w:val="auto"/>
          <w:sz w:val="20"/>
          <w:szCs w:val="22"/>
          <w:lang w:val="ru-RU"/>
        </w:rPr>
        <w:t xml:space="preserve">. </w:t>
      </w:r>
      <w:r w:rsidR="00FB4030">
        <w:rPr>
          <w:rFonts w:eastAsia="Arial"/>
          <w:caps w:val="0"/>
          <w:color w:val="auto"/>
          <w:sz w:val="20"/>
          <w:szCs w:val="22"/>
          <w:lang w:val="ru-RU"/>
        </w:rPr>
        <w:t>КРИТЕРИЙ</w:t>
      </w:r>
      <w:r w:rsidR="00FB4030" w:rsidRPr="00DC4AC9">
        <w:rPr>
          <w:rFonts w:eastAsia="Arial"/>
          <w:caps w:val="0"/>
          <w:color w:val="auto"/>
          <w:sz w:val="20"/>
          <w:szCs w:val="22"/>
          <w:lang w:val="ru-RU"/>
        </w:rPr>
        <w:t xml:space="preserve"> </w:t>
      </w:r>
      <w:r w:rsidR="00FB4030" w:rsidRPr="00FB4030">
        <w:rPr>
          <w:rFonts w:eastAsia="Arial"/>
          <w:caps w:val="0"/>
          <w:color w:val="auto"/>
          <w:sz w:val="20"/>
          <w:szCs w:val="22"/>
          <w:lang w:val="en-GB"/>
        </w:rPr>
        <w:t>U</w:t>
      </w:r>
      <w:r w:rsidR="00FB4030" w:rsidRPr="00DC4AC9">
        <w:rPr>
          <w:rFonts w:eastAsia="Arial"/>
          <w:caps w:val="0"/>
          <w:color w:val="auto"/>
          <w:sz w:val="20"/>
          <w:szCs w:val="22"/>
          <w:lang w:val="ru-RU"/>
        </w:rPr>
        <w:t>.4)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DC4AC9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a</w:t>
      </w:r>
      <w:r w:rsidRPr="00DC4AC9">
        <w:rPr>
          <w:noProof w:val="0"/>
          <w:lang w:val="ru-RU"/>
        </w:rPr>
        <w:t>.</w:t>
      </w:r>
      <w:r w:rsidRPr="00DC4AC9">
        <w:rPr>
          <w:noProof w:val="0"/>
          <w:lang w:val="ru-RU"/>
        </w:rPr>
        <w:tab/>
      </w:r>
      <w:r w:rsidR="006A36C7" w:rsidRPr="00DC4AC9">
        <w:rPr>
          <w:noProof w:val="0"/>
          <w:lang w:val="ru-RU"/>
        </w:rPr>
        <w:tab/>
      </w:r>
      <w:r w:rsidR="00327BF8" w:rsidRPr="00327BF8">
        <w:rPr>
          <w:rFonts w:eastAsia="Arial" w:cs="Times New Roman"/>
          <w:noProof w:val="0"/>
          <w:szCs w:val="22"/>
          <w:lang w:val="ru-RU"/>
        </w:rPr>
        <w:t>Участие</w:t>
      </w:r>
      <w:r w:rsidR="00327BF8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655AB3">
        <w:rPr>
          <w:rFonts w:eastAsia="Arial" w:cs="Times New Roman"/>
          <w:noProof w:val="0"/>
          <w:szCs w:val="22"/>
          <w:lang w:val="ru-RU"/>
        </w:rPr>
        <w:t xml:space="preserve">заинтересованных </w:t>
      </w:r>
      <w:r w:rsidR="00327BF8" w:rsidRPr="00327BF8">
        <w:rPr>
          <w:rFonts w:eastAsia="Arial" w:cs="Times New Roman"/>
          <w:noProof w:val="0"/>
          <w:szCs w:val="22"/>
          <w:lang w:val="ru-RU"/>
        </w:rPr>
        <w:t>сообществ</w:t>
      </w:r>
      <w:r w:rsidR="00327BF8" w:rsidRPr="00DC4AC9">
        <w:rPr>
          <w:rFonts w:eastAsia="Arial" w:cs="Times New Roman"/>
          <w:noProof w:val="0"/>
          <w:szCs w:val="22"/>
          <w:lang w:val="ru-RU"/>
        </w:rPr>
        <w:t xml:space="preserve">, </w:t>
      </w:r>
      <w:r w:rsidR="00327BF8" w:rsidRPr="00327BF8">
        <w:rPr>
          <w:rFonts w:eastAsia="Arial" w:cs="Times New Roman"/>
          <w:noProof w:val="0"/>
          <w:szCs w:val="22"/>
          <w:lang w:val="ru-RU"/>
        </w:rPr>
        <w:t>групп</w:t>
      </w:r>
      <w:r w:rsidR="00327BF8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327BF8" w:rsidRPr="00327BF8">
        <w:rPr>
          <w:rFonts w:eastAsia="Arial" w:cs="Times New Roman"/>
          <w:noProof w:val="0"/>
          <w:szCs w:val="22"/>
          <w:lang w:val="ru-RU"/>
        </w:rPr>
        <w:t>и</w:t>
      </w:r>
      <w:r w:rsidR="00327BF8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327BF8" w:rsidRPr="00327BF8">
        <w:rPr>
          <w:rFonts w:eastAsia="Arial" w:cs="Times New Roman"/>
          <w:noProof w:val="0"/>
          <w:szCs w:val="22"/>
          <w:lang w:val="ru-RU"/>
        </w:rPr>
        <w:t>отдельных</w:t>
      </w:r>
      <w:r w:rsidR="00327BF8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327BF8" w:rsidRPr="00327BF8">
        <w:rPr>
          <w:rFonts w:eastAsia="Arial" w:cs="Times New Roman"/>
          <w:noProof w:val="0"/>
          <w:szCs w:val="22"/>
          <w:lang w:val="ru-RU"/>
        </w:rPr>
        <w:t>лиц</w:t>
      </w:r>
      <w:r w:rsidR="003E708B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3E708B">
        <w:rPr>
          <w:rFonts w:eastAsia="Arial" w:cs="Times New Roman"/>
          <w:noProof w:val="0"/>
          <w:szCs w:val="22"/>
          <w:lang w:val="ru-RU"/>
        </w:rPr>
        <w:t>в</w:t>
      </w:r>
      <w:r w:rsidR="003E708B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3E708B">
        <w:rPr>
          <w:rFonts w:eastAsia="Arial" w:cs="Times New Roman"/>
          <w:noProof w:val="0"/>
          <w:szCs w:val="22"/>
          <w:lang w:val="ru-RU"/>
        </w:rPr>
        <w:t>процессе</w:t>
      </w:r>
      <w:r w:rsidR="003E708B" w:rsidRPr="00DC4AC9">
        <w:rPr>
          <w:rFonts w:eastAsia="Arial" w:cs="Times New Roman"/>
          <w:noProof w:val="0"/>
          <w:szCs w:val="22"/>
          <w:lang w:val="ru-RU"/>
        </w:rPr>
        <w:t xml:space="preserve"> </w:t>
      </w:r>
      <w:r w:rsidR="00655AB3">
        <w:rPr>
          <w:rFonts w:eastAsia="Arial" w:cs="Times New Roman"/>
          <w:noProof w:val="0"/>
          <w:szCs w:val="22"/>
          <w:lang w:val="ru-RU"/>
        </w:rPr>
        <w:t xml:space="preserve">  </w:t>
      </w:r>
      <w:r w:rsidR="0074599B">
        <w:rPr>
          <w:rFonts w:eastAsia="Arial" w:cs="Times New Roman"/>
          <w:noProof w:val="0"/>
          <w:szCs w:val="22"/>
          <w:lang w:val="ru-RU"/>
        </w:rPr>
        <w:t>номинации</w:t>
      </w:r>
    </w:p>
    <w:p w:rsidR="00EC3182" w:rsidRPr="00262DA0" w:rsidRDefault="00531ACE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531ACE">
        <w:rPr>
          <w:rFonts w:eastAsia="Calibri"/>
          <w:szCs w:val="22"/>
          <w:lang w:val="ru-RU" w:eastAsia="en-US"/>
        </w:rPr>
        <w:t xml:space="preserve"> </w:t>
      </w:r>
      <w:r w:rsidR="00655AB3">
        <w:rPr>
          <w:rFonts w:eastAsia="Calibri"/>
          <w:szCs w:val="22"/>
          <w:lang w:val="ru-RU" w:eastAsia="en-US"/>
        </w:rPr>
        <w:t xml:space="preserve">правильном </w:t>
      </w:r>
      <w:r>
        <w:rPr>
          <w:rFonts w:eastAsia="Calibri"/>
          <w:szCs w:val="22"/>
          <w:lang w:val="ru-RU" w:eastAsia="en-US"/>
        </w:rPr>
        <w:t>файле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следует</w:t>
      </w:r>
      <w:r w:rsidRPr="00531ACE">
        <w:rPr>
          <w:rFonts w:eastAsia="Calibri"/>
          <w:szCs w:val="22"/>
          <w:lang w:val="ru-RU" w:eastAsia="en-US"/>
        </w:rPr>
        <w:t xml:space="preserve"> </w:t>
      </w:r>
      <w:r w:rsidR="007B1366">
        <w:rPr>
          <w:rFonts w:eastAsia="Calibri"/>
          <w:szCs w:val="22"/>
          <w:lang w:val="ru-RU" w:eastAsia="en-US"/>
        </w:rPr>
        <w:t>у</w:t>
      </w:r>
      <w:r>
        <w:rPr>
          <w:rFonts w:eastAsia="Calibri"/>
          <w:szCs w:val="22"/>
          <w:lang w:val="ru-RU" w:eastAsia="en-US"/>
        </w:rPr>
        <w:t>казать</w:t>
      </w:r>
      <w:r w:rsidR="007B1366">
        <w:rPr>
          <w:rFonts w:eastAsia="Calibri"/>
          <w:szCs w:val="22"/>
          <w:lang w:val="ru-RU" w:eastAsia="en-US"/>
        </w:rPr>
        <w:t>,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кто взял на себя инициативу, кто участвовал в </w:t>
      </w:r>
      <w:r w:rsidR="00655AB3">
        <w:rPr>
          <w:rFonts w:eastAsia="Calibri"/>
          <w:szCs w:val="22"/>
          <w:lang w:val="ru-RU" w:eastAsia="en-US"/>
        </w:rPr>
        <w:t>разработке</w:t>
      </w:r>
      <w:r>
        <w:rPr>
          <w:rFonts w:eastAsia="Calibri"/>
          <w:szCs w:val="22"/>
          <w:lang w:val="ru-RU" w:eastAsia="en-US"/>
        </w:rPr>
        <w:t xml:space="preserve"> </w:t>
      </w:r>
      <w:r w:rsidR="0074599B">
        <w:rPr>
          <w:rFonts w:eastAsia="Calibri"/>
          <w:szCs w:val="22"/>
          <w:lang w:val="ru-RU" w:eastAsia="en-US"/>
        </w:rPr>
        <w:t>номинации</w:t>
      </w:r>
      <w:r w:rsidR="00EC3182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когда</w:t>
      </w:r>
      <w:r w:rsidR="00EC3182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где и как заинтересованные сообщества и группы принимали участие в </w:t>
      </w:r>
      <w:r w:rsidR="00655AB3">
        <w:rPr>
          <w:rFonts w:eastAsia="Calibri"/>
          <w:szCs w:val="22"/>
          <w:lang w:val="ru-RU" w:eastAsia="en-US"/>
        </w:rPr>
        <w:t xml:space="preserve">ее </w:t>
      </w:r>
      <w:r>
        <w:rPr>
          <w:rFonts w:eastAsia="Calibri"/>
          <w:szCs w:val="22"/>
          <w:lang w:val="ru-RU" w:eastAsia="en-US"/>
        </w:rPr>
        <w:t xml:space="preserve">составлении. </w:t>
      </w:r>
      <w:r w:rsidR="00655AB3">
        <w:rPr>
          <w:rFonts w:eastAsia="Calibri"/>
          <w:szCs w:val="22"/>
          <w:lang w:val="ru-RU" w:eastAsia="en-US"/>
        </w:rPr>
        <w:t>Нужно</w:t>
      </w:r>
      <w:r w:rsidR="00EC3182">
        <w:rPr>
          <w:rFonts w:eastAsia="Calibri"/>
          <w:szCs w:val="22"/>
          <w:lang w:val="ru-RU" w:eastAsia="en-US"/>
        </w:rPr>
        <w:t xml:space="preserve"> </w:t>
      </w:r>
      <w:r w:rsidR="00655AB3">
        <w:rPr>
          <w:rFonts w:eastAsia="Calibri"/>
          <w:szCs w:val="22"/>
          <w:lang w:val="ru-RU" w:eastAsia="en-US"/>
        </w:rPr>
        <w:t>подробно описать</w:t>
      </w:r>
      <w:r>
        <w:rPr>
          <w:rFonts w:eastAsia="Calibri"/>
          <w:szCs w:val="22"/>
          <w:lang w:val="ru-RU" w:eastAsia="en-US"/>
        </w:rPr>
        <w:t xml:space="preserve">, когда и где проводились собрания. </w:t>
      </w:r>
      <w:r w:rsidR="00655AB3">
        <w:rPr>
          <w:rFonts w:eastAsia="Calibri"/>
          <w:szCs w:val="22"/>
          <w:lang w:val="ru-RU" w:eastAsia="en-US"/>
        </w:rPr>
        <w:t>Упомянуть</w:t>
      </w:r>
      <w:r w:rsidR="007B1366">
        <w:rPr>
          <w:rFonts w:eastAsia="Calibri"/>
          <w:szCs w:val="22"/>
          <w:lang w:val="ru-RU" w:eastAsia="en-US"/>
        </w:rPr>
        <w:t xml:space="preserve"> </w:t>
      </w:r>
      <w:r w:rsidR="00B732B1">
        <w:rPr>
          <w:rFonts w:eastAsia="Calibri"/>
          <w:szCs w:val="22"/>
          <w:lang w:val="ru-RU" w:eastAsia="en-US"/>
        </w:rPr>
        <w:t xml:space="preserve">о </w:t>
      </w:r>
      <w:r w:rsidR="007B1366">
        <w:rPr>
          <w:rFonts w:eastAsia="Calibri"/>
          <w:szCs w:val="22"/>
          <w:lang w:val="ru-RU" w:eastAsia="en-US"/>
        </w:rPr>
        <w:t>л</w:t>
      </w:r>
      <w:r w:rsidR="00B732B1">
        <w:rPr>
          <w:rFonts w:eastAsia="Calibri"/>
          <w:szCs w:val="22"/>
          <w:lang w:val="ru-RU" w:eastAsia="en-US"/>
        </w:rPr>
        <w:t>юбом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вид</w:t>
      </w:r>
      <w:r w:rsidR="00B732B1">
        <w:rPr>
          <w:rFonts w:eastAsia="Calibri"/>
          <w:szCs w:val="22"/>
          <w:lang w:val="ru-RU" w:eastAsia="en-US"/>
        </w:rPr>
        <w:t>е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консультаци</w:t>
      </w:r>
      <w:r w:rsidR="00EC3182">
        <w:rPr>
          <w:rFonts w:eastAsia="Calibri"/>
          <w:szCs w:val="22"/>
          <w:lang w:val="ru-RU" w:eastAsia="en-US"/>
        </w:rPr>
        <w:t>й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531ACE">
        <w:rPr>
          <w:rFonts w:eastAsia="Calibri"/>
          <w:szCs w:val="22"/>
          <w:lang w:val="ru-RU" w:eastAsia="en-US"/>
        </w:rPr>
        <w:t xml:space="preserve"> </w:t>
      </w:r>
      <w:r w:rsidR="00B732B1">
        <w:rPr>
          <w:rFonts w:eastAsia="Calibri"/>
          <w:szCs w:val="22"/>
          <w:lang w:val="ru-RU" w:eastAsia="en-US"/>
        </w:rPr>
        <w:t>участии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представителей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организаций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531ACE">
        <w:rPr>
          <w:rFonts w:eastAsia="Calibri"/>
          <w:szCs w:val="22"/>
          <w:lang w:val="ru-RU" w:eastAsia="en-US"/>
        </w:rPr>
        <w:t xml:space="preserve">, </w:t>
      </w:r>
      <w:r w:rsidR="00B732B1">
        <w:rPr>
          <w:rFonts w:eastAsia="Calibri"/>
          <w:szCs w:val="22"/>
          <w:lang w:val="ru-RU" w:eastAsia="en-US"/>
        </w:rPr>
        <w:t>сторонних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организаций</w:t>
      </w:r>
      <w:r w:rsidRPr="00531AC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экспертов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531AC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официальных</w:t>
      </w:r>
      <w:r w:rsidRPr="00531ACE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лиц.</w:t>
      </w:r>
    </w:p>
    <w:p w:rsidR="007D7998" w:rsidRPr="00262DA0" w:rsidRDefault="00B732B1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Недостаточно только представить</w:t>
      </w:r>
      <w:r w:rsidR="007B1366">
        <w:rPr>
          <w:rFonts w:eastAsia="Calibri"/>
          <w:szCs w:val="22"/>
          <w:lang w:val="ru-RU" w:eastAsia="en-US"/>
        </w:rPr>
        <w:t xml:space="preserve"> д</w:t>
      </w:r>
      <w:r>
        <w:rPr>
          <w:rFonts w:eastAsia="Calibri"/>
          <w:szCs w:val="22"/>
          <w:lang w:val="ru-RU" w:eastAsia="en-US"/>
        </w:rPr>
        <w:t>окументы</w:t>
      </w:r>
      <w:r w:rsidR="00531ACE">
        <w:rPr>
          <w:rFonts w:eastAsia="Calibri"/>
          <w:szCs w:val="22"/>
          <w:lang w:val="ru-RU" w:eastAsia="en-US"/>
        </w:rPr>
        <w:t xml:space="preserve"> об участии соответствующих сообществ и групп (т</w:t>
      </w:r>
      <w:r w:rsidR="007B1366">
        <w:rPr>
          <w:rFonts w:eastAsia="Calibri"/>
          <w:szCs w:val="22"/>
          <w:lang w:val="ru-RU" w:eastAsia="en-US"/>
        </w:rPr>
        <w:t>.</w:t>
      </w:r>
      <w:r w:rsidR="00531ACE">
        <w:rPr>
          <w:rFonts w:eastAsia="Calibri"/>
          <w:szCs w:val="22"/>
          <w:lang w:val="ru-RU" w:eastAsia="en-US"/>
        </w:rPr>
        <w:t xml:space="preserve"> е</w:t>
      </w:r>
      <w:r w:rsidR="007B1366">
        <w:rPr>
          <w:rFonts w:eastAsia="Calibri"/>
          <w:szCs w:val="22"/>
          <w:lang w:val="ru-RU" w:eastAsia="en-US"/>
        </w:rPr>
        <w:t>.</w:t>
      </w:r>
      <w:r w:rsidR="00531ACE">
        <w:rPr>
          <w:rFonts w:eastAsia="Calibri"/>
          <w:szCs w:val="22"/>
          <w:lang w:val="ru-RU" w:eastAsia="en-US"/>
        </w:rPr>
        <w:t xml:space="preserve"> </w:t>
      </w:r>
      <w:r w:rsidR="00531ACE" w:rsidRPr="00B732B1">
        <w:rPr>
          <w:rFonts w:eastAsia="Calibri"/>
          <w:szCs w:val="22"/>
          <w:lang w:val="ru-RU" w:eastAsia="en-US"/>
        </w:rPr>
        <w:t>гирияти</w:t>
      </w:r>
      <w:r>
        <w:rPr>
          <w:rFonts w:eastAsia="Calibri"/>
          <w:szCs w:val="22"/>
          <w:lang w:val="ru-RU" w:eastAsia="en-US"/>
        </w:rPr>
        <w:t>,</w:t>
      </w:r>
      <w:r w:rsidR="007B1366">
        <w:rPr>
          <w:rFonts w:eastAsia="Calibri"/>
          <w:szCs w:val="22"/>
          <w:lang w:val="ru-RU" w:eastAsia="en-US"/>
        </w:rPr>
        <w:t xml:space="preserve"> </w:t>
      </w:r>
      <w:r w:rsidR="00531ACE">
        <w:rPr>
          <w:rFonts w:eastAsia="Calibri"/>
          <w:szCs w:val="22"/>
          <w:lang w:val="ru-RU" w:eastAsia="en-US"/>
        </w:rPr>
        <w:t>мужчин и женщин</w:t>
      </w:r>
      <w:r w:rsidR="007B1366">
        <w:rPr>
          <w:rFonts w:eastAsia="Calibri"/>
          <w:szCs w:val="22"/>
          <w:lang w:val="ru-RU" w:eastAsia="en-US"/>
        </w:rPr>
        <w:t>,</w:t>
      </w:r>
      <w:r w:rsidR="00531ACE">
        <w:rPr>
          <w:rFonts w:eastAsia="Calibri"/>
          <w:szCs w:val="22"/>
          <w:lang w:val="ru-RU" w:eastAsia="en-US"/>
        </w:rPr>
        <w:t xml:space="preserve"> </w:t>
      </w:r>
      <w:r w:rsidR="007B1366">
        <w:rPr>
          <w:rFonts w:eastAsia="Calibri"/>
          <w:szCs w:val="22"/>
          <w:lang w:val="ru-RU" w:eastAsia="en-US"/>
        </w:rPr>
        <w:t>а также</w:t>
      </w:r>
      <w:r w:rsidR="00531ACE">
        <w:rPr>
          <w:rFonts w:eastAsia="Calibri"/>
          <w:szCs w:val="22"/>
          <w:lang w:val="ru-RU" w:eastAsia="en-US"/>
        </w:rPr>
        <w:t xml:space="preserve"> </w:t>
      </w:r>
      <w:r w:rsidR="007B1366">
        <w:rPr>
          <w:rFonts w:eastAsia="Calibri"/>
          <w:szCs w:val="22"/>
          <w:lang w:val="ru-RU" w:eastAsia="en-US"/>
        </w:rPr>
        <w:t>слушателей</w:t>
      </w:r>
      <w:r w:rsidR="00531ACE">
        <w:rPr>
          <w:rFonts w:eastAsia="Calibri"/>
          <w:szCs w:val="22"/>
          <w:lang w:val="ru-RU" w:eastAsia="en-US"/>
        </w:rPr>
        <w:t>)</w:t>
      </w:r>
      <w:r w:rsidR="007B1366">
        <w:rPr>
          <w:rFonts w:eastAsia="Calibri"/>
          <w:szCs w:val="22"/>
          <w:lang w:val="ru-RU" w:eastAsia="en-US"/>
        </w:rPr>
        <w:t xml:space="preserve">. </w:t>
      </w:r>
      <w:r w:rsidR="00531ACE">
        <w:rPr>
          <w:rFonts w:eastAsia="Calibri"/>
          <w:szCs w:val="22"/>
          <w:lang w:val="ru-RU" w:eastAsia="en-US"/>
        </w:rPr>
        <w:t>Комитет</w:t>
      </w:r>
      <w:r w:rsidR="00531ACE" w:rsidRPr="007B1366">
        <w:rPr>
          <w:rFonts w:eastAsia="Calibri"/>
          <w:szCs w:val="22"/>
          <w:lang w:val="ru-RU" w:eastAsia="en-US"/>
        </w:rPr>
        <w:t xml:space="preserve"> </w:t>
      </w:r>
      <w:r w:rsidR="00531ACE">
        <w:rPr>
          <w:rFonts w:eastAsia="Calibri"/>
          <w:szCs w:val="22"/>
          <w:lang w:val="ru-RU" w:eastAsia="en-US"/>
        </w:rPr>
        <w:t>на</w:t>
      </w:r>
      <w:r w:rsidR="00531ACE" w:rsidRPr="007B1366">
        <w:rPr>
          <w:rFonts w:eastAsia="Calibri"/>
          <w:szCs w:val="22"/>
          <w:lang w:val="ru-RU" w:eastAsia="en-US"/>
        </w:rPr>
        <w:t xml:space="preserve"> </w:t>
      </w:r>
      <w:r w:rsidR="00531ACE">
        <w:rPr>
          <w:rFonts w:eastAsia="Calibri"/>
          <w:szCs w:val="22"/>
          <w:lang w:val="ru-RU" w:eastAsia="en-US"/>
        </w:rPr>
        <w:t>своем</w:t>
      </w:r>
      <w:r w:rsidR="00531ACE" w:rsidRPr="007B1366">
        <w:rPr>
          <w:rFonts w:eastAsia="Calibri"/>
          <w:szCs w:val="22"/>
          <w:lang w:val="ru-RU" w:eastAsia="en-US"/>
        </w:rPr>
        <w:t xml:space="preserve"> </w:t>
      </w:r>
      <w:r w:rsidR="00531ACE">
        <w:rPr>
          <w:rFonts w:eastAsia="Calibri"/>
          <w:szCs w:val="22"/>
          <w:lang w:val="ru-RU" w:eastAsia="en-US"/>
        </w:rPr>
        <w:t>совещании</w:t>
      </w:r>
      <w:r w:rsidR="00531ACE" w:rsidRPr="007B1366">
        <w:rPr>
          <w:rFonts w:eastAsia="Calibri"/>
          <w:szCs w:val="22"/>
          <w:lang w:val="ru-RU" w:eastAsia="en-US"/>
        </w:rPr>
        <w:t xml:space="preserve"> </w:t>
      </w:r>
      <w:r w:rsidR="00531ACE">
        <w:rPr>
          <w:rFonts w:eastAsia="Calibri"/>
          <w:szCs w:val="22"/>
          <w:lang w:val="ru-RU" w:eastAsia="en-US"/>
        </w:rPr>
        <w:t>в</w:t>
      </w:r>
      <w:r w:rsidR="00531ACE" w:rsidRPr="007B1366">
        <w:rPr>
          <w:rFonts w:eastAsia="Calibri"/>
          <w:szCs w:val="22"/>
          <w:lang w:val="ru-RU" w:eastAsia="en-US"/>
        </w:rPr>
        <w:t xml:space="preserve"> 2011 </w:t>
      </w:r>
      <w:r w:rsidR="00531ACE">
        <w:rPr>
          <w:rFonts w:eastAsia="Calibri"/>
          <w:szCs w:val="22"/>
          <w:lang w:val="ru-RU" w:eastAsia="en-US"/>
        </w:rPr>
        <w:t>г</w:t>
      </w:r>
      <w:r w:rsidR="00531ACE" w:rsidRPr="007B1366">
        <w:rPr>
          <w:rFonts w:eastAsia="Calibri"/>
          <w:szCs w:val="22"/>
          <w:lang w:val="ru-RU" w:eastAsia="en-US"/>
        </w:rPr>
        <w:t xml:space="preserve">. </w:t>
      </w:r>
      <w:r w:rsidR="00531ACE">
        <w:rPr>
          <w:rFonts w:eastAsia="Calibri"/>
          <w:szCs w:val="22"/>
          <w:lang w:val="ru-RU" w:eastAsia="en-US"/>
        </w:rPr>
        <w:t>вновь</w:t>
      </w:r>
      <w:r w:rsidR="00531ACE" w:rsidRPr="007B1366">
        <w:rPr>
          <w:rFonts w:eastAsia="Calibri"/>
          <w:szCs w:val="22"/>
          <w:lang w:val="ru-RU" w:eastAsia="en-US"/>
        </w:rPr>
        <w:t xml:space="preserve"> </w:t>
      </w:r>
      <w:r w:rsidR="00531ACE">
        <w:rPr>
          <w:rFonts w:eastAsia="Calibri"/>
          <w:szCs w:val="22"/>
          <w:lang w:val="ru-RU" w:eastAsia="en-US"/>
        </w:rPr>
        <w:t>подтвердил</w:t>
      </w:r>
      <w:r w:rsidR="00A12215">
        <w:rPr>
          <w:rFonts w:eastAsia="Calibri"/>
          <w:szCs w:val="22"/>
          <w:lang w:val="ru-RU" w:eastAsia="en-US"/>
        </w:rPr>
        <w:t>:</w:t>
      </w:r>
    </w:p>
    <w:p w:rsidR="006B0C07" w:rsidRPr="00050B15" w:rsidRDefault="00B732B1" w:rsidP="00505FF1">
      <w:pPr>
        <w:pStyle w:val="citation"/>
      </w:pPr>
      <w:r w:rsidRPr="002C5248">
        <w:t>что сообщества, группы и, в некоторых случаях, отдельные лица, чье нематериальное культурное наследие рассматривается, являются самыми главными участниками на всех стадиях идентификации, инвентаризации, подг</w:t>
      </w:r>
      <w:r w:rsidR="0074599B">
        <w:t>отовки, разработки и подачи номинаций</w:t>
      </w:r>
      <w:r w:rsidRPr="002C5248">
        <w:t xml:space="preserve">, они содействуют </w:t>
      </w:r>
      <w:r>
        <w:t>повышению</w:t>
      </w:r>
      <w:r w:rsidRPr="002C5248">
        <w:t xml:space="preserve"> наглядности и осведомленности</w:t>
      </w:r>
      <w:r>
        <w:t xml:space="preserve"> о</w:t>
      </w:r>
      <w:r w:rsidRPr="002C5248">
        <w:t xml:space="preserve"> значении</w:t>
      </w:r>
      <w:r>
        <w:t xml:space="preserve"> </w:t>
      </w:r>
      <w:r w:rsidRPr="002C5248">
        <w:t>нематериального культурного наследия, а также участвуют в осуществлении мер</w:t>
      </w:r>
      <w:r>
        <w:t xml:space="preserve"> по охране</w:t>
      </w:r>
      <w:r w:rsidRPr="002C5248">
        <w:t xml:space="preserve"> </w:t>
      </w:r>
      <w:r w:rsidR="006B0C07" w:rsidRPr="006B0C07">
        <w:t>(Решение 6.</w:t>
      </w:r>
      <w:r w:rsidR="006B0C07" w:rsidRPr="007B1366">
        <w:rPr>
          <w:lang w:val="en-GB"/>
        </w:rPr>
        <w:t>COM</w:t>
      </w:r>
      <w:r w:rsidR="006B0C07" w:rsidRPr="006B0C07">
        <w:rPr>
          <w:lang w:val="en-GB"/>
        </w:rPr>
        <w:t> </w:t>
      </w:r>
      <w:r w:rsidR="00A12215">
        <w:t>13.14).</w:t>
      </w:r>
    </w:p>
    <w:p w:rsidR="007D7998" w:rsidRPr="00050B15" w:rsidRDefault="006B0C07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Если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заинтересованные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6B0C0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группы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отдельные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лица</w:t>
      </w:r>
      <w:r w:rsidRPr="006B0C07">
        <w:rPr>
          <w:rFonts w:eastAsia="Calibri"/>
          <w:szCs w:val="22"/>
          <w:lang w:val="ru-RU" w:eastAsia="en-US"/>
        </w:rPr>
        <w:t xml:space="preserve"> </w:t>
      </w:r>
      <w:r w:rsidR="00AC5D8D">
        <w:rPr>
          <w:rFonts w:eastAsia="Calibri"/>
          <w:szCs w:val="22"/>
          <w:lang w:val="ru-RU" w:eastAsia="en-US"/>
        </w:rPr>
        <w:t>знали</w:t>
      </w:r>
      <w:r>
        <w:rPr>
          <w:rFonts w:eastAsia="Calibri"/>
          <w:szCs w:val="22"/>
          <w:lang w:val="ru-RU" w:eastAsia="en-US"/>
        </w:rPr>
        <w:t xml:space="preserve"> о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ее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правилах</w:t>
      </w:r>
      <w:r w:rsidRPr="006B0C0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цели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 w:rsidR="00F32AC2">
        <w:rPr>
          <w:rFonts w:eastAsia="Calibri"/>
          <w:szCs w:val="22"/>
          <w:lang w:val="ru-RU" w:eastAsia="en-US"/>
        </w:rPr>
        <w:t>номинации</w:t>
      </w:r>
      <w:r w:rsidR="00F32AC2" w:rsidRPr="00F32AC2">
        <w:rPr>
          <w:rFonts w:eastAsia="Calibri"/>
          <w:szCs w:val="22"/>
          <w:lang w:val="ru-RU" w:eastAsia="en-US"/>
        </w:rPr>
        <w:t xml:space="preserve"> </w:t>
      </w:r>
      <w:r w:rsidR="00F32AC2">
        <w:rPr>
          <w:rFonts w:eastAsia="Calibri"/>
          <w:szCs w:val="22"/>
          <w:lang w:val="ru-RU" w:eastAsia="en-US"/>
        </w:rPr>
        <w:t>элемента</w:t>
      </w:r>
      <w:r w:rsidRPr="006B0C07">
        <w:rPr>
          <w:rFonts w:eastAsia="Calibri"/>
          <w:szCs w:val="22"/>
          <w:lang w:val="ru-RU" w:eastAsia="en-US"/>
        </w:rPr>
        <w:t xml:space="preserve"> </w:t>
      </w:r>
      <w:r w:rsidR="00AC5D8D">
        <w:rPr>
          <w:rFonts w:eastAsia="Calibri"/>
          <w:szCs w:val="22"/>
          <w:lang w:val="ru-RU" w:eastAsia="en-US"/>
        </w:rPr>
        <w:t>на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внесени</w:t>
      </w:r>
      <w:r w:rsidR="00AC5D8D">
        <w:rPr>
          <w:rFonts w:eastAsia="Calibri"/>
          <w:szCs w:val="22"/>
          <w:lang w:val="ru-RU" w:eastAsia="en-US"/>
        </w:rPr>
        <w:t>е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список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ССО</w:t>
      </w:r>
      <w:r w:rsidR="00AC5D8D">
        <w:rPr>
          <w:rFonts w:eastAsia="Calibri"/>
          <w:szCs w:val="22"/>
          <w:lang w:val="ru-RU" w:eastAsia="en-US"/>
        </w:rPr>
        <w:t>,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возможностях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охраны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живого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наследия</w:t>
      </w:r>
      <w:r w:rsidR="00AC5D8D">
        <w:rPr>
          <w:rFonts w:eastAsia="Calibri"/>
          <w:szCs w:val="22"/>
          <w:lang w:val="ru-RU" w:eastAsia="en-US"/>
        </w:rPr>
        <w:t>,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своем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праве</w:t>
      </w:r>
      <w:r w:rsidRPr="006B0C07">
        <w:rPr>
          <w:rFonts w:eastAsia="Calibri"/>
          <w:szCs w:val="22"/>
          <w:lang w:val="ru-RU" w:eastAsia="en-US"/>
        </w:rPr>
        <w:t xml:space="preserve"> </w:t>
      </w:r>
      <w:r w:rsidR="007B1366">
        <w:rPr>
          <w:rFonts w:eastAsia="Calibri"/>
          <w:szCs w:val="22"/>
          <w:lang w:val="ru-RU" w:eastAsia="en-US"/>
        </w:rPr>
        <w:t>на участие</w:t>
      </w:r>
      <w:r w:rsidR="00B732B1">
        <w:rPr>
          <w:rFonts w:eastAsia="Calibri"/>
          <w:szCs w:val="22"/>
          <w:lang w:val="ru-RU" w:eastAsia="en-US"/>
        </w:rPr>
        <w:t>,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действительно</w:t>
      </w:r>
      <w:r w:rsidRPr="006B0C0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были</w:t>
      </w:r>
      <w:r w:rsidRPr="006B0C07">
        <w:rPr>
          <w:rFonts w:eastAsia="Calibri"/>
          <w:szCs w:val="22"/>
          <w:lang w:val="ru-RU" w:eastAsia="en-US"/>
        </w:rPr>
        <w:t xml:space="preserve"> </w:t>
      </w:r>
      <w:r w:rsidR="00B732B1">
        <w:rPr>
          <w:rFonts w:eastAsia="Calibri"/>
          <w:szCs w:val="22"/>
          <w:lang w:val="ru-RU" w:eastAsia="en-US"/>
        </w:rPr>
        <w:t>во</w:t>
      </w:r>
      <w:r>
        <w:rPr>
          <w:rFonts w:eastAsia="Calibri"/>
          <w:szCs w:val="22"/>
          <w:lang w:val="ru-RU" w:eastAsia="en-US"/>
        </w:rPr>
        <w:t>влечены</w:t>
      </w:r>
      <w:r w:rsidRPr="006B0C0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тогда</w:t>
      </w:r>
      <w:r w:rsidR="00AC5D8D">
        <w:rPr>
          <w:rFonts w:eastAsia="Calibri"/>
          <w:szCs w:val="22"/>
          <w:lang w:val="ru-RU" w:eastAsia="en-US"/>
        </w:rPr>
        <w:t>, наверное,</w:t>
      </w:r>
      <w:r>
        <w:rPr>
          <w:rFonts w:eastAsia="Calibri"/>
          <w:szCs w:val="22"/>
          <w:lang w:val="ru-RU" w:eastAsia="en-US"/>
        </w:rPr>
        <w:t xml:space="preserve"> были бы пред</w:t>
      </w:r>
      <w:r w:rsidR="00AC5D8D">
        <w:rPr>
          <w:rFonts w:eastAsia="Calibri"/>
          <w:szCs w:val="22"/>
          <w:lang w:val="ru-RU" w:eastAsia="en-US"/>
        </w:rPr>
        <w:t>л</w:t>
      </w:r>
      <w:r w:rsidR="007B1366">
        <w:rPr>
          <w:rFonts w:eastAsia="Calibri"/>
          <w:szCs w:val="22"/>
          <w:lang w:val="ru-RU" w:eastAsia="en-US"/>
        </w:rPr>
        <w:t>о</w:t>
      </w:r>
      <w:r w:rsidR="00AC5D8D">
        <w:rPr>
          <w:rFonts w:eastAsia="Calibri"/>
          <w:szCs w:val="22"/>
          <w:lang w:val="ru-RU" w:eastAsia="en-US"/>
        </w:rPr>
        <w:t>жены</w:t>
      </w:r>
      <w:r>
        <w:rPr>
          <w:rFonts w:eastAsia="Calibri"/>
          <w:szCs w:val="22"/>
          <w:lang w:val="ru-RU" w:eastAsia="en-US"/>
        </w:rPr>
        <w:t xml:space="preserve"> совершенно другие меры </w:t>
      </w:r>
      <w:r w:rsidR="00B732B1">
        <w:rPr>
          <w:rFonts w:eastAsia="Calibri"/>
          <w:szCs w:val="22"/>
          <w:lang w:val="ru-RU" w:eastAsia="en-US"/>
        </w:rPr>
        <w:t>по охране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54D6A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b</w:t>
      </w:r>
      <w:r w:rsidRPr="00754D6A">
        <w:rPr>
          <w:noProof w:val="0"/>
          <w:lang w:val="ru-RU"/>
        </w:rPr>
        <w:t>.</w:t>
      </w:r>
      <w:r w:rsidRPr="00754D6A">
        <w:rPr>
          <w:noProof w:val="0"/>
          <w:lang w:val="ru-RU"/>
        </w:rPr>
        <w:tab/>
      </w:r>
      <w:r w:rsidR="007F100F" w:rsidRPr="007F100F">
        <w:rPr>
          <w:noProof w:val="0"/>
          <w:lang w:val="ru-RU"/>
        </w:rPr>
        <w:t>Свободное</w:t>
      </w:r>
      <w:r w:rsidR="007F100F" w:rsidRPr="00754D6A">
        <w:rPr>
          <w:noProof w:val="0"/>
          <w:lang w:val="ru-RU"/>
        </w:rPr>
        <w:t xml:space="preserve">, </w:t>
      </w:r>
      <w:r w:rsidR="007F100F" w:rsidRPr="007F100F">
        <w:rPr>
          <w:noProof w:val="0"/>
          <w:lang w:val="ru-RU"/>
        </w:rPr>
        <w:t>предварительное</w:t>
      </w:r>
      <w:r w:rsidR="007F100F" w:rsidRPr="00754D6A">
        <w:rPr>
          <w:noProof w:val="0"/>
          <w:lang w:val="ru-RU"/>
        </w:rPr>
        <w:t xml:space="preserve"> </w:t>
      </w:r>
      <w:r w:rsidR="007F100F" w:rsidRPr="007F100F">
        <w:rPr>
          <w:noProof w:val="0"/>
          <w:lang w:val="ru-RU"/>
        </w:rPr>
        <w:t>и</w:t>
      </w:r>
      <w:r w:rsidR="007F100F" w:rsidRPr="00754D6A">
        <w:rPr>
          <w:noProof w:val="0"/>
          <w:lang w:val="ru-RU"/>
        </w:rPr>
        <w:t xml:space="preserve"> </w:t>
      </w:r>
      <w:r w:rsidR="007F100F" w:rsidRPr="007F100F">
        <w:rPr>
          <w:noProof w:val="0"/>
          <w:lang w:val="ru-RU"/>
        </w:rPr>
        <w:t>информированное</w:t>
      </w:r>
      <w:r w:rsidR="007F100F" w:rsidRPr="00754D6A">
        <w:rPr>
          <w:noProof w:val="0"/>
          <w:lang w:val="ru-RU"/>
        </w:rPr>
        <w:t xml:space="preserve"> </w:t>
      </w:r>
      <w:r w:rsidR="007F100F" w:rsidRPr="007F100F">
        <w:rPr>
          <w:noProof w:val="0"/>
          <w:lang w:val="ru-RU"/>
        </w:rPr>
        <w:t>согласие</w:t>
      </w:r>
    </w:p>
    <w:p w:rsidR="001C3E80" w:rsidRPr="00262DA0" w:rsidRDefault="007F100F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Согласие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означает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="00AC5D8D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целом</w:t>
      </w:r>
      <w:r w:rsidR="00AC5D8D">
        <w:rPr>
          <w:rFonts w:eastAsia="Calibri"/>
          <w:szCs w:val="22"/>
          <w:lang w:val="ru-RU" w:eastAsia="en-US"/>
        </w:rPr>
        <w:t>,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="00AC5D8D">
        <w:rPr>
          <w:rFonts w:eastAsia="Calibri"/>
          <w:szCs w:val="22"/>
          <w:lang w:val="ru-RU" w:eastAsia="en-US"/>
        </w:rPr>
        <w:t>,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крайней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мере</w:t>
      </w:r>
      <w:r w:rsidR="00AC5D8D">
        <w:rPr>
          <w:rFonts w:eastAsia="Calibri"/>
          <w:szCs w:val="22"/>
          <w:lang w:val="ru-RU" w:eastAsia="en-US"/>
        </w:rPr>
        <w:t>,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представители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информированы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возможных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последствиях</w:t>
      </w:r>
      <w:r w:rsidRPr="007F100F">
        <w:rPr>
          <w:rFonts w:eastAsia="Calibri"/>
          <w:szCs w:val="22"/>
          <w:lang w:val="ru-RU" w:eastAsia="en-US"/>
        </w:rPr>
        <w:t xml:space="preserve"> </w:t>
      </w:r>
      <w:r w:rsidR="00776225">
        <w:rPr>
          <w:rFonts w:eastAsia="Calibri"/>
          <w:szCs w:val="22"/>
          <w:lang w:val="ru-RU" w:eastAsia="en-US"/>
        </w:rPr>
        <w:t xml:space="preserve">подачи </w:t>
      </w:r>
      <w:r w:rsidR="00F32AC2">
        <w:rPr>
          <w:rFonts w:eastAsia="Calibri"/>
          <w:szCs w:val="22"/>
          <w:lang w:val="ru-RU" w:eastAsia="en-US"/>
        </w:rPr>
        <w:t>номинации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7F100F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что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дали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время</w:t>
      </w:r>
      <w:r w:rsidR="00AC5D8D">
        <w:rPr>
          <w:rFonts w:eastAsia="Calibri"/>
          <w:szCs w:val="22"/>
          <w:lang w:val="ru-RU" w:eastAsia="en-US"/>
        </w:rPr>
        <w:t xml:space="preserve"> для обсуждения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</w:t>
      </w:r>
      <w:r w:rsidR="00AC5D8D">
        <w:rPr>
          <w:rFonts w:eastAsia="Calibri"/>
          <w:szCs w:val="22"/>
          <w:lang w:val="ru-RU" w:eastAsia="en-US"/>
        </w:rPr>
        <w:t>го</w:t>
      </w:r>
      <w:r>
        <w:rPr>
          <w:rFonts w:eastAsia="Calibri"/>
          <w:szCs w:val="22"/>
          <w:lang w:val="ru-RU" w:eastAsia="en-US"/>
        </w:rPr>
        <w:t xml:space="preserve"> </w:t>
      </w:r>
      <w:r w:rsidR="00776225">
        <w:rPr>
          <w:rFonts w:eastAsia="Calibri"/>
          <w:szCs w:val="22"/>
          <w:lang w:val="ru-RU" w:eastAsia="en-US"/>
        </w:rPr>
        <w:t>включения</w:t>
      </w:r>
      <w:r>
        <w:rPr>
          <w:rFonts w:eastAsia="Calibri"/>
          <w:szCs w:val="22"/>
          <w:lang w:val="ru-RU" w:eastAsia="en-US"/>
        </w:rPr>
        <w:t xml:space="preserve"> в списки</w:t>
      </w:r>
      <w:r w:rsidR="00AC5D8D">
        <w:rPr>
          <w:rFonts w:eastAsia="Calibri"/>
          <w:szCs w:val="22"/>
          <w:lang w:val="ru-RU" w:eastAsia="en-US"/>
        </w:rPr>
        <w:t>;</w:t>
      </w:r>
      <w:r>
        <w:rPr>
          <w:rFonts w:eastAsia="Calibri"/>
          <w:szCs w:val="22"/>
          <w:lang w:val="ru-RU" w:eastAsia="en-US"/>
        </w:rPr>
        <w:t xml:space="preserve"> и что </w:t>
      </w:r>
      <w:r w:rsidR="00776225">
        <w:rPr>
          <w:rFonts w:eastAsia="Calibri"/>
          <w:szCs w:val="22"/>
          <w:lang w:val="ru-RU" w:eastAsia="en-US"/>
        </w:rPr>
        <w:t>их</w:t>
      </w:r>
      <w:r>
        <w:rPr>
          <w:rFonts w:eastAsia="Calibri"/>
          <w:szCs w:val="22"/>
          <w:lang w:val="ru-RU" w:eastAsia="en-US"/>
        </w:rPr>
        <w:t xml:space="preserve"> затем пригла</w:t>
      </w:r>
      <w:r w:rsidR="00776225">
        <w:rPr>
          <w:rFonts w:eastAsia="Calibri"/>
          <w:szCs w:val="22"/>
          <w:lang w:val="ru-RU" w:eastAsia="en-US"/>
        </w:rPr>
        <w:t>сили</w:t>
      </w:r>
      <w:r>
        <w:rPr>
          <w:rFonts w:eastAsia="Calibri"/>
          <w:szCs w:val="22"/>
          <w:lang w:val="ru-RU" w:eastAsia="en-US"/>
        </w:rPr>
        <w:t xml:space="preserve"> обсудить содержание файла и высказать свое одобрение (или неодобрение)</w:t>
      </w:r>
      <w:r w:rsidR="00AC5D8D">
        <w:rPr>
          <w:rFonts w:eastAsia="Calibri"/>
          <w:szCs w:val="22"/>
          <w:lang w:val="ru-RU" w:eastAsia="en-US"/>
        </w:rPr>
        <w:t xml:space="preserve"> до его подачи.</w:t>
      </w:r>
      <w:r>
        <w:rPr>
          <w:rFonts w:eastAsia="Calibri"/>
          <w:szCs w:val="22"/>
          <w:lang w:val="ru-RU" w:eastAsia="en-US"/>
        </w:rPr>
        <w:t xml:space="preserve"> </w:t>
      </w:r>
      <w:r w:rsidRPr="007F100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относительно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легко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сделать</w:t>
      </w:r>
      <w:r w:rsidR="001C3E80">
        <w:rPr>
          <w:rFonts w:eastAsia="Calibri"/>
          <w:szCs w:val="22"/>
          <w:lang w:val="ru-RU" w:eastAsia="en-US"/>
        </w:rPr>
        <w:t>,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заинтересованное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="001C3E80">
        <w:rPr>
          <w:rFonts w:eastAsia="Calibri"/>
          <w:szCs w:val="22"/>
          <w:lang w:val="ru-RU" w:eastAsia="en-US"/>
        </w:rPr>
        <w:t>,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крайней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мере</w:t>
      </w:r>
      <w:r w:rsidR="001C3E80">
        <w:rPr>
          <w:rFonts w:eastAsia="Calibri"/>
          <w:szCs w:val="22"/>
          <w:lang w:val="ru-RU" w:eastAsia="en-US"/>
        </w:rPr>
        <w:t>,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люди</w:t>
      </w:r>
      <w:r w:rsidR="007B1366">
        <w:rPr>
          <w:rFonts w:eastAsia="Calibri"/>
          <w:szCs w:val="22"/>
          <w:lang w:val="ru-RU" w:eastAsia="en-US"/>
        </w:rPr>
        <w:t>,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которые</w:t>
      </w:r>
      <w:r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действительно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представляют</w:t>
      </w:r>
      <w:r w:rsidR="00776225">
        <w:rPr>
          <w:rFonts w:eastAsia="Calibri"/>
          <w:szCs w:val="22"/>
          <w:lang w:val="ru-RU" w:eastAsia="en-US"/>
        </w:rPr>
        <w:t>,</w:t>
      </w:r>
      <w:r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с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самого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начала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были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привлечены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составлению</w:t>
      </w:r>
      <w:r w:rsidRPr="001C3E80">
        <w:rPr>
          <w:rFonts w:eastAsia="Calibri"/>
          <w:szCs w:val="22"/>
          <w:lang w:val="ru-RU" w:eastAsia="en-US"/>
        </w:rPr>
        <w:t xml:space="preserve"> </w:t>
      </w:r>
      <w:r w:rsidR="00F32AC2">
        <w:rPr>
          <w:rFonts w:eastAsia="Calibri"/>
          <w:szCs w:val="22"/>
          <w:lang w:val="ru-RU" w:eastAsia="en-US"/>
        </w:rPr>
        <w:t>номинационного</w:t>
      </w:r>
      <w:r w:rsidRPr="001C3E8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Pr="001C3E80">
        <w:rPr>
          <w:rFonts w:eastAsia="Calibri"/>
          <w:szCs w:val="22"/>
          <w:lang w:val="ru-RU" w:eastAsia="en-US"/>
        </w:rPr>
        <w:t xml:space="preserve">. </w:t>
      </w:r>
      <w:r w:rsidR="001C3E80">
        <w:rPr>
          <w:rFonts w:eastAsia="Calibri"/>
          <w:szCs w:val="22"/>
          <w:lang w:val="ru-RU" w:eastAsia="en-US"/>
        </w:rPr>
        <w:t>Однако, н</w:t>
      </w:r>
      <w:r>
        <w:rPr>
          <w:rFonts w:eastAsia="Calibri"/>
          <w:szCs w:val="22"/>
          <w:lang w:val="ru-RU" w:eastAsia="en-US"/>
        </w:rPr>
        <w:t>ичего</w:t>
      </w:r>
      <w:r w:rsidRPr="00DC4A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подобного</w:t>
      </w:r>
      <w:r w:rsidRPr="00DC4A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DC4A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имело</w:t>
      </w:r>
      <w:r w:rsidRPr="00DC4A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места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76225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Нужно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было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предоставить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больше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информации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об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идентификации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сообществ</w:t>
      </w:r>
      <w:r w:rsidR="001C3E80" w:rsidRPr="001C3E80">
        <w:rPr>
          <w:rFonts w:eastAsia="Calibri"/>
          <w:szCs w:val="22"/>
          <w:lang w:val="ru-RU" w:eastAsia="en-US"/>
        </w:rPr>
        <w:t xml:space="preserve">, </w:t>
      </w:r>
      <w:r w:rsidR="001C3E80">
        <w:rPr>
          <w:rFonts w:eastAsia="Calibri"/>
          <w:szCs w:val="22"/>
          <w:lang w:val="ru-RU" w:eastAsia="en-US"/>
        </w:rPr>
        <w:t>групп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и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отдельных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лиц</w:t>
      </w:r>
      <w:r w:rsidR="001C3E80" w:rsidRPr="001C3E80">
        <w:rPr>
          <w:rFonts w:eastAsia="Calibri"/>
          <w:szCs w:val="22"/>
          <w:lang w:val="ru-RU" w:eastAsia="en-US"/>
        </w:rPr>
        <w:t xml:space="preserve">, </w:t>
      </w:r>
      <w:r w:rsidR="007B1366" w:rsidRPr="007B1366">
        <w:rPr>
          <w:rFonts w:eastAsia="Calibri"/>
          <w:szCs w:val="22"/>
          <w:lang w:val="ru-RU" w:eastAsia="en-US"/>
        </w:rPr>
        <w:t>выражающих</w:t>
      </w:r>
      <w:r w:rsidR="001C3E80">
        <w:rPr>
          <w:rFonts w:eastAsia="Calibri"/>
          <w:szCs w:val="22"/>
          <w:lang w:val="ru-RU" w:eastAsia="en-US"/>
        </w:rPr>
        <w:t xml:space="preserve"> свое</w:t>
      </w:r>
      <w:r w:rsidR="001C3E80" w:rsidRPr="001C3E80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согласие</w:t>
      </w:r>
      <w:r w:rsidR="001C3E80" w:rsidRPr="001C3E80">
        <w:rPr>
          <w:rFonts w:eastAsia="Calibri"/>
          <w:szCs w:val="22"/>
          <w:lang w:val="ru-RU" w:eastAsia="en-US"/>
        </w:rPr>
        <w:t xml:space="preserve"> (</w:t>
      </w:r>
      <w:r w:rsidR="007B1366">
        <w:rPr>
          <w:rFonts w:eastAsia="Calibri"/>
          <w:szCs w:val="22"/>
          <w:lang w:val="en-US" w:eastAsia="en-US"/>
        </w:rPr>
        <w:t>ITH</w:t>
      </w:r>
      <w:r w:rsidR="001C3E80" w:rsidRPr="001C3E80">
        <w:rPr>
          <w:rFonts w:eastAsia="Calibri"/>
          <w:szCs w:val="22"/>
          <w:lang w:val="ru-RU" w:eastAsia="en-US"/>
        </w:rPr>
        <w:t>/12/7.</w:t>
      </w:r>
      <w:r w:rsidR="001C3E80" w:rsidRPr="001F733E">
        <w:rPr>
          <w:rFonts w:eastAsia="Calibri"/>
          <w:szCs w:val="22"/>
          <w:lang w:val="en-GB" w:eastAsia="en-US"/>
        </w:rPr>
        <w:t>COM</w:t>
      </w:r>
      <w:r w:rsidR="001C3E80" w:rsidRPr="001C3E80">
        <w:rPr>
          <w:rFonts w:eastAsia="Calibri"/>
          <w:szCs w:val="22"/>
          <w:lang w:val="ru-RU" w:eastAsia="en-US"/>
        </w:rPr>
        <w:t xml:space="preserve"> 7 </w:t>
      </w:r>
      <w:r w:rsidR="001C3E80" w:rsidRPr="001F733E">
        <w:rPr>
          <w:rFonts w:eastAsia="Calibri"/>
          <w:szCs w:val="22"/>
          <w:lang w:val="en-GB" w:eastAsia="en-US"/>
        </w:rPr>
        <w:t>para</w:t>
      </w:r>
      <w:r w:rsidR="001C3E80" w:rsidRPr="001C3E80">
        <w:rPr>
          <w:rFonts w:eastAsia="Calibri"/>
          <w:szCs w:val="22"/>
          <w:lang w:val="ru-RU" w:eastAsia="en-US"/>
        </w:rPr>
        <w:t xml:space="preserve"> 30)</w:t>
      </w:r>
      <w:r w:rsidR="001C3E80">
        <w:rPr>
          <w:rFonts w:eastAsia="Calibri"/>
          <w:szCs w:val="22"/>
          <w:lang w:val="ru-RU" w:eastAsia="en-US"/>
        </w:rPr>
        <w:t>.</w:t>
      </w:r>
      <w:r w:rsidR="001C3E80" w:rsidRPr="001C3E80">
        <w:rPr>
          <w:rFonts w:eastAsia="Calibri"/>
          <w:szCs w:val="22"/>
          <w:lang w:val="ru-RU" w:eastAsia="en-US"/>
        </w:rPr>
        <w:t xml:space="preserve">  </w:t>
      </w:r>
      <w:r w:rsidR="001C3E80">
        <w:rPr>
          <w:rFonts w:eastAsia="Calibri"/>
          <w:szCs w:val="22"/>
          <w:lang w:val="ru-RU" w:eastAsia="en-US"/>
        </w:rPr>
        <w:t>Участники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семинара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должны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задать вопрос: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почему</w:t>
      </w:r>
      <w:r>
        <w:rPr>
          <w:rFonts w:eastAsia="Calibri"/>
          <w:szCs w:val="22"/>
          <w:lang w:val="ru-RU" w:eastAsia="en-US"/>
        </w:rPr>
        <w:t xml:space="preserve"> для получения согласия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был</w:t>
      </w:r>
      <w:r w:rsidR="007B1366">
        <w:rPr>
          <w:rFonts w:eastAsia="Calibri"/>
          <w:szCs w:val="22"/>
          <w:lang w:val="ru-RU" w:eastAsia="en-US"/>
        </w:rPr>
        <w:t>и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выбран</w:t>
      </w:r>
      <w:r w:rsidR="007B1366">
        <w:rPr>
          <w:rFonts w:eastAsia="Calibri"/>
          <w:szCs w:val="22"/>
          <w:lang w:val="ru-RU" w:eastAsia="en-US"/>
        </w:rPr>
        <w:t>ы</w:t>
      </w:r>
      <w:r w:rsidR="001C3E80" w:rsidRPr="00DC4AC9">
        <w:rPr>
          <w:rFonts w:eastAsia="Calibri"/>
          <w:szCs w:val="22"/>
          <w:lang w:val="ru-RU" w:eastAsia="en-US"/>
        </w:rPr>
        <w:t xml:space="preserve"> – </w:t>
      </w:r>
      <w:r w:rsidR="001C3E80">
        <w:rPr>
          <w:rFonts w:eastAsia="Calibri"/>
          <w:szCs w:val="22"/>
          <w:lang w:val="ru-RU" w:eastAsia="en-US"/>
        </w:rPr>
        <w:t>неясно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кем</w:t>
      </w:r>
      <w:r w:rsidR="001C3E80" w:rsidRPr="00DC4AC9">
        <w:rPr>
          <w:rFonts w:eastAsia="Calibri"/>
          <w:szCs w:val="22"/>
          <w:lang w:val="ru-RU" w:eastAsia="en-US"/>
        </w:rPr>
        <w:t xml:space="preserve"> -  </w:t>
      </w:r>
      <w:r w:rsidR="001C3E80">
        <w:rPr>
          <w:rFonts w:eastAsia="Calibri"/>
          <w:szCs w:val="22"/>
          <w:lang w:val="ru-RU" w:eastAsia="en-US"/>
        </w:rPr>
        <w:t>только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пять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 w:rsidRPr="007B1366">
        <w:rPr>
          <w:rFonts w:eastAsia="Calibri"/>
          <w:i/>
          <w:szCs w:val="22"/>
          <w:lang w:val="ru-RU" w:eastAsia="en-US"/>
        </w:rPr>
        <w:t>гирияти</w:t>
      </w:r>
      <w:r w:rsidR="001C3E80" w:rsidRPr="00DC4AC9">
        <w:rPr>
          <w:rFonts w:eastAsia="Calibri"/>
          <w:szCs w:val="22"/>
          <w:lang w:val="ru-RU" w:eastAsia="en-US"/>
        </w:rPr>
        <w:t>,</w:t>
      </w:r>
      <w:r w:rsidR="007B1366">
        <w:rPr>
          <w:rFonts w:eastAsia="Calibri"/>
          <w:szCs w:val="22"/>
          <w:lang w:val="ru-RU" w:eastAsia="en-US"/>
        </w:rPr>
        <w:t xml:space="preserve"> </w:t>
      </w:r>
      <w:r w:rsidR="000C55F4">
        <w:rPr>
          <w:rFonts w:eastAsia="Calibri"/>
          <w:szCs w:val="22"/>
          <w:lang w:val="ru-RU" w:eastAsia="en-US"/>
        </w:rPr>
        <w:t>ведь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у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них</w:t>
      </w:r>
      <w:r w:rsidR="000C55F4">
        <w:rPr>
          <w:rFonts w:eastAsia="Calibri"/>
          <w:szCs w:val="22"/>
          <w:lang w:val="ru-RU" w:eastAsia="en-US"/>
        </w:rPr>
        <w:t>, похоже,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не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было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полномочий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стать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представителями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целой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группы</w:t>
      </w:r>
      <w:r w:rsidR="001C3E80" w:rsidRPr="00DC4AC9">
        <w:rPr>
          <w:rFonts w:eastAsia="Calibri"/>
          <w:szCs w:val="22"/>
          <w:lang w:val="ru-RU" w:eastAsia="en-US"/>
        </w:rPr>
        <w:t xml:space="preserve">; </w:t>
      </w:r>
      <w:r w:rsidR="001C3E80">
        <w:rPr>
          <w:rFonts w:eastAsia="Calibri"/>
          <w:szCs w:val="22"/>
          <w:lang w:val="ru-RU" w:eastAsia="en-US"/>
        </w:rPr>
        <w:t>они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просто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присутствовали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на</w:t>
      </w:r>
      <w:r w:rsidR="001C3E80" w:rsidRPr="00DC4AC9">
        <w:rPr>
          <w:rFonts w:eastAsia="Calibri"/>
          <w:szCs w:val="22"/>
          <w:lang w:val="ru-RU" w:eastAsia="en-US"/>
        </w:rPr>
        <w:t xml:space="preserve"> </w:t>
      </w:r>
      <w:r w:rsidR="001C3E80">
        <w:rPr>
          <w:rFonts w:eastAsia="Calibri"/>
          <w:szCs w:val="22"/>
          <w:lang w:val="ru-RU" w:eastAsia="en-US"/>
        </w:rPr>
        <w:t>Конференции</w:t>
      </w:r>
      <w:r w:rsidR="001C3E80" w:rsidRPr="00DC4AC9">
        <w:rPr>
          <w:rFonts w:eastAsia="Calibri"/>
          <w:szCs w:val="22"/>
          <w:lang w:val="ru-RU" w:eastAsia="en-US"/>
        </w:rPr>
        <w:t xml:space="preserve"> 2009 </w:t>
      </w:r>
      <w:r w:rsidR="001C3E80">
        <w:rPr>
          <w:rFonts w:eastAsia="Calibri"/>
          <w:szCs w:val="22"/>
          <w:lang w:val="ru-RU" w:eastAsia="en-US"/>
        </w:rPr>
        <w:t>г</w:t>
      </w:r>
      <w:r>
        <w:rPr>
          <w:rFonts w:eastAsia="Calibri"/>
          <w:szCs w:val="22"/>
          <w:lang w:val="ru-RU" w:eastAsia="en-US"/>
        </w:rPr>
        <w:t>ода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DC4AC9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c</w:t>
      </w:r>
      <w:r w:rsidRPr="00DC4AC9">
        <w:rPr>
          <w:noProof w:val="0"/>
          <w:lang w:val="ru-RU"/>
        </w:rPr>
        <w:t>.</w:t>
      </w:r>
      <w:r w:rsidRPr="00DC4AC9">
        <w:rPr>
          <w:noProof w:val="0"/>
          <w:lang w:val="ru-RU"/>
        </w:rPr>
        <w:tab/>
      </w:r>
      <w:r w:rsidR="006A36C7" w:rsidRPr="00DC4AC9">
        <w:rPr>
          <w:noProof w:val="0"/>
          <w:lang w:val="ru-RU"/>
        </w:rPr>
        <w:tab/>
      </w:r>
      <w:r w:rsidR="00541992" w:rsidRPr="00541992">
        <w:rPr>
          <w:noProof w:val="0"/>
          <w:lang w:val="ru-RU"/>
        </w:rPr>
        <w:t>Уважение</w:t>
      </w:r>
      <w:r w:rsidR="00541992" w:rsidRPr="00DC4AC9">
        <w:rPr>
          <w:noProof w:val="0"/>
          <w:lang w:val="ru-RU"/>
        </w:rPr>
        <w:t xml:space="preserve"> </w:t>
      </w:r>
      <w:r w:rsidR="00541992" w:rsidRPr="00541992">
        <w:rPr>
          <w:noProof w:val="0"/>
          <w:lang w:val="ru-RU"/>
        </w:rPr>
        <w:t>к</w:t>
      </w:r>
      <w:r w:rsidR="00541992" w:rsidRPr="00DC4AC9">
        <w:rPr>
          <w:noProof w:val="0"/>
          <w:lang w:val="ru-RU"/>
        </w:rPr>
        <w:t xml:space="preserve"> </w:t>
      </w:r>
      <w:r w:rsidR="00541992" w:rsidRPr="00541992">
        <w:rPr>
          <w:noProof w:val="0"/>
          <w:lang w:val="ru-RU"/>
        </w:rPr>
        <w:t>принятым</w:t>
      </w:r>
      <w:r w:rsidR="00541992" w:rsidRPr="00DC4AC9">
        <w:rPr>
          <w:noProof w:val="0"/>
          <w:lang w:val="ru-RU"/>
        </w:rPr>
        <w:t xml:space="preserve"> </w:t>
      </w:r>
      <w:r w:rsidR="00541992" w:rsidRPr="00541992">
        <w:rPr>
          <w:noProof w:val="0"/>
          <w:lang w:val="ru-RU"/>
        </w:rPr>
        <w:t>практикам</w:t>
      </w:r>
      <w:r w:rsidR="00541992" w:rsidRPr="00DC4AC9">
        <w:rPr>
          <w:noProof w:val="0"/>
          <w:lang w:val="ru-RU"/>
        </w:rPr>
        <w:t>,</w:t>
      </w:r>
      <w:r w:rsidR="00C86304">
        <w:rPr>
          <w:noProof w:val="0"/>
          <w:lang w:val="ru-RU"/>
        </w:rPr>
        <w:t xml:space="preserve"> определяющим порядок</w:t>
      </w:r>
      <w:r w:rsidR="00541992" w:rsidRPr="00DC4AC9">
        <w:rPr>
          <w:noProof w:val="0"/>
          <w:lang w:val="ru-RU"/>
        </w:rPr>
        <w:t xml:space="preserve"> </w:t>
      </w:r>
      <w:r w:rsidR="00541992" w:rsidRPr="00541992">
        <w:rPr>
          <w:noProof w:val="0"/>
          <w:lang w:val="ru-RU"/>
        </w:rPr>
        <w:t>доступ</w:t>
      </w:r>
      <w:r w:rsidR="00C86304">
        <w:rPr>
          <w:noProof w:val="0"/>
          <w:lang w:val="ru-RU"/>
        </w:rPr>
        <w:t>а</w:t>
      </w:r>
      <w:r w:rsidR="00541992" w:rsidRPr="00DC4AC9">
        <w:rPr>
          <w:noProof w:val="0"/>
          <w:lang w:val="ru-RU"/>
        </w:rPr>
        <w:t xml:space="preserve"> </w:t>
      </w:r>
      <w:r w:rsidR="00541992" w:rsidRPr="00541992">
        <w:rPr>
          <w:noProof w:val="0"/>
          <w:lang w:val="ru-RU"/>
        </w:rPr>
        <w:t>к</w:t>
      </w:r>
      <w:r w:rsidR="00541992" w:rsidRPr="00DC4AC9">
        <w:rPr>
          <w:noProof w:val="0"/>
          <w:lang w:val="ru-RU"/>
        </w:rPr>
        <w:t xml:space="preserve"> </w:t>
      </w:r>
      <w:r w:rsidR="00541992" w:rsidRPr="00541992">
        <w:rPr>
          <w:noProof w:val="0"/>
          <w:lang w:val="ru-RU"/>
        </w:rPr>
        <w:t>элементу</w:t>
      </w:r>
    </w:p>
    <w:p w:rsidR="009F4FAA" w:rsidRPr="00262DA0" w:rsidRDefault="00776225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Первоначальный файл</w:t>
      </w:r>
      <w:r w:rsidR="005419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практически не показал</w:t>
      </w:r>
      <w:r w:rsidR="00541992">
        <w:rPr>
          <w:rFonts w:eastAsia="Calibri"/>
          <w:szCs w:val="22"/>
          <w:lang w:val="ru-RU" w:eastAsia="en-US"/>
        </w:rPr>
        <w:t xml:space="preserve"> уважение к любым </w:t>
      </w:r>
      <w:r>
        <w:rPr>
          <w:rFonts w:eastAsia="Calibri"/>
          <w:szCs w:val="22"/>
          <w:lang w:val="ru-RU" w:eastAsia="en-US"/>
        </w:rPr>
        <w:t>общепринятым</w:t>
      </w:r>
      <w:r w:rsidR="00541992">
        <w:rPr>
          <w:rFonts w:eastAsia="Calibri"/>
          <w:szCs w:val="22"/>
          <w:lang w:val="ru-RU" w:eastAsia="en-US"/>
        </w:rPr>
        <w:t xml:space="preserve"> ограничениям</w:t>
      </w:r>
      <w:r w:rsidR="001C3E80">
        <w:rPr>
          <w:rFonts w:eastAsia="Calibri"/>
          <w:szCs w:val="22"/>
          <w:lang w:val="ru-RU" w:eastAsia="en-US"/>
        </w:rPr>
        <w:t>,</w:t>
      </w:r>
      <w:r w:rsidR="00541992">
        <w:rPr>
          <w:rFonts w:eastAsia="Calibri"/>
          <w:szCs w:val="22"/>
          <w:lang w:val="ru-RU" w:eastAsia="en-US"/>
        </w:rPr>
        <w:t xml:space="preserve"> </w:t>
      </w:r>
      <w:r w:rsidR="009F4FAA">
        <w:rPr>
          <w:rFonts w:eastAsia="Calibri"/>
          <w:szCs w:val="22"/>
          <w:lang w:val="ru-RU" w:eastAsia="en-US"/>
        </w:rPr>
        <w:t>возможно,</w:t>
      </w:r>
      <w:r w:rsidR="00541992">
        <w:rPr>
          <w:rFonts w:eastAsia="Calibri"/>
          <w:szCs w:val="22"/>
          <w:lang w:val="ru-RU" w:eastAsia="en-US"/>
        </w:rPr>
        <w:t xml:space="preserve"> существ</w:t>
      </w:r>
      <w:r w:rsidR="009F4FAA">
        <w:rPr>
          <w:rFonts w:eastAsia="Calibri"/>
          <w:szCs w:val="22"/>
          <w:lang w:val="ru-RU" w:eastAsia="en-US"/>
        </w:rPr>
        <w:t>ующим</w:t>
      </w:r>
      <w:r>
        <w:rPr>
          <w:rFonts w:eastAsia="Calibri"/>
          <w:szCs w:val="22"/>
          <w:lang w:val="ru-RU" w:eastAsia="en-US"/>
        </w:rPr>
        <w:t xml:space="preserve"> на доступ</w:t>
      </w:r>
      <w:r w:rsidR="00541992">
        <w:rPr>
          <w:rFonts w:eastAsia="Calibri"/>
          <w:szCs w:val="22"/>
          <w:lang w:val="ru-RU" w:eastAsia="en-US"/>
        </w:rPr>
        <w:t xml:space="preserve"> к элементу. Если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личные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записные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книжки</w:t>
      </w:r>
      <w:r>
        <w:rPr>
          <w:rFonts w:eastAsia="Calibri"/>
          <w:szCs w:val="22"/>
          <w:lang w:val="ru-RU" w:eastAsia="en-US"/>
        </w:rPr>
        <w:t xml:space="preserve"> гирияти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 xml:space="preserve">обычно хранят в </w:t>
      </w:r>
      <w:r w:rsidR="000C55F4">
        <w:rPr>
          <w:rFonts w:eastAsia="Calibri"/>
          <w:szCs w:val="22"/>
          <w:lang w:val="ru-RU" w:eastAsia="en-US"/>
        </w:rPr>
        <w:t>тайне</w:t>
      </w:r>
      <w:r w:rsidR="00541992">
        <w:rPr>
          <w:rFonts w:eastAsia="Calibri"/>
          <w:szCs w:val="22"/>
          <w:lang w:val="ru-RU" w:eastAsia="en-US"/>
        </w:rPr>
        <w:t xml:space="preserve">, </w:t>
      </w:r>
      <w:r w:rsidR="009F4FAA">
        <w:rPr>
          <w:rFonts w:eastAsia="Calibri"/>
          <w:szCs w:val="22"/>
          <w:lang w:val="ru-RU" w:eastAsia="en-US"/>
        </w:rPr>
        <w:t xml:space="preserve">то </w:t>
      </w:r>
      <w:r w:rsidR="00541992">
        <w:rPr>
          <w:rFonts w:eastAsia="Calibri"/>
          <w:szCs w:val="22"/>
          <w:lang w:val="ru-RU" w:eastAsia="en-US"/>
        </w:rPr>
        <w:t>это сл</w:t>
      </w:r>
      <w:r w:rsidR="009F4FAA">
        <w:rPr>
          <w:rFonts w:eastAsia="Calibri"/>
          <w:szCs w:val="22"/>
          <w:lang w:val="ru-RU" w:eastAsia="en-US"/>
        </w:rPr>
        <w:t>ед</w:t>
      </w:r>
      <w:r w:rsidR="00541992">
        <w:rPr>
          <w:rFonts w:eastAsia="Calibri"/>
          <w:szCs w:val="22"/>
          <w:lang w:val="ru-RU" w:eastAsia="en-US"/>
        </w:rPr>
        <w:t>ует уважать</w:t>
      </w:r>
      <w:r w:rsidR="009F4FAA">
        <w:rPr>
          <w:rFonts w:eastAsia="Calibri"/>
          <w:szCs w:val="22"/>
          <w:lang w:val="ru-RU" w:eastAsia="en-US"/>
        </w:rPr>
        <w:t>,</w:t>
      </w:r>
      <w:r w:rsidR="005419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 проблему</w:t>
      </w:r>
      <w:r w:rsidR="00541992">
        <w:rPr>
          <w:rFonts w:eastAsia="Calibri"/>
          <w:szCs w:val="22"/>
          <w:lang w:val="ru-RU" w:eastAsia="en-US"/>
        </w:rPr>
        <w:t xml:space="preserve"> </w:t>
      </w:r>
      <w:r w:rsidR="009F4FAA">
        <w:rPr>
          <w:rFonts w:eastAsia="Calibri"/>
          <w:szCs w:val="22"/>
          <w:lang w:val="ru-RU" w:eastAsia="en-US"/>
        </w:rPr>
        <w:t>необходимо</w:t>
      </w:r>
      <w:r w:rsidR="00541992">
        <w:rPr>
          <w:rFonts w:eastAsia="Calibri"/>
          <w:szCs w:val="22"/>
          <w:lang w:val="ru-RU" w:eastAsia="en-US"/>
        </w:rPr>
        <w:t xml:space="preserve"> обсудить с </w:t>
      </w:r>
      <w:r w:rsidR="00541992" w:rsidRPr="000C55F4">
        <w:rPr>
          <w:rFonts w:eastAsia="Calibri"/>
          <w:i/>
          <w:szCs w:val="22"/>
          <w:lang w:val="ru-RU" w:eastAsia="en-US"/>
        </w:rPr>
        <w:t>гирияти</w:t>
      </w:r>
      <w:r w:rsidR="00541992">
        <w:rPr>
          <w:rFonts w:eastAsia="Calibri"/>
          <w:szCs w:val="22"/>
          <w:lang w:val="ru-RU" w:eastAsia="en-US"/>
        </w:rPr>
        <w:t xml:space="preserve">: это они, а не составители </w:t>
      </w:r>
      <w:r w:rsidR="00F32AC2">
        <w:rPr>
          <w:rFonts w:eastAsia="Calibri"/>
          <w:szCs w:val="22"/>
          <w:lang w:val="ru-RU" w:eastAsia="en-US"/>
        </w:rPr>
        <w:t>номинационного</w:t>
      </w:r>
      <w:r w:rsidR="00541992">
        <w:rPr>
          <w:rFonts w:eastAsia="Calibri"/>
          <w:szCs w:val="22"/>
          <w:lang w:val="ru-RU" w:eastAsia="en-US"/>
        </w:rPr>
        <w:t xml:space="preserve"> файла, имеют право измен</w:t>
      </w:r>
      <w:r>
        <w:rPr>
          <w:rFonts w:eastAsia="Calibri"/>
          <w:szCs w:val="22"/>
          <w:lang w:val="ru-RU" w:eastAsia="en-US"/>
        </w:rPr>
        <w:t>ить</w:t>
      </w:r>
      <w:r w:rsidR="005419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такой обычай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9F4FAA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Здесь</w:t>
      </w:r>
      <w:r w:rsidR="00776225">
        <w:rPr>
          <w:rFonts w:eastAsia="Calibri"/>
          <w:szCs w:val="22"/>
          <w:lang w:val="ru-RU" w:eastAsia="en-US"/>
        </w:rPr>
        <w:t xml:space="preserve"> же</w:t>
      </w:r>
      <w:r>
        <w:rPr>
          <w:rFonts w:eastAsia="Calibri"/>
          <w:szCs w:val="22"/>
          <w:lang w:val="ru-RU" w:eastAsia="en-US"/>
        </w:rPr>
        <w:t xml:space="preserve"> упоминается о</w:t>
      </w:r>
      <w:r w:rsidR="00541992">
        <w:rPr>
          <w:rFonts w:eastAsia="Calibri"/>
          <w:szCs w:val="22"/>
          <w:lang w:val="ru-RU" w:eastAsia="en-US"/>
        </w:rPr>
        <w:t>граничени</w:t>
      </w:r>
      <w:r w:rsidR="00C86304">
        <w:rPr>
          <w:rFonts w:eastAsia="Calibri"/>
          <w:szCs w:val="22"/>
          <w:lang w:val="ru-RU" w:eastAsia="en-US"/>
        </w:rPr>
        <w:t>е на доступ</w:t>
      </w:r>
      <w:r w:rsidR="00541992">
        <w:rPr>
          <w:rFonts w:eastAsia="Calibri"/>
          <w:szCs w:val="22"/>
          <w:lang w:val="ru-RU" w:eastAsia="en-US"/>
        </w:rPr>
        <w:t xml:space="preserve"> к практике женщин</w:t>
      </w:r>
      <w:r>
        <w:rPr>
          <w:rFonts w:eastAsia="Calibri"/>
          <w:szCs w:val="22"/>
          <w:lang w:val="ru-RU" w:eastAsia="en-US"/>
        </w:rPr>
        <w:t>-</w:t>
      </w:r>
      <w:r w:rsidR="00541992" w:rsidRPr="000C55F4">
        <w:rPr>
          <w:rFonts w:eastAsia="Calibri"/>
          <w:i/>
          <w:szCs w:val="22"/>
          <w:lang w:val="ru-RU" w:eastAsia="en-US"/>
        </w:rPr>
        <w:t>гирияти</w:t>
      </w:r>
      <w:r w:rsidR="000C55F4">
        <w:rPr>
          <w:rFonts w:eastAsia="Calibri"/>
          <w:szCs w:val="22"/>
          <w:lang w:val="ru-RU" w:eastAsia="en-US"/>
        </w:rPr>
        <w:t>,</w:t>
      </w:r>
      <w:r w:rsidR="00541992">
        <w:rPr>
          <w:rFonts w:eastAsia="Calibri"/>
          <w:szCs w:val="22"/>
          <w:lang w:val="ru-RU" w:eastAsia="en-US"/>
        </w:rPr>
        <w:t xml:space="preserve"> и это </w:t>
      </w:r>
      <w:r w:rsidR="00C86304">
        <w:rPr>
          <w:rFonts w:eastAsia="Calibri"/>
          <w:szCs w:val="22"/>
          <w:lang w:val="ru-RU" w:eastAsia="en-US"/>
        </w:rPr>
        <w:t xml:space="preserve">тоже </w:t>
      </w:r>
      <w:r w:rsidR="00541992">
        <w:rPr>
          <w:rFonts w:eastAsia="Calibri"/>
          <w:szCs w:val="22"/>
          <w:lang w:val="ru-RU" w:eastAsia="en-US"/>
        </w:rPr>
        <w:t>следует уважать</w:t>
      </w:r>
      <w:r>
        <w:rPr>
          <w:rFonts w:eastAsia="Calibri"/>
          <w:szCs w:val="22"/>
          <w:lang w:val="ru-RU" w:eastAsia="en-US"/>
        </w:rPr>
        <w:t>,</w:t>
      </w:r>
      <w:r w:rsidR="00541992">
        <w:rPr>
          <w:rFonts w:eastAsia="Calibri"/>
          <w:szCs w:val="22"/>
          <w:lang w:val="ru-RU" w:eastAsia="en-US"/>
        </w:rPr>
        <w:t xml:space="preserve"> но </w:t>
      </w:r>
      <w:r>
        <w:rPr>
          <w:rFonts w:eastAsia="Calibri"/>
          <w:szCs w:val="22"/>
          <w:lang w:val="ru-RU" w:eastAsia="en-US"/>
        </w:rPr>
        <w:t xml:space="preserve">в процессе подачи </w:t>
      </w:r>
      <w:r w:rsidR="00F32AC2">
        <w:rPr>
          <w:rFonts w:eastAsia="Calibri"/>
          <w:szCs w:val="22"/>
          <w:lang w:val="ru-RU" w:eastAsia="en-US"/>
        </w:rPr>
        <w:t>номинации</w:t>
      </w:r>
      <w:r>
        <w:rPr>
          <w:rFonts w:eastAsia="Calibri"/>
          <w:szCs w:val="22"/>
          <w:lang w:val="ru-RU" w:eastAsia="en-US"/>
        </w:rPr>
        <w:t xml:space="preserve"> необходимо</w:t>
      </w:r>
      <w:r w:rsidR="00541992">
        <w:rPr>
          <w:rFonts w:eastAsia="Calibri"/>
          <w:szCs w:val="22"/>
          <w:lang w:val="ru-RU" w:eastAsia="en-US"/>
        </w:rPr>
        <w:t xml:space="preserve"> </w:t>
      </w:r>
      <w:r w:rsidR="00C86304">
        <w:rPr>
          <w:rFonts w:eastAsia="Calibri"/>
          <w:szCs w:val="22"/>
          <w:lang w:val="ru-RU" w:eastAsia="en-US"/>
        </w:rPr>
        <w:t>предпринять</w:t>
      </w:r>
      <w:r w:rsidR="00541992">
        <w:rPr>
          <w:rFonts w:eastAsia="Calibri"/>
          <w:szCs w:val="22"/>
          <w:lang w:val="ru-RU" w:eastAsia="en-US"/>
        </w:rPr>
        <w:t xml:space="preserve"> больше усилий</w:t>
      </w:r>
      <w:r>
        <w:rPr>
          <w:rFonts w:eastAsia="Calibri"/>
          <w:szCs w:val="22"/>
          <w:lang w:val="ru-RU" w:eastAsia="en-US"/>
        </w:rPr>
        <w:t>,</w:t>
      </w:r>
      <w:r w:rsidR="00541992">
        <w:rPr>
          <w:rFonts w:eastAsia="Calibri"/>
          <w:szCs w:val="22"/>
          <w:lang w:val="ru-RU" w:eastAsia="en-US"/>
        </w:rPr>
        <w:t xml:space="preserve"> чтобы прояснить</w:t>
      </w:r>
      <w:r>
        <w:rPr>
          <w:rFonts w:eastAsia="Calibri"/>
          <w:szCs w:val="22"/>
          <w:lang w:val="ru-RU" w:eastAsia="en-US"/>
        </w:rPr>
        <w:t xml:space="preserve"> </w:t>
      </w:r>
      <w:r w:rsidR="000C55F4">
        <w:rPr>
          <w:rFonts w:eastAsia="Calibri"/>
          <w:szCs w:val="22"/>
          <w:lang w:val="ru-RU" w:eastAsia="en-US"/>
        </w:rPr>
        <w:t>с ними</w:t>
      </w:r>
      <w:r w:rsidR="005419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вопрос,</w:t>
      </w:r>
      <w:r w:rsidR="00541992">
        <w:rPr>
          <w:rFonts w:eastAsia="Calibri"/>
          <w:szCs w:val="22"/>
          <w:lang w:val="ru-RU" w:eastAsia="en-US"/>
        </w:rPr>
        <w:t xml:space="preserve"> как поддерживать продолжение их </w:t>
      </w:r>
      <w:r w:rsidR="00C86304">
        <w:rPr>
          <w:rFonts w:eastAsia="Calibri"/>
          <w:szCs w:val="22"/>
          <w:lang w:val="ru-RU" w:eastAsia="en-US"/>
        </w:rPr>
        <w:t>практики</w:t>
      </w:r>
      <w:r w:rsidR="00541992">
        <w:rPr>
          <w:rFonts w:eastAsia="Calibri"/>
          <w:szCs w:val="22"/>
          <w:lang w:val="ru-RU" w:eastAsia="en-US"/>
        </w:rPr>
        <w:t xml:space="preserve"> б</w:t>
      </w:r>
      <w:r>
        <w:rPr>
          <w:rFonts w:eastAsia="Calibri"/>
          <w:szCs w:val="22"/>
          <w:lang w:val="ru-RU" w:eastAsia="en-US"/>
        </w:rPr>
        <w:t>е</w:t>
      </w:r>
      <w:r w:rsidR="00541992">
        <w:rPr>
          <w:rFonts w:eastAsia="Calibri"/>
          <w:szCs w:val="22"/>
          <w:lang w:val="ru-RU" w:eastAsia="en-US"/>
        </w:rPr>
        <w:t xml:space="preserve">з </w:t>
      </w:r>
      <w:r w:rsidR="00C86304">
        <w:rPr>
          <w:rFonts w:eastAsia="Calibri"/>
          <w:szCs w:val="22"/>
          <w:lang w:val="ru-RU" w:eastAsia="en-US"/>
        </w:rPr>
        <w:t>вторжения в</w:t>
      </w:r>
      <w:r w:rsidR="00541992">
        <w:rPr>
          <w:rFonts w:eastAsia="Calibri"/>
          <w:szCs w:val="22"/>
          <w:lang w:val="ru-RU" w:eastAsia="en-US"/>
        </w:rPr>
        <w:t xml:space="preserve"> их </w:t>
      </w:r>
      <w:r w:rsidR="00C86304">
        <w:rPr>
          <w:rFonts w:eastAsia="Calibri"/>
          <w:szCs w:val="22"/>
          <w:lang w:val="ru-RU" w:eastAsia="en-US"/>
        </w:rPr>
        <w:t>личную сферу</w:t>
      </w:r>
      <w:r w:rsidR="00541992">
        <w:rPr>
          <w:rFonts w:eastAsia="Calibri"/>
          <w:szCs w:val="22"/>
          <w:lang w:val="ru-RU" w:eastAsia="en-US"/>
        </w:rPr>
        <w:t xml:space="preserve">. </w:t>
      </w:r>
      <w:r w:rsidR="00C86304">
        <w:rPr>
          <w:rFonts w:eastAsia="Calibri"/>
          <w:szCs w:val="22"/>
          <w:lang w:val="ru-RU" w:eastAsia="en-US"/>
        </w:rPr>
        <w:t>Создается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впечатление</w:t>
      </w:r>
      <w:r w:rsidR="00541992" w:rsidRPr="00541992">
        <w:rPr>
          <w:rFonts w:eastAsia="Calibri"/>
          <w:szCs w:val="22"/>
          <w:lang w:val="ru-RU" w:eastAsia="en-US"/>
        </w:rPr>
        <w:t xml:space="preserve">, </w:t>
      </w:r>
      <w:r w:rsidR="00541992">
        <w:rPr>
          <w:rFonts w:eastAsia="Calibri"/>
          <w:szCs w:val="22"/>
          <w:lang w:val="ru-RU" w:eastAsia="en-US"/>
        </w:rPr>
        <w:t>что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авторы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файла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игнорируют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женщин, </w:t>
      </w:r>
      <w:r w:rsidR="00541992">
        <w:rPr>
          <w:rFonts w:eastAsia="Calibri"/>
          <w:szCs w:val="22"/>
          <w:lang w:val="ru-RU" w:eastAsia="en-US"/>
        </w:rPr>
        <w:t>практикующих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элемент</w:t>
      </w:r>
      <w:r w:rsidR="00541992" w:rsidRPr="00541992">
        <w:rPr>
          <w:rFonts w:eastAsia="Calibri"/>
          <w:szCs w:val="22"/>
          <w:lang w:val="ru-RU" w:eastAsia="en-US"/>
        </w:rPr>
        <w:t xml:space="preserve">, </w:t>
      </w:r>
      <w:r w:rsidR="000C55F4">
        <w:rPr>
          <w:rFonts w:eastAsia="Calibri"/>
          <w:szCs w:val="22"/>
          <w:lang w:val="ru-RU" w:eastAsia="en-US"/>
        </w:rPr>
        <w:t>а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не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пытаются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помочь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им</w:t>
      </w:r>
      <w:r w:rsidR="00C86304">
        <w:rPr>
          <w:rFonts w:eastAsia="Calibri"/>
          <w:szCs w:val="22"/>
          <w:lang w:val="ru-RU" w:eastAsia="en-US"/>
        </w:rPr>
        <w:t xml:space="preserve">, </w:t>
      </w:r>
      <w:r w:rsidR="00541992">
        <w:rPr>
          <w:rFonts w:eastAsia="Calibri"/>
          <w:szCs w:val="22"/>
          <w:lang w:val="ru-RU" w:eastAsia="en-US"/>
        </w:rPr>
        <w:t>уважая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их «секретность».</w:t>
      </w:r>
    </w:p>
    <w:p w:rsidR="007D7998" w:rsidRPr="00050B15" w:rsidRDefault="007D7998" w:rsidP="00FE0ECA">
      <w:pPr>
        <w:pStyle w:val="Soustitre"/>
        <w:rPr>
          <w:lang w:val="ru-RU"/>
        </w:rPr>
      </w:pPr>
      <w:r w:rsidRPr="00DC4AC9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d</w:t>
      </w:r>
      <w:r w:rsidRPr="00DC4AC9">
        <w:rPr>
          <w:noProof w:val="0"/>
          <w:lang w:val="ru-RU"/>
        </w:rPr>
        <w:t>.</w:t>
      </w:r>
      <w:r w:rsidRPr="00DC4AC9">
        <w:rPr>
          <w:noProof w:val="0"/>
          <w:lang w:val="ru-RU"/>
        </w:rPr>
        <w:tab/>
      </w:r>
      <w:r w:rsidR="00541992" w:rsidRPr="00541992">
        <w:rPr>
          <w:bCs w:val="0"/>
          <w:noProof w:val="0"/>
          <w:snapToGrid w:val="0"/>
          <w:lang w:val="ru-RU" w:eastAsia="zh-CN"/>
        </w:rPr>
        <w:t>Заинтересованная</w:t>
      </w:r>
      <w:r w:rsidR="00541992" w:rsidRPr="00DC4AC9">
        <w:rPr>
          <w:bCs w:val="0"/>
          <w:noProof w:val="0"/>
          <w:snapToGrid w:val="0"/>
          <w:lang w:val="ru-RU" w:eastAsia="zh-CN"/>
        </w:rPr>
        <w:t>(</w:t>
      </w:r>
      <w:r w:rsidR="00687A76">
        <w:rPr>
          <w:bCs w:val="0"/>
          <w:noProof w:val="0"/>
          <w:snapToGrid w:val="0"/>
          <w:lang w:val="ru-RU" w:eastAsia="zh-CN"/>
        </w:rPr>
        <w:t>-</w:t>
      </w:r>
      <w:r w:rsidR="00541992" w:rsidRPr="00541992">
        <w:rPr>
          <w:bCs w:val="0"/>
          <w:noProof w:val="0"/>
          <w:snapToGrid w:val="0"/>
          <w:lang w:val="ru-RU" w:eastAsia="zh-CN"/>
        </w:rPr>
        <w:t>ые</w:t>
      </w:r>
      <w:r w:rsidR="00541992" w:rsidRPr="00DC4AC9">
        <w:rPr>
          <w:bCs w:val="0"/>
          <w:noProof w:val="0"/>
          <w:snapToGrid w:val="0"/>
          <w:lang w:val="ru-RU" w:eastAsia="zh-CN"/>
        </w:rPr>
        <w:t xml:space="preserve">) </w:t>
      </w:r>
      <w:r w:rsidR="00541992" w:rsidRPr="00541992">
        <w:rPr>
          <w:bCs w:val="0"/>
          <w:noProof w:val="0"/>
          <w:snapToGrid w:val="0"/>
          <w:lang w:val="ru-RU" w:eastAsia="zh-CN"/>
        </w:rPr>
        <w:t>организация</w:t>
      </w:r>
      <w:r w:rsidR="00541992" w:rsidRPr="00DC4AC9">
        <w:rPr>
          <w:bCs w:val="0"/>
          <w:noProof w:val="0"/>
          <w:snapToGrid w:val="0"/>
          <w:lang w:val="ru-RU" w:eastAsia="zh-CN"/>
        </w:rPr>
        <w:t xml:space="preserve"> (-</w:t>
      </w:r>
      <w:r w:rsidR="00541992" w:rsidRPr="00541992">
        <w:rPr>
          <w:bCs w:val="0"/>
          <w:noProof w:val="0"/>
          <w:snapToGrid w:val="0"/>
          <w:lang w:val="ru-RU" w:eastAsia="zh-CN"/>
        </w:rPr>
        <w:t>и</w:t>
      </w:r>
      <w:r w:rsidR="00541992" w:rsidRPr="00DC4AC9">
        <w:rPr>
          <w:bCs w:val="0"/>
          <w:noProof w:val="0"/>
          <w:snapToGrid w:val="0"/>
          <w:lang w:val="ru-RU" w:eastAsia="zh-CN"/>
        </w:rPr>
        <w:t xml:space="preserve">) </w:t>
      </w:r>
      <w:r w:rsidR="00541992" w:rsidRPr="00541992">
        <w:rPr>
          <w:bCs w:val="0"/>
          <w:noProof w:val="0"/>
          <w:snapToGrid w:val="0"/>
          <w:lang w:val="ru-RU" w:eastAsia="zh-CN"/>
        </w:rPr>
        <w:t>и</w:t>
      </w:r>
      <w:r w:rsidR="00541992" w:rsidRPr="00DC4AC9">
        <w:rPr>
          <w:bCs w:val="0"/>
          <w:noProof w:val="0"/>
          <w:snapToGrid w:val="0"/>
          <w:lang w:val="ru-RU" w:eastAsia="zh-CN"/>
        </w:rPr>
        <w:t xml:space="preserve"> </w:t>
      </w:r>
      <w:r w:rsidR="00541992" w:rsidRPr="00541992">
        <w:rPr>
          <w:bCs w:val="0"/>
          <w:noProof w:val="0"/>
          <w:snapToGrid w:val="0"/>
          <w:lang w:val="ru-RU" w:eastAsia="zh-CN"/>
        </w:rPr>
        <w:t>представитель</w:t>
      </w:r>
      <w:r w:rsidR="00541992" w:rsidRPr="00DC4AC9">
        <w:rPr>
          <w:bCs w:val="0"/>
          <w:noProof w:val="0"/>
          <w:snapToGrid w:val="0"/>
          <w:lang w:val="ru-RU" w:eastAsia="zh-CN"/>
        </w:rPr>
        <w:t>(-</w:t>
      </w:r>
      <w:r w:rsidR="00541992" w:rsidRPr="00541992">
        <w:rPr>
          <w:bCs w:val="0"/>
          <w:noProof w:val="0"/>
          <w:snapToGrid w:val="0"/>
          <w:lang w:val="ru-RU" w:eastAsia="zh-CN"/>
        </w:rPr>
        <w:t>и</w:t>
      </w:r>
      <w:r w:rsidR="00541992" w:rsidRPr="00DC4AC9">
        <w:rPr>
          <w:bCs w:val="0"/>
          <w:noProof w:val="0"/>
          <w:snapToGrid w:val="0"/>
          <w:lang w:val="ru-RU" w:eastAsia="zh-CN"/>
        </w:rPr>
        <w:t xml:space="preserve">) </w:t>
      </w:r>
      <w:r w:rsidR="00541992" w:rsidRPr="00541992">
        <w:rPr>
          <w:bCs w:val="0"/>
          <w:noProof w:val="0"/>
          <w:snapToGrid w:val="0"/>
          <w:lang w:val="ru-RU" w:eastAsia="zh-CN"/>
        </w:rPr>
        <w:t>сообщества</w:t>
      </w:r>
    </w:p>
    <w:p w:rsidR="007D7998" w:rsidRPr="00050B15" w:rsidRDefault="00C86304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Предполагалось, что здесь будут даны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названия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и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адреса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организации</w:t>
      </w:r>
      <w:r w:rsidR="00541992" w:rsidRPr="00687A7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получившей полномочия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представлять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сказителей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и</w:t>
      </w:r>
      <w:r w:rsidR="00541992" w:rsidRPr="00687A76">
        <w:rPr>
          <w:rFonts w:eastAsia="Calibri"/>
          <w:szCs w:val="22"/>
          <w:lang w:val="ru-RU" w:eastAsia="en-US"/>
        </w:rPr>
        <w:t xml:space="preserve">, </w:t>
      </w:r>
      <w:r w:rsidR="00541992">
        <w:rPr>
          <w:rFonts w:eastAsia="Calibri"/>
          <w:szCs w:val="22"/>
          <w:lang w:val="ru-RU" w:eastAsia="en-US"/>
        </w:rPr>
        <w:t>если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возможно</w:t>
      </w:r>
      <w:r w:rsidR="00541992" w:rsidRPr="00687A76">
        <w:rPr>
          <w:rFonts w:eastAsia="Calibri"/>
          <w:szCs w:val="22"/>
          <w:lang w:val="ru-RU" w:eastAsia="en-US"/>
        </w:rPr>
        <w:t xml:space="preserve">, </w:t>
      </w:r>
      <w:r w:rsidR="00541992">
        <w:rPr>
          <w:rFonts w:eastAsia="Calibri"/>
          <w:szCs w:val="22"/>
          <w:lang w:val="ru-RU" w:eastAsia="en-US"/>
        </w:rPr>
        <w:t>их</w:t>
      </w:r>
      <w:r w:rsidR="00541992" w:rsidRPr="00687A76">
        <w:rPr>
          <w:rFonts w:eastAsia="Calibri"/>
          <w:szCs w:val="22"/>
          <w:lang w:val="ru-RU" w:eastAsia="en-US"/>
        </w:rPr>
        <w:t xml:space="preserve"> </w:t>
      </w:r>
      <w:r w:rsidR="00687A76">
        <w:rPr>
          <w:rFonts w:eastAsia="Calibri"/>
          <w:szCs w:val="22"/>
          <w:lang w:val="ru-RU" w:eastAsia="en-US"/>
        </w:rPr>
        <w:t>слушателей</w:t>
      </w:r>
      <w:r w:rsidR="00541992" w:rsidRPr="00687A76">
        <w:rPr>
          <w:rFonts w:eastAsia="Calibri"/>
          <w:szCs w:val="22"/>
          <w:lang w:val="ru-RU" w:eastAsia="en-US"/>
        </w:rPr>
        <w:t>.</w:t>
      </w:r>
      <w:r w:rsidR="00687A76">
        <w:rPr>
          <w:rFonts w:eastAsia="Calibri"/>
          <w:szCs w:val="22"/>
          <w:lang w:val="ru-RU" w:eastAsia="en-US"/>
        </w:rPr>
        <w:t xml:space="preserve"> Упомянутые</w:t>
      </w:r>
      <w:r w:rsidR="00687A76" w:rsidRPr="00541992">
        <w:rPr>
          <w:rFonts w:eastAsia="Calibri"/>
          <w:szCs w:val="22"/>
          <w:lang w:val="ru-RU" w:eastAsia="en-US"/>
        </w:rPr>
        <w:t xml:space="preserve"> </w:t>
      </w:r>
      <w:r w:rsidR="00687A76">
        <w:rPr>
          <w:rFonts w:eastAsia="Calibri"/>
          <w:szCs w:val="22"/>
          <w:lang w:val="ru-RU" w:eastAsia="en-US"/>
        </w:rPr>
        <w:t>здесь</w:t>
      </w:r>
      <w:r w:rsidR="00687A76" w:rsidRPr="00541992">
        <w:rPr>
          <w:rFonts w:eastAsia="Calibri"/>
          <w:szCs w:val="22"/>
          <w:lang w:val="ru-RU" w:eastAsia="en-US"/>
        </w:rPr>
        <w:t xml:space="preserve"> </w:t>
      </w:r>
      <w:r w:rsidR="00687A76">
        <w:rPr>
          <w:rFonts w:eastAsia="Calibri"/>
          <w:szCs w:val="22"/>
          <w:lang w:val="ru-RU" w:eastAsia="en-US"/>
        </w:rPr>
        <w:t>т</w:t>
      </w:r>
      <w:r w:rsidR="00541992">
        <w:rPr>
          <w:rFonts w:eastAsia="Calibri"/>
          <w:szCs w:val="22"/>
          <w:lang w:val="ru-RU" w:eastAsia="en-US"/>
        </w:rPr>
        <w:t>ри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310DEB">
        <w:rPr>
          <w:rFonts w:eastAsia="Calibri"/>
          <w:szCs w:val="22"/>
          <w:lang w:val="ru-RU" w:eastAsia="en-US"/>
        </w:rPr>
        <w:t>ученых-</w:t>
      </w:r>
      <w:r w:rsidR="00541992">
        <w:rPr>
          <w:rFonts w:eastAsia="Calibri"/>
          <w:szCs w:val="22"/>
          <w:lang w:val="ru-RU" w:eastAsia="en-US"/>
        </w:rPr>
        <w:t>исследователя</w:t>
      </w:r>
      <w:r w:rsidR="00687A76">
        <w:rPr>
          <w:rFonts w:eastAsia="Calibri"/>
          <w:szCs w:val="22"/>
          <w:lang w:val="ru-RU" w:eastAsia="en-US"/>
        </w:rPr>
        <w:t xml:space="preserve">, </w:t>
      </w:r>
      <w:r w:rsidR="00541992">
        <w:rPr>
          <w:rFonts w:eastAsia="Calibri"/>
          <w:szCs w:val="22"/>
          <w:lang w:val="ru-RU" w:eastAsia="en-US"/>
        </w:rPr>
        <w:t>очевидно</w:t>
      </w:r>
      <w:r w:rsidR="00687A76">
        <w:rPr>
          <w:rFonts w:eastAsia="Calibri"/>
          <w:szCs w:val="22"/>
          <w:lang w:val="ru-RU" w:eastAsia="en-US"/>
        </w:rPr>
        <w:t>,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не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имеют</w:t>
      </w:r>
      <w:r w:rsidR="00541992" w:rsidRPr="00541992">
        <w:rPr>
          <w:rFonts w:eastAsia="Calibri"/>
          <w:szCs w:val="22"/>
          <w:lang w:val="ru-RU" w:eastAsia="en-US"/>
        </w:rPr>
        <w:t xml:space="preserve"> </w:t>
      </w:r>
      <w:r w:rsidR="00541992">
        <w:rPr>
          <w:rFonts w:eastAsia="Calibri"/>
          <w:szCs w:val="22"/>
          <w:lang w:val="ru-RU" w:eastAsia="en-US"/>
        </w:rPr>
        <w:t>полномочий</w:t>
      </w:r>
      <w:r w:rsidR="00A12215">
        <w:rPr>
          <w:rFonts w:eastAsia="Calibri"/>
          <w:szCs w:val="22"/>
          <w:lang w:val="ru-RU" w:eastAsia="en-US"/>
        </w:rPr>
        <w:t xml:space="preserve"> от сказителей представлять их.</w:t>
      </w:r>
    </w:p>
    <w:p w:rsidR="007D7998" w:rsidRPr="00DC4AC9" w:rsidRDefault="007D7998" w:rsidP="00FE0ECA">
      <w:pPr>
        <w:pStyle w:val="Heading3"/>
        <w:rPr>
          <w:lang w:val="ru-RU"/>
        </w:rPr>
      </w:pPr>
      <w:r w:rsidRPr="00DC4AC9">
        <w:rPr>
          <w:lang w:val="ru-RU"/>
        </w:rPr>
        <w:t xml:space="preserve">5. </w:t>
      </w:r>
      <w:r w:rsidR="00AC06B7" w:rsidRPr="00AC06B7">
        <w:rPr>
          <w:lang w:val="ru-RU"/>
        </w:rPr>
        <w:t>включение</w:t>
      </w:r>
      <w:r w:rsidR="00310DEB">
        <w:rPr>
          <w:lang w:val="ru-RU"/>
        </w:rPr>
        <w:t xml:space="preserve"> элемента</w:t>
      </w:r>
      <w:r w:rsidR="00AC06B7" w:rsidRPr="00DC4AC9">
        <w:rPr>
          <w:lang w:val="ru-RU"/>
        </w:rPr>
        <w:t xml:space="preserve"> </w:t>
      </w:r>
      <w:r w:rsidR="00AC06B7" w:rsidRPr="00AC06B7">
        <w:rPr>
          <w:lang w:val="ru-RU"/>
        </w:rPr>
        <w:t>в</w:t>
      </w:r>
      <w:r w:rsidR="00AC06B7" w:rsidRPr="00DC4AC9">
        <w:rPr>
          <w:lang w:val="ru-RU"/>
        </w:rPr>
        <w:t xml:space="preserve"> </w:t>
      </w:r>
      <w:r w:rsidR="00AC06B7" w:rsidRPr="00AC06B7">
        <w:rPr>
          <w:lang w:val="ru-RU"/>
        </w:rPr>
        <w:t>перечень</w:t>
      </w:r>
      <w:r w:rsidR="00AC06B7" w:rsidRPr="00DC4AC9">
        <w:rPr>
          <w:lang w:val="ru-RU"/>
        </w:rPr>
        <w:t xml:space="preserve"> (</w:t>
      </w:r>
      <w:r w:rsidR="00AC06B7" w:rsidRPr="00AC06B7">
        <w:rPr>
          <w:lang w:val="ru-RU"/>
        </w:rPr>
        <w:t>сМ</w:t>
      </w:r>
      <w:r w:rsidR="00AC06B7" w:rsidRPr="00DC4AC9">
        <w:rPr>
          <w:lang w:val="ru-RU"/>
        </w:rPr>
        <w:t xml:space="preserve">. </w:t>
      </w:r>
      <w:r w:rsidR="00AC06B7" w:rsidRPr="00AC06B7">
        <w:rPr>
          <w:lang w:val="ru-RU"/>
        </w:rPr>
        <w:t>критерий</w:t>
      </w:r>
      <w:r w:rsidR="00AC06B7" w:rsidRPr="00DC4AC9">
        <w:rPr>
          <w:lang w:val="ru-RU"/>
        </w:rPr>
        <w:t xml:space="preserve"> </w:t>
      </w:r>
      <w:r w:rsidR="00AC06B7" w:rsidRPr="00AC06B7">
        <w:rPr>
          <w:lang w:val="en-GB"/>
        </w:rPr>
        <w:t>U</w:t>
      </w:r>
      <w:r w:rsidR="00AC06B7" w:rsidRPr="00DC4AC9">
        <w:rPr>
          <w:lang w:val="ru-RU"/>
        </w:rPr>
        <w:t>.5)</w:t>
      </w:r>
    </w:p>
    <w:p w:rsidR="007D7998" w:rsidRPr="00262DA0" w:rsidRDefault="00AC06B7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Доказательства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включения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перечень</w:t>
      </w:r>
      <w:r w:rsidR="00747DEA" w:rsidRPr="00747DEA">
        <w:rPr>
          <w:rFonts w:eastAsia="Calibri"/>
          <w:szCs w:val="22"/>
          <w:lang w:val="ru-RU" w:eastAsia="en-US"/>
        </w:rPr>
        <w:t xml:space="preserve">, </w:t>
      </w:r>
      <w:r w:rsidR="00747DEA">
        <w:rPr>
          <w:rFonts w:eastAsia="Calibri"/>
          <w:szCs w:val="22"/>
          <w:lang w:val="ru-RU" w:eastAsia="en-US"/>
        </w:rPr>
        <w:t>очевидно</w:t>
      </w:r>
      <w:r w:rsidR="00747DEA" w:rsidRPr="00747DE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представлены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были</w:t>
      </w:r>
      <w:r w:rsidRPr="00747DE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747DEA">
        <w:rPr>
          <w:rFonts w:eastAsia="Calibri"/>
          <w:szCs w:val="22"/>
          <w:lang w:val="ru-RU" w:eastAsia="en-US"/>
        </w:rPr>
        <w:t xml:space="preserve"> </w:t>
      </w:r>
      <w:r w:rsidR="000C55F4">
        <w:rPr>
          <w:rFonts w:eastAsia="Calibri"/>
          <w:szCs w:val="22"/>
          <w:lang w:val="ru-RU" w:eastAsia="en-US"/>
        </w:rPr>
        <w:t xml:space="preserve">туда еще </w:t>
      </w:r>
      <w:r>
        <w:rPr>
          <w:rFonts w:eastAsia="Calibri"/>
          <w:szCs w:val="22"/>
          <w:lang w:val="ru-RU" w:eastAsia="en-US"/>
        </w:rPr>
        <w:t>не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</w:t>
      </w:r>
      <w:r w:rsidRPr="00747DE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</w:t>
      </w:r>
      <w:r w:rsidRPr="00747DEA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Если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перечень</w:t>
      </w:r>
      <w:r w:rsidRPr="00AC06B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критерием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AC06B7">
        <w:rPr>
          <w:rFonts w:eastAsia="Calibri"/>
          <w:szCs w:val="22"/>
          <w:lang w:val="ru-RU" w:eastAsia="en-US"/>
        </w:rPr>
        <w:t xml:space="preserve"> </w:t>
      </w:r>
      <w:r w:rsidR="00310DEB">
        <w:rPr>
          <w:rFonts w:eastAsia="Calibri"/>
          <w:szCs w:val="22"/>
          <w:lang w:val="ru-RU" w:eastAsia="en-US"/>
        </w:rPr>
        <w:t>включения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списки</w:t>
      </w:r>
      <w:r w:rsidRPr="00AC06B7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то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нужно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было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</w:t>
      </w:r>
      <w:r w:rsidRPr="00AC06B7">
        <w:rPr>
          <w:rFonts w:eastAsia="Calibri"/>
          <w:szCs w:val="22"/>
          <w:lang w:val="ru-RU" w:eastAsia="en-US"/>
        </w:rPr>
        <w:t xml:space="preserve"> </w:t>
      </w:r>
      <w:r w:rsidR="00310DEB">
        <w:rPr>
          <w:rFonts w:eastAsia="Calibri"/>
          <w:szCs w:val="22"/>
          <w:lang w:val="ru-RU" w:eastAsia="en-US"/>
        </w:rPr>
        <w:t>дать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больше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подробностей</w:t>
      </w:r>
      <w:r w:rsidR="00310DEB">
        <w:rPr>
          <w:rFonts w:eastAsia="Calibri"/>
          <w:szCs w:val="22"/>
          <w:lang w:val="ru-RU" w:eastAsia="en-US"/>
        </w:rPr>
        <w:t xml:space="preserve">, качающихся </w:t>
      </w:r>
      <w:r>
        <w:rPr>
          <w:rFonts w:eastAsia="Calibri"/>
          <w:szCs w:val="22"/>
          <w:lang w:val="ru-RU" w:eastAsia="en-US"/>
        </w:rPr>
        <w:t>процесса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включения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AC06B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перечень</w:t>
      </w:r>
      <w:r w:rsidR="00747DEA">
        <w:rPr>
          <w:rFonts w:eastAsia="Calibri"/>
          <w:szCs w:val="22"/>
          <w:lang w:val="ru-RU" w:eastAsia="en-US"/>
        </w:rPr>
        <w:t xml:space="preserve">, а также </w:t>
      </w:r>
      <w:r>
        <w:rPr>
          <w:rFonts w:eastAsia="Calibri"/>
          <w:szCs w:val="22"/>
          <w:lang w:val="ru-RU" w:eastAsia="en-US"/>
        </w:rPr>
        <w:t>участия и согласия заинтересованного сообщества.</w:t>
      </w:r>
      <w:r w:rsidR="007D7998" w:rsidRPr="00747DEA">
        <w:rPr>
          <w:rFonts w:eastAsia="Calibri"/>
          <w:szCs w:val="22"/>
          <w:lang w:val="ru-RU" w:eastAsia="en-US"/>
        </w:rPr>
        <w:t xml:space="preserve"> </w:t>
      </w:r>
      <w:r w:rsidRPr="00747DEA">
        <w:rPr>
          <w:rFonts w:eastAsia="Calibri"/>
          <w:szCs w:val="22"/>
          <w:lang w:val="ru-RU" w:eastAsia="en-US"/>
        </w:rPr>
        <w:t xml:space="preserve">Более того, </w:t>
      </w:r>
      <w:r w:rsidR="00310DEB">
        <w:rPr>
          <w:rFonts w:eastAsia="Calibri"/>
          <w:szCs w:val="22"/>
          <w:lang w:val="ru-RU" w:eastAsia="en-US"/>
        </w:rPr>
        <w:t>обратите внимание,</w:t>
      </w:r>
      <w:r w:rsidR="00747DEA" w:rsidRPr="00747DEA">
        <w:rPr>
          <w:rFonts w:eastAsia="Calibri"/>
          <w:szCs w:val="22"/>
          <w:lang w:val="ru-RU" w:eastAsia="en-US"/>
        </w:rPr>
        <w:t xml:space="preserve"> что </w:t>
      </w:r>
      <w:r w:rsidR="00747DEA">
        <w:rPr>
          <w:rFonts w:eastAsia="Calibri"/>
          <w:szCs w:val="22"/>
          <w:lang w:val="ru-RU" w:eastAsia="en-US"/>
        </w:rPr>
        <w:t>при внесении в</w:t>
      </w:r>
      <w:r w:rsidR="000C55F4">
        <w:rPr>
          <w:rFonts w:eastAsia="Calibri"/>
          <w:szCs w:val="22"/>
          <w:lang w:val="ru-RU" w:eastAsia="en-US"/>
        </w:rPr>
        <w:t xml:space="preserve"> </w:t>
      </w:r>
      <w:r w:rsidR="00747DEA">
        <w:rPr>
          <w:rFonts w:eastAsia="Calibri"/>
          <w:szCs w:val="22"/>
          <w:lang w:val="ru-RU" w:eastAsia="en-US"/>
        </w:rPr>
        <w:t xml:space="preserve"> перечень </w:t>
      </w:r>
      <w:r w:rsidR="00747DEA" w:rsidRPr="00747DEA">
        <w:rPr>
          <w:rFonts w:eastAsia="Calibri"/>
          <w:szCs w:val="22"/>
          <w:lang w:val="ru-RU" w:eastAsia="en-US"/>
        </w:rPr>
        <w:t>акцент делается на</w:t>
      </w:r>
      <w:r w:rsidRPr="00747DEA">
        <w:rPr>
          <w:rFonts w:eastAsia="Calibri"/>
          <w:szCs w:val="22"/>
          <w:lang w:val="ru-RU" w:eastAsia="en-US"/>
        </w:rPr>
        <w:t xml:space="preserve"> сказани</w:t>
      </w:r>
      <w:r w:rsidR="00D03D0F">
        <w:rPr>
          <w:rFonts w:eastAsia="Calibri"/>
          <w:szCs w:val="22"/>
          <w:lang w:val="ru-RU" w:eastAsia="en-US"/>
        </w:rPr>
        <w:t>ях</w:t>
      </w:r>
      <w:r w:rsidRPr="00747DEA">
        <w:rPr>
          <w:rFonts w:eastAsia="Calibri"/>
          <w:szCs w:val="22"/>
          <w:lang w:val="ru-RU" w:eastAsia="en-US"/>
        </w:rPr>
        <w:t>, а не</w:t>
      </w:r>
      <w:r w:rsidR="00747DEA">
        <w:rPr>
          <w:rFonts w:eastAsia="Calibri"/>
          <w:szCs w:val="22"/>
          <w:lang w:val="ru-RU" w:eastAsia="en-US"/>
        </w:rPr>
        <w:t xml:space="preserve"> на</w:t>
      </w:r>
      <w:r w:rsidRPr="00747DEA">
        <w:rPr>
          <w:rFonts w:eastAsia="Calibri"/>
          <w:szCs w:val="22"/>
          <w:lang w:val="ru-RU" w:eastAsia="en-US"/>
        </w:rPr>
        <w:t xml:space="preserve"> сказительств</w:t>
      </w:r>
      <w:r w:rsidR="00310DEB">
        <w:rPr>
          <w:rFonts w:eastAsia="Calibri"/>
          <w:szCs w:val="22"/>
          <w:lang w:val="ru-RU" w:eastAsia="en-US"/>
        </w:rPr>
        <w:t>е</w:t>
      </w:r>
      <w:r w:rsidR="00747DEA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754D6A">
        <w:rPr>
          <w:lang w:val="ru-RU"/>
        </w:rPr>
        <w:t>6.</w:t>
      </w:r>
      <w:r w:rsidR="00AC06B7" w:rsidRPr="00754D6A">
        <w:rPr>
          <w:lang w:val="ru-RU"/>
        </w:rPr>
        <w:t xml:space="preserve"> </w:t>
      </w:r>
      <w:r w:rsidR="00AC06B7" w:rsidRPr="00AC06B7">
        <w:rPr>
          <w:lang w:val="ru-RU"/>
        </w:rPr>
        <w:t>документы</w:t>
      </w:r>
    </w:p>
    <w:p w:rsidR="000E0127" w:rsidRPr="00262DA0" w:rsidRDefault="00F81C5A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754D6A">
        <w:rPr>
          <w:rFonts w:eastAsia="Calibri"/>
          <w:szCs w:val="22"/>
          <w:lang w:val="ru-RU" w:eastAsia="en-US"/>
        </w:rPr>
        <w:t xml:space="preserve"> </w:t>
      </w:r>
      <w:r w:rsidR="00310DEB">
        <w:rPr>
          <w:rFonts w:eastAsia="Calibri"/>
          <w:szCs w:val="22"/>
          <w:lang w:val="ru-RU" w:eastAsia="en-US"/>
        </w:rPr>
        <w:t>представленных документах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много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фотографий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слишком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длинное</w:t>
      </w:r>
      <w:r w:rsidRPr="00754D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видео</w:t>
      </w:r>
      <w:r w:rsidR="00747DEA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Тема</w:t>
      </w:r>
      <w:r w:rsidR="00747DEA">
        <w:rPr>
          <w:rFonts w:eastAsia="Calibri"/>
          <w:szCs w:val="22"/>
          <w:lang w:val="ru-RU" w:eastAsia="en-US"/>
        </w:rPr>
        <w:t>тика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фотографий</w:t>
      </w:r>
      <w:r w:rsidR="00310DEB">
        <w:rPr>
          <w:rFonts w:eastAsia="Calibri"/>
          <w:szCs w:val="22"/>
          <w:lang w:val="ru-RU" w:eastAsia="en-US"/>
        </w:rPr>
        <w:t xml:space="preserve"> тоже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F81C5A">
        <w:rPr>
          <w:rFonts w:eastAsia="Calibri"/>
          <w:szCs w:val="22"/>
          <w:lang w:val="ru-RU" w:eastAsia="en-US"/>
        </w:rPr>
        <w:t xml:space="preserve"> </w:t>
      </w:r>
      <w:r w:rsidR="00310DEB">
        <w:rPr>
          <w:rFonts w:eastAsia="Calibri"/>
          <w:szCs w:val="22"/>
          <w:lang w:val="ru-RU" w:eastAsia="en-US"/>
        </w:rPr>
        <w:t>соответствует требованиям</w:t>
      </w:r>
      <w:r>
        <w:rPr>
          <w:rFonts w:eastAsia="Calibri"/>
          <w:szCs w:val="22"/>
          <w:lang w:val="ru-RU" w:eastAsia="en-US"/>
        </w:rPr>
        <w:t xml:space="preserve">, </w:t>
      </w:r>
      <w:r w:rsidR="00310DEB">
        <w:rPr>
          <w:rFonts w:eastAsia="Calibri"/>
          <w:szCs w:val="22"/>
          <w:lang w:val="ru-RU" w:eastAsia="en-US"/>
        </w:rPr>
        <w:t>она сосредоточена на</w:t>
      </w:r>
      <w:r>
        <w:rPr>
          <w:rFonts w:eastAsia="Calibri"/>
          <w:szCs w:val="22"/>
          <w:lang w:val="ru-RU" w:eastAsia="en-US"/>
        </w:rPr>
        <w:t xml:space="preserve"> исторически</w:t>
      </w:r>
      <w:r w:rsidR="00310DEB">
        <w:rPr>
          <w:rFonts w:eastAsia="Calibri"/>
          <w:szCs w:val="22"/>
          <w:lang w:val="ru-RU" w:eastAsia="en-US"/>
        </w:rPr>
        <w:t>х</w:t>
      </w:r>
      <w:r>
        <w:rPr>
          <w:rFonts w:eastAsia="Calibri"/>
          <w:szCs w:val="22"/>
          <w:lang w:val="ru-RU" w:eastAsia="en-US"/>
        </w:rPr>
        <w:t xml:space="preserve"> деталя</w:t>
      </w:r>
      <w:r w:rsidR="00310DEB">
        <w:rPr>
          <w:rFonts w:eastAsia="Calibri"/>
          <w:szCs w:val="22"/>
          <w:lang w:val="ru-RU" w:eastAsia="en-US"/>
        </w:rPr>
        <w:t>х</w:t>
      </w:r>
      <w:r>
        <w:rPr>
          <w:rFonts w:eastAsia="Calibri"/>
          <w:szCs w:val="22"/>
          <w:lang w:val="ru-RU" w:eastAsia="en-US"/>
        </w:rPr>
        <w:t>, музейны</w:t>
      </w:r>
      <w:r w:rsidR="00310DEB">
        <w:rPr>
          <w:rFonts w:eastAsia="Calibri"/>
          <w:szCs w:val="22"/>
          <w:lang w:val="ru-RU" w:eastAsia="en-US"/>
        </w:rPr>
        <w:t>х</w:t>
      </w:r>
      <w:r>
        <w:rPr>
          <w:rFonts w:eastAsia="Calibri"/>
          <w:szCs w:val="22"/>
          <w:lang w:val="ru-RU" w:eastAsia="en-US"/>
        </w:rPr>
        <w:t xml:space="preserve"> экспоната</w:t>
      </w:r>
      <w:r w:rsidR="00310DEB">
        <w:rPr>
          <w:rFonts w:eastAsia="Calibri"/>
          <w:szCs w:val="22"/>
          <w:lang w:val="ru-RU" w:eastAsia="en-US"/>
        </w:rPr>
        <w:t>х</w:t>
      </w:r>
      <w:r>
        <w:rPr>
          <w:rFonts w:eastAsia="Calibri"/>
          <w:szCs w:val="22"/>
          <w:lang w:val="ru-RU" w:eastAsia="en-US"/>
        </w:rPr>
        <w:t xml:space="preserve"> и исследователя</w:t>
      </w:r>
      <w:r w:rsidR="00310DEB">
        <w:rPr>
          <w:rFonts w:eastAsia="Calibri"/>
          <w:szCs w:val="22"/>
          <w:lang w:val="ru-RU" w:eastAsia="en-US"/>
        </w:rPr>
        <w:t>х</w:t>
      </w:r>
      <w:r w:rsidR="00747DEA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а не </w:t>
      </w:r>
      <w:r w:rsidR="00310DEB">
        <w:rPr>
          <w:rFonts w:eastAsia="Calibri"/>
          <w:szCs w:val="22"/>
          <w:lang w:val="ru-RU" w:eastAsia="en-US"/>
        </w:rPr>
        <w:t>исполнении</w:t>
      </w:r>
      <w:r>
        <w:rPr>
          <w:rFonts w:eastAsia="Calibri"/>
          <w:szCs w:val="22"/>
          <w:lang w:val="ru-RU" w:eastAsia="en-US"/>
        </w:rPr>
        <w:t xml:space="preserve"> </w:t>
      </w:r>
      <w:r w:rsidR="00310DEB">
        <w:rPr>
          <w:rFonts w:eastAsia="Calibri"/>
          <w:szCs w:val="22"/>
          <w:lang w:val="ru-RU" w:eastAsia="en-US"/>
        </w:rPr>
        <w:t>сказаний</w:t>
      </w:r>
      <w:r>
        <w:rPr>
          <w:rFonts w:eastAsia="Calibri"/>
          <w:szCs w:val="22"/>
          <w:lang w:val="ru-RU" w:eastAsia="en-US"/>
        </w:rPr>
        <w:t>. Видео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посвящено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различиям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между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классической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народной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традицией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747DEA">
        <w:rPr>
          <w:rFonts w:eastAsia="Calibri"/>
          <w:szCs w:val="22"/>
          <w:lang w:val="ru-RU" w:eastAsia="en-US"/>
        </w:rPr>
        <w:t>,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похоже</w:t>
      </w:r>
      <w:r w:rsidR="00747DEA">
        <w:rPr>
          <w:rFonts w:eastAsia="Calibri"/>
          <w:szCs w:val="22"/>
          <w:lang w:val="ru-RU" w:eastAsia="en-US"/>
        </w:rPr>
        <w:t>,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принижает</w:t>
      </w:r>
      <w:r w:rsidRPr="00F81C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последнюю, что не </w:t>
      </w:r>
      <w:r w:rsidR="00310DEB">
        <w:rPr>
          <w:rFonts w:eastAsia="Calibri"/>
          <w:szCs w:val="22"/>
          <w:lang w:val="ru-RU" w:eastAsia="en-US"/>
        </w:rPr>
        <w:t>соответствует</w:t>
      </w:r>
      <w:r>
        <w:rPr>
          <w:rFonts w:eastAsia="Calibri"/>
          <w:szCs w:val="22"/>
          <w:lang w:val="ru-RU" w:eastAsia="en-US"/>
        </w:rPr>
        <w:t xml:space="preserve"> дух</w:t>
      </w:r>
      <w:r w:rsidR="00310DEB">
        <w:rPr>
          <w:rFonts w:eastAsia="Calibri"/>
          <w:szCs w:val="22"/>
          <w:lang w:val="ru-RU" w:eastAsia="en-US"/>
        </w:rPr>
        <w:t>у</w:t>
      </w:r>
      <w:r>
        <w:rPr>
          <w:rFonts w:eastAsia="Calibri"/>
          <w:szCs w:val="22"/>
          <w:lang w:val="ru-RU" w:eastAsia="en-US"/>
        </w:rPr>
        <w:t xml:space="preserve"> Конвенции.</w:t>
      </w:r>
      <w:r w:rsidR="007D7998" w:rsidRPr="00747DEA">
        <w:rPr>
          <w:rFonts w:eastAsia="Calibri"/>
          <w:szCs w:val="22"/>
          <w:lang w:val="ru-RU" w:eastAsia="en-US"/>
        </w:rPr>
        <w:t xml:space="preserve"> </w:t>
      </w:r>
      <w:r w:rsidRPr="00F81C5A">
        <w:rPr>
          <w:rFonts w:eastAsia="Calibri"/>
          <w:szCs w:val="22"/>
          <w:lang w:val="ru-RU" w:eastAsia="en-US"/>
        </w:rPr>
        <w:t xml:space="preserve">Комитет просил государства-участников </w:t>
      </w:r>
      <w:r w:rsidR="00310DEB" w:rsidRPr="007744EB">
        <w:rPr>
          <w:rFonts w:eastAsia="Calibri"/>
          <w:szCs w:val="22"/>
          <w:lang w:val="ru-RU" w:eastAsia="en-US"/>
        </w:rPr>
        <w:t>«</w:t>
      </w:r>
      <w:r w:rsidR="00310DEB" w:rsidRPr="00262DA0">
        <w:rPr>
          <w:lang w:val="ru-RU"/>
        </w:rPr>
        <w:t xml:space="preserve">обеспечить прямое соответствие и согласованность </w:t>
      </w:r>
      <w:r w:rsidR="00310DEB" w:rsidRPr="007744EB">
        <w:rPr>
          <w:lang w:val="ru-RU"/>
        </w:rPr>
        <w:t>изображения</w:t>
      </w:r>
      <w:r w:rsidR="00310DEB" w:rsidRPr="00262DA0">
        <w:rPr>
          <w:lang w:val="ru-RU"/>
        </w:rPr>
        <w:t xml:space="preserve"> элемента </w:t>
      </w:r>
      <w:r w:rsidR="00310DEB" w:rsidRPr="007744EB">
        <w:rPr>
          <w:lang w:val="ru-RU"/>
        </w:rPr>
        <w:t>в аудиовизуальных материалах с</w:t>
      </w:r>
      <w:r w:rsidR="00310DEB" w:rsidRPr="00262DA0">
        <w:rPr>
          <w:lang w:val="ru-RU"/>
        </w:rPr>
        <w:t xml:space="preserve"> информацией, включенной в </w:t>
      </w:r>
      <w:r w:rsidR="00F32AC2">
        <w:rPr>
          <w:lang w:val="ru-RU"/>
        </w:rPr>
        <w:t>номинационную</w:t>
      </w:r>
      <w:r w:rsidR="00310DEB" w:rsidRPr="00262DA0">
        <w:rPr>
          <w:lang w:val="ru-RU"/>
        </w:rPr>
        <w:t xml:space="preserve"> форму</w:t>
      </w:r>
      <w:r w:rsidR="00310DEB" w:rsidRPr="007744EB">
        <w:rPr>
          <w:lang w:val="ru-RU"/>
        </w:rPr>
        <w:t>»</w:t>
      </w:r>
      <w:r w:rsidR="00310DEB" w:rsidRPr="005167A3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F81C5A">
        <w:rPr>
          <w:rFonts w:eastAsia="Calibri"/>
          <w:szCs w:val="22"/>
          <w:lang w:val="ru-RU" w:eastAsia="en-US"/>
        </w:rPr>
        <w:t>(Решение 7.</w:t>
      </w:r>
      <w:r w:rsidRPr="00F81C5A">
        <w:rPr>
          <w:rFonts w:eastAsia="Calibri"/>
          <w:szCs w:val="22"/>
          <w:lang w:val="en-GB" w:eastAsia="en-US"/>
        </w:rPr>
        <w:t>COM</w:t>
      </w:r>
      <w:r w:rsidR="00A12215">
        <w:rPr>
          <w:rFonts w:eastAsia="Calibri"/>
          <w:szCs w:val="22"/>
          <w:lang w:val="ru-RU" w:eastAsia="en-US"/>
        </w:rPr>
        <w:t xml:space="preserve"> 8 параграф 4).</w:t>
      </w:r>
    </w:p>
    <w:p w:rsidR="007D7998" w:rsidRPr="00262DA0" w:rsidRDefault="00F81C5A" w:rsidP="00D17A1B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Что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касается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передачи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прав</w:t>
      </w:r>
      <w:r w:rsidRPr="005C7AE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то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требуемые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документы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сопровождать</w:t>
      </w:r>
      <w:r w:rsidRPr="005C7AEC">
        <w:rPr>
          <w:rFonts w:eastAsia="Calibri"/>
          <w:szCs w:val="22"/>
          <w:lang w:val="ru-RU" w:eastAsia="en-US"/>
        </w:rPr>
        <w:t xml:space="preserve"> </w:t>
      </w:r>
      <w:r w:rsidR="00F32AC2">
        <w:rPr>
          <w:rFonts w:eastAsia="Calibri"/>
          <w:szCs w:val="22"/>
          <w:lang w:val="ru-RU" w:eastAsia="en-US"/>
        </w:rPr>
        <w:t>номинацию</w:t>
      </w:r>
      <w:r w:rsidR="000E0127">
        <w:rPr>
          <w:rFonts w:eastAsia="Calibri"/>
          <w:szCs w:val="22"/>
          <w:lang w:val="ru-RU" w:eastAsia="en-US"/>
        </w:rPr>
        <w:t>;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Секретариат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5C7AE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после</w:t>
      </w:r>
      <w:r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проведения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технического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изучения</w:t>
      </w:r>
      <w:r w:rsidR="000E0127">
        <w:rPr>
          <w:rFonts w:eastAsia="Calibri"/>
          <w:szCs w:val="22"/>
          <w:lang w:val="ru-RU" w:eastAsia="en-US"/>
        </w:rPr>
        <w:t>,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как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ожидается</w:t>
      </w:r>
      <w:r w:rsidR="000E0127">
        <w:rPr>
          <w:rFonts w:eastAsia="Calibri"/>
          <w:szCs w:val="22"/>
          <w:lang w:val="ru-RU" w:eastAsia="en-US"/>
        </w:rPr>
        <w:t>,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132F7A">
        <w:rPr>
          <w:rFonts w:eastAsia="Calibri"/>
          <w:szCs w:val="22"/>
          <w:lang w:val="ru-RU" w:eastAsia="en-US"/>
        </w:rPr>
        <w:t>по</w:t>
      </w:r>
      <w:r w:rsidR="005C7AEC">
        <w:rPr>
          <w:rFonts w:eastAsia="Calibri"/>
          <w:szCs w:val="22"/>
          <w:lang w:val="ru-RU" w:eastAsia="en-US"/>
        </w:rPr>
        <w:t>просит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подающ</w:t>
      </w:r>
      <w:r w:rsidR="000E0127">
        <w:rPr>
          <w:rFonts w:eastAsia="Calibri"/>
          <w:szCs w:val="22"/>
          <w:lang w:val="ru-RU" w:eastAsia="en-US"/>
        </w:rPr>
        <w:t>их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F32AC2">
        <w:rPr>
          <w:rFonts w:eastAsia="Calibri"/>
          <w:szCs w:val="22"/>
          <w:lang w:val="ru-RU" w:eastAsia="en-US"/>
        </w:rPr>
        <w:t>номинацию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государств</w:t>
      </w:r>
      <w:r w:rsidR="00132F7A">
        <w:rPr>
          <w:rFonts w:eastAsia="Calibri"/>
          <w:szCs w:val="22"/>
          <w:lang w:val="ru-RU" w:eastAsia="en-US"/>
        </w:rPr>
        <w:t>а</w:t>
      </w:r>
      <w:r w:rsidR="000E0127">
        <w:rPr>
          <w:rFonts w:eastAsia="Calibri"/>
          <w:szCs w:val="22"/>
          <w:lang w:val="ru-RU" w:eastAsia="en-US"/>
        </w:rPr>
        <w:t>-</w:t>
      </w:r>
      <w:r w:rsidR="005C7AEC">
        <w:rPr>
          <w:rFonts w:eastAsia="Calibri"/>
          <w:szCs w:val="22"/>
          <w:lang w:val="ru-RU" w:eastAsia="en-US"/>
        </w:rPr>
        <w:t>участников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прислать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недостающую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информаци</w:t>
      </w:r>
      <w:r w:rsidR="000E0127">
        <w:rPr>
          <w:rFonts w:eastAsia="Calibri"/>
          <w:szCs w:val="22"/>
          <w:lang w:val="ru-RU" w:eastAsia="en-US"/>
        </w:rPr>
        <w:t>ю</w:t>
      </w:r>
      <w:r w:rsidR="005C7AEC">
        <w:rPr>
          <w:rFonts w:eastAsia="Calibri"/>
          <w:szCs w:val="22"/>
          <w:lang w:val="ru-RU" w:eastAsia="en-US"/>
        </w:rPr>
        <w:t>.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F32AC2">
        <w:rPr>
          <w:rFonts w:eastAsia="Calibri"/>
          <w:szCs w:val="22"/>
          <w:lang w:val="ru-RU" w:eastAsia="en-US"/>
        </w:rPr>
        <w:t>Ф</w:t>
      </w:r>
      <w:r w:rsidR="005C7AEC" w:rsidRPr="005C7AEC">
        <w:rPr>
          <w:rFonts w:eastAsia="Calibri"/>
          <w:szCs w:val="22"/>
          <w:lang w:val="ru-RU" w:eastAsia="en-US"/>
        </w:rPr>
        <w:t xml:space="preserve">айлы, </w:t>
      </w:r>
      <w:r w:rsidR="000E0127">
        <w:rPr>
          <w:rFonts w:eastAsia="Calibri"/>
          <w:szCs w:val="22"/>
          <w:lang w:val="ru-RU" w:eastAsia="en-US"/>
        </w:rPr>
        <w:t xml:space="preserve">соответственно </w:t>
      </w:r>
      <w:r w:rsidR="005C7AEC" w:rsidRPr="005C7AEC">
        <w:rPr>
          <w:rFonts w:eastAsia="Calibri"/>
          <w:szCs w:val="22"/>
          <w:lang w:val="ru-RU" w:eastAsia="en-US"/>
        </w:rPr>
        <w:t>не оформленные до установленного срока, будут удалены из процедуры рассмотрения</w:t>
      </w:r>
      <w:r w:rsidR="005C7AEC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5C7AEC">
        <w:rPr>
          <w:lang w:val="ru-RU"/>
        </w:rPr>
        <w:t xml:space="preserve">7. </w:t>
      </w:r>
      <w:r w:rsidR="00A12215">
        <w:rPr>
          <w:lang w:val="ru-RU"/>
        </w:rPr>
        <w:t>подпись</w:t>
      </w:r>
    </w:p>
    <w:p w:rsidR="00102346" w:rsidRPr="00262DA0" w:rsidRDefault="00F32AC2" w:rsidP="00DF2B1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Номинационный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файл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должен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быть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>подписан</w:t>
      </w:r>
      <w:r w:rsidR="005C7AEC" w:rsidRPr="005C7AEC">
        <w:rPr>
          <w:rFonts w:eastAsia="Calibri"/>
          <w:szCs w:val="22"/>
          <w:lang w:val="ru-RU" w:eastAsia="en-US"/>
        </w:rPr>
        <w:t xml:space="preserve"> </w:t>
      </w:r>
      <w:r w:rsidR="005C7AEC">
        <w:rPr>
          <w:rFonts w:eastAsia="Calibri"/>
          <w:szCs w:val="22"/>
          <w:lang w:val="ru-RU" w:eastAsia="en-US"/>
        </w:rPr>
        <w:t xml:space="preserve">официальным представителем государства-участника, а не </w:t>
      </w:r>
      <w:r w:rsidR="00132F7A">
        <w:rPr>
          <w:rFonts w:eastAsia="Calibri"/>
          <w:szCs w:val="22"/>
          <w:lang w:val="ru-RU" w:eastAsia="en-US"/>
        </w:rPr>
        <w:t>ученым-</w:t>
      </w:r>
      <w:r w:rsidR="00A12215">
        <w:rPr>
          <w:rFonts w:eastAsia="Calibri"/>
          <w:szCs w:val="22"/>
          <w:lang w:val="ru-RU" w:eastAsia="en-US"/>
        </w:rPr>
        <w:t>исследователем.</w:t>
      </w:r>
    </w:p>
    <w:p w:rsidR="00B44015" w:rsidRPr="00262DA0" w:rsidRDefault="00102346" w:rsidP="00A12215">
      <w:pPr>
        <w:tabs>
          <w:tab w:val="clear" w:pos="567"/>
        </w:tabs>
        <w:snapToGrid/>
        <w:spacing w:before="0" w:after="0"/>
        <w:jc w:val="left"/>
        <w:rPr>
          <w:rFonts w:eastAsia="Calibri"/>
          <w:szCs w:val="22"/>
          <w:lang w:val="ru-RU" w:eastAsia="en-US"/>
        </w:rPr>
      </w:pPr>
      <w:r w:rsidRPr="00DC4AC9">
        <w:rPr>
          <w:rFonts w:eastAsia="Calibri"/>
          <w:szCs w:val="22"/>
          <w:lang w:val="ru-RU" w:eastAsia="en-US"/>
        </w:rPr>
        <w:br w:type="page"/>
      </w:r>
    </w:p>
    <w:p w:rsidR="00773FCE" w:rsidRPr="001F733E" w:rsidRDefault="00E75736" w:rsidP="0046291A">
      <w:pPr>
        <w:pStyle w:val="HO2"/>
        <w:numPr>
          <w:ilvl w:val="0"/>
          <w:numId w:val="31"/>
        </w:numPr>
        <w:rPr>
          <w:noProof w:val="0"/>
          <w:lang w:val="en-GB"/>
        </w:rPr>
      </w:pPr>
      <w:r>
        <w:rPr>
          <w:noProof w:val="0"/>
          <w:lang w:val="ru-RU"/>
        </w:rPr>
        <w:t>номинация</w:t>
      </w:r>
      <w:r w:rsidR="00DC4AC9" w:rsidRPr="00DC4AC9">
        <w:rPr>
          <w:noProof w:val="0"/>
        </w:rPr>
        <w:t xml:space="preserve"> </w:t>
      </w:r>
      <w:r w:rsidR="005955F2">
        <w:rPr>
          <w:noProof w:val="0"/>
          <w:lang w:val="ru-RU"/>
        </w:rPr>
        <w:t>элемента «</w:t>
      </w:r>
      <w:r w:rsidR="00DC4AC9">
        <w:rPr>
          <w:noProof w:val="0"/>
          <w:lang w:val="ru-RU"/>
        </w:rPr>
        <w:t>трибунал</w:t>
      </w:r>
      <w:r w:rsidR="00DC4AC9" w:rsidRPr="00DC4AC9">
        <w:rPr>
          <w:noProof w:val="0"/>
        </w:rPr>
        <w:t xml:space="preserve"> </w:t>
      </w:r>
      <w:r w:rsidR="00DC4AC9">
        <w:rPr>
          <w:noProof w:val="0"/>
          <w:lang w:val="ru-RU"/>
        </w:rPr>
        <w:t>водопользователей</w:t>
      </w:r>
      <w:r w:rsidR="005955F2">
        <w:rPr>
          <w:noProof w:val="0"/>
          <w:lang w:val="ru-RU"/>
        </w:rPr>
        <w:t>»</w:t>
      </w:r>
    </w:p>
    <w:p w:rsidR="0075343E" w:rsidRPr="00262DA0" w:rsidRDefault="00DC4AC9" w:rsidP="00211AC4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Первоначальный вариант этого </w:t>
      </w:r>
      <w:r w:rsidR="00E75736">
        <w:rPr>
          <w:rFonts w:eastAsia="Calibri"/>
          <w:szCs w:val="22"/>
          <w:lang w:val="ru-RU" w:eastAsia="en-US"/>
        </w:rPr>
        <w:t>номинационного</w:t>
      </w:r>
      <w:r>
        <w:rPr>
          <w:rFonts w:eastAsia="Calibri"/>
          <w:szCs w:val="22"/>
          <w:lang w:val="ru-RU" w:eastAsia="en-US"/>
        </w:rPr>
        <w:t xml:space="preserve"> файла далек от совершенства. К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недостаткам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относится</w:t>
      </w:r>
      <w:r w:rsidRPr="00F44392">
        <w:rPr>
          <w:rFonts w:eastAsia="Calibri"/>
          <w:szCs w:val="22"/>
          <w:lang w:val="ru-RU" w:eastAsia="en-US"/>
        </w:rPr>
        <w:t xml:space="preserve"> </w:t>
      </w:r>
      <w:r w:rsidR="008F46E1">
        <w:rPr>
          <w:rFonts w:eastAsia="Calibri"/>
          <w:szCs w:val="22"/>
          <w:lang w:val="ru-RU" w:eastAsia="en-US"/>
        </w:rPr>
        <w:t>то, что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Бю</w:t>
      </w:r>
      <w:r w:rsidR="00503831">
        <w:rPr>
          <w:rFonts w:eastAsia="Calibri"/>
          <w:szCs w:val="22"/>
          <w:lang w:val="ru-RU" w:eastAsia="en-US"/>
        </w:rPr>
        <w:t>р</w:t>
      </w:r>
      <w:r>
        <w:rPr>
          <w:rFonts w:eastAsia="Calibri"/>
          <w:szCs w:val="22"/>
          <w:lang w:val="ru-RU" w:eastAsia="en-US"/>
        </w:rPr>
        <w:t>о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туризму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его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директор</w:t>
      </w:r>
      <w:r w:rsidRPr="00F44392">
        <w:rPr>
          <w:rFonts w:eastAsia="Calibri"/>
          <w:szCs w:val="22"/>
          <w:lang w:val="ru-RU" w:eastAsia="en-US"/>
        </w:rPr>
        <w:t xml:space="preserve"> (</w:t>
      </w:r>
      <w:r w:rsidR="008F46E1">
        <w:rPr>
          <w:rFonts w:eastAsia="Calibri"/>
          <w:szCs w:val="22"/>
          <w:lang w:val="ru-RU" w:eastAsia="en-US"/>
        </w:rPr>
        <w:t>оно было определено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качестве</w:t>
      </w:r>
      <w:r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организации</w:t>
      </w:r>
      <w:r w:rsidR="00F44392" w:rsidRPr="00F44392">
        <w:rPr>
          <w:rFonts w:eastAsia="Calibri"/>
          <w:szCs w:val="22"/>
          <w:lang w:val="ru-RU" w:eastAsia="en-US"/>
        </w:rPr>
        <w:t>,</w:t>
      </w:r>
      <w:r w:rsidRPr="00F44392">
        <w:rPr>
          <w:rFonts w:eastAsia="Calibri"/>
          <w:szCs w:val="22"/>
          <w:lang w:val="ru-RU" w:eastAsia="en-US"/>
        </w:rPr>
        <w:t xml:space="preserve"> </w:t>
      </w:r>
      <w:r w:rsidR="008F46E1">
        <w:rPr>
          <w:rFonts w:eastAsia="Calibri"/>
          <w:szCs w:val="22"/>
          <w:lang w:val="ru-RU" w:eastAsia="en-US"/>
        </w:rPr>
        <w:t xml:space="preserve">которая </w:t>
      </w:r>
      <w:r>
        <w:rPr>
          <w:rFonts w:eastAsia="Calibri"/>
          <w:szCs w:val="22"/>
          <w:lang w:val="ru-RU" w:eastAsia="en-US"/>
        </w:rPr>
        <w:t>занима</w:t>
      </w:r>
      <w:r w:rsidR="008F46E1">
        <w:rPr>
          <w:rFonts w:eastAsia="Calibri"/>
          <w:szCs w:val="22"/>
          <w:lang w:val="ru-RU" w:eastAsia="en-US"/>
        </w:rPr>
        <w:t>ется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охраной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подписыва</w:t>
      </w:r>
      <w:r w:rsidR="008F46E1">
        <w:rPr>
          <w:rFonts w:eastAsia="Calibri"/>
          <w:szCs w:val="22"/>
          <w:lang w:val="ru-RU" w:eastAsia="en-US"/>
        </w:rPr>
        <w:t>ет</w:t>
      </w:r>
      <w:r w:rsidRPr="00F44392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номинационный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</w:t>
      </w:r>
      <w:r w:rsidRPr="00F4439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имени</w:t>
      </w:r>
      <w:r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государства</w:t>
      </w:r>
      <w:r w:rsidR="00F44392" w:rsidRPr="00F44392">
        <w:rPr>
          <w:rFonts w:eastAsia="Calibri"/>
          <w:szCs w:val="22"/>
          <w:lang w:val="ru-RU" w:eastAsia="en-US"/>
        </w:rPr>
        <w:t>-</w:t>
      </w:r>
      <w:r w:rsidR="00F44392">
        <w:rPr>
          <w:rFonts w:eastAsia="Calibri"/>
          <w:szCs w:val="22"/>
          <w:lang w:val="ru-RU" w:eastAsia="en-US"/>
        </w:rPr>
        <w:t>участника</w:t>
      </w:r>
      <w:r w:rsidR="00F44392" w:rsidRPr="00F44392">
        <w:rPr>
          <w:rFonts w:eastAsia="Calibri"/>
          <w:szCs w:val="22"/>
          <w:lang w:val="ru-RU" w:eastAsia="en-US"/>
        </w:rPr>
        <w:t xml:space="preserve">, </w:t>
      </w:r>
      <w:r w:rsidR="00F44392">
        <w:rPr>
          <w:rFonts w:eastAsia="Calibri"/>
          <w:szCs w:val="22"/>
          <w:lang w:val="ru-RU" w:eastAsia="en-US"/>
        </w:rPr>
        <w:t>а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также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явля</w:t>
      </w:r>
      <w:r w:rsidR="008F46E1">
        <w:rPr>
          <w:rFonts w:eastAsia="Calibri"/>
          <w:szCs w:val="22"/>
          <w:lang w:val="ru-RU" w:eastAsia="en-US"/>
        </w:rPr>
        <w:t>ется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главным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контактным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лицом</w:t>
      </w:r>
      <w:r w:rsidR="00F44392" w:rsidRPr="00F44392">
        <w:rPr>
          <w:rFonts w:eastAsia="Calibri"/>
          <w:szCs w:val="22"/>
          <w:lang w:val="ru-RU" w:eastAsia="en-US"/>
        </w:rPr>
        <w:t xml:space="preserve">) </w:t>
      </w:r>
      <w:r w:rsidR="008F46E1">
        <w:rPr>
          <w:rFonts w:eastAsia="Calibri"/>
          <w:szCs w:val="22"/>
          <w:lang w:val="ru-RU" w:eastAsia="en-US"/>
        </w:rPr>
        <w:t>не прове</w:t>
      </w:r>
      <w:r w:rsidR="00691F5D">
        <w:rPr>
          <w:rFonts w:eastAsia="Calibri"/>
          <w:szCs w:val="22"/>
          <w:lang w:val="ru-RU" w:eastAsia="en-US"/>
        </w:rPr>
        <w:t>ли</w:t>
      </w:r>
      <w:r w:rsidR="008F46E1">
        <w:rPr>
          <w:rFonts w:eastAsia="Calibri"/>
          <w:szCs w:val="22"/>
          <w:lang w:val="ru-RU" w:eastAsia="en-US"/>
        </w:rPr>
        <w:t xml:space="preserve"> консультации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и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даже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691F5D">
        <w:rPr>
          <w:rFonts w:eastAsia="Calibri"/>
          <w:szCs w:val="22"/>
          <w:lang w:val="ru-RU" w:eastAsia="en-US"/>
        </w:rPr>
        <w:t xml:space="preserve">не попытались </w:t>
      </w:r>
      <w:r w:rsidR="00F44392">
        <w:rPr>
          <w:rFonts w:eastAsia="Calibri"/>
          <w:szCs w:val="22"/>
          <w:lang w:val="ru-RU" w:eastAsia="en-US"/>
        </w:rPr>
        <w:t>привле</w:t>
      </w:r>
      <w:r w:rsidR="00691F5D">
        <w:rPr>
          <w:rFonts w:eastAsia="Calibri"/>
          <w:szCs w:val="22"/>
          <w:lang w:val="ru-RU" w:eastAsia="en-US"/>
        </w:rPr>
        <w:t>чь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заинтересованные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сообщества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к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разработке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файла</w:t>
      </w:r>
      <w:r w:rsidR="00F44392" w:rsidRPr="00F44392">
        <w:rPr>
          <w:rFonts w:eastAsia="Calibri"/>
          <w:szCs w:val="22"/>
          <w:lang w:val="ru-RU" w:eastAsia="en-US"/>
        </w:rPr>
        <w:t xml:space="preserve">; </w:t>
      </w:r>
      <w:r w:rsidR="001F470A">
        <w:rPr>
          <w:rFonts w:eastAsia="Calibri"/>
          <w:szCs w:val="22"/>
          <w:lang w:val="ru-RU" w:eastAsia="en-US"/>
        </w:rPr>
        <w:t>были указаны</w:t>
      </w:r>
      <w:r w:rsidR="008F46E1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неверны</w:t>
      </w:r>
      <w:r w:rsidR="008F46E1">
        <w:rPr>
          <w:rFonts w:eastAsia="Calibri"/>
          <w:szCs w:val="22"/>
          <w:lang w:val="ru-RU" w:eastAsia="en-US"/>
        </w:rPr>
        <w:t>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1F470A">
        <w:rPr>
          <w:rFonts w:eastAsia="Calibri"/>
          <w:szCs w:val="22"/>
          <w:lang w:val="ru-RU" w:eastAsia="en-US"/>
        </w:rPr>
        <w:t xml:space="preserve">«заинтересованные </w:t>
      </w:r>
      <w:r w:rsidR="00F44392">
        <w:rPr>
          <w:rFonts w:eastAsia="Calibri"/>
          <w:szCs w:val="22"/>
          <w:lang w:val="ru-RU" w:eastAsia="en-US"/>
        </w:rPr>
        <w:t>сообществ</w:t>
      </w:r>
      <w:r w:rsidR="008F46E1">
        <w:rPr>
          <w:rFonts w:eastAsia="Calibri"/>
          <w:szCs w:val="22"/>
          <w:lang w:val="ru-RU" w:eastAsia="en-US"/>
        </w:rPr>
        <w:t>а</w:t>
      </w:r>
      <w:r w:rsidR="001F470A">
        <w:rPr>
          <w:rFonts w:eastAsia="Calibri"/>
          <w:szCs w:val="22"/>
          <w:lang w:val="ru-RU" w:eastAsia="en-US"/>
        </w:rPr>
        <w:t>»;</w:t>
      </w:r>
      <w:r w:rsidR="008F46E1">
        <w:rPr>
          <w:rFonts w:eastAsia="Calibri"/>
          <w:szCs w:val="22"/>
          <w:lang w:val="ru-RU" w:eastAsia="en-US"/>
        </w:rPr>
        <w:t xml:space="preserve"> сдела</w:t>
      </w:r>
      <w:r w:rsidR="001F470A">
        <w:rPr>
          <w:rFonts w:eastAsia="Calibri"/>
          <w:szCs w:val="22"/>
          <w:lang w:val="ru-RU" w:eastAsia="en-US"/>
        </w:rPr>
        <w:t>н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чрезмерный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акцент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на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истори</w:t>
      </w:r>
      <w:r w:rsidR="001F470A">
        <w:rPr>
          <w:rFonts w:eastAsia="Calibri"/>
          <w:szCs w:val="22"/>
          <w:lang w:val="ru-RU" w:eastAsia="en-US"/>
        </w:rPr>
        <w:t>ю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возникновения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 xml:space="preserve">элемента; и </w:t>
      </w:r>
      <w:r w:rsidR="001F470A">
        <w:rPr>
          <w:rFonts w:eastAsia="Calibri"/>
          <w:szCs w:val="22"/>
          <w:lang w:val="ru-RU" w:eastAsia="en-US"/>
        </w:rPr>
        <w:t>предприняты</w:t>
      </w:r>
      <w:r w:rsidR="008F46E1">
        <w:rPr>
          <w:rFonts w:eastAsia="Calibri"/>
          <w:szCs w:val="22"/>
          <w:lang w:val="ru-RU" w:eastAsia="en-US"/>
        </w:rPr>
        <w:t xml:space="preserve"> </w:t>
      </w:r>
      <w:r w:rsidR="001F470A">
        <w:rPr>
          <w:rFonts w:eastAsia="Calibri"/>
          <w:szCs w:val="22"/>
          <w:lang w:val="ru-RU" w:eastAsia="en-US"/>
        </w:rPr>
        <w:t>нецелесообразные</w:t>
      </w:r>
      <w:r w:rsidR="00F44392">
        <w:rPr>
          <w:rFonts w:eastAsia="Calibri"/>
          <w:szCs w:val="22"/>
          <w:lang w:val="ru-RU" w:eastAsia="en-US"/>
        </w:rPr>
        <w:t xml:space="preserve"> действия </w:t>
      </w:r>
      <w:r w:rsidR="008F46E1">
        <w:rPr>
          <w:rFonts w:eastAsia="Calibri"/>
          <w:szCs w:val="22"/>
          <w:lang w:val="ru-RU" w:eastAsia="en-US"/>
        </w:rPr>
        <w:t xml:space="preserve">по </w:t>
      </w:r>
      <w:r w:rsidR="00F44392">
        <w:rPr>
          <w:rFonts w:eastAsia="Calibri"/>
          <w:szCs w:val="22"/>
          <w:lang w:val="ru-RU" w:eastAsia="en-US"/>
        </w:rPr>
        <w:t>охран</w:t>
      </w:r>
      <w:r w:rsidR="008F46E1">
        <w:rPr>
          <w:rFonts w:eastAsia="Calibri"/>
          <w:szCs w:val="22"/>
          <w:lang w:val="ru-RU" w:eastAsia="en-US"/>
        </w:rPr>
        <w:t>е</w:t>
      </w:r>
      <w:r w:rsidR="00F44392">
        <w:rPr>
          <w:rFonts w:eastAsia="Calibri"/>
          <w:szCs w:val="22"/>
          <w:lang w:val="ru-RU" w:eastAsia="en-US"/>
        </w:rPr>
        <w:t xml:space="preserve"> элемента.</w:t>
      </w:r>
      <w:r w:rsidR="0075343E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В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первоначальном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файле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содерж</w:t>
      </w:r>
      <w:r w:rsidR="0075343E">
        <w:rPr>
          <w:rFonts w:eastAsia="Calibri"/>
          <w:szCs w:val="22"/>
          <w:lang w:val="ru-RU" w:eastAsia="en-US"/>
        </w:rPr>
        <w:t>а</w:t>
      </w:r>
      <w:r w:rsidR="00F44392">
        <w:rPr>
          <w:rFonts w:eastAsia="Calibri"/>
          <w:szCs w:val="22"/>
          <w:lang w:val="ru-RU" w:eastAsia="en-US"/>
        </w:rPr>
        <w:t>тся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многочисленные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необоснованные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заявления</w:t>
      </w:r>
      <w:r w:rsidR="001F470A">
        <w:rPr>
          <w:rFonts w:eastAsia="Calibri"/>
          <w:szCs w:val="22"/>
          <w:lang w:val="ru-RU" w:eastAsia="en-US"/>
        </w:rPr>
        <w:t xml:space="preserve"> с использованием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1F470A">
        <w:rPr>
          <w:rFonts w:eastAsia="Calibri"/>
          <w:szCs w:val="22"/>
          <w:lang w:val="ru-RU" w:eastAsia="en-US"/>
        </w:rPr>
        <w:t>напыщенных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1F470A">
        <w:rPr>
          <w:rFonts w:eastAsia="Calibri"/>
          <w:szCs w:val="22"/>
          <w:lang w:val="ru-RU" w:eastAsia="en-US"/>
        </w:rPr>
        <w:t>выражений</w:t>
      </w:r>
      <w:r w:rsidR="00F44392" w:rsidRPr="00F44392">
        <w:rPr>
          <w:rFonts w:eastAsia="Calibri"/>
          <w:szCs w:val="22"/>
          <w:lang w:val="ru-RU" w:eastAsia="en-US"/>
        </w:rPr>
        <w:t xml:space="preserve">, </w:t>
      </w:r>
      <w:r w:rsidR="00F44392">
        <w:rPr>
          <w:rFonts w:eastAsia="Calibri"/>
          <w:szCs w:val="22"/>
          <w:lang w:val="ru-RU" w:eastAsia="en-US"/>
        </w:rPr>
        <w:t>что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значительно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ухудшает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 xml:space="preserve">файл. </w:t>
      </w:r>
      <w:r w:rsidR="00F44392" w:rsidRPr="00F44392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На</w:t>
      </w:r>
      <w:r w:rsidR="00F44392" w:rsidRPr="00245D09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это</w:t>
      </w:r>
      <w:r w:rsidR="00F44392" w:rsidRPr="00245D09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следует</w:t>
      </w:r>
      <w:r w:rsidR="00F44392" w:rsidRPr="00245D09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указать</w:t>
      </w:r>
      <w:r w:rsidR="00F44392" w:rsidRPr="00245D09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участникам</w:t>
      </w:r>
      <w:r w:rsidR="00F44392" w:rsidRPr="00245D09">
        <w:rPr>
          <w:rFonts w:eastAsia="Calibri"/>
          <w:szCs w:val="22"/>
          <w:lang w:val="ru-RU" w:eastAsia="en-US"/>
        </w:rPr>
        <w:t xml:space="preserve"> </w:t>
      </w:r>
      <w:r w:rsidR="00F44392">
        <w:rPr>
          <w:rFonts w:eastAsia="Calibri"/>
          <w:szCs w:val="22"/>
          <w:lang w:val="ru-RU" w:eastAsia="en-US"/>
        </w:rPr>
        <w:t>семинара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050B15" w:rsidRDefault="0075343E" w:rsidP="00211AC4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Этот </w:t>
      </w:r>
      <w:r w:rsidR="00942258">
        <w:rPr>
          <w:rFonts w:eastAsia="Calibri"/>
          <w:szCs w:val="22"/>
          <w:lang w:val="ru-RU" w:eastAsia="en-US"/>
        </w:rPr>
        <w:t>элемент сложен</w:t>
      </w:r>
      <w:r w:rsidRPr="0075343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сам по себе</w:t>
      </w:r>
      <w:r w:rsidR="00942258">
        <w:rPr>
          <w:rFonts w:eastAsia="Calibri"/>
          <w:szCs w:val="22"/>
          <w:lang w:val="ru-RU" w:eastAsia="en-US"/>
        </w:rPr>
        <w:t>: он охватывает не только Трибунал водопользователей (социальную практику), но и знание и навыки фермеров, необходимые для управления и под</w:t>
      </w:r>
      <w:r w:rsidR="00A12215">
        <w:rPr>
          <w:rFonts w:eastAsia="Calibri"/>
          <w:szCs w:val="22"/>
          <w:lang w:val="ru-RU" w:eastAsia="en-US"/>
        </w:rPr>
        <w:t>держания ирригационной системы.</w:t>
      </w:r>
    </w:p>
    <w:p w:rsidR="00942258" w:rsidRPr="00262DA0" w:rsidRDefault="00942258" w:rsidP="00942258">
      <w:pPr>
        <w:spacing w:before="0" w:after="60" w:line="280" w:lineRule="exact"/>
        <w:ind w:left="851"/>
        <w:rPr>
          <w:rFonts w:eastAsia="Calibri"/>
          <w:snapToGrid/>
          <w:sz w:val="20"/>
          <w:szCs w:val="22"/>
          <w:lang w:val="ru-RU" w:eastAsia="en-US"/>
        </w:rPr>
      </w:pPr>
      <w:r w:rsidRPr="00942258">
        <w:rPr>
          <w:rFonts w:eastAsia="Calibri"/>
          <w:snapToGrid/>
          <w:sz w:val="20"/>
          <w:szCs w:val="22"/>
          <w:lang w:val="ru-RU" w:eastAsia="en-US"/>
        </w:rPr>
        <w:t>Участники могут представить</w:t>
      </w:r>
      <w:r w:rsidR="00555B63">
        <w:rPr>
          <w:rFonts w:eastAsia="Calibri"/>
          <w:snapToGrid/>
          <w:sz w:val="20"/>
          <w:szCs w:val="22"/>
          <w:lang w:val="ru-RU" w:eastAsia="en-US"/>
        </w:rPr>
        <w:t xml:space="preserve"> -</w:t>
      </w:r>
      <w:r w:rsidRPr="00942258">
        <w:rPr>
          <w:rFonts w:eastAsia="Calibri"/>
          <w:snapToGrid/>
          <w:sz w:val="20"/>
          <w:szCs w:val="22"/>
          <w:lang w:val="ru-RU" w:eastAsia="en-US"/>
        </w:rPr>
        <w:t xml:space="preserve"> если такой файл будет подан в Секретариат Конвенции, т</w:t>
      </w:r>
      <w:r w:rsidR="00A12215">
        <w:rPr>
          <w:rFonts w:eastAsia="Calibri"/>
          <w:snapToGrid/>
          <w:sz w:val="20"/>
          <w:szCs w:val="22"/>
          <w:lang w:val="ru-RU" w:eastAsia="en-US"/>
        </w:rPr>
        <w:t>о произойдут следующие события:</w:t>
      </w:r>
    </w:p>
    <w:p w:rsidR="0075343E" w:rsidRPr="0075343E" w:rsidRDefault="00942258" w:rsidP="00CC0C56">
      <w:pPr>
        <w:pStyle w:val="ListParagraph"/>
        <w:numPr>
          <w:ilvl w:val="0"/>
          <w:numId w:val="35"/>
        </w:numPr>
        <w:spacing w:before="0" w:after="60" w:line="280" w:lineRule="exact"/>
        <w:rPr>
          <w:lang w:val="ru-RU"/>
        </w:rPr>
      </w:pPr>
      <w:r w:rsidRPr="0075343E">
        <w:rPr>
          <w:rFonts w:eastAsia="Calibri"/>
          <w:snapToGrid/>
          <w:sz w:val="20"/>
          <w:szCs w:val="22"/>
          <w:lang w:val="ru-RU" w:eastAsia="en-US"/>
        </w:rPr>
        <w:t xml:space="preserve">Секретариат заметит, что </w:t>
      </w:r>
      <w:r w:rsidR="00555B63" w:rsidRPr="00C82D23">
        <w:rPr>
          <w:sz w:val="20"/>
          <w:szCs w:val="20"/>
          <w:lang w:val="ru-RU"/>
        </w:rPr>
        <w:t xml:space="preserve">файл не был подписан официальным лицом подающего </w:t>
      </w:r>
      <w:r w:rsidR="002C0B58">
        <w:rPr>
          <w:sz w:val="20"/>
          <w:szCs w:val="20"/>
          <w:lang w:val="ru-RU"/>
        </w:rPr>
        <w:t>номинацию</w:t>
      </w:r>
      <w:r w:rsidR="00555B63" w:rsidRPr="00C82D23">
        <w:rPr>
          <w:sz w:val="20"/>
          <w:szCs w:val="20"/>
          <w:lang w:val="ru-RU"/>
        </w:rPr>
        <w:t xml:space="preserve"> государства и свяжется с представительством заинтересованного государства при ЮНЕСКО</w:t>
      </w:r>
      <w:r w:rsidR="00555B63">
        <w:rPr>
          <w:sz w:val="20"/>
          <w:szCs w:val="20"/>
          <w:lang w:val="ru-RU"/>
        </w:rPr>
        <w:t>.</w:t>
      </w:r>
    </w:p>
    <w:p w:rsidR="0075343E" w:rsidRPr="00262DA0" w:rsidRDefault="00942258" w:rsidP="00CC0C56">
      <w:pPr>
        <w:pStyle w:val="ListParagraph"/>
        <w:numPr>
          <w:ilvl w:val="0"/>
          <w:numId w:val="35"/>
        </w:numPr>
        <w:spacing w:before="0" w:after="60" w:line="280" w:lineRule="exact"/>
        <w:rPr>
          <w:sz w:val="20"/>
          <w:szCs w:val="20"/>
          <w:lang w:val="ru-RU"/>
        </w:rPr>
      </w:pPr>
      <w:r w:rsidRPr="00192183">
        <w:rPr>
          <w:sz w:val="20"/>
          <w:szCs w:val="20"/>
          <w:lang w:val="ru-RU"/>
        </w:rPr>
        <w:t xml:space="preserve">Если государство одобрит первоначальную </w:t>
      </w:r>
      <w:r w:rsidR="002C0B58">
        <w:rPr>
          <w:sz w:val="20"/>
          <w:szCs w:val="20"/>
          <w:lang w:val="ru-RU"/>
        </w:rPr>
        <w:t>номинацию</w:t>
      </w:r>
      <w:r w:rsidRPr="00192183">
        <w:rPr>
          <w:sz w:val="20"/>
          <w:szCs w:val="20"/>
          <w:lang w:val="ru-RU"/>
        </w:rPr>
        <w:t xml:space="preserve"> и попросит Секретариат ее оформить, то оценка файла Вспомогательным органом, скорее всего, приведет к отрицательному отзыву.</w:t>
      </w:r>
    </w:p>
    <w:p w:rsidR="00942258" w:rsidRPr="00262DA0" w:rsidRDefault="00555B63" w:rsidP="00CC0C56">
      <w:pPr>
        <w:pStyle w:val="ListParagraph"/>
        <w:numPr>
          <w:ilvl w:val="0"/>
          <w:numId w:val="35"/>
        </w:numPr>
        <w:spacing w:before="0" w:after="60" w:line="280" w:lineRule="exact"/>
        <w:rPr>
          <w:sz w:val="20"/>
          <w:szCs w:val="20"/>
          <w:lang w:val="ru-RU"/>
        </w:rPr>
      </w:pPr>
      <w:r w:rsidRPr="00DD6D70">
        <w:rPr>
          <w:sz w:val="20"/>
          <w:szCs w:val="20"/>
          <w:lang w:val="ru-RU"/>
        </w:rPr>
        <w:t xml:space="preserve">Если государство не согласится на подачу такого файла, как, возможно, и случилось, оно попросит Секретариат игнорировать подачу заявки </w:t>
      </w:r>
      <w:r w:rsidR="00942258" w:rsidRPr="00192183">
        <w:rPr>
          <w:sz w:val="20"/>
          <w:szCs w:val="20"/>
          <w:lang w:val="ru-RU"/>
        </w:rPr>
        <w:t xml:space="preserve">и </w:t>
      </w:r>
      <w:r>
        <w:rPr>
          <w:sz w:val="20"/>
          <w:szCs w:val="20"/>
          <w:lang w:val="ru-RU"/>
        </w:rPr>
        <w:t>сообщит</w:t>
      </w:r>
      <w:r w:rsidR="007C79A6" w:rsidRPr="00192183">
        <w:rPr>
          <w:sz w:val="20"/>
          <w:szCs w:val="20"/>
          <w:lang w:val="ru-RU"/>
        </w:rPr>
        <w:t xml:space="preserve"> об это в Бюро по туризму.</w:t>
      </w:r>
    </w:p>
    <w:p w:rsidR="007C79A6" w:rsidRPr="00A12215" w:rsidRDefault="007C79A6" w:rsidP="00A12215">
      <w:pPr>
        <w:numPr>
          <w:ilvl w:val="0"/>
          <w:numId w:val="35"/>
        </w:numPr>
        <w:spacing w:after="60" w:line="276" w:lineRule="auto"/>
        <w:rPr>
          <w:sz w:val="20"/>
          <w:szCs w:val="20"/>
          <w:lang w:val="fr-FR"/>
        </w:rPr>
      </w:pPr>
      <w:r w:rsidRPr="00192183">
        <w:rPr>
          <w:sz w:val="20"/>
          <w:szCs w:val="20"/>
          <w:lang w:val="ru-RU"/>
        </w:rPr>
        <w:t>Государство-участник может попроси</w:t>
      </w:r>
      <w:r w:rsidR="00555B63">
        <w:rPr>
          <w:sz w:val="20"/>
          <w:szCs w:val="20"/>
          <w:lang w:val="ru-RU"/>
        </w:rPr>
        <w:t>ть другие организации, более соответствующие этой задаче,</w:t>
      </w:r>
      <w:r w:rsidRPr="00192183">
        <w:rPr>
          <w:sz w:val="20"/>
          <w:szCs w:val="20"/>
          <w:lang w:val="ru-RU"/>
        </w:rPr>
        <w:t xml:space="preserve"> разработать новый файл для этого элемента с </w:t>
      </w:r>
      <w:r w:rsidR="00555B63">
        <w:rPr>
          <w:sz w:val="20"/>
          <w:szCs w:val="20"/>
          <w:lang w:val="ru-RU"/>
        </w:rPr>
        <w:t xml:space="preserve">привлечением </w:t>
      </w:r>
      <w:r w:rsidR="009676D3">
        <w:rPr>
          <w:sz w:val="20"/>
          <w:szCs w:val="20"/>
          <w:lang w:val="ru-RU"/>
        </w:rPr>
        <w:t>ш</w:t>
      </w:r>
      <w:r w:rsidR="00555B63">
        <w:rPr>
          <w:sz w:val="20"/>
          <w:szCs w:val="20"/>
          <w:lang w:val="ru-RU"/>
        </w:rPr>
        <w:t>ирокого</w:t>
      </w:r>
      <w:r w:rsidRPr="00192183">
        <w:rPr>
          <w:sz w:val="20"/>
          <w:szCs w:val="20"/>
          <w:lang w:val="ru-RU"/>
        </w:rPr>
        <w:t xml:space="preserve"> заинтересованного сообщества, </w:t>
      </w:r>
      <w:r w:rsidR="00555B63" w:rsidRPr="00555B63">
        <w:rPr>
          <w:sz w:val="20"/>
          <w:szCs w:val="20"/>
          <w:lang w:val="ru-RU"/>
        </w:rPr>
        <w:t>в</w:t>
      </w:r>
      <w:r w:rsidR="00555B63" w:rsidRPr="00C82D23">
        <w:rPr>
          <w:lang w:val="ru-RU"/>
        </w:rPr>
        <w:t xml:space="preserve"> </w:t>
      </w:r>
      <w:r w:rsidR="00555B63" w:rsidRPr="00555B63">
        <w:rPr>
          <w:sz w:val="20"/>
          <w:szCs w:val="20"/>
          <w:lang w:val="ru-RU"/>
        </w:rPr>
        <w:t>котором он будет лучше описан (и получит более подходящее название)</w:t>
      </w:r>
      <w:r w:rsidRPr="00192183">
        <w:rPr>
          <w:sz w:val="20"/>
          <w:szCs w:val="20"/>
          <w:lang w:val="ru-RU"/>
        </w:rPr>
        <w:t xml:space="preserve"> </w:t>
      </w:r>
      <w:r w:rsidR="00EC205A">
        <w:rPr>
          <w:sz w:val="20"/>
          <w:szCs w:val="20"/>
          <w:lang w:val="ru-RU"/>
        </w:rPr>
        <w:t>и предложены</w:t>
      </w:r>
      <w:r w:rsidRPr="00192183">
        <w:rPr>
          <w:sz w:val="20"/>
          <w:szCs w:val="20"/>
          <w:lang w:val="ru-RU"/>
        </w:rPr>
        <w:t xml:space="preserve"> </w:t>
      </w:r>
      <w:r w:rsidR="00EC205A">
        <w:rPr>
          <w:sz w:val="20"/>
          <w:szCs w:val="20"/>
          <w:lang w:val="ru-RU"/>
        </w:rPr>
        <w:t xml:space="preserve">более подходящие </w:t>
      </w:r>
      <w:r w:rsidR="00555B63">
        <w:rPr>
          <w:sz w:val="20"/>
          <w:szCs w:val="20"/>
          <w:lang w:val="ru-RU"/>
        </w:rPr>
        <w:t>мер</w:t>
      </w:r>
      <w:r w:rsidR="00EC205A">
        <w:rPr>
          <w:sz w:val="20"/>
          <w:szCs w:val="20"/>
          <w:lang w:val="ru-RU"/>
        </w:rPr>
        <w:t>ы</w:t>
      </w:r>
      <w:r w:rsidR="00555B63">
        <w:rPr>
          <w:sz w:val="20"/>
          <w:szCs w:val="20"/>
          <w:lang w:val="ru-RU"/>
        </w:rPr>
        <w:t xml:space="preserve"> по охране</w:t>
      </w:r>
      <w:r w:rsidRPr="00192183">
        <w:rPr>
          <w:sz w:val="20"/>
          <w:szCs w:val="20"/>
          <w:lang w:val="ru-RU"/>
        </w:rPr>
        <w:t>. Видимо, т</w:t>
      </w:r>
      <w:r w:rsidR="00A12215">
        <w:rPr>
          <w:sz w:val="20"/>
          <w:szCs w:val="20"/>
          <w:lang w:val="ru-RU"/>
        </w:rPr>
        <w:t>ак и произошло в данном случае.</w:t>
      </w:r>
    </w:p>
    <w:p w:rsidR="007C79A6" w:rsidRPr="00A12215" w:rsidRDefault="007C79A6" w:rsidP="007C79A6">
      <w:pPr>
        <w:keepNext/>
        <w:keepLines/>
        <w:spacing w:before="360" w:line="300" w:lineRule="exact"/>
        <w:outlineLvl w:val="3"/>
        <w:rPr>
          <w:b/>
          <w:bCs/>
          <w:caps/>
        </w:rPr>
      </w:pPr>
      <w:r w:rsidRPr="00405B48">
        <w:rPr>
          <w:b/>
          <w:bCs/>
          <w:caps/>
          <w:lang w:val="ru-RU"/>
        </w:rPr>
        <w:t>замечания</w:t>
      </w:r>
      <w:r w:rsidRPr="00192183">
        <w:rPr>
          <w:b/>
          <w:bCs/>
          <w:caps/>
          <w:lang w:val="ru-RU"/>
        </w:rPr>
        <w:t xml:space="preserve"> </w:t>
      </w:r>
      <w:r w:rsidRPr="00405B48">
        <w:rPr>
          <w:b/>
          <w:bCs/>
          <w:caps/>
          <w:lang w:val="ru-RU"/>
        </w:rPr>
        <w:t>по</w:t>
      </w:r>
      <w:r w:rsidRPr="00192183">
        <w:rPr>
          <w:b/>
          <w:bCs/>
          <w:caps/>
          <w:lang w:val="ru-RU"/>
        </w:rPr>
        <w:t xml:space="preserve"> </w:t>
      </w:r>
      <w:r>
        <w:rPr>
          <w:b/>
          <w:bCs/>
          <w:caps/>
          <w:lang w:val="ru-RU"/>
        </w:rPr>
        <w:t>отдельным</w:t>
      </w:r>
      <w:r w:rsidRPr="00192183">
        <w:rPr>
          <w:b/>
          <w:bCs/>
          <w:caps/>
          <w:lang w:val="ru-RU"/>
        </w:rPr>
        <w:t xml:space="preserve"> </w:t>
      </w:r>
      <w:r w:rsidRPr="00405B48">
        <w:rPr>
          <w:b/>
          <w:bCs/>
          <w:caps/>
          <w:lang w:val="ru-RU"/>
        </w:rPr>
        <w:t>частям</w:t>
      </w:r>
    </w:p>
    <w:p w:rsidR="007D7998" w:rsidRPr="00A12215" w:rsidRDefault="007D7998" w:rsidP="007D7998">
      <w:pPr>
        <w:pStyle w:val="Heading3"/>
        <w:rPr>
          <w:lang w:val="en-US"/>
        </w:rPr>
      </w:pPr>
      <w:r w:rsidRPr="001F733E">
        <w:rPr>
          <w:lang w:val="en-GB"/>
        </w:rPr>
        <w:t>B</w:t>
      </w:r>
      <w:r w:rsidRPr="007C79A6">
        <w:rPr>
          <w:lang w:val="ru-RU"/>
        </w:rPr>
        <w:t xml:space="preserve">. </w:t>
      </w:r>
      <w:r w:rsidR="007C79A6" w:rsidRPr="007C79A6">
        <w:rPr>
          <w:lang w:val="ru-RU"/>
        </w:rPr>
        <w:t>на</w:t>
      </w:r>
      <w:r w:rsidR="000F3777">
        <w:rPr>
          <w:lang w:val="ru-RU"/>
        </w:rPr>
        <w:t>звание</w:t>
      </w:r>
      <w:r w:rsidR="00A12215">
        <w:rPr>
          <w:lang w:val="ru-RU"/>
        </w:rPr>
        <w:t xml:space="preserve"> элемента</w:t>
      </w:r>
    </w:p>
    <w:p w:rsidR="007D7998" w:rsidRPr="00262DA0" w:rsidRDefault="00192183" w:rsidP="0096474C">
      <w:pPr>
        <w:tabs>
          <w:tab w:val="clear" w:pos="567"/>
        </w:tabs>
        <w:snapToGrid/>
        <w:spacing w:before="0" w:after="0" w:line="276" w:lineRule="auto"/>
        <w:ind w:left="851" w:hanging="851"/>
        <w:rPr>
          <w:rFonts w:eastAsia="Calibri"/>
          <w:sz w:val="20"/>
          <w:szCs w:val="20"/>
          <w:lang w:val="ru-RU" w:eastAsia="en-US"/>
        </w:rPr>
      </w:pPr>
      <w:r>
        <w:rPr>
          <w:rFonts w:eastAsia="Calibri"/>
          <w:i/>
          <w:sz w:val="20"/>
          <w:szCs w:val="20"/>
          <w:lang w:val="ru-RU" w:eastAsia="en-US"/>
        </w:rPr>
        <w:t xml:space="preserve">               </w:t>
      </w:r>
      <w:r w:rsidRPr="00192183">
        <w:rPr>
          <w:rFonts w:eastAsia="Calibri"/>
          <w:i/>
          <w:sz w:val="20"/>
          <w:szCs w:val="20"/>
          <w:lang w:val="ru-RU" w:eastAsia="en-US"/>
        </w:rPr>
        <w:t>Название элемента на английском или французском языке</w:t>
      </w:r>
      <w:r>
        <w:rPr>
          <w:rFonts w:eastAsia="Calibri"/>
          <w:i/>
          <w:sz w:val="20"/>
          <w:szCs w:val="20"/>
          <w:lang w:val="ru-RU" w:eastAsia="en-US"/>
        </w:rPr>
        <w:t xml:space="preserve"> </w:t>
      </w:r>
      <w:r w:rsidRPr="00192183">
        <w:rPr>
          <w:rFonts w:eastAsia="Calibri"/>
          <w:i/>
          <w:sz w:val="20"/>
          <w:szCs w:val="20"/>
          <w:lang w:val="ru-RU" w:eastAsia="en-US"/>
        </w:rPr>
        <w:t>(</w:t>
      </w:r>
      <w:r w:rsidRPr="00192183">
        <w:rPr>
          <w:rFonts w:eastAsia="Calibri"/>
          <w:i/>
          <w:sz w:val="20"/>
          <w:szCs w:val="20"/>
          <w:lang w:val="en-GB" w:eastAsia="en-US"/>
        </w:rPr>
        <w:t>B</w:t>
      </w:r>
      <w:r w:rsidRPr="00192183">
        <w:rPr>
          <w:rFonts w:eastAsia="Calibri"/>
          <w:i/>
          <w:sz w:val="20"/>
          <w:szCs w:val="20"/>
          <w:lang w:val="ru-RU" w:eastAsia="en-US"/>
        </w:rPr>
        <w:t>.1):</w:t>
      </w:r>
      <w:r>
        <w:rPr>
          <w:rFonts w:eastAsia="Calibri"/>
          <w:i/>
          <w:sz w:val="20"/>
          <w:szCs w:val="20"/>
          <w:lang w:val="ru-RU" w:eastAsia="en-US"/>
        </w:rPr>
        <w:t xml:space="preserve"> </w:t>
      </w:r>
      <w:r w:rsidR="007C79A6" w:rsidRPr="00192183">
        <w:rPr>
          <w:rFonts w:eastAsia="Calibri"/>
          <w:sz w:val="20"/>
          <w:szCs w:val="20"/>
          <w:lang w:val="ru-RU" w:eastAsia="en-US"/>
        </w:rPr>
        <w:t xml:space="preserve">Название на английском или французском языке </w:t>
      </w:r>
      <w:r w:rsidR="00EC205A">
        <w:rPr>
          <w:rFonts w:eastAsia="Calibri"/>
          <w:sz w:val="20"/>
          <w:szCs w:val="20"/>
          <w:lang w:val="ru-RU" w:eastAsia="en-US"/>
        </w:rPr>
        <w:t>нужно дать</w:t>
      </w:r>
      <w:r w:rsidR="007C79A6" w:rsidRPr="00192183">
        <w:rPr>
          <w:rFonts w:eastAsia="Calibri"/>
          <w:sz w:val="20"/>
          <w:szCs w:val="20"/>
          <w:lang w:val="ru-RU" w:eastAsia="en-US"/>
        </w:rPr>
        <w:t xml:space="preserve"> в </w:t>
      </w:r>
      <w:r w:rsidR="00EC205A">
        <w:rPr>
          <w:rFonts w:eastAsia="Calibri"/>
          <w:sz w:val="20"/>
          <w:szCs w:val="20"/>
          <w:lang w:val="ru-RU" w:eastAsia="en-US"/>
        </w:rPr>
        <w:t>Секции</w:t>
      </w:r>
      <w:r w:rsidR="007C79A6" w:rsidRPr="00192183">
        <w:rPr>
          <w:rFonts w:eastAsia="Calibri"/>
          <w:sz w:val="20"/>
          <w:szCs w:val="20"/>
          <w:lang w:val="ru-RU" w:eastAsia="en-US"/>
        </w:rPr>
        <w:t xml:space="preserve"> под заголовком</w:t>
      </w:r>
      <w:r w:rsidR="00E73C74" w:rsidRPr="00192183">
        <w:rPr>
          <w:rFonts w:eastAsia="Calibri"/>
          <w:sz w:val="20"/>
          <w:szCs w:val="20"/>
          <w:lang w:val="ru-RU" w:eastAsia="en-US"/>
        </w:rPr>
        <w:t xml:space="preserve"> </w:t>
      </w:r>
      <w:r w:rsidR="00E73C74" w:rsidRPr="00192183">
        <w:rPr>
          <w:rFonts w:eastAsia="Calibri"/>
          <w:sz w:val="20"/>
          <w:szCs w:val="20"/>
          <w:lang w:val="en-GB" w:eastAsia="en-US"/>
        </w:rPr>
        <w:t>B</w:t>
      </w:r>
      <w:r w:rsidR="00E73C74" w:rsidRPr="00192183">
        <w:rPr>
          <w:rFonts w:eastAsia="Calibri"/>
          <w:sz w:val="20"/>
          <w:szCs w:val="20"/>
          <w:lang w:val="ru-RU" w:eastAsia="en-US"/>
        </w:rPr>
        <w:t>.1</w:t>
      </w:r>
      <w:r w:rsidR="007C79A6" w:rsidRPr="00192183">
        <w:rPr>
          <w:rFonts w:eastAsia="Calibri"/>
          <w:sz w:val="20"/>
          <w:szCs w:val="20"/>
          <w:lang w:val="ru-RU" w:eastAsia="en-US"/>
        </w:rPr>
        <w:t xml:space="preserve">, а название на языке заинтересованного сообщества – под заголовком </w:t>
      </w:r>
      <w:r w:rsidR="00E73C74" w:rsidRPr="00192183">
        <w:rPr>
          <w:rFonts w:eastAsia="Calibri"/>
          <w:sz w:val="20"/>
          <w:szCs w:val="20"/>
          <w:lang w:val="en-GB" w:eastAsia="en-US"/>
        </w:rPr>
        <w:t>B</w:t>
      </w:r>
      <w:r w:rsidR="00E73C74" w:rsidRPr="00192183">
        <w:rPr>
          <w:rFonts w:eastAsia="Calibri"/>
          <w:sz w:val="20"/>
          <w:szCs w:val="20"/>
          <w:lang w:val="ru-RU" w:eastAsia="en-US"/>
        </w:rPr>
        <w:t>.2.</w:t>
      </w:r>
      <w:r>
        <w:rPr>
          <w:rFonts w:eastAsia="Calibri"/>
          <w:sz w:val="20"/>
          <w:szCs w:val="20"/>
          <w:lang w:val="ru-RU" w:eastAsia="en-US"/>
        </w:rPr>
        <w:t xml:space="preserve"> </w:t>
      </w:r>
      <w:r w:rsidR="00E73C74" w:rsidRPr="00192183">
        <w:rPr>
          <w:rFonts w:eastAsia="Calibri"/>
          <w:sz w:val="20"/>
          <w:szCs w:val="20"/>
          <w:lang w:val="ru-RU" w:eastAsia="en-US"/>
        </w:rPr>
        <w:t xml:space="preserve">В первоначальном файле английское название дается </w:t>
      </w:r>
      <w:r w:rsidR="00EC205A">
        <w:rPr>
          <w:rFonts w:eastAsia="Calibri"/>
          <w:sz w:val="20"/>
          <w:szCs w:val="20"/>
          <w:lang w:val="ru-RU" w:eastAsia="en-US"/>
        </w:rPr>
        <w:t>в</w:t>
      </w:r>
      <w:r w:rsidR="00E73C74" w:rsidRPr="00192183">
        <w:rPr>
          <w:rFonts w:eastAsia="Calibri"/>
          <w:sz w:val="20"/>
          <w:szCs w:val="20"/>
          <w:lang w:val="ru-RU" w:eastAsia="en-US"/>
        </w:rPr>
        <w:t xml:space="preserve"> </w:t>
      </w:r>
      <w:r w:rsidR="00E73C74" w:rsidRPr="00192183">
        <w:rPr>
          <w:rFonts w:eastAsia="Calibri"/>
          <w:sz w:val="20"/>
          <w:szCs w:val="20"/>
          <w:lang w:val="en-GB" w:eastAsia="en-US"/>
        </w:rPr>
        <w:t>B</w:t>
      </w:r>
      <w:r w:rsidR="00E73C74" w:rsidRPr="00192183">
        <w:rPr>
          <w:rFonts w:eastAsia="Calibri"/>
          <w:sz w:val="20"/>
          <w:szCs w:val="20"/>
          <w:lang w:val="ru-RU" w:eastAsia="en-US"/>
        </w:rPr>
        <w:t xml:space="preserve">.1, а вариант названия на языке страны </w:t>
      </w:r>
      <w:r w:rsidR="00E73C74" w:rsidRPr="00192183">
        <w:rPr>
          <w:rFonts w:eastAsia="Calibri"/>
          <w:sz w:val="20"/>
          <w:szCs w:val="20"/>
          <w:lang w:val="en-GB" w:eastAsia="en-US"/>
        </w:rPr>
        <w:t>Z</w:t>
      </w:r>
      <w:r w:rsidR="00E73C74" w:rsidRPr="00192183">
        <w:rPr>
          <w:rFonts w:eastAsia="Calibri"/>
          <w:sz w:val="20"/>
          <w:szCs w:val="20"/>
          <w:lang w:val="ru-RU" w:eastAsia="en-US"/>
        </w:rPr>
        <w:t xml:space="preserve"> указан в квадратных скобках, что неверно, так как название на языке сообщества должно стоять под заголовком </w:t>
      </w:r>
      <w:r w:rsidR="00E73C74" w:rsidRPr="00192183">
        <w:rPr>
          <w:rFonts w:eastAsia="Calibri"/>
          <w:sz w:val="20"/>
          <w:szCs w:val="20"/>
          <w:lang w:val="en-GB" w:eastAsia="en-US"/>
        </w:rPr>
        <w:t>B</w:t>
      </w:r>
      <w:r w:rsidR="00A12215">
        <w:rPr>
          <w:rFonts w:eastAsia="Calibri"/>
          <w:sz w:val="20"/>
          <w:szCs w:val="20"/>
          <w:lang w:val="ru-RU" w:eastAsia="en-US"/>
        </w:rPr>
        <w:t>.2.</w:t>
      </w:r>
    </w:p>
    <w:p w:rsidR="007D7998" w:rsidRPr="00262DA0" w:rsidRDefault="00E73C74" w:rsidP="0096474C">
      <w:pPr>
        <w:pStyle w:val="Texte1"/>
        <w:spacing w:line="276" w:lineRule="auto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Название</w:t>
      </w:r>
      <w:r w:rsidRPr="00E73C7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представленное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первоначальном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E73C7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также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очень</w:t>
      </w:r>
      <w:r w:rsidRPr="00E73C74">
        <w:rPr>
          <w:rFonts w:eastAsia="Calibri"/>
          <w:szCs w:val="22"/>
          <w:lang w:val="ru-RU" w:eastAsia="en-US"/>
        </w:rPr>
        <w:t xml:space="preserve"> </w:t>
      </w:r>
      <w:r w:rsidR="00EC205A">
        <w:rPr>
          <w:rFonts w:eastAsia="Calibri"/>
          <w:szCs w:val="22"/>
          <w:lang w:val="ru-RU" w:eastAsia="en-US"/>
        </w:rPr>
        <w:t>неопределенное</w:t>
      </w:r>
      <w:r w:rsidRPr="00E73C74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оно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лучше описывать данный элемент, как </w:t>
      </w:r>
      <w:r w:rsidR="00691F5D">
        <w:rPr>
          <w:rFonts w:eastAsia="Calibri"/>
          <w:szCs w:val="22"/>
          <w:lang w:val="ru-RU" w:eastAsia="en-US"/>
        </w:rPr>
        <w:t xml:space="preserve">это сделано </w:t>
      </w:r>
      <w:r>
        <w:rPr>
          <w:rFonts w:eastAsia="Calibri"/>
          <w:szCs w:val="22"/>
          <w:lang w:val="ru-RU" w:eastAsia="en-US"/>
        </w:rPr>
        <w:t xml:space="preserve">в окончательном </w:t>
      </w:r>
      <w:r w:rsidR="002C0B58">
        <w:rPr>
          <w:rFonts w:eastAsia="Calibri"/>
          <w:szCs w:val="22"/>
          <w:lang w:val="ru-RU" w:eastAsia="en-US"/>
        </w:rPr>
        <w:t>варианте файла</w:t>
      </w:r>
      <w:r w:rsidR="00A12215">
        <w:rPr>
          <w:rFonts w:eastAsia="Calibri"/>
          <w:szCs w:val="22"/>
          <w:lang w:val="ru-RU" w:eastAsia="en-US"/>
        </w:rPr>
        <w:t>.</w:t>
      </w:r>
      <w:r w:rsidRPr="00E73C74">
        <w:rPr>
          <w:rFonts w:eastAsia="Calibri"/>
          <w:szCs w:val="22"/>
          <w:lang w:val="ru-RU" w:eastAsia="en-US"/>
        </w:rPr>
        <w:t xml:space="preserve"> </w:t>
      </w:r>
      <w:r w:rsidR="000F3777">
        <w:rPr>
          <w:rFonts w:eastAsia="Calibri"/>
          <w:szCs w:val="22"/>
          <w:lang w:val="ru-RU" w:eastAsia="en-US"/>
        </w:rPr>
        <w:t>Диапазон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данной</w:t>
      </w:r>
      <w:r w:rsidRPr="00E73C74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номинации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гораздо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шире</w:t>
      </w:r>
      <w:r w:rsidRPr="00E73C74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E73C7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стране</w:t>
      </w:r>
      <w:r w:rsidRPr="00E73C74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E73C74">
        <w:rPr>
          <w:rFonts w:eastAsia="Calibri"/>
          <w:szCs w:val="22"/>
          <w:lang w:val="en-GB" w:eastAsia="en-US"/>
        </w:rPr>
        <w:t>Z</w:t>
      </w:r>
      <w:r>
        <w:rPr>
          <w:rFonts w:eastAsia="Calibri"/>
          <w:szCs w:val="22"/>
          <w:lang w:val="ru-RU" w:eastAsia="en-US"/>
        </w:rPr>
        <w:t xml:space="preserve"> </w:t>
      </w:r>
      <w:r w:rsidR="00192183">
        <w:rPr>
          <w:rFonts w:eastAsia="Calibri"/>
          <w:szCs w:val="22"/>
          <w:lang w:val="ru-RU" w:eastAsia="en-US"/>
        </w:rPr>
        <w:t>имеются</w:t>
      </w:r>
      <w:r>
        <w:rPr>
          <w:rFonts w:eastAsia="Calibri"/>
          <w:szCs w:val="22"/>
          <w:lang w:val="ru-RU" w:eastAsia="en-US"/>
        </w:rPr>
        <w:t xml:space="preserve"> другие подобные суды. </w:t>
      </w:r>
      <w:r w:rsidR="005041EA">
        <w:rPr>
          <w:rFonts w:eastAsia="Calibri"/>
          <w:szCs w:val="22"/>
          <w:lang w:val="ru-RU" w:eastAsia="en-US"/>
        </w:rPr>
        <w:t>Но</w:t>
      </w:r>
      <w:r w:rsidR="00192183" w:rsidRPr="005041EA">
        <w:rPr>
          <w:rFonts w:eastAsia="Calibri"/>
          <w:szCs w:val="22"/>
          <w:lang w:val="ru-RU" w:eastAsia="en-US"/>
        </w:rPr>
        <w:t xml:space="preserve"> </w:t>
      </w:r>
      <w:r w:rsidR="00192183">
        <w:rPr>
          <w:rFonts w:eastAsia="Calibri"/>
          <w:szCs w:val="22"/>
          <w:lang w:val="ru-RU" w:eastAsia="en-US"/>
        </w:rPr>
        <w:t>было</w:t>
      </w:r>
      <w:r w:rsidR="00192183" w:rsidRPr="005041EA">
        <w:rPr>
          <w:rFonts w:eastAsia="Calibri"/>
          <w:szCs w:val="22"/>
          <w:lang w:val="ru-RU" w:eastAsia="en-US"/>
        </w:rPr>
        <w:t xml:space="preserve"> </w:t>
      </w:r>
      <w:r w:rsidR="00192183">
        <w:rPr>
          <w:rFonts w:eastAsia="Calibri"/>
          <w:szCs w:val="22"/>
          <w:lang w:val="ru-RU" w:eastAsia="en-US"/>
        </w:rPr>
        <w:t>принято</w:t>
      </w:r>
      <w:r w:rsidR="00192183" w:rsidRPr="005041EA">
        <w:rPr>
          <w:rFonts w:eastAsia="Calibri"/>
          <w:szCs w:val="22"/>
          <w:lang w:val="ru-RU" w:eastAsia="en-US"/>
        </w:rPr>
        <w:t xml:space="preserve"> </w:t>
      </w:r>
      <w:r w:rsidR="00192183">
        <w:rPr>
          <w:rFonts w:eastAsia="Calibri"/>
          <w:szCs w:val="22"/>
          <w:lang w:val="ru-RU" w:eastAsia="en-US"/>
        </w:rPr>
        <w:t>решение</w:t>
      </w:r>
      <w:r w:rsidR="00192183" w:rsidRPr="005041EA">
        <w:rPr>
          <w:rFonts w:eastAsia="Calibri"/>
          <w:szCs w:val="22"/>
          <w:lang w:val="ru-RU" w:eastAsia="en-US"/>
        </w:rPr>
        <w:t xml:space="preserve"> </w:t>
      </w:r>
      <w:r w:rsidR="00EC205A">
        <w:rPr>
          <w:rFonts w:eastAsia="Calibri"/>
          <w:szCs w:val="22"/>
          <w:lang w:val="ru-RU" w:eastAsia="en-US"/>
        </w:rPr>
        <w:t xml:space="preserve">подать </w:t>
      </w:r>
      <w:r w:rsidR="002C0B58">
        <w:rPr>
          <w:rFonts w:eastAsia="Calibri"/>
          <w:szCs w:val="22"/>
          <w:lang w:val="ru-RU" w:eastAsia="en-US"/>
        </w:rPr>
        <w:t>номинацию</w:t>
      </w:r>
      <w:r w:rsidR="00192183" w:rsidRPr="005041EA">
        <w:rPr>
          <w:rFonts w:eastAsia="Calibri"/>
          <w:szCs w:val="22"/>
          <w:lang w:val="ru-RU" w:eastAsia="en-US"/>
        </w:rPr>
        <w:t xml:space="preserve"> только</w:t>
      </w:r>
      <w:r w:rsidR="00EC205A">
        <w:rPr>
          <w:rFonts w:eastAsia="Calibri"/>
          <w:szCs w:val="22"/>
          <w:lang w:val="ru-RU" w:eastAsia="en-US"/>
        </w:rPr>
        <w:t xml:space="preserve"> на</w:t>
      </w:r>
      <w:r w:rsidR="00192183" w:rsidRPr="005041EA">
        <w:rPr>
          <w:rFonts w:eastAsia="Calibri"/>
          <w:szCs w:val="22"/>
          <w:lang w:val="ru-RU" w:eastAsia="en-US"/>
        </w:rPr>
        <w:t xml:space="preserve"> этот Трибунал. </w:t>
      </w:r>
      <w:r>
        <w:rPr>
          <w:rFonts w:eastAsia="Calibri"/>
          <w:szCs w:val="22"/>
          <w:lang w:val="ru-RU" w:eastAsia="en-US"/>
        </w:rPr>
        <w:t>Подающе</w:t>
      </w:r>
      <w:r w:rsidR="001A5866">
        <w:rPr>
          <w:rFonts w:eastAsia="Calibri"/>
          <w:szCs w:val="22"/>
          <w:lang w:val="ru-RU" w:eastAsia="en-US"/>
        </w:rPr>
        <w:t>му</w:t>
      </w:r>
      <w:r w:rsidRPr="001A5866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номинацию</w:t>
      </w:r>
      <w:r w:rsidRPr="001A58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государству</w:t>
      </w:r>
      <w:r w:rsidR="001A5866" w:rsidRPr="001A5866">
        <w:rPr>
          <w:rFonts w:eastAsia="Calibri"/>
          <w:szCs w:val="22"/>
          <w:lang w:val="ru-RU" w:eastAsia="en-US"/>
        </w:rPr>
        <w:t>-</w:t>
      </w:r>
      <w:r w:rsidR="001A5866">
        <w:rPr>
          <w:rFonts w:eastAsia="Calibri"/>
          <w:szCs w:val="22"/>
          <w:lang w:val="ru-RU" w:eastAsia="en-US"/>
        </w:rPr>
        <w:t>участнику</w:t>
      </w:r>
      <w:r w:rsidRPr="001A58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1A586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следовало</w:t>
      </w:r>
      <w:r w:rsidR="00EC205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планировать</w:t>
      </w:r>
      <w:r w:rsidR="005041EA">
        <w:rPr>
          <w:rFonts w:eastAsia="Calibri"/>
          <w:szCs w:val="22"/>
          <w:lang w:val="ru-RU" w:eastAsia="en-US"/>
        </w:rPr>
        <w:t>, что этот элемент будет первым в серии тесно свя</w:t>
      </w:r>
      <w:r w:rsidR="002C0B58">
        <w:rPr>
          <w:rFonts w:eastAsia="Calibri"/>
          <w:szCs w:val="22"/>
          <w:lang w:val="ru-RU" w:eastAsia="en-US"/>
        </w:rPr>
        <w:t>занных между собой элементов,</w:t>
      </w:r>
      <w:r w:rsidR="005041EA">
        <w:rPr>
          <w:rFonts w:eastAsia="Calibri"/>
          <w:szCs w:val="22"/>
          <w:lang w:val="ru-RU" w:eastAsia="en-US"/>
        </w:rPr>
        <w:t xml:space="preserve"> которые будут </w:t>
      </w:r>
      <w:r w:rsidR="002C0B58">
        <w:rPr>
          <w:rFonts w:eastAsia="Calibri"/>
          <w:szCs w:val="22"/>
          <w:lang w:val="ru-RU" w:eastAsia="en-US"/>
        </w:rPr>
        <w:t>номинированы отдельно</w:t>
      </w:r>
      <w:r w:rsidR="005041EA">
        <w:rPr>
          <w:rFonts w:eastAsia="Calibri"/>
          <w:szCs w:val="22"/>
          <w:lang w:val="ru-RU" w:eastAsia="en-US"/>
        </w:rPr>
        <w:t>.</w:t>
      </w:r>
      <w:r w:rsidRPr="001A5866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Комитет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не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одобряет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подачу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многочисленных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 xml:space="preserve">отдельных </w:t>
      </w:r>
      <w:r w:rsidR="002C0B58">
        <w:rPr>
          <w:rFonts w:eastAsia="Calibri"/>
          <w:szCs w:val="22"/>
          <w:lang w:val="ru-RU" w:eastAsia="en-US"/>
        </w:rPr>
        <w:t>номинаций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на</w:t>
      </w:r>
      <w:r w:rsidR="005041EA" w:rsidRPr="005041EA">
        <w:rPr>
          <w:rFonts w:eastAsia="Calibri"/>
          <w:szCs w:val="22"/>
          <w:lang w:val="ru-RU" w:eastAsia="en-US"/>
        </w:rPr>
        <w:t xml:space="preserve"> </w:t>
      </w:r>
      <w:r w:rsidR="005041EA">
        <w:rPr>
          <w:rFonts w:eastAsia="Calibri"/>
          <w:szCs w:val="22"/>
          <w:lang w:val="ru-RU" w:eastAsia="en-US"/>
        </w:rPr>
        <w:t>сходные элементы:</w:t>
      </w:r>
    </w:p>
    <w:p w:rsidR="007D7998" w:rsidRPr="00050B15" w:rsidRDefault="00195482" w:rsidP="00505FF1">
      <w:pPr>
        <w:pStyle w:val="citation"/>
        <w:rPr>
          <w:lang w:bidi="en-US"/>
        </w:rPr>
      </w:pPr>
      <w:r w:rsidRPr="00195482">
        <w:t xml:space="preserve">[Комитет] </w:t>
      </w:r>
      <w:r w:rsidRPr="00195482">
        <w:rPr>
          <w:i/>
        </w:rPr>
        <w:t xml:space="preserve">обращает внимание </w:t>
      </w:r>
      <w:r w:rsidRPr="00195482">
        <w:t xml:space="preserve">на важность процесса подачи </w:t>
      </w:r>
      <w:r w:rsidR="002C0B58">
        <w:t>номинации</w:t>
      </w:r>
      <w:r w:rsidRPr="00195482">
        <w:t xml:space="preserve"> и включения в Список элементов, которые не должны быть ни слишком обобщенными и всеобъемлющими, ни слишком похожими на элементы, уже внесенные в Репрезентативный список </w:t>
      </w:r>
      <w:r w:rsidR="00F27181" w:rsidRPr="00195482">
        <w:rPr>
          <w:lang w:bidi="en-US"/>
        </w:rPr>
        <w:t xml:space="preserve">(Решение </w:t>
      </w:r>
      <w:r w:rsidR="00F27181" w:rsidRPr="00195482">
        <w:rPr>
          <w:lang w:val="en-US" w:bidi="en-US"/>
        </w:rPr>
        <w:t> </w:t>
      </w:r>
      <w:r w:rsidR="00F27181" w:rsidRPr="00195482">
        <w:rPr>
          <w:lang w:bidi="en-US"/>
        </w:rPr>
        <w:t>6.</w:t>
      </w:r>
      <w:r w:rsidR="00F27181" w:rsidRPr="00195482">
        <w:rPr>
          <w:lang w:val="en-US" w:bidi="en-US"/>
        </w:rPr>
        <w:t>COM </w:t>
      </w:r>
      <w:r w:rsidR="00F27181" w:rsidRPr="00195482">
        <w:rPr>
          <w:lang w:bidi="en-US"/>
        </w:rPr>
        <w:t>13.10).</w:t>
      </w:r>
    </w:p>
    <w:p w:rsidR="000F3777" w:rsidRPr="00262DA0" w:rsidRDefault="00F27181" w:rsidP="0019700C">
      <w:pPr>
        <w:pStyle w:val="Texte1"/>
        <w:rPr>
          <w:rFonts w:eastAsia="Calibri"/>
          <w:szCs w:val="22"/>
          <w:lang w:val="ru-RU" w:eastAsia="en-US"/>
        </w:rPr>
      </w:pPr>
      <w:r w:rsidRPr="000F3777">
        <w:rPr>
          <w:rFonts w:eastAsia="Calibri"/>
          <w:szCs w:val="22"/>
          <w:lang w:val="ru-RU" w:eastAsia="en-US"/>
        </w:rPr>
        <w:t>Поэтому</w:t>
      </w:r>
      <w:r w:rsidR="009373F1">
        <w:rPr>
          <w:rFonts w:eastAsia="Calibri"/>
          <w:szCs w:val="22"/>
          <w:lang w:val="ru-RU" w:eastAsia="en-US"/>
        </w:rPr>
        <w:t>,</w:t>
      </w:r>
      <w:r w:rsidRPr="000F3777">
        <w:rPr>
          <w:rFonts w:eastAsia="Calibri"/>
          <w:szCs w:val="22"/>
          <w:lang w:val="ru-RU" w:eastAsia="en-US"/>
        </w:rPr>
        <w:t xml:space="preserve"> если на деятельность похожих судов в будущем </w:t>
      </w:r>
      <w:r w:rsidR="009373F1">
        <w:rPr>
          <w:rFonts w:eastAsia="Calibri"/>
          <w:szCs w:val="22"/>
          <w:lang w:val="ru-RU" w:eastAsia="en-US"/>
        </w:rPr>
        <w:t>будет</w:t>
      </w:r>
      <w:r w:rsidRPr="000F3777">
        <w:rPr>
          <w:rFonts w:eastAsia="Calibri"/>
          <w:szCs w:val="22"/>
          <w:lang w:val="ru-RU" w:eastAsia="en-US"/>
        </w:rPr>
        <w:t xml:space="preserve"> подана </w:t>
      </w:r>
      <w:r w:rsidR="002C0B58">
        <w:rPr>
          <w:rFonts w:eastAsia="Calibri"/>
          <w:szCs w:val="22"/>
          <w:lang w:val="ru-RU" w:eastAsia="en-US"/>
        </w:rPr>
        <w:t>номинация</w:t>
      </w:r>
      <w:r w:rsidRPr="000F3777">
        <w:rPr>
          <w:rFonts w:eastAsia="Calibri"/>
          <w:szCs w:val="22"/>
          <w:lang w:val="ru-RU" w:eastAsia="en-US"/>
        </w:rPr>
        <w:t xml:space="preserve">, </w:t>
      </w:r>
      <w:r w:rsidR="008231BC" w:rsidRPr="000F3777">
        <w:rPr>
          <w:rFonts w:eastAsia="Calibri"/>
          <w:szCs w:val="22"/>
          <w:lang w:val="ru-RU" w:eastAsia="en-US"/>
        </w:rPr>
        <w:t>то</w:t>
      </w:r>
      <w:r w:rsidR="009373F1">
        <w:rPr>
          <w:rFonts w:eastAsia="Calibri"/>
          <w:szCs w:val="22"/>
          <w:lang w:val="ru-RU" w:eastAsia="en-US"/>
        </w:rPr>
        <w:t xml:space="preserve"> предпочтительнее было бы</w:t>
      </w:r>
      <w:r w:rsidR="008231BC" w:rsidRPr="000F3777">
        <w:rPr>
          <w:rFonts w:eastAsia="Calibri"/>
          <w:szCs w:val="22"/>
          <w:lang w:val="ru-RU" w:eastAsia="en-US"/>
        </w:rPr>
        <w:t xml:space="preserve"> </w:t>
      </w:r>
      <w:r w:rsidR="009373F1">
        <w:rPr>
          <w:rFonts w:eastAsia="Calibri"/>
          <w:szCs w:val="22"/>
          <w:lang w:val="ru-RU" w:eastAsia="en-US"/>
        </w:rPr>
        <w:t xml:space="preserve">сменить название </w:t>
      </w:r>
      <w:r w:rsidRPr="000F3777">
        <w:rPr>
          <w:rFonts w:eastAsia="Calibri"/>
          <w:szCs w:val="22"/>
          <w:lang w:val="ru-RU" w:eastAsia="en-US"/>
        </w:rPr>
        <w:t>на этой стадии</w:t>
      </w:r>
      <w:r w:rsidR="008231BC" w:rsidRPr="000F3777">
        <w:rPr>
          <w:rFonts w:eastAsia="Calibri"/>
          <w:szCs w:val="22"/>
          <w:lang w:val="ru-RU" w:eastAsia="en-US"/>
        </w:rPr>
        <w:t xml:space="preserve"> с тем, чтобы </w:t>
      </w:r>
      <w:r w:rsidR="000F3777" w:rsidRPr="000F3777">
        <w:rPr>
          <w:rFonts w:eastAsia="Calibri"/>
          <w:szCs w:val="22"/>
          <w:lang w:val="ru-RU" w:eastAsia="en-US"/>
        </w:rPr>
        <w:t xml:space="preserve">в будущем </w:t>
      </w:r>
      <w:r w:rsidR="00691F5D">
        <w:rPr>
          <w:rFonts w:eastAsia="Calibri"/>
          <w:szCs w:val="22"/>
          <w:lang w:val="ru-RU" w:eastAsia="en-US"/>
        </w:rPr>
        <w:t>расширить охват</w:t>
      </w:r>
      <w:r w:rsidRPr="000F3777">
        <w:rPr>
          <w:rFonts w:eastAsia="Calibri"/>
          <w:szCs w:val="22"/>
          <w:lang w:val="ru-RU" w:eastAsia="en-US"/>
        </w:rPr>
        <w:t xml:space="preserve"> внесенного в список элемента.</w:t>
      </w:r>
    </w:p>
    <w:p w:rsidR="008231BC" w:rsidRPr="00262DA0" w:rsidRDefault="00F27181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Однако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="008231BC">
        <w:rPr>
          <w:rFonts w:eastAsia="Calibri"/>
          <w:szCs w:val="22"/>
          <w:lang w:val="ru-RU" w:eastAsia="en-US"/>
        </w:rPr>
        <w:t>обратите внимание на то</w:t>
      </w:r>
      <w:r w:rsidRPr="00B62860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B6286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окончательном варианте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номинации</w:t>
      </w:r>
      <w:r w:rsidRPr="00B6286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государство</w:t>
      </w:r>
      <w:r w:rsidRPr="00B6286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</w:t>
      </w:r>
      <w:r w:rsidRPr="00B62860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таки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="008231BC">
        <w:rPr>
          <w:rFonts w:eastAsia="Calibri"/>
          <w:szCs w:val="22"/>
          <w:lang w:val="ru-RU" w:eastAsia="en-US"/>
        </w:rPr>
        <w:t xml:space="preserve">указало </w:t>
      </w:r>
      <w:r>
        <w:rPr>
          <w:rFonts w:eastAsia="Calibri"/>
          <w:szCs w:val="22"/>
          <w:lang w:val="ru-RU" w:eastAsia="en-US"/>
        </w:rPr>
        <w:t>в</w:t>
      </w:r>
      <w:r w:rsidRPr="00B62860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названии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="00AC5984">
        <w:rPr>
          <w:rFonts w:eastAsia="Calibri"/>
          <w:szCs w:val="22"/>
          <w:lang w:val="ru-RU" w:eastAsia="en-US"/>
        </w:rPr>
        <w:t>фермеров, занимающихся орошаемым земледелием в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Pr="000F3777">
        <w:rPr>
          <w:rFonts w:eastAsia="Calibri"/>
          <w:szCs w:val="22"/>
          <w:lang w:val="ru-RU" w:eastAsia="en-US"/>
        </w:rPr>
        <w:t>Галасии</w:t>
      </w:r>
      <w:r w:rsidR="00B62860">
        <w:rPr>
          <w:rFonts w:eastAsia="Calibri"/>
          <w:szCs w:val="22"/>
          <w:lang w:val="ru-RU" w:eastAsia="en-US"/>
        </w:rPr>
        <w:t xml:space="preserve">. </w:t>
      </w:r>
      <w:r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Комитет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может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принять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решение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в</w:t>
      </w:r>
      <w:r w:rsidR="00AC5984">
        <w:rPr>
          <w:rFonts w:eastAsia="Calibri"/>
          <w:szCs w:val="22"/>
          <w:lang w:val="ru-RU" w:eastAsia="en-US"/>
        </w:rPr>
        <w:t>ключить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в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AC5984">
        <w:rPr>
          <w:rFonts w:eastAsia="Calibri"/>
          <w:szCs w:val="22"/>
          <w:lang w:val="ru-RU" w:eastAsia="en-US"/>
        </w:rPr>
        <w:t>С</w:t>
      </w:r>
      <w:r w:rsidR="00B62860">
        <w:rPr>
          <w:rFonts w:eastAsia="Calibri"/>
          <w:szCs w:val="22"/>
          <w:lang w:val="ru-RU" w:eastAsia="en-US"/>
        </w:rPr>
        <w:t>писок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этот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элемент</w:t>
      </w:r>
      <w:r w:rsidR="008231BC">
        <w:rPr>
          <w:rFonts w:eastAsia="Calibri"/>
          <w:szCs w:val="22"/>
          <w:lang w:val="ru-RU" w:eastAsia="en-US"/>
        </w:rPr>
        <w:t>,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AC5984">
        <w:rPr>
          <w:rFonts w:eastAsia="Calibri"/>
          <w:szCs w:val="22"/>
          <w:lang w:val="ru-RU" w:eastAsia="en-US"/>
        </w:rPr>
        <w:t>основываясь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на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окончательном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варианте</w:t>
      </w:r>
      <w:r w:rsidR="00B62860" w:rsidRP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файла</w:t>
      </w:r>
      <w:r w:rsidR="00B62860" w:rsidRPr="008231BC">
        <w:rPr>
          <w:rFonts w:eastAsia="Calibri"/>
          <w:szCs w:val="22"/>
          <w:lang w:val="ru-RU" w:eastAsia="en-US"/>
        </w:rPr>
        <w:t xml:space="preserve">. </w:t>
      </w:r>
      <w:r w:rsidR="00B62860">
        <w:rPr>
          <w:rFonts w:eastAsia="Calibri"/>
          <w:szCs w:val="22"/>
          <w:lang w:val="ru-RU" w:eastAsia="en-US"/>
        </w:rPr>
        <w:t>Позднее государство-участник</w:t>
      </w:r>
      <w:r w:rsidR="000F3777">
        <w:rPr>
          <w:rFonts w:eastAsia="Calibri"/>
          <w:szCs w:val="22"/>
          <w:lang w:val="ru-RU" w:eastAsia="en-US"/>
        </w:rPr>
        <w:t xml:space="preserve">, возможно, </w:t>
      </w:r>
      <w:r w:rsidR="00B62860">
        <w:rPr>
          <w:rFonts w:eastAsia="Calibri"/>
          <w:szCs w:val="22"/>
          <w:lang w:val="ru-RU" w:eastAsia="en-US"/>
        </w:rPr>
        <w:t>пожелает</w:t>
      </w:r>
      <w:r w:rsidR="000F3777">
        <w:rPr>
          <w:rFonts w:eastAsia="Calibri"/>
          <w:szCs w:val="22"/>
          <w:lang w:val="ru-RU" w:eastAsia="en-US"/>
        </w:rPr>
        <w:t xml:space="preserve"> </w:t>
      </w:r>
      <w:r w:rsidR="008231B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номинировать</w:t>
      </w:r>
      <w:r w:rsidR="00AC5984" w:rsidRPr="00AC5984">
        <w:rPr>
          <w:rFonts w:eastAsia="Calibri"/>
          <w:szCs w:val="22"/>
          <w:lang w:val="ru-RU" w:eastAsia="en-US"/>
        </w:rPr>
        <w:t xml:space="preserve"> </w:t>
      </w:r>
      <w:r w:rsidR="00AC5984">
        <w:rPr>
          <w:rFonts w:eastAsia="Calibri"/>
          <w:szCs w:val="22"/>
          <w:lang w:val="ru-RU" w:eastAsia="en-US"/>
        </w:rPr>
        <w:t xml:space="preserve">в этот Список </w:t>
      </w:r>
      <w:r w:rsidR="00B62860">
        <w:rPr>
          <w:rFonts w:eastAsia="Calibri"/>
          <w:szCs w:val="22"/>
          <w:lang w:val="ru-RU" w:eastAsia="en-US"/>
        </w:rPr>
        <w:t>по</w:t>
      </w:r>
      <w:r w:rsidR="002C0B58">
        <w:rPr>
          <w:rFonts w:eastAsia="Calibri"/>
          <w:szCs w:val="22"/>
          <w:lang w:val="ru-RU" w:eastAsia="en-US"/>
        </w:rPr>
        <w:t>хожие элементы</w:t>
      </w:r>
      <w:r w:rsidR="00B62860">
        <w:rPr>
          <w:rFonts w:eastAsia="Calibri"/>
          <w:szCs w:val="22"/>
          <w:lang w:val="ru-RU" w:eastAsia="en-US"/>
        </w:rPr>
        <w:t>. Если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это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произойдет</w:t>
      </w:r>
      <w:r w:rsidR="00B62860" w:rsidRPr="00B62860">
        <w:rPr>
          <w:rFonts w:eastAsia="Calibri"/>
          <w:szCs w:val="22"/>
          <w:lang w:val="ru-RU" w:eastAsia="en-US"/>
        </w:rPr>
        <w:t xml:space="preserve">, </w:t>
      </w:r>
      <w:r w:rsidR="00B62860">
        <w:rPr>
          <w:rFonts w:eastAsia="Calibri"/>
          <w:szCs w:val="22"/>
          <w:lang w:val="ru-RU" w:eastAsia="en-US"/>
        </w:rPr>
        <w:t>то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Комитет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может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рекомендовать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государств</w:t>
      </w:r>
      <w:r w:rsidR="008231BC">
        <w:rPr>
          <w:rFonts w:eastAsia="Calibri"/>
          <w:szCs w:val="22"/>
          <w:lang w:val="ru-RU" w:eastAsia="en-US"/>
        </w:rPr>
        <w:t>у</w:t>
      </w:r>
      <w:r w:rsidR="00B62860" w:rsidRPr="00B62860">
        <w:rPr>
          <w:rFonts w:eastAsia="Calibri"/>
          <w:szCs w:val="22"/>
          <w:lang w:val="ru-RU" w:eastAsia="en-US"/>
        </w:rPr>
        <w:t>-</w:t>
      </w:r>
      <w:r w:rsidR="00B62860">
        <w:rPr>
          <w:rFonts w:eastAsia="Calibri"/>
          <w:szCs w:val="22"/>
          <w:lang w:val="ru-RU" w:eastAsia="en-US"/>
        </w:rPr>
        <w:t>участник</w:t>
      </w:r>
      <w:r w:rsidR="008231BC">
        <w:rPr>
          <w:rFonts w:eastAsia="Calibri"/>
          <w:szCs w:val="22"/>
          <w:lang w:val="ru-RU" w:eastAsia="en-US"/>
        </w:rPr>
        <w:t>у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смени</w:t>
      </w:r>
      <w:r w:rsidR="008231BC">
        <w:rPr>
          <w:rFonts w:eastAsia="Calibri"/>
          <w:szCs w:val="22"/>
          <w:lang w:val="ru-RU" w:eastAsia="en-US"/>
        </w:rPr>
        <w:t xml:space="preserve">ть </w:t>
      </w:r>
      <w:r w:rsidR="00B62860">
        <w:rPr>
          <w:rFonts w:eastAsia="Calibri"/>
          <w:szCs w:val="22"/>
          <w:lang w:val="ru-RU" w:eastAsia="en-US"/>
        </w:rPr>
        <w:t>название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элемента</w:t>
      </w:r>
      <w:r w:rsidR="008231BC">
        <w:rPr>
          <w:rFonts w:eastAsia="Calibri"/>
          <w:szCs w:val="22"/>
          <w:lang w:val="ru-RU" w:eastAsia="en-US"/>
        </w:rPr>
        <w:t>,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8231BC">
        <w:rPr>
          <w:rFonts w:eastAsia="Calibri"/>
          <w:szCs w:val="22"/>
          <w:lang w:val="ru-RU" w:eastAsia="en-US"/>
        </w:rPr>
        <w:t>который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перв</w:t>
      </w:r>
      <w:r w:rsidR="008231BC">
        <w:rPr>
          <w:rFonts w:eastAsia="Calibri"/>
          <w:szCs w:val="22"/>
          <w:lang w:val="ru-RU" w:eastAsia="en-US"/>
        </w:rPr>
        <w:t>ым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8231BC">
        <w:rPr>
          <w:rFonts w:eastAsia="Calibri"/>
          <w:szCs w:val="22"/>
          <w:lang w:val="ru-RU" w:eastAsia="en-US"/>
        </w:rPr>
        <w:t xml:space="preserve">был </w:t>
      </w:r>
      <w:r w:rsidR="00AC5984">
        <w:rPr>
          <w:rFonts w:eastAsia="Calibri"/>
          <w:szCs w:val="22"/>
          <w:lang w:val="ru-RU" w:eastAsia="en-US"/>
        </w:rPr>
        <w:t>в</w:t>
      </w:r>
      <w:r w:rsidR="00B62860">
        <w:rPr>
          <w:rFonts w:eastAsia="Calibri"/>
          <w:szCs w:val="22"/>
          <w:lang w:val="ru-RU" w:eastAsia="en-US"/>
        </w:rPr>
        <w:t>несен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в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список</w:t>
      </w:r>
      <w:r w:rsidR="008231BC">
        <w:rPr>
          <w:rFonts w:eastAsia="Calibri"/>
          <w:szCs w:val="22"/>
          <w:lang w:val="ru-RU" w:eastAsia="en-US"/>
        </w:rPr>
        <w:t>, и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убрать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8231BC">
        <w:rPr>
          <w:rFonts w:eastAsia="Calibri"/>
          <w:szCs w:val="22"/>
          <w:lang w:val="ru-RU" w:eastAsia="en-US"/>
        </w:rPr>
        <w:t>из него</w:t>
      </w:r>
      <w:r w:rsidR="00B62860">
        <w:rPr>
          <w:rFonts w:eastAsia="Calibri"/>
          <w:szCs w:val="22"/>
          <w:lang w:val="ru-RU" w:eastAsia="en-US"/>
        </w:rPr>
        <w:t xml:space="preserve"> ссылку на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503831">
        <w:rPr>
          <w:rFonts w:eastAsia="Calibri"/>
          <w:szCs w:val="22"/>
          <w:lang w:val="ru-RU" w:eastAsia="en-US"/>
        </w:rPr>
        <w:t>Т</w:t>
      </w:r>
      <w:r w:rsidR="00B62860">
        <w:rPr>
          <w:rFonts w:eastAsia="Calibri"/>
          <w:szCs w:val="22"/>
          <w:lang w:val="ru-RU" w:eastAsia="en-US"/>
        </w:rPr>
        <w:t>рибунал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Галасии.</w:t>
      </w:r>
      <w:r w:rsidR="00B62860" w:rsidRPr="00B62860">
        <w:rPr>
          <w:rFonts w:eastAsia="Calibri"/>
          <w:szCs w:val="22"/>
          <w:lang w:val="ru-RU" w:eastAsia="en-US"/>
        </w:rPr>
        <w:t xml:space="preserve"> </w:t>
      </w:r>
      <w:r w:rsidR="00E250BB">
        <w:rPr>
          <w:rFonts w:eastAsia="Calibri"/>
          <w:szCs w:val="22"/>
          <w:lang w:val="ru-RU" w:eastAsia="en-US"/>
        </w:rPr>
        <w:t>Фасилитатор</w:t>
      </w:r>
      <w:r w:rsidR="00B62860">
        <w:rPr>
          <w:rFonts w:eastAsia="Calibri"/>
          <w:szCs w:val="22"/>
          <w:lang w:val="ru-RU" w:eastAsia="en-US"/>
        </w:rPr>
        <w:t xml:space="preserve"> может сделать эт</w:t>
      </w:r>
      <w:r w:rsidR="008231BC">
        <w:rPr>
          <w:rFonts w:eastAsia="Calibri"/>
          <w:szCs w:val="22"/>
          <w:lang w:val="ru-RU" w:eastAsia="en-US"/>
        </w:rPr>
        <w:t>о</w:t>
      </w:r>
      <w:r w:rsidR="00B62860">
        <w:rPr>
          <w:rFonts w:eastAsia="Calibri"/>
          <w:szCs w:val="22"/>
          <w:lang w:val="ru-RU" w:eastAsia="en-US"/>
        </w:rPr>
        <w:t xml:space="preserve"> замечание п</w:t>
      </w:r>
      <w:r w:rsidR="00A12215">
        <w:rPr>
          <w:rFonts w:eastAsia="Calibri"/>
          <w:szCs w:val="22"/>
          <w:lang w:val="ru-RU" w:eastAsia="en-US"/>
        </w:rPr>
        <w:t>ри оценке окончательного файла.</w:t>
      </w:r>
    </w:p>
    <w:p w:rsidR="00BB62DE" w:rsidRPr="00262DA0" w:rsidRDefault="008231BC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</w:t>
      </w:r>
      <w:r w:rsidR="00B62860">
        <w:rPr>
          <w:rFonts w:eastAsia="Calibri"/>
          <w:szCs w:val="22"/>
          <w:lang w:val="ru-RU" w:eastAsia="en-US"/>
        </w:rPr>
        <w:t>ожно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AC5984">
        <w:rPr>
          <w:rFonts w:eastAsia="Calibri"/>
          <w:szCs w:val="22"/>
          <w:lang w:val="ru-RU" w:eastAsia="en-US"/>
        </w:rPr>
        <w:t>обсудить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еще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один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вопрос</w:t>
      </w:r>
      <w:r>
        <w:rPr>
          <w:rFonts w:eastAsia="Calibri"/>
          <w:szCs w:val="22"/>
          <w:lang w:val="ru-RU" w:eastAsia="en-US"/>
        </w:rPr>
        <w:t>, связанный с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названи</w:t>
      </w:r>
      <w:r>
        <w:rPr>
          <w:rFonts w:eastAsia="Calibri"/>
          <w:szCs w:val="22"/>
          <w:lang w:val="ru-RU" w:eastAsia="en-US"/>
        </w:rPr>
        <w:t>ем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данного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элемента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в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окончательном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файле</w:t>
      </w:r>
      <w:r>
        <w:rPr>
          <w:rFonts w:eastAsia="Calibri"/>
          <w:szCs w:val="22"/>
          <w:lang w:val="ru-RU" w:eastAsia="en-US"/>
        </w:rPr>
        <w:t>,</w:t>
      </w:r>
      <w:r w:rsidR="00B62860" w:rsidRPr="00D3207C">
        <w:rPr>
          <w:rFonts w:eastAsia="Calibri"/>
          <w:szCs w:val="22"/>
          <w:lang w:val="ru-RU" w:eastAsia="en-US"/>
        </w:rPr>
        <w:t xml:space="preserve"> – </w:t>
      </w:r>
      <w:r w:rsidR="00AC5984">
        <w:rPr>
          <w:rFonts w:eastAsia="Calibri"/>
          <w:szCs w:val="22"/>
          <w:lang w:val="ru-RU" w:eastAsia="en-US"/>
        </w:rPr>
        <w:t>он относится к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практике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посредничества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Трибунала</w:t>
      </w:r>
      <w:r w:rsidR="00B62860" w:rsidRPr="00D3207C">
        <w:rPr>
          <w:rFonts w:eastAsia="Calibri"/>
          <w:szCs w:val="22"/>
          <w:lang w:val="ru-RU" w:eastAsia="en-US"/>
        </w:rPr>
        <w:t xml:space="preserve"> (</w:t>
      </w:r>
      <w:r w:rsidR="003A2441">
        <w:rPr>
          <w:rFonts w:eastAsia="Calibri"/>
          <w:szCs w:val="22"/>
          <w:lang w:val="ru-RU" w:eastAsia="en-US"/>
        </w:rPr>
        <w:t>что подпадает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под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область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 w:rsidRPr="00B62860">
        <w:rPr>
          <w:rFonts w:eastAsia="Calibri"/>
          <w:i/>
          <w:szCs w:val="22"/>
          <w:lang w:val="ru-RU" w:eastAsia="en-US"/>
        </w:rPr>
        <w:t>социальных</w:t>
      </w:r>
      <w:r w:rsidR="00B62860" w:rsidRPr="00D3207C">
        <w:rPr>
          <w:rFonts w:eastAsia="Calibri"/>
          <w:i/>
          <w:szCs w:val="22"/>
          <w:lang w:val="ru-RU" w:eastAsia="en-US"/>
        </w:rPr>
        <w:t xml:space="preserve"> </w:t>
      </w:r>
      <w:r w:rsidR="00B62860" w:rsidRPr="00B62860">
        <w:rPr>
          <w:rFonts w:eastAsia="Calibri"/>
          <w:i/>
          <w:szCs w:val="22"/>
          <w:lang w:val="ru-RU" w:eastAsia="en-US"/>
        </w:rPr>
        <w:t>практик</w:t>
      </w:r>
      <w:r w:rsidR="00B62860" w:rsidRPr="00D3207C">
        <w:rPr>
          <w:rFonts w:eastAsia="Calibri"/>
          <w:i/>
          <w:szCs w:val="22"/>
          <w:lang w:val="ru-RU" w:eastAsia="en-US"/>
        </w:rPr>
        <w:t xml:space="preserve">), </w:t>
      </w:r>
      <w:r w:rsidR="00B62860" w:rsidRPr="00B62860">
        <w:rPr>
          <w:rFonts w:eastAsia="Calibri"/>
          <w:szCs w:val="22"/>
          <w:lang w:val="ru-RU" w:eastAsia="en-US"/>
        </w:rPr>
        <w:t>название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 w:rsidRPr="00B62860">
        <w:rPr>
          <w:rFonts w:eastAsia="Calibri"/>
          <w:szCs w:val="22"/>
          <w:lang w:val="ru-RU" w:eastAsia="en-US"/>
        </w:rPr>
        <w:t>в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 w:rsidRPr="00B62860">
        <w:rPr>
          <w:rFonts w:eastAsia="Calibri"/>
          <w:szCs w:val="22"/>
          <w:lang w:val="ru-RU" w:eastAsia="en-US"/>
        </w:rPr>
        <w:t>окончательном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 w:rsidRPr="00B62860">
        <w:rPr>
          <w:rFonts w:eastAsia="Calibri"/>
          <w:szCs w:val="22"/>
          <w:lang w:val="ru-RU" w:eastAsia="en-US"/>
        </w:rPr>
        <w:t>варианте</w:t>
      </w:r>
      <w:r w:rsidR="00B62860" w:rsidRPr="00D3207C">
        <w:rPr>
          <w:rFonts w:eastAsia="Calibri"/>
          <w:szCs w:val="22"/>
          <w:lang w:val="ru-RU" w:eastAsia="en-US"/>
        </w:rPr>
        <w:t xml:space="preserve"> </w:t>
      </w:r>
      <w:r w:rsidR="00B62860">
        <w:rPr>
          <w:rFonts w:eastAsia="Calibri"/>
          <w:szCs w:val="22"/>
          <w:lang w:val="ru-RU" w:eastAsia="en-US"/>
        </w:rPr>
        <w:t>следующее</w:t>
      </w:r>
      <w:r w:rsidR="00BB62DE">
        <w:rPr>
          <w:rFonts w:eastAsia="Calibri"/>
          <w:szCs w:val="22"/>
          <w:lang w:val="ru-RU" w:eastAsia="en-US"/>
        </w:rPr>
        <w:t>:</w:t>
      </w:r>
      <w:r w:rsidR="00B62860" w:rsidRPr="00D3207C">
        <w:rPr>
          <w:rFonts w:eastAsia="Calibri"/>
          <w:szCs w:val="22"/>
          <w:lang w:val="ru-RU" w:eastAsia="en-US"/>
        </w:rPr>
        <w:t xml:space="preserve"> «</w:t>
      </w:r>
      <w:r w:rsidR="00AC5984">
        <w:rPr>
          <w:szCs w:val="20"/>
          <w:lang w:val="ru-RU"/>
        </w:rPr>
        <w:t>Традиционная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процедура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разбирательства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конфликтов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между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фермерами</w:t>
      </w:r>
      <w:r w:rsidR="00AC5984" w:rsidRPr="000C69D2">
        <w:rPr>
          <w:szCs w:val="20"/>
          <w:lang w:val="ru-RU"/>
        </w:rPr>
        <w:t xml:space="preserve">, </w:t>
      </w:r>
      <w:r w:rsidR="00AC5984">
        <w:rPr>
          <w:szCs w:val="20"/>
          <w:lang w:val="ru-RU"/>
        </w:rPr>
        <w:t>занимающимися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орошаемым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земледелием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в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стране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en-GB"/>
        </w:rPr>
        <w:t>Z</w:t>
      </w:r>
      <w:r w:rsidR="00AC5984" w:rsidRPr="000C69D2">
        <w:rPr>
          <w:szCs w:val="20"/>
          <w:lang w:val="ru-RU"/>
        </w:rPr>
        <w:t xml:space="preserve">: </w:t>
      </w:r>
      <w:r w:rsidR="00AC5984">
        <w:rPr>
          <w:szCs w:val="20"/>
          <w:lang w:val="ru-RU"/>
        </w:rPr>
        <w:t>Трибунал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водопользователей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в</w:t>
      </w:r>
      <w:r w:rsidR="00AC5984" w:rsidRPr="000C69D2">
        <w:rPr>
          <w:szCs w:val="20"/>
          <w:lang w:val="ru-RU"/>
        </w:rPr>
        <w:t xml:space="preserve"> </w:t>
      </w:r>
      <w:r w:rsidR="00AC5984">
        <w:rPr>
          <w:szCs w:val="20"/>
          <w:lang w:val="ru-RU"/>
        </w:rPr>
        <w:t>Галасии</w:t>
      </w:r>
      <w:r w:rsidR="00D3207C">
        <w:rPr>
          <w:rFonts w:eastAsia="Calibri"/>
          <w:szCs w:val="22"/>
          <w:lang w:val="ru-RU" w:eastAsia="en-US"/>
        </w:rPr>
        <w:t>»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D3207C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Участники</w:t>
      </w:r>
      <w:r w:rsidR="009962F5">
        <w:rPr>
          <w:rFonts w:eastAsia="Calibri"/>
          <w:szCs w:val="22"/>
          <w:lang w:val="ru-RU" w:eastAsia="en-US"/>
        </w:rPr>
        <w:t>,</w:t>
      </w:r>
      <w:r w:rsidRPr="00D3207C">
        <w:rPr>
          <w:rFonts w:eastAsia="Calibri"/>
          <w:szCs w:val="22"/>
          <w:lang w:val="ru-RU" w:eastAsia="en-US"/>
        </w:rPr>
        <w:t xml:space="preserve"> </w:t>
      </w:r>
      <w:r w:rsidR="009962F5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>озможно</w:t>
      </w:r>
      <w:r w:rsidR="009962F5">
        <w:rPr>
          <w:rFonts w:eastAsia="Calibri"/>
          <w:szCs w:val="22"/>
          <w:lang w:val="ru-RU" w:eastAsia="en-US"/>
        </w:rPr>
        <w:t>,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отметят</w:t>
      </w:r>
      <w:r w:rsidRPr="00D3207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D3207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хотя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название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лучше</w:t>
      </w:r>
      <w:r w:rsidRPr="00D3207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чем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названи</w:t>
      </w:r>
      <w:r w:rsidR="00BB62DE">
        <w:rPr>
          <w:rFonts w:eastAsia="Calibri"/>
          <w:szCs w:val="22"/>
          <w:lang w:val="ru-RU" w:eastAsia="en-US"/>
        </w:rPr>
        <w:t>я</w:t>
      </w:r>
      <w:r w:rsidRPr="00D3207C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Трибунал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водопользователей</w:t>
      </w:r>
      <w:r w:rsidRPr="00D3207C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или</w:t>
      </w:r>
      <w:r w:rsidRPr="00D3207C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Суды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водопользователей</w:t>
      </w:r>
      <w:r w:rsidRPr="00D3207C">
        <w:rPr>
          <w:rFonts w:eastAsia="Calibri"/>
          <w:szCs w:val="22"/>
          <w:lang w:val="ru-RU" w:eastAsia="en-US"/>
        </w:rPr>
        <w:t xml:space="preserve">», </w:t>
      </w:r>
      <w:r>
        <w:rPr>
          <w:rFonts w:eastAsia="Calibri"/>
          <w:szCs w:val="22"/>
          <w:lang w:val="ru-RU" w:eastAsia="en-US"/>
        </w:rPr>
        <w:t>оно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</w:t>
      </w:r>
      <w:r w:rsidRPr="00D3207C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таки</w:t>
      </w:r>
      <w:r w:rsidR="003A24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указывает</w:t>
      </w:r>
      <w:r w:rsidR="007C0AD1">
        <w:rPr>
          <w:rFonts w:eastAsia="Calibri"/>
          <w:szCs w:val="22"/>
          <w:lang w:val="ru-RU" w:eastAsia="en-US"/>
        </w:rPr>
        <w:t xml:space="preserve"> только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посредническ</w:t>
      </w:r>
      <w:r w:rsidR="003A2441">
        <w:rPr>
          <w:rFonts w:eastAsia="Calibri"/>
          <w:szCs w:val="22"/>
          <w:lang w:val="ru-RU" w:eastAsia="en-US"/>
        </w:rPr>
        <w:t>ую</w:t>
      </w:r>
      <w:r w:rsidRPr="00D3207C">
        <w:rPr>
          <w:rFonts w:eastAsia="Calibri"/>
          <w:szCs w:val="22"/>
          <w:lang w:val="ru-RU" w:eastAsia="en-US"/>
        </w:rPr>
        <w:t xml:space="preserve"> </w:t>
      </w:r>
      <w:r w:rsidR="003A2441">
        <w:rPr>
          <w:rFonts w:eastAsia="Calibri"/>
          <w:szCs w:val="22"/>
          <w:lang w:val="ru-RU" w:eastAsia="en-US"/>
        </w:rPr>
        <w:t>функцию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Трибунала</w:t>
      </w:r>
      <w:r w:rsidR="000F3777">
        <w:rPr>
          <w:rFonts w:eastAsia="Calibri"/>
          <w:szCs w:val="22"/>
          <w:lang w:val="ru-RU" w:eastAsia="en-US"/>
        </w:rPr>
        <w:t>,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D3207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="00BB62D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 его</w:t>
      </w:r>
      <w:r w:rsidR="005038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роль</w:t>
      </w:r>
      <w:r w:rsidR="00BB62DE" w:rsidRPr="00D3207C">
        <w:rPr>
          <w:rFonts w:eastAsia="Calibri"/>
          <w:szCs w:val="22"/>
          <w:lang w:val="ru-RU" w:eastAsia="en-US"/>
        </w:rPr>
        <w:t xml:space="preserve">, </w:t>
      </w:r>
      <w:r w:rsidR="00BB62DE">
        <w:rPr>
          <w:rFonts w:eastAsia="Calibri"/>
          <w:szCs w:val="22"/>
          <w:lang w:val="ru-RU" w:eastAsia="en-US"/>
        </w:rPr>
        <w:t>например</w:t>
      </w:r>
      <w:r w:rsidR="00BB62DE" w:rsidRPr="00D3207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в организации </w:t>
      </w:r>
      <w:r w:rsidR="00BB62DE">
        <w:rPr>
          <w:rFonts w:eastAsia="Calibri"/>
          <w:szCs w:val="22"/>
          <w:lang w:val="ru-RU" w:eastAsia="en-US"/>
        </w:rPr>
        <w:t xml:space="preserve">обслуживания </w:t>
      </w:r>
      <w:r>
        <w:rPr>
          <w:rFonts w:eastAsia="Calibri"/>
          <w:szCs w:val="22"/>
          <w:lang w:val="ru-RU" w:eastAsia="en-US"/>
        </w:rPr>
        <w:t xml:space="preserve">канала. </w:t>
      </w:r>
      <w:r w:rsidR="00827958">
        <w:rPr>
          <w:rFonts w:eastAsia="Calibri"/>
          <w:szCs w:val="22"/>
          <w:lang w:val="ru-RU" w:eastAsia="en-US"/>
        </w:rPr>
        <w:t>Участник</w:t>
      </w:r>
      <w:r w:rsidR="00BB62DE">
        <w:rPr>
          <w:rFonts w:eastAsia="Calibri"/>
          <w:szCs w:val="22"/>
          <w:lang w:val="ru-RU" w:eastAsia="en-US"/>
        </w:rPr>
        <w:t>ам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827958">
        <w:rPr>
          <w:rFonts w:eastAsia="Calibri"/>
          <w:szCs w:val="22"/>
          <w:lang w:val="ru-RU" w:eastAsia="en-US"/>
        </w:rPr>
        <w:t>можно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827958">
        <w:rPr>
          <w:rFonts w:eastAsia="Calibri"/>
          <w:szCs w:val="22"/>
          <w:lang w:val="ru-RU" w:eastAsia="en-US"/>
        </w:rPr>
        <w:t>п</w:t>
      </w:r>
      <w:r w:rsidR="00BB62DE">
        <w:rPr>
          <w:rFonts w:eastAsia="Calibri"/>
          <w:szCs w:val="22"/>
          <w:lang w:val="ru-RU" w:eastAsia="en-US"/>
        </w:rPr>
        <w:t>редложить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827958">
        <w:rPr>
          <w:rFonts w:eastAsia="Calibri"/>
          <w:szCs w:val="22"/>
          <w:lang w:val="ru-RU" w:eastAsia="en-US"/>
        </w:rPr>
        <w:t>подумать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827958">
        <w:rPr>
          <w:rFonts w:eastAsia="Calibri"/>
          <w:szCs w:val="22"/>
          <w:lang w:val="ru-RU" w:eastAsia="en-US"/>
        </w:rPr>
        <w:t>о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827958">
        <w:rPr>
          <w:rFonts w:eastAsia="Calibri"/>
          <w:szCs w:val="22"/>
          <w:lang w:val="ru-RU" w:eastAsia="en-US"/>
        </w:rPr>
        <w:t>более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3A2441">
        <w:rPr>
          <w:rFonts w:eastAsia="Calibri"/>
          <w:szCs w:val="22"/>
          <w:lang w:val="ru-RU" w:eastAsia="en-US"/>
        </w:rPr>
        <w:t>содержательном</w:t>
      </w:r>
      <w:r w:rsidR="00827958" w:rsidRPr="00F21BBF">
        <w:rPr>
          <w:rFonts w:eastAsia="Calibri"/>
          <w:szCs w:val="22"/>
          <w:lang w:val="ru-RU" w:eastAsia="en-US"/>
        </w:rPr>
        <w:t xml:space="preserve"> </w:t>
      </w:r>
      <w:r w:rsidR="00827958">
        <w:rPr>
          <w:rFonts w:eastAsia="Calibri"/>
          <w:szCs w:val="22"/>
          <w:lang w:val="ru-RU" w:eastAsia="en-US"/>
        </w:rPr>
        <w:t>названии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C</w:t>
      </w:r>
      <w:r w:rsidRPr="009962F5">
        <w:rPr>
          <w:lang w:val="ru-RU"/>
        </w:rPr>
        <w:t xml:space="preserve">. </w:t>
      </w:r>
      <w:r w:rsidR="00827958" w:rsidRPr="00827958">
        <w:rPr>
          <w:lang w:val="ru-RU"/>
        </w:rPr>
        <w:t>Заинтересованные сообщества, группы и отдельные лица</w:t>
      </w:r>
    </w:p>
    <w:p w:rsidR="00F21BBF" w:rsidRPr="00262DA0" w:rsidRDefault="009962F5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Определение заинтересованного сообщества («</w:t>
      </w:r>
      <w:r w:rsidR="003A2441">
        <w:rPr>
          <w:rFonts w:eastAsia="Calibri"/>
          <w:szCs w:val="22"/>
          <w:lang w:val="ru-RU" w:eastAsia="en-US"/>
        </w:rPr>
        <w:t>жители региона Галасия</w:t>
      </w:r>
      <w:r>
        <w:rPr>
          <w:rFonts w:eastAsia="Calibri"/>
          <w:szCs w:val="22"/>
          <w:lang w:val="ru-RU" w:eastAsia="en-US"/>
        </w:rPr>
        <w:t>») представляется слишком неясным в первом случае и неправильным во втором («</w:t>
      </w:r>
      <w:r w:rsidR="003A2441">
        <w:rPr>
          <w:rFonts w:eastAsia="Calibri"/>
          <w:szCs w:val="22"/>
          <w:lang w:val="ru-RU" w:eastAsia="en-US"/>
        </w:rPr>
        <w:t>те, кто живет в столице</w:t>
      </w:r>
      <w:r>
        <w:rPr>
          <w:rFonts w:eastAsia="Calibri"/>
          <w:szCs w:val="22"/>
          <w:lang w:val="ru-RU" w:eastAsia="en-US"/>
        </w:rPr>
        <w:t>»). Фермеры</w:t>
      </w:r>
      <w:r w:rsidRPr="009962F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пользующиеся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каналами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работающие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районе</w:t>
      </w:r>
      <w:r w:rsidRPr="009962F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</w:t>
      </w:r>
      <w:r w:rsidR="000723B4">
        <w:rPr>
          <w:rFonts w:eastAsia="Calibri"/>
          <w:szCs w:val="22"/>
          <w:lang w:val="ru-RU" w:eastAsia="en-US"/>
        </w:rPr>
        <w:t>й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подпада</w:t>
      </w:r>
      <w:r w:rsidR="000723B4">
        <w:rPr>
          <w:rFonts w:eastAsia="Calibri"/>
          <w:szCs w:val="22"/>
          <w:lang w:val="ru-RU" w:eastAsia="en-US"/>
        </w:rPr>
        <w:t>ет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юрисдикцию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Трибунала</w:t>
      </w:r>
      <w:r w:rsidR="00F21BBF">
        <w:rPr>
          <w:rFonts w:eastAsia="Calibri"/>
          <w:szCs w:val="22"/>
          <w:lang w:val="ru-RU" w:eastAsia="en-US"/>
        </w:rPr>
        <w:t>,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составляют заинтересованное сообщество. Члены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Трибунала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избираются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фермерами</w:t>
      </w:r>
      <w:r w:rsidR="000723B4">
        <w:rPr>
          <w:rFonts w:eastAsia="Calibri"/>
          <w:szCs w:val="22"/>
          <w:lang w:val="ru-RU" w:eastAsia="en-US"/>
        </w:rPr>
        <w:t xml:space="preserve"> и из числа фермеров</w:t>
      </w:r>
      <w:r w:rsidR="00F21BBF">
        <w:rPr>
          <w:rFonts w:eastAsia="Calibri"/>
          <w:szCs w:val="22"/>
          <w:lang w:val="ru-RU" w:eastAsia="en-US"/>
        </w:rPr>
        <w:t>,</w:t>
      </w:r>
      <w:r w:rsidR="00F21BBF" w:rsidRPr="00F21BBF">
        <w:rPr>
          <w:rFonts w:eastAsia="Calibri"/>
          <w:szCs w:val="22"/>
          <w:lang w:val="ru-RU" w:eastAsia="en-US"/>
        </w:rPr>
        <w:t xml:space="preserve"> работающи</w:t>
      </w:r>
      <w:r w:rsidR="000723B4">
        <w:rPr>
          <w:rFonts w:eastAsia="Calibri"/>
          <w:szCs w:val="22"/>
          <w:lang w:val="ru-RU" w:eastAsia="en-US"/>
        </w:rPr>
        <w:t>х</w:t>
      </w:r>
      <w:r w:rsidR="00F21BBF" w:rsidRPr="00F21BBF">
        <w:rPr>
          <w:rFonts w:eastAsia="Calibri"/>
          <w:szCs w:val="22"/>
          <w:lang w:val="ru-RU" w:eastAsia="en-US"/>
        </w:rPr>
        <w:t xml:space="preserve"> на орошаемых землях</w:t>
      </w:r>
      <w:r w:rsidR="00F21BBF">
        <w:rPr>
          <w:rFonts w:eastAsia="Calibri"/>
          <w:szCs w:val="22"/>
          <w:lang w:val="ru-RU" w:eastAsia="en-US"/>
        </w:rPr>
        <w:t>,</w:t>
      </w:r>
      <w:r w:rsidR="00F21BBF" w:rsidRPr="00F21BBF">
        <w:rPr>
          <w:rFonts w:eastAsia="Calibri"/>
          <w:szCs w:val="22"/>
          <w:lang w:val="ru-RU" w:eastAsia="en-US"/>
        </w:rPr>
        <w:t xml:space="preserve"> </w:t>
      </w:r>
      <w:r w:rsidR="000723B4">
        <w:rPr>
          <w:rFonts w:eastAsia="Calibri"/>
          <w:szCs w:val="22"/>
          <w:lang w:val="ru-RU" w:eastAsia="en-US"/>
        </w:rPr>
        <w:t xml:space="preserve">они </w:t>
      </w:r>
      <w:r>
        <w:rPr>
          <w:rFonts w:eastAsia="Calibri"/>
          <w:szCs w:val="22"/>
          <w:lang w:val="ru-RU" w:eastAsia="en-US"/>
        </w:rPr>
        <w:t>могут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сч</w:t>
      </w:r>
      <w:r w:rsidR="00503831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>таться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особой</w:t>
      </w:r>
      <w:r w:rsidRPr="009962F5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группой</w:t>
      </w:r>
      <w:r w:rsidRPr="009962F5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внутри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данного</w:t>
      </w:r>
      <w:r w:rsidRPr="009962F5">
        <w:rPr>
          <w:rFonts w:eastAsia="Calibri"/>
          <w:szCs w:val="22"/>
          <w:lang w:val="ru-RU" w:eastAsia="en-US"/>
        </w:rPr>
        <w:t xml:space="preserve"> «</w:t>
      </w:r>
      <w:r>
        <w:rPr>
          <w:rFonts w:eastAsia="Calibri"/>
          <w:szCs w:val="22"/>
          <w:lang w:val="ru-RU" w:eastAsia="en-US"/>
        </w:rPr>
        <w:t>сообщества</w:t>
      </w:r>
      <w:r w:rsidRPr="009962F5">
        <w:rPr>
          <w:rFonts w:eastAsia="Calibri"/>
          <w:szCs w:val="22"/>
          <w:lang w:val="ru-RU" w:eastAsia="en-US"/>
        </w:rPr>
        <w:t>»</w:t>
      </w:r>
      <w:r>
        <w:rPr>
          <w:rFonts w:eastAsia="Calibri"/>
          <w:szCs w:val="22"/>
          <w:lang w:val="ru-RU" w:eastAsia="en-US"/>
        </w:rPr>
        <w:t>. Более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подробная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могла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быть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предоставлена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</w:t>
      </w:r>
      <w:r w:rsidR="00503831">
        <w:rPr>
          <w:rFonts w:eastAsia="Calibri"/>
          <w:szCs w:val="22"/>
          <w:lang w:val="ru-RU" w:eastAsia="en-US"/>
        </w:rPr>
        <w:t>т</w:t>
      </w:r>
      <w:r>
        <w:rPr>
          <w:rFonts w:eastAsia="Calibri"/>
          <w:szCs w:val="22"/>
          <w:lang w:val="ru-RU" w:eastAsia="en-US"/>
        </w:rPr>
        <w:t>ренних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сегментах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подгруппах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внутри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9962F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включая</w:t>
      </w:r>
      <w:r w:rsidRPr="009962F5">
        <w:rPr>
          <w:rFonts w:eastAsia="Calibri"/>
          <w:szCs w:val="22"/>
          <w:lang w:val="ru-RU" w:eastAsia="en-US"/>
        </w:rPr>
        <w:t xml:space="preserve"> </w:t>
      </w:r>
      <w:r w:rsidR="00F21BBF">
        <w:rPr>
          <w:rFonts w:eastAsia="Calibri"/>
          <w:szCs w:val="22"/>
          <w:lang w:val="ru-RU" w:eastAsia="en-US"/>
        </w:rPr>
        <w:t>участие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женщин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9962F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молодежи</w:t>
      </w:r>
      <w:r w:rsidRPr="009962F5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см.</w:t>
      </w:r>
      <w:r w:rsidRPr="009962F5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0F3777">
        <w:rPr>
          <w:rFonts w:eastAsia="Calibri"/>
          <w:snapToGrid w:val="0"/>
          <w:sz w:val="22"/>
          <w:szCs w:val="22"/>
          <w:lang w:val="en-US" w:eastAsia="en-US"/>
        </w:rPr>
        <w:t>ITH</w:t>
      </w:r>
      <w:r w:rsidRPr="00F21BBF">
        <w:rPr>
          <w:rFonts w:eastAsia="Calibri"/>
          <w:szCs w:val="22"/>
          <w:lang w:val="ru-RU" w:eastAsia="en-US"/>
        </w:rPr>
        <w:t>/12/7.</w:t>
      </w:r>
      <w:r w:rsidRPr="000F3777">
        <w:rPr>
          <w:rFonts w:eastAsia="Calibri"/>
          <w:szCs w:val="22"/>
          <w:lang w:val="en-GB" w:eastAsia="en-US"/>
        </w:rPr>
        <w:t>COM</w:t>
      </w:r>
      <w:r w:rsidRPr="00F21BBF">
        <w:rPr>
          <w:rFonts w:eastAsia="Calibri"/>
          <w:szCs w:val="22"/>
          <w:lang w:val="ru-RU" w:eastAsia="en-US"/>
        </w:rPr>
        <w:t xml:space="preserve"> 7 </w:t>
      </w:r>
      <w:r w:rsidR="00503831">
        <w:rPr>
          <w:rFonts w:eastAsia="Calibri"/>
          <w:szCs w:val="22"/>
          <w:lang w:val="ru-RU" w:eastAsia="en-US"/>
        </w:rPr>
        <w:t>параграф</w:t>
      </w:r>
      <w:r w:rsidRPr="00F21BBF">
        <w:rPr>
          <w:rFonts w:eastAsia="Calibri"/>
          <w:szCs w:val="22"/>
          <w:lang w:val="ru-RU" w:eastAsia="en-US"/>
        </w:rPr>
        <w:t xml:space="preserve"> 30).  </w:t>
      </w:r>
      <w:r>
        <w:rPr>
          <w:rFonts w:eastAsia="Calibri"/>
          <w:szCs w:val="22"/>
          <w:lang w:val="ru-RU" w:eastAsia="en-US"/>
        </w:rPr>
        <w:t>Также</w:t>
      </w:r>
      <w:r w:rsidRPr="00AF7CF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необходимо</w:t>
      </w:r>
      <w:r w:rsidRPr="00AF7CFF">
        <w:rPr>
          <w:rFonts w:eastAsia="Calibri"/>
          <w:szCs w:val="22"/>
          <w:lang w:val="ru-RU" w:eastAsia="en-US"/>
        </w:rPr>
        <w:t xml:space="preserve"> </w:t>
      </w:r>
      <w:r w:rsidR="000723B4">
        <w:rPr>
          <w:rFonts w:eastAsia="Calibri"/>
          <w:szCs w:val="22"/>
          <w:lang w:val="ru-RU" w:eastAsia="en-US"/>
        </w:rPr>
        <w:t>указать</w:t>
      </w:r>
      <w:r w:rsidR="00AF7CFF">
        <w:rPr>
          <w:rFonts w:eastAsia="Calibri"/>
          <w:szCs w:val="22"/>
          <w:lang w:val="ru-RU" w:eastAsia="en-US"/>
        </w:rPr>
        <w:t xml:space="preserve"> приблизительн</w:t>
      </w:r>
      <w:r w:rsidR="000723B4">
        <w:rPr>
          <w:rFonts w:eastAsia="Calibri"/>
          <w:szCs w:val="22"/>
          <w:lang w:val="ru-RU" w:eastAsia="en-US"/>
        </w:rPr>
        <w:t>ое</w:t>
      </w:r>
      <w:r w:rsidRPr="00AF7CFF">
        <w:rPr>
          <w:rFonts w:eastAsia="Calibri"/>
          <w:szCs w:val="22"/>
          <w:lang w:val="ru-RU" w:eastAsia="en-US"/>
        </w:rPr>
        <w:t xml:space="preserve"> </w:t>
      </w:r>
      <w:r w:rsidR="000723B4">
        <w:rPr>
          <w:rFonts w:eastAsia="Calibri"/>
          <w:szCs w:val="22"/>
          <w:lang w:val="ru-RU" w:eastAsia="en-US"/>
        </w:rPr>
        <w:t xml:space="preserve">количество </w:t>
      </w:r>
      <w:r>
        <w:rPr>
          <w:rFonts w:eastAsia="Calibri"/>
          <w:szCs w:val="22"/>
          <w:lang w:val="ru-RU" w:eastAsia="en-US"/>
        </w:rPr>
        <w:t>заинтересованных</w:t>
      </w:r>
      <w:r w:rsidRPr="00AF7CFF">
        <w:rPr>
          <w:rFonts w:eastAsia="Calibri"/>
          <w:szCs w:val="22"/>
          <w:lang w:val="ru-RU" w:eastAsia="en-US"/>
        </w:rPr>
        <w:t xml:space="preserve"> </w:t>
      </w:r>
      <w:r w:rsidR="000723B4">
        <w:rPr>
          <w:rFonts w:eastAsia="Calibri"/>
          <w:szCs w:val="22"/>
          <w:lang w:val="ru-RU" w:eastAsia="en-US"/>
        </w:rPr>
        <w:t>лиц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F21BBF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AF7CF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 части</w:t>
      </w:r>
      <w:r w:rsidRPr="00AF7CF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="00AF7CFF">
        <w:rPr>
          <w:rFonts w:eastAsia="Calibri"/>
          <w:szCs w:val="22"/>
          <w:lang w:val="ru-RU" w:eastAsia="en-US"/>
        </w:rPr>
        <w:t>лишком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много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исторических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подробностей</w:t>
      </w:r>
      <w:r w:rsidR="00AF7CFF" w:rsidRPr="00AF7CFF">
        <w:rPr>
          <w:rFonts w:eastAsia="Calibri"/>
          <w:szCs w:val="22"/>
          <w:lang w:val="ru-RU" w:eastAsia="en-US"/>
        </w:rPr>
        <w:t xml:space="preserve"> (</w:t>
      </w:r>
      <w:r w:rsidR="00AF7CFF">
        <w:rPr>
          <w:rFonts w:eastAsia="Calibri"/>
          <w:szCs w:val="22"/>
          <w:lang w:val="ru-RU" w:eastAsia="en-US"/>
        </w:rPr>
        <w:t>информация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о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лат</w:t>
      </w:r>
      <w:r w:rsidR="000723B4">
        <w:rPr>
          <w:rFonts w:eastAsia="Calibri"/>
          <w:szCs w:val="22"/>
          <w:lang w:val="ru-RU" w:eastAsia="en-US"/>
        </w:rPr>
        <w:t>инских,</w:t>
      </w:r>
      <w:r w:rsidR="00AF7CFF">
        <w:rPr>
          <w:rFonts w:eastAsia="Calibri"/>
          <w:szCs w:val="22"/>
          <w:lang w:val="ru-RU" w:eastAsia="en-US"/>
        </w:rPr>
        <w:t xml:space="preserve"> греческ</w:t>
      </w:r>
      <w:r w:rsidR="000723B4">
        <w:rPr>
          <w:rFonts w:eastAsia="Calibri"/>
          <w:szCs w:val="22"/>
          <w:lang w:val="ru-RU" w:eastAsia="en-US"/>
        </w:rPr>
        <w:t>их</w:t>
      </w:r>
      <w:r w:rsidR="00AF7CFF">
        <w:rPr>
          <w:rFonts w:eastAsia="Calibri"/>
          <w:szCs w:val="22"/>
          <w:lang w:val="ru-RU" w:eastAsia="en-US"/>
        </w:rPr>
        <w:t xml:space="preserve"> и т.д.</w:t>
      </w:r>
      <w:r w:rsidR="000723B4">
        <w:rPr>
          <w:rFonts w:eastAsia="Calibri"/>
          <w:szCs w:val="22"/>
          <w:lang w:val="ru-RU" w:eastAsia="en-US"/>
        </w:rPr>
        <w:t xml:space="preserve"> терминов</w:t>
      </w:r>
      <w:r w:rsidR="00AF7CFF">
        <w:rPr>
          <w:rFonts w:eastAsia="Calibri"/>
          <w:szCs w:val="22"/>
          <w:lang w:val="ru-RU" w:eastAsia="en-US"/>
        </w:rPr>
        <w:t xml:space="preserve"> здесь</w:t>
      </w:r>
      <w:r w:rsidR="00AF7CFF" w:rsidRPr="00AF7CFF">
        <w:rPr>
          <w:rFonts w:eastAsia="Calibri"/>
          <w:szCs w:val="22"/>
          <w:lang w:val="ru-RU" w:eastAsia="en-US"/>
        </w:rPr>
        <w:t xml:space="preserve"> не </w:t>
      </w:r>
      <w:r w:rsidR="00AF7CFF">
        <w:rPr>
          <w:rFonts w:eastAsia="Calibri"/>
          <w:szCs w:val="22"/>
          <w:lang w:val="ru-RU" w:eastAsia="en-US"/>
        </w:rPr>
        <w:t>нужна</w:t>
      </w:r>
      <w:r w:rsidR="00AF7CFF" w:rsidRPr="00AF7CFF">
        <w:rPr>
          <w:rFonts w:eastAsia="Calibri"/>
          <w:szCs w:val="22"/>
          <w:lang w:val="ru-RU" w:eastAsia="en-US"/>
        </w:rPr>
        <w:t>)</w:t>
      </w:r>
      <w:r w:rsidR="00AF7CFF">
        <w:rPr>
          <w:rFonts w:eastAsia="Calibri"/>
          <w:szCs w:val="22"/>
          <w:lang w:val="ru-RU" w:eastAsia="en-US"/>
        </w:rPr>
        <w:t>.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Такие п</w:t>
      </w:r>
      <w:r w:rsidR="00AF7CFF">
        <w:rPr>
          <w:rFonts w:eastAsia="Calibri"/>
          <w:szCs w:val="22"/>
          <w:lang w:val="ru-RU" w:eastAsia="en-US"/>
        </w:rPr>
        <w:t>редложения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как</w:t>
      </w:r>
      <w:r w:rsidR="00AF7CFF" w:rsidRPr="00503831">
        <w:rPr>
          <w:rFonts w:eastAsia="Calibri"/>
          <w:szCs w:val="22"/>
          <w:lang w:val="ru-RU" w:eastAsia="en-US"/>
        </w:rPr>
        <w:t xml:space="preserve"> «</w:t>
      </w:r>
      <w:r w:rsidR="00AF7CFF">
        <w:rPr>
          <w:rFonts w:eastAsia="Calibri"/>
          <w:szCs w:val="22"/>
          <w:lang w:val="ru-RU" w:eastAsia="en-US"/>
        </w:rPr>
        <w:t>Трибунал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 w:rsidR="000723B4">
        <w:rPr>
          <w:rFonts w:eastAsia="Calibri"/>
          <w:szCs w:val="22"/>
          <w:lang w:val="ru-RU" w:eastAsia="en-US"/>
        </w:rPr>
        <w:t>является воплощением прекрасного прошлого региона</w:t>
      </w:r>
      <w:r w:rsidR="00AF7CFF" w:rsidRPr="00503831">
        <w:rPr>
          <w:rFonts w:eastAsia="Calibri"/>
          <w:szCs w:val="22"/>
          <w:lang w:val="ru-RU" w:eastAsia="en-US"/>
        </w:rPr>
        <w:t xml:space="preserve">» </w:t>
      </w:r>
      <w:r w:rsidR="00AF7CFF">
        <w:rPr>
          <w:rFonts w:eastAsia="Calibri"/>
          <w:szCs w:val="22"/>
          <w:lang w:val="ru-RU" w:eastAsia="en-US"/>
        </w:rPr>
        <w:t>являются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 w:rsidR="000723B4">
        <w:rPr>
          <w:rFonts w:eastAsia="Calibri"/>
          <w:szCs w:val="22"/>
          <w:lang w:val="ru-RU" w:eastAsia="en-US"/>
        </w:rPr>
        <w:t>бессмысленными,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и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их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следует</w:t>
      </w:r>
      <w:r w:rsidR="00AF7CFF" w:rsidRPr="0050383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</w:t>
      </w:r>
      <w:r w:rsidR="00AF7CFF">
        <w:rPr>
          <w:rFonts w:eastAsia="Calibri"/>
          <w:szCs w:val="22"/>
          <w:lang w:val="ru-RU" w:eastAsia="en-US"/>
        </w:rPr>
        <w:t>далить</w:t>
      </w:r>
      <w:r w:rsidR="00AF7CFF" w:rsidRPr="00F21BBF">
        <w:rPr>
          <w:rFonts w:eastAsia="Calibri"/>
          <w:szCs w:val="22"/>
          <w:lang w:val="ru-RU" w:eastAsia="en-US"/>
        </w:rPr>
        <w:t xml:space="preserve">. </w:t>
      </w:r>
      <w:r w:rsidR="00AF7CFF">
        <w:rPr>
          <w:rFonts w:eastAsia="Calibri"/>
          <w:szCs w:val="22"/>
          <w:lang w:val="ru-RU" w:eastAsia="en-US"/>
        </w:rPr>
        <w:t>В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файлах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не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нужно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реклам</w:t>
      </w:r>
      <w:r>
        <w:rPr>
          <w:rFonts w:eastAsia="Calibri"/>
          <w:szCs w:val="22"/>
          <w:lang w:val="ru-RU" w:eastAsia="en-US"/>
        </w:rPr>
        <w:t xml:space="preserve">ировать </w:t>
      </w:r>
      <w:r w:rsidR="00AF7CFF">
        <w:rPr>
          <w:rFonts w:eastAsia="Calibri"/>
          <w:szCs w:val="22"/>
          <w:lang w:val="ru-RU" w:eastAsia="en-US"/>
        </w:rPr>
        <w:t>элемент</w:t>
      </w:r>
      <w:r w:rsidR="00AF7CFF" w:rsidRPr="00AF7CFF">
        <w:rPr>
          <w:rFonts w:eastAsia="Calibri"/>
          <w:szCs w:val="22"/>
          <w:lang w:val="ru-RU" w:eastAsia="en-US"/>
        </w:rPr>
        <w:t xml:space="preserve">; </w:t>
      </w:r>
      <w:r w:rsidR="00AF7CFF">
        <w:rPr>
          <w:rFonts w:eastAsia="Calibri"/>
          <w:szCs w:val="22"/>
          <w:lang w:val="ru-RU" w:eastAsia="en-US"/>
        </w:rPr>
        <w:t>они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должны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доказывать,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что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это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элемент</w:t>
      </w:r>
      <w:r w:rsidR="00AF7CFF" w:rsidRPr="00AF7CFF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0F3777">
        <w:rPr>
          <w:rFonts w:eastAsia="Calibri"/>
          <w:snapToGrid w:val="0"/>
          <w:sz w:val="22"/>
          <w:szCs w:val="22"/>
          <w:lang w:val="ru-RU" w:eastAsia="en-US"/>
        </w:rPr>
        <w:t>НКН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>с очевидной функцией и ценностью</w:t>
      </w:r>
      <w:r w:rsidR="00AF7CFF" w:rsidRPr="00AF7CFF">
        <w:rPr>
          <w:rFonts w:eastAsia="Calibri"/>
          <w:szCs w:val="22"/>
          <w:lang w:val="ru-RU" w:eastAsia="en-US"/>
        </w:rPr>
        <w:t xml:space="preserve"> </w:t>
      </w:r>
      <w:r w:rsidR="00AF7CFF">
        <w:rPr>
          <w:rFonts w:eastAsia="Calibri"/>
          <w:szCs w:val="22"/>
          <w:lang w:val="ru-RU" w:eastAsia="en-US"/>
        </w:rPr>
        <w:t xml:space="preserve">для сообщества, которое </w:t>
      </w:r>
      <w:r w:rsidR="000F3777">
        <w:rPr>
          <w:rFonts w:eastAsia="Calibri"/>
          <w:szCs w:val="22"/>
          <w:lang w:val="ru-RU" w:eastAsia="en-US"/>
        </w:rPr>
        <w:t xml:space="preserve">в настоящее время </w:t>
      </w:r>
      <w:r w:rsidR="000723B4">
        <w:rPr>
          <w:rFonts w:eastAsia="Calibri"/>
          <w:szCs w:val="22"/>
          <w:lang w:val="ru-RU" w:eastAsia="en-US"/>
        </w:rPr>
        <w:t>использует</w:t>
      </w:r>
      <w:r w:rsidR="00AF7CFF">
        <w:rPr>
          <w:rFonts w:eastAsia="Calibri"/>
          <w:szCs w:val="22"/>
          <w:lang w:val="ru-RU" w:eastAsia="en-US"/>
        </w:rPr>
        <w:t xml:space="preserve"> </w:t>
      </w:r>
      <w:r w:rsidR="000F3777">
        <w:rPr>
          <w:rFonts w:eastAsia="Calibri"/>
          <w:szCs w:val="22"/>
          <w:lang w:val="ru-RU" w:eastAsia="en-US"/>
        </w:rPr>
        <w:t xml:space="preserve">его </w:t>
      </w:r>
      <w:r w:rsidR="00A12215">
        <w:rPr>
          <w:rFonts w:eastAsia="Calibri"/>
          <w:szCs w:val="22"/>
          <w:lang w:val="ru-RU" w:eastAsia="en-US"/>
        </w:rPr>
        <w:t>и передает.</w:t>
      </w:r>
    </w:p>
    <w:p w:rsidR="007D7998" w:rsidRPr="00262DA0" w:rsidRDefault="007D7998" w:rsidP="007D7998">
      <w:pPr>
        <w:pStyle w:val="Heading3"/>
        <w:rPr>
          <w:shd w:val="pct15" w:color="auto" w:fill="FFFFFF"/>
          <w:lang w:val="ru-RU" w:eastAsia="fr-FR"/>
        </w:rPr>
      </w:pPr>
      <w:r w:rsidRPr="001F733E">
        <w:rPr>
          <w:lang w:val="en-GB" w:eastAsia="fr-FR"/>
        </w:rPr>
        <w:t>D</w:t>
      </w:r>
      <w:r w:rsidRPr="009E2A95">
        <w:rPr>
          <w:lang w:val="ru-RU" w:eastAsia="fr-FR"/>
        </w:rPr>
        <w:t xml:space="preserve">. </w:t>
      </w:r>
      <w:r w:rsidR="009E2A95" w:rsidRPr="009E2A95">
        <w:rPr>
          <w:lang w:val="ru-RU"/>
        </w:rPr>
        <w:t xml:space="preserve">географическое положение и </w:t>
      </w:r>
      <w:r w:rsidR="00A12215">
        <w:rPr>
          <w:lang w:val="ru-RU"/>
        </w:rPr>
        <w:t>ареал распространения элемента</w:t>
      </w:r>
    </w:p>
    <w:p w:rsidR="005036E6" w:rsidRPr="00262DA0" w:rsidRDefault="000723B4" w:rsidP="00FF740D">
      <w:pPr>
        <w:pStyle w:val="Texte1"/>
        <w:rPr>
          <w:lang w:val="ru-RU"/>
        </w:rPr>
      </w:pPr>
      <w:r>
        <w:rPr>
          <w:rFonts w:eastAsia="Calibri"/>
          <w:szCs w:val="22"/>
          <w:lang w:val="ru-RU" w:eastAsia="en-US"/>
        </w:rPr>
        <w:t>Секция</w:t>
      </w:r>
      <w:r w:rsidR="009E2A95" w:rsidRPr="00FF740D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9E2A95" w:rsidRPr="009E2A95">
        <w:rPr>
          <w:rFonts w:eastAsia="Calibri"/>
          <w:szCs w:val="22"/>
          <w:lang w:val="en-GB" w:eastAsia="en-US"/>
        </w:rPr>
        <w:t>D</w:t>
      </w:r>
      <w:r w:rsidR="00FF740D">
        <w:rPr>
          <w:rFonts w:eastAsia="Calibri"/>
          <w:szCs w:val="22"/>
          <w:lang w:val="ru-RU" w:eastAsia="en-US"/>
        </w:rPr>
        <w:t xml:space="preserve"> </w:t>
      </w:r>
      <w:r w:rsidR="009E2A95">
        <w:rPr>
          <w:rFonts w:eastAsia="Calibri"/>
          <w:szCs w:val="22"/>
          <w:lang w:val="ru-RU" w:eastAsia="en-US"/>
        </w:rPr>
        <w:t>в</w:t>
      </w:r>
      <w:r w:rsidR="009E2A95" w:rsidRPr="00FF740D">
        <w:rPr>
          <w:rFonts w:eastAsia="Calibri"/>
          <w:szCs w:val="22"/>
          <w:lang w:val="ru-RU" w:eastAsia="en-US"/>
        </w:rPr>
        <w:t xml:space="preserve"> </w:t>
      </w:r>
      <w:r w:rsidR="009E2A95">
        <w:rPr>
          <w:rFonts w:eastAsia="Calibri"/>
          <w:szCs w:val="22"/>
          <w:lang w:val="ru-RU" w:eastAsia="en-US"/>
        </w:rPr>
        <w:t>первоначальном</w:t>
      </w:r>
      <w:r w:rsidR="009E2A95" w:rsidRPr="00FF740D">
        <w:rPr>
          <w:rFonts w:eastAsia="Calibri"/>
          <w:szCs w:val="22"/>
          <w:lang w:val="ru-RU" w:eastAsia="en-US"/>
        </w:rPr>
        <w:t xml:space="preserve"> </w:t>
      </w:r>
      <w:r w:rsidR="009E2A95">
        <w:rPr>
          <w:rFonts w:eastAsia="Calibri"/>
          <w:szCs w:val="22"/>
          <w:lang w:val="ru-RU" w:eastAsia="en-US"/>
        </w:rPr>
        <w:t>варианте</w:t>
      </w:r>
      <w:r w:rsidR="00FF740D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значительно</w:t>
      </w:r>
      <w:r w:rsidR="00FF740D">
        <w:rPr>
          <w:rFonts w:eastAsia="Calibri"/>
          <w:szCs w:val="22"/>
          <w:lang w:val="ru-RU" w:eastAsia="en-US"/>
        </w:rPr>
        <w:t xml:space="preserve"> </w:t>
      </w:r>
      <w:r w:rsidR="007C0AD1">
        <w:rPr>
          <w:rFonts w:eastAsia="Calibri"/>
          <w:szCs w:val="22"/>
          <w:lang w:val="ru-RU" w:eastAsia="en-US"/>
        </w:rPr>
        <w:t>длиннее, чем требуется</w:t>
      </w:r>
      <w:r w:rsidR="00FF740D">
        <w:rPr>
          <w:rFonts w:eastAsia="Calibri"/>
          <w:szCs w:val="22"/>
          <w:lang w:val="ru-RU" w:eastAsia="en-US"/>
        </w:rPr>
        <w:t xml:space="preserve"> (150 слов), </w:t>
      </w:r>
      <w:r w:rsidR="00F21BBF">
        <w:rPr>
          <w:rFonts w:eastAsia="Calibri"/>
          <w:szCs w:val="22"/>
          <w:lang w:val="ru-RU" w:eastAsia="en-US"/>
        </w:rPr>
        <w:t>и</w:t>
      </w:r>
      <w:r w:rsidR="00FF740D">
        <w:rPr>
          <w:rFonts w:eastAsia="Calibri"/>
          <w:szCs w:val="22"/>
          <w:lang w:val="ru-RU" w:eastAsia="en-US"/>
        </w:rPr>
        <w:t xml:space="preserve"> если </w:t>
      </w:r>
      <w:r w:rsidR="002F7AD7">
        <w:rPr>
          <w:rFonts w:eastAsia="Calibri"/>
          <w:szCs w:val="22"/>
          <w:lang w:val="ru-RU" w:eastAsia="en-US"/>
        </w:rPr>
        <w:t>это</w:t>
      </w:r>
      <w:r w:rsidR="00FF740D">
        <w:rPr>
          <w:rFonts w:eastAsia="Calibri"/>
          <w:szCs w:val="22"/>
          <w:lang w:val="ru-RU" w:eastAsia="en-US"/>
        </w:rPr>
        <w:t xml:space="preserve"> не исправить к установленному окончательному сроку, </w:t>
      </w:r>
      <w:r w:rsidR="00F21BBF">
        <w:rPr>
          <w:rFonts w:eastAsia="Calibri"/>
          <w:szCs w:val="22"/>
          <w:lang w:val="ru-RU" w:eastAsia="en-US"/>
        </w:rPr>
        <w:t xml:space="preserve">то </w:t>
      </w:r>
      <w:r w:rsidR="002F7AD7">
        <w:rPr>
          <w:rFonts w:eastAsia="Calibri"/>
          <w:szCs w:val="22"/>
          <w:lang w:val="ru-RU" w:eastAsia="en-US"/>
        </w:rPr>
        <w:t>можно считать</w:t>
      </w:r>
      <w:r w:rsidR="00FF740D">
        <w:rPr>
          <w:rFonts w:eastAsia="Calibri"/>
          <w:szCs w:val="22"/>
          <w:lang w:val="ru-RU" w:eastAsia="en-US"/>
        </w:rPr>
        <w:t xml:space="preserve">, что файл не </w:t>
      </w:r>
      <w:r w:rsidR="00077E29">
        <w:rPr>
          <w:rFonts w:eastAsia="Calibri"/>
          <w:szCs w:val="22"/>
          <w:lang w:val="ru-RU" w:eastAsia="en-US"/>
        </w:rPr>
        <w:t>принят</w:t>
      </w:r>
      <w:r w:rsidR="00FF740D">
        <w:rPr>
          <w:rFonts w:eastAsia="Calibri"/>
          <w:szCs w:val="22"/>
          <w:lang w:val="ru-RU" w:eastAsia="en-US"/>
        </w:rPr>
        <w:t xml:space="preserve"> на оценку (см. </w:t>
      </w:r>
      <w:r w:rsidR="00077E29">
        <w:rPr>
          <w:rFonts w:eastAsia="Calibri"/>
          <w:szCs w:val="22"/>
          <w:lang w:val="ru-RU" w:eastAsia="en-US"/>
        </w:rPr>
        <w:t>Решение</w:t>
      </w:r>
      <w:r w:rsidR="00FF740D" w:rsidRPr="00F21BBF">
        <w:rPr>
          <w:rFonts w:eastAsia="Calibri"/>
          <w:szCs w:val="22"/>
          <w:lang w:val="ru-RU" w:eastAsia="en-US"/>
        </w:rPr>
        <w:t xml:space="preserve"> 7.</w:t>
      </w:r>
      <w:r w:rsidR="00FF740D" w:rsidRPr="002F7AD7">
        <w:rPr>
          <w:rFonts w:eastAsia="Calibri"/>
          <w:szCs w:val="22"/>
          <w:lang w:val="en-GB" w:eastAsia="en-US"/>
        </w:rPr>
        <w:t>COM</w:t>
      </w:r>
      <w:r w:rsidR="00FF740D" w:rsidRPr="00F21BBF">
        <w:rPr>
          <w:rFonts w:eastAsia="Calibri"/>
          <w:szCs w:val="22"/>
          <w:lang w:val="ru-RU" w:eastAsia="en-US"/>
        </w:rPr>
        <w:t xml:space="preserve"> 11 </w:t>
      </w:r>
      <w:r w:rsidR="00FF740D">
        <w:rPr>
          <w:rFonts w:eastAsia="Calibri"/>
          <w:szCs w:val="22"/>
          <w:lang w:val="ru-RU" w:eastAsia="en-US"/>
        </w:rPr>
        <w:t>параграф</w:t>
      </w:r>
      <w:r w:rsidR="00FF740D" w:rsidRPr="00F21BBF">
        <w:rPr>
          <w:rFonts w:eastAsia="Calibri"/>
          <w:szCs w:val="22"/>
          <w:lang w:val="ru-RU" w:eastAsia="en-US"/>
        </w:rPr>
        <w:t xml:space="preserve"> 18).</w:t>
      </w:r>
      <w:r w:rsidR="009E2A95" w:rsidRPr="00F21BBF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В нем содержится информация</w:t>
      </w:r>
      <w:r w:rsidR="00077E29">
        <w:rPr>
          <w:rFonts w:eastAsia="Calibri"/>
          <w:szCs w:val="22"/>
          <w:lang w:val="ru-RU" w:eastAsia="en-US"/>
        </w:rPr>
        <w:t>,</w:t>
      </w:r>
      <w:r w:rsidR="00FF740D">
        <w:rPr>
          <w:rFonts w:eastAsia="Calibri"/>
          <w:szCs w:val="22"/>
          <w:lang w:val="ru-RU" w:eastAsia="en-US"/>
        </w:rPr>
        <w:t xml:space="preserve"> соответств</w:t>
      </w:r>
      <w:r w:rsidR="00077E29">
        <w:rPr>
          <w:rFonts w:eastAsia="Calibri"/>
          <w:szCs w:val="22"/>
          <w:lang w:val="ru-RU" w:eastAsia="en-US"/>
        </w:rPr>
        <w:t>ующая</w:t>
      </w:r>
      <w:r w:rsidR="00FF740D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номинационному</w:t>
      </w:r>
      <w:r w:rsidR="00FF740D">
        <w:rPr>
          <w:rFonts w:eastAsia="Calibri"/>
          <w:szCs w:val="22"/>
          <w:lang w:val="ru-RU" w:eastAsia="en-US"/>
        </w:rPr>
        <w:t xml:space="preserve"> файлу, </w:t>
      </w:r>
      <w:r w:rsidR="00077E29">
        <w:rPr>
          <w:rFonts w:eastAsia="Calibri"/>
          <w:szCs w:val="22"/>
          <w:lang w:val="ru-RU" w:eastAsia="en-US"/>
        </w:rPr>
        <w:t xml:space="preserve">но </w:t>
      </w:r>
      <w:r w:rsidR="00FF740D">
        <w:rPr>
          <w:rFonts w:eastAsia="Calibri"/>
          <w:szCs w:val="22"/>
          <w:lang w:val="ru-RU" w:eastAsia="en-US"/>
        </w:rPr>
        <w:t xml:space="preserve">многое из </w:t>
      </w:r>
      <w:r w:rsidR="00077E29">
        <w:rPr>
          <w:rFonts w:eastAsia="Calibri"/>
          <w:szCs w:val="22"/>
          <w:lang w:val="ru-RU" w:eastAsia="en-US"/>
        </w:rPr>
        <w:t>нее</w:t>
      </w:r>
      <w:r w:rsidR="00FF740D">
        <w:rPr>
          <w:rFonts w:eastAsia="Calibri"/>
          <w:szCs w:val="22"/>
          <w:lang w:val="ru-RU" w:eastAsia="en-US"/>
        </w:rPr>
        <w:t xml:space="preserve"> следовало бы поместить в другие </w:t>
      </w:r>
      <w:r w:rsidR="0098219B">
        <w:rPr>
          <w:rFonts w:eastAsia="Calibri"/>
          <w:szCs w:val="22"/>
          <w:lang w:val="ru-RU" w:eastAsia="en-US"/>
        </w:rPr>
        <w:t>секции</w:t>
      </w:r>
      <w:r w:rsidR="00FF740D">
        <w:rPr>
          <w:rFonts w:eastAsia="Calibri"/>
          <w:szCs w:val="22"/>
          <w:lang w:val="ru-RU" w:eastAsia="en-US"/>
        </w:rPr>
        <w:t xml:space="preserve"> формы. Это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ошибка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характерна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для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ряда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номинаций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в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Репрезентативный</w:t>
      </w:r>
      <w:r w:rsidR="00FF740D" w:rsidRPr="00077E29">
        <w:rPr>
          <w:rFonts w:eastAsia="Calibri"/>
          <w:szCs w:val="22"/>
          <w:lang w:val="ru-RU" w:eastAsia="en-US"/>
        </w:rPr>
        <w:t xml:space="preserve"> </w:t>
      </w:r>
      <w:r w:rsidR="00FF740D">
        <w:rPr>
          <w:rFonts w:eastAsia="Calibri"/>
          <w:szCs w:val="22"/>
          <w:lang w:val="ru-RU" w:eastAsia="en-US"/>
        </w:rPr>
        <w:t>список</w:t>
      </w:r>
      <w:r w:rsidR="00FF740D" w:rsidRPr="00077E29">
        <w:rPr>
          <w:rFonts w:eastAsia="Calibri"/>
          <w:szCs w:val="22"/>
          <w:lang w:val="ru-RU" w:eastAsia="en-US"/>
        </w:rPr>
        <w:t>.</w:t>
      </w:r>
    </w:p>
    <w:p w:rsidR="00FF740D" w:rsidRPr="00262DA0" w:rsidRDefault="005036E6" w:rsidP="00505FF1">
      <w:pPr>
        <w:pStyle w:val="citation"/>
      </w:pPr>
      <w:r w:rsidRPr="0098219B">
        <w:t xml:space="preserve"> </w:t>
      </w:r>
      <w:r w:rsidR="00FF740D" w:rsidRPr="0098219B">
        <w:t>[Вспомогательный орган]</w:t>
      </w:r>
      <w:r w:rsidR="0098219B">
        <w:t xml:space="preserve"> </w:t>
      </w:r>
      <w:r w:rsidR="0098219B" w:rsidRPr="0098219B">
        <w:rPr>
          <w:u w:val="single"/>
        </w:rPr>
        <w:t>призывает</w:t>
      </w:r>
      <w:r w:rsidR="00FF740D" w:rsidRPr="0098219B">
        <w:t xml:space="preserve"> </w:t>
      </w:r>
      <w:r w:rsidR="0098219B" w:rsidRPr="003D5564">
        <w:t xml:space="preserve">приложить все усилия, чтобы запрашиваемая информация была представлена в </w:t>
      </w:r>
      <w:r w:rsidR="002C0B58">
        <w:t>номинации</w:t>
      </w:r>
      <w:r w:rsidR="0098219B" w:rsidRPr="003D5564">
        <w:t xml:space="preserve"> в соответствующем месте </w:t>
      </w:r>
      <w:r w:rsidR="00FF740D" w:rsidRPr="00FF740D">
        <w:t>(</w:t>
      </w:r>
      <w:r w:rsidR="002F7AD7">
        <w:rPr>
          <w:lang w:val="en-US"/>
        </w:rPr>
        <w:t>ITH</w:t>
      </w:r>
      <w:r w:rsidR="00FF740D" w:rsidRPr="00FF740D">
        <w:t>/11/6.</w:t>
      </w:r>
      <w:r w:rsidR="00FF740D" w:rsidRPr="002F7AD7">
        <w:rPr>
          <w:lang w:val="en-US"/>
        </w:rPr>
        <w:t>COM</w:t>
      </w:r>
      <w:r w:rsidR="00FF740D" w:rsidRPr="002F7AD7">
        <w:t>/</w:t>
      </w:r>
      <w:r w:rsidR="00FF740D" w:rsidRPr="002F7AD7">
        <w:rPr>
          <w:lang w:val="en-US"/>
        </w:rPr>
        <w:t>CONF</w:t>
      </w:r>
      <w:r w:rsidR="00FF740D" w:rsidRPr="00FF740D">
        <w:t xml:space="preserve">.206/13, </w:t>
      </w:r>
      <w:r w:rsidR="00FF740D">
        <w:t>параграф</w:t>
      </w:r>
      <w:r w:rsidR="00FF740D" w:rsidRPr="00FF740D">
        <w:rPr>
          <w:lang w:val="en-US"/>
        </w:rPr>
        <w:t> </w:t>
      </w:r>
      <w:r w:rsidR="00FF740D" w:rsidRPr="00FF740D">
        <w:t>28)</w:t>
      </w:r>
      <w:r w:rsidR="00A12215">
        <w:t>.</w:t>
      </w:r>
    </w:p>
    <w:p w:rsidR="005036E6" w:rsidRPr="00262DA0" w:rsidRDefault="005E7BA3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Во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время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рассмотрения</w:t>
      </w:r>
      <w:r w:rsidRPr="005E7BA3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номинаций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РС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5E7BA3">
        <w:rPr>
          <w:rFonts w:eastAsia="Calibri"/>
          <w:szCs w:val="22"/>
          <w:lang w:val="ru-RU" w:eastAsia="en-US"/>
        </w:rPr>
        <w:t xml:space="preserve"> 2012 </w:t>
      </w:r>
      <w:r>
        <w:rPr>
          <w:rFonts w:eastAsia="Calibri"/>
          <w:szCs w:val="22"/>
          <w:lang w:val="ru-RU" w:eastAsia="en-US"/>
        </w:rPr>
        <w:t>г</w:t>
      </w:r>
      <w:r w:rsidRPr="005E7BA3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Комитет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принял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решение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5E7BA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том</w:t>
      </w:r>
      <w:r w:rsidRPr="005E7BA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5E7BA3">
        <w:rPr>
          <w:rFonts w:eastAsia="Calibri"/>
          <w:szCs w:val="22"/>
          <w:lang w:val="ru-RU" w:eastAsia="en-US"/>
        </w:rPr>
        <w:t xml:space="preserve"> </w:t>
      </w:r>
      <w:r w:rsidRPr="0098219B">
        <w:rPr>
          <w:rFonts w:eastAsia="Calibri"/>
          <w:szCs w:val="22"/>
          <w:lang w:val="ru-RU" w:eastAsia="en-US"/>
        </w:rPr>
        <w:t xml:space="preserve">«информация, помещенная в несоответствующих частях </w:t>
      </w:r>
      <w:r w:rsidR="002C0B58">
        <w:rPr>
          <w:rFonts w:eastAsia="Calibri"/>
          <w:szCs w:val="22"/>
          <w:lang w:val="ru-RU" w:eastAsia="en-US"/>
        </w:rPr>
        <w:t>номинации</w:t>
      </w:r>
      <w:r w:rsidRPr="0098219B">
        <w:rPr>
          <w:rFonts w:eastAsia="Calibri"/>
          <w:szCs w:val="22"/>
          <w:lang w:val="ru-RU" w:eastAsia="en-US"/>
        </w:rPr>
        <w:t>, не может приниматься к сведению» (Решение 7.</w:t>
      </w:r>
      <w:r w:rsidRPr="0098219B">
        <w:rPr>
          <w:rFonts w:eastAsia="Calibri"/>
          <w:szCs w:val="22"/>
          <w:lang w:val="en-GB" w:eastAsia="en-US"/>
        </w:rPr>
        <w:t>COM </w:t>
      </w:r>
      <w:r w:rsidRPr="0098219B">
        <w:rPr>
          <w:rFonts w:eastAsia="Calibri"/>
          <w:szCs w:val="22"/>
          <w:lang w:val="ru-RU" w:eastAsia="en-US"/>
        </w:rPr>
        <w:t>11 параграф 17).</w:t>
      </w:r>
    </w:p>
    <w:p w:rsidR="00BE17FD" w:rsidRPr="00262DA0" w:rsidRDefault="0020126A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Секции</w:t>
      </w:r>
      <w:r w:rsidRPr="0020126A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20126A">
        <w:rPr>
          <w:rFonts w:eastAsia="Calibri"/>
          <w:szCs w:val="22"/>
          <w:lang w:val="en-GB" w:eastAsia="en-US"/>
        </w:rPr>
        <w:t>D</w:t>
      </w:r>
      <w:r w:rsidR="00D14253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номинационной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формы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необходимо сказать</w:t>
      </w:r>
      <w:r w:rsidR="005036E6">
        <w:rPr>
          <w:rFonts w:eastAsia="Calibri"/>
          <w:szCs w:val="22"/>
          <w:lang w:val="ru-RU" w:eastAsia="en-US"/>
        </w:rPr>
        <w:t>,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находятся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орошаемые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земли</w:t>
      </w:r>
      <w:r w:rsidRPr="0020126A">
        <w:rPr>
          <w:rFonts w:eastAsia="Calibri"/>
          <w:szCs w:val="22"/>
          <w:lang w:val="ru-RU" w:eastAsia="en-US"/>
        </w:rPr>
        <w:t>,</w:t>
      </w:r>
      <w:r w:rsidR="00BE17FD">
        <w:rPr>
          <w:rFonts w:eastAsia="Calibri"/>
          <w:szCs w:val="22"/>
          <w:lang w:val="ru-RU" w:eastAsia="en-US"/>
        </w:rPr>
        <w:t xml:space="preserve"> о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BE17FD">
        <w:rPr>
          <w:rFonts w:eastAsia="Calibri"/>
          <w:szCs w:val="22"/>
          <w:lang w:val="ru-RU" w:eastAsia="en-US"/>
        </w:rPr>
        <w:t>протяженности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системы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каналов</w:t>
      </w:r>
      <w:r w:rsidR="00BE17FD">
        <w:rPr>
          <w:rFonts w:eastAsia="Calibri"/>
          <w:szCs w:val="22"/>
          <w:lang w:val="ru-RU" w:eastAsia="en-US"/>
        </w:rPr>
        <w:t>, о том,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проводит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свои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заседания</w:t>
      </w:r>
      <w:r w:rsidRPr="0020126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где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живет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сообщество, где</w:t>
      </w:r>
      <w:r w:rsidR="00BE17FD">
        <w:rPr>
          <w:rFonts w:eastAsia="Calibri"/>
          <w:szCs w:val="22"/>
          <w:lang w:val="ru-RU" w:eastAsia="en-US"/>
        </w:rPr>
        <w:t xml:space="preserve"> находится</w:t>
      </w:r>
      <w:r>
        <w:rPr>
          <w:rFonts w:eastAsia="Calibri"/>
          <w:szCs w:val="22"/>
          <w:lang w:val="ru-RU" w:eastAsia="en-US"/>
        </w:rPr>
        <w:t xml:space="preserve"> город и т.д.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ней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нужно указать</w:t>
      </w:r>
      <w:r>
        <w:rPr>
          <w:rFonts w:eastAsia="Calibri"/>
          <w:szCs w:val="22"/>
          <w:lang w:val="ru-RU" w:eastAsia="en-US"/>
        </w:rPr>
        <w:t>,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практикуется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ли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этот элемент</w:t>
      </w:r>
      <w:r w:rsidR="0098219B"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еще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где</w:t>
      </w:r>
      <w:r w:rsidRPr="0020126A">
        <w:rPr>
          <w:rFonts w:eastAsia="Calibri"/>
          <w:szCs w:val="22"/>
          <w:lang w:val="ru-RU" w:eastAsia="en-US"/>
        </w:rPr>
        <w:t>-</w:t>
      </w:r>
      <w:r w:rsidR="0098219B">
        <w:rPr>
          <w:rFonts w:eastAsia="Calibri"/>
          <w:szCs w:val="22"/>
          <w:lang w:val="ru-RU" w:eastAsia="en-US"/>
        </w:rPr>
        <w:t>нибудь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территории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подающего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номинацию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="00BE17FD">
        <w:rPr>
          <w:rFonts w:eastAsia="Calibri"/>
          <w:szCs w:val="22"/>
          <w:lang w:val="ru-RU" w:eastAsia="en-US"/>
        </w:rPr>
        <w:t>,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BE17FD">
        <w:rPr>
          <w:rFonts w:eastAsia="Calibri"/>
          <w:szCs w:val="22"/>
          <w:lang w:val="ru-RU" w:eastAsia="en-US"/>
        </w:rPr>
        <w:t>,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если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</w:t>
      </w:r>
      <w:r w:rsidR="002F7AD7">
        <w:rPr>
          <w:rFonts w:eastAsia="Calibri"/>
          <w:szCs w:val="22"/>
          <w:lang w:val="ru-RU" w:eastAsia="en-US"/>
        </w:rPr>
        <w:t>,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="00DD2B18">
        <w:rPr>
          <w:rFonts w:eastAsia="Calibri"/>
          <w:szCs w:val="22"/>
          <w:lang w:val="ru-RU" w:eastAsia="en-US"/>
        </w:rPr>
        <w:t xml:space="preserve"> если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эта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территория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20126A">
        <w:rPr>
          <w:rFonts w:eastAsia="Calibri"/>
          <w:szCs w:val="22"/>
          <w:lang w:val="ru-RU" w:eastAsia="en-US"/>
        </w:rPr>
        <w:t xml:space="preserve"> </w:t>
      </w:r>
      <w:r w:rsidR="0098219B">
        <w:rPr>
          <w:rFonts w:eastAsia="Calibri"/>
          <w:szCs w:val="22"/>
          <w:lang w:val="ru-RU" w:eastAsia="en-US"/>
        </w:rPr>
        <w:t>указана</w:t>
      </w:r>
      <w:r w:rsidRPr="0020126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 файле, то </w:t>
      </w:r>
      <w:r w:rsidR="0098219B">
        <w:rPr>
          <w:rFonts w:eastAsia="Calibri"/>
          <w:szCs w:val="22"/>
          <w:lang w:val="ru-RU" w:eastAsia="en-US"/>
        </w:rPr>
        <w:t xml:space="preserve">о ней следует </w:t>
      </w:r>
      <w:r w:rsidR="000A2D4C">
        <w:rPr>
          <w:rFonts w:eastAsia="Calibri"/>
          <w:szCs w:val="22"/>
          <w:lang w:val="ru-RU" w:eastAsia="en-US"/>
        </w:rPr>
        <w:t>сказать</w:t>
      </w:r>
      <w:r>
        <w:rPr>
          <w:rFonts w:eastAsia="Calibri"/>
          <w:szCs w:val="22"/>
          <w:lang w:val="ru-RU" w:eastAsia="en-US"/>
        </w:rPr>
        <w:t>.</w:t>
      </w:r>
      <w:r w:rsidR="00DD2B18">
        <w:rPr>
          <w:rFonts w:eastAsia="Calibri"/>
          <w:szCs w:val="22"/>
          <w:lang w:val="ru-RU" w:eastAsia="en-US"/>
        </w:rPr>
        <w:t xml:space="preserve"> </w:t>
      </w:r>
      <w:r w:rsidR="007C0AD1">
        <w:rPr>
          <w:rFonts w:eastAsia="Calibri"/>
          <w:szCs w:val="22"/>
          <w:lang w:val="ru-RU" w:eastAsia="en-US"/>
        </w:rPr>
        <w:t>В</w:t>
      </w:r>
      <w:r w:rsidR="00BE17FD">
        <w:rPr>
          <w:rFonts w:eastAsia="Calibri"/>
          <w:szCs w:val="22"/>
          <w:lang w:val="ru-RU" w:eastAsia="en-US"/>
        </w:rPr>
        <w:t xml:space="preserve"> описании заинтересованного сообщества </w:t>
      </w:r>
      <w:r w:rsidR="003443A1" w:rsidRPr="00BE17FD">
        <w:rPr>
          <w:rFonts w:eastAsia="Calibri"/>
          <w:b/>
          <w:noProof/>
          <w:szCs w:val="22"/>
          <w:lang w:eastAsia="ja-JP"/>
        </w:rPr>
        <w:drawing>
          <wp:anchor distT="0" distB="0" distL="114300" distR="114300" simplePos="0" relativeHeight="251651072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635000</wp:posOffset>
            </wp:positionV>
            <wp:extent cx="280035" cy="361950"/>
            <wp:effectExtent l="0" t="0" r="5715" b="0"/>
            <wp:wrapThrough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hrough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7FD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>ажно соблю</w:t>
      </w:r>
      <w:r w:rsidR="00A12215">
        <w:rPr>
          <w:rFonts w:eastAsia="Calibri"/>
          <w:szCs w:val="22"/>
          <w:lang w:val="ru-RU" w:eastAsia="en-US"/>
        </w:rPr>
        <w:t>дать унификацию по всему файлу.</w:t>
      </w:r>
    </w:p>
    <w:p w:rsidR="002F7AD7" w:rsidRPr="00050B15" w:rsidRDefault="0020126A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503831">
        <w:rPr>
          <w:rFonts w:eastAsia="Calibri"/>
          <w:szCs w:val="22"/>
          <w:lang w:val="ru-RU" w:eastAsia="en-US"/>
        </w:rPr>
        <w:t xml:space="preserve"> 2012</w:t>
      </w:r>
      <w:r w:rsidR="00BE17FD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</w:t>
      </w:r>
      <w:r w:rsidRPr="00503831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Вспомогательный</w:t>
      </w:r>
      <w:r w:rsidRPr="00D1425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орган</w:t>
      </w:r>
      <w:r w:rsidRPr="00D1425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</w:t>
      </w:r>
      <w:r w:rsidR="00403E0A">
        <w:rPr>
          <w:rFonts w:eastAsia="Calibri"/>
          <w:szCs w:val="22"/>
          <w:lang w:val="ru-RU" w:eastAsia="en-US"/>
        </w:rPr>
        <w:t>лял</w:t>
      </w:r>
      <w:r w:rsidRPr="00D1425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D14253">
        <w:rPr>
          <w:rFonts w:eastAsia="Calibri"/>
          <w:szCs w:val="22"/>
          <w:lang w:val="ru-RU" w:eastAsia="en-US"/>
        </w:rPr>
        <w:t xml:space="preserve"> </w:t>
      </w:r>
      <w:r w:rsidRPr="000A2D4C">
        <w:rPr>
          <w:rFonts w:eastAsia="Calibri"/>
          <w:szCs w:val="22"/>
          <w:lang w:val="ru-RU" w:eastAsia="en-US"/>
        </w:rPr>
        <w:t>«</w:t>
      </w:r>
      <w:r w:rsidR="00D14253" w:rsidRPr="000A2D4C">
        <w:rPr>
          <w:rFonts w:eastAsia="Calibri"/>
          <w:szCs w:val="22"/>
          <w:lang w:val="ru-RU" w:eastAsia="en-US"/>
        </w:rPr>
        <w:t>четкая идентификация и представление заинтересованных сообществ, групп и отдельных лиц</w:t>
      </w:r>
      <w:r w:rsidR="00BE17FD" w:rsidRPr="000A2D4C">
        <w:rPr>
          <w:rFonts w:eastAsia="Calibri"/>
          <w:szCs w:val="22"/>
          <w:lang w:val="ru-RU" w:eastAsia="en-US"/>
        </w:rPr>
        <w:t>,</w:t>
      </w:r>
      <w:r w:rsidR="00D14253" w:rsidRPr="000A2D4C">
        <w:rPr>
          <w:rFonts w:eastAsia="Calibri"/>
          <w:szCs w:val="22"/>
          <w:lang w:val="ru-RU" w:eastAsia="en-US"/>
        </w:rPr>
        <w:t xml:space="preserve"> очевидно</w:t>
      </w:r>
      <w:r w:rsidR="00BE17FD" w:rsidRPr="000A2D4C">
        <w:rPr>
          <w:rFonts w:eastAsia="Calibri"/>
          <w:szCs w:val="22"/>
          <w:lang w:val="ru-RU" w:eastAsia="en-US"/>
        </w:rPr>
        <w:t>,</w:t>
      </w:r>
      <w:r w:rsidR="007C0AD1">
        <w:rPr>
          <w:rFonts w:eastAsia="Calibri"/>
          <w:szCs w:val="22"/>
          <w:lang w:val="ru-RU" w:eastAsia="en-US"/>
        </w:rPr>
        <w:t xml:space="preserve"> очень важны</w:t>
      </w:r>
      <w:r w:rsidR="00D14253" w:rsidRPr="000A2D4C">
        <w:rPr>
          <w:rFonts w:eastAsia="Calibri"/>
          <w:szCs w:val="22"/>
          <w:lang w:val="ru-RU" w:eastAsia="en-US"/>
        </w:rPr>
        <w:t xml:space="preserve"> для понимания </w:t>
      </w:r>
      <w:r w:rsidR="000A2D4C" w:rsidRPr="000A2D4C">
        <w:rPr>
          <w:rFonts w:eastAsia="Calibri"/>
          <w:szCs w:val="22"/>
          <w:lang w:val="ru-RU" w:eastAsia="en-US"/>
        </w:rPr>
        <w:t>идентичности</w:t>
      </w:r>
      <w:r w:rsidR="002F7AD7" w:rsidRPr="000A2D4C">
        <w:rPr>
          <w:rFonts w:eastAsia="Calibri"/>
          <w:szCs w:val="22"/>
          <w:lang w:val="ru-RU" w:eastAsia="en-US"/>
        </w:rPr>
        <w:t xml:space="preserve"> </w:t>
      </w:r>
      <w:r w:rsidR="00D14253" w:rsidRPr="000A2D4C">
        <w:rPr>
          <w:rFonts w:eastAsia="Calibri"/>
          <w:szCs w:val="22"/>
          <w:lang w:val="ru-RU" w:eastAsia="en-US"/>
        </w:rPr>
        <w:t>и характеристик элемента</w:t>
      </w:r>
      <w:r w:rsidR="00BE17FD" w:rsidRPr="000A2D4C">
        <w:rPr>
          <w:rFonts w:eastAsia="Calibri"/>
          <w:szCs w:val="22"/>
          <w:lang w:val="ru-RU" w:eastAsia="en-US"/>
        </w:rPr>
        <w:t>,</w:t>
      </w:r>
      <w:r w:rsidR="00D14253" w:rsidRPr="000A2D4C">
        <w:rPr>
          <w:rFonts w:eastAsia="Calibri"/>
          <w:szCs w:val="22"/>
          <w:lang w:val="ru-RU" w:eastAsia="en-US"/>
        </w:rPr>
        <w:t xml:space="preserve"> предл</w:t>
      </w:r>
      <w:r w:rsidR="000A2D4C" w:rsidRPr="000A2D4C">
        <w:rPr>
          <w:rFonts w:eastAsia="Calibri"/>
          <w:szCs w:val="22"/>
          <w:lang w:val="ru-RU" w:eastAsia="en-US"/>
        </w:rPr>
        <w:t>оженного</w:t>
      </w:r>
      <w:r w:rsidR="00D14253" w:rsidRPr="000A2D4C">
        <w:rPr>
          <w:rFonts w:eastAsia="Calibri"/>
          <w:szCs w:val="22"/>
          <w:lang w:val="ru-RU" w:eastAsia="en-US"/>
        </w:rPr>
        <w:t xml:space="preserve"> для внесения в список»</w:t>
      </w:r>
      <w:r w:rsidR="00BE17FD">
        <w:rPr>
          <w:rFonts w:eastAsia="Calibri"/>
          <w:szCs w:val="22"/>
          <w:lang w:val="ru-RU" w:eastAsia="en-US"/>
        </w:rPr>
        <w:t xml:space="preserve"> </w:t>
      </w:r>
      <w:r w:rsidR="00D14253" w:rsidRPr="00D14253">
        <w:rPr>
          <w:rFonts w:eastAsia="Calibri"/>
          <w:szCs w:val="22"/>
          <w:lang w:val="ru-RU" w:eastAsia="en-US"/>
        </w:rPr>
        <w:t>(</w:t>
      </w:r>
      <w:r w:rsidR="002F7AD7">
        <w:rPr>
          <w:rFonts w:eastAsia="Calibri"/>
          <w:szCs w:val="22"/>
          <w:lang w:val="en-US" w:eastAsia="en-US"/>
        </w:rPr>
        <w:t>ITH</w:t>
      </w:r>
      <w:r w:rsidR="00D14253" w:rsidRPr="00D14253">
        <w:rPr>
          <w:rFonts w:eastAsia="Calibri"/>
          <w:szCs w:val="22"/>
          <w:lang w:val="ru-RU" w:eastAsia="en-US"/>
        </w:rPr>
        <w:t>/12/7</w:t>
      </w:r>
      <w:r w:rsidR="00D14253" w:rsidRPr="002F7AD7">
        <w:rPr>
          <w:rFonts w:eastAsia="Calibri"/>
          <w:szCs w:val="22"/>
          <w:lang w:val="ru-RU" w:eastAsia="en-US"/>
        </w:rPr>
        <w:t>.</w:t>
      </w:r>
      <w:r w:rsidR="00D14253" w:rsidRPr="002F7AD7">
        <w:rPr>
          <w:rFonts w:eastAsia="Calibri"/>
          <w:szCs w:val="22"/>
          <w:lang w:val="en-GB" w:eastAsia="en-US"/>
        </w:rPr>
        <w:t>COM</w:t>
      </w:r>
      <w:r w:rsidR="00D14253" w:rsidRPr="00D14253">
        <w:rPr>
          <w:rFonts w:eastAsia="Calibri"/>
          <w:szCs w:val="22"/>
          <w:lang w:val="en-GB" w:eastAsia="en-US"/>
        </w:rPr>
        <w:t> </w:t>
      </w:r>
      <w:r w:rsidR="00D14253" w:rsidRPr="00D14253">
        <w:rPr>
          <w:rFonts w:eastAsia="Calibri"/>
          <w:szCs w:val="22"/>
          <w:lang w:val="ru-RU" w:eastAsia="en-US"/>
        </w:rPr>
        <w:t xml:space="preserve">11 </w:t>
      </w:r>
      <w:r w:rsidR="00D14253">
        <w:rPr>
          <w:rFonts w:eastAsia="Calibri"/>
          <w:szCs w:val="22"/>
          <w:lang w:val="ru-RU" w:eastAsia="en-US"/>
        </w:rPr>
        <w:t>параграф</w:t>
      </w:r>
      <w:r w:rsidR="00D14253" w:rsidRPr="00D14253">
        <w:rPr>
          <w:rFonts w:eastAsia="Calibri"/>
          <w:szCs w:val="22"/>
          <w:lang w:val="ru-RU" w:eastAsia="en-US"/>
        </w:rPr>
        <w:t xml:space="preserve"> 59). </w:t>
      </w:r>
      <w:r w:rsidR="00D14253">
        <w:rPr>
          <w:rFonts w:eastAsia="Calibri"/>
          <w:szCs w:val="22"/>
          <w:lang w:val="ru-RU" w:eastAsia="en-US"/>
        </w:rPr>
        <w:t>Он</w:t>
      </w:r>
      <w:r w:rsidR="00D14253" w:rsidRPr="00D14253">
        <w:rPr>
          <w:rFonts w:eastAsia="Calibri"/>
          <w:szCs w:val="22"/>
          <w:lang w:val="ru-RU" w:eastAsia="en-US"/>
        </w:rPr>
        <w:t xml:space="preserve"> </w:t>
      </w:r>
      <w:r w:rsidR="00D14253">
        <w:rPr>
          <w:rFonts w:eastAsia="Calibri"/>
          <w:szCs w:val="22"/>
          <w:lang w:val="ru-RU" w:eastAsia="en-US"/>
        </w:rPr>
        <w:t>отмечал</w:t>
      </w:r>
      <w:r w:rsidR="00D14253" w:rsidRPr="00D14253">
        <w:rPr>
          <w:rFonts w:eastAsia="Calibri"/>
          <w:szCs w:val="22"/>
          <w:lang w:val="ru-RU" w:eastAsia="en-US"/>
        </w:rPr>
        <w:t xml:space="preserve">, </w:t>
      </w:r>
      <w:r w:rsidR="00D14253">
        <w:rPr>
          <w:rFonts w:eastAsia="Calibri"/>
          <w:szCs w:val="22"/>
          <w:lang w:val="ru-RU" w:eastAsia="en-US"/>
        </w:rPr>
        <w:t>что</w:t>
      </w:r>
      <w:r w:rsidR="00D14253" w:rsidRPr="00D14253">
        <w:rPr>
          <w:rFonts w:eastAsia="Calibri"/>
          <w:szCs w:val="22"/>
          <w:lang w:val="ru-RU" w:eastAsia="en-US"/>
        </w:rPr>
        <w:t xml:space="preserve"> </w:t>
      </w:r>
      <w:r w:rsidR="00D14253">
        <w:rPr>
          <w:rFonts w:eastAsia="Calibri"/>
          <w:szCs w:val="22"/>
          <w:lang w:val="ru-RU" w:eastAsia="en-US"/>
        </w:rPr>
        <w:t>многие</w:t>
      </w:r>
      <w:r w:rsidR="00D14253" w:rsidRPr="00D14253">
        <w:rPr>
          <w:rFonts w:eastAsia="Calibri"/>
          <w:szCs w:val="22"/>
          <w:lang w:val="ru-RU" w:eastAsia="en-US"/>
        </w:rPr>
        <w:t xml:space="preserve"> </w:t>
      </w:r>
      <w:r w:rsidR="00D14253">
        <w:rPr>
          <w:rFonts w:eastAsia="Calibri"/>
          <w:szCs w:val="22"/>
          <w:lang w:val="ru-RU" w:eastAsia="en-US"/>
        </w:rPr>
        <w:t>государства</w:t>
      </w:r>
      <w:r w:rsidR="00D14253" w:rsidRPr="00D14253">
        <w:rPr>
          <w:rFonts w:eastAsia="Calibri"/>
          <w:szCs w:val="22"/>
          <w:lang w:val="ru-RU" w:eastAsia="en-US"/>
        </w:rPr>
        <w:t>-</w:t>
      </w:r>
      <w:r w:rsidR="00D14253">
        <w:rPr>
          <w:rFonts w:eastAsia="Calibri"/>
          <w:szCs w:val="22"/>
          <w:lang w:val="ru-RU" w:eastAsia="en-US"/>
        </w:rPr>
        <w:t>участники</w:t>
      </w:r>
      <w:r w:rsidR="00D14253" w:rsidRPr="00D14253">
        <w:rPr>
          <w:rFonts w:eastAsia="Calibri"/>
          <w:szCs w:val="22"/>
          <w:lang w:val="ru-RU" w:eastAsia="en-US"/>
        </w:rPr>
        <w:t xml:space="preserve"> </w:t>
      </w:r>
      <w:r w:rsidR="00B1431E">
        <w:rPr>
          <w:rFonts w:eastAsia="Calibri"/>
          <w:szCs w:val="22"/>
          <w:lang w:val="ru-RU" w:eastAsia="en-US"/>
        </w:rPr>
        <w:t>испытывают</w:t>
      </w:r>
      <w:r w:rsidR="00D14253" w:rsidRPr="00D14253">
        <w:rPr>
          <w:rFonts w:eastAsia="Calibri"/>
          <w:szCs w:val="22"/>
          <w:lang w:val="ru-RU" w:eastAsia="en-US"/>
        </w:rPr>
        <w:t xml:space="preserve"> </w:t>
      </w:r>
      <w:r w:rsidR="00D14253">
        <w:rPr>
          <w:rFonts w:eastAsia="Calibri"/>
          <w:szCs w:val="22"/>
          <w:lang w:val="ru-RU" w:eastAsia="en-US"/>
        </w:rPr>
        <w:t>трудности</w:t>
      </w:r>
      <w:r w:rsidR="00D14253" w:rsidRPr="00D14253">
        <w:rPr>
          <w:rFonts w:eastAsia="Calibri"/>
          <w:szCs w:val="22"/>
          <w:lang w:val="ru-RU" w:eastAsia="en-US"/>
        </w:rPr>
        <w:t xml:space="preserve"> </w:t>
      </w:r>
      <w:r w:rsidR="00D14253" w:rsidRPr="00B1431E">
        <w:rPr>
          <w:rFonts w:eastAsia="Calibri"/>
          <w:szCs w:val="22"/>
          <w:lang w:val="ru-RU" w:eastAsia="en-US"/>
        </w:rPr>
        <w:t>«в четкой идентификации того, какие сообщества,</w:t>
      </w:r>
      <w:r w:rsidR="007D7998" w:rsidRPr="00B1431E">
        <w:rPr>
          <w:rFonts w:eastAsia="Calibri"/>
          <w:szCs w:val="22"/>
          <w:lang w:val="ru-RU" w:eastAsia="en-US"/>
        </w:rPr>
        <w:t xml:space="preserve"> </w:t>
      </w:r>
      <w:r w:rsidR="00D14253" w:rsidRPr="00B1431E">
        <w:rPr>
          <w:rFonts w:eastAsia="Calibri"/>
          <w:szCs w:val="22"/>
          <w:lang w:val="ru-RU" w:eastAsia="en-US"/>
        </w:rPr>
        <w:t xml:space="preserve">группы и отдельные лица заинтересованы в данной </w:t>
      </w:r>
      <w:r w:rsidR="002C0B58">
        <w:rPr>
          <w:rFonts w:eastAsia="Calibri"/>
          <w:szCs w:val="22"/>
          <w:lang w:val="ru-RU" w:eastAsia="en-US"/>
        </w:rPr>
        <w:t>номинации</w:t>
      </w:r>
      <w:r w:rsidR="00603A57" w:rsidRPr="00B1431E">
        <w:rPr>
          <w:rFonts w:eastAsia="Calibri"/>
          <w:szCs w:val="22"/>
          <w:lang w:val="ru-RU" w:eastAsia="en-US"/>
        </w:rPr>
        <w:t>,</w:t>
      </w:r>
      <w:r w:rsidR="00D14253" w:rsidRPr="00B1431E">
        <w:rPr>
          <w:rFonts w:eastAsia="Calibri"/>
          <w:szCs w:val="22"/>
          <w:lang w:val="ru-RU" w:eastAsia="en-US"/>
        </w:rPr>
        <w:t xml:space="preserve"> и в тех случаях, когда выбрано одно</w:t>
      </w:r>
      <w:r w:rsidR="00BE17FD" w:rsidRPr="00B1431E">
        <w:rPr>
          <w:rFonts w:eastAsia="Calibri"/>
          <w:szCs w:val="22"/>
          <w:lang w:val="ru-RU" w:eastAsia="en-US"/>
        </w:rPr>
        <w:t>,</w:t>
      </w:r>
      <w:r w:rsidR="00D14253" w:rsidRPr="00B1431E">
        <w:rPr>
          <w:rFonts w:eastAsia="Calibri"/>
          <w:szCs w:val="22"/>
          <w:lang w:val="ru-RU" w:eastAsia="en-US"/>
        </w:rPr>
        <w:t xml:space="preserve"> а</w:t>
      </w:r>
      <w:r w:rsidR="00B1431E" w:rsidRPr="00B1431E">
        <w:rPr>
          <w:rFonts w:eastAsia="Calibri"/>
          <w:szCs w:val="22"/>
          <w:lang w:val="ru-RU" w:eastAsia="en-US"/>
        </w:rPr>
        <w:t xml:space="preserve"> не другое сообщество с подобным или родственным</w:t>
      </w:r>
      <w:r w:rsidR="00D14253" w:rsidRPr="00B1431E">
        <w:rPr>
          <w:rFonts w:eastAsia="Calibri"/>
          <w:szCs w:val="22"/>
          <w:lang w:val="ru-RU" w:eastAsia="en-US"/>
        </w:rPr>
        <w:t xml:space="preserve"> </w:t>
      </w:r>
      <w:r w:rsidR="00B1431E" w:rsidRPr="00B1431E">
        <w:rPr>
          <w:rFonts w:eastAsia="Calibri"/>
          <w:szCs w:val="22"/>
          <w:lang w:val="ru-RU" w:eastAsia="en-US"/>
        </w:rPr>
        <w:t>элементом</w:t>
      </w:r>
      <w:r w:rsidR="00D14253" w:rsidRPr="00B1431E">
        <w:rPr>
          <w:rFonts w:eastAsia="Calibri"/>
          <w:szCs w:val="22"/>
          <w:lang w:val="ru-RU" w:eastAsia="en-US"/>
        </w:rPr>
        <w:t>,</w:t>
      </w:r>
      <w:r w:rsidR="00603A57" w:rsidRPr="00B1431E">
        <w:rPr>
          <w:rFonts w:eastAsia="Calibri"/>
          <w:szCs w:val="22"/>
          <w:lang w:val="ru-RU" w:eastAsia="en-US"/>
        </w:rPr>
        <w:t xml:space="preserve"> то</w:t>
      </w:r>
      <w:r w:rsidR="00D14253" w:rsidRPr="00B1431E">
        <w:rPr>
          <w:rFonts w:eastAsia="Calibri"/>
          <w:szCs w:val="22"/>
          <w:lang w:val="ru-RU" w:eastAsia="en-US"/>
        </w:rPr>
        <w:t xml:space="preserve"> подающему </w:t>
      </w:r>
      <w:r w:rsidR="002C0B58">
        <w:rPr>
          <w:rFonts w:eastAsia="Calibri"/>
          <w:szCs w:val="22"/>
          <w:lang w:val="ru-RU" w:eastAsia="en-US"/>
        </w:rPr>
        <w:t>номинацию</w:t>
      </w:r>
      <w:r w:rsidR="00D14253" w:rsidRPr="00B1431E">
        <w:rPr>
          <w:rFonts w:eastAsia="Calibri"/>
          <w:szCs w:val="22"/>
          <w:lang w:val="ru-RU" w:eastAsia="en-US"/>
        </w:rPr>
        <w:t xml:space="preserve"> государству часто не удается обосновать свой выбор»</w:t>
      </w:r>
      <w:r w:rsidR="00D14253">
        <w:rPr>
          <w:rFonts w:eastAsia="Calibri"/>
          <w:szCs w:val="22"/>
          <w:lang w:val="ru-RU" w:eastAsia="en-US"/>
        </w:rPr>
        <w:t xml:space="preserve"> </w:t>
      </w:r>
      <w:r w:rsidR="00D14253" w:rsidRPr="00D14253">
        <w:rPr>
          <w:rFonts w:eastAsia="Calibri"/>
          <w:szCs w:val="22"/>
          <w:lang w:val="ru-RU" w:eastAsia="en-US"/>
        </w:rPr>
        <w:t>(</w:t>
      </w:r>
      <w:r w:rsidR="00D14253">
        <w:rPr>
          <w:rFonts w:eastAsia="Calibri"/>
          <w:szCs w:val="22"/>
          <w:lang w:val="ru-RU" w:eastAsia="en-US"/>
        </w:rPr>
        <w:t>НКН</w:t>
      </w:r>
      <w:r w:rsidR="00D14253" w:rsidRPr="00D14253">
        <w:rPr>
          <w:rFonts w:eastAsia="Calibri"/>
          <w:szCs w:val="22"/>
          <w:lang w:val="ru-RU" w:eastAsia="en-US"/>
        </w:rPr>
        <w:t>/12/7.</w:t>
      </w:r>
      <w:r w:rsidR="00D14253" w:rsidRPr="009547F3">
        <w:rPr>
          <w:rFonts w:eastAsia="Calibri"/>
          <w:szCs w:val="22"/>
          <w:lang w:val="en-GB" w:eastAsia="en-US"/>
        </w:rPr>
        <w:t>COM</w:t>
      </w:r>
      <w:r w:rsidR="00D14253" w:rsidRPr="00D14253">
        <w:rPr>
          <w:rFonts w:eastAsia="Calibri"/>
          <w:szCs w:val="22"/>
          <w:lang w:val="en-GB" w:eastAsia="en-US"/>
        </w:rPr>
        <w:t> </w:t>
      </w:r>
      <w:r w:rsidR="00D14253" w:rsidRPr="00D14253">
        <w:rPr>
          <w:rFonts w:eastAsia="Calibri"/>
          <w:szCs w:val="22"/>
          <w:lang w:val="ru-RU" w:eastAsia="en-US"/>
        </w:rPr>
        <w:t xml:space="preserve">11 </w:t>
      </w:r>
      <w:r w:rsidR="00D14253">
        <w:rPr>
          <w:rFonts w:eastAsia="Calibri"/>
          <w:szCs w:val="22"/>
          <w:lang w:val="ru-RU" w:eastAsia="en-US"/>
        </w:rPr>
        <w:t>параграф</w:t>
      </w:r>
      <w:r w:rsidR="00D14253" w:rsidRPr="00D14253">
        <w:rPr>
          <w:rFonts w:eastAsia="Calibri"/>
          <w:szCs w:val="22"/>
          <w:lang w:val="ru-RU" w:eastAsia="en-US"/>
        </w:rPr>
        <w:t xml:space="preserve"> 45</w:t>
      </w:r>
      <w:r w:rsidR="007018DF">
        <w:rPr>
          <w:rFonts w:eastAsia="Calibri"/>
          <w:szCs w:val="22"/>
          <w:lang w:val="ru-RU" w:eastAsia="en-US"/>
        </w:rPr>
        <w:t>)</w:t>
      </w:r>
      <w:r w:rsidR="00D14253">
        <w:rPr>
          <w:rFonts w:eastAsia="Calibri"/>
          <w:szCs w:val="22"/>
          <w:lang w:val="ru-RU" w:eastAsia="en-US"/>
        </w:rPr>
        <w:t>.</w:t>
      </w:r>
    </w:p>
    <w:p w:rsidR="00BE229B" w:rsidRPr="00262DA0" w:rsidRDefault="00D14253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</w:t>
      </w:r>
      <w:r w:rsidR="002F7AD7">
        <w:rPr>
          <w:rFonts w:eastAsia="Calibri"/>
          <w:szCs w:val="22"/>
          <w:lang w:val="ru-RU" w:eastAsia="en-US"/>
        </w:rPr>
        <w:t>а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ошибка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603A57">
        <w:rPr>
          <w:rFonts w:eastAsia="Calibri"/>
          <w:szCs w:val="22"/>
          <w:lang w:val="ru-RU" w:eastAsia="en-US"/>
        </w:rPr>
        <w:t xml:space="preserve">имеется в </w:t>
      </w:r>
      <w:r>
        <w:rPr>
          <w:rFonts w:eastAsia="Calibri"/>
          <w:szCs w:val="22"/>
          <w:lang w:val="ru-RU" w:eastAsia="en-US"/>
        </w:rPr>
        <w:t>первоначальном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варианте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файла</w:t>
      </w:r>
      <w:r w:rsidRPr="00E020F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7C0AD1">
        <w:rPr>
          <w:rFonts w:eastAsia="Calibri"/>
          <w:szCs w:val="22"/>
          <w:lang w:val="ru-RU" w:eastAsia="en-US"/>
        </w:rPr>
        <w:t>Секции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E020FB" w:rsidRPr="00E020FB">
        <w:rPr>
          <w:rFonts w:eastAsia="Calibri"/>
          <w:szCs w:val="22"/>
          <w:lang w:val="en-GB" w:eastAsia="en-US"/>
        </w:rPr>
        <w:t>D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указывается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7C0AD1">
        <w:rPr>
          <w:rFonts w:eastAsia="Calibri"/>
          <w:szCs w:val="22"/>
          <w:lang w:val="ru-RU" w:eastAsia="en-US"/>
        </w:rPr>
        <w:t>одно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сообщество</w:t>
      </w:r>
      <w:r w:rsidR="00E020FB" w:rsidRPr="00E020FB">
        <w:rPr>
          <w:rFonts w:eastAsia="Calibri"/>
          <w:szCs w:val="22"/>
          <w:lang w:val="ru-RU" w:eastAsia="en-US"/>
        </w:rPr>
        <w:t xml:space="preserve"> –</w:t>
      </w:r>
      <w:r w:rsidR="00603A57" w:rsidRPr="00603A57">
        <w:rPr>
          <w:rFonts w:eastAsia="Calibri"/>
          <w:szCs w:val="22"/>
          <w:lang w:val="ru-RU" w:eastAsia="en-US"/>
        </w:rPr>
        <w:t xml:space="preserve"> </w:t>
      </w:r>
      <w:r w:rsidR="00B1431E">
        <w:rPr>
          <w:rFonts w:eastAsia="Calibri"/>
          <w:szCs w:val="22"/>
          <w:lang w:val="ru-RU" w:eastAsia="en-US"/>
        </w:rPr>
        <w:t>фермеры, работающие</w:t>
      </w:r>
      <w:r w:rsidR="00603A57">
        <w:rPr>
          <w:rFonts w:eastAsia="Calibri"/>
          <w:szCs w:val="22"/>
          <w:lang w:val="ru-RU" w:eastAsia="en-US"/>
        </w:rPr>
        <w:t xml:space="preserve"> на орошаемых землях</w:t>
      </w:r>
      <w:r w:rsidR="002F7AD7">
        <w:rPr>
          <w:rFonts w:eastAsia="Calibri"/>
          <w:szCs w:val="22"/>
          <w:lang w:val="ru-RU" w:eastAsia="en-US"/>
        </w:rPr>
        <w:t>,</w:t>
      </w:r>
      <w:r w:rsidR="00603A57">
        <w:rPr>
          <w:rFonts w:eastAsia="Calibri"/>
          <w:szCs w:val="22"/>
          <w:lang w:val="ru-RU" w:eastAsia="en-US"/>
        </w:rPr>
        <w:t xml:space="preserve"> </w:t>
      </w:r>
      <w:r w:rsidR="00E020FB" w:rsidRPr="00E020FB">
        <w:rPr>
          <w:rFonts w:eastAsia="Calibri"/>
          <w:szCs w:val="22"/>
          <w:lang w:val="ru-RU" w:eastAsia="en-US"/>
        </w:rPr>
        <w:t xml:space="preserve">– </w:t>
      </w:r>
      <w:r w:rsidR="007C0AD1">
        <w:rPr>
          <w:rFonts w:eastAsia="Calibri"/>
          <w:szCs w:val="22"/>
          <w:lang w:val="ru-RU" w:eastAsia="en-US"/>
        </w:rPr>
        <w:t>а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в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предыдущей части</w:t>
      </w:r>
      <w:r w:rsidR="007C0AD1">
        <w:rPr>
          <w:rFonts w:eastAsia="Calibri"/>
          <w:szCs w:val="22"/>
          <w:lang w:val="ru-RU" w:eastAsia="en-US"/>
        </w:rPr>
        <w:t xml:space="preserve"> - другое</w:t>
      </w:r>
      <w:r w:rsidR="00E020FB">
        <w:rPr>
          <w:rFonts w:eastAsia="Calibri"/>
          <w:szCs w:val="22"/>
          <w:lang w:val="ru-RU" w:eastAsia="en-US"/>
        </w:rPr>
        <w:t>. К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счастью</w:t>
      </w:r>
      <w:r w:rsidR="00E020FB" w:rsidRPr="00E020FB">
        <w:rPr>
          <w:rFonts w:eastAsia="Calibri"/>
          <w:szCs w:val="22"/>
          <w:lang w:val="ru-RU" w:eastAsia="en-US"/>
        </w:rPr>
        <w:t xml:space="preserve">, </w:t>
      </w:r>
      <w:r w:rsidR="00E020FB">
        <w:rPr>
          <w:rFonts w:eastAsia="Calibri"/>
          <w:szCs w:val="22"/>
          <w:lang w:val="ru-RU" w:eastAsia="en-US"/>
        </w:rPr>
        <w:t>это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более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реалистич</w:t>
      </w:r>
      <w:r w:rsidR="002F7AD7">
        <w:rPr>
          <w:rFonts w:eastAsia="Calibri"/>
          <w:szCs w:val="22"/>
          <w:lang w:val="ru-RU" w:eastAsia="en-US"/>
        </w:rPr>
        <w:t>ное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описание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сообщества,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E020FB">
        <w:rPr>
          <w:rFonts w:eastAsia="Calibri"/>
          <w:szCs w:val="22"/>
          <w:lang w:val="ru-RU" w:eastAsia="en-US"/>
        </w:rPr>
        <w:t>заинтересованного</w:t>
      </w:r>
      <w:r w:rsidR="00E020FB" w:rsidRPr="00E020FB">
        <w:rPr>
          <w:rFonts w:eastAsia="Calibri"/>
          <w:szCs w:val="22"/>
          <w:lang w:val="ru-RU" w:eastAsia="en-US"/>
        </w:rPr>
        <w:t xml:space="preserve"> </w:t>
      </w:r>
      <w:r w:rsidR="00A12215">
        <w:rPr>
          <w:rFonts w:eastAsia="Calibri"/>
          <w:szCs w:val="22"/>
          <w:lang w:val="ru-RU" w:eastAsia="en-US"/>
        </w:rPr>
        <w:t>в этом элементе.</w:t>
      </w:r>
    </w:p>
    <w:p w:rsidR="007D7998" w:rsidRPr="00503831" w:rsidRDefault="00E020FB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Как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мужчины</w:t>
      </w:r>
      <w:r w:rsidRPr="00E020FB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так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женщины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7C0AD1">
        <w:rPr>
          <w:rFonts w:eastAsia="Calibri"/>
          <w:szCs w:val="22"/>
          <w:lang w:val="ru-RU" w:eastAsia="en-US"/>
        </w:rPr>
        <w:t>Секции</w:t>
      </w:r>
      <w:r w:rsidRPr="00E020FB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Pr="00E020FB">
        <w:rPr>
          <w:rFonts w:eastAsia="Calibri"/>
          <w:szCs w:val="22"/>
          <w:lang w:val="en-GB" w:eastAsia="en-US"/>
        </w:rPr>
        <w:t>D</w:t>
      </w:r>
      <w:r w:rsidR="00F83DC1">
        <w:rPr>
          <w:rFonts w:eastAsia="Calibri"/>
          <w:szCs w:val="22"/>
          <w:lang w:val="ru-RU" w:eastAsia="en-US"/>
        </w:rPr>
        <w:t xml:space="preserve"> названы фермерами</w:t>
      </w:r>
      <w:r w:rsidRPr="00E020FB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эта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информация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2F7AD7">
        <w:rPr>
          <w:rFonts w:eastAsia="Calibri"/>
          <w:szCs w:val="22"/>
          <w:lang w:val="ru-RU" w:eastAsia="en-US"/>
        </w:rPr>
        <w:t xml:space="preserve">по праву </w:t>
      </w:r>
      <w:r w:rsidR="00F83DC1">
        <w:rPr>
          <w:rFonts w:eastAsia="Calibri"/>
          <w:szCs w:val="22"/>
          <w:lang w:val="ru-RU" w:eastAsia="en-US"/>
        </w:rPr>
        <w:t>относится к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F83DC1">
        <w:rPr>
          <w:rFonts w:eastAsia="Calibri"/>
          <w:szCs w:val="22"/>
          <w:lang w:val="ru-RU" w:eastAsia="en-US"/>
        </w:rPr>
        <w:t>Секции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Pr="00E020FB">
        <w:rPr>
          <w:rFonts w:eastAsia="Calibri"/>
          <w:szCs w:val="22"/>
          <w:lang w:val="en-GB" w:eastAsia="en-US"/>
        </w:rPr>
        <w:t>C</w:t>
      </w:r>
      <w:r>
        <w:rPr>
          <w:rFonts w:eastAsia="Calibri"/>
          <w:szCs w:val="22"/>
          <w:lang w:val="ru-RU" w:eastAsia="en-US"/>
        </w:rPr>
        <w:t>). Участие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F83DC1">
        <w:rPr>
          <w:rFonts w:eastAsia="Calibri"/>
          <w:szCs w:val="22"/>
          <w:lang w:val="ru-RU" w:eastAsia="en-US"/>
        </w:rPr>
        <w:t>представителей всех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F83DC1">
        <w:rPr>
          <w:rFonts w:eastAsia="Calibri"/>
          <w:szCs w:val="22"/>
          <w:lang w:val="ru-RU" w:eastAsia="en-US"/>
        </w:rPr>
        <w:t>гендеров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возрастных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</w:t>
      </w:r>
      <w:r w:rsidRPr="00E020FB">
        <w:rPr>
          <w:rFonts w:eastAsia="Calibri"/>
          <w:szCs w:val="22"/>
          <w:lang w:val="ru-RU" w:eastAsia="en-US"/>
        </w:rPr>
        <w:t xml:space="preserve"> </w:t>
      </w:r>
      <w:r w:rsidR="007C59FE">
        <w:rPr>
          <w:rFonts w:eastAsia="Calibri"/>
          <w:szCs w:val="22"/>
          <w:lang w:val="ru-RU" w:eastAsia="en-US"/>
        </w:rPr>
        <w:t>-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ключев</w:t>
      </w:r>
      <w:r w:rsidR="007C59FE">
        <w:rPr>
          <w:rFonts w:eastAsia="Calibri"/>
          <w:szCs w:val="22"/>
          <w:lang w:val="ru-RU" w:eastAsia="en-US"/>
        </w:rPr>
        <w:t>ой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вопрос </w:t>
      </w:r>
      <w:r w:rsidR="00F83DC1">
        <w:rPr>
          <w:rFonts w:eastAsia="Calibri"/>
          <w:szCs w:val="22"/>
          <w:lang w:val="ru-RU" w:eastAsia="en-US"/>
        </w:rPr>
        <w:t>при</w:t>
      </w:r>
      <w:r w:rsidR="007C59F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рассмотрени</w:t>
      </w:r>
      <w:r w:rsidR="007C59FE">
        <w:rPr>
          <w:rFonts w:eastAsia="Calibri"/>
          <w:szCs w:val="22"/>
          <w:lang w:val="ru-RU" w:eastAsia="en-US"/>
        </w:rPr>
        <w:t>и</w:t>
      </w:r>
      <w:r>
        <w:rPr>
          <w:rFonts w:eastAsia="Calibri"/>
          <w:szCs w:val="22"/>
          <w:lang w:val="ru-RU" w:eastAsia="en-US"/>
        </w:rPr>
        <w:t xml:space="preserve"> практики, передачи и охран</w:t>
      </w:r>
      <w:r w:rsidR="007C59FE">
        <w:rPr>
          <w:rFonts w:eastAsia="Calibri"/>
          <w:szCs w:val="22"/>
          <w:lang w:val="ru-RU" w:eastAsia="en-US"/>
        </w:rPr>
        <w:t>ы</w:t>
      </w:r>
      <w:r>
        <w:rPr>
          <w:rFonts w:eastAsia="Calibri"/>
          <w:szCs w:val="22"/>
          <w:lang w:val="ru-RU" w:eastAsia="en-US"/>
        </w:rPr>
        <w:t xml:space="preserve"> элемента и </w:t>
      </w:r>
      <w:r w:rsidR="007C59FE">
        <w:rPr>
          <w:rFonts w:eastAsia="Calibri"/>
          <w:szCs w:val="22"/>
          <w:lang w:val="ru-RU" w:eastAsia="en-US"/>
        </w:rPr>
        <w:t xml:space="preserve">является </w:t>
      </w:r>
      <w:r>
        <w:rPr>
          <w:rFonts w:eastAsia="Calibri"/>
          <w:szCs w:val="22"/>
          <w:lang w:val="ru-RU" w:eastAsia="en-US"/>
        </w:rPr>
        <w:t>важной темой для обсуждения с участниками</w:t>
      </w:r>
      <w:r w:rsidR="005C4BC7">
        <w:rPr>
          <w:rFonts w:eastAsia="Calibri"/>
          <w:szCs w:val="22"/>
          <w:lang w:val="ru-RU" w:eastAsia="en-US"/>
        </w:rPr>
        <w:t xml:space="preserve"> семинара</w:t>
      </w:r>
      <w:r>
        <w:rPr>
          <w:rFonts w:eastAsia="Calibri"/>
          <w:szCs w:val="22"/>
          <w:lang w:val="ru-RU" w:eastAsia="en-US"/>
        </w:rPr>
        <w:t xml:space="preserve">. </w:t>
      </w:r>
      <w:r w:rsidR="00F83DC1">
        <w:rPr>
          <w:rFonts w:eastAsia="Calibri"/>
          <w:szCs w:val="22"/>
          <w:lang w:val="ru-RU" w:eastAsia="en-US"/>
        </w:rPr>
        <w:t>Э</w:t>
      </w:r>
      <w:r w:rsidR="005C4BC7">
        <w:rPr>
          <w:rFonts w:eastAsia="Calibri"/>
          <w:szCs w:val="22"/>
          <w:lang w:val="ru-RU" w:eastAsia="en-US"/>
        </w:rPr>
        <w:t>то</w:t>
      </w:r>
      <w:r w:rsidR="00F83DC1">
        <w:rPr>
          <w:rFonts w:eastAsia="Calibri"/>
          <w:szCs w:val="22"/>
          <w:lang w:val="ru-RU" w:eastAsia="en-US"/>
        </w:rPr>
        <w:t xml:space="preserve"> также</w:t>
      </w:r>
      <w:r w:rsidR="005C4BC7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следует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принять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</w:t>
      </w:r>
      <w:r w:rsidRPr="00E020FB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внимание</w:t>
      </w:r>
      <w:r w:rsidR="00F83DC1">
        <w:rPr>
          <w:rFonts w:eastAsia="Calibri"/>
          <w:szCs w:val="22"/>
          <w:lang w:val="ru-RU" w:eastAsia="en-US"/>
        </w:rPr>
        <w:t xml:space="preserve">, когда нужно получить </w:t>
      </w:r>
      <w:r>
        <w:rPr>
          <w:rFonts w:eastAsia="Calibri"/>
          <w:szCs w:val="22"/>
          <w:lang w:val="ru-RU" w:eastAsia="en-US"/>
        </w:rPr>
        <w:t>согласи</w:t>
      </w:r>
      <w:r w:rsidR="00F83DC1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заинтересованного сообщества. Комитет</w:t>
      </w:r>
      <w:r w:rsidRPr="00503831">
        <w:rPr>
          <w:rFonts w:eastAsia="Calibri"/>
          <w:szCs w:val="22"/>
          <w:lang w:val="ru-RU" w:eastAsia="en-US"/>
        </w:rPr>
        <w:t>:</w:t>
      </w:r>
    </w:p>
    <w:p w:rsidR="00E020FB" w:rsidRPr="00E020FB" w:rsidRDefault="00F83DC1" w:rsidP="00E020FB">
      <w:pPr>
        <w:pStyle w:val="Texte1"/>
        <w:rPr>
          <w:rFonts w:eastAsia="Calibri"/>
          <w:i/>
          <w:iCs/>
          <w:sz w:val="18"/>
          <w:szCs w:val="18"/>
          <w:lang w:val="ru-RU" w:eastAsia="en-US"/>
        </w:rPr>
      </w:pPr>
      <w:r w:rsidRPr="00F83DC1">
        <w:rPr>
          <w:i/>
          <w:iCs/>
          <w:sz w:val="18"/>
          <w:szCs w:val="18"/>
          <w:lang w:val="ru-RU"/>
        </w:rPr>
        <w:t xml:space="preserve">Призывает </w:t>
      </w:r>
      <w:r w:rsidRPr="00F83DC1">
        <w:rPr>
          <w:iCs/>
          <w:sz w:val="18"/>
          <w:szCs w:val="18"/>
          <w:lang w:val="ru-RU"/>
        </w:rPr>
        <w:t xml:space="preserve">государства-участников привлекать женщин, детей и молодежь к участию в составлении </w:t>
      </w:r>
      <w:r w:rsidR="002C0B58">
        <w:rPr>
          <w:iCs/>
          <w:sz w:val="18"/>
          <w:szCs w:val="18"/>
          <w:lang w:val="ru-RU"/>
        </w:rPr>
        <w:t>номинаций</w:t>
      </w:r>
      <w:r w:rsidRPr="00F83DC1">
        <w:rPr>
          <w:iCs/>
          <w:sz w:val="18"/>
          <w:szCs w:val="18"/>
          <w:lang w:val="ru-RU"/>
        </w:rPr>
        <w:t xml:space="preserve">, предложений и запросов, а также в осуществлении мер по охране, придавая особое значение передаче нематериального культурного наследия от поколения к поколению и повышению осведомленности о его значении </w:t>
      </w:r>
      <w:r w:rsidR="00E020FB" w:rsidRPr="00E020FB">
        <w:rPr>
          <w:rFonts w:eastAsia="Calibri"/>
          <w:iCs/>
          <w:sz w:val="18"/>
          <w:szCs w:val="18"/>
          <w:lang w:val="ru-RU" w:eastAsia="en-US"/>
        </w:rPr>
        <w:t>(Решение</w:t>
      </w:r>
      <w:r w:rsidR="00E020FB" w:rsidRPr="00E020FB">
        <w:rPr>
          <w:rFonts w:eastAsia="Calibri"/>
          <w:iCs/>
          <w:sz w:val="18"/>
          <w:szCs w:val="18"/>
          <w:lang w:val="en-GB" w:eastAsia="en-US"/>
        </w:rPr>
        <w:t> </w:t>
      </w:r>
      <w:r w:rsidR="00E020FB" w:rsidRPr="00E020FB">
        <w:rPr>
          <w:rFonts w:eastAsia="Calibri"/>
          <w:iCs/>
          <w:sz w:val="18"/>
          <w:szCs w:val="18"/>
          <w:lang w:val="ru-RU" w:eastAsia="en-US"/>
        </w:rPr>
        <w:t>6.</w:t>
      </w:r>
      <w:r w:rsidR="00E020FB" w:rsidRPr="00684905">
        <w:rPr>
          <w:rFonts w:eastAsia="Calibri"/>
          <w:iCs/>
          <w:sz w:val="18"/>
          <w:szCs w:val="18"/>
          <w:lang w:val="en-GB" w:eastAsia="en-US"/>
        </w:rPr>
        <w:t>COM</w:t>
      </w:r>
      <w:r w:rsidR="00E020FB" w:rsidRPr="00E020FB">
        <w:rPr>
          <w:rFonts w:eastAsia="Calibri"/>
          <w:iCs/>
          <w:sz w:val="18"/>
          <w:szCs w:val="18"/>
          <w:lang w:val="ru-RU" w:eastAsia="en-US"/>
        </w:rPr>
        <w:t xml:space="preserve"> 7.9).</w:t>
      </w:r>
    </w:p>
    <w:p w:rsidR="004B7067" w:rsidRPr="00262DA0" w:rsidRDefault="00E020FB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При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обсуждении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окончательного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варианта</w:t>
      </w:r>
      <w:r w:rsidRPr="00AB718F">
        <w:rPr>
          <w:rFonts w:eastAsia="Calibri"/>
          <w:szCs w:val="22"/>
          <w:lang w:val="ru-RU" w:eastAsia="en-US"/>
        </w:rPr>
        <w:t xml:space="preserve">, </w:t>
      </w:r>
      <w:r w:rsidR="00E250BB">
        <w:rPr>
          <w:rFonts w:eastAsia="Calibri"/>
          <w:szCs w:val="22"/>
          <w:lang w:val="ru-RU" w:eastAsia="en-US"/>
        </w:rPr>
        <w:t>фасилитатор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может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поднять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вопрос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AB718F">
        <w:rPr>
          <w:rFonts w:eastAsia="Calibri"/>
          <w:szCs w:val="22"/>
          <w:lang w:val="ru-RU" w:eastAsia="en-US"/>
        </w:rPr>
        <w:t xml:space="preserve"> </w:t>
      </w:r>
      <w:r w:rsidR="005C4BC7">
        <w:rPr>
          <w:rFonts w:eastAsia="Calibri"/>
          <w:szCs w:val="22"/>
          <w:lang w:val="ru-RU" w:eastAsia="en-US"/>
        </w:rPr>
        <w:t>слабом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представительств</w:t>
      </w:r>
      <w:r w:rsidR="005C4BC7">
        <w:rPr>
          <w:rFonts w:eastAsia="Calibri"/>
          <w:szCs w:val="22"/>
          <w:lang w:val="ru-RU" w:eastAsia="en-US"/>
        </w:rPr>
        <w:t>е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женщин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5C4BC7">
        <w:rPr>
          <w:rFonts w:eastAsia="Calibri"/>
          <w:szCs w:val="22"/>
          <w:lang w:val="ru-RU" w:eastAsia="en-US"/>
        </w:rPr>
        <w:t>Совете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фермеров</w:t>
      </w:r>
      <w:r w:rsidR="00F83DC1">
        <w:rPr>
          <w:rFonts w:eastAsia="Calibri"/>
          <w:szCs w:val="22"/>
          <w:lang w:val="ru-RU" w:eastAsia="en-US"/>
        </w:rPr>
        <w:t>, а также об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их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отсутствии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Трибунале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водопользователей</w:t>
      </w:r>
      <w:r w:rsidR="00AB718F" w:rsidRPr="00AB718F">
        <w:rPr>
          <w:rFonts w:eastAsia="Calibri"/>
          <w:szCs w:val="22"/>
          <w:lang w:val="ru-RU" w:eastAsia="en-US"/>
        </w:rPr>
        <w:t xml:space="preserve"> (</w:t>
      </w:r>
      <w:r w:rsidR="00AB718F">
        <w:rPr>
          <w:rFonts w:eastAsia="Calibri"/>
          <w:szCs w:val="22"/>
          <w:lang w:val="ru-RU" w:eastAsia="en-US"/>
        </w:rPr>
        <w:t>за</w:t>
      </w:r>
      <w:r w:rsidR="00AB718F" w:rsidRPr="00AB718F">
        <w:rPr>
          <w:rFonts w:eastAsia="Calibri"/>
          <w:szCs w:val="22"/>
          <w:lang w:val="ru-RU" w:eastAsia="en-US"/>
        </w:rPr>
        <w:t xml:space="preserve"> 800 </w:t>
      </w:r>
      <w:r w:rsidR="00AB718F">
        <w:rPr>
          <w:rFonts w:eastAsia="Calibri"/>
          <w:szCs w:val="22"/>
          <w:lang w:val="ru-RU" w:eastAsia="en-US"/>
        </w:rPr>
        <w:t>лет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5C4BC7">
        <w:rPr>
          <w:rFonts w:eastAsia="Calibri"/>
          <w:szCs w:val="22"/>
          <w:lang w:val="ru-RU" w:eastAsia="en-US"/>
        </w:rPr>
        <w:t xml:space="preserve">Совете </w:t>
      </w:r>
      <w:r w:rsidR="00AB718F">
        <w:rPr>
          <w:rFonts w:eastAsia="Calibri"/>
          <w:szCs w:val="22"/>
          <w:lang w:val="ru-RU" w:eastAsia="en-US"/>
        </w:rPr>
        <w:t>не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F83DC1">
        <w:rPr>
          <w:rFonts w:eastAsia="Calibri"/>
          <w:szCs w:val="22"/>
          <w:lang w:val="ru-RU" w:eastAsia="en-US"/>
        </w:rPr>
        <w:t>работала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ни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F83DC1">
        <w:rPr>
          <w:rFonts w:eastAsia="Calibri"/>
          <w:szCs w:val="22"/>
          <w:lang w:val="ru-RU" w:eastAsia="en-US"/>
        </w:rPr>
        <w:t>одна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F83DC1">
        <w:rPr>
          <w:rFonts w:eastAsia="Calibri"/>
          <w:szCs w:val="22"/>
          <w:lang w:val="ru-RU" w:eastAsia="en-US"/>
        </w:rPr>
        <w:t>женщина</w:t>
      </w:r>
      <w:r w:rsidR="00AB718F" w:rsidRPr="00AB718F">
        <w:rPr>
          <w:rFonts w:eastAsia="Calibri"/>
          <w:szCs w:val="22"/>
          <w:lang w:val="ru-RU" w:eastAsia="en-US"/>
        </w:rPr>
        <w:t xml:space="preserve">, </w:t>
      </w:r>
      <w:r w:rsidR="00AB718F">
        <w:rPr>
          <w:rFonts w:eastAsia="Calibri"/>
          <w:szCs w:val="22"/>
          <w:lang w:val="ru-RU" w:eastAsia="en-US"/>
        </w:rPr>
        <w:t>хотя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женщины-фермеры существуют). В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окончательном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варианте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номинации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отмечено</w:t>
      </w:r>
      <w:r w:rsidR="00AB718F" w:rsidRPr="00AB718F">
        <w:rPr>
          <w:rFonts w:eastAsia="Calibri"/>
          <w:szCs w:val="22"/>
          <w:lang w:val="ru-RU" w:eastAsia="en-US"/>
        </w:rPr>
        <w:t xml:space="preserve">, </w:t>
      </w:r>
      <w:r w:rsidR="00AB718F">
        <w:rPr>
          <w:rFonts w:eastAsia="Calibri"/>
          <w:szCs w:val="22"/>
          <w:lang w:val="ru-RU" w:eastAsia="en-US"/>
        </w:rPr>
        <w:t>что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положение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может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измениться</w:t>
      </w:r>
      <w:r w:rsidR="00AB718F" w:rsidRPr="00AB718F">
        <w:rPr>
          <w:rFonts w:eastAsia="Calibri"/>
          <w:szCs w:val="22"/>
          <w:lang w:val="ru-RU" w:eastAsia="en-US"/>
        </w:rPr>
        <w:t xml:space="preserve"> (</w:t>
      </w:r>
      <w:r w:rsidR="00F83DC1">
        <w:rPr>
          <w:rFonts w:eastAsia="Calibri"/>
          <w:szCs w:val="22"/>
          <w:lang w:val="ru-RU" w:eastAsia="en-US"/>
        </w:rPr>
        <w:t>Секция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en-US" w:eastAsia="en-US"/>
        </w:rPr>
        <w:t>C</w:t>
      </w:r>
      <w:r w:rsidR="00AB718F">
        <w:rPr>
          <w:rFonts w:eastAsia="Calibri"/>
          <w:szCs w:val="22"/>
          <w:lang w:val="ru-RU" w:eastAsia="en-US"/>
        </w:rPr>
        <w:t>).</w:t>
      </w:r>
      <w:r w:rsidR="007D7998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Если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4B7067">
        <w:rPr>
          <w:rFonts w:eastAsia="Calibri"/>
          <w:szCs w:val="22"/>
          <w:lang w:val="ru-RU" w:eastAsia="en-US"/>
        </w:rPr>
        <w:t>это будет отражено в описании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элемент</w:t>
      </w:r>
      <w:r w:rsidR="004B7067">
        <w:rPr>
          <w:rFonts w:eastAsia="Calibri"/>
          <w:szCs w:val="22"/>
          <w:lang w:val="ru-RU" w:eastAsia="en-US"/>
        </w:rPr>
        <w:t>а</w:t>
      </w:r>
      <w:r w:rsidR="00AB718F" w:rsidRPr="00AB718F">
        <w:rPr>
          <w:rFonts w:eastAsia="Calibri"/>
          <w:szCs w:val="22"/>
          <w:lang w:val="ru-RU" w:eastAsia="en-US"/>
        </w:rPr>
        <w:t xml:space="preserve">, </w:t>
      </w:r>
      <w:r w:rsidR="00AB718F">
        <w:rPr>
          <w:rFonts w:eastAsia="Calibri"/>
          <w:szCs w:val="22"/>
          <w:lang w:val="ru-RU" w:eastAsia="en-US"/>
        </w:rPr>
        <w:t>то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4B7067">
        <w:rPr>
          <w:rFonts w:eastAsia="Calibri"/>
          <w:szCs w:val="22"/>
          <w:lang w:val="ru-RU" w:eastAsia="en-US"/>
        </w:rPr>
        <w:t>Комитет</w:t>
      </w:r>
      <w:r w:rsidR="005C4BC7">
        <w:rPr>
          <w:rFonts w:eastAsia="Calibri"/>
          <w:szCs w:val="22"/>
          <w:lang w:val="ru-RU" w:eastAsia="en-US"/>
        </w:rPr>
        <w:t>,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возможно</w:t>
      </w:r>
      <w:r w:rsidR="00F83DC1">
        <w:rPr>
          <w:rFonts w:eastAsia="Calibri"/>
          <w:szCs w:val="22"/>
          <w:lang w:val="ru-RU" w:eastAsia="en-US"/>
        </w:rPr>
        <w:t>,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обратит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внимание</w:t>
      </w:r>
      <w:r w:rsidR="00AB718F" w:rsidRPr="00AB718F">
        <w:rPr>
          <w:rFonts w:eastAsia="Calibri"/>
          <w:szCs w:val="22"/>
          <w:lang w:val="ru-RU" w:eastAsia="en-US"/>
        </w:rPr>
        <w:t xml:space="preserve">, </w:t>
      </w:r>
      <w:r w:rsidR="00AB718F">
        <w:rPr>
          <w:rFonts w:eastAsia="Calibri"/>
          <w:szCs w:val="22"/>
          <w:lang w:val="ru-RU" w:eastAsia="en-US"/>
        </w:rPr>
        <w:t>что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женщины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скор</w:t>
      </w:r>
      <w:r w:rsidR="00F83DC1">
        <w:rPr>
          <w:rFonts w:eastAsia="Calibri"/>
          <w:szCs w:val="22"/>
          <w:lang w:val="ru-RU" w:eastAsia="en-US"/>
        </w:rPr>
        <w:t xml:space="preserve">о </w:t>
      </w:r>
      <w:r w:rsidR="00AB718F">
        <w:rPr>
          <w:rFonts w:eastAsia="Calibri"/>
          <w:szCs w:val="22"/>
          <w:lang w:val="ru-RU" w:eastAsia="en-US"/>
        </w:rPr>
        <w:t xml:space="preserve">будут </w:t>
      </w:r>
      <w:r w:rsidR="00F83DC1">
        <w:rPr>
          <w:rFonts w:eastAsia="Calibri"/>
          <w:szCs w:val="22"/>
          <w:lang w:val="ru-RU" w:eastAsia="en-US"/>
        </w:rPr>
        <w:t>представлены</w:t>
      </w:r>
      <w:r w:rsidR="00AB718F">
        <w:rPr>
          <w:rFonts w:eastAsia="Calibri"/>
          <w:szCs w:val="22"/>
          <w:lang w:val="ru-RU" w:eastAsia="en-US"/>
        </w:rPr>
        <w:t xml:space="preserve"> и в </w:t>
      </w:r>
      <w:r w:rsidR="004B7067">
        <w:rPr>
          <w:rFonts w:eastAsia="Calibri"/>
          <w:szCs w:val="22"/>
          <w:lang w:val="ru-RU" w:eastAsia="en-US"/>
        </w:rPr>
        <w:t>Совете</w:t>
      </w:r>
      <w:r w:rsidR="00AB718F">
        <w:rPr>
          <w:rFonts w:eastAsia="Calibri"/>
          <w:szCs w:val="22"/>
          <w:lang w:val="ru-RU" w:eastAsia="en-US"/>
        </w:rPr>
        <w:t>,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и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в Трибунале.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Комитет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может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по</w:t>
      </w:r>
      <w:r w:rsidR="00AB718F">
        <w:rPr>
          <w:rFonts w:eastAsia="Calibri"/>
          <w:szCs w:val="22"/>
          <w:lang w:val="ru-RU" w:eastAsia="en-US"/>
        </w:rPr>
        <w:t>просить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государство</w:t>
      </w:r>
      <w:r w:rsidR="00AB718F" w:rsidRPr="00AB718F">
        <w:rPr>
          <w:rFonts w:eastAsia="Calibri"/>
          <w:szCs w:val="22"/>
          <w:lang w:val="ru-RU" w:eastAsia="en-US"/>
        </w:rPr>
        <w:t>-</w:t>
      </w:r>
      <w:r w:rsidR="00AB718F">
        <w:rPr>
          <w:rFonts w:eastAsia="Calibri"/>
          <w:szCs w:val="22"/>
          <w:lang w:val="ru-RU" w:eastAsia="en-US"/>
        </w:rPr>
        <w:t>участник</w:t>
      </w:r>
      <w:r w:rsidR="000F7503">
        <w:rPr>
          <w:rFonts w:eastAsia="Calibri"/>
          <w:szCs w:val="22"/>
          <w:lang w:val="ru-RU" w:eastAsia="en-US"/>
        </w:rPr>
        <w:t>а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сделать специальное сообщение о</w:t>
      </w:r>
      <w:r w:rsidR="00AB718F" w:rsidRPr="00AB718F">
        <w:rPr>
          <w:rFonts w:eastAsia="Calibri"/>
          <w:szCs w:val="22"/>
          <w:lang w:val="ru-RU" w:eastAsia="en-US"/>
        </w:rPr>
        <w:t xml:space="preserve"> </w:t>
      </w:r>
      <w:r w:rsidR="00AB718F">
        <w:rPr>
          <w:rFonts w:eastAsia="Calibri"/>
          <w:szCs w:val="22"/>
          <w:lang w:val="ru-RU" w:eastAsia="en-US"/>
        </w:rPr>
        <w:t>гендерном представительств</w:t>
      </w:r>
      <w:r w:rsidR="000F7503">
        <w:rPr>
          <w:rFonts w:eastAsia="Calibri"/>
          <w:szCs w:val="22"/>
          <w:lang w:val="ru-RU" w:eastAsia="en-US"/>
        </w:rPr>
        <w:t>е</w:t>
      </w:r>
      <w:r w:rsidR="00AB718F">
        <w:rPr>
          <w:rFonts w:eastAsia="Calibri"/>
          <w:szCs w:val="22"/>
          <w:lang w:val="ru-RU" w:eastAsia="en-US"/>
        </w:rPr>
        <w:t xml:space="preserve"> в </w:t>
      </w:r>
      <w:r w:rsidR="004B7067">
        <w:rPr>
          <w:rFonts w:eastAsia="Calibri"/>
          <w:szCs w:val="22"/>
          <w:lang w:val="ru-RU" w:eastAsia="en-US"/>
        </w:rPr>
        <w:t>своем</w:t>
      </w:r>
      <w:r w:rsidR="00AB718F">
        <w:rPr>
          <w:rFonts w:eastAsia="Calibri"/>
          <w:szCs w:val="22"/>
          <w:lang w:val="ru-RU" w:eastAsia="en-US"/>
        </w:rPr>
        <w:t xml:space="preserve"> первом </w:t>
      </w:r>
      <w:r w:rsidR="000F7503">
        <w:rPr>
          <w:rFonts w:eastAsia="Calibri"/>
          <w:szCs w:val="22"/>
          <w:lang w:val="ru-RU" w:eastAsia="en-US"/>
        </w:rPr>
        <w:t>отчете</w:t>
      </w:r>
      <w:r w:rsidR="0013319F">
        <w:rPr>
          <w:rFonts w:eastAsia="Calibri"/>
          <w:szCs w:val="22"/>
          <w:lang w:val="ru-RU" w:eastAsia="en-US"/>
        </w:rPr>
        <w:t xml:space="preserve"> об элементе</w:t>
      </w:r>
      <w:r w:rsidR="00AB718F">
        <w:rPr>
          <w:rFonts w:eastAsia="Calibri"/>
          <w:szCs w:val="22"/>
          <w:lang w:val="ru-RU" w:eastAsia="en-US"/>
        </w:rPr>
        <w:t xml:space="preserve"> через четыре года после вн</w:t>
      </w:r>
      <w:r w:rsidR="00A12215">
        <w:rPr>
          <w:rFonts w:eastAsia="Calibri"/>
          <w:szCs w:val="22"/>
          <w:lang w:val="ru-RU" w:eastAsia="en-US"/>
        </w:rPr>
        <w:t>есения его в список.</w:t>
      </w:r>
    </w:p>
    <w:p w:rsidR="007D7998" w:rsidRPr="00262DA0" w:rsidRDefault="00AB718F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форме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говорится</w:t>
      </w:r>
      <w:r w:rsidRPr="00AB718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AB718F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в</w:t>
      </w:r>
      <w:r w:rsidR="000F7503" w:rsidRPr="00AB718F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стране</w:t>
      </w:r>
      <w:r w:rsidR="000F7503" w:rsidRPr="00AB718F">
        <w:rPr>
          <w:rFonts w:eastAsia="Calibri"/>
          <w:snapToGrid w:val="0"/>
          <w:sz w:val="22"/>
          <w:szCs w:val="22"/>
          <w:lang w:val="ru-RU" w:eastAsia="en-US"/>
        </w:rPr>
        <w:t xml:space="preserve"> </w:t>
      </w:r>
      <w:r w:rsidR="000F7503" w:rsidRPr="00AB718F">
        <w:rPr>
          <w:rFonts w:eastAsia="Calibri"/>
          <w:szCs w:val="22"/>
          <w:lang w:val="en-GB" w:eastAsia="en-US"/>
        </w:rPr>
        <w:t>Z</w:t>
      </w:r>
      <w:r w:rsidR="000F75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существуют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другие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похожие</w:t>
      </w:r>
      <w:r w:rsidRPr="00AB71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суды, но</w:t>
      </w:r>
      <w:r w:rsidR="00FC2A03">
        <w:rPr>
          <w:rFonts w:eastAsia="Calibri"/>
          <w:szCs w:val="22"/>
          <w:lang w:val="ru-RU" w:eastAsia="en-US"/>
        </w:rPr>
        <w:t>, как</w:t>
      </w:r>
      <w:r>
        <w:rPr>
          <w:rFonts w:eastAsia="Calibri"/>
          <w:szCs w:val="22"/>
          <w:lang w:val="ru-RU" w:eastAsia="en-US"/>
        </w:rPr>
        <w:t xml:space="preserve"> </w:t>
      </w:r>
      <w:r w:rsidR="00FC2A03">
        <w:rPr>
          <w:rFonts w:eastAsia="Calibri"/>
          <w:szCs w:val="22"/>
          <w:lang w:val="ru-RU" w:eastAsia="en-US"/>
        </w:rPr>
        <w:t>видно,</w:t>
      </w:r>
      <w:r>
        <w:rPr>
          <w:rFonts w:eastAsia="Calibri"/>
          <w:szCs w:val="22"/>
          <w:lang w:val="ru-RU" w:eastAsia="en-US"/>
        </w:rPr>
        <w:t xml:space="preserve"> было принято решение подать </w:t>
      </w:r>
      <w:r w:rsidR="002C0B58">
        <w:rPr>
          <w:rFonts w:eastAsia="Calibri"/>
          <w:szCs w:val="22"/>
          <w:lang w:val="ru-RU" w:eastAsia="en-US"/>
        </w:rPr>
        <w:t>номинацию</w:t>
      </w:r>
      <w:r>
        <w:rPr>
          <w:rFonts w:eastAsia="Calibri"/>
          <w:szCs w:val="22"/>
          <w:lang w:val="ru-RU" w:eastAsia="en-US"/>
        </w:rPr>
        <w:t xml:space="preserve"> только на Трибунал. Это</w:t>
      </w:r>
      <w:r w:rsidRPr="00471181">
        <w:rPr>
          <w:rFonts w:eastAsia="Calibri"/>
          <w:szCs w:val="22"/>
          <w:lang w:val="ru-RU" w:eastAsia="en-US"/>
        </w:rPr>
        <w:t xml:space="preserve"> </w:t>
      </w:r>
      <w:r w:rsidR="00FC2A03">
        <w:rPr>
          <w:rFonts w:eastAsia="Calibri"/>
          <w:szCs w:val="22"/>
          <w:lang w:val="ru-RU" w:eastAsia="en-US"/>
        </w:rPr>
        <w:t>не возбраняется</w:t>
      </w:r>
      <w:r w:rsidRPr="0047118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участник</w:t>
      </w:r>
      <w:r w:rsidR="00471181">
        <w:rPr>
          <w:rFonts w:eastAsia="Calibri"/>
          <w:szCs w:val="22"/>
          <w:lang w:val="ru-RU" w:eastAsia="en-US"/>
        </w:rPr>
        <w:t>и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могут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обсудить</w:t>
      </w:r>
      <w:r w:rsidR="00471181">
        <w:rPr>
          <w:rFonts w:eastAsia="Calibri"/>
          <w:szCs w:val="22"/>
          <w:lang w:val="ru-RU" w:eastAsia="en-US"/>
        </w:rPr>
        <w:t>,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каких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обстоятельствах</w:t>
      </w:r>
      <w:r w:rsidR="00FC2A0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государство</w:t>
      </w:r>
      <w:r w:rsidRPr="00471181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</w:t>
      </w:r>
      <w:r w:rsidRPr="0047118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</w:t>
      </w:r>
      <w:r w:rsidR="00FC2A03">
        <w:rPr>
          <w:rFonts w:eastAsia="Calibri"/>
          <w:szCs w:val="22"/>
          <w:lang w:val="ru-RU" w:eastAsia="en-US"/>
        </w:rPr>
        <w:t>жет</w:t>
      </w:r>
      <w:r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>ы</w:t>
      </w:r>
      <w:r w:rsidR="00471181">
        <w:rPr>
          <w:rFonts w:eastAsia="Calibri"/>
          <w:szCs w:val="22"/>
          <w:lang w:val="ru-RU" w:eastAsia="en-US"/>
        </w:rPr>
        <w:t xml:space="preserve">брать </w:t>
      </w:r>
      <w:r w:rsidR="00FC2A03">
        <w:rPr>
          <w:rFonts w:eastAsia="Calibri"/>
          <w:szCs w:val="22"/>
          <w:lang w:val="ru-RU" w:eastAsia="en-US"/>
        </w:rPr>
        <w:t>для</w:t>
      </w:r>
      <w:r w:rsidR="00471181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номинации</w:t>
      </w:r>
      <w:r w:rsidR="001217E8">
        <w:rPr>
          <w:rFonts w:eastAsia="Calibri"/>
          <w:szCs w:val="22"/>
          <w:lang w:val="ru-RU" w:eastAsia="en-US"/>
        </w:rPr>
        <w:t xml:space="preserve"> только один пример</w:t>
      </w:r>
      <w:r w:rsidR="00471181">
        <w:rPr>
          <w:rFonts w:eastAsia="Calibri"/>
          <w:szCs w:val="22"/>
          <w:lang w:val="ru-RU" w:eastAsia="en-US"/>
        </w:rPr>
        <w:t xml:space="preserve"> или только часть элемента. </w:t>
      </w:r>
      <w:r w:rsidR="001217E8">
        <w:rPr>
          <w:rFonts w:eastAsia="Calibri"/>
          <w:szCs w:val="22"/>
          <w:lang w:val="ru-RU" w:eastAsia="en-US"/>
        </w:rPr>
        <w:t>Можно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обсудить</w:t>
      </w:r>
      <w:r w:rsidR="00471181" w:rsidRPr="00471181">
        <w:rPr>
          <w:rFonts w:eastAsia="Calibri"/>
          <w:szCs w:val="22"/>
          <w:lang w:val="ru-RU" w:eastAsia="en-US"/>
        </w:rPr>
        <w:t xml:space="preserve">, </w:t>
      </w:r>
      <w:r w:rsidR="00471181">
        <w:rPr>
          <w:rFonts w:eastAsia="Calibri"/>
          <w:szCs w:val="22"/>
          <w:lang w:val="ru-RU" w:eastAsia="en-US"/>
        </w:rPr>
        <w:t>как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это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затрон</w:t>
      </w:r>
      <w:r w:rsidR="001217E8">
        <w:rPr>
          <w:rFonts w:eastAsia="Calibri"/>
          <w:szCs w:val="22"/>
          <w:lang w:val="ru-RU" w:eastAsia="en-US"/>
        </w:rPr>
        <w:t>ет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охрану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этого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и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других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похожих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1217E8">
        <w:rPr>
          <w:rFonts w:eastAsia="Calibri"/>
          <w:szCs w:val="22"/>
          <w:lang w:val="ru-RU" w:eastAsia="en-US"/>
        </w:rPr>
        <w:t>элементов</w:t>
      </w:r>
      <w:r w:rsidR="00471181">
        <w:rPr>
          <w:rFonts w:eastAsia="Calibri"/>
          <w:szCs w:val="22"/>
          <w:lang w:val="ru-RU" w:eastAsia="en-US"/>
        </w:rPr>
        <w:t xml:space="preserve"> или отношения между разными заинтересованными группами и сообществами. Подавая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номинацию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только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на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один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1217E8">
        <w:rPr>
          <w:rFonts w:eastAsia="Calibri"/>
          <w:szCs w:val="22"/>
          <w:lang w:val="ru-RU" w:eastAsia="en-US"/>
        </w:rPr>
        <w:t>образец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элемента</w:t>
      </w:r>
      <w:r w:rsidR="00471181" w:rsidRPr="00471181">
        <w:rPr>
          <w:rFonts w:eastAsia="Calibri"/>
          <w:szCs w:val="22"/>
          <w:lang w:val="ru-RU" w:eastAsia="en-US"/>
        </w:rPr>
        <w:t xml:space="preserve">, </w:t>
      </w:r>
      <w:r w:rsidR="001217E8">
        <w:rPr>
          <w:rFonts w:eastAsia="Calibri"/>
          <w:szCs w:val="22"/>
          <w:lang w:val="ru-RU" w:eastAsia="en-US"/>
        </w:rPr>
        <w:t>у которого есть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многочисленные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проявления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той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же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стране</w:t>
      </w:r>
      <w:r w:rsidR="00471181" w:rsidRPr="00471181">
        <w:rPr>
          <w:rFonts w:eastAsia="Calibri"/>
          <w:szCs w:val="22"/>
          <w:lang w:val="ru-RU" w:eastAsia="en-US"/>
        </w:rPr>
        <w:t xml:space="preserve">, </w:t>
      </w:r>
      <w:r w:rsidR="00471181">
        <w:rPr>
          <w:rFonts w:eastAsia="Calibri"/>
          <w:szCs w:val="22"/>
          <w:lang w:val="ru-RU" w:eastAsia="en-US"/>
        </w:rPr>
        <w:t>государство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может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1217E8">
        <w:rPr>
          <w:rFonts w:eastAsia="Calibri"/>
          <w:szCs w:val="22"/>
          <w:lang w:val="ru-RU" w:eastAsia="en-US"/>
        </w:rPr>
        <w:t xml:space="preserve">непредумышленно </w:t>
      </w:r>
      <w:r w:rsidR="00471181">
        <w:rPr>
          <w:rFonts w:eastAsia="Calibri"/>
          <w:szCs w:val="22"/>
          <w:lang w:val="ru-RU" w:eastAsia="en-US"/>
        </w:rPr>
        <w:t>создать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1217E8">
        <w:rPr>
          <w:rFonts w:eastAsia="Calibri"/>
          <w:szCs w:val="22"/>
          <w:lang w:val="ru-RU" w:eastAsia="en-US"/>
        </w:rPr>
        <w:t>между ними</w:t>
      </w:r>
      <w:r w:rsidR="00FC2A03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иерархию</w:t>
      </w:r>
      <w:r w:rsidR="00471181" w:rsidRPr="00471181">
        <w:rPr>
          <w:rFonts w:eastAsia="Calibri"/>
          <w:szCs w:val="22"/>
          <w:lang w:val="ru-RU" w:eastAsia="en-US"/>
        </w:rPr>
        <w:t xml:space="preserve">.  </w:t>
      </w:r>
      <w:r w:rsidR="00471181">
        <w:rPr>
          <w:rFonts w:eastAsia="Calibri"/>
          <w:szCs w:val="22"/>
          <w:lang w:val="ru-RU" w:eastAsia="en-US"/>
        </w:rPr>
        <w:t>Это</w:t>
      </w:r>
      <w:r w:rsidR="00471181" w:rsidRPr="00FC2A03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противоречило</w:t>
      </w:r>
      <w:r w:rsidR="00471181" w:rsidRPr="00FC2A03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 xml:space="preserve">бы </w:t>
      </w:r>
      <w:r w:rsidR="00471181">
        <w:rPr>
          <w:rFonts w:eastAsia="Calibri"/>
          <w:szCs w:val="22"/>
          <w:lang w:val="ru-RU" w:eastAsia="en-US"/>
        </w:rPr>
        <w:t>духу</w:t>
      </w:r>
      <w:r w:rsidR="00471181" w:rsidRPr="00FC2A03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Конвенции</w:t>
      </w:r>
      <w:r w:rsidR="00471181" w:rsidRPr="00FC2A03">
        <w:rPr>
          <w:rFonts w:eastAsia="Calibri"/>
          <w:szCs w:val="22"/>
          <w:lang w:val="ru-RU" w:eastAsia="en-US"/>
        </w:rPr>
        <w:t xml:space="preserve">. </w:t>
      </w:r>
      <w:r w:rsidR="00471181">
        <w:rPr>
          <w:rFonts w:eastAsia="Calibri"/>
          <w:szCs w:val="22"/>
          <w:lang w:val="ru-RU" w:eastAsia="en-US"/>
        </w:rPr>
        <w:t>В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принципе</w:t>
      </w:r>
      <w:r w:rsidR="00471181" w:rsidRPr="00471181">
        <w:rPr>
          <w:rFonts w:eastAsia="Calibri"/>
          <w:szCs w:val="22"/>
          <w:lang w:val="ru-RU" w:eastAsia="en-US"/>
        </w:rPr>
        <w:t xml:space="preserve">, </w:t>
      </w:r>
      <w:r w:rsidR="00471181">
        <w:rPr>
          <w:rFonts w:eastAsia="Calibri"/>
          <w:szCs w:val="22"/>
          <w:lang w:val="ru-RU" w:eastAsia="en-US"/>
        </w:rPr>
        <w:t>это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неудачная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идея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подавать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2C0B58">
        <w:rPr>
          <w:rFonts w:eastAsia="Calibri"/>
          <w:szCs w:val="22"/>
          <w:lang w:val="ru-RU" w:eastAsia="en-US"/>
        </w:rPr>
        <w:t>номинацию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Список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НКН</w:t>
      </w:r>
      <w:r w:rsidR="00471181">
        <w:rPr>
          <w:rFonts w:eastAsia="Calibri"/>
          <w:szCs w:val="22"/>
          <w:lang w:val="ru-RU" w:eastAsia="en-US"/>
        </w:rPr>
        <w:t xml:space="preserve"> ЮНЕСКО</w:t>
      </w:r>
      <w:r w:rsidR="001217E8">
        <w:rPr>
          <w:rFonts w:eastAsia="Calibri"/>
          <w:szCs w:val="22"/>
          <w:lang w:val="ru-RU" w:eastAsia="en-US"/>
        </w:rPr>
        <w:t xml:space="preserve"> только</w:t>
      </w:r>
      <w:r w:rsidR="002C0B58">
        <w:rPr>
          <w:rFonts w:eastAsia="Calibri"/>
          <w:szCs w:val="22"/>
          <w:lang w:val="ru-RU" w:eastAsia="en-US"/>
        </w:rPr>
        <w:t xml:space="preserve"> на</w:t>
      </w:r>
      <w:r w:rsidR="00704C7D">
        <w:rPr>
          <w:rFonts w:eastAsia="Calibri"/>
          <w:szCs w:val="22"/>
          <w:lang w:val="ru-RU" w:eastAsia="en-US"/>
        </w:rPr>
        <w:t xml:space="preserve"> часть</w:t>
      </w:r>
      <w:r w:rsidR="00471181">
        <w:rPr>
          <w:rFonts w:eastAsia="Calibri"/>
          <w:szCs w:val="22"/>
          <w:lang w:val="ru-RU" w:eastAsia="en-US"/>
        </w:rPr>
        <w:t xml:space="preserve"> </w:t>
      </w:r>
      <w:r w:rsidR="001217E8">
        <w:rPr>
          <w:rFonts w:eastAsia="Calibri"/>
          <w:szCs w:val="22"/>
          <w:lang w:val="ru-RU" w:eastAsia="en-US"/>
        </w:rPr>
        <w:t>большого</w:t>
      </w:r>
      <w:r w:rsidR="00471181">
        <w:rPr>
          <w:rFonts w:eastAsia="Calibri"/>
          <w:szCs w:val="22"/>
          <w:lang w:val="ru-RU" w:eastAsia="en-US"/>
        </w:rPr>
        <w:t xml:space="preserve"> элем</w:t>
      </w:r>
      <w:r w:rsidR="00503831">
        <w:rPr>
          <w:rFonts w:eastAsia="Calibri"/>
          <w:szCs w:val="22"/>
          <w:lang w:val="ru-RU" w:eastAsia="en-US"/>
        </w:rPr>
        <w:t>е</w:t>
      </w:r>
      <w:r w:rsidR="00471181">
        <w:rPr>
          <w:rFonts w:eastAsia="Calibri"/>
          <w:szCs w:val="22"/>
          <w:lang w:val="ru-RU" w:eastAsia="en-US"/>
        </w:rPr>
        <w:t>нта, который был, например, включен как целое в официально признанный перечень</w:t>
      </w:r>
      <w:r w:rsidR="00471181" w:rsidRPr="00471181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НКН</w:t>
      </w:r>
      <w:r w:rsidR="00471181">
        <w:rPr>
          <w:rFonts w:eastAsia="Calibri"/>
          <w:szCs w:val="22"/>
          <w:lang w:val="ru-RU" w:eastAsia="en-US"/>
        </w:rPr>
        <w:t xml:space="preserve"> страны</w:t>
      </w:r>
    </w:p>
    <w:p w:rsidR="007D4EC6" w:rsidRPr="00262DA0" w:rsidRDefault="001217E8" w:rsidP="003A62B2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Кроме того</w:t>
      </w:r>
      <w:r w:rsidR="00471181" w:rsidRPr="003A62B2">
        <w:rPr>
          <w:rFonts w:eastAsia="Calibri"/>
          <w:szCs w:val="22"/>
          <w:lang w:val="ru-RU" w:eastAsia="en-US"/>
        </w:rPr>
        <w:t>,</w:t>
      </w:r>
      <w:r w:rsidR="00FC2A03">
        <w:rPr>
          <w:rFonts w:eastAsia="Calibri"/>
          <w:szCs w:val="22"/>
          <w:lang w:val="ru-RU" w:eastAsia="en-US"/>
        </w:rPr>
        <w:t xml:space="preserve"> в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это</w:t>
      </w:r>
      <w:r w:rsidR="00FC2A03">
        <w:rPr>
          <w:rFonts w:eastAsia="Calibri"/>
          <w:szCs w:val="22"/>
          <w:lang w:val="ru-RU" w:eastAsia="en-US"/>
        </w:rPr>
        <w:t>м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файл</w:t>
      </w:r>
      <w:r w:rsidR="000F7503">
        <w:rPr>
          <w:rFonts w:eastAsia="Calibri"/>
          <w:szCs w:val="22"/>
          <w:lang w:val="ru-RU" w:eastAsia="en-US"/>
        </w:rPr>
        <w:t>е</w:t>
      </w:r>
      <w:r w:rsidR="00FC2A03">
        <w:rPr>
          <w:rFonts w:eastAsia="Calibri"/>
          <w:szCs w:val="22"/>
          <w:lang w:val="ru-RU" w:eastAsia="en-US"/>
        </w:rPr>
        <w:t>,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похоже</w:t>
      </w:r>
      <w:r w:rsidR="00471181" w:rsidRPr="003A62B2">
        <w:rPr>
          <w:rFonts w:eastAsia="Calibri"/>
          <w:szCs w:val="22"/>
          <w:lang w:val="ru-RU" w:eastAsia="en-US"/>
        </w:rPr>
        <w:t xml:space="preserve">, </w:t>
      </w:r>
      <w:r w:rsidR="00FC2A03">
        <w:rPr>
          <w:rFonts w:eastAsia="Calibri"/>
          <w:szCs w:val="22"/>
          <w:lang w:val="ru-RU" w:eastAsia="en-US"/>
        </w:rPr>
        <w:t>есть путаница между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FC2A03">
        <w:rPr>
          <w:rFonts w:eastAsia="Calibri"/>
          <w:szCs w:val="22"/>
          <w:lang w:val="ru-RU" w:eastAsia="en-US"/>
        </w:rPr>
        <w:t>Р</w:t>
      </w:r>
      <w:r w:rsidR="00503831">
        <w:rPr>
          <w:rFonts w:eastAsia="Calibri"/>
          <w:szCs w:val="22"/>
          <w:lang w:val="ru-RU" w:eastAsia="en-US"/>
        </w:rPr>
        <w:t>е</w:t>
      </w:r>
      <w:r w:rsidR="00471181">
        <w:rPr>
          <w:rFonts w:eastAsia="Calibri"/>
          <w:szCs w:val="22"/>
          <w:lang w:val="ru-RU" w:eastAsia="en-US"/>
        </w:rPr>
        <w:t>презентативны</w:t>
      </w:r>
      <w:r w:rsidR="00FC2A03">
        <w:rPr>
          <w:rFonts w:eastAsia="Calibri"/>
          <w:szCs w:val="22"/>
          <w:lang w:val="ru-RU" w:eastAsia="en-US"/>
        </w:rPr>
        <w:t>м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спис</w:t>
      </w:r>
      <w:r w:rsidR="00FC2A03">
        <w:rPr>
          <w:rFonts w:eastAsia="Calibri"/>
          <w:szCs w:val="22"/>
          <w:lang w:val="ru-RU" w:eastAsia="en-US"/>
        </w:rPr>
        <w:t>ком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FC2A03">
        <w:rPr>
          <w:rFonts w:eastAsia="Calibri"/>
          <w:szCs w:val="22"/>
          <w:lang w:val="ru-RU" w:eastAsia="en-US"/>
        </w:rPr>
        <w:t xml:space="preserve">и </w:t>
      </w:r>
      <w:r w:rsidR="00471181">
        <w:rPr>
          <w:rFonts w:eastAsia="Calibri"/>
          <w:szCs w:val="22"/>
          <w:lang w:val="ru-RU" w:eastAsia="en-US"/>
        </w:rPr>
        <w:t>Списком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Всемирного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наследия</w:t>
      </w:r>
      <w:r w:rsidR="00471181" w:rsidRPr="003A62B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так как </w:t>
      </w:r>
      <w:r w:rsidR="00FC2A03">
        <w:rPr>
          <w:rFonts w:eastAsia="Calibri"/>
          <w:szCs w:val="22"/>
          <w:lang w:val="ru-RU" w:eastAsia="en-US"/>
        </w:rPr>
        <w:t>в нем есть ссылка на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возраст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FC2A03">
        <w:rPr>
          <w:rFonts w:eastAsia="Calibri"/>
          <w:szCs w:val="22"/>
          <w:lang w:val="ru-RU" w:eastAsia="en-US"/>
        </w:rPr>
        <w:t xml:space="preserve">элемента </w:t>
      </w:r>
      <w:r w:rsidR="00471181">
        <w:rPr>
          <w:rFonts w:eastAsia="Calibri"/>
          <w:szCs w:val="22"/>
          <w:lang w:val="ru-RU" w:eastAsia="en-US"/>
        </w:rPr>
        <w:t>в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качестве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причины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 xml:space="preserve">его </w:t>
      </w:r>
      <w:r w:rsidR="00471181">
        <w:rPr>
          <w:rFonts w:eastAsia="Calibri"/>
          <w:szCs w:val="22"/>
          <w:lang w:val="ru-RU" w:eastAsia="en-US"/>
        </w:rPr>
        <w:t>внесения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Спис</w:t>
      </w:r>
      <w:r w:rsidR="003A62B2">
        <w:rPr>
          <w:rFonts w:eastAsia="Calibri"/>
          <w:szCs w:val="22"/>
          <w:lang w:val="ru-RU" w:eastAsia="en-US"/>
        </w:rPr>
        <w:t>о</w:t>
      </w:r>
      <w:r w:rsidR="00471181">
        <w:rPr>
          <w:rFonts w:eastAsia="Calibri"/>
          <w:szCs w:val="22"/>
          <w:lang w:val="ru-RU" w:eastAsia="en-US"/>
        </w:rPr>
        <w:t>к</w:t>
      </w:r>
      <w:r w:rsidR="00471181" w:rsidRPr="003A62B2">
        <w:rPr>
          <w:rFonts w:eastAsia="Calibri"/>
          <w:szCs w:val="22"/>
          <w:lang w:val="ru-RU" w:eastAsia="en-US"/>
        </w:rPr>
        <w:t xml:space="preserve">, </w:t>
      </w:r>
      <w:r w:rsidR="007D4EC6">
        <w:rPr>
          <w:rFonts w:eastAsia="Calibri"/>
          <w:szCs w:val="22"/>
          <w:lang w:val="ru-RU" w:eastAsia="en-US"/>
        </w:rPr>
        <w:t>который здесь называется</w:t>
      </w:r>
      <w:r w:rsidR="00471181" w:rsidRPr="003A62B2">
        <w:rPr>
          <w:rFonts w:eastAsia="Calibri"/>
          <w:szCs w:val="22"/>
          <w:lang w:val="ru-RU" w:eastAsia="en-US"/>
        </w:rPr>
        <w:t xml:space="preserve"> «</w:t>
      </w:r>
      <w:r w:rsidR="00471181">
        <w:rPr>
          <w:rFonts w:eastAsia="Calibri"/>
          <w:szCs w:val="22"/>
          <w:lang w:val="ru-RU" w:eastAsia="en-US"/>
        </w:rPr>
        <w:t>Спис</w:t>
      </w:r>
      <w:r w:rsidR="007D4EC6">
        <w:rPr>
          <w:rFonts w:eastAsia="Calibri"/>
          <w:szCs w:val="22"/>
          <w:lang w:val="ru-RU" w:eastAsia="en-US"/>
        </w:rPr>
        <w:t>ком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Всемирного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нематериального </w:t>
      </w:r>
      <w:r w:rsidR="00471181">
        <w:rPr>
          <w:rFonts w:eastAsia="Calibri"/>
          <w:szCs w:val="22"/>
          <w:lang w:val="ru-RU" w:eastAsia="en-US"/>
        </w:rPr>
        <w:t>наследия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471181">
        <w:rPr>
          <w:rFonts w:eastAsia="Calibri"/>
          <w:szCs w:val="22"/>
          <w:lang w:val="ru-RU" w:eastAsia="en-US"/>
        </w:rPr>
        <w:t>ЮНЕСКО</w:t>
      </w:r>
      <w:r w:rsidR="00471181" w:rsidRPr="003A62B2">
        <w:rPr>
          <w:rFonts w:eastAsia="Calibri"/>
          <w:szCs w:val="22"/>
          <w:lang w:val="ru-RU" w:eastAsia="en-US"/>
        </w:rPr>
        <w:t>»</w:t>
      </w:r>
      <w:r w:rsidR="003A62B2">
        <w:rPr>
          <w:rFonts w:eastAsia="Calibri"/>
          <w:szCs w:val="22"/>
          <w:lang w:val="ru-RU" w:eastAsia="en-US"/>
        </w:rPr>
        <w:t>.</w:t>
      </w:r>
      <w:r w:rsidR="00471181" w:rsidRPr="003A62B2">
        <w:rPr>
          <w:rFonts w:eastAsia="Calibri"/>
          <w:szCs w:val="22"/>
          <w:lang w:val="ru-RU" w:eastAsia="en-US"/>
        </w:rPr>
        <w:t xml:space="preserve"> </w:t>
      </w:r>
      <w:r w:rsidR="007D4EC6">
        <w:rPr>
          <w:rFonts w:eastAsia="Calibri"/>
          <w:szCs w:val="22"/>
          <w:lang w:val="ru-RU" w:eastAsia="en-US"/>
        </w:rPr>
        <w:t>В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этом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файле</w:t>
      </w:r>
      <w:r w:rsidR="007D4EC6">
        <w:rPr>
          <w:rFonts w:eastAsia="Calibri"/>
          <w:szCs w:val="22"/>
          <w:lang w:val="ru-RU" w:eastAsia="en-US"/>
        </w:rPr>
        <w:t xml:space="preserve"> и далее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была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замечена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аналогичная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ошибка</w:t>
      </w:r>
      <w:r w:rsidR="003A62B2" w:rsidRPr="007D4EC6">
        <w:rPr>
          <w:rFonts w:eastAsia="Calibri"/>
          <w:szCs w:val="22"/>
          <w:lang w:val="ru-RU" w:eastAsia="en-US"/>
        </w:rPr>
        <w:t xml:space="preserve">. </w:t>
      </w:r>
      <w:r w:rsidR="007D4EC6">
        <w:rPr>
          <w:rFonts w:eastAsia="Calibri"/>
          <w:szCs w:val="22"/>
          <w:lang w:val="ru-RU" w:eastAsia="en-US"/>
        </w:rPr>
        <w:t xml:space="preserve">Она является общей для многих </w:t>
      </w:r>
      <w:r w:rsidR="002C0B58">
        <w:rPr>
          <w:rFonts w:eastAsia="Calibri"/>
          <w:szCs w:val="22"/>
          <w:lang w:val="ru-RU" w:eastAsia="en-US"/>
        </w:rPr>
        <w:t>номинаций</w:t>
      </w:r>
      <w:r w:rsidR="003A62B2" w:rsidRPr="007D4EC6">
        <w:rPr>
          <w:rFonts w:eastAsia="Calibri"/>
          <w:szCs w:val="22"/>
          <w:lang w:val="ru-RU" w:eastAsia="en-US"/>
        </w:rPr>
        <w:t xml:space="preserve">, </w:t>
      </w:r>
      <w:r w:rsidR="003A62B2">
        <w:rPr>
          <w:rFonts w:eastAsia="Calibri"/>
          <w:szCs w:val="22"/>
          <w:lang w:val="ru-RU" w:eastAsia="en-US"/>
        </w:rPr>
        <w:t>как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было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отмечено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Вспомогательным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комитетом</w:t>
      </w:r>
      <w:r w:rsidR="003A62B2" w:rsidRPr="007D4EC6">
        <w:rPr>
          <w:rFonts w:eastAsia="Calibri"/>
          <w:szCs w:val="22"/>
          <w:lang w:val="ru-RU" w:eastAsia="en-US"/>
        </w:rPr>
        <w:t xml:space="preserve"> </w:t>
      </w:r>
      <w:r w:rsidR="003A62B2">
        <w:rPr>
          <w:rFonts w:eastAsia="Calibri"/>
          <w:szCs w:val="22"/>
          <w:lang w:val="ru-RU" w:eastAsia="en-US"/>
        </w:rPr>
        <w:t>в</w:t>
      </w:r>
      <w:r w:rsidR="003A62B2" w:rsidRPr="007D4EC6">
        <w:rPr>
          <w:rFonts w:eastAsia="Calibri"/>
          <w:szCs w:val="22"/>
          <w:lang w:val="ru-RU" w:eastAsia="en-US"/>
        </w:rPr>
        <w:t xml:space="preserve"> 2011 </w:t>
      </w:r>
      <w:r w:rsidR="003A62B2">
        <w:rPr>
          <w:rFonts w:eastAsia="Calibri"/>
          <w:szCs w:val="22"/>
          <w:lang w:val="ru-RU" w:eastAsia="en-US"/>
        </w:rPr>
        <w:t>г</w:t>
      </w:r>
      <w:r w:rsidR="00704C7D">
        <w:rPr>
          <w:rFonts w:eastAsia="Calibri"/>
          <w:szCs w:val="22"/>
          <w:lang w:val="ru-RU" w:eastAsia="en-US"/>
        </w:rPr>
        <w:t>оду</w:t>
      </w:r>
      <w:r w:rsidR="00A12215">
        <w:rPr>
          <w:rFonts w:eastAsia="Calibri"/>
          <w:szCs w:val="22"/>
          <w:lang w:val="ru-RU" w:eastAsia="en-US"/>
        </w:rPr>
        <w:t>:</w:t>
      </w:r>
    </w:p>
    <w:p w:rsidR="003A62B2" w:rsidRPr="00262DA0" w:rsidRDefault="001217E8" w:rsidP="003A62B2">
      <w:pPr>
        <w:pStyle w:val="Texte1"/>
        <w:rPr>
          <w:szCs w:val="22"/>
          <w:lang w:val="ru-RU"/>
        </w:rPr>
      </w:pPr>
      <w:r w:rsidRPr="00262DA0">
        <w:rPr>
          <w:lang w:val="ru-RU"/>
        </w:rPr>
        <w:t xml:space="preserve">Использование </w:t>
      </w:r>
      <w:r w:rsidRPr="00262DA0">
        <w:rPr>
          <w:i/>
          <w:lang w:val="ru-RU"/>
        </w:rPr>
        <w:t>некорректной лексики</w:t>
      </w:r>
      <w:r w:rsidRPr="00262DA0">
        <w:rPr>
          <w:lang w:val="ru-RU"/>
        </w:rPr>
        <w:t xml:space="preserve">, такой как упоминание предварительного перечня, Списка всемирного наследия, </w:t>
      </w:r>
      <w:r w:rsidRPr="00262DA0">
        <w:rPr>
          <w:i/>
          <w:lang w:val="ru-RU"/>
        </w:rPr>
        <w:t>всемирное наследие человечества</w:t>
      </w:r>
      <w:r w:rsidRPr="00262DA0">
        <w:rPr>
          <w:lang w:val="ru-RU"/>
        </w:rPr>
        <w:t xml:space="preserve">, </w:t>
      </w:r>
      <w:r w:rsidRPr="00262DA0">
        <w:rPr>
          <w:i/>
          <w:lang w:val="ru-RU"/>
        </w:rPr>
        <w:t>шедевры</w:t>
      </w:r>
      <w:r w:rsidRPr="00262DA0">
        <w:rPr>
          <w:lang w:val="ru-RU"/>
        </w:rPr>
        <w:t xml:space="preserve"> и так далее … можно рассматривать как отсутствие понимания со стороны подающих </w:t>
      </w:r>
      <w:r w:rsidR="002C0B58">
        <w:rPr>
          <w:lang w:val="ru-RU"/>
        </w:rPr>
        <w:t>номинации</w:t>
      </w:r>
      <w:r w:rsidRPr="00262DA0">
        <w:rPr>
          <w:lang w:val="ru-RU"/>
        </w:rPr>
        <w:t xml:space="preserve"> государств особого характера Конвенции 2003 года. </w:t>
      </w:r>
      <w:r w:rsidR="003A62B2" w:rsidRPr="003A62B2">
        <w:rPr>
          <w:sz w:val="18"/>
          <w:szCs w:val="18"/>
          <w:lang w:val="ru-RU"/>
        </w:rPr>
        <w:t>(</w:t>
      </w:r>
      <w:r w:rsidR="000F7503">
        <w:rPr>
          <w:sz w:val="18"/>
          <w:szCs w:val="18"/>
          <w:lang w:val="en-US"/>
        </w:rPr>
        <w:t>ITH</w:t>
      </w:r>
      <w:r w:rsidR="003A62B2" w:rsidRPr="003A62B2">
        <w:rPr>
          <w:sz w:val="18"/>
          <w:szCs w:val="18"/>
          <w:lang w:val="ru-RU"/>
        </w:rPr>
        <w:t xml:space="preserve"> /11/6.</w:t>
      </w:r>
      <w:r w:rsidR="003A62B2" w:rsidRPr="000F7503">
        <w:rPr>
          <w:sz w:val="18"/>
          <w:szCs w:val="18"/>
          <w:lang w:val="en-GB"/>
        </w:rPr>
        <w:t>COM</w:t>
      </w:r>
      <w:r w:rsidR="003A62B2" w:rsidRPr="000F7503">
        <w:rPr>
          <w:sz w:val="18"/>
          <w:szCs w:val="18"/>
          <w:lang w:val="ru-RU"/>
        </w:rPr>
        <w:t>/</w:t>
      </w:r>
      <w:r w:rsidR="003A62B2" w:rsidRPr="000F7503">
        <w:rPr>
          <w:sz w:val="18"/>
          <w:szCs w:val="18"/>
          <w:lang w:val="en-GB"/>
        </w:rPr>
        <w:t>CONF</w:t>
      </w:r>
      <w:r w:rsidR="003A62B2" w:rsidRPr="003A62B2">
        <w:rPr>
          <w:sz w:val="18"/>
          <w:szCs w:val="18"/>
          <w:lang w:val="ru-RU"/>
        </w:rPr>
        <w:t>.206/13, параграф</w:t>
      </w:r>
      <w:r w:rsidR="003A62B2" w:rsidRPr="003A62B2">
        <w:rPr>
          <w:sz w:val="18"/>
          <w:szCs w:val="18"/>
          <w:lang w:val="en-GB"/>
        </w:rPr>
        <w:t> </w:t>
      </w:r>
      <w:r w:rsidR="003A62B2" w:rsidRPr="003A62B2">
        <w:rPr>
          <w:sz w:val="18"/>
          <w:szCs w:val="18"/>
          <w:lang w:val="ru-RU"/>
        </w:rPr>
        <w:t>27) (курсив наш).</w:t>
      </w:r>
    </w:p>
    <w:p w:rsidR="00F747AE" w:rsidRPr="00F747AE" w:rsidRDefault="003A62B2" w:rsidP="00F747AE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Важность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использования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соответствующей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терминологии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3A62B2">
        <w:rPr>
          <w:rFonts w:eastAsia="Calibri"/>
          <w:szCs w:val="22"/>
          <w:lang w:val="ru-RU" w:eastAsia="en-US"/>
        </w:rPr>
        <w:t xml:space="preserve"> </w:t>
      </w:r>
      <w:r w:rsidR="008B1C6A">
        <w:rPr>
          <w:rFonts w:eastAsia="Calibri"/>
          <w:szCs w:val="22"/>
          <w:lang w:val="ru-RU" w:eastAsia="en-US"/>
        </w:rPr>
        <w:t>номинационных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файлах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была</w:t>
      </w:r>
      <w:r w:rsidRPr="003A62B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вновь подтверждена</w:t>
      </w:r>
      <w:r w:rsidR="00F747AE">
        <w:rPr>
          <w:rFonts w:eastAsia="Calibri"/>
          <w:szCs w:val="22"/>
          <w:lang w:val="ru-RU" w:eastAsia="en-US"/>
        </w:rPr>
        <w:t xml:space="preserve"> Комитетом </w:t>
      </w:r>
      <w:r>
        <w:rPr>
          <w:rFonts w:eastAsia="Calibri"/>
          <w:szCs w:val="22"/>
          <w:lang w:val="ru-RU" w:eastAsia="en-US"/>
        </w:rPr>
        <w:t>в 2012 г</w:t>
      </w:r>
      <w:r w:rsidR="00704C7D">
        <w:rPr>
          <w:rFonts w:eastAsia="Calibri"/>
          <w:szCs w:val="22"/>
          <w:lang w:val="ru-RU" w:eastAsia="en-US"/>
        </w:rPr>
        <w:t>оду</w:t>
      </w:r>
      <w:r w:rsidR="000F7503" w:rsidRPr="000F7503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(Решение</w:t>
      </w:r>
      <w:r w:rsidR="00F747AE" w:rsidRPr="00F747AE">
        <w:rPr>
          <w:rFonts w:eastAsia="Calibri"/>
          <w:szCs w:val="22"/>
          <w:lang w:val="ru-RU" w:eastAsia="en-US"/>
        </w:rPr>
        <w:t xml:space="preserve"> 7.</w:t>
      </w:r>
      <w:r w:rsidR="00F747AE" w:rsidRPr="000F7503">
        <w:rPr>
          <w:rFonts w:eastAsia="Calibri"/>
          <w:szCs w:val="22"/>
          <w:lang w:val="en-GB" w:eastAsia="en-US"/>
        </w:rPr>
        <w:t>COM</w:t>
      </w:r>
      <w:r w:rsidR="00F747AE" w:rsidRPr="00F747AE">
        <w:rPr>
          <w:rFonts w:eastAsia="Calibri"/>
          <w:szCs w:val="22"/>
          <w:lang w:val="ru-RU" w:eastAsia="en-US"/>
        </w:rPr>
        <w:t xml:space="preserve"> 11 </w:t>
      </w:r>
      <w:r w:rsidR="00F747AE">
        <w:rPr>
          <w:rFonts w:eastAsia="Calibri"/>
          <w:szCs w:val="22"/>
          <w:lang w:val="ru-RU" w:eastAsia="en-US"/>
        </w:rPr>
        <w:t>параграф</w:t>
      </w:r>
      <w:r w:rsidR="00F747AE" w:rsidRPr="00F747AE">
        <w:rPr>
          <w:rFonts w:eastAsia="Calibri"/>
          <w:szCs w:val="22"/>
          <w:lang w:val="ru-RU" w:eastAsia="en-US"/>
        </w:rPr>
        <w:t xml:space="preserve"> 11)</w:t>
      </w:r>
      <w:r w:rsidR="00F747AE">
        <w:rPr>
          <w:rFonts w:eastAsia="Calibri"/>
          <w:szCs w:val="22"/>
          <w:lang w:val="ru-RU" w:eastAsia="en-US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E</w:t>
      </w:r>
      <w:r w:rsidRPr="00503831">
        <w:rPr>
          <w:lang w:val="ru-RU"/>
        </w:rPr>
        <w:t xml:space="preserve">. </w:t>
      </w:r>
      <w:r w:rsidR="00F747AE">
        <w:rPr>
          <w:lang w:val="ru-RU"/>
        </w:rPr>
        <w:t>Контактное</w:t>
      </w:r>
      <w:r w:rsidR="00F747AE" w:rsidRPr="00503831">
        <w:rPr>
          <w:lang w:val="ru-RU"/>
        </w:rPr>
        <w:t xml:space="preserve"> </w:t>
      </w:r>
      <w:r w:rsidR="00F747AE">
        <w:rPr>
          <w:lang w:val="ru-RU"/>
        </w:rPr>
        <w:t>лицо</w:t>
      </w:r>
    </w:p>
    <w:p w:rsidR="007D7998" w:rsidRPr="00262DA0" w:rsidRDefault="00F747AE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Такие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подробности</w:t>
      </w:r>
      <w:r w:rsidR="000F7503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имена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адреса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были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пропущены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всех</w:t>
      </w:r>
      <w:r w:rsidRPr="00F747AE">
        <w:rPr>
          <w:rFonts w:eastAsia="Calibri"/>
          <w:szCs w:val="22"/>
          <w:lang w:val="ru-RU" w:eastAsia="en-US"/>
        </w:rPr>
        <w:t xml:space="preserve"> </w:t>
      </w:r>
      <w:r w:rsidR="000F7503">
        <w:rPr>
          <w:rFonts w:eastAsia="Calibri"/>
          <w:szCs w:val="22"/>
          <w:lang w:val="ru-RU" w:eastAsia="en-US"/>
        </w:rPr>
        <w:t>образцах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заявок</w:t>
      </w:r>
      <w:r w:rsidRPr="00F747AE">
        <w:rPr>
          <w:rFonts w:eastAsia="Calibri"/>
          <w:szCs w:val="22"/>
          <w:lang w:val="ru-RU" w:eastAsia="en-US"/>
        </w:rPr>
        <w:t>.</w:t>
      </w:r>
      <w:r>
        <w:rPr>
          <w:rFonts w:eastAsia="Calibri"/>
          <w:szCs w:val="22"/>
          <w:lang w:val="ru-RU" w:eastAsia="en-US"/>
        </w:rPr>
        <w:t xml:space="preserve"> 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Бюро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туризму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единственным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контактом для корреспонденции по поводу файла, если</w:t>
      </w:r>
      <w:r w:rsidR="00662722">
        <w:rPr>
          <w:rFonts w:eastAsia="Calibri"/>
          <w:szCs w:val="22"/>
          <w:lang w:val="ru-RU" w:eastAsia="en-US"/>
        </w:rPr>
        <w:t>, конечно,</w:t>
      </w:r>
      <w:r>
        <w:rPr>
          <w:rFonts w:eastAsia="Calibri"/>
          <w:szCs w:val="22"/>
          <w:lang w:val="ru-RU" w:eastAsia="en-US"/>
        </w:rPr>
        <w:t xml:space="preserve"> оно</w:t>
      </w:r>
      <w:r w:rsidR="00662722">
        <w:rPr>
          <w:rFonts w:eastAsia="Calibri"/>
          <w:szCs w:val="22"/>
          <w:lang w:val="ru-RU" w:eastAsia="en-US"/>
        </w:rPr>
        <w:t xml:space="preserve"> было </w:t>
      </w:r>
      <w:r>
        <w:rPr>
          <w:rFonts w:eastAsia="Calibri"/>
          <w:szCs w:val="22"/>
          <w:lang w:val="ru-RU" w:eastAsia="en-US"/>
        </w:rPr>
        <w:t>уполномочено государством-участником и заинтересованным сообществом. Участники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семинара</w:t>
      </w:r>
      <w:r w:rsidR="004E0019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</w:t>
      </w:r>
      <w:r w:rsidR="004E0019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 w:rsidR="007D4EC6">
        <w:rPr>
          <w:rFonts w:eastAsia="Calibri"/>
          <w:szCs w:val="22"/>
          <w:lang w:val="ru-RU" w:eastAsia="en-US"/>
        </w:rPr>
        <w:t>захотят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обсудить</w:t>
      </w:r>
      <w:r w:rsidR="00662158">
        <w:rPr>
          <w:rFonts w:eastAsia="Calibri"/>
          <w:szCs w:val="22"/>
          <w:lang w:val="ru-RU" w:eastAsia="en-US"/>
        </w:rPr>
        <w:t>,</w:t>
      </w:r>
      <w:r w:rsidR="007D4EC6">
        <w:rPr>
          <w:rFonts w:eastAsia="Calibri"/>
          <w:szCs w:val="22"/>
          <w:lang w:val="ru-RU" w:eastAsia="en-US"/>
        </w:rPr>
        <w:t xml:space="preserve"> </w:t>
      </w:r>
      <w:r w:rsidR="00662158">
        <w:rPr>
          <w:rFonts w:eastAsia="Calibri"/>
          <w:szCs w:val="22"/>
          <w:lang w:val="ru-RU" w:eastAsia="en-US"/>
        </w:rPr>
        <w:t>правильно ли это</w:t>
      </w:r>
      <w:r w:rsidR="007D4EC6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ведь</w:t>
      </w:r>
      <w:r w:rsidRPr="00F747AE">
        <w:rPr>
          <w:rFonts w:eastAsia="Calibri"/>
          <w:szCs w:val="22"/>
          <w:lang w:val="ru-RU" w:eastAsia="en-US"/>
        </w:rPr>
        <w:t xml:space="preserve"> </w:t>
      </w:r>
      <w:r w:rsidR="007D4EC6">
        <w:rPr>
          <w:rFonts w:eastAsia="Calibri"/>
          <w:szCs w:val="22"/>
          <w:lang w:val="ru-RU" w:eastAsia="en-US"/>
        </w:rPr>
        <w:t xml:space="preserve">при составлении </w:t>
      </w:r>
      <w:r w:rsidR="008B1C6A">
        <w:rPr>
          <w:rFonts w:eastAsia="Calibri"/>
          <w:szCs w:val="22"/>
          <w:lang w:val="ru-RU" w:eastAsia="en-US"/>
        </w:rPr>
        <w:t>номинационного</w:t>
      </w:r>
      <w:r w:rsidR="007D4EC6">
        <w:rPr>
          <w:rFonts w:eastAsia="Calibri"/>
          <w:szCs w:val="22"/>
          <w:lang w:val="ru-RU" w:eastAsia="en-US"/>
        </w:rPr>
        <w:t xml:space="preserve"> файла </w:t>
      </w:r>
      <w:r>
        <w:rPr>
          <w:rFonts w:eastAsia="Calibri"/>
          <w:szCs w:val="22"/>
          <w:lang w:val="ru-RU" w:eastAsia="en-US"/>
        </w:rPr>
        <w:t>Бюро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туризму</w:t>
      </w:r>
      <w:r w:rsidR="007D4EC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</w:t>
      </w:r>
      <w:r w:rsidRPr="00F747AE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видимому</w:t>
      </w:r>
      <w:r w:rsidR="007D4EC6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консультировалось</w:t>
      </w:r>
      <w:r w:rsidRPr="00F747AE">
        <w:rPr>
          <w:rFonts w:eastAsia="Calibri"/>
          <w:szCs w:val="22"/>
          <w:lang w:val="ru-RU" w:eastAsia="en-US"/>
        </w:rPr>
        <w:t xml:space="preserve"> </w:t>
      </w:r>
      <w:r w:rsidR="00662158">
        <w:rPr>
          <w:rFonts w:eastAsia="Calibri"/>
          <w:szCs w:val="22"/>
          <w:lang w:val="ru-RU" w:eastAsia="en-US"/>
        </w:rPr>
        <w:t xml:space="preserve">ни </w:t>
      </w:r>
      <w:r>
        <w:rPr>
          <w:rFonts w:eastAsia="Calibri"/>
          <w:szCs w:val="22"/>
          <w:lang w:val="ru-RU" w:eastAsia="en-US"/>
        </w:rPr>
        <w:t>с сообществом</w:t>
      </w:r>
      <w:r w:rsidR="00662158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662158">
        <w:rPr>
          <w:rFonts w:eastAsia="Calibri"/>
          <w:szCs w:val="22"/>
          <w:lang w:val="ru-RU" w:eastAsia="en-US"/>
        </w:rPr>
        <w:t>н</w:t>
      </w:r>
      <w:r>
        <w:rPr>
          <w:rFonts w:eastAsia="Calibri"/>
          <w:szCs w:val="22"/>
          <w:lang w:val="ru-RU" w:eastAsia="en-US"/>
        </w:rPr>
        <w:t xml:space="preserve">и с </w:t>
      </w:r>
      <w:r w:rsidR="007D4EC6">
        <w:rPr>
          <w:rFonts w:eastAsia="Calibri"/>
          <w:szCs w:val="22"/>
          <w:lang w:val="ru-RU" w:eastAsia="en-US"/>
        </w:rPr>
        <w:t>фе</w:t>
      </w:r>
      <w:r>
        <w:rPr>
          <w:rFonts w:eastAsia="Calibri"/>
          <w:szCs w:val="22"/>
          <w:lang w:val="ru-RU" w:eastAsia="en-US"/>
        </w:rPr>
        <w:t>деральными и местными органами власти. Его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заинтересованность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подаче</w:t>
      </w:r>
      <w:r w:rsidRPr="00F747AE">
        <w:rPr>
          <w:rFonts w:eastAsia="Calibri"/>
          <w:szCs w:val="22"/>
          <w:lang w:val="ru-RU" w:eastAsia="en-US"/>
        </w:rPr>
        <w:t xml:space="preserve"> </w:t>
      </w:r>
      <w:r w:rsidR="008B1C6A">
        <w:rPr>
          <w:rFonts w:eastAsia="Calibri"/>
          <w:szCs w:val="22"/>
          <w:lang w:val="ru-RU" w:eastAsia="en-US"/>
        </w:rPr>
        <w:t>номинации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связана</w:t>
      </w:r>
      <w:r w:rsidR="007D4EC6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главным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образом</w:t>
      </w:r>
      <w:r w:rsidR="007D4EC6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развитием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туризма</w:t>
      </w:r>
      <w:r w:rsidR="007D4EC6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охраной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F747AE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возможно</w:t>
      </w:r>
      <w:r w:rsidR="00662158">
        <w:rPr>
          <w:rFonts w:eastAsia="Calibri"/>
          <w:szCs w:val="22"/>
          <w:lang w:val="ru-RU" w:eastAsia="en-US"/>
        </w:rPr>
        <w:t>,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поэтому</w:t>
      </w:r>
      <w:r w:rsidRPr="00F747AE">
        <w:rPr>
          <w:rFonts w:eastAsia="Calibri"/>
          <w:szCs w:val="22"/>
          <w:lang w:val="ru-RU" w:eastAsia="en-US"/>
        </w:rPr>
        <w:t xml:space="preserve"> </w:t>
      </w:r>
      <w:r w:rsidR="007D4EC6">
        <w:rPr>
          <w:rFonts w:eastAsia="Calibri"/>
          <w:szCs w:val="22"/>
          <w:lang w:val="ru-RU" w:eastAsia="en-US"/>
        </w:rPr>
        <w:t>его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предложения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охране</w:t>
      </w:r>
      <w:r w:rsidRPr="00F747AE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</w:t>
      </w:r>
      <w:r w:rsidRPr="00F747AE"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val="ru-RU" w:eastAsia="en-US"/>
        </w:rPr>
        <w:t>л</w:t>
      </w:r>
      <w:r w:rsidRPr="00F747AE">
        <w:rPr>
          <w:rFonts w:eastAsia="Calibri"/>
          <w:szCs w:val="22"/>
          <w:lang w:val="ru-RU" w:eastAsia="en-US"/>
        </w:rPr>
        <w:t xml:space="preserve">яются </w:t>
      </w:r>
      <w:r w:rsidR="00662158">
        <w:rPr>
          <w:rFonts w:eastAsia="Calibri"/>
          <w:szCs w:val="22"/>
          <w:lang w:val="ru-RU" w:eastAsia="en-US"/>
        </w:rPr>
        <w:t>настолько недостаточными</w:t>
      </w:r>
      <w:r w:rsidR="00A12215">
        <w:rPr>
          <w:rFonts w:eastAsia="Calibri"/>
          <w:szCs w:val="22"/>
          <w:lang w:val="ru-RU" w:eastAsia="en-US"/>
        </w:rPr>
        <w:t>.</w:t>
      </w:r>
    </w:p>
    <w:p w:rsidR="00F747AE" w:rsidRPr="00245D09" w:rsidRDefault="007D7998" w:rsidP="00F747AE">
      <w:pPr>
        <w:pStyle w:val="Heading3"/>
        <w:rPr>
          <w:lang w:val="ru-RU"/>
        </w:rPr>
      </w:pPr>
      <w:r w:rsidRPr="00F747AE">
        <w:rPr>
          <w:lang w:val="ru-RU"/>
        </w:rPr>
        <w:t>1.</w:t>
      </w:r>
      <w:r w:rsidR="00F747AE" w:rsidRPr="00F747AE">
        <w:rPr>
          <w:lang w:val="ru-RU"/>
        </w:rPr>
        <w:t xml:space="preserve"> идентификация и определение элемента</w:t>
      </w:r>
      <w:r w:rsidR="00503831">
        <w:rPr>
          <w:lang w:val="ru-RU"/>
        </w:rPr>
        <w:t xml:space="preserve"> </w:t>
      </w:r>
      <w:r w:rsidR="00F747AE">
        <w:rPr>
          <w:lang w:val="ru-RU"/>
        </w:rPr>
        <w:t>(см. критерий</w:t>
      </w:r>
      <w:r w:rsidR="00F747AE" w:rsidRPr="00245D09">
        <w:rPr>
          <w:lang w:val="ru-RU"/>
        </w:rPr>
        <w:t xml:space="preserve"> </w:t>
      </w:r>
      <w:r w:rsidR="00F747AE" w:rsidRPr="00F747AE">
        <w:rPr>
          <w:lang w:val="en-GB"/>
        </w:rPr>
        <w:t>R</w:t>
      </w:r>
      <w:r w:rsidR="00F747AE" w:rsidRPr="00245D09">
        <w:rPr>
          <w:lang w:val="ru-RU"/>
        </w:rPr>
        <w:t>.1)</w:t>
      </w:r>
    </w:p>
    <w:p w:rsidR="007D7998" w:rsidRPr="00262DA0" w:rsidRDefault="00662158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Здесь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должна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быть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информация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о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характере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элемента</w:t>
      </w:r>
      <w:r w:rsidR="00F747AE" w:rsidRPr="00E61C5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о </w:t>
      </w:r>
      <w:r w:rsidR="00F747AE">
        <w:rPr>
          <w:rFonts w:eastAsia="Calibri"/>
          <w:szCs w:val="22"/>
          <w:lang w:val="ru-RU" w:eastAsia="en-US"/>
        </w:rPr>
        <w:t>связанных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с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ним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сообществах</w:t>
      </w:r>
      <w:r w:rsidR="00F747AE" w:rsidRPr="00E61C5F">
        <w:rPr>
          <w:rFonts w:eastAsia="Calibri"/>
          <w:szCs w:val="22"/>
          <w:lang w:val="ru-RU" w:eastAsia="en-US"/>
        </w:rPr>
        <w:t xml:space="preserve">, </w:t>
      </w:r>
      <w:r w:rsidR="00F747AE">
        <w:rPr>
          <w:rFonts w:eastAsia="Calibri"/>
          <w:szCs w:val="22"/>
          <w:lang w:val="ru-RU" w:eastAsia="en-US"/>
        </w:rPr>
        <w:t>группах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и</w:t>
      </w:r>
      <w:r w:rsidR="00F747AE" w:rsidRPr="00E61C5F">
        <w:rPr>
          <w:rFonts w:eastAsia="Calibri"/>
          <w:szCs w:val="22"/>
          <w:lang w:val="ru-RU" w:eastAsia="en-US"/>
        </w:rPr>
        <w:t>/</w:t>
      </w:r>
      <w:r w:rsidR="00F747AE">
        <w:rPr>
          <w:rFonts w:eastAsia="Calibri"/>
          <w:szCs w:val="22"/>
          <w:lang w:val="ru-RU" w:eastAsia="en-US"/>
        </w:rPr>
        <w:t>или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отдельных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лиц</w:t>
      </w:r>
      <w:r w:rsidR="00662722">
        <w:rPr>
          <w:rFonts w:eastAsia="Calibri"/>
          <w:szCs w:val="22"/>
          <w:lang w:val="ru-RU" w:eastAsia="en-US"/>
        </w:rPr>
        <w:t>ах</w:t>
      </w:r>
      <w:r w:rsidR="00F747AE" w:rsidRPr="00E61C5F">
        <w:rPr>
          <w:rFonts w:eastAsia="Calibri"/>
          <w:szCs w:val="22"/>
          <w:lang w:val="ru-RU" w:eastAsia="en-US"/>
        </w:rPr>
        <w:t xml:space="preserve">, </w:t>
      </w:r>
      <w:r w:rsidR="007D4EC6">
        <w:rPr>
          <w:rFonts w:eastAsia="Calibri"/>
          <w:szCs w:val="22"/>
          <w:lang w:val="ru-RU" w:eastAsia="en-US"/>
        </w:rPr>
        <w:t xml:space="preserve">о </w:t>
      </w:r>
      <w:r>
        <w:rPr>
          <w:rFonts w:eastAsia="Calibri"/>
          <w:szCs w:val="22"/>
          <w:lang w:val="ru-RU" w:eastAsia="en-US"/>
        </w:rPr>
        <w:t xml:space="preserve">нынешнем </w:t>
      </w:r>
      <w:r w:rsidR="00F747AE">
        <w:rPr>
          <w:rFonts w:eastAsia="Calibri"/>
          <w:szCs w:val="22"/>
          <w:lang w:val="ru-RU" w:eastAsia="en-US"/>
        </w:rPr>
        <w:t>значени</w:t>
      </w:r>
      <w:r w:rsidR="007D4EC6">
        <w:rPr>
          <w:rFonts w:eastAsia="Calibri"/>
          <w:szCs w:val="22"/>
          <w:lang w:val="ru-RU" w:eastAsia="en-US"/>
        </w:rPr>
        <w:t>и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E61C5F">
        <w:rPr>
          <w:rFonts w:eastAsia="Calibri"/>
          <w:szCs w:val="22"/>
          <w:lang w:val="ru-RU" w:eastAsia="en-US"/>
        </w:rPr>
        <w:t>элемента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для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этих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сообществ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и</w:t>
      </w:r>
      <w:r w:rsidR="00F747AE" w:rsidRPr="00E61C5F">
        <w:rPr>
          <w:rFonts w:eastAsia="Calibri"/>
          <w:szCs w:val="22"/>
          <w:lang w:val="ru-RU" w:eastAsia="en-US"/>
        </w:rPr>
        <w:t xml:space="preserve"> </w:t>
      </w:r>
      <w:r w:rsidR="00F747AE">
        <w:rPr>
          <w:rFonts w:eastAsia="Calibri"/>
          <w:szCs w:val="22"/>
          <w:lang w:val="ru-RU" w:eastAsia="en-US"/>
        </w:rPr>
        <w:t>групп</w:t>
      </w:r>
      <w:r w:rsidR="00E61C5F" w:rsidRPr="00E61C5F">
        <w:rPr>
          <w:rFonts w:eastAsia="Calibri"/>
          <w:szCs w:val="22"/>
          <w:lang w:val="ru-RU" w:eastAsia="en-US"/>
        </w:rPr>
        <w:t xml:space="preserve">, </w:t>
      </w:r>
      <w:r w:rsidR="007D4EC6">
        <w:rPr>
          <w:rFonts w:eastAsia="Calibri"/>
          <w:szCs w:val="22"/>
          <w:lang w:val="ru-RU" w:eastAsia="en-US"/>
        </w:rPr>
        <w:t xml:space="preserve">о </w:t>
      </w:r>
      <w:r w:rsidR="00E61C5F">
        <w:rPr>
          <w:rFonts w:eastAsia="Calibri"/>
          <w:szCs w:val="22"/>
          <w:lang w:val="ru-RU" w:eastAsia="en-US"/>
        </w:rPr>
        <w:t>способ</w:t>
      </w:r>
      <w:r w:rsidR="007D4EC6">
        <w:rPr>
          <w:rFonts w:eastAsia="Calibri"/>
          <w:szCs w:val="22"/>
          <w:lang w:val="ru-RU" w:eastAsia="en-US"/>
        </w:rPr>
        <w:t>ах</w:t>
      </w:r>
      <w:r w:rsidR="00E61C5F" w:rsidRPr="00E61C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его </w:t>
      </w:r>
      <w:r w:rsidR="00E61C5F">
        <w:rPr>
          <w:rFonts w:eastAsia="Calibri"/>
          <w:szCs w:val="22"/>
          <w:lang w:val="ru-RU" w:eastAsia="en-US"/>
        </w:rPr>
        <w:t>передачи</w:t>
      </w:r>
      <w:r w:rsidR="00E61C5F" w:rsidRPr="00E61C5F">
        <w:rPr>
          <w:rFonts w:eastAsia="Calibri"/>
          <w:szCs w:val="22"/>
          <w:lang w:val="ru-RU" w:eastAsia="en-US"/>
        </w:rPr>
        <w:t xml:space="preserve"> </w:t>
      </w:r>
      <w:r w:rsidR="00E61C5F">
        <w:rPr>
          <w:rFonts w:eastAsia="Calibri"/>
          <w:szCs w:val="22"/>
          <w:lang w:val="ru-RU" w:eastAsia="en-US"/>
        </w:rPr>
        <w:t>и</w:t>
      </w:r>
      <w:r w:rsidR="007D4EC6">
        <w:rPr>
          <w:rFonts w:eastAsia="Calibri"/>
          <w:szCs w:val="22"/>
          <w:lang w:val="ru-RU" w:eastAsia="en-US"/>
        </w:rPr>
        <w:t xml:space="preserve"> </w:t>
      </w:r>
      <w:r w:rsidR="00E61C5F">
        <w:rPr>
          <w:rFonts w:eastAsia="Calibri"/>
          <w:szCs w:val="22"/>
          <w:lang w:val="ru-RU" w:eastAsia="en-US"/>
        </w:rPr>
        <w:t>соответстви</w:t>
      </w:r>
      <w:r w:rsidR="007D4EC6">
        <w:rPr>
          <w:rFonts w:eastAsia="Calibri"/>
          <w:szCs w:val="22"/>
          <w:lang w:val="ru-RU" w:eastAsia="en-US"/>
        </w:rPr>
        <w:t>и</w:t>
      </w:r>
      <w:r w:rsidR="00E61C5F" w:rsidRPr="00E61C5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определению</w:t>
      </w:r>
      <w:r w:rsidR="00E61C5F" w:rsidRPr="00E61C5F">
        <w:rPr>
          <w:rFonts w:eastAsia="Calibri"/>
          <w:szCs w:val="22"/>
          <w:lang w:val="ru-RU" w:eastAsia="en-US"/>
        </w:rPr>
        <w:t xml:space="preserve"> </w:t>
      </w:r>
      <w:r w:rsidR="0096474C">
        <w:rPr>
          <w:rFonts w:eastAsia="Calibri"/>
          <w:szCs w:val="22"/>
          <w:lang w:val="ru-RU" w:eastAsia="en-US"/>
        </w:rPr>
        <w:t>НКН</w:t>
      </w:r>
      <w:r w:rsidR="00E61C5F" w:rsidRPr="00E61C5F">
        <w:rPr>
          <w:rFonts w:eastAsia="Calibri"/>
          <w:szCs w:val="22"/>
          <w:lang w:val="ru-RU" w:eastAsia="en-US"/>
        </w:rPr>
        <w:t xml:space="preserve"> </w:t>
      </w:r>
      <w:r w:rsidR="00E61C5F">
        <w:rPr>
          <w:rFonts w:eastAsia="Calibri"/>
          <w:szCs w:val="22"/>
          <w:lang w:val="ru-RU" w:eastAsia="en-US"/>
        </w:rPr>
        <w:t>в</w:t>
      </w:r>
      <w:r w:rsidR="00E61C5F" w:rsidRPr="00E61C5F">
        <w:rPr>
          <w:rFonts w:eastAsia="Calibri"/>
          <w:szCs w:val="22"/>
          <w:lang w:val="ru-RU" w:eastAsia="en-US"/>
        </w:rPr>
        <w:t xml:space="preserve"> </w:t>
      </w:r>
      <w:r w:rsidR="00662722">
        <w:rPr>
          <w:rFonts w:eastAsia="Calibri"/>
          <w:szCs w:val="22"/>
          <w:lang w:val="ru-RU" w:eastAsia="en-US"/>
        </w:rPr>
        <w:t>К</w:t>
      </w:r>
      <w:r w:rsidR="00A12215">
        <w:rPr>
          <w:rFonts w:eastAsia="Calibri"/>
          <w:szCs w:val="22"/>
          <w:lang w:val="ru-RU" w:eastAsia="en-US"/>
        </w:rPr>
        <w:t>онвенции.</w:t>
      </w:r>
    </w:p>
    <w:p w:rsidR="001864B3" w:rsidRPr="00262DA0" w:rsidRDefault="00662158" w:rsidP="00505FF1">
      <w:pPr>
        <w:pStyle w:val="citation"/>
      </w:pPr>
      <w:r>
        <w:t>Что касается к</w:t>
      </w:r>
      <w:r w:rsidR="00E61C5F" w:rsidRPr="00662158">
        <w:t>ритерия</w:t>
      </w:r>
      <w:r w:rsidR="00E61C5F" w:rsidRPr="00662158">
        <w:rPr>
          <w:rFonts w:eastAsia="SimSun"/>
          <w:snapToGrid w:val="0"/>
          <w:sz w:val="22"/>
          <w:szCs w:val="24"/>
          <w:lang w:eastAsia="zh-CN"/>
        </w:rPr>
        <w:t xml:space="preserve"> </w:t>
      </w:r>
      <w:r w:rsidR="00E61C5F" w:rsidRPr="00662158">
        <w:rPr>
          <w:lang w:val="en-US"/>
        </w:rPr>
        <w:t>R</w:t>
      </w:r>
      <w:r w:rsidR="00E61C5F" w:rsidRPr="00662158">
        <w:t>.1, Вспомогательный орган обнаружил, что информация</w:t>
      </w:r>
      <w:r w:rsidR="00503831" w:rsidRPr="00662158">
        <w:t>,</w:t>
      </w:r>
      <w:r w:rsidR="00E61C5F" w:rsidRPr="00662158">
        <w:t xml:space="preserve"> представленная в некоторых файлах</w:t>
      </w:r>
      <w:r w:rsidR="007D4EC6" w:rsidRPr="00662158">
        <w:t>,</w:t>
      </w:r>
      <w:r w:rsidRPr="00662158">
        <w:t xml:space="preserve"> была слишком общей</w:t>
      </w:r>
      <w:r w:rsidR="0017262A" w:rsidRPr="00662158">
        <w:t>, с</w:t>
      </w:r>
      <w:r w:rsidRPr="00662158">
        <w:t>лишком исторической</w:t>
      </w:r>
      <w:r w:rsidR="00E61C5F" w:rsidRPr="00662158">
        <w:t xml:space="preserve"> и</w:t>
      </w:r>
      <w:r w:rsidR="0017262A" w:rsidRPr="00662158">
        <w:t>ли</w:t>
      </w:r>
      <w:r w:rsidRPr="00662158">
        <w:t xml:space="preserve"> слишком технической</w:t>
      </w:r>
      <w:r w:rsidR="00E61C5F" w:rsidRPr="00662158">
        <w:t>, подчас в н</w:t>
      </w:r>
      <w:r w:rsidR="001864B3" w:rsidRPr="00662158">
        <w:t>их</w:t>
      </w:r>
      <w:r w:rsidR="00E61C5F" w:rsidRPr="00662158">
        <w:t xml:space="preserve"> отсутствует </w:t>
      </w:r>
      <w:r w:rsidR="004E0019">
        <w:t>четкое</w:t>
      </w:r>
      <w:r w:rsidR="00E61C5F" w:rsidRPr="00662158">
        <w:t xml:space="preserve"> описание значения элемента для сообщества и его </w:t>
      </w:r>
      <w:r w:rsidR="00275B26" w:rsidRPr="00662158">
        <w:t>социальн</w:t>
      </w:r>
      <w:r w:rsidR="0017262A" w:rsidRPr="00662158">
        <w:t>о-к</w:t>
      </w:r>
      <w:r w:rsidR="00275B26" w:rsidRPr="00662158">
        <w:t>ультурны</w:t>
      </w:r>
      <w:r w:rsidR="0076087F" w:rsidRPr="00662158">
        <w:t>х</w:t>
      </w:r>
      <w:r w:rsidR="00275B26" w:rsidRPr="00662158">
        <w:t xml:space="preserve"> функци</w:t>
      </w:r>
      <w:r w:rsidR="0076087F" w:rsidRPr="00662158">
        <w:t>й</w:t>
      </w:r>
      <w:r w:rsidR="005B4BFE">
        <w:t xml:space="preserve"> в настоящее время</w:t>
      </w:r>
      <w:r>
        <w:t>.</w:t>
      </w:r>
      <w:r w:rsidR="00E61C5F" w:rsidRPr="00275B26">
        <w:t xml:space="preserve"> </w:t>
      </w:r>
      <w:r w:rsidR="00275B26" w:rsidRPr="00275B26">
        <w:t>(</w:t>
      </w:r>
      <w:r w:rsidR="00662722">
        <w:rPr>
          <w:lang w:val="en-US"/>
        </w:rPr>
        <w:t>ITH</w:t>
      </w:r>
      <w:r w:rsidR="00275B26" w:rsidRPr="00275B26">
        <w:t>/11/6.</w:t>
      </w:r>
      <w:r w:rsidR="00275B26" w:rsidRPr="0076087F">
        <w:rPr>
          <w:lang w:val="en-US"/>
        </w:rPr>
        <w:t>COM</w:t>
      </w:r>
      <w:r w:rsidR="00275B26" w:rsidRPr="0076087F">
        <w:t>/</w:t>
      </w:r>
      <w:r w:rsidR="00275B26" w:rsidRPr="0076087F">
        <w:rPr>
          <w:lang w:val="en-US"/>
        </w:rPr>
        <w:t>CONF</w:t>
      </w:r>
      <w:r w:rsidR="00275B26" w:rsidRPr="00275B26">
        <w:t>.206/13,</w:t>
      </w:r>
      <w:r w:rsidR="00275B26" w:rsidRPr="007A6F05">
        <w:rPr>
          <w:lang w:val="en-US"/>
        </w:rPr>
        <w:t> </w:t>
      </w:r>
      <w:r w:rsidR="00275B26">
        <w:t>параграф</w:t>
      </w:r>
      <w:r w:rsidR="00275B26" w:rsidRPr="007A6F05">
        <w:rPr>
          <w:lang w:val="en-US"/>
        </w:rPr>
        <w:t> </w:t>
      </w:r>
      <w:r w:rsidR="00275B26" w:rsidRPr="00275B26">
        <w:t>34)</w:t>
      </w:r>
      <w:r w:rsidR="00275B26">
        <w:t>.</w:t>
      </w:r>
    </w:p>
    <w:p w:rsidR="007D7998" w:rsidRPr="00262DA0" w:rsidRDefault="00275B26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Все</w:t>
      </w:r>
      <w:r w:rsidRPr="00275B2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эти</w:t>
      </w:r>
      <w:r w:rsidRPr="00275B2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ошибки</w:t>
      </w:r>
      <w:r w:rsidRPr="00275B26">
        <w:rPr>
          <w:rFonts w:eastAsia="Calibri"/>
          <w:szCs w:val="22"/>
          <w:lang w:val="ru-RU" w:eastAsia="en-US"/>
        </w:rPr>
        <w:t xml:space="preserve"> </w:t>
      </w:r>
      <w:r w:rsidR="00662158">
        <w:rPr>
          <w:rFonts w:eastAsia="Calibri"/>
          <w:szCs w:val="22"/>
          <w:lang w:val="ru-RU" w:eastAsia="en-US"/>
        </w:rPr>
        <w:t>встречаются</w:t>
      </w:r>
      <w:r w:rsidR="001864B3">
        <w:rPr>
          <w:rFonts w:eastAsia="Calibri"/>
          <w:szCs w:val="22"/>
          <w:lang w:val="ru-RU" w:eastAsia="en-US"/>
        </w:rPr>
        <w:t xml:space="preserve"> и</w:t>
      </w:r>
      <w:r w:rsidRPr="00275B2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275B2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данном файле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A73D67" w:rsidRDefault="00275B26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>Области</w:t>
      </w:r>
      <w:r w:rsidRPr="00A73D6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деятельности</w:t>
      </w:r>
    </w:p>
    <w:p w:rsidR="00DC4AC9" w:rsidRPr="00262DA0" w:rsidRDefault="00840E29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275B26">
        <w:rPr>
          <w:rFonts w:eastAsia="Calibri"/>
          <w:szCs w:val="22"/>
          <w:lang w:val="ru-RU" w:eastAsia="en-US"/>
        </w:rPr>
        <w:t>еречисленные</w:t>
      </w:r>
      <w:r w:rsidR="00275B26" w:rsidRPr="00EC4593">
        <w:rPr>
          <w:rFonts w:eastAsia="Calibri"/>
          <w:szCs w:val="22"/>
          <w:lang w:val="ru-RU" w:eastAsia="en-US"/>
        </w:rPr>
        <w:t xml:space="preserve"> </w:t>
      </w:r>
      <w:r w:rsidR="00275B26">
        <w:rPr>
          <w:rFonts w:eastAsia="Calibri"/>
          <w:szCs w:val="22"/>
          <w:lang w:val="ru-RU" w:eastAsia="en-US"/>
        </w:rPr>
        <w:t>области</w:t>
      </w:r>
      <w:r w:rsidR="00E438DC">
        <w:rPr>
          <w:rFonts w:eastAsia="Calibri"/>
          <w:szCs w:val="22"/>
          <w:lang w:val="ru-RU" w:eastAsia="en-US"/>
        </w:rPr>
        <w:t xml:space="preserve"> деятельности</w:t>
      </w:r>
      <w:r w:rsidR="00275B26" w:rsidRPr="00EC4593">
        <w:rPr>
          <w:rFonts w:eastAsia="Calibri"/>
          <w:szCs w:val="22"/>
          <w:lang w:val="ru-RU" w:eastAsia="en-US"/>
        </w:rPr>
        <w:t xml:space="preserve"> </w:t>
      </w:r>
      <w:r w:rsidR="00275B26">
        <w:rPr>
          <w:rFonts w:eastAsia="Calibri"/>
          <w:szCs w:val="22"/>
          <w:lang w:val="ru-RU" w:eastAsia="en-US"/>
        </w:rPr>
        <w:t>не</w:t>
      </w:r>
      <w:r w:rsidR="00275B26" w:rsidRPr="00EC4593">
        <w:rPr>
          <w:rFonts w:eastAsia="Calibri"/>
          <w:szCs w:val="22"/>
          <w:lang w:val="ru-RU" w:eastAsia="en-US"/>
        </w:rPr>
        <w:t xml:space="preserve"> </w:t>
      </w:r>
      <w:r w:rsidR="00275B26">
        <w:rPr>
          <w:rFonts w:eastAsia="Calibri"/>
          <w:szCs w:val="22"/>
          <w:lang w:val="ru-RU" w:eastAsia="en-US"/>
        </w:rPr>
        <w:t>включ</w:t>
      </w:r>
      <w:r>
        <w:rPr>
          <w:rFonts w:eastAsia="Calibri"/>
          <w:szCs w:val="22"/>
          <w:lang w:val="ru-RU" w:eastAsia="en-US"/>
        </w:rPr>
        <w:t>ают</w:t>
      </w:r>
      <w:r w:rsidR="00275B26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традиционные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ремесла</w:t>
      </w:r>
      <w:r w:rsidR="00EC4593" w:rsidRPr="00EC4593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</w:t>
      </w:r>
      <w:r w:rsidR="00704C7D">
        <w:rPr>
          <w:rFonts w:eastAsia="Calibri"/>
          <w:szCs w:val="22"/>
          <w:lang w:val="ru-RU" w:eastAsia="en-US"/>
        </w:rPr>
        <w:t>куда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могли бы входить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знания</w:t>
      </w:r>
      <w:r w:rsidR="00E438DC">
        <w:rPr>
          <w:rFonts w:eastAsia="Calibri"/>
          <w:szCs w:val="22"/>
          <w:lang w:val="ru-RU" w:eastAsia="en-US"/>
        </w:rPr>
        <w:t>,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необходимые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для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поддержания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материаль</w:t>
      </w:r>
      <w:r w:rsidR="00176E21">
        <w:rPr>
          <w:rFonts w:eastAsia="Calibri"/>
          <w:szCs w:val="22"/>
          <w:lang w:val="ru-RU" w:eastAsia="en-US"/>
        </w:rPr>
        <w:t>н</w:t>
      </w:r>
      <w:r w:rsidR="001B42F2">
        <w:rPr>
          <w:rFonts w:eastAsia="Calibri"/>
          <w:szCs w:val="22"/>
          <w:lang w:val="ru-RU" w:eastAsia="en-US"/>
        </w:rPr>
        <w:t>ой</w:t>
      </w:r>
      <w:r w:rsidR="00EC4593" w:rsidRPr="00EC4593">
        <w:rPr>
          <w:rFonts w:eastAsia="Calibri"/>
          <w:szCs w:val="22"/>
          <w:lang w:val="ru-RU" w:eastAsia="en-US"/>
        </w:rPr>
        <w:t xml:space="preserve"> </w:t>
      </w:r>
      <w:r w:rsidR="00EC4593">
        <w:rPr>
          <w:rFonts w:eastAsia="Calibri"/>
          <w:szCs w:val="22"/>
          <w:lang w:val="ru-RU" w:eastAsia="en-US"/>
        </w:rPr>
        <w:t>культур</w:t>
      </w:r>
      <w:r w:rsidR="001B42F2">
        <w:rPr>
          <w:rFonts w:eastAsia="Calibri"/>
          <w:szCs w:val="22"/>
          <w:lang w:val="ru-RU" w:eastAsia="en-US"/>
        </w:rPr>
        <w:t>ы</w:t>
      </w:r>
      <w:r w:rsidR="00EC4593">
        <w:rPr>
          <w:rFonts w:eastAsia="Calibri"/>
          <w:szCs w:val="22"/>
          <w:lang w:val="ru-RU" w:eastAsia="en-US"/>
        </w:rPr>
        <w:t xml:space="preserve"> системы каналов. </w:t>
      </w:r>
      <w:r>
        <w:rPr>
          <w:rFonts w:eastAsia="Calibri"/>
          <w:szCs w:val="22"/>
          <w:lang w:val="ru-RU" w:eastAsia="en-US"/>
        </w:rPr>
        <w:t>Неполный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список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соответствующих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областей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не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является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причиной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для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отклонения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файла</w:t>
      </w:r>
      <w:r w:rsidR="001B42F2" w:rsidRPr="001B42F2">
        <w:rPr>
          <w:rFonts w:eastAsia="Calibri"/>
          <w:szCs w:val="22"/>
          <w:lang w:val="ru-RU" w:eastAsia="en-US"/>
        </w:rPr>
        <w:t xml:space="preserve">, </w:t>
      </w:r>
      <w:r w:rsidR="001B42F2">
        <w:rPr>
          <w:rFonts w:eastAsia="Calibri"/>
          <w:szCs w:val="22"/>
          <w:lang w:val="ru-RU" w:eastAsia="en-US"/>
        </w:rPr>
        <w:t>но</w:t>
      </w:r>
      <w:r w:rsidR="001B42F2" w:rsidRPr="001B42F2">
        <w:rPr>
          <w:rFonts w:eastAsia="Calibri"/>
          <w:szCs w:val="22"/>
          <w:lang w:val="ru-RU" w:eastAsia="en-US"/>
        </w:rPr>
        <w:t xml:space="preserve"> подающе</w:t>
      </w:r>
      <w:r w:rsidR="00E438DC">
        <w:rPr>
          <w:rFonts w:eastAsia="Calibri"/>
          <w:szCs w:val="22"/>
          <w:lang w:val="ru-RU" w:eastAsia="en-US"/>
        </w:rPr>
        <w:t>му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8B1C6A">
        <w:rPr>
          <w:rFonts w:eastAsia="Calibri"/>
          <w:szCs w:val="22"/>
          <w:lang w:val="ru-RU" w:eastAsia="en-US"/>
        </w:rPr>
        <w:t>номинацию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1B42F2">
        <w:rPr>
          <w:rFonts w:eastAsia="Calibri"/>
          <w:szCs w:val="22"/>
          <w:lang w:val="ru-RU" w:eastAsia="en-US"/>
        </w:rPr>
        <w:t>государств</w:t>
      </w:r>
      <w:r w:rsidR="00E438DC">
        <w:rPr>
          <w:rFonts w:eastAsia="Calibri"/>
          <w:szCs w:val="22"/>
          <w:lang w:val="ru-RU" w:eastAsia="en-US"/>
        </w:rPr>
        <w:t>у</w:t>
      </w:r>
      <w:r w:rsidR="001B42F2" w:rsidRPr="001B42F2">
        <w:rPr>
          <w:rFonts w:eastAsia="Calibri"/>
          <w:szCs w:val="22"/>
          <w:lang w:val="ru-RU" w:eastAsia="en-US"/>
        </w:rPr>
        <w:t xml:space="preserve"> </w:t>
      </w:r>
      <w:r w:rsidR="00E438DC">
        <w:rPr>
          <w:rFonts w:eastAsia="Calibri"/>
          <w:szCs w:val="22"/>
          <w:lang w:val="ru-RU" w:eastAsia="en-US"/>
        </w:rPr>
        <w:t>нужно постараться</w:t>
      </w:r>
      <w:r w:rsidR="00662722">
        <w:rPr>
          <w:rFonts w:eastAsia="Calibri"/>
          <w:szCs w:val="22"/>
          <w:lang w:val="ru-RU" w:eastAsia="en-US"/>
        </w:rPr>
        <w:t>, ч</w:t>
      </w:r>
      <w:r>
        <w:rPr>
          <w:rFonts w:eastAsia="Calibri"/>
          <w:szCs w:val="22"/>
          <w:lang w:val="ru-RU" w:eastAsia="en-US"/>
        </w:rPr>
        <w:t>тобы</w:t>
      </w:r>
      <w:r w:rsidR="00662722">
        <w:rPr>
          <w:rFonts w:eastAsia="Calibri"/>
          <w:szCs w:val="22"/>
          <w:lang w:val="ru-RU" w:eastAsia="en-US"/>
        </w:rPr>
        <w:t xml:space="preserve"> </w:t>
      </w:r>
      <w:r w:rsidR="008B1C6A">
        <w:rPr>
          <w:rFonts w:eastAsia="Calibri"/>
          <w:szCs w:val="22"/>
          <w:lang w:val="ru-RU" w:eastAsia="en-US"/>
        </w:rPr>
        <w:t>номинация</w:t>
      </w:r>
      <w:r>
        <w:rPr>
          <w:rFonts w:eastAsia="Calibri"/>
          <w:szCs w:val="22"/>
          <w:lang w:val="ru-RU" w:eastAsia="en-US"/>
        </w:rPr>
        <w:t xml:space="preserve"> была как можно более </w:t>
      </w:r>
      <w:r w:rsidR="001C374E">
        <w:rPr>
          <w:rFonts w:eastAsia="Calibri"/>
          <w:szCs w:val="22"/>
          <w:lang w:val="ru-RU" w:eastAsia="en-US"/>
        </w:rPr>
        <w:t>объемной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864C41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>Краткое</w:t>
      </w:r>
      <w:r w:rsidRPr="00245D09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описание</w:t>
      </w:r>
      <w:r w:rsidRPr="00245D09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элемента</w:t>
      </w:r>
    </w:p>
    <w:p w:rsidR="00E438DC" w:rsidRPr="00262DA0" w:rsidRDefault="00864C41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Краткое описание слишком короткое и не дает достаточно информации. </w:t>
      </w:r>
      <w:r w:rsidR="00840E29">
        <w:rPr>
          <w:rFonts w:eastAsia="Calibri"/>
          <w:szCs w:val="22"/>
          <w:lang w:val="ru-RU" w:eastAsia="en-US"/>
        </w:rPr>
        <w:t>Нужно, чтобы был сделан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E438DC">
        <w:rPr>
          <w:rFonts w:eastAsia="Calibri"/>
          <w:szCs w:val="22"/>
          <w:lang w:val="ru-RU" w:eastAsia="en-US"/>
        </w:rPr>
        <w:t>вывод</w:t>
      </w:r>
      <w:r w:rsidRPr="00864C41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роль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Трибунала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сегодня</w:t>
      </w:r>
      <w:r w:rsidR="00662722">
        <w:rPr>
          <w:rFonts w:eastAsia="Calibri"/>
          <w:szCs w:val="22"/>
          <w:lang w:val="ru-RU" w:eastAsia="en-US"/>
        </w:rPr>
        <w:t>, как и прежде</w:t>
      </w:r>
      <w:r w:rsidR="00840E29">
        <w:rPr>
          <w:rFonts w:eastAsia="Calibri"/>
          <w:szCs w:val="22"/>
          <w:lang w:val="ru-RU" w:eastAsia="en-US"/>
        </w:rPr>
        <w:t>,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E438DC">
        <w:rPr>
          <w:rFonts w:eastAsia="Calibri"/>
          <w:szCs w:val="22"/>
          <w:lang w:val="ru-RU" w:eastAsia="en-US"/>
        </w:rPr>
        <w:t xml:space="preserve">заключается в </w:t>
      </w:r>
      <w:r>
        <w:rPr>
          <w:rFonts w:eastAsia="Calibri"/>
          <w:szCs w:val="22"/>
          <w:lang w:val="ru-RU" w:eastAsia="en-US"/>
        </w:rPr>
        <w:t>координ</w:t>
      </w:r>
      <w:r w:rsidR="00E438DC">
        <w:rPr>
          <w:rFonts w:eastAsia="Calibri"/>
          <w:szCs w:val="22"/>
          <w:lang w:val="ru-RU" w:eastAsia="en-US"/>
        </w:rPr>
        <w:t>ации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840E29">
        <w:rPr>
          <w:rFonts w:eastAsia="Calibri"/>
          <w:szCs w:val="22"/>
          <w:lang w:val="ru-RU" w:eastAsia="en-US"/>
        </w:rPr>
        <w:t>и управлении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840E29">
        <w:rPr>
          <w:rFonts w:eastAsia="Calibri"/>
          <w:szCs w:val="22"/>
          <w:lang w:val="ru-RU" w:eastAsia="en-US"/>
        </w:rPr>
        <w:t>системой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840E29">
        <w:rPr>
          <w:rFonts w:eastAsia="Calibri"/>
          <w:szCs w:val="22"/>
          <w:lang w:val="ru-RU" w:eastAsia="en-US"/>
        </w:rPr>
        <w:t>каналов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840E29">
        <w:rPr>
          <w:rFonts w:eastAsia="Calibri"/>
          <w:szCs w:val="22"/>
          <w:lang w:val="ru-RU" w:eastAsia="en-US"/>
        </w:rPr>
        <w:t xml:space="preserve">их </w:t>
      </w:r>
      <w:r>
        <w:rPr>
          <w:rFonts w:eastAsia="Calibri"/>
          <w:szCs w:val="22"/>
          <w:lang w:val="ru-RU" w:eastAsia="en-US"/>
        </w:rPr>
        <w:t>оборудовани</w:t>
      </w:r>
      <w:r w:rsidR="00840E29">
        <w:rPr>
          <w:rFonts w:eastAsia="Calibri"/>
          <w:szCs w:val="22"/>
          <w:lang w:val="ru-RU" w:eastAsia="en-US"/>
        </w:rPr>
        <w:t>ем,</w:t>
      </w:r>
      <w:r w:rsidRPr="00864C41">
        <w:rPr>
          <w:rFonts w:eastAsia="Calibri"/>
          <w:szCs w:val="22"/>
          <w:lang w:val="ru-RU" w:eastAsia="en-US"/>
        </w:rPr>
        <w:t xml:space="preserve"> </w:t>
      </w:r>
      <w:r w:rsidR="00840E29">
        <w:rPr>
          <w:rFonts w:eastAsia="Calibri"/>
          <w:szCs w:val="22"/>
          <w:lang w:val="ru-RU" w:eastAsia="en-US"/>
        </w:rPr>
        <w:t>но об этом упоминается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связи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864C4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исторической ролью судов водопользователей в регионе</w:t>
      </w:r>
      <w:r w:rsidR="007D7998" w:rsidRPr="00E438DC">
        <w:rPr>
          <w:rFonts w:eastAsia="Calibri"/>
          <w:szCs w:val="22"/>
          <w:lang w:val="ru-RU" w:eastAsia="en-US"/>
        </w:rPr>
        <w:t>.</w:t>
      </w:r>
      <w:r w:rsidR="00E438DC">
        <w:rPr>
          <w:rFonts w:eastAsia="Calibri"/>
          <w:szCs w:val="22"/>
          <w:lang w:val="ru-RU" w:eastAsia="en-US"/>
        </w:rPr>
        <w:t xml:space="preserve"> </w:t>
      </w:r>
      <w:r w:rsidR="00840E29">
        <w:rPr>
          <w:rFonts w:eastAsia="Calibri"/>
          <w:szCs w:val="22"/>
          <w:lang w:val="ru-RU" w:eastAsia="en-US"/>
        </w:rPr>
        <w:t>Полезно</w:t>
      </w:r>
      <w:r w:rsidR="00E438DC" w:rsidRPr="00E438DC">
        <w:rPr>
          <w:rFonts w:eastAsia="Calibri"/>
          <w:szCs w:val="22"/>
          <w:lang w:val="ru-RU" w:eastAsia="en-US"/>
        </w:rPr>
        <w:t xml:space="preserve"> </w:t>
      </w:r>
      <w:r w:rsidR="00E438DC">
        <w:rPr>
          <w:rFonts w:eastAsia="Calibri"/>
          <w:szCs w:val="22"/>
          <w:lang w:val="ru-RU" w:eastAsia="en-US"/>
        </w:rPr>
        <w:t>было бы</w:t>
      </w:r>
      <w:r w:rsidR="00E438DC" w:rsidRPr="00E438DC">
        <w:rPr>
          <w:rFonts w:eastAsia="Calibri"/>
          <w:szCs w:val="22"/>
          <w:lang w:val="ru-RU" w:eastAsia="en-US"/>
        </w:rPr>
        <w:t xml:space="preserve"> </w:t>
      </w:r>
      <w:r w:rsidR="00E438DC">
        <w:rPr>
          <w:rFonts w:eastAsia="Calibri"/>
          <w:szCs w:val="22"/>
          <w:lang w:val="ru-RU" w:eastAsia="en-US"/>
        </w:rPr>
        <w:t>предоставить</w:t>
      </w:r>
      <w:r w:rsidR="00E438DC" w:rsidRPr="00E438DC">
        <w:rPr>
          <w:rFonts w:eastAsia="Calibri"/>
          <w:szCs w:val="22"/>
          <w:lang w:val="ru-RU" w:eastAsia="en-US"/>
        </w:rPr>
        <w:t xml:space="preserve"> </w:t>
      </w:r>
      <w:r w:rsidR="00E438DC">
        <w:rPr>
          <w:rFonts w:eastAsia="Calibri"/>
          <w:szCs w:val="22"/>
          <w:lang w:val="ru-RU" w:eastAsia="en-US"/>
        </w:rPr>
        <w:t>б</w:t>
      </w:r>
      <w:r>
        <w:rPr>
          <w:rFonts w:eastAsia="Calibri"/>
          <w:szCs w:val="22"/>
          <w:lang w:val="ru-RU" w:eastAsia="en-US"/>
        </w:rPr>
        <w:t>ольше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краткой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элементе</w:t>
      </w:r>
      <w:r w:rsidRPr="00E438D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ирригационной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системе</w:t>
      </w:r>
      <w:r w:rsidRPr="00E438DC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заинтересованных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сообществах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е</w:t>
      </w:r>
      <w:r w:rsidR="00E438DC">
        <w:rPr>
          <w:rFonts w:eastAsia="Calibri"/>
          <w:szCs w:val="22"/>
          <w:lang w:val="ru-RU" w:eastAsia="en-US"/>
        </w:rPr>
        <w:t>го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современной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ценности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сообщества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водопользователей</w:t>
      </w:r>
      <w:r w:rsidR="00E438DC">
        <w:rPr>
          <w:rFonts w:eastAsia="Calibri"/>
          <w:szCs w:val="22"/>
          <w:lang w:val="ru-RU" w:eastAsia="en-US"/>
        </w:rPr>
        <w:t>, а,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</w:t>
      </w:r>
      <w:r w:rsidR="00E438DC">
        <w:rPr>
          <w:rFonts w:eastAsia="Calibri"/>
          <w:szCs w:val="22"/>
          <w:lang w:val="ru-RU" w:eastAsia="en-US"/>
        </w:rPr>
        <w:t>, и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всего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населения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провинции</w:t>
      </w:r>
      <w:r w:rsidRPr="00E438DC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Галасия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864C41" w:rsidP="0019700C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Предложение</w:t>
      </w:r>
      <w:r w:rsidR="00895687">
        <w:rPr>
          <w:rFonts w:eastAsia="Calibri"/>
          <w:szCs w:val="22"/>
          <w:lang w:val="ru-RU" w:eastAsia="en-US"/>
        </w:rPr>
        <w:t>:</w:t>
      </w:r>
      <w:r w:rsidRPr="00B42925">
        <w:rPr>
          <w:rFonts w:eastAsia="Calibri"/>
          <w:szCs w:val="22"/>
          <w:lang w:val="ru-RU" w:eastAsia="en-US"/>
        </w:rPr>
        <w:t xml:space="preserve"> «</w:t>
      </w:r>
      <w:r w:rsidR="004B27F0">
        <w:rPr>
          <w:szCs w:val="20"/>
          <w:lang w:val="ru-RU"/>
        </w:rPr>
        <w:t>Однако нужно признать, что Трибунал состоит не из профессиональных юристов, а из людей, принадлежащих к сообществу фермеров, работающих на орошаемых землях</w:t>
      </w:r>
      <w:r w:rsidRPr="00B42925">
        <w:rPr>
          <w:rFonts w:eastAsia="Calibri"/>
          <w:szCs w:val="22"/>
          <w:lang w:val="ru-RU" w:eastAsia="en-US"/>
        </w:rPr>
        <w:t xml:space="preserve">» </w:t>
      </w:r>
      <w:r>
        <w:rPr>
          <w:rFonts w:eastAsia="Calibri"/>
          <w:szCs w:val="22"/>
          <w:lang w:val="ru-RU" w:eastAsia="en-US"/>
        </w:rPr>
        <w:t>бросает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тень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сомнения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на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умение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этих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неформально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обученных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фермеров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895687">
        <w:rPr>
          <w:rFonts w:eastAsia="Calibri"/>
          <w:szCs w:val="22"/>
          <w:lang w:val="ru-RU" w:eastAsia="en-US"/>
        </w:rPr>
        <w:t>принимать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решени</w:t>
      </w:r>
      <w:r w:rsidR="00895687">
        <w:rPr>
          <w:rFonts w:eastAsia="Calibri"/>
          <w:szCs w:val="22"/>
          <w:lang w:val="ru-RU" w:eastAsia="en-US"/>
        </w:rPr>
        <w:t>я</w:t>
      </w:r>
      <w:r w:rsidR="00B42925">
        <w:rPr>
          <w:rFonts w:eastAsia="Calibri"/>
          <w:szCs w:val="22"/>
          <w:lang w:val="ru-RU" w:eastAsia="en-US"/>
        </w:rPr>
        <w:t xml:space="preserve">, </w:t>
      </w:r>
      <w:r w:rsidR="00895687">
        <w:rPr>
          <w:rFonts w:eastAsia="Calibri"/>
          <w:szCs w:val="22"/>
          <w:lang w:val="ru-RU" w:eastAsia="en-US"/>
        </w:rPr>
        <w:t>что</w:t>
      </w:r>
      <w:r w:rsidR="00B42925">
        <w:rPr>
          <w:rFonts w:eastAsia="Calibri"/>
          <w:szCs w:val="22"/>
          <w:lang w:val="ru-RU" w:eastAsia="en-US"/>
        </w:rPr>
        <w:t xml:space="preserve"> демонстриру</w:t>
      </w:r>
      <w:r w:rsidR="00895687">
        <w:rPr>
          <w:rFonts w:eastAsia="Calibri"/>
          <w:szCs w:val="22"/>
          <w:lang w:val="ru-RU" w:eastAsia="en-US"/>
        </w:rPr>
        <w:t>ет</w:t>
      </w:r>
      <w:r w:rsidR="00B42925">
        <w:rPr>
          <w:rFonts w:eastAsia="Calibri"/>
          <w:szCs w:val="22"/>
          <w:lang w:val="ru-RU" w:eastAsia="en-US"/>
        </w:rPr>
        <w:t xml:space="preserve"> плохое понимание традиционных посреднических практик. Это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приводит</w:t>
      </w:r>
      <w:r w:rsidR="00B42925" w:rsidRPr="00B42925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 xml:space="preserve">к </w:t>
      </w:r>
      <w:r w:rsidR="004B27F0">
        <w:rPr>
          <w:rFonts w:eastAsia="Calibri"/>
          <w:szCs w:val="22"/>
          <w:lang w:val="ru-RU" w:eastAsia="en-US"/>
        </w:rPr>
        <w:t>ненадлежащим</w:t>
      </w:r>
      <w:r w:rsidR="00B42925">
        <w:rPr>
          <w:rFonts w:eastAsia="Calibri"/>
          <w:szCs w:val="22"/>
          <w:lang w:val="ru-RU" w:eastAsia="en-US"/>
        </w:rPr>
        <w:t xml:space="preserve"> </w:t>
      </w:r>
      <w:r w:rsidR="00895687">
        <w:rPr>
          <w:rFonts w:eastAsia="Calibri"/>
          <w:szCs w:val="22"/>
          <w:lang w:val="ru-RU" w:eastAsia="en-US"/>
        </w:rPr>
        <w:t>высказываниям</w:t>
      </w:r>
      <w:r w:rsidR="00B42925">
        <w:rPr>
          <w:rFonts w:eastAsia="Calibri"/>
          <w:szCs w:val="22"/>
          <w:lang w:val="ru-RU" w:eastAsia="en-US"/>
        </w:rPr>
        <w:t xml:space="preserve"> в </w:t>
      </w:r>
      <w:r w:rsidR="004B27F0">
        <w:rPr>
          <w:rFonts w:eastAsia="Calibri"/>
          <w:szCs w:val="22"/>
          <w:lang w:val="ru-RU" w:eastAsia="en-US"/>
        </w:rPr>
        <w:t>секции</w:t>
      </w:r>
      <w:r w:rsidR="00895687">
        <w:rPr>
          <w:rFonts w:eastAsia="Calibri"/>
          <w:szCs w:val="22"/>
          <w:lang w:val="ru-RU" w:eastAsia="en-US"/>
        </w:rPr>
        <w:t>, посвященной</w:t>
      </w:r>
      <w:r w:rsidR="00B42925">
        <w:rPr>
          <w:rFonts w:eastAsia="Calibri"/>
          <w:szCs w:val="22"/>
          <w:lang w:val="ru-RU" w:eastAsia="en-US"/>
        </w:rPr>
        <w:t xml:space="preserve"> мера</w:t>
      </w:r>
      <w:r w:rsidR="00895687">
        <w:rPr>
          <w:rFonts w:eastAsia="Calibri"/>
          <w:szCs w:val="22"/>
          <w:lang w:val="ru-RU" w:eastAsia="en-US"/>
        </w:rPr>
        <w:t>м</w:t>
      </w:r>
      <w:r w:rsidR="00B42925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по охране</w:t>
      </w:r>
      <w:r w:rsidR="00895687">
        <w:rPr>
          <w:rFonts w:eastAsia="Calibri"/>
          <w:szCs w:val="22"/>
          <w:lang w:val="ru-RU" w:eastAsia="en-US"/>
        </w:rPr>
        <w:t xml:space="preserve"> </w:t>
      </w:r>
      <w:r w:rsidR="00B42925">
        <w:rPr>
          <w:rFonts w:eastAsia="Calibri"/>
          <w:szCs w:val="22"/>
          <w:lang w:val="ru-RU" w:eastAsia="en-US"/>
        </w:rPr>
        <w:t>(3)</w:t>
      </w:r>
      <w:r w:rsidR="004F7555">
        <w:rPr>
          <w:rFonts w:eastAsia="Calibri"/>
          <w:szCs w:val="22"/>
          <w:lang w:val="ru-RU" w:eastAsia="en-US"/>
        </w:rPr>
        <w:t>,</w:t>
      </w:r>
      <w:r w:rsidR="00895687">
        <w:rPr>
          <w:rFonts w:eastAsia="Calibri"/>
          <w:szCs w:val="22"/>
          <w:lang w:val="ru-RU" w:eastAsia="en-US"/>
        </w:rPr>
        <w:t xml:space="preserve"> о том</w:t>
      </w:r>
      <w:r w:rsidR="00B42925">
        <w:rPr>
          <w:rFonts w:eastAsia="Calibri"/>
          <w:szCs w:val="22"/>
          <w:lang w:val="ru-RU" w:eastAsia="en-US"/>
        </w:rPr>
        <w:t>, что их роль должна дополняться официаль</w:t>
      </w:r>
      <w:r w:rsidR="00A12215">
        <w:rPr>
          <w:rFonts w:eastAsia="Calibri"/>
          <w:szCs w:val="22"/>
          <w:lang w:val="ru-RU" w:eastAsia="en-US"/>
        </w:rPr>
        <w:t>ным юридическим сопровождением.</w:t>
      </w:r>
    </w:p>
    <w:p w:rsidR="007D7998" w:rsidRPr="00262DA0" w:rsidRDefault="00B42925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>Носители</w:t>
      </w:r>
      <w:r w:rsidRPr="00245D09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</w:t>
      </w:r>
      <w:r w:rsidRPr="00245D09">
        <w:rPr>
          <w:noProof w:val="0"/>
          <w:lang w:val="ru-RU"/>
        </w:rPr>
        <w:t xml:space="preserve"> </w:t>
      </w:r>
      <w:r w:rsidR="004B27F0">
        <w:rPr>
          <w:noProof w:val="0"/>
          <w:lang w:val="ru-RU"/>
        </w:rPr>
        <w:t>исполнители</w:t>
      </w:r>
    </w:p>
    <w:p w:rsidR="00895687" w:rsidRDefault="00B42925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Предоставленные в этой части технические </w:t>
      </w:r>
      <w:r w:rsidR="004B27F0">
        <w:rPr>
          <w:rFonts w:eastAsia="Calibri"/>
          <w:szCs w:val="22"/>
          <w:lang w:val="ru-RU" w:eastAsia="en-US"/>
        </w:rPr>
        <w:t>подробности</w:t>
      </w:r>
      <w:r>
        <w:rPr>
          <w:rFonts w:eastAsia="Calibri"/>
          <w:szCs w:val="22"/>
          <w:lang w:val="ru-RU" w:eastAsia="en-US"/>
        </w:rPr>
        <w:t xml:space="preserve"> о</w:t>
      </w:r>
      <w:r w:rsidR="004F7555">
        <w:rPr>
          <w:rFonts w:eastAsia="Calibri"/>
          <w:szCs w:val="22"/>
          <w:lang w:val="ru-RU" w:eastAsia="en-US"/>
        </w:rPr>
        <w:t>б</w:t>
      </w:r>
      <w:r>
        <w:rPr>
          <w:rFonts w:eastAsia="Calibri"/>
          <w:szCs w:val="22"/>
          <w:lang w:val="ru-RU" w:eastAsia="en-US"/>
        </w:rPr>
        <w:t xml:space="preserve"> ирригационной систем</w:t>
      </w:r>
      <w:r w:rsidR="004F7555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не проясняют</w:t>
      </w:r>
      <w:r w:rsidR="00895687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кто является носител</w:t>
      </w:r>
      <w:r w:rsidR="00895687">
        <w:rPr>
          <w:rFonts w:eastAsia="Calibri"/>
          <w:szCs w:val="22"/>
          <w:lang w:val="ru-RU" w:eastAsia="en-US"/>
        </w:rPr>
        <w:t>ями</w:t>
      </w:r>
      <w:r>
        <w:rPr>
          <w:rFonts w:eastAsia="Calibri"/>
          <w:szCs w:val="22"/>
          <w:lang w:val="ru-RU" w:eastAsia="en-US"/>
        </w:rPr>
        <w:t xml:space="preserve"> и </w:t>
      </w:r>
      <w:r w:rsidR="004B27F0">
        <w:rPr>
          <w:rFonts w:eastAsia="Calibri"/>
          <w:szCs w:val="22"/>
          <w:lang w:val="ru-RU" w:eastAsia="en-US"/>
        </w:rPr>
        <w:t>исполнителями</w:t>
      </w:r>
      <w:r>
        <w:rPr>
          <w:rFonts w:eastAsia="Calibri"/>
          <w:szCs w:val="22"/>
          <w:lang w:val="ru-RU" w:eastAsia="en-US"/>
        </w:rPr>
        <w:t>. Арабские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поселенцы</w:t>
      </w:r>
      <w:r w:rsidR="00895687">
        <w:rPr>
          <w:rFonts w:eastAsia="Calibri"/>
          <w:szCs w:val="22"/>
          <w:lang w:val="ru-RU" w:eastAsia="en-US"/>
        </w:rPr>
        <w:t>,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которые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изначально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помогали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внедр</w:t>
      </w:r>
      <w:r w:rsidR="004F7555">
        <w:rPr>
          <w:rFonts w:eastAsia="Calibri"/>
          <w:szCs w:val="22"/>
          <w:lang w:val="ru-RU" w:eastAsia="en-US"/>
        </w:rPr>
        <w:t>я</w:t>
      </w:r>
      <w:r>
        <w:rPr>
          <w:rFonts w:eastAsia="Calibri"/>
          <w:szCs w:val="22"/>
          <w:lang w:val="ru-RU" w:eastAsia="en-US"/>
        </w:rPr>
        <w:t>ть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технологии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регионе</w:t>
      </w:r>
      <w:r w:rsidR="00895687">
        <w:rPr>
          <w:rFonts w:eastAsia="Calibri"/>
          <w:szCs w:val="22"/>
          <w:lang w:val="ru-RU" w:eastAsia="en-US"/>
        </w:rPr>
        <w:t>,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являются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носителями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исполнителями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элемента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сегодня</w:t>
      </w:r>
      <w:r w:rsidRPr="00B42925">
        <w:rPr>
          <w:rFonts w:eastAsia="Calibri"/>
          <w:szCs w:val="22"/>
          <w:lang w:val="ru-RU" w:eastAsia="en-US"/>
        </w:rPr>
        <w:t xml:space="preserve">; </w:t>
      </w:r>
      <w:r>
        <w:rPr>
          <w:rFonts w:eastAsia="Calibri"/>
          <w:szCs w:val="22"/>
          <w:lang w:val="ru-RU" w:eastAsia="en-US"/>
        </w:rPr>
        <w:t>ими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являются</w:t>
      </w:r>
      <w:r w:rsidRPr="00B4292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фермеры</w:t>
      </w:r>
      <w:r w:rsidR="00895687">
        <w:rPr>
          <w:rFonts w:eastAsia="Calibri"/>
          <w:szCs w:val="22"/>
          <w:lang w:val="ru-RU" w:eastAsia="en-US"/>
        </w:rPr>
        <w:t>,</w:t>
      </w:r>
      <w:r w:rsidR="00895687" w:rsidRPr="00895687">
        <w:rPr>
          <w:rFonts w:eastAsia="Calibri"/>
          <w:szCs w:val="22"/>
          <w:lang w:val="ru-RU" w:eastAsia="en-US"/>
        </w:rPr>
        <w:t xml:space="preserve"> </w:t>
      </w:r>
      <w:r w:rsidR="00895687">
        <w:rPr>
          <w:rFonts w:eastAsia="Calibri"/>
          <w:szCs w:val="22"/>
          <w:lang w:val="ru-RU" w:eastAsia="en-US"/>
        </w:rPr>
        <w:t xml:space="preserve">работающие на орошаемых землях в </w:t>
      </w:r>
      <w:r>
        <w:rPr>
          <w:rFonts w:eastAsia="Calibri"/>
          <w:szCs w:val="22"/>
          <w:lang w:val="ru-RU" w:eastAsia="en-US"/>
        </w:rPr>
        <w:t>бассейн</w:t>
      </w:r>
      <w:r w:rsidR="00895687">
        <w:rPr>
          <w:rFonts w:eastAsia="Calibri"/>
          <w:szCs w:val="22"/>
          <w:lang w:val="ru-RU" w:eastAsia="en-US"/>
        </w:rPr>
        <w:t>е</w:t>
      </w:r>
      <w:r>
        <w:rPr>
          <w:rFonts w:eastAsia="Calibri"/>
          <w:szCs w:val="22"/>
          <w:lang w:val="ru-RU" w:eastAsia="en-US"/>
        </w:rPr>
        <w:t xml:space="preserve"> </w:t>
      </w:r>
      <w:r w:rsidR="004F7555">
        <w:rPr>
          <w:rFonts w:eastAsia="Calibri"/>
          <w:szCs w:val="22"/>
          <w:lang w:val="ru-RU" w:eastAsia="en-US"/>
        </w:rPr>
        <w:t xml:space="preserve">реки </w:t>
      </w:r>
      <w:r>
        <w:rPr>
          <w:rFonts w:eastAsia="Calibri"/>
          <w:szCs w:val="22"/>
          <w:lang w:val="ru-RU" w:eastAsia="en-US"/>
        </w:rPr>
        <w:t>Лагар</w:t>
      </w:r>
      <w:r w:rsidR="00895687">
        <w:rPr>
          <w:rFonts w:eastAsia="Calibri"/>
          <w:szCs w:val="22"/>
          <w:lang w:val="ru-RU" w:eastAsia="en-US"/>
        </w:rPr>
        <w:t>ы</w:t>
      </w:r>
      <w:r>
        <w:rPr>
          <w:rFonts w:eastAsia="Calibri"/>
          <w:szCs w:val="22"/>
          <w:lang w:val="ru-RU" w:eastAsia="en-US"/>
        </w:rPr>
        <w:t>.</w:t>
      </w:r>
      <w:r w:rsidRPr="00B42925">
        <w:rPr>
          <w:rFonts w:eastAsia="Calibri"/>
          <w:szCs w:val="22"/>
          <w:lang w:val="ru-RU" w:eastAsia="en-US"/>
        </w:rPr>
        <w:t xml:space="preserve"> </w:t>
      </w:r>
      <w:r w:rsidR="00895687">
        <w:rPr>
          <w:rFonts w:eastAsia="Calibri"/>
          <w:szCs w:val="22"/>
          <w:lang w:val="ru-RU" w:eastAsia="en-US"/>
        </w:rPr>
        <w:t xml:space="preserve">От </w:t>
      </w:r>
      <w:r>
        <w:rPr>
          <w:rFonts w:eastAsia="Calibri"/>
          <w:szCs w:val="22"/>
          <w:lang w:val="ru-RU" w:eastAsia="en-US"/>
        </w:rPr>
        <w:t>этой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</w:t>
      </w:r>
      <w:r w:rsidR="004F7555">
        <w:rPr>
          <w:rFonts w:eastAsia="Calibri"/>
          <w:szCs w:val="22"/>
          <w:lang w:val="ru-RU" w:eastAsia="en-US"/>
        </w:rPr>
        <w:t>а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оста</w:t>
      </w:r>
      <w:r w:rsidR="00895687">
        <w:rPr>
          <w:rFonts w:eastAsia="Calibri"/>
          <w:szCs w:val="22"/>
          <w:lang w:val="ru-RU" w:eastAsia="en-US"/>
        </w:rPr>
        <w:t>ется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впечатление</w:t>
      </w:r>
      <w:r w:rsidR="00895687">
        <w:rPr>
          <w:rFonts w:eastAsia="Calibri"/>
          <w:szCs w:val="22"/>
          <w:lang w:val="ru-RU" w:eastAsia="en-US"/>
        </w:rPr>
        <w:t>,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</w:t>
      </w:r>
      <w:r w:rsidRPr="002756F8">
        <w:rPr>
          <w:rFonts w:eastAsia="Calibri"/>
          <w:szCs w:val="22"/>
          <w:lang w:val="ru-RU" w:eastAsia="en-US"/>
        </w:rPr>
        <w:t xml:space="preserve"> </w:t>
      </w:r>
      <w:r w:rsidR="00895687">
        <w:rPr>
          <w:rFonts w:eastAsia="Calibri"/>
          <w:szCs w:val="22"/>
          <w:lang w:val="ru-RU" w:eastAsia="en-US"/>
        </w:rPr>
        <w:t>предназ</w:t>
      </w:r>
      <w:r w:rsidR="00C63FB0">
        <w:rPr>
          <w:rFonts w:eastAsia="Calibri"/>
          <w:szCs w:val="22"/>
          <w:lang w:val="ru-RU" w:eastAsia="en-US"/>
        </w:rPr>
        <w:t>н</w:t>
      </w:r>
      <w:r w:rsidR="00895687">
        <w:rPr>
          <w:rFonts w:eastAsia="Calibri"/>
          <w:szCs w:val="22"/>
          <w:lang w:val="ru-RU" w:eastAsia="en-US"/>
        </w:rPr>
        <w:t>ачен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того</w:t>
      </w:r>
      <w:r w:rsidRPr="002756F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чтобы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напоминать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жителям</w:t>
      </w:r>
      <w:r w:rsidRPr="002756F8">
        <w:rPr>
          <w:rFonts w:eastAsia="Calibri"/>
          <w:szCs w:val="22"/>
          <w:lang w:val="ru-RU" w:eastAsia="en-US"/>
        </w:rPr>
        <w:t xml:space="preserve"> </w:t>
      </w:r>
      <w:r w:rsidRPr="00B42925">
        <w:rPr>
          <w:rFonts w:eastAsia="Calibri"/>
          <w:i/>
          <w:szCs w:val="22"/>
          <w:lang w:val="ru-RU" w:eastAsia="en-US"/>
        </w:rPr>
        <w:t>столичного</w:t>
      </w:r>
      <w:r w:rsidRPr="002756F8">
        <w:rPr>
          <w:rFonts w:eastAsia="Calibri"/>
          <w:i/>
          <w:szCs w:val="22"/>
          <w:lang w:val="ru-RU" w:eastAsia="en-US"/>
        </w:rPr>
        <w:t xml:space="preserve"> </w:t>
      </w:r>
      <w:r w:rsidRPr="00B42925">
        <w:rPr>
          <w:rFonts w:eastAsia="Calibri"/>
          <w:i/>
          <w:szCs w:val="22"/>
          <w:lang w:val="ru-RU" w:eastAsia="en-US"/>
        </w:rPr>
        <w:t>города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древних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системах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канало</w:t>
      </w:r>
      <w:r w:rsidR="002756F8">
        <w:rPr>
          <w:rFonts w:eastAsia="Calibri"/>
          <w:szCs w:val="22"/>
          <w:lang w:val="ru-RU" w:eastAsia="en-US"/>
        </w:rPr>
        <w:t>в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2756F8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работе</w:t>
      </w:r>
      <w:r w:rsidRPr="002756F8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трибунала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сельской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местности</w:t>
      </w:r>
      <w:r w:rsidRPr="002756F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того</w:t>
      </w:r>
      <w:r w:rsidR="00895687">
        <w:rPr>
          <w:rFonts w:eastAsia="Calibri"/>
          <w:szCs w:val="22"/>
          <w:lang w:val="ru-RU" w:eastAsia="en-US"/>
        </w:rPr>
        <w:t>,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чтобы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играть</w:t>
      </w:r>
      <w:r w:rsidRPr="002756F8">
        <w:rPr>
          <w:rFonts w:eastAsia="Calibri"/>
          <w:szCs w:val="22"/>
          <w:lang w:val="ru-RU" w:eastAsia="en-US"/>
        </w:rPr>
        <w:t xml:space="preserve"> </w:t>
      </w:r>
      <w:r w:rsidR="00895687">
        <w:rPr>
          <w:rFonts w:eastAsia="Calibri"/>
          <w:szCs w:val="22"/>
          <w:lang w:val="ru-RU" w:eastAsia="en-US"/>
        </w:rPr>
        <w:t>значительную</w:t>
      </w:r>
      <w:r w:rsidRPr="002756F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роль</w:t>
      </w:r>
      <w:r w:rsidR="002756F8">
        <w:rPr>
          <w:rFonts w:eastAsia="Calibri"/>
          <w:szCs w:val="22"/>
          <w:lang w:val="ru-RU" w:eastAsia="en-US"/>
        </w:rPr>
        <w:t xml:space="preserve"> внутри сообщества водопользователей сегодня.</w:t>
      </w:r>
      <w:r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Из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других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Секций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становится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4B27F0">
        <w:rPr>
          <w:rFonts w:eastAsia="Calibri"/>
          <w:szCs w:val="22"/>
          <w:lang w:val="ru-RU" w:eastAsia="en-US"/>
        </w:rPr>
        <w:t>ясно</w:t>
      </w:r>
      <w:r w:rsidR="002756F8" w:rsidRPr="002756F8">
        <w:rPr>
          <w:rFonts w:eastAsia="Calibri"/>
          <w:szCs w:val="22"/>
          <w:lang w:val="ru-RU" w:eastAsia="en-US"/>
        </w:rPr>
        <w:t xml:space="preserve">, </w:t>
      </w:r>
      <w:r w:rsidR="002756F8">
        <w:rPr>
          <w:rFonts w:eastAsia="Calibri"/>
          <w:szCs w:val="22"/>
          <w:lang w:val="ru-RU" w:eastAsia="en-US"/>
        </w:rPr>
        <w:t>что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 w:rsidRPr="002756F8">
        <w:rPr>
          <w:rFonts w:eastAsia="Calibri"/>
          <w:i/>
          <w:szCs w:val="22"/>
          <w:lang w:val="ru-RU" w:eastAsia="en-US"/>
        </w:rPr>
        <w:t>горожане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 xml:space="preserve">Галасии не являются носителями и </w:t>
      </w:r>
      <w:r w:rsidR="004B27F0">
        <w:rPr>
          <w:rFonts w:eastAsia="Calibri"/>
          <w:szCs w:val="22"/>
          <w:lang w:val="ru-RU" w:eastAsia="en-US"/>
        </w:rPr>
        <w:t>исполнителями</w:t>
      </w:r>
      <w:r w:rsidR="002756F8">
        <w:rPr>
          <w:rFonts w:eastAsia="Calibri"/>
          <w:szCs w:val="22"/>
          <w:lang w:val="ru-RU" w:eastAsia="en-US"/>
        </w:rPr>
        <w:t xml:space="preserve"> элемента сегодня</w:t>
      </w:r>
      <w:r w:rsidR="00895687">
        <w:rPr>
          <w:rFonts w:eastAsia="Calibri"/>
          <w:szCs w:val="22"/>
          <w:lang w:val="ru-RU" w:eastAsia="en-US"/>
        </w:rPr>
        <w:t>.</w:t>
      </w:r>
    </w:p>
    <w:p w:rsidR="007D7998" w:rsidRPr="00262DA0" w:rsidRDefault="004B27F0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Здесь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заинтересованность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Бюро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по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>туризму</w:t>
      </w:r>
      <w:r w:rsidR="002756F8" w:rsidRPr="002756F8">
        <w:rPr>
          <w:rFonts w:eastAsia="Calibri"/>
          <w:szCs w:val="22"/>
          <w:lang w:val="ru-RU" w:eastAsia="en-US"/>
        </w:rPr>
        <w:t xml:space="preserve"> </w:t>
      </w:r>
      <w:r w:rsidR="002756F8">
        <w:rPr>
          <w:rFonts w:eastAsia="Calibri"/>
          <w:szCs w:val="22"/>
          <w:lang w:val="ru-RU" w:eastAsia="en-US"/>
        </w:rPr>
        <w:t xml:space="preserve">в развитии туризма в этом городе </w:t>
      </w:r>
      <w:r w:rsidR="001C374E">
        <w:rPr>
          <w:rFonts w:eastAsia="Calibri"/>
          <w:szCs w:val="22"/>
          <w:lang w:val="ru-RU" w:eastAsia="en-US"/>
        </w:rPr>
        <w:t>становится очевидной</w:t>
      </w:r>
      <w:r w:rsidR="00A12215">
        <w:rPr>
          <w:rFonts w:eastAsia="Calibri"/>
          <w:szCs w:val="22"/>
          <w:lang w:val="ru-RU" w:eastAsia="en-US"/>
        </w:rPr>
        <w:t>.</w:t>
      </w:r>
    </w:p>
    <w:p w:rsidR="007D7998" w:rsidRPr="00262DA0" w:rsidRDefault="002756F8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>Передача</w:t>
      </w:r>
      <w:r w:rsidR="004B27F0">
        <w:rPr>
          <w:noProof w:val="0"/>
          <w:lang w:val="ru-RU"/>
        </w:rPr>
        <w:t xml:space="preserve"> элемента</w:t>
      </w:r>
    </w:p>
    <w:p w:rsidR="007D7998" w:rsidRPr="00262DA0" w:rsidRDefault="004B27F0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 центре первоначального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файла</w:t>
      </w:r>
      <w:r w:rsidR="00CC0C56">
        <w:rPr>
          <w:rFonts w:eastAsia="Calibri"/>
          <w:szCs w:val="22"/>
          <w:lang w:val="ru-RU" w:eastAsia="en-US"/>
        </w:rPr>
        <w:t xml:space="preserve"> -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сам</w:t>
      </w:r>
      <w:r w:rsidR="00CC0C56">
        <w:rPr>
          <w:rFonts w:eastAsia="Calibri"/>
          <w:szCs w:val="22"/>
          <w:lang w:val="ru-RU" w:eastAsia="en-US"/>
        </w:rPr>
        <w:t>а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систем</w:t>
      </w:r>
      <w:r w:rsidR="00CC0C56">
        <w:rPr>
          <w:rFonts w:eastAsia="Calibri"/>
          <w:szCs w:val="22"/>
          <w:lang w:val="ru-RU" w:eastAsia="en-US"/>
        </w:rPr>
        <w:t>а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каналов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CC0C56">
        <w:rPr>
          <w:rFonts w:eastAsia="Calibri"/>
          <w:szCs w:val="22"/>
          <w:lang w:val="ru-RU" w:eastAsia="en-US"/>
        </w:rPr>
        <w:t>и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ее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развити</w:t>
      </w:r>
      <w:r w:rsidR="00CC0C56">
        <w:rPr>
          <w:rFonts w:eastAsia="Calibri"/>
          <w:szCs w:val="22"/>
          <w:lang w:val="ru-RU" w:eastAsia="en-US"/>
        </w:rPr>
        <w:t>е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столетия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назад</w:t>
      </w:r>
      <w:r w:rsidR="004602EF" w:rsidRPr="00B13EA4">
        <w:rPr>
          <w:rFonts w:eastAsia="Calibri"/>
          <w:szCs w:val="22"/>
          <w:lang w:val="ru-RU" w:eastAsia="en-US"/>
        </w:rPr>
        <w:t xml:space="preserve">, </w:t>
      </w:r>
      <w:r w:rsidR="004602EF">
        <w:rPr>
          <w:rFonts w:eastAsia="Calibri"/>
          <w:szCs w:val="22"/>
          <w:lang w:val="ru-RU" w:eastAsia="en-US"/>
        </w:rPr>
        <w:t>а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не</w:t>
      </w:r>
      <w:r w:rsidR="004602EF" w:rsidRPr="00B13EA4">
        <w:rPr>
          <w:rFonts w:eastAsia="Calibri"/>
          <w:szCs w:val="22"/>
          <w:lang w:val="ru-RU" w:eastAsia="en-US"/>
        </w:rPr>
        <w:t xml:space="preserve"> </w:t>
      </w:r>
      <w:r w:rsidR="004602EF">
        <w:rPr>
          <w:rFonts w:eastAsia="Calibri"/>
          <w:szCs w:val="22"/>
          <w:lang w:val="ru-RU" w:eastAsia="en-US"/>
        </w:rPr>
        <w:t>передач</w:t>
      </w:r>
      <w:r w:rsidR="00CC0C56">
        <w:rPr>
          <w:rFonts w:eastAsia="Calibri"/>
          <w:szCs w:val="22"/>
          <w:lang w:val="ru-RU" w:eastAsia="en-US"/>
        </w:rPr>
        <w:t>а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CC0C56">
        <w:rPr>
          <w:rFonts w:eastAsia="Calibri"/>
          <w:szCs w:val="22"/>
          <w:lang w:val="ru-RU" w:eastAsia="en-US"/>
        </w:rPr>
        <w:t>методов решения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спор</w:t>
      </w:r>
      <w:r w:rsidR="00CC0C56">
        <w:rPr>
          <w:rFonts w:eastAsia="Calibri"/>
          <w:szCs w:val="22"/>
          <w:lang w:val="ru-RU" w:eastAsia="en-US"/>
        </w:rPr>
        <w:t>ов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в</w:t>
      </w:r>
      <w:r w:rsidR="00CC0C56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Трибунал</w:t>
      </w:r>
      <w:r w:rsidR="00CC0C56">
        <w:rPr>
          <w:rFonts w:eastAsia="Calibri"/>
          <w:szCs w:val="22"/>
          <w:lang w:val="ru-RU" w:eastAsia="en-US"/>
        </w:rPr>
        <w:t>е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и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практик</w:t>
      </w:r>
      <w:r w:rsidR="00CC0C56">
        <w:rPr>
          <w:rFonts w:eastAsia="Calibri"/>
          <w:szCs w:val="22"/>
          <w:lang w:val="ru-RU" w:eastAsia="en-US"/>
        </w:rPr>
        <w:t>а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 xml:space="preserve">сохранения системы каналов </w:t>
      </w:r>
      <w:r w:rsidR="00CC0C56">
        <w:rPr>
          <w:rFonts w:eastAsia="Calibri"/>
          <w:szCs w:val="22"/>
          <w:lang w:val="ru-RU" w:eastAsia="en-US"/>
        </w:rPr>
        <w:t>в наши дни.</w:t>
      </w:r>
      <w:r w:rsidR="00B13EA4">
        <w:rPr>
          <w:rFonts w:eastAsia="Calibri"/>
          <w:szCs w:val="22"/>
          <w:lang w:val="ru-RU" w:eastAsia="en-US"/>
        </w:rPr>
        <w:t xml:space="preserve"> </w:t>
      </w:r>
      <w:r w:rsidR="00C56B5F">
        <w:rPr>
          <w:rFonts w:eastAsia="Calibri"/>
          <w:szCs w:val="22"/>
          <w:lang w:val="ru-RU" w:eastAsia="en-US"/>
        </w:rPr>
        <w:t>Здесь</w:t>
      </w:r>
      <w:r w:rsidR="00B13EA4">
        <w:rPr>
          <w:rFonts w:eastAsia="Calibri"/>
          <w:szCs w:val="22"/>
          <w:lang w:val="ru-RU" w:eastAsia="en-US"/>
        </w:rPr>
        <w:t xml:space="preserve"> повторяются подробности</w:t>
      </w:r>
      <w:r w:rsidR="00CC0C56">
        <w:rPr>
          <w:rFonts w:eastAsia="Calibri"/>
          <w:szCs w:val="22"/>
          <w:lang w:val="ru-RU" w:eastAsia="en-US"/>
        </w:rPr>
        <w:t>,</w:t>
      </w:r>
      <w:r w:rsidR="00B13EA4">
        <w:rPr>
          <w:rFonts w:eastAsia="Calibri"/>
          <w:szCs w:val="22"/>
          <w:lang w:val="ru-RU" w:eastAsia="en-US"/>
        </w:rPr>
        <w:t xml:space="preserve"> уже представленные в файле</w:t>
      </w:r>
      <w:r w:rsidR="00CC0C56">
        <w:rPr>
          <w:rFonts w:eastAsia="Calibri"/>
          <w:szCs w:val="22"/>
          <w:lang w:val="ru-RU" w:eastAsia="en-US"/>
        </w:rPr>
        <w:t>,</w:t>
      </w:r>
      <w:r w:rsidR="00B13EA4">
        <w:rPr>
          <w:rFonts w:eastAsia="Calibri"/>
          <w:szCs w:val="22"/>
          <w:lang w:val="ru-RU" w:eastAsia="en-US"/>
        </w:rPr>
        <w:t xml:space="preserve"> и слишком много технических деталей. Длинный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список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терминов</w:t>
      </w:r>
      <w:r w:rsidR="00B13EA4" w:rsidRPr="00B13EA4">
        <w:rPr>
          <w:rFonts w:eastAsia="Calibri"/>
          <w:szCs w:val="22"/>
          <w:lang w:val="ru-RU" w:eastAsia="en-US"/>
        </w:rPr>
        <w:t xml:space="preserve">, </w:t>
      </w:r>
      <w:r w:rsidR="001C374E">
        <w:rPr>
          <w:rFonts w:eastAsia="Calibri"/>
          <w:szCs w:val="22"/>
          <w:lang w:val="ru-RU" w:eastAsia="en-US"/>
        </w:rPr>
        <w:t>усвоенных из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арабского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языка</w:t>
      </w:r>
      <w:r w:rsidR="00CC0C56">
        <w:rPr>
          <w:rFonts w:eastAsia="Calibri"/>
          <w:szCs w:val="22"/>
          <w:lang w:val="ru-RU" w:eastAsia="en-US"/>
        </w:rPr>
        <w:t>,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использ</w:t>
      </w:r>
      <w:r w:rsidR="001C374E">
        <w:rPr>
          <w:rFonts w:eastAsia="Calibri"/>
          <w:szCs w:val="22"/>
          <w:lang w:val="ru-RU" w:eastAsia="en-US"/>
        </w:rPr>
        <w:t>ован</w:t>
      </w:r>
      <w:r w:rsidR="00CC0C56">
        <w:rPr>
          <w:rFonts w:eastAsia="Calibri"/>
          <w:szCs w:val="22"/>
          <w:lang w:val="ru-RU" w:eastAsia="en-US"/>
        </w:rPr>
        <w:t xml:space="preserve"> для того,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чтобы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показать</w:t>
      </w:r>
      <w:r w:rsidR="00B13EA4" w:rsidRPr="00B13EA4">
        <w:rPr>
          <w:rFonts w:eastAsia="Calibri"/>
          <w:szCs w:val="22"/>
          <w:lang w:val="ru-RU" w:eastAsia="en-US"/>
        </w:rPr>
        <w:t xml:space="preserve">, </w:t>
      </w:r>
      <w:r w:rsidR="00B13EA4">
        <w:rPr>
          <w:rFonts w:eastAsia="Calibri"/>
          <w:szCs w:val="22"/>
          <w:lang w:val="ru-RU" w:eastAsia="en-US"/>
        </w:rPr>
        <w:t>что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1C374E">
        <w:rPr>
          <w:rFonts w:eastAsia="Calibri"/>
          <w:szCs w:val="22"/>
          <w:lang w:val="ru-RU" w:eastAsia="en-US"/>
        </w:rPr>
        <w:t xml:space="preserve">система </w:t>
      </w:r>
      <w:r w:rsidR="00B13EA4">
        <w:rPr>
          <w:rFonts w:eastAsia="Calibri"/>
          <w:szCs w:val="22"/>
          <w:lang w:val="ru-RU" w:eastAsia="en-US"/>
        </w:rPr>
        <w:t>канал</w:t>
      </w:r>
      <w:r w:rsidR="001C374E">
        <w:rPr>
          <w:rFonts w:eastAsia="Calibri"/>
          <w:szCs w:val="22"/>
          <w:lang w:val="ru-RU" w:eastAsia="en-US"/>
        </w:rPr>
        <w:t>ов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со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временем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не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изменил</w:t>
      </w:r>
      <w:r w:rsidR="001C374E">
        <w:rPr>
          <w:rFonts w:eastAsia="Calibri"/>
          <w:szCs w:val="22"/>
          <w:lang w:val="ru-RU" w:eastAsia="en-US"/>
        </w:rPr>
        <w:t>ась</w:t>
      </w:r>
      <w:r w:rsidR="00B13EA4" w:rsidRPr="00B13EA4">
        <w:rPr>
          <w:rFonts w:eastAsia="Calibri"/>
          <w:szCs w:val="22"/>
          <w:lang w:val="ru-RU" w:eastAsia="en-US"/>
        </w:rPr>
        <w:t>,</w:t>
      </w:r>
      <w:r w:rsidR="00B13EA4">
        <w:rPr>
          <w:rFonts w:eastAsia="Calibri"/>
          <w:szCs w:val="22"/>
          <w:lang w:val="ru-RU" w:eastAsia="en-US"/>
        </w:rPr>
        <w:t xml:space="preserve"> </w:t>
      </w:r>
      <w:r w:rsidR="00CC0C56">
        <w:rPr>
          <w:rFonts w:eastAsia="Calibri"/>
          <w:szCs w:val="22"/>
          <w:lang w:val="ru-RU" w:eastAsia="en-US"/>
        </w:rPr>
        <w:t xml:space="preserve">но </w:t>
      </w:r>
      <w:r w:rsidR="00B13EA4">
        <w:rPr>
          <w:rFonts w:eastAsia="Calibri"/>
          <w:szCs w:val="22"/>
          <w:lang w:val="ru-RU" w:eastAsia="en-US"/>
        </w:rPr>
        <w:t>надежных</w:t>
      </w:r>
      <w:r w:rsidR="004F7555">
        <w:rPr>
          <w:rFonts w:eastAsia="Calibri"/>
          <w:szCs w:val="22"/>
          <w:lang w:val="ru-RU" w:eastAsia="en-US"/>
        </w:rPr>
        <w:t xml:space="preserve"> тому</w:t>
      </w:r>
      <w:r w:rsidR="00B13EA4">
        <w:rPr>
          <w:rFonts w:eastAsia="Calibri"/>
          <w:szCs w:val="22"/>
          <w:lang w:val="ru-RU" w:eastAsia="en-US"/>
        </w:rPr>
        <w:t xml:space="preserve"> доказательств</w:t>
      </w:r>
      <w:r w:rsidR="001C374E">
        <w:rPr>
          <w:rFonts w:eastAsia="Calibri"/>
          <w:szCs w:val="22"/>
          <w:lang w:val="ru-RU" w:eastAsia="en-US"/>
        </w:rPr>
        <w:t xml:space="preserve"> здесь нет</w:t>
      </w:r>
      <w:r w:rsidR="00B13EA4">
        <w:rPr>
          <w:rFonts w:eastAsia="Calibri"/>
          <w:szCs w:val="22"/>
          <w:lang w:val="ru-RU" w:eastAsia="en-US"/>
        </w:rPr>
        <w:t>. Постоянное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использование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определенных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арабских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слов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не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5437AD">
        <w:rPr>
          <w:rFonts w:eastAsia="Calibri"/>
          <w:szCs w:val="22"/>
          <w:lang w:val="ru-RU" w:eastAsia="en-US"/>
        </w:rPr>
        <w:t xml:space="preserve">может </w:t>
      </w:r>
      <w:r w:rsidR="001C374E">
        <w:rPr>
          <w:rFonts w:eastAsia="Calibri"/>
          <w:szCs w:val="22"/>
          <w:lang w:val="ru-RU" w:eastAsia="en-US"/>
        </w:rPr>
        <w:t>служить</w:t>
      </w:r>
      <w:r w:rsidR="005437AD">
        <w:rPr>
          <w:rFonts w:eastAsia="Calibri"/>
          <w:szCs w:val="22"/>
          <w:lang w:val="ru-RU" w:eastAsia="en-US"/>
        </w:rPr>
        <w:t xml:space="preserve"> </w:t>
      </w:r>
      <w:r w:rsidR="001C374E">
        <w:rPr>
          <w:rFonts w:eastAsia="Calibri"/>
          <w:szCs w:val="22"/>
          <w:lang w:val="ru-RU" w:eastAsia="en-US"/>
        </w:rPr>
        <w:t>доказательством</w:t>
      </w:r>
      <w:r w:rsidR="005437AD">
        <w:rPr>
          <w:rFonts w:eastAsia="Calibri"/>
          <w:szCs w:val="22"/>
          <w:lang w:val="ru-RU" w:eastAsia="en-US"/>
        </w:rPr>
        <w:t xml:space="preserve"> того</w:t>
      </w:r>
      <w:r w:rsidR="00B13EA4" w:rsidRPr="00B13EA4">
        <w:rPr>
          <w:rFonts w:eastAsia="Calibri"/>
          <w:szCs w:val="22"/>
          <w:lang w:val="ru-RU" w:eastAsia="en-US"/>
        </w:rPr>
        <w:t xml:space="preserve">, </w:t>
      </w:r>
      <w:r w:rsidR="00B13EA4">
        <w:rPr>
          <w:rFonts w:eastAsia="Calibri"/>
          <w:szCs w:val="22"/>
          <w:lang w:val="ru-RU" w:eastAsia="en-US"/>
        </w:rPr>
        <w:t>что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концепции</w:t>
      </w:r>
      <w:r w:rsidR="001C374E">
        <w:rPr>
          <w:rFonts w:eastAsia="Calibri"/>
          <w:szCs w:val="22"/>
          <w:lang w:val="ru-RU" w:eastAsia="en-US"/>
        </w:rPr>
        <w:t>,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формы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и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функции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объектов</w:t>
      </w:r>
      <w:r w:rsidR="00B13EA4" w:rsidRPr="00B13EA4">
        <w:rPr>
          <w:rFonts w:eastAsia="Calibri"/>
          <w:szCs w:val="22"/>
          <w:lang w:val="ru-RU" w:eastAsia="en-US"/>
        </w:rPr>
        <w:t xml:space="preserve">, </w:t>
      </w:r>
      <w:r w:rsidR="00B13EA4">
        <w:rPr>
          <w:rFonts w:eastAsia="Calibri"/>
          <w:szCs w:val="22"/>
          <w:lang w:val="ru-RU" w:eastAsia="en-US"/>
        </w:rPr>
        <w:t>которые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B13EA4">
        <w:rPr>
          <w:rFonts w:eastAsia="Calibri"/>
          <w:szCs w:val="22"/>
          <w:lang w:val="ru-RU" w:eastAsia="en-US"/>
        </w:rPr>
        <w:t>они</w:t>
      </w:r>
      <w:r w:rsidR="00B13EA4" w:rsidRPr="00B13EA4">
        <w:rPr>
          <w:rFonts w:eastAsia="Calibri"/>
          <w:szCs w:val="22"/>
          <w:lang w:val="ru-RU" w:eastAsia="en-US"/>
        </w:rPr>
        <w:t xml:space="preserve"> </w:t>
      </w:r>
      <w:r w:rsidR="005437AD">
        <w:rPr>
          <w:rFonts w:eastAsia="Calibri"/>
          <w:szCs w:val="22"/>
          <w:lang w:val="ru-RU" w:eastAsia="en-US"/>
        </w:rPr>
        <w:t>обозначают</w:t>
      </w:r>
      <w:r w:rsidR="00B13EA4" w:rsidRPr="00B13EA4">
        <w:rPr>
          <w:rFonts w:eastAsia="Calibri"/>
          <w:szCs w:val="22"/>
          <w:lang w:val="ru-RU" w:eastAsia="en-US"/>
        </w:rPr>
        <w:t xml:space="preserve">, </w:t>
      </w:r>
      <w:r w:rsidR="005437AD">
        <w:rPr>
          <w:rFonts w:eastAsia="Calibri"/>
          <w:szCs w:val="22"/>
          <w:lang w:val="ru-RU" w:eastAsia="en-US"/>
        </w:rPr>
        <w:t xml:space="preserve">со временем </w:t>
      </w:r>
      <w:r w:rsidR="00A12215">
        <w:rPr>
          <w:rFonts w:eastAsia="Calibri"/>
          <w:szCs w:val="22"/>
          <w:lang w:val="ru-RU" w:eastAsia="en-US"/>
        </w:rPr>
        <w:t>не изменились.</w:t>
      </w:r>
    </w:p>
    <w:p w:rsidR="007D7998" w:rsidRPr="00262DA0" w:rsidRDefault="001C374E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 xml:space="preserve">Социальные и </w:t>
      </w:r>
      <w:r w:rsidR="000505DA">
        <w:rPr>
          <w:noProof w:val="0"/>
          <w:lang w:val="ru-RU"/>
        </w:rPr>
        <w:t>культурные</w:t>
      </w:r>
      <w:r w:rsidR="000505DA" w:rsidRPr="00245D09">
        <w:rPr>
          <w:noProof w:val="0"/>
          <w:lang w:val="ru-RU"/>
        </w:rPr>
        <w:t xml:space="preserve"> </w:t>
      </w:r>
      <w:r w:rsidR="000505DA">
        <w:rPr>
          <w:noProof w:val="0"/>
          <w:lang w:val="ru-RU"/>
        </w:rPr>
        <w:t>функции</w:t>
      </w:r>
      <w:r w:rsidR="000505DA" w:rsidRPr="00245D09">
        <w:rPr>
          <w:noProof w:val="0"/>
          <w:lang w:val="ru-RU"/>
        </w:rPr>
        <w:t xml:space="preserve"> </w:t>
      </w:r>
      <w:r w:rsidR="000505DA">
        <w:rPr>
          <w:noProof w:val="0"/>
          <w:lang w:val="ru-RU"/>
        </w:rPr>
        <w:t>и</w:t>
      </w:r>
      <w:r w:rsidR="000505DA" w:rsidRPr="00245D09">
        <w:rPr>
          <w:noProof w:val="0"/>
          <w:lang w:val="ru-RU"/>
        </w:rPr>
        <w:t xml:space="preserve"> </w:t>
      </w:r>
      <w:r w:rsidR="000505DA">
        <w:rPr>
          <w:noProof w:val="0"/>
          <w:lang w:val="ru-RU"/>
        </w:rPr>
        <w:t>значения</w:t>
      </w:r>
    </w:p>
    <w:p w:rsidR="005437AD" w:rsidRPr="00262DA0" w:rsidRDefault="000505DA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этой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подающее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8B1C6A">
        <w:rPr>
          <w:rFonts w:eastAsia="Calibri"/>
          <w:szCs w:val="22"/>
          <w:lang w:val="ru-RU" w:eastAsia="en-US"/>
        </w:rPr>
        <w:t>номинацию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государство</w:t>
      </w:r>
      <w:r w:rsidRPr="000505DA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указать</w:t>
      </w:r>
      <w:r w:rsidR="005437AD">
        <w:rPr>
          <w:rFonts w:eastAsia="Calibri"/>
          <w:szCs w:val="22"/>
          <w:lang w:val="ru-RU" w:eastAsia="en-US"/>
        </w:rPr>
        <w:t>,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какие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функции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исполняет элемент </w:t>
      </w:r>
      <w:r w:rsidR="005437AD">
        <w:rPr>
          <w:rFonts w:eastAsia="Calibri"/>
          <w:szCs w:val="22"/>
          <w:lang w:val="ru-RU" w:eastAsia="en-US"/>
        </w:rPr>
        <w:t xml:space="preserve">для сообщества </w:t>
      </w:r>
      <w:r>
        <w:rPr>
          <w:rFonts w:eastAsia="Calibri"/>
          <w:szCs w:val="22"/>
          <w:lang w:val="ru-RU" w:eastAsia="en-US"/>
        </w:rPr>
        <w:t>сегодня</w:t>
      </w:r>
      <w:r w:rsidR="004F7555">
        <w:rPr>
          <w:rFonts w:eastAsia="Calibri"/>
          <w:szCs w:val="22"/>
          <w:lang w:val="ru-RU" w:eastAsia="en-US"/>
        </w:rPr>
        <w:t>,</w:t>
      </w:r>
      <w:r w:rsidR="00C56B5F">
        <w:rPr>
          <w:rFonts w:eastAsia="Calibri"/>
          <w:szCs w:val="22"/>
          <w:lang w:val="ru-RU" w:eastAsia="en-US"/>
        </w:rPr>
        <w:t xml:space="preserve"> а также</w:t>
      </w:r>
      <w:r w:rsidR="001C374E">
        <w:rPr>
          <w:rFonts w:eastAsia="Calibri"/>
          <w:szCs w:val="22"/>
          <w:lang w:val="ru-RU" w:eastAsia="en-US"/>
        </w:rPr>
        <w:t xml:space="preserve"> кто </w:t>
      </w:r>
      <w:r w:rsidR="00C56B5F">
        <w:rPr>
          <w:rFonts w:eastAsia="Calibri"/>
          <w:szCs w:val="22"/>
          <w:lang w:val="ru-RU" w:eastAsia="en-US"/>
        </w:rPr>
        <w:t>и что именно ценит в нем</w:t>
      </w:r>
      <w:r w:rsidR="00A12215">
        <w:rPr>
          <w:rFonts w:eastAsia="Calibri"/>
          <w:szCs w:val="22"/>
          <w:lang w:val="ru-RU" w:eastAsia="en-US"/>
        </w:rPr>
        <w:t>.</w:t>
      </w:r>
    </w:p>
    <w:p w:rsidR="005F65A6" w:rsidRPr="00050B15" w:rsidRDefault="000505DA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говорится</w:t>
      </w:r>
      <w:r w:rsidRPr="000505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="005437AD">
        <w:rPr>
          <w:rFonts w:eastAsia="Calibri"/>
          <w:szCs w:val="22"/>
          <w:lang w:val="ru-RU" w:eastAsia="en-US"/>
        </w:rPr>
        <w:t>,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для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которого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выполняет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свои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функции</w:t>
      </w:r>
      <w:r w:rsidR="005437AD">
        <w:rPr>
          <w:rFonts w:eastAsia="Calibri"/>
          <w:szCs w:val="22"/>
          <w:lang w:val="ru-RU" w:eastAsia="en-US"/>
        </w:rPr>
        <w:t>, -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жители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города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провинции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Галасия</w:t>
      </w:r>
      <w:r w:rsidRPr="000505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5437AD">
        <w:rPr>
          <w:rFonts w:eastAsia="Calibri"/>
          <w:szCs w:val="22"/>
          <w:lang w:val="ru-RU" w:eastAsia="en-US"/>
        </w:rPr>
        <w:t>из</w:t>
      </w:r>
      <w:r w:rsidR="005437AD" w:rsidRPr="000505DA">
        <w:rPr>
          <w:rFonts w:eastAsia="Calibri"/>
          <w:szCs w:val="22"/>
          <w:lang w:val="ru-RU" w:eastAsia="en-US"/>
        </w:rPr>
        <w:t xml:space="preserve"> </w:t>
      </w:r>
      <w:r w:rsidR="005437AD">
        <w:rPr>
          <w:rFonts w:eastAsia="Calibri"/>
          <w:szCs w:val="22"/>
          <w:lang w:val="ru-RU" w:eastAsia="en-US"/>
        </w:rPr>
        <w:t>контекста</w:t>
      </w:r>
      <w:r w:rsidR="005437AD"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ясно</w:t>
      </w:r>
      <w:r w:rsidRPr="000505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заинтересованн</w:t>
      </w:r>
      <w:r w:rsidR="005437AD">
        <w:rPr>
          <w:rFonts w:eastAsia="Calibri"/>
          <w:szCs w:val="22"/>
          <w:lang w:val="ru-RU" w:eastAsia="en-US"/>
        </w:rPr>
        <w:t>ым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сообщество</w:t>
      </w:r>
      <w:r w:rsidR="005437AD">
        <w:rPr>
          <w:rFonts w:eastAsia="Calibri"/>
          <w:szCs w:val="22"/>
          <w:lang w:val="ru-RU" w:eastAsia="en-US"/>
        </w:rPr>
        <w:t>м</w:t>
      </w:r>
      <w:r>
        <w:rPr>
          <w:rFonts w:eastAsia="Calibri"/>
          <w:szCs w:val="22"/>
          <w:lang w:val="ru-RU" w:eastAsia="en-US"/>
        </w:rPr>
        <w:t xml:space="preserve"> являются</w:t>
      </w:r>
      <w:r w:rsidR="001C374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на самом деле</w:t>
      </w:r>
      <w:r w:rsidR="001C374E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фермеры</w:t>
      </w:r>
      <w:r w:rsidR="005437AD">
        <w:rPr>
          <w:rFonts w:eastAsia="Calibri"/>
          <w:szCs w:val="22"/>
          <w:lang w:val="ru-RU" w:eastAsia="en-US"/>
        </w:rPr>
        <w:t>, работающие на орошаемых землях</w:t>
      </w:r>
      <w:r>
        <w:rPr>
          <w:rFonts w:eastAsia="Calibri"/>
          <w:szCs w:val="22"/>
          <w:lang w:val="ru-RU" w:eastAsia="en-US"/>
        </w:rPr>
        <w:t xml:space="preserve">. </w:t>
      </w:r>
      <w:r w:rsidRPr="000505DA">
        <w:rPr>
          <w:rFonts w:eastAsia="Calibri"/>
          <w:szCs w:val="22"/>
          <w:lang w:val="ru-RU" w:eastAsia="en-US"/>
        </w:rPr>
        <w:t xml:space="preserve">  </w:t>
      </w:r>
      <w:r>
        <w:rPr>
          <w:rFonts w:eastAsia="Calibri"/>
          <w:szCs w:val="22"/>
          <w:lang w:val="ru-RU" w:eastAsia="en-US"/>
        </w:rPr>
        <w:t>Остальная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этого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абзаца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содержит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текст</w:t>
      </w:r>
      <w:r w:rsidRPr="000505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который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>в какой-то степени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скопирован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 xml:space="preserve">с текста </w:t>
      </w:r>
      <w:r w:rsidR="005437AD">
        <w:rPr>
          <w:rFonts w:eastAsia="Calibri"/>
          <w:szCs w:val="22"/>
          <w:lang w:val="ru-RU" w:eastAsia="en-US"/>
        </w:rPr>
        <w:t xml:space="preserve">из </w:t>
      </w:r>
      <w:r>
        <w:rPr>
          <w:rFonts w:eastAsia="Calibri"/>
          <w:szCs w:val="22"/>
          <w:lang w:val="ru-RU" w:eastAsia="en-US"/>
        </w:rPr>
        <w:t>Конвенции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8B1C6A">
        <w:rPr>
          <w:rFonts w:eastAsia="Calibri"/>
          <w:szCs w:val="22"/>
          <w:lang w:val="ru-RU" w:eastAsia="en-US"/>
        </w:rPr>
        <w:t>номинационной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формы</w:t>
      </w:r>
      <w:r w:rsidRPr="000505DA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например</w:t>
      </w:r>
      <w:r w:rsidRPr="000505DA">
        <w:rPr>
          <w:rFonts w:eastAsia="Calibri"/>
          <w:szCs w:val="22"/>
          <w:lang w:val="ru-RU" w:eastAsia="en-US"/>
        </w:rPr>
        <w:t>, «</w:t>
      </w:r>
      <w:r w:rsidR="00D23759">
        <w:rPr>
          <w:szCs w:val="20"/>
          <w:lang w:val="ru-RU"/>
        </w:rPr>
        <w:t>Этот обычай воссоздается сообществами, группами и отдельными лицами в зависимости от окружающей среды»</w:t>
      </w:r>
      <w:r w:rsidR="005F65A6">
        <w:rPr>
          <w:rFonts w:eastAsia="Calibri"/>
          <w:szCs w:val="22"/>
          <w:lang w:val="ru-RU" w:eastAsia="en-US"/>
        </w:rPr>
        <w:t>),</w:t>
      </w:r>
      <w:r w:rsidR="00447FE6">
        <w:rPr>
          <w:rFonts w:eastAsia="Calibri"/>
          <w:szCs w:val="22"/>
          <w:lang w:val="ru-RU" w:eastAsia="en-US"/>
        </w:rPr>
        <w:t xml:space="preserve"> но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>не</w:t>
      </w:r>
      <w:r w:rsidR="005F65A6" w:rsidRPr="000505DA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>предоставл</w:t>
      </w:r>
      <w:r w:rsidR="00447FE6">
        <w:rPr>
          <w:rFonts w:eastAsia="Calibri"/>
          <w:szCs w:val="22"/>
          <w:lang w:val="ru-RU" w:eastAsia="en-US"/>
        </w:rPr>
        <w:t>ено</w:t>
      </w:r>
      <w:r w:rsidR="005F65A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никаких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доказательств</w:t>
      </w:r>
      <w:r w:rsidR="00447FE6">
        <w:rPr>
          <w:rFonts w:eastAsia="Calibri"/>
          <w:szCs w:val="22"/>
          <w:lang w:val="ru-RU" w:eastAsia="en-US"/>
        </w:rPr>
        <w:t xml:space="preserve"> для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подтвер</w:t>
      </w:r>
      <w:r w:rsidR="00447FE6">
        <w:rPr>
          <w:rFonts w:eastAsia="Calibri"/>
          <w:szCs w:val="22"/>
          <w:lang w:val="ru-RU" w:eastAsia="en-US"/>
        </w:rPr>
        <w:t>ждения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447FE6">
        <w:rPr>
          <w:rFonts w:eastAsia="Calibri"/>
          <w:szCs w:val="22"/>
          <w:lang w:val="ru-RU" w:eastAsia="en-US"/>
        </w:rPr>
        <w:t>этого</w:t>
      </w:r>
      <w:r>
        <w:rPr>
          <w:rFonts w:eastAsia="Calibri"/>
          <w:szCs w:val="22"/>
          <w:lang w:val="ru-RU" w:eastAsia="en-US"/>
        </w:rPr>
        <w:t xml:space="preserve"> заявления.</w:t>
      </w:r>
    </w:p>
    <w:p w:rsidR="007D7998" w:rsidRPr="00262DA0" w:rsidRDefault="000505DA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Вопрос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устойчивом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развитии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должен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рассматриваться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1324A8">
        <w:rPr>
          <w:rFonts w:eastAsia="Calibri"/>
          <w:szCs w:val="22"/>
          <w:lang w:val="ru-RU" w:eastAsia="en-US"/>
        </w:rPr>
        <w:t>ч</w:t>
      </w:r>
      <w:r>
        <w:rPr>
          <w:rFonts w:eastAsia="Calibri"/>
          <w:szCs w:val="22"/>
          <w:lang w:val="ru-RU" w:eastAsia="en-US"/>
        </w:rPr>
        <w:t>асти</w:t>
      </w:r>
      <w:r w:rsidRPr="000505DA">
        <w:rPr>
          <w:rFonts w:eastAsia="Calibri"/>
          <w:szCs w:val="22"/>
          <w:lang w:val="ru-RU" w:eastAsia="en-US"/>
        </w:rPr>
        <w:t xml:space="preserve"> (</w:t>
      </w:r>
      <w:r w:rsidRPr="000505DA">
        <w:rPr>
          <w:rFonts w:eastAsia="Calibri"/>
          <w:szCs w:val="22"/>
          <w:lang w:val="en-GB" w:eastAsia="en-US"/>
        </w:rPr>
        <w:t>v</w:t>
      </w:r>
      <w:r w:rsidRPr="000505DA">
        <w:rPr>
          <w:rFonts w:eastAsia="Calibri"/>
          <w:szCs w:val="22"/>
          <w:lang w:val="ru-RU" w:eastAsia="en-US"/>
        </w:rPr>
        <w:t>)</w:t>
      </w:r>
      <w:r>
        <w:rPr>
          <w:rFonts w:eastAsia="Calibri"/>
          <w:szCs w:val="22"/>
          <w:lang w:val="ru-RU" w:eastAsia="en-US"/>
        </w:rPr>
        <w:t>,</w:t>
      </w:r>
      <w:r w:rsidR="005F65A6">
        <w:rPr>
          <w:rFonts w:eastAsia="Calibri"/>
          <w:szCs w:val="22"/>
          <w:lang w:val="ru-RU" w:eastAsia="en-US"/>
        </w:rPr>
        <w:t xml:space="preserve"> а</w:t>
      </w:r>
      <w:r>
        <w:rPr>
          <w:rFonts w:eastAsia="Calibri"/>
          <w:szCs w:val="22"/>
          <w:lang w:val="ru-RU" w:eastAsia="en-US"/>
        </w:rPr>
        <w:t xml:space="preserve"> не здесь. </w:t>
      </w:r>
      <w:r w:rsidRPr="000505DA">
        <w:rPr>
          <w:rFonts w:eastAsia="Calibri"/>
          <w:szCs w:val="22"/>
          <w:lang w:val="ru-RU" w:eastAsia="en-US"/>
        </w:rPr>
        <w:t xml:space="preserve">  </w:t>
      </w:r>
      <w:r w:rsidR="005F65A6">
        <w:rPr>
          <w:rFonts w:eastAsia="Calibri"/>
          <w:szCs w:val="22"/>
          <w:lang w:val="ru-RU" w:eastAsia="en-US"/>
        </w:rPr>
        <w:t>Но о</w:t>
      </w:r>
      <w:r>
        <w:rPr>
          <w:rFonts w:eastAsia="Calibri"/>
          <w:szCs w:val="22"/>
          <w:lang w:val="ru-RU" w:eastAsia="en-US"/>
        </w:rPr>
        <w:t xml:space="preserve">бсуждение устойчивого развития не следует </w:t>
      </w:r>
      <w:r w:rsidR="001324A8">
        <w:rPr>
          <w:rFonts w:eastAsia="Calibri"/>
          <w:szCs w:val="22"/>
          <w:lang w:val="ru-RU" w:eastAsia="en-US"/>
        </w:rPr>
        <w:t>ограничивать получением</w:t>
      </w:r>
      <w:r>
        <w:rPr>
          <w:rFonts w:eastAsia="Calibri"/>
          <w:szCs w:val="22"/>
          <w:lang w:val="ru-RU" w:eastAsia="en-US"/>
        </w:rPr>
        <w:t xml:space="preserve"> дохода от туризма. Главная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функция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Трибунала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>развлекать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туристов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горожан</w:t>
      </w:r>
      <w:r w:rsidRPr="000505DA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а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разрешать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споры</w:t>
      </w:r>
      <w:r w:rsidR="005F65A6">
        <w:rPr>
          <w:rFonts w:eastAsia="Calibri"/>
          <w:szCs w:val="22"/>
          <w:lang w:val="ru-RU" w:eastAsia="en-US"/>
        </w:rPr>
        <w:t>,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которые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возникают</w:t>
      </w:r>
      <w:r w:rsidRPr="000505DA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 xml:space="preserve">у </w:t>
      </w:r>
      <w:r>
        <w:rPr>
          <w:rFonts w:eastAsia="Calibri"/>
          <w:szCs w:val="22"/>
          <w:lang w:val="ru-RU" w:eastAsia="en-US"/>
        </w:rPr>
        <w:t>фермеров</w:t>
      </w:r>
      <w:r w:rsidRPr="000505DA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 поводу водопользования</w:t>
      </w:r>
      <w:r w:rsidR="004F7555">
        <w:rPr>
          <w:rFonts w:eastAsia="Calibri"/>
          <w:szCs w:val="22"/>
          <w:lang w:val="ru-RU" w:eastAsia="en-US"/>
        </w:rPr>
        <w:t>,</w:t>
      </w:r>
      <w:r>
        <w:rPr>
          <w:rFonts w:eastAsia="Calibri"/>
          <w:szCs w:val="22"/>
          <w:lang w:val="ru-RU" w:eastAsia="en-US"/>
        </w:rPr>
        <w:t xml:space="preserve"> и регулировать </w:t>
      </w:r>
      <w:r w:rsidR="001324A8">
        <w:rPr>
          <w:rFonts w:eastAsia="Calibri"/>
          <w:szCs w:val="22"/>
          <w:lang w:val="ru-RU" w:eastAsia="en-US"/>
        </w:rPr>
        <w:t>обслуживание</w:t>
      </w:r>
      <w:r>
        <w:rPr>
          <w:rFonts w:eastAsia="Calibri"/>
          <w:szCs w:val="22"/>
          <w:lang w:val="ru-RU" w:eastAsia="en-US"/>
        </w:rPr>
        <w:t xml:space="preserve"> ирригационной системы. </w:t>
      </w:r>
      <w:r w:rsidR="005F65A6">
        <w:rPr>
          <w:rFonts w:eastAsia="Calibri"/>
          <w:szCs w:val="22"/>
          <w:lang w:val="ru-RU" w:eastAsia="en-US"/>
        </w:rPr>
        <w:t>Хотя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посетители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5926E6">
        <w:rPr>
          <w:rFonts w:eastAsia="Calibri"/>
          <w:szCs w:val="22"/>
          <w:lang w:val="ru-RU" w:eastAsia="en-US"/>
        </w:rPr>
        <w:t xml:space="preserve"> </w:t>
      </w:r>
      <w:r w:rsidR="001324A8">
        <w:rPr>
          <w:rFonts w:eastAsia="Calibri"/>
          <w:szCs w:val="22"/>
          <w:lang w:val="ru-RU" w:eastAsia="en-US"/>
        </w:rPr>
        <w:t>мешают</w:t>
      </w:r>
      <w:r w:rsidRPr="005926E6">
        <w:rPr>
          <w:rFonts w:eastAsia="Calibri"/>
          <w:szCs w:val="22"/>
          <w:lang w:val="ru-RU" w:eastAsia="en-US"/>
        </w:rPr>
        <w:t xml:space="preserve"> </w:t>
      </w:r>
      <w:r w:rsidR="001324A8">
        <w:rPr>
          <w:rFonts w:eastAsia="Calibri"/>
          <w:szCs w:val="22"/>
          <w:lang w:val="ru-RU" w:eastAsia="en-US"/>
        </w:rPr>
        <w:t>проведению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заседаний</w:t>
      </w:r>
      <w:r w:rsidRPr="005926E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им</w:t>
      </w:r>
      <w:r w:rsidRPr="005926E6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>не следует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вмешиваться</w:t>
      </w:r>
      <w:r w:rsidR="005926E6">
        <w:rPr>
          <w:rFonts w:eastAsia="Calibri"/>
          <w:szCs w:val="22"/>
          <w:lang w:val="ru-RU" w:eastAsia="en-US"/>
        </w:rPr>
        <w:t xml:space="preserve"> в работу Трибунала; люб</w:t>
      </w:r>
      <w:r w:rsidR="004F7555">
        <w:rPr>
          <w:rFonts w:eastAsia="Calibri"/>
          <w:szCs w:val="22"/>
          <w:lang w:val="ru-RU" w:eastAsia="en-US"/>
        </w:rPr>
        <w:t>ы</w:t>
      </w:r>
      <w:r w:rsidR="005926E6">
        <w:rPr>
          <w:rFonts w:eastAsia="Calibri"/>
          <w:szCs w:val="22"/>
          <w:lang w:val="ru-RU" w:eastAsia="en-US"/>
        </w:rPr>
        <w:t>е демонстрационн</w:t>
      </w:r>
      <w:r w:rsidR="005F65A6">
        <w:rPr>
          <w:rFonts w:eastAsia="Calibri"/>
          <w:szCs w:val="22"/>
          <w:lang w:val="ru-RU" w:eastAsia="en-US"/>
        </w:rPr>
        <w:t>ые</w:t>
      </w:r>
      <w:r w:rsidR="005926E6">
        <w:rPr>
          <w:rFonts w:eastAsia="Calibri"/>
          <w:szCs w:val="22"/>
          <w:lang w:val="ru-RU" w:eastAsia="en-US"/>
        </w:rPr>
        <w:t xml:space="preserve"> заседани</w:t>
      </w:r>
      <w:r w:rsidR="005F65A6">
        <w:rPr>
          <w:rFonts w:eastAsia="Calibri"/>
          <w:szCs w:val="22"/>
          <w:lang w:val="ru-RU" w:eastAsia="en-US"/>
        </w:rPr>
        <w:t>я, которые используются</w:t>
      </w:r>
      <w:r w:rsidR="005926E6">
        <w:rPr>
          <w:rFonts w:eastAsia="Calibri"/>
          <w:szCs w:val="22"/>
          <w:lang w:val="ru-RU" w:eastAsia="en-US"/>
        </w:rPr>
        <w:t xml:space="preserve"> для повышения </w:t>
      </w:r>
      <w:r w:rsidR="004F7555">
        <w:rPr>
          <w:rFonts w:eastAsia="Calibri"/>
          <w:szCs w:val="22"/>
          <w:lang w:val="ru-RU" w:eastAsia="en-US"/>
        </w:rPr>
        <w:t>осведомленности,</w:t>
      </w:r>
      <w:r w:rsidR="005926E6">
        <w:rPr>
          <w:rFonts w:eastAsia="Calibri"/>
          <w:szCs w:val="22"/>
          <w:lang w:val="ru-RU" w:eastAsia="en-US"/>
        </w:rPr>
        <w:t xml:space="preserve"> </w:t>
      </w:r>
      <w:r w:rsidR="005F65A6">
        <w:rPr>
          <w:rFonts w:eastAsia="Calibri"/>
          <w:szCs w:val="22"/>
          <w:lang w:val="ru-RU" w:eastAsia="en-US"/>
        </w:rPr>
        <w:t xml:space="preserve">также </w:t>
      </w:r>
      <w:r w:rsidR="005926E6">
        <w:rPr>
          <w:rFonts w:eastAsia="Calibri"/>
          <w:szCs w:val="22"/>
          <w:lang w:val="ru-RU" w:eastAsia="en-US"/>
        </w:rPr>
        <w:t>не должн</w:t>
      </w:r>
      <w:r w:rsidR="005F65A6">
        <w:rPr>
          <w:rFonts w:eastAsia="Calibri"/>
          <w:szCs w:val="22"/>
          <w:lang w:val="ru-RU" w:eastAsia="en-US"/>
        </w:rPr>
        <w:t>ы</w:t>
      </w:r>
      <w:r w:rsidR="005926E6">
        <w:rPr>
          <w:rFonts w:eastAsia="Calibri"/>
          <w:szCs w:val="22"/>
          <w:lang w:val="ru-RU" w:eastAsia="en-US"/>
        </w:rPr>
        <w:t xml:space="preserve"> нар</w:t>
      </w:r>
      <w:r w:rsidR="00A12215">
        <w:rPr>
          <w:rFonts w:eastAsia="Calibri"/>
          <w:szCs w:val="22"/>
          <w:lang w:val="ru-RU" w:eastAsia="en-US"/>
        </w:rPr>
        <w:t>ушать обычную работу Трибунала.</w:t>
      </w:r>
    </w:p>
    <w:p w:rsidR="007D7998" w:rsidRPr="005926E6" w:rsidRDefault="001324A8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 xml:space="preserve">Соответствие правам </w:t>
      </w:r>
      <w:r w:rsidR="005926E6">
        <w:rPr>
          <w:noProof w:val="0"/>
          <w:lang w:val="ru-RU"/>
        </w:rPr>
        <w:t>человека и д</w:t>
      </w:r>
      <w:r>
        <w:rPr>
          <w:noProof w:val="0"/>
          <w:lang w:val="ru-RU"/>
        </w:rPr>
        <w:t>ругим</w:t>
      </w:r>
      <w:r w:rsidR="005926E6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международно-</w:t>
      </w:r>
      <w:r w:rsidR="00977E4C">
        <w:rPr>
          <w:noProof w:val="0"/>
          <w:lang w:val="ru-RU"/>
        </w:rPr>
        <w:t>правовыми</w:t>
      </w:r>
      <w:r w:rsidR="005926E6">
        <w:rPr>
          <w:noProof w:val="0"/>
          <w:lang w:val="ru-RU"/>
        </w:rPr>
        <w:t xml:space="preserve"> актам </w:t>
      </w:r>
    </w:p>
    <w:p w:rsidR="004F7555" w:rsidRPr="00050B15" w:rsidRDefault="005926E6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файле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утверждается</w:t>
      </w:r>
      <w:r w:rsidRPr="005926E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элемент</w:t>
      </w:r>
      <w:r w:rsidRPr="005926E6">
        <w:rPr>
          <w:rFonts w:eastAsia="Calibri"/>
          <w:szCs w:val="22"/>
          <w:lang w:val="ru-RU" w:eastAsia="en-US"/>
        </w:rPr>
        <w:t xml:space="preserve"> «</w:t>
      </w:r>
      <w:r w:rsidR="001324A8">
        <w:rPr>
          <w:szCs w:val="20"/>
          <w:lang w:val="ru-RU"/>
        </w:rPr>
        <w:t>не противоречит международно-правовым актам о правах человека</w:t>
      </w:r>
      <w:r w:rsidRPr="005926E6">
        <w:rPr>
          <w:rFonts w:eastAsia="Calibri"/>
          <w:szCs w:val="22"/>
          <w:lang w:val="ru-RU" w:eastAsia="en-US"/>
        </w:rPr>
        <w:t>»</w:t>
      </w:r>
      <w:r w:rsidR="00977E4C">
        <w:rPr>
          <w:rFonts w:eastAsia="Calibri"/>
          <w:szCs w:val="22"/>
          <w:lang w:val="ru-RU" w:eastAsia="en-US"/>
        </w:rPr>
        <w:t>,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но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объясняется</w:t>
      </w:r>
      <w:r w:rsidRPr="005926E6">
        <w:rPr>
          <w:rFonts w:eastAsia="Calibri"/>
          <w:szCs w:val="22"/>
          <w:lang w:val="ru-RU" w:eastAsia="en-US"/>
        </w:rPr>
        <w:t xml:space="preserve">, </w:t>
      </w:r>
      <w:r w:rsidRPr="005926E6">
        <w:rPr>
          <w:rFonts w:eastAsia="Calibri"/>
          <w:i/>
          <w:szCs w:val="22"/>
          <w:lang w:val="ru-RU" w:eastAsia="en-US"/>
        </w:rPr>
        <w:t>каким образом</w:t>
      </w:r>
      <w:r>
        <w:rPr>
          <w:rFonts w:eastAsia="Calibri"/>
          <w:szCs w:val="22"/>
          <w:lang w:val="ru-RU" w:eastAsia="en-US"/>
        </w:rPr>
        <w:t xml:space="preserve"> элемент со</w:t>
      </w:r>
      <w:r w:rsidR="00977E4C">
        <w:rPr>
          <w:rFonts w:eastAsia="Calibri"/>
          <w:szCs w:val="22"/>
          <w:lang w:val="ru-RU" w:eastAsia="en-US"/>
        </w:rPr>
        <w:t xml:space="preserve">гласован </w:t>
      </w:r>
      <w:r>
        <w:rPr>
          <w:rFonts w:eastAsia="Calibri"/>
          <w:szCs w:val="22"/>
          <w:lang w:val="ru-RU" w:eastAsia="en-US"/>
        </w:rPr>
        <w:t xml:space="preserve">с Критерием </w:t>
      </w:r>
      <w:r w:rsidR="00977E4C" w:rsidRPr="001F733E">
        <w:rPr>
          <w:rFonts w:eastAsia="Calibri"/>
          <w:szCs w:val="22"/>
          <w:lang w:val="en-GB" w:eastAsia="en-US"/>
        </w:rPr>
        <w:t>R</w:t>
      </w:r>
      <w:r w:rsidR="00977E4C" w:rsidRPr="005926E6">
        <w:rPr>
          <w:rFonts w:eastAsia="Calibri"/>
          <w:szCs w:val="22"/>
          <w:lang w:val="ru-RU" w:eastAsia="en-US"/>
        </w:rPr>
        <w:t>.1</w:t>
      </w:r>
      <w:r>
        <w:rPr>
          <w:rFonts w:eastAsia="Calibri"/>
          <w:szCs w:val="22"/>
          <w:lang w:val="ru-RU" w:eastAsia="en-US"/>
        </w:rPr>
        <w:t xml:space="preserve">. </w:t>
      </w:r>
      <w:r w:rsidR="008B1C6A">
        <w:rPr>
          <w:rFonts w:eastAsia="Calibri"/>
          <w:szCs w:val="22"/>
          <w:lang w:val="ru-RU" w:eastAsia="en-US"/>
        </w:rPr>
        <w:t>Номинационные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файлы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только</w:t>
      </w:r>
      <w:r w:rsidRPr="005926E6">
        <w:rPr>
          <w:rFonts w:eastAsia="Calibri"/>
          <w:szCs w:val="22"/>
          <w:lang w:val="ru-RU" w:eastAsia="en-US"/>
        </w:rPr>
        <w:t xml:space="preserve"> </w:t>
      </w:r>
      <w:r w:rsidR="001324A8">
        <w:rPr>
          <w:rFonts w:eastAsia="Calibri"/>
          <w:szCs w:val="22"/>
          <w:lang w:val="ru-RU" w:eastAsia="en-US"/>
        </w:rPr>
        <w:t>утверждать</w:t>
      </w:r>
      <w:r w:rsidRPr="005926E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они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должны доказывать. </w:t>
      </w:r>
      <w:r w:rsidRPr="005926E6">
        <w:rPr>
          <w:rFonts w:eastAsia="Calibri"/>
          <w:szCs w:val="22"/>
          <w:lang w:val="ru-RU" w:eastAsia="en-US"/>
        </w:rPr>
        <w:t xml:space="preserve"> </w:t>
      </w:r>
      <w:r w:rsidR="00977E4C" w:rsidRPr="00977E4C">
        <w:rPr>
          <w:rFonts w:eastAsia="Calibri"/>
          <w:szCs w:val="22"/>
          <w:lang w:val="ru-RU" w:eastAsia="en-US"/>
        </w:rPr>
        <w:t>Выше в</w:t>
      </w:r>
      <w:r w:rsidRPr="005926E6">
        <w:rPr>
          <w:rFonts w:eastAsia="Calibri"/>
          <w:szCs w:val="22"/>
          <w:lang w:val="ru-RU" w:eastAsia="en-US"/>
        </w:rPr>
        <w:t xml:space="preserve"> </w:t>
      </w:r>
      <w:r w:rsidR="001324A8">
        <w:rPr>
          <w:rFonts w:eastAsia="Calibri"/>
          <w:szCs w:val="22"/>
          <w:lang w:val="ru-RU" w:eastAsia="en-US"/>
        </w:rPr>
        <w:t>Секции</w:t>
      </w:r>
      <w:r w:rsidR="00977E4C">
        <w:rPr>
          <w:rFonts w:eastAsia="Calibri"/>
          <w:szCs w:val="22"/>
          <w:lang w:val="ru-RU" w:eastAsia="en-US"/>
        </w:rPr>
        <w:t xml:space="preserve"> </w:t>
      </w:r>
      <w:r w:rsidRPr="005926E6">
        <w:rPr>
          <w:rFonts w:eastAsia="Calibri"/>
          <w:szCs w:val="22"/>
          <w:lang w:val="ru-RU" w:eastAsia="en-US"/>
        </w:rPr>
        <w:t>1</w:t>
      </w:r>
      <w:r w:rsidR="00977E4C">
        <w:rPr>
          <w:rFonts w:eastAsia="Calibri"/>
          <w:szCs w:val="22"/>
          <w:lang w:val="ru-RU" w:eastAsia="en-US"/>
        </w:rPr>
        <w:t xml:space="preserve"> </w:t>
      </w:r>
      <w:r w:rsidRPr="005926E6">
        <w:rPr>
          <w:rFonts w:eastAsia="Calibri"/>
          <w:szCs w:val="22"/>
          <w:lang w:val="ru-RU" w:eastAsia="en-US"/>
        </w:rPr>
        <w:t>(</w:t>
      </w:r>
      <w:r w:rsidRPr="005926E6">
        <w:rPr>
          <w:rFonts w:eastAsia="Calibri"/>
          <w:szCs w:val="22"/>
          <w:lang w:val="en-GB" w:eastAsia="en-US"/>
        </w:rPr>
        <w:t>i</w:t>
      </w:r>
      <w:r w:rsidR="00977E4C">
        <w:rPr>
          <w:rFonts w:eastAsia="Calibri"/>
          <w:szCs w:val="22"/>
          <w:lang w:val="ru-RU" w:eastAsia="en-US"/>
        </w:rPr>
        <w:t xml:space="preserve">) </w:t>
      </w:r>
      <w:r>
        <w:rPr>
          <w:rFonts w:eastAsia="Calibri"/>
          <w:szCs w:val="22"/>
          <w:lang w:val="ru-RU" w:eastAsia="en-US"/>
        </w:rPr>
        <w:t>говорится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демократическом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характере</w:t>
      </w:r>
      <w:r w:rsidRPr="005926E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Трибунала, </w:t>
      </w:r>
      <w:r w:rsidR="001324A8">
        <w:rPr>
          <w:rFonts w:eastAsia="Calibri"/>
          <w:szCs w:val="22"/>
          <w:lang w:val="ru-RU" w:eastAsia="en-US"/>
        </w:rPr>
        <w:t>что</w:t>
      </w:r>
      <w:r>
        <w:rPr>
          <w:rFonts w:eastAsia="Calibri"/>
          <w:szCs w:val="22"/>
          <w:lang w:val="ru-RU" w:eastAsia="en-US"/>
        </w:rPr>
        <w:t xml:space="preserve"> может здесь </w:t>
      </w:r>
      <w:r w:rsidR="00C56B5F">
        <w:rPr>
          <w:rFonts w:eastAsia="Calibri"/>
          <w:szCs w:val="22"/>
          <w:lang w:val="ru-RU" w:eastAsia="en-US"/>
        </w:rPr>
        <w:t>по</w:t>
      </w:r>
      <w:r w:rsidR="001324A8">
        <w:rPr>
          <w:rFonts w:eastAsia="Calibri"/>
          <w:szCs w:val="22"/>
          <w:lang w:val="ru-RU" w:eastAsia="en-US"/>
        </w:rPr>
        <w:t>служить</w:t>
      </w:r>
      <w:r>
        <w:rPr>
          <w:rFonts w:eastAsia="Calibri"/>
          <w:szCs w:val="22"/>
          <w:lang w:val="ru-RU" w:eastAsia="en-US"/>
        </w:rPr>
        <w:t xml:space="preserve"> доказательство</w:t>
      </w:r>
      <w:r w:rsidR="001324A8">
        <w:rPr>
          <w:rFonts w:eastAsia="Calibri"/>
          <w:szCs w:val="22"/>
          <w:lang w:val="ru-RU" w:eastAsia="en-US"/>
        </w:rPr>
        <w:t>м</w:t>
      </w:r>
      <w:r w:rsidR="00A12215">
        <w:rPr>
          <w:rFonts w:eastAsia="Calibri"/>
          <w:szCs w:val="22"/>
          <w:lang w:val="ru-RU" w:eastAsia="en-US"/>
        </w:rPr>
        <w:t>.</w:t>
      </w:r>
    </w:p>
    <w:p w:rsidR="00977E4C" w:rsidRPr="00262DA0" w:rsidRDefault="001324A8" w:rsidP="002B07B3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Кроме того, нужно сообщить</w:t>
      </w:r>
      <w:r w:rsidR="005926E6" w:rsidRPr="00A73D67">
        <w:rPr>
          <w:rFonts w:eastAsia="Calibri"/>
          <w:szCs w:val="22"/>
          <w:lang w:val="ru-RU" w:eastAsia="en-US"/>
        </w:rPr>
        <w:t xml:space="preserve">, </w:t>
      </w:r>
      <w:r w:rsidR="005926E6" w:rsidRPr="005926E6">
        <w:rPr>
          <w:rFonts w:eastAsia="Calibri"/>
          <w:szCs w:val="22"/>
          <w:lang w:val="ru-RU" w:eastAsia="en-US"/>
        </w:rPr>
        <w:t>как</w:t>
      </w:r>
      <w:r w:rsidR="005926E6" w:rsidRPr="00A73D67">
        <w:rPr>
          <w:rFonts w:eastAsia="Calibri"/>
          <w:szCs w:val="22"/>
          <w:lang w:val="ru-RU" w:eastAsia="en-US"/>
        </w:rPr>
        <w:t xml:space="preserve"> </w:t>
      </w:r>
      <w:r w:rsidR="005926E6">
        <w:rPr>
          <w:rFonts w:eastAsia="Calibri"/>
          <w:szCs w:val="22"/>
          <w:lang w:val="ru-RU" w:eastAsia="en-US"/>
        </w:rPr>
        <w:t>элемент</w:t>
      </w:r>
      <w:r w:rsidR="005926E6" w:rsidRPr="00A73D67">
        <w:rPr>
          <w:rFonts w:eastAsia="Calibri"/>
          <w:szCs w:val="22"/>
          <w:lang w:val="ru-RU" w:eastAsia="en-US"/>
        </w:rPr>
        <w:t xml:space="preserve"> </w:t>
      </w:r>
      <w:r w:rsidR="00977E4C">
        <w:rPr>
          <w:rFonts w:eastAsia="Calibri"/>
          <w:szCs w:val="22"/>
          <w:lang w:val="ru-RU" w:eastAsia="en-US"/>
        </w:rPr>
        <w:t>соглас</w:t>
      </w:r>
      <w:r>
        <w:rPr>
          <w:rFonts w:eastAsia="Calibri"/>
          <w:szCs w:val="22"/>
          <w:lang w:val="ru-RU" w:eastAsia="en-US"/>
        </w:rPr>
        <w:t>ует</w:t>
      </w:r>
      <w:r w:rsidR="00977E4C">
        <w:rPr>
          <w:rFonts w:eastAsia="Calibri"/>
          <w:szCs w:val="22"/>
          <w:lang w:val="ru-RU" w:eastAsia="en-US"/>
        </w:rPr>
        <w:t>ся</w:t>
      </w:r>
      <w:r w:rsidR="005926E6" w:rsidRPr="00A73D67">
        <w:rPr>
          <w:rFonts w:eastAsia="Calibri"/>
          <w:szCs w:val="22"/>
          <w:lang w:val="ru-RU" w:eastAsia="en-US"/>
        </w:rPr>
        <w:t xml:space="preserve"> </w:t>
      </w:r>
      <w:r w:rsidR="005926E6">
        <w:rPr>
          <w:rFonts w:eastAsia="Calibri"/>
          <w:szCs w:val="22"/>
          <w:lang w:val="ru-RU" w:eastAsia="en-US"/>
        </w:rPr>
        <w:t>с</w:t>
      </w:r>
      <w:r w:rsidR="005926E6" w:rsidRPr="00A73D67">
        <w:rPr>
          <w:rFonts w:eastAsia="Calibri"/>
          <w:szCs w:val="22"/>
          <w:lang w:val="ru-RU" w:eastAsia="en-US"/>
        </w:rPr>
        <w:t xml:space="preserve"> </w:t>
      </w:r>
      <w:r w:rsidR="005926E6">
        <w:rPr>
          <w:rFonts w:eastAsia="Calibri"/>
          <w:szCs w:val="22"/>
          <w:lang w:val="ru-RU" w:eastAsia="en-US"/>
        </w:rPr>
        <w:t>требованиями</w:t>
      </w:r>
      <w:r w:rsidR="005926E6" w:rsidRPr="00A73D67">
        <w:rPr>
          <w:rFonts w:eastAsia="Calibri"/>
          <w:szCs w:val="22"/>
          <w:lang w:val="ru-RU" w:eastAsia="en-US"/>
        </w:rPr>
        <w:t xml:space="preserve"> </w:t>
      </w:r>
      <w:r w:rsidR="005926E6">
        <w:rPr>
          <w:rFonts w:eastAsia="Calibri"/>
          <w:szCs w:val="22"/>
          <w:lang w:val="ru-RU" w:eastAsia="en-US"/>
        </w:rPr>
        <w:t>взаимного</w:t>
      </w:r>
      <w:r w:rsidR="005926E6" w:rsidRPr="00A73D67">
        <w:rPr>
          <w:rFonts w:eastAsia="Calibri"/>
          <w:szCs w:val="22"/>
          <w:lang w:val="ru-RU" w:eastAsia="en-US"/>
        </w:rPr>
        <w:t xml:space="preserve"> </w:t>
      </w:r>
      <w:r w:rsidR="005926E6">
        <w:rPr>
          <w:rFonts w:eastAsia="Calibri"/>
          <w:szCs w:val="22"/>
          <w:lang w:val="ru-RU" w:eastAsia="en-US"/>
        </w:rPr>
        <w:t>уважения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и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устойчивого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развития</w:t>
      </w:r>
      <w:r w:rsidR="00CB44A5" w:rsidRPr="00A73D67">
        <w:rPr>
          <w:rFonts w:eastAsia="Calibri"/>
          <w:szCs w:val="22"/>
          <w:lang w:val="ru-RU" w:eastAsia="en-US"/>
        </w:rPr>
        <w:t xml:space="preserve"> (</w:t>
      </w:r>
      <w:r w:rsidR="00CB44A5">
        <w:rPr>
          <w:rFonts w:eastAsia="Calibri"/>
          <w:szCs w:val="22"/>
          <w:lang w:val="ru-RU" w:eastAsia="en-US"/>
        </w:rPr>
        <w:t>сравните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соответствующую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часть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в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окончательном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варианте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этого</w:t>
      </w:r>
      <w:r w:rsidR="00CB44A5" w:rsidRPr="00A73D67">
        <w:rPr>
          <w:rFonts w:eastAsia="Calibri"/>
          <w:szCs w:val="22"/>
          <w:lang w:val="ru-RU" w:eastAsia="en-US"/>
        </w:rPr>
        <w:t xml:space="preserve"> </w:t>
      </w:r>
      <w:r w:rsidR="00CB44A5">
        <w:rPr>
          <w:rFonts w:eastAsia="Calibri"/>
          <w:szCs w:val="22"/>
          <w:lang w:val="ru-RU" w:eastAsia="en-US"/>
        </w:rPr>
        <w:t>файла</w:t>
      </w:r>
      <w:r w:rsidR="00A12215">
        <w:rPr>
          <w:rFonts w:eastAsia="Calibri"/>
          <w:szCs w:val="22"/>
          <w:lang w:val="ru-RU" w:eastAsia="en-US"/>
        </w:rPr>
        <w:t>).</w:t>
      </w:r>
    </w:p>
    <w:p w:rsidR="00B44ACF" w:rsidRPr="00050B15" w:rsidRDefault="00B44ACF" w:rsidP="00B44ACF">
      <w:pPr>
        <w:pStyle w:val="Texte1"/>
        <w:rPr>
          <w:rFonts w:eastAsia="Calibri"/>
          <w:szCs w:val="22"/>
          <w:lang w:val="ru-RU" w:eastAsia="en-US"/>
        </w:rPr>
      </w:pPr>
      <w:r w:rsidRPr="001324A8">
        <w:rPr>
          <w:rFonts w:eastAsia="Calibri"/>
          <w:szCs w:val="22"/>
          <w:lang w:val="ru-RU" w:eastAsia="en-US"/>
        </w:rPr>
        <w:t>В 2012 г. Вспомогательный орган отмечал</w:t>
      </w:r>
      <w:r w:rsidR="001324A8" w:rsidRPr="001324A8">
        <w:rPr>
          <w:rFonts w:eastAsia="Calibri"/>
          <w:szCs w:val="22"/>
          <w:lang w:val="ru-RU" w:eastAsia="en-US"/>
        </w:rPr>
        <w:t xml:space="preserve"> «текущую тенденцию</w:t>
      </w:r>
      <w:r w:rsidRPr="001324A8">
        <w:rPr>
          <w:rFonts w:eastAsia="Calibri"/>
          <w:szCs w:val="22"/>
          <w:lang w:val="ru-RU" w:eastAsia="en-US"/>
        </w:rPr>
        <w:t xml:space="preserve"> подающих </w:t>
      </w:r>
      <w:r w:rsidR="008B1C6A">
        <w:rPr>
          <w:rFonts w:eastAsia="Calibri"/>
          <w:szCs w:val="22"/>
          <w:lang w:val="ru-RU" w:eastAsia="en-US"/>
        </w:rPr>
        <w:t>номинации</w:t>
      </w:r>
      <w:r w:rsidRPr="001324A8">
        <w:rPr>
          <w:rFonts w:eastAsia="Calibri"/>
          <w:szCs w:val="22"/>
          <w:lang w:val="ru-RU" w:eastAsia="en-US"/>
        </w:rPr>
        <w:t xml:space="preserve"> государств не уделять достаточного внимания» ответу на вопрос о правах человека, взаимном уважении и устойчивом развитии и подчеркивал, что «</w:t>
      </w:r>
      <w:r w:rsidRPr="001324A8">
        <w:rPr>
          <w:rFonts w:eastAsia="Calibri"/>
          <w:b/>
          <w:szCs w:val="22"/>
          <w:lang w:val="ru-RU" w:eastAsia="en-US"/>
        </w:rPr>
        <w:t xml:space="preserve">это основополагающий компонент </w:t>
      </w:r>
      <w:r w:rsidR="001324A8" w:rsidRPr="001324A8">
        <w:rPr>
          <w:rFonts w:eastAsia="Calibri"/>
          <w:b/>
          <w:szCs w:val="22"/>
          <w:lang w:val="ru-RU" w:eastAsia="en-US"/>
        </w:rPr>
        <w:t>в определении</w:t>
      </w:r>
      <w:r w:rsidRPr="001324A8">
        <w:rPr>
          <w:rFonts w:eastAsia="Calibri"/>
          <w:b/>
          <w:szCs w:val="22"/>
          <w:lang w:val="ru-RU" w:eastAsia="en-US"/>
        </w:rPr>
        <w:t xml:space="preserve"> </w:t>
      </w:r>
      <w:r w:rsidR="001324A8" w:rsidRPr="001324A8">
        <w:rPr>
          <w:rFonts w:eastAsia="Calibri"/>
          <w:b/>
          <w:szCs w:val="22"/>
          <w:lang w:val="ru-RU" w:eastAsia="en-US"/>
        </w:rPr>
        <w:t xml:space="preserve">Конвенцией </w:t>
      </w:r>
      <w:r w:rsidRPr="001324A8">
        <w:rPr>
          <w:rFonts w:eastAsia="Calibri"/>
          <w:b/>
          <w:szCs w:val="22"/>
          <w:lang w:val="ru-RU" w:eastAsia="en-US"/>
        </w:rPr>
        <w:t xml:space="preserve">нематериального культурного наследия, </w:t>
      </w:r>
      <w:r w:rsidRPr="001324A8">
        <w:rPr>
          <w:rFonts w:eastAsia="Calibri"/>
          <w:szCs w:val="22"/>
          <w:lang w:val="ru-RU" w:eastAsia="en-US"/>
        </w:rPr>
        <w:t xml:space="preserve">и в каждой </w:t>
      </w:r>
      <w:r w:rsidR="008B1C6A">
        <w:rPr>
          <w:rFonts w:eastAsia="Calibri"/>
          <w:szCs w:val="22"/>
          <w:lang w:val="ru-RU" w:eastAsia="en-US"/>
        </w:rPr>
        <w:t>номинации</w:t>
      </w:r>
      <w:r w:rsidRPr="001324A8">
        <w:rPr>
          <w:rFonts w:eastAsia="Calibri"/>
          <w:szCs w:val="22"/>
          <w:lang w:val="ru-RU" w:eastAsia="en-US"/>
        </w:rPr>
        <w:t xml:space="preserve"> необходимо демонстрировать, что элемент полностью согласуется с этим определением» (</w:t>
      </w:r>
      <w:r w:rsidR="004F7555" w:rsidRPr="001324A8">
        <w:rPr>
          <w:rFonts w:eastAsia="Calibri"/>
          <w:szCs w:val="22"/>
          <w:lang w:val="en-US" w:eastAsia="en-US"/>
        </w:rPr>
        <w:t>ITH</w:t>
      </w:r>
      <w:r w:rsidRPr="001324A8">
        <w:rPr>
          <w:rFonts w:eastAsia="Calibri"/>
          <w:szCs w:val="22"/>
          <w:lang w:val="ru-RU" w:eastAsia="en-US"/>
        </w:rPr>
        <w:t>/12/7.</w:t>
      </w:r>
      <w:r w:rsidRPr="001324A8">
        <w:rPr>
          <w:rFonts w:eastAsia="Calibri"/>
          <w:szCs w:val="22"/>
          <w:lang w:val="en-GB" w:eastAsia="en-US"/>
        </w:rPr>
        <w:t>COM</w:t>
      </w:r>
      <w:r w:rsidRPr="001324A8">
        <w:rPr>
          <w:rFonts w:eastAsia="Calibri"/>
          <w:szCs w:val="22"/>
          <w:lang w:val="ru-RU" w:eastAsia="en-US"/>
        </w:rPr>
        <w:t>/11 параграф 39).</w:t>
      </w:r>
    </w:p>
    <w:p w:rsidR="007D7998" w:rsidRPr="008F46E1" w:rsidRDefault="007D7998" w:rsidP="00FE0ECA">
      <w:pPr>
        <w:pStyle w:val="Heading3"/>
        <w:rPr>
          <w:lang w:val="ru-RU"/>
        </w:rPr>
      </w:pPr>
      <w:r w:rsidRPr="00977E4C">
        <w:rPr>
          <w:lang w:val="ru-RU"/>
        </w:rPr>
        <w:t xml:space="preserve">2. </w:t>
      </w:r>
      <w:r w:rsidR="001324A8" w:rsidRPr="001324A8">
        <w:rPr>
          <w:rFonts w:cs="Arial"/>
          <w:bCs w:val="0"/>
          <w:smallCaps/>
          <w:sz w:val="20"/>
          <w:szCs w:val="20"/>
          <w:lang w:val="ru-RU"/>
        </w:rPr>
        <w:t>Вклад в обеспечение наглядности, осведомленности и в поощрение диалога</w:t>
      </w:r>
      <w:r w:rsidR="001324A8" w:rsidRPr="00977E4C">
        <w:rPr>
          <w:lang w:val="ru-RU"/>
        </w:rPr>
        <w:t xml:space="preserve"> </w:t>
      </w:r>
      <w:r w:rsidRPr="00977E4C">
        <w:rPr>
          <w:lang w:val="ru-RU"/>
        </w:rPr>
        <w:t>(</w:t>
      </w:r>
      <w:r w:rsidR="00977E4C">
        <w:rPr>
          <w:lang w:val="ru-RU"/>
        </w:rPr>
        <w:t>см.</w:t>
      </w:r>
      <w:r w:rsidRPr="00977E4C">
        <w:rPr>
          <w:lang w:val="ru-RU"/>
        </w:rPr>
        <w:t xml:space="preserve"> </w:t>
      </w:r>
      <w:r w:rsidR="00977E4C">
        <w:rPr>
          <w:lang w:val="ru-RU"/>
        </w:rPr>
        <w:t>критерий</w:t>
      </w:r>
      <w:r w:rsidRPr="001F733E">
        <w:rPr>
          <w:lang w:val="en-GB"/>
        </w:rPr>
        <w:t> R</w:t>
      </w:r>
      <w:r w:rsidRPr="008F46E1">
        <w:rPr>
          <w:lang w:val="ru-RU"/>
        </w:rPr>
        <w:t>.2)</w:t>
      </w:r>
    </w:p>
    <w:p w:rsidR="007D7998" w:rsidRPr="00A73D67" w:rsidRDefault="007D7998" w:rsidP="00FE0ECA">
      <w:pPr>
        <w:pStyle w:val="Soustitre"/>
        <w:rPr>
          <w:lang w:val="ru-RU"/>
        </w:rPr>
      </w:pPr>
      <w:r w:rsidRPr="00A73D67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</w:t>
      </w:r>
      <w:r w:rsidRPr="00A73D67">
        <w:rPr>
          <w:noProof w:val="0"/>
          <w:lang w:val="ru-RU"/>
        </w:rPr>
        <w:t xml:space="preserve">) </w:t>
      </w:r>
      <w:r w:rsidR="003F6BE4">
        <w:rPr>
          <w:noProof w:val="0"/>
          <w:lang w:val="ru-RU"/>
        </w:rPr>
        <w:t>Наглядность</w:t>
      </w:r>
      <w:r w:rsidR="003F6BE4" w:rsidRPr="00A73D67">
        <w:rPr>
          <w:noProof w:val="0"/>
          <w:lang w:val="ru-RU"/>
        </w:rPr>
        <w:t xml:space="preserve"> </w:t>
      </w:r>
      <w:r w:rsidR="003F6BE4">
        <w:rPr>
          <w:noProof w:val="0"/>
          <w:lang w:val="ru-RU"/>
        </w:rPr>
        <w:t>и</w:t>
      </w:r>
      <w:r w:rsidR="003F6BE4" w:rsidRPr="00A73D67">
        <w:rPr>
          <w:noProof w:val="0"/>
          <w:lang w:val="ru-RU"/>
        </w:rPr>
        <w:t xml:space="preserve"> </w:t>
      </w:r>
      <w:r w:rsidR="004F7555">
        <w:rPr>
          <w:noProof w:val="0"/>
          <w:lang w:val="ru-RU"/>
        </w:rPr>
        <w:t>осведомленность</w:t>
      </w:r>
    </w:p>
    <w:p w:rsidR="007D7998" w:rsidRPr="00262DA0" w:rsidRDefault="003443A1" w:rsidP="005F24C1">
      <w:pPr>
        <w:pStyle w:val="Texte1"/>
        <w:rPr>
          <w:lang w:val="ru-RU"/>
        </w:rPr>
      </w:pPr>
      <w:r w:rsidRPr="003443A1">
        <w:rPr>
          <w:noProof/>
          <w:lang w:eastAsia="ja-JP"/>
        </w:rPr>
        <w:drawing>
          <wp:anchor distT="0" distB="0" distL="114300" distR="114300" simplePos="0" relativeHeight="251654144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80035" cy="361950"/>
            <wp:effectExtent l="0" t="0" r="5715" b="0"/>
            <wp:wrapThrough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D46">
        <w:rPr>
          <w:lang w:val="ru-RU"/>
        </w:rPr>
        <w:t>При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обсуждении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наглядности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важно</w:t>
      </w:r>
      <w:r w:rsidR="00C72D46" w:rsidRPr="00C72D46">
        <w:rPr>
          <w:lang w:val="ru-RU"/>
        </w:rPr>
        <w:t xml:space="preserve"> </w:t>
      </w:r>
      <w:r w:rsidR="004F7555">
        <w:rPr>
          <w:lang w:val="ru-RU"/>
        </w:rPr>
        <w:t>сказать</w:t>
      </w:r>
      <w:r w:rsidR="00C72D46" w:rsidRPr="00C72D46">
        <w:rPr>
          <w:lang w:val="ru-RU"/>
        </w:rPr>
        <w:t xml:space="preserve"> </w:t>
      </w:r>
      <w:r w:rsidR="0028616B">
        <w:rPr>
          <w:lang w:val="ru-RU"/>
        </w:rPr>
        <w:t xml:space="preserve">не </w:t>
      </w:r>
      <w:r w:rsidR="004F7555">
        <w:rPr>
          <w:lang w:val="ru-RU"/>
        </w:rPr>
        <w:t>о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наглядност</w:t>
      </w:r>
      <w:r w:rsidR="004F7555">
        <w:rPr>
          <w:lang w:val="ru-RU"/>
        </w:rPr>
        <w:t>и</w:t>
      </w:r>
      <w:r w:rsidR="00186151">
        <w:rPr>
          <w:lang w:val="ru-RU"/>
        </w:rPr>
        <w:t xml:space="preserve"> только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самого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элемента</w:t>
      </w:r>
      <w:r w:rsidR="00C72D46" w:rsidRPr="00C72D46">
        <w:rPr>
          <w:lang w:val="ru-RU"/>
        </w:rPr>
        <w:t xml:space="preserve">, </w:t>
      </w:r>
      <w:r w:rsidR="00C72D46">
        <w:rPr>
          <w:lang w:val="ru-RU"/>
        </w:rPr>
        <w:t>а</w:t>
      </w:r>
      <w:r w:rsidR="00C72D46" w:rsidRPr="00C72D46">
        <w:rPr>
          <w:lang w:val="ru-RU"/>
        </w:rPr>
        <w:t xml:space="preserve"> </w:t>
      </w:r>
      <w:r w:rsidR="004F7555">
        <w:rPr>
          <w:lang w:val="ru-RU"/>
        </w:rPr>
        <w:t>о том</w:t>
      </w:r>
      <w:r w:rsidR="0028616B">
        <w:rPr>
          <w:lang w:val="ru-RU"/>
        </w:rPr>
        <w:t>,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как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внесение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в</w:t>
      </w:r>
      <w:r w:rsidR="00C72D46" w:rsidRPr="00C72D46">
        <w:rPr>
          <w:lang w:val="ru-RU"/>
        </w:rPr>
        <w:t xml:space="preserve"> </w:t>
      </w:r>
      <w:r w:rsidR="00C56B5F">
        <w:rPr>
          <w:lang w:val="ru-RU"/>
        </w:rPr>
        <w:t>С</w:t>
      </w:r>
      <w:r w:rsidR="00C72D46">
        <w:rPr>
          <w:lang w:val="ru-RU"/>
        </w:rPr>
        <w:t>писок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может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привести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к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повышению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наглядности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и</w:t>
      </w:r>
      <w:r w:rsidR="004F7555">
        <w:rPr>
          <w:lang w:val="ru-RU"/>
        </w:rPr>
        <w:t xml:space="preserve"> осведомленности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о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значении</w:t>
      </w:r>
      <w:r w:rsidR="00C72D46" w:rsidRPr="00C72D46">
        <w:rPr>
          <w:i/>
          <w:snapToGrid w:val="0"/>
          <w:sz w:val="22"/>
          <w:lang w:val="ru-RU"/>
        </w:rPr>
        <w:t xml:space="preserve"> </w:t>
      </w:r>
      <w:r w:rsidR="0096474C">
        <w:rPr>
          <w:i/>
          <w:lang w:val="ru-RU"/>
        </w:rPr>
        <w:t>НКН</w:t>
      </w:r>
      <w:r w:rsidR="00C72D46" w:rsidRPr="00C72D46">
        <w:rPr>
          <w:i/>
          <w:lang w:val="ru-RU"/>
        </w:rPr>
        <w:t xml:space="preserve"> </w:t>
      </w:r>
      <w:r w:rsidR="00186151">
        <w:rPr>
          <w:i/>
          <w:lang w:val="ru-RU"/>
        </w:rPr>
        <w:t>в целом</w:t>
      </w:r>
      <w:r w:rsidR="00C72D46">
        <w:rPr>
          <w:i/>
          <w:lang w:val="ru-RU"/>
        </w:rPr>
        <w:t xml:space="preserve"> </w:t>
      </w:r>
      <w:r w:rsidR="00C72D46" w:rsidRPr="00C72D46">
        <w:rPr>
          <w:lang w:val="ru-RU"/>
        </w:rPr>
        <w:t>(см.</w:t>
      </w:r>
      <w:r w:rsidR="0028616B">
        <w:rPr>
          <w:lang w:val="ru-RU"/>
        </w:rPr>
        <w:t xml:space="preserve"> </w:t>
      </w:r>
      <w:r w:rsidR="00C72D46" w:rsidRPr="00C72D46">
        <w:rPr>
          <w:lang w:val="ru-RU"/>
        </w:rPr>
        <w:t>Решение 7</w:t>
      </w:r>
      <w:r w:rsidR="00C72D46" w:rsidRPr="00BB5380">
        <w:rPr>
          <w:lang w:val="ru-RU"/>
        </w:rPr>
        <w:t>.</w:t>
      </w:r>
      <w:r w:rsidR="00C72D46" w:rsidRPr="00BB5380">
        <w:rPr>
          <w:lang w:val="en-GB"/>
        </w:rPr>
        <w:t>COM</w:t>
      </w:r>
      <w:r w:rsidR="00C72D46" w:rsidRPr="00C72D46">
        <w:rPr>
          <w:lang w:val="ru-RU"/>
        </w:rPr>
        <w:t xml:space="preserve"> 11 параграф 14)</w:t>
      </w:r>
      <w:r w:rsidR="00C72D46" w:rsidRPr="00C72D46">
        <w:rPr>
          <w:i/>
          <w:lang w:val="ru-RU"/>
        </w:rPr>
        <w:t xml:space="preserve">. </w:t>
      </w:r>
      <w:r w:rsidR="00BB5380" w:rsidRPr="00BB5380">
        <w:rPr>
          <w:lang w:val="ru-RU"/>
        </w:rPr>
        <w:t>И</w:t>
      </w:r>
      <w:r w:rsidR="00C72D46">
        <w:rPr>
          <w:lang w:val="ru-RU"/>
        </w:rPr>
        <w:t>нформация</w:t>
      </w:r>
      <w:r w:rsidR="0028616B">
        <w:rPr>
          <w:lang w:val="ru-RU"/>
        </w:rPr>
        <w:t>,</w:t>
      </w:r>
      <w:r w:rsidR="00C72D46" w:rsidRPr="00C72D46">
        <w:rPr>
          <w:lang w:val="ru-RU"/>
        </w:rPr>
        <w:t xml:space="preserve"> </w:t>
      </w:r>
      <w:r w:rsidR="00C56B5F">
        <w:rPr>
          <w:lang w:val="ru-RU"/>
        </w:rPr>
        <w:t>пред</w:t>
      </w:r>
      <w:r w:rsidR="00C72D46">
        <w:rPr>
          <w:lang w:val="ru-RU"/>
        </w:rPr>
        <w:t>ставл</w:t>
      </w:r>
      <w:r w:rsidR="00186151">
        <w:rPr>
          <w:lang w:val="ru-RU"/>
        </w:rPr>
        <w:t xml:space="preserve">енная </w:t>
      </w:r>
      <w:r w:rsidR="00C72D46">
        <w:rPr>
          <w:lang w:val="ru-RU"/>
        </w:rPr>
        <w:t>в</w:t>
      </w:r>
      <w:r w:rsidR="00C72D46" w:rsidRPr="00C72D46">
        <w:rPr>
          <w:lang w:val="ru-RU"/>
        </w:rPr>
        <w:t xml:space="preserve"> </w:t>
      </w:r>
      <w:r w:rsidR="00186151">
        <w:rPr>
          <w:lang w:val="ru-RU"/>
        </w:rPr>
        <w:t>Секции</w:t>
      </w:r>
      <w:r w:rsidR="00C72D46" w:rsidRPr="00C72D46">
        <w:rPr>
          <w:lang w:val="ru-RU"/>
        </w:rPr>
        <w:t xml:space="preserve"> 2</w:t>
      </w:r>
      <w:r w:rsidR="0028616B">
        <w:rPr>
          <w:lang w:val="ru-RU"/>
        </w:rPr>
        <w:t xml:space="preserve"> </w:t>
      </w:r>
      <w:r w:rsidR="00C72D46" w:rsidRPr="00C72D46">
        <w:rPr>
          <w:lang w:val="ru-RU"/>
        </w:rPr>
        <w:t>(</w:t>
      </w:r>
      <w:r w:rsidR="00C72D46" w:rsidRPr="00C72D46">
        <w:rPr>
          <w:lang w:val="en-GB"/>
        </w:rPr>
        <w:t>i</w:t>
      </w:r>
      <w:r w:rsidR="00C72D46" w:rsidRPr="00C72D46">
        <w:rPr>
          <w:lang w:val="ru-RU"/>
        </w:rPr>
        <w:t>)</w:t>
      </w:r>
      <w:r w:rsidR="00BB5380">
        <w:rPr>
          <w:lang w:val="ru-RU"/>
        </w:rPr>
        <w:t>,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 xml:space="preserve">не </w:t>
      </w:r>
      <w:r w:rsidR="0028616B">
        <w:rPr>
          <w:lang w:val="ru-RU"/>
        </w:rPr>
        <w:t xml:space="preserve">совсем </w:t>
      </w:r>
      <w:r w:rsidR="00C72D46">
        <w:rPr>
          <w:lang w:val="ru-RU"/>
        </w:rPr>
        <w:t>относится к делу.</w:t>
      </w:r>
      <w:r w:rsidR="00C72D46" w:rsidRPr="00C72D46">
        <w:rPr>
          <w:lang w:val="ru-RU"/>
        </w:rPr>
        <w:t xml:space="preserve"> </w:t>
      </w:r>
      <w:r w:rsidR="0028616B">
        <w:rPr>
          <w:lang w:val="ru-RU"/>
        </w:rPr>
        <w:t xml:space="preserve">В файле </w:t>
      </w:r>
      <w:r w:rsidR="00BB5380">
        <w:rPr>
          <w:lang w:val="ru-RU"/>
        </w:rPr>
        <w:t>можно</w:t>
      </w:r>
      <w:r w:rsidR="0028616B">
        <w:rPr>
          <w:lang w:val="ru-RU"/>
        </w:rPr>
        <w:t xml:space="preserve"> </w:t>
      </w:r>
      <w:r w:rsidR="00C72D46">
        <w:rPr>
          <w:lang w:val="ru-RU"/>
        </w:rPr>
        <w:t>опис</w:t>
      </w:r>
      <w:r w:rsidR="0028616B">
        <w:rPr>
          <w:lang w:val="ru-RU"/>
        </w:rPr>
        <w:t>а</w:t>
      </w:r>
      <w:r w:rsidR="00BB5380">
        <w:rPr>
          <w:lang w:val="ru-RU"/>
        </w:rPr>
        <w:t>ть</w:t>
      </w:r>
      <w:r w:rsidR="00C72D46" w:rsidRPr="00C72D46">
        <w:rPr>
          <w:lang w:val="ru-RU"/>
        </w:rPr>
        <w:t xml:space="preserve"> </w:t>
      </w:r>
      <w:r w:rsidR="0028616B">
        <w:rPr>
          <w:lang w:val="ru-RU"/>
        </w:rPr>
        <w:t>метод, благодаря которому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наглядност</w:t>
      </w:r>
      <w:r w:rsidR="00186151">
        <w:rPr>
          <w:lang w:val="ru-RU"/>
        </w:rPr>
        <w:t>ь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и</w:t>
      </w:r>
      <w:r w:rsidR="00C72D46" w:rsidRPr="00C72D46">
        <w:rPr>
          <w:lang w:val="ru-RU"/>
        </w:rPr>
        <w:t xml:space="preserve"> </w:t>
      </w:r>
      <w:r w:rsidR="00BB5380">
        <w:rPr>
          <w:lang w:val="ru-RU"/>
        </w:rPr>
        <w:t>осведомленность</w:t>
      </w:r>
      <w:r w:rsidR="00C57481">
        <w:rPr>
          <w:lang w:val="ru-RU"/>
        </w:rPr>
        <w:t xml:space="preserve"> о</w:t>
      </w:r>
      <w:r w:rsidR="00C72D46" w:rsidRPr="00C72D46">
        <w:rPr>
          <w:lang w:val="ru-RU"/>
        </w:rPr>
        <w:t xml:space="preserve"> </w:t>
      </w:r>
      <w:r w:rsidR="0028616B">
        <w:rPr>
          <w:lang w:val="ru-RU"/>
        </w:rPr>
        <w:t>данно</w:t>
      </w:r>
      <w:r w:rsidR="00C57481">
        <w:rPr>
          <w:lang w:val="ru-RU"/>
        </w:rPr>
        <w:t>м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элемент</w:t>
      </w:r>
      <w:r w:rsidR="00C57481">
        <w:rPr>
          <w:lang w:val="ru-RU"/>
        </w:rPr>
        <w:t>е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могл</w:t>
      </w:r>
      <w:r w:rsidR="0028616B">
        <w:rPr>
          <w:lang w:val="ru-RU"/>
        </w:rPr>
        <w:t>и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бы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способствовать</w:t>
      </w:r>
      <w:r w:rsidR="00C72D46" w:rsidRPr="00C72D46">
        <w:rPr>
          <w:lang w:val="ru-RU"/>
        </w:rPr>
        <w:t xml:space="preserve"> </w:t>
      </w:r>
      <w:r w:rsidR="00186151">
        <w:rPr>
          <w:lang w:val="ru-RU"/>
        </w:rPr>
        <w:t>более полному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осозна</w:t>
      </w:r>
      <w:r w:rsidR="00C57481">
        <w:rPr>
          <w:lang w:val="ru-RU"/>
        </w:rPr>
        <w:t>нию</w:t>
      </w:r>
      <w:r w:rsidR="0028616B">
        <w:rPr>
          <w:lang w:val="ru-RU"/>
        </w:rPr>
        <w:t xml:space="preserve"> того</w:t>
      </w:r>
      <w:r w:rsidR="00C72D46" w:rsidRPr="00C72D46">
        <w:rPr>
          <w:lang w:val="ru-RU"/>
        </w:rPr>
        <w:t xml:space="preserve"> </w:t>
      </w:r>
      <w:r w:rsidR="00C72D46">
        <w:rPr>
          <w:lang w:val="ru-RU"/>
        </w:rPr>
        <w:t>факта, что социальные практики являются частью</w:t>
      </w:r>
      <w:r w:rsidR="00C72D46" w:rsidRPr="00C72D46">
        <w:rPr>
          <w:snapToGrid w:val="0"/>
          <w:sz w:val="22"/>
          <w:lang w:val="ru-RU"/>
        </w:rPr>
        <w:t xml:space="preserve"> </w:t>
      </w:r>
      <w:r w:rsidR="0096474C">
        <w:rPr>
          <w:lang w:val="ru-RU"/>
        </w:rPr>
        <w:t>НКН</w:t>
      </w:r>
      <w:r w:rsidR="00C72D46" w:rsidRPr="0028616B">
        <w:rPr>
          <w:lang w:val="ru-RU"/>
        </w:rPr>
        <w:t xml:space="preserve"> </w:t>
      </w:r>
      <w:r w:rsidR="0028616B">
        <w:rPr>
          <w:lang w:val="ru-RU"/>
        </w:rPr>
        <w:t xml:space="preserve">человечества. </w:t>
      </w:r>
      <w:r w:rsidR="00C72D46" w:rsidRPr="0028616B">
        <w:rPr>
          <w:lang w:val="ru-RU"/>
        </w:rPr>
        <w:t xml:space="preserve"> </w:t>
      </w:r>
      <w:r w:rsidR="0028616B">
        <w:rPr>
          <w:lang w:val="ru-RU"/>
        </w:rPr>
        <w:t>Это также</w:t>
      </w:r>
      <w:r w:rsidR="00186151" w:rsidRPr="00186151">
        <w:rPr>
          <w:lang w:val="ru-RU"/>
        </w:rPr>
        <w:t xml:space="preserve"> </w:t>
      </w:r>
      <w:r w:rsidR="00186151">
        <w:rPr>
          <w:lang w:val="ru-RU"/>
        </w:rPr>
        <w:t>может</w:t>
      </w:r>
      <w:r w:rsidR="0028616B">
        <w:rPr>
          <w:lang w:val="ru-RU"/>
        </w:rPr>
        <w:t xml:space="preserve"> привести к </w:t>
      </w:r>
      <w:r w:rsidR="00BB5380">
        <w:rPr>
          <w:lang w:val="ru-RU"/>
        </w:rPr>
        <w:t>пониманию</w:t>
      </w:r>
      <w:r w:rsidR="0028616B">
        <w:rPr>
          <w:lang w:val="ru-RU"/>
        </w:rPr>
        <w:t xml:space="preserve"> ценности </w:t>
      </w:r>
      <w:r w:rsidR="00BB5380">
        <w:rPr>
          <w:lang w:val="ru-RU"/>
        </w:rPr>
        <w:t>НКН</w:t>
      </w:r>
      <w:r w:rsidR="0028616B" w:rsidRPr="0028616B">
        <w:rPr>
          <w:lang w:val="ru-RU"/>
        </w:rPr>
        <w:t xml:space="preserve"> </w:t>
      </w:r>
      <w:r w:rsidR="00186151">
        <w:rPr>
          <w:lang w:val="ru-RU"/>
        </w:rPr>
        <w:t>для</w:t>
      </w:r>
      <w:r w:rsidR="0028616B">
        <w:rPr>
          <w:lang w:val="ru-RU"/>
        </w:rPr>
        <w:t xml:space="preserve"> </w:t>
      </w:r>
      <w:r w:rsidR="00186151">
        <w:rPr>
          <w:lang w:val="ru-RU"/>
        </w:rPr>
        <w:t>управления</w:t>
      </w:r>
      <w:r w:rsidR="00186151" w:rsidRPr="00186151">
        <w:rPr>
          <w:lang w:val="ru-RU"/>
        </w:rPr>
        <w:t xml:space="preserve"> </w:t>
      </w:r>
      <w:r w:rsidR="00186151">
        <w:rPr>
          <w:lang w:val="ru-RU"/>
        </w:rPr>
        <w:t xml:space="preserve">с помощью </w:t>
      </w:r>
      <w:r w:rsidR="00186151" w:rsidRPr="00BB5380">
        <w:rPr>
          <w:lang w:val="ru-RU"/>
        </w:rPr>
        <w:t>посредничества</w:t>
      </w:r>
      <w:r w:rsidR="00C72D46" w:rsidRPr="0028616B">
        <w:rPr>
          <w:lang w:val="ru-RU"/>
        </w:rPr>
        <w:t xml:space="preserve"> </w:t>
      </w:r>
      <w:r w:rsidR="00186151">
        <w:rPr>
          <w:lang w:val="ru-RU"/>
        </w:rPr>
        <w:t>ограниченными</w:t>
      </w:r>
      <w:r w:rsidR="00C72D46" w:rsidRPr="0028616B">
        <w:rPr>
          <w:lang w:val="ru-RU"/>
        </w:rPr>
        <w:t xml:space="preserve"> </w:t>
      </w:r>
      <w:r w:rsidR="00C72D46">
        <w:rPr>
          <w:lang w:val="ru-RU"/>
        </w:rPr>
        <w:t>природными</w:t>
      </w:r>
      <w:r w:rsidR="00C72D46" w:rsidRPr="0028616B">
        <w:rPr>
          <w:lang w:val="ru-RU"/>
        </w:rPr>
        <w:t xml:space="preserve"> </w:t>
      </w:r>
      <w:r w:rsidR="00C72D46">
        <w:rPr>
          <w:lang w:val="ru-RU"/>
        </w:rPr>
        <w:t>ресурсами</w:t>
      </w:r>
      <w:r w:rsidR="00A12215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245D09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</w:t>
      </w:r>
      <w:r w:rsidRPr="00245D09">
        <w:rPr>
          <w:noProof w:val="0"/>
          <w:lang w:val="ru-RU"/>
        </w:rPr>
        <w:t xml:space="preserve">) </w:t>
      </w:r>
      <w:r w:rsidR="00C72D46">
        <w:rPr>
          <w:noProof w:val="0"/>
          <w:lang w:val="ru-RU"/>
        </w:rPr>
        <w:t>Диалог</w:t>
      </w:r>
    </w:p>
    <w:p w:rsidR="00F203B2" w:rsidRPr="00262DA0" w:rsidRDefault="00C72D46" w:rsidP="005F24C1">
      <w:pPr>
        <w:pStyle w:val="Texte1"/>
        <w:rPr>
          <w:lang w:val="ru-RU"/>
        </w:rPr>
      </w:pPr>
      <w:r>
        <w:rPr>
          <w:lang w:val="ru-RU"/>
        </w:rPr>
        <w:t>В</w:t>
      </w:r>
      <w:r w:rsidRPr="00C57481">
        <w:rPr>
          <w:lang w:val="ru-RU"/>
        </w:rPr>
        <w:t xml:space="preserve"> </w:t>
      </w:r>
      <w:r>
        <w:rPr>
          <w:lang w:val="ru-RU"/>
        </w:rPr>
        <w:t>файле</w:t>
      </w:r>
      <w:r w:rsidRPr="00C57481">
        <w:rPr>
          <w:lang w:val="ru-RU"/>
        </w:rPr>
        <w:t xml:space="preserve"> </w:t>
      </w:r>
      <w:r>
        <w:rPr>
          <w:lang w:val="ru-RU"/>
        </w:rPr>
        <w:t>следует</w:t>
      </w:r>
      <w:r w:rsidRPr="00C57481">
        <w:rPr>
          <w:lang w:val="ru-RU"/>
        </w:rPr>
        <w:t xml:space="preserve"> </w:t>
      </w:r>
      <w:r>
        <w:rPr>
          <w:lang w:val="ru-RU"/>
        </w:rPr>
        <w:t>объяснить</w:t>
      </w:r>
      <w:r w:rsidR="00192AF9" w:rsidRPr="00C57481">
        <w:rPr>
          <w:lang w:val="ru-RU"/>
        </w:rPr>
        <w:t>,</w:t>
      </w:r>
      <w:r w:rsidRPr="00C57481">
        <w:rPr>
          <w:lang w:val="ru-RU"/>
        </w:rPr>
        <w:t xml:space="preserve"> </w:t>
      </w:r>
      <w:r>
        <w:rPr>
          <w:lang w:val="ru-RU"/>
        </w:rPr>
        <w:t>какие</w:t>
      </w:r>
      <w:r w:rsidRPr="00C57481">
        <w:rPr>
          <w:lang w:val="ru-RU"/>
        </w:rPr>
        <w:t xml:space="preserve"> </w:t>
      </w:r>
      <w:r>
        <w:rPr>
          <w:lang w:val="ru-RU"/>
        </w:rPr>
        <w:t>типы</w:t>
      </w:r>
      <w:r w:rsidRPr="00C57481">
        <w:rPr>
          <w:lang w:val="ru-RU"/>
        </w:rPr>
        <w:t xml:space="preserve"> </w:t>
      </w:r>
      <w:r w:rsidR="00C57481">
        <w:rPr>
          <w:lang w:val="ru-RU"/>
        </w:rPr>
        <w:t>спорных</w:t>
      </w:r>
      <w:r w:rsidR="00C57481" w:rsidRPr="00C57481">
        <w:rPr>
          <w:lang w:val="ru-RU"/>
        </w:rPr>
        <w:t xml:space="preserve"> </w:t>
      </w:r>
      <w:r>
        <w:rPr>
          <w:lang w:val="ru-RU"/>
        </w:rPr>
        <w:t>вопросов</w:t>
      </w:r>
      <w:r w:rsidRPr="00C57481">
        <w:rPr>
          <w:lang w:val="ru-RU"/>
        </w:rPr>
        <w:t xml:space="preserve"> </w:t>
      </w:r>
      <w:r>
        <w:rPr>
          <w:lang w:val="ru-RU"/>
        </w:rPr>
        <w:t>могли</w:t>
      </w:r>
      <w:r w:rsidRPr="00C57481">
        <w:rPr>
          <w:lang w:val="ru-RU"/>
        </w:rPr>
        <w:t xml:space="preserve"> </w:t>
      </w:r>
      <w:r w:rsidR="004F2706">
        <w:rPr>
          <w:lang w:val="ru-RU"/>
        </w:rPr>
        <w:t>бы</w:t>
      </w:r>
      <w:r w:rsidRPr="00C57481">
        <w:rPr>
          <w:lang w:val="ru-RU"/>
        </w:rPr>
        <w:t xml:space="preserve"> </w:t>
      </w:r>
      <w:r>
        <w:rPr>
          <w:lang w:val="ru-RU"/>
        </w:rPr>
        <w:t>стать</w:t>
      </w:r>
      <w:r w:rsidRPr="00C57481">
        <w:rPr>
          <w:lang w:val="ru-RU"/>
        </w:rPr>
        <w:t xml:space="preserve"> </w:t>
      </w:r>
      <w:r>
        <w:rPr>
          <w:lang w:val="ru-RU"/>
        </w:rPr>
        <w:t>предметом</w:t>
      </w:r>
      <w:r w:rsidRPr="00C57481">
        <w:rPr>
          <w:lang w:val="ru-RU"/>
        </w:rPr>
        <w:t xml:space="preserve"> </w:t>
      </w:r>
      <w:r>
        <w:rPr>
          <w:lang w:val="ru-RU"/>
        </w:rPr>
        <w:t>диалога</w:t>
      </w:r>
      <w:r w:rsidRPr="00C57481">
        <w:rPr>
          <w:lang w:val="ru-RU"/>
        </w:rPr>
        <w:t xml:space="preserve">, </w:t>
      </w:r>
      <w:r w:rsidR="004F2706">
        <w:rPr>
          <w:lang w:val="ru-RU"/>
        </w:rPr>
        <w:t>который</w:t>
      </w:r>
      <w:r w:rsidRPr="00C57481">
        <w:rPr>
          <w:lang w:val="ru-RU"/>
        </w:rPr>
        <w:t xml:space="preserve"> </w:t>
      </w:r>
      <w:r w:rsidR="004F2706">
        <w:rPr>
          <w:lang w:val="ru-RU"/>
        </w:rPr>
        <w:t>уважает</w:t>
      </w:r>
      <w:r w:rsidRPr="00C57481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C57481">
        <w:rPr>
          <w:lang w:val="ru-RU"/>
        </w:rPr>
        <w:t xml:space="preserve"> </w:t>
      </w:r>
      <w:r>
        <w:rPr>
          <w:lang w:val="ru-RU"/>
        </w:rPr>
        <w:t>разнообразие</w:t>
      </w:r>
      <w:r w:rsidR="00192AF9" w:rsidRPr="00C57481">
        <w:rPr>
          <w:lang w:val="ru-RU"/>
        </w:rPr>
        <w:t xml:space="preserve"> </w:t>
      </w:r>
      <w:r w:rsidR="004F2706">
        <w:rPr>
          <w:lang w:val="ru-RU"/>
        </w:rPr>
        <w:t>в соответствии с</w:t>
      </w:r>
      <w:r w:rsidR="00192AF9" w:rsidRPr="00C57481">
        <w:rPr>
          <w:lang w:val="ru-RU"/>
        </w:rPr>
        <w:t xml:space="preserve"> </w:t>
      </w:r>
      <w:r w:rsidR="004F2706">
        <w:rPr>
          <w:lang w:val="ru-RU"/>
        </w:rPr>
        <w:t>характером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элемента</w:t>
      </w:r>
      <w:r w:rsidR="00C57481" w:rsidRPr="00C57481">
        <w:rPr>
          <w:lang w:val="ru-RU"/>
        </w:rPr>
        <w:t>,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и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между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кем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такой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диалог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мог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бы</w:t>
      </w:r>
      <w:r w:rsidR="00192AF9" w:rsidRPr="00C57481">
        <w:rPr>
          <w:lang w:val="ru-RU"/>
        </w:rPr>
        <w:t xml:space="preserve"> </w:t>
      </w:r>
      <w:r w:rsidR="004F2706">
        <w:rPr>
          <w:lang w:val="ru-RU"/>
        </w:rPr>
        <w:t>происходить</w:t>
      </w:r>
      <w:r w:rsidR="00192AF9" w:rsidRPr="00C57481">
        <w:rPr>
          <w:lang w:val="ru-RU"/>
        </w:rPr>
        <w:t xml:space="preserve"> (</w:t>
      </w:r>
      <w:r w:rsidR="00192AF9">
        <w:rPr>
          <w:lang w:val="ru-RU"/>
        </w:rPr>
        <w:t>а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не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просто</w:t>
      </w:r>
      <w:r w:rsidR="00192AF9" w:rsidRPr="00C57481">
        <w:rPr>
          <w:lang w:val="ru-RU"/>
        </w:rPr>
        <w:t xml:space="preserve"> «</w:t>
      </w:r>
      <w:r w:rsidR="00192AF9">
        <w:rPr>
          <w:lang w:val="ru-RU"/>
        </w:rPr>
        <w:t>внутри</w:t>
      </w:r>
      <w:r w:rsidR="00192AF9" w:rsidRPr="00C57481">
        <w:rPr>
          <w:lang w:val="ru-RU"/>
        </w:rPr>
        <w:t xml:space="preserve"> </w:t>
      </w:r>
      <w:r w:rsidR="00192AF9">
        <w:rPr>
          <w:lang w:val="ru-RU"/>
        </w:rPr>
        <w:t>сообщества</w:t>
      </w:r>
      <w:r w:rsidR="00C57481" w:rsidRPr="00C57481">
        <w:rPr>
          <w:lang w:val="ru-RU"/>
        </w:rPr>
        <w:t xml:space="preserve"> </w:t>
      </w:r>
      <w:r w:rsidR="00192AF9">
        <w:rPr>
          <w:lang w:val="ru-RU"/>
        </w:rPr>
        <w:t>водопользователей</w:t>
      </w:r>
      <w:r w:rsidR="00192AF9" w:rsidRPr="00C57481">
        <w:rPr>
          <w:lang w:val="ru-RU"/>
        </w:rPr>
        <w:t>»)</w:t>
      </w:r>
      <w:r w:rsidR="00C57481">
        <w:rPr>
          <w:lang w:val="ru-RU"/>
        </w:rPr>
        <w:t>.</w:t>
      </w:r>
    </w:p>
    <w:p w:rsidR="008E4948" w:rsidRPr="00262DA0" w:rsidRDefault="00C57481" w:rsidP="005F24C1">
      <w:pPr>
        <w:pStyle w:val="Texte1"/>
        <w:rPr>
          <w:lang w:val="ru-RU"/>
        </w:rPr>
      </w:pPr>
      <w:r>
        <w:rPr>
          <w:lang w:val="ru-RU"/>
        </w:rPr>
        <w:t>В</w:t>
      </w:r>
      <w:r w:rsidRPr="00C57481">
        <w:rPr>
          <w:lang w:val="ru-RU"/>
        </w:rPr>
        <w:t xml:space="preserve"> </w:t>
      </w:r>
      <w:r w:rsidR="004F2706">
        <w:rPr>
          <w:lang w:val="ru-RU"/>
        </w:rPr>
        <w:t>первоначальном</w:t>
      </w:r>
      <w:r w:rsidRPr="00C57481">
        <w:rPr>
          <w:lang w:val="ru-RU"/>
        </w:rPr>
        <w:t xml:space="preserve"> </w:t>
      </w:r>
      <w:r w:rsidR="004F2706">
        <w:rPr>
          <w:lang w:val="ru-RU"/>
        </w:rPr>
        <w:t>файле</w:t>
      </w:r>
      <w:r w:rsidRPr="00C57481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C57481">
        <w:rPr>
          <w:lang w:val="ru-RU"/>
        </w:rPr>
        <w:t xml:space="preserve">, </w:t>
      </w:r>
      <w:r>
        <w:rPr>
          <w:lang w:val="ru-RU"/>
        </w:rPr>
        <w:t>что</w:t>
      </w:r>
      <w:r w:rsidRPr="00C57481">
        <w:rPr>
          <w:lang w:val="ru-RU"/>
        </w:rPr>
        <w:t xml:space="preserve"> </w:t>
      </w:r>
      <w:r>
        <w:rPr>
          <w:lang w:val="ru-RU"/>
        </w:rPr>
        <w:t>внесение</w:t>
      </w:r>
      <w:r w:rsidRPr="00C57481">
        <w:rPr>
          <w:lang w:val="ru-RU"/>
        </w:rPr>
        <w:t xml:space="preserve"> </w:t>
      </w:r>
      <w:r>
        <w:rPr>
          <w:lang w:val="ru-RU"/>
        </w:rPr>
        <w:t>в</w:t>
      </w:r>
      <w:r w:rsidRPr="00C57481">
        <w:rPr>
          <w:lang w:val="ru-RU"/>
        </w:rPr>
        <w:t xml:space="preserve"> </w:t>
      </w:r>
      <w:r w:rsidR="00C56B5F">
        <w:rPr>
          <w:lang w:val="ru-RU"/>
        </w:rPr>
        <w:t>С</w:t>
      </w:r>
      <w:r>
        <w:rPr>
          <w:lang w:val="ru-RU"/>
        </w:rPr>
        <w:t>писок</w:t>
      </w:r>
      <w:r w:rsidRPr="00C57481">
        <w:rPr>
          <w:lang w:val="ru-RU"/>
        </w:rPr>
        <w:t xml:space="preserve"> </w:t>
      </w:r>
      <w:r>
        <w:rPr>
          <w:lang w:val="ru-RU"/>
        </w:rPr>
        <w:t>могло</w:t>
      </w:r>
      <w:r w:rsidRPr="00C57481">
        <w:rPr>
          <w:lang w:val="ru-RU"/>
        </w:rPr>
        <w:t xml:space="preserve"> </w:t>
      </w:r>
      <w:r>
        <w:rPr>
          <w:lang w:val="ru-RU"/>
        </w:rPr>
        <w:t>бы</w:t>
      </w:r>
      <w:r w:rsidRPr="00C57481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C57481">
        <w:rPr>
          <w:lang w:val="ru-RU"/>
        </w:rPr>
        <w:t xml:space="preserve"> </w:t>
      </w:r>
      <w:r>
        <w:rPr>
          <w:lang w:val="ru-RU"/>
        </w:rPr>
        <w:t>межкультурному</w:t>
      </w:r>
      <w:r w:rsidRPr="00C57481">
        <w:rPr>
          <w:lang w:val="ru-RU"/>
        </w:rPr>
        <w:t xml:space="preserve"> </w:t>
      </w:r>
      <w:r>
        <w:rPr>
          <w:lang w:val="ru-RU"/>
        </w:rPr>
        <w:t xml:space="preserve">диалогу о совместном пользовании знаниями и навыками Востока и Запада. </w:t>
      </w:r>
      <w:r w:rsidRPr="00C57481">
        <w:rPr>
          <w:lang w:val="ru-RU"/>
        </w:rPr>
        <w:t xml:space="preserve"> </w:t>
      </w:r>
      <w:r w:rsidR="00192AF9">
        <w:rPr>
          <w:lang w:val="ru-RU"/>
        </w:rPr>
        <w:t>Это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>целесообразно</w:t>
      </w:r>
      <w:r w:rsidR="00192AF9" w:rsidRPr="00192AF9">
        <w:rPr>
          <w:lang w:val="ru-RU"/>
        </w:rPr>
        <w:t xml:space="preserve"> </w:t>
      </w:r>
      <w:r w:rsidR="004F2706">
        <w:rPr>
          <w:lang w:val="ru-RU"/>
        </w:rPr>
        <w:t>при нынешнем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>глобальном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>климате</w:t>
      </w:r>
      <w:r w:rsidR="00192AF9" w:rsidRPr="00192AF9">
        <w:rPr>
          <w:lang w:val="ru-RU"/>
        </w:rPr>
        <w:t xml:space="preserve">, </w:t>
      </w:r>
      <w:r w:rsidR="00192AF9">
        <w:rPr>
          <w:lang w:val="ru-RU"/>
        </w:rPr>
        <w:t>но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>использование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>терминологии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>Восток</w:t>
      </w:r>
      <w:r w:rsidR="00192AF9" w:rsidRPr="00192AF9">
        <w:rPr>
          <w:lang w:val="ru-RU"/>
        </w:rPr>
        <w:t>/</w:t>
      </w:r>
      <w:r w:rsidR="00192AF9">
        <w:rPr>
          <w:lang w:val="ru-RU"/>
        </w:rPr>
        <w:t>Запад</w:t>
      </w:r>
      <w:r w:rsidR="00192AF9" w:rsidRPr="00192AF9">
        <w:rPr>
          <w:lang w:val="ru-RU"/>
        </w:rPr>
        <w:t xml:space="preserve"> </w:t>
      </w:r>
      <w:r w:rsidR="00192AF9">
        <w:rPr>
          <w:lang w:val="ru-RU"/>
        </w:rPr>
        <w:t xml:space="preserve">немного устарел и </w:t>
      </w:r>
      <w:r w:rsidR="004F2706">
        <w:rPr>
          <w:lang w:val="ru-RU"/>
        </w:rPr>
        <w:t>не относится к контексту</w:t>
      </w:r>
      <w:r w:rsidR="00192AF9">
        <w:rPr>
          <w:lang w:val="ru-RU"/>
        </w:rPr>
        <w:t xml:space="preserve"> </w:t>
      </w:r>
      <w:r w:rsidR="004F2706">
        <w:rPr>
          <w:lang w:val="ru-RU"/>
        </w:rPr>
        <w:t>Средиземноморья; эту</w:t>
      </w:r>
      <w:r w:rsidR="00192AF9">
        <w:rPr>
          <w:lang w:val="ru-RU"/>
        </w:rPr>
        <w:t xml:space="preserve"> мысль </w:t>
      </w:r>
      <w:r w:rsidR="004F2706">
        <w:rPr>
          <w:lang w:val="ru-RU"/>
        </w:rPr>
        <w:t>нужно</w:t>
      </w:r>
      <w:r w:rsidR="00192AF9">
        <w:rPr>
          <w:lang w:val="ru-RU"/>
        </w:rPr>
        <w:t xml:space="preserve"> </w:t>
      </w:r>
      <w:r w:rsidR="004F2706">
        <w:rPr>
          <w:lang w:val="ru-RU"/>
        </w:rPr>
        <w:t>конкретизировать</w:t>
      </w:r>
      <w:r w:rsidR="00192AF9">
        <w:rPr>
          <w:lang w:val="ru-RU"/>
        </w:rPr>
        <w:t xml:space="preserve"> и объясн</w:t>
      </w:r>
      <w:r w:rsidR="004F2706">
        <w:rPr>
          <w:lang w:val="ru-RU"/>
        </w:rPr>
        <w:t>ить</w:t>
      </w:r>
      <w:r w:rsidR="00BB5380" w:rsidRPr="00BB5380">
        <w:rPr>
          <w:lang w:val="ru-RU"/>
        </w:rPr>
        <w:t xml:space="preserve"> </w:t>
      </w:r>
      <w:r w:rsidR="00BB5380">
        <w:rPr>
          <w:lang w:val="ru-RU"/>
        </w:rPr>
        <w:t>дальше</w:t>
      </w:r>
      <w:r w:rsidR="00A12215">
        <w:rPr>
          <w:lang w:val="ru-RU"/>
        </w:rPr>
        <w:t>.</w:t>
      </w:r>
    </w:p>
    <w:p w:rsidR="007D7998" w:rsidRPr="00262DA0" w:rsidRDefault="00192AF9" w:rsidP="005F24C1">
      <w:pPr>
        <w:pStyle w:val="Texte1"/>
        <w:rPr>
          <w:lang w:val="ru-RU"/>
        </w:rPr>
      </w:pPr>
      <w:r>
        <w:rPr>
          <w:lang w:val="ru-RU"/>
        </w:rPr>
        <w:t>Деятельность</w:t>
      </w:r>
      <w:r w:rsidRPr="00192AF9">
        <w:rPr>
          <w:lang w:val="ru-RU"/>
        </w:rPr>
        <w:t xml:space="preserve"> </w:t>
      </w:r>
      <w:r>
        <w:rPr>
          <w:lang w:val="ru-RU"/>
        </w:rPr>
        <w:t>Трибунала</w:t>
      </w:r>
      <w:r w:rsidRPr="00192AF9">
        <w:rPr>
          <w:lang w:val="ru-RU"/>
        </w:rPr>
        <w:t xml:space="preserve"> </w:t>
      </w:r>
      <w:r>
        <w:rPr>
          <w:lang w:val="ru-RU"/>
        </w:rPr>
        <w:t>по</w:t>
      </w:r>
      <w:r w:rsidRPr="00192AF9">
        <w:rPr>
          <w:lang w:val="ru-RU"/>
        </w:rPr>
        <w:t xml:space="preserve"> </w:t>
      </w:r>
      <w:r>
        <w:rPr>
          <w:lang w:val="ru-RU"/>
        </w:rPr>
        <w:t>разрешению</w:t>
      </w:r>
      <w:r w:rsidRPr="00192AF9">
        <w:rPr>
          <w:lang w:val="ru-RU"/>
        </w:rPr>
        <w:t xml:space="preserve"> </w:t>
      </w:r>
      <w:r>
        <w:rPr>
          <w:lang w:val="ru-RU"/>
        </w:rPr>
        <w:t>споров</w:t>
      </w:r>
      <w:r w:rsidRPr="00192AF9">
        <w:rPr>
          <w:lang w:val="ru-RU"/>
        </w:rPr>
        <w:t xml:space="preserve"> </w:t>
      </w:r>
      <w:r>
        <w:rPr>
          <w:lang w:val="ru-RU"/>
        </w:rPr>
        <w:t>способствует</w:t>
      </w:r>
      <w:r w:rsidRPr="00192AF9">
        <w:rPr>
          <w:lang w:val="ru-RU"/>
        </w:rPr>
        <w:t xml:space="preserve"> </w:t>
      </w:r>
      <w:r>
        <w:rPr>
          <w:lang w:val="ru-RU"/>
        </w:rPr>
        <w:t>мирному</w:t>
      </w:r>
      <w:r w:rsidRPr="00192AF9">
        <w:rPr>
          <w:lang w:val="ru-RU"/>
        </w:rPr>
        <w:t xml:space="preserve"> </w:t>
      </w:r>
      <w:r>
        <w:rPr>
          <w:lang w:val="ru-RU"/>
        </w:rPr>
        <w:t>сосуществованию</w:t>
      </w:r>
      <w:r w:rsidRPr="00192AF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92AF9">
        <w:rPr>
          <w:lang w:val="ru-RU"/>
        </w:rPr>
        <w:t xml:space="preserve"> </w:t>
      </w:r>
      <w:r>
        <w:rPr>
          <w:lang w:val="ru-RU"/>
        </w:rPr>
        <w:t>водопользователей</w:t>
      </w:r>
      <w:r w:rsidR="008E4948">
        <w:rPr>
          <w:lang w:val="ru-RU"/>
        </w:rPr>
        <w:t>,</w:t>
      </w:r>
      <w:r w:rsidRPr="00192AF9">
        <w:rPr>
          <w:lang w:val="ru-RU"/>
        </w:rPr>
        <w:t xml:space="preserve"> </w:t>
      </w:r>
      <w:r>
        <w:rPr>
          <w:lang w:val="ru-RU"/>
        </w:rPr>
        <w:t>потому</w:t>
      </w:r>
      <w:r w:rsidRPr="00192AF9">
        <w:rPr>
          <w:lang w:val="ru-RU"/>
        </w:rPr>
        <w:t xml:space="preserve"> </w:t>
      </w:r>
      <w:r>
        <w:rPr>
          <w:lang w:val="ru-RU"/>
        </w:rPr>
        <w:t>что</w:t>
      </w:r>
      <w:r w:rsidRPr="00192AF9">
        <w:rPr>
          <w:lang w:val="ru-RU"/>
        </w:rPr>
        <w:t xml:space="preserve"> </w:t>
      </w:r>
      <w:r>
        <w:rPr>
          <w:lang w:val="ru-RU"/>
        </w:rPr>
        <w:t>вода</w:t>
      </w:r>
      <w:r w:rsidRPr="00192AF9">
        <w:rPr>
          <w:lang w:val="ru-RU"/>
        </w:rPr>
        <w:t xml:space="preserve"> </w:t>
      </w:r>
      <w:r w:rsidR="008E4948">
        <w:rPr>
          <w:lang w:val="ru-RU"/>
        </w:rPr>
        <w:t xml:space="preserve">справедливо </w:t>
      </w:r>
      <w:r>
        <w:rPr>
          <w:lang w:val="ru-RU"/>
        </w:rPr>
        <w:t>ра</w:t>
      </w:r>
      <w:r w:rsidR="008E4948">
        <w:rPr>
          <w:lang w:val="ru-RU"/>
        </w:rPr>
        <w:t>спределяется</w:t>
      </w:r>
      <w:r w:rsidRPr="00192AF9">
        <w:rPr>
          <w:lang w:val="ru-RU"/>
        </w:rPr>
        <w:t xml:space="preserve"> </w:t>
      </w:r>
      <w:r>
        <w:rPr>
          <w:lang w:val="ru-RU"/>
        </w:rPr>
        <w:t>между</w:t>
      </w:r>
      <w:r w:rsidRPr="00192AF9">
        <w:rPr>
          <w:lang w:val="ru-RU"/>
        </w:rPr>
        <w:t xml:space="preserve"> </w:t>
      </w:r>
      <w:r>
        <w:rPr>
          <w:lang w:val="ru-RU"/>
        </w:rPr>
        <w:t>фермерами</w:t>
      </w:r>
      <w:r w:rsidRPr="00192AF9">
        <w:rPr>
          <w:lang w:val="ru-RU"/>
        </w:rPr>
        <w:t xml:space="preserve">, </w:t>
      </w:r>
      <w:r>
        <w:rPr>
          <w:lang w:val="ru-RU"/>
        </w:rPr>
        <w:t>но</w:t>
      </w:r>
      <w:r w:rsidRPr="00192AF9">
        <w:rPr>
          <w:lang w:val="ru-RU"/>
        </w:rPr>
        <w:t xml:space="preserve"> </w:t>
      </w:r>
      <w:r>
        <w:rPr>
          <w:lang w:val="ru-RU"/>
        </w:rPr>
        <w:t>главный</w:t>
      </w:r>
      <w:r w:rsidRPr="00192AF9">
        <w:rPr>
          <w:lang w:val="ru-RU"/>
        </w:rPr>
        <w:t xml:space="preserve"> </w:t>
      </w:r>
      <w:r>
        <w:rPr>
          <w:lang w:val="ru-RU"/>
        </w:rPr>
        <w:t>акцент</w:t>
      </w:r>
      <w:r w:rsidRPr="00192AF9">
        <w:rPr>
          <w:lang w:val="ru-RU"/>
        </w:rPr>
        <w:t xml:space="preserve"> </w:t>
      </w:r>
      <w:r>
        <w:rPr>
          <w:lang w:val="ru-RU"/>
        </w:rPr>
        <w:t>здесь</w:t>
      </w:r>
      <w:r w:rsidRPr="00192AF9">
        <w:rPr>
          <w:lang w:val="ru-RU"/>
        </w:rPr>
        <w:t xml:space="preserve"> </w:t>
      </w:r>
      <w:r>
        <w:rPr>
          <w:lang w:val="ru-RU"/>
        </w:rPr>
        <w:t>делается</w:t>
      </w:r>
      <w:r w:rsidRPr="00192AF9">
        <w:rPr>
          <w:lang w:val="ru-RU"/>
        </w:rPr>
        <w:t xml:space="preserve"> </w:t>
      </w:r>
      <w:r>
        <w:rPr>
          <w:lang w:val="ru-RU"/>
        </w:rPr>
        <w:t>на</w:t>
      </w:r>
      <w:r w:rsidRPr="00192AF9">
        <w:rPr>
          <w:lang w:val="ru-RU"/>
        </w:rPr>
        <w:t xml:space="preserve"> </w:t>
      </w:r>
      <w:r w:rsidR="00F203B2">
        <w:rPr>
          <w:lang w:val="ru-RU"/>
        </w:rPr>
        <w:t>диалог</w:t>
      </w:r>
      <w:r w:rsidRPr="00192AF9">
        <w:rPr>
          <w:lang w:val="ru-RU"/>
        </w:rPr>
        <w:t xml:space="preserve"> </w:t>
      </w:r>
      <w:r w:rsidRPr="00192AF9">
        <w:rPr>
          <w:i/>
          <w:lang w:val="ru-RU"/>
        </w:rPr>
        <w:t>с и между другими заинтересованными сообществами</w:t>
      </w:r>
      <w:r w:rsidRPr="00192AF9">
        <w:rPr>
          <w:lang w:val="ru-RU"/>
        </w:rPr>
        <w:t xml:space="preserve"> </w:t>
      </w:r>
      <w:r>
        <w:rPr>
          <w:lang w:val="ru-RU"/>
        </w:rPr>
        <w:t>по</w:t>
      </w:r>
      <w:r w:rsidRPr="00192AF9">
        <w:rPr>
          <w:lang w:val="ru-RU"/>
        </w:rPr>
        <w:t xml:space="preserve"> </w:t>
      </w:r>
      <w:r>
        <w:rPr>
          <w:lang w:val="ru-RU"/>
        </w:rPr>
        <w:t>поводу</w:t>
      </w:r>
      <w:r w:rsidRPr="00192AF9">
        <w:rPr>
          <w:lang w:val="ru-RU"/>
        </w:rPr>
        <w:t xml:space="preserve"> </w:t>
      </w:r>
      <w:r>
        <w:rPr>
          <w:lang w:val="ru-RU"/>
        </w:rPr>
        <w:t>элемента</w:t>
      </w:r>
      <w:r w:rsidRPr="00192AF9">
        <w:rPr>
          <w:snapToGrid w:val="0"/>
          <w:sz w:val="22"/>
          <w:lang w:val="ru-RU"/>
        </w:rPr>
        <w:t xml:space="preserve"> </w:t>
      </w:r>
      <w:r w:rsidR="00BB5380">
        <w:rPr>
          <w:lang w:val="ru-RU"/>
        </w:rPr>
        <w:t>НКН</w:t>
      </w:r>
      <w:r w:rsidRPr="00192AF9">
        <w:rPr>
          <w:lang w:val="ru-RU"/>
        </w:rPr>
        <w:t xml:space="preserve">, </w:t>
      </w:r>
      <w:r>
        <w:rPr>
          <w:lang w:val="ru-RU"/>
        </w:rPr>
        <w:t>а</w:t>
      </w:r>
      <w:r w:rsidRPr="00192AF9">
        <w:rPr>
          <w:lang w:val="ru-RU"/>
        </w:rPr>
        <w:t xml:space="preserve"> </w:t>
      </w:r>
      <w:r>
        <w:rPr>
          <w:lang w:val="ru-RU"/>
        </w:rPr>
        <w:t>не</w:t>
      </w:r>
      <w:r w:rsidRPr="00192AF9">
        <w:rPr>
          <w:lang w:val="ru-RU"/>
        </w:rPr>
        <w:t xml:space="preserve"> </w:t>
      </w:r>
      <w:r w:rsidR="00C56B5F">
        <w:rPr>
          <w:lang w:val="ru-RU"/>
        </w:rPr>
        <w:t>между</w:t>
      </w:r>
      <w:r w:rsidRPr="00192AF9">
        <w:rPr>
          <w:lang w:val="ru-RU"/>
        </w:rPr>
        <w:t xml:space="preserve"> </w:t>
      </w:r>
      <w:r w:rsidR="00F203B2">
        <w:rPr>
          <w:lang w:val="ru-RU"/>
        </w:rPr>
        <w:t>члены</w:t>
      </w:r>
      <w:r w:rsidR="008E4948">
        <w:rPr>
          <w:lang w:val="ru-RU"/>
        </w:rPr>
        <w:t xml:space="preserve"> сообщества</w:t>
      </w:r>
      <w:r w:rsidR="00F203B2">
        <w:rPr>
          <w:lang w:val="ru-RU"/>
        </w:rPr>
        <w:t>,</w:t>
      </w:r>
      <w:r w:rsidRPr="00192AF9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192AF9">
        <w:rPr>
          <w:lang w:val="ru-RU"/>
        </w:rPr>
        <w:t xml:space="preserve"> </w:t>
      </w:r>
      <w:r>
        <w:rPr>
          <w:lang w:val="ru-RU"/>
        </w:rPr>
        <w:t>заинтересованны</w:t>
      </w:r>
      <w:r w:rsidR="00C56B5F">
        <w:rPr>
          <w:lang w:val="ru-RU"/>
        </w:rPr>
        <w:t>ми</w:t>
      </w:r>
      <w:r w:rsidRPr="00192AF9">
        <w:rPr>
          <w:lang w:val="ru-RU"/>
        </w:rPr>
        <w:t xml:space="preserve"> </w:t>
      </w:r>
      <w:r>
        <w:rPr>
          <w:lang w:val="ru-RU"/>
        </w:rPr>
        <w:t>в</w:t>
      </w:r>
      <w:r w:rsidRPr="00192AF9">
        <w:rPr>
          <w:lang w:val="ru-RU"/>
        </w:rPr>
        <w:t xml:space="preserve"> </w:t>
      </w:r>
      <w:r>
        <w:rPr>
          <w:lang w:val="ru-RU"/>
        </w:rPr>
        <w:t xml:space="preserve">этой </w:t>
      </w:r>
      <w:r w:rsidR="008B1C6A">
        <w:rPr>
          <w:lang w:val="ru-RU"/>
        </w:rPr>
        <w:t>номинации</w:t>
      </w:r>
      <w:r w:rsidR="008E4948">
        <w:rPr>
          <w:lang w:val="ru-RU"/>
        </w:rPr>
        <w:t>.</w:t>
      </w:r>
      <w:r>
        <w:rPr>
          <w:lang w:val="ru-RU"/>
        </w:rPr>
        <w:t xml:space="preserve"> Участники</w:t>
      </w:r>
      <w:r w:rsidR="00BB5380">
        <w:rPr>
          <w:lang w:val="ru-RU"/>
        </w:rPr>
        <w:t xml:space="preserve"> семинара</w:t>
      </w:r>
      <w:r w:rsidRPr="009C354D">
        <w:rPr>
          <w:lang w:val="ru-RU"/>
        </w:rPr>
        <w:t xml:space="preserve"> </w:t>
      </w:r>
      <w:r>
        <w:rPr>
          <w:lang w:val="ru-RU"/>
        </w:rPr>
        <w:t>могут</w:t>
      </w:r>
      <w:r w:rsidRPr="009C354D">
        <w:rPr>
          <w:lang w:val="ru-RU"/>
        </w:rPr>
        <w:t xml:space="preserve"> </w:t>
      </w:r>
      <w:r>
        <w:rPr>
          <w:lang w:val="ru-RU"/>
        </w:rPr>
        <w:t>обсудить</w:t>
      </w:r>
      <w:r w:rsidR="00C56B5F">
        <w:rPr>
          <w:lang w:val="ru-RU"/>
        </w:rPr>
        <w:t>,</w:t>
      </w:r>
      <w:r w:rsidRPr="009C354D">
        <w:rPr>
          <w:lang w:val="ru-RU"/>
        </w:rPr>
        <w:t xml:space="preserve"> </w:t>
      </w:r>
      <w:r w:rsidR="00BB5380">
        <w:rPr>
          <w:lang w:val="ru-RU"/>
        </w:rPr>
        <w:t xml:space="preserve">какие </w:t>
      </w:r>
      <w:r>
        <w:rPr>
          <w:lang w:val="ru-RU"/>
        </w:rPr>
        <w:t>други</w:t>
      </w:r>
      <w:r w:rsidR="00BB5380">
        <w:rPr>
          <w:lang w:val="ru-RU"/>
        </w:rPr>
        <w:t>е</w:t>
      </w:r>
      <w:r w:rsidRPr="009C354D">
        <w:rPr>
          <w:lang w:val="ru-RU"/>
        </w:rPr>
        <w:t xml:space="preserve"> </w:t>
      </w:r>
      <w:r>
        <w:rPr>
          <w:lang w:val="ru-RU"/>
        </w:rPr>
        <w:t>сооб</w:t>
      </w:r>
      <w:r w:rsidR="009C354D">
        <w:rPr>
          <w:lang w:val="ru-RU"/>
        </w:rPr>
        <w:t>щ</w:t>
      </w:r>
      <w:r>
        <w:rPr>
          <w:lang w:val="ru-RU"/>
        </w:rPr>
        <w:t>ества</w:t>
      </w:r>
      <w:r w:rsidRPr="009C354D">
        <w:rPr>
          <w:lang w:val="ru-RU"/>
        </w:rPr>
        <w:t xml:space="preserve"> (</w:t>
      </w:r>
      <w:r>
        <w:rPr>
          <w:lang w:val="ru-RU"/>
        </w:rPr>
        <w:t>или</w:t>
      </w:r>
      <w:r w:rsidRPr="009C354D">
        <w:rPr>
          <w:lang w:val="ru-RU"/>
        </w:rPr>
        <w:t xml:space="preserve"> </w:t>
      </w:r>
      <w:r>
        <w:rPr>
          <w:lang w:val="ru-RU"/>
        </w:rPr>
        <w:t>даже</w:t>
      </w:r>
      <w:r w:rsidRPr="009C354D">
        <w:rPr>
          <w:lang w:val="ru-RU"/>
        </w:rPr>
        <w:t xml:space="preserve"> </w:t>
      </w:r>
      <w:r>
        <w:rPr>
          <w:lang w:val="ru-RU"/>
        </w:rPr>
        <w:t>межправительственны</w:t>
      </w:r>
      <w:r w:rsidR="00BB5380">
        <w:rPr>
          <w:lang w:val="ru-RU"/>
        </w:rPr>
        <w:t>е</w:t>
      </w:r>
      <w:r w:rsidRPr="009C354D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F203B2">
        <w:rPr>
          <w:lang w:val="ru-RU"/>
        </w:rPr>
        <w:t xml:space="preserve"> или</w:t>
      </w:r>
      <w:r w:rsidRPr="009C354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C354D">
        <w:rPr>
          <w:lang w:val="ru-RU"/>
        </w:rPr>
        <w:t>)</w:t>
      </w:r>
      <w:r w:rsidR="009C354D">
        <w:rPr>
          <w:lang w:val="ru-RU"/>
        </w:rPr>
        <w:t>, возможно</w:t>
      </w:r>
      <w:r w:rsidR="008E4948">
        <w:rPr>
          <w:lang w:val="ru-RU"/>
        </w:rPr>
        <w:t>,</w:t>
      </w:r>
      <w:r w:rsidR="00BB5380">
        <w:rPr>
          <w:lang w:val="ru-RU"/>
        </w:rPr>
        <w:t xml:space="preserve"> будут</w:t>
      </w:r>
      <w:r w:rsidR="009C354D">
        <w:rPr>
          <w:lang w:val="ru-RU"/>
        </w:rPr>
        <w:t xml:space="preserve"> заинтересованы в этом </w:t>
      </w:r>
      <w:r w:rsidR="008E4948">
        <w:rPr>
          <w:lang w:val="ru-RU"/>
        </w:rPr>
        <w:t>способе</w:t>
      </w:r>
      <w:r w:rsidR="009C354D">
        <w:rPr>
          <w:lang w:val="ru-RU"/>
        </w:rPr>
        <w:t xml:space="preserve"> разрешения спор</w:t>
      </w:r>
      <w:r w:rsidR="008E4948">
        <w:rPr>
          <w:lang w:val="ru-RU"/>
        </w:rPr>
        <w:t>ов</w:t>
      </w:r>
      <w:r w:rsidR="009C354D">
        <w:rPr>
          <w:lang w:val="ru-RU"/>
        </w:rPr>
        <w:t>. Какие</w:t>
      </w:r>
      <w:r w:rsidR="009C354D" w:rsidRPr="009C354D">
        <w:rPr>
          <w:lang w:val="ru-RU"/>
        </w:rPr>
        <w:t xml:space="preserve"> </w:t>
      </w:r>
      <w:r w:rsidR="00F203B2">
        <w:rPr>
          <w:lang w:val="ru-RU"/>
        </w:rPr>
        <w:t>особенности</w:t>
      </w:r>
      <w:r w:rsidR="009C354D">
        <w:rPr>
          <w:lang w:val="ru-RU"/>
        </w:rPr>
        <w:t xml:space="preserve"> этой системы могли бы </w:t>
      </w:r>
      <w:r w:rsidR="008E4948">
        <w:rPr>
          <w:lang w:val="ru-RU"/>
        </w:rPr>
        <w:t xml:space="preserve">их </w:t>
      </w:r>
      <w:r w:rsidR="009C354D">
        <w:rPr>
          <w:lang w:val="ru-RU"/>
        </w:rPr>
        <w:t xml:space="preserve">заинтересовать или </w:t>
      </w:r>
      <w:r w:rsidR="00245D09" w:rsidRPr="00245D09">
        <w:rPr>
          <w:lang w:val="ru-RU"/>
        </w:rPr>
        <w:t>и</w:t>
      </w:r>
      <w:r w:rsidR="00BB5380">
        <w:rPr>
          <w:lang w:val="ru-RU"/>
        </w:rPr>
        <w:t>м</w:t>
      </w:r>
      <w:r w:rsidR="009C354D">
        <w:rPr>
          <w:lang w:val="ru-RU"/>
        </w:rPr>
        <w:t xml:space="preserve"> захотелось </w:t>
      </w:r>
      <w:r w:rsidR="00BB5380">
        <w:rPr>
          <w:lang w:val="ru-RU"/>
        </w:rPr>
        <w:t xml:space="preserve">бы их </w:t>
      </w:r>
      <w:r w:rsidR="009C354D">
        <w:rPr>
          <w:lang w:val="ru-RU"/>
        </w:rPr>
        <w:t xml:space="preserve">скопировать? </w:t>
      </w:r>
      <w:r w:rsidR="00245D09">
        <w:rPr>
          <w:lang w:val="ru-RU"/>
        </w:rPr>
        <w:t xml:space="preserve">Можно было бы </w:t>
      </w:r>
      <w:r w:rsidR="00BB5380">
        <w:rPr>
          <w:lang w:val="ru-RU"/>
        </w:rPr>
        <w:t>сказать</w:t>
      </w:r>
      <w:r w:rsidR="009C354D" w:rsidRPr="00FE7CA6">
        <w:rPr>
          <w:lang w:val="ru-RU"/>
        </w:rPr>
        <w:t xml:space="preserve"> </w:t>
      </w:r>
      <w:r w:rsidR="00245D09">
        <w:rPr>
          <w:lang w:val="ru-RU"/>
        </w:rPr>
        <w:t xml:space="preserve">об общественном и открытом </w:t>
      </w:r>
      <w:r w:rsidR="009C354D">
        <w:rPr>
          <w:lang w:val="ru-RU"/>
        </w:rPr>
        <w:t>характер</w:t>
      </w:r>
      <w:r w:rsidR="00245D09">
        <w:rPr>
          <w:lang w:val="ru-RU"/>
        </w:rPr>
        <w:t>е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посредничества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Трибунала</w:t>
      </w:r>
      <w:r w:rsidR="009C354D" w:rsidRPr="00FE7CA6">
        <w:rPr>
          <w:lang w:val="ru-RU"/>
        </w:rPr>
        <w:t xml:space="preserve">, </w:t>
      </w:r>
      <w:r w:rsidR="00245D09">
        <w:rPr>
          <w:lang w:val="ru-RU"/>
        </w:rPr>
        <w:t>о справедливых выборах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его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членов</w:t>
      </w:r>
      <w:r w:rsidR="00245D09">
        <w:rPr>
          <w:lang w:val="ru-RU"/>
        </w:rPr>
        <w:t xml:space="preserve"> путем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демократическ</w:t>
      </w:r>
      <w:r w:rsidR="00245D09">
        <w:rPr>
          <w:lang w:val="ru-RU"/>
        </w:rPr>
        <w:t>ого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голосовани</w:t>
      </w:r>
      <w:r w:rsidR="00245D09">
        <w:rPr>
          <w:lang w:val="ru-RU"/>
        </w:rPr>
        <w:t>я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и</w:t>
      </w:r>
      <w:r w:rsidR="009C354D" w:rsidRPr="00FE7CA6">
        <w:rPr>
          <w:lang w:val="ru-RU"/>
        </w:rPr>
        <w:t xml:space="preserve"> </w:t>
      </w:r>
      <w:r w:rsidR="00C6239F">
        <w:rPr>
          <w:lang w:val="ru-RU"/>
        </w:rPr>
        <w:t>случайной выборки</w:t>
      </w:r>
      <w:r w:rsidR="00E53625">
        <w:rPr>
          <w:lang w:val="ru-RU"/>
        </w:rPr>
        <w:t>, а также</w:t>
      </w:r>
      <w:r w:rsidR="009C354D" w:rsidRPr="00FE7CA6">
        <w:rPr>
          <w:lang w:val="ru-RU"/>
        </w:rPr>
        <w:t xml:space="preserve"> </w:t>
      </w:r>
      <w:r w:rsidR="00BB5380">
        <w:rPr>
          <w:lang w:val="ru-RU"/>
        </w:rPr>
        <w:t>о</w:t>
      </w:r>
      <w:r w:rsidR="00E53625">
        <w:rPr>
          <w:lang w:val="ru-RU"/>
        </w:rPr>
        <w:t xml:space="preserve"> </w:t>
      </w:r>
      <w:r w:rsidR="009C354D">
        <w:rPr>
          <w:lang w:val="ru-RU"/>
        </w:rPr>
        <w:t>други</w:t>
      </w:r>
      <w:r w:rsidR="00E53625">
        <w:rPr>
          <w:lang w:val="ru-RU"/>
        </w:rPr>
        <w:t>х способах,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которы</w:t>
      </w:r>
      <w:r w:rsidR="00E53625">
        <w:rPr>
          <w:lang w:val="ru-RU"/>
        </w:rPr>
        <w:t>ми</w:t>
      </w:r>
      <w:r w:rsidR="009C354D" w:rsidRPr="00FE7CA6">
        <w:rPr>
          <w:lang w:val="ru-RU"/>
        </w:rPr>
        <w:t xml:space="preserve"> </w:t>
      </w:r>
      <w:r w:rsidR="00E53625">
        <w:rPr>
          <w:lang w:val="ru-RU"/>
        </w:rPr>
        <w:t>подобное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посредничество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и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арбитражные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системы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заинтересованн</w:t>
      </w:r>
      <w:r w:rsidR="00E53625">
        <w:rPr>
          <w:lang w:val="ru-RU"/>
        </w:rPr>
        <w:t>ого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сообщества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отличаются</w:t>
      </w:r>
      <w:r w:rsidR="009C354D" w:rsidRPr="00FE7CA6">
        <w:rPr>
          <w:lang w:val="ru-RU"/>
        </w:rPr>
        <w:t xml:space="preserve"> </w:t>
      </w:r>
      <w:r w:rsidR="009C354D">
        <w:rPr>
          <w:lang w:val="ru-RU"/>
        </w:rPr>
        <w:t>от</w:t>
      </w:r>
      <w:r w:rsidR="00E53625">
        <w:rPr>
          <w:lang w:val="ru-RU"/>
        </w:rPr>
        <w:t xml:space="preserve"> основных судебных</w:t>
      </w:r>
      <w:r w:rsidR="009C354D" w:rsidRPr="00FE7CA6">
        <w:rPr>
          <w:lang w:val="ru-RU"/>
        </w:rPr>
        <w:t xml:space="preserve"> </w:t>
      </w:r>
      <w:r w:rsidR="00E53625">
        <w:rPr>
          <w:lang w:val="ru-RU"/>
        </w:rPr>
        <w:t>процедур в стране</w:t>
      </w:r>
      <w:r w:rsidR="00FE7CA6">
        <w:rPr>
          <w:lang w:val="ru-RU"/>
        </w:rPr>
        <w:t xml:space="preserve">. </w:t>
      </w:r>
      <w:r w:rsidR="00E53625">
        <w:rPr>
          <w:lang w:val="ru-RU"/>
        </w:rPr>
        <w:t xml:space="preserve">Такой </w:t>
      </w:r>
      <w:r w:rsidR="00FE7CA6">
        <w:rPr>
          <w:lang w:val="ru-RU"/>
        </w:rPr>
        <w:t>пример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может</w:t>
      </w:r>
      <w:r w:rsidR="00FE7CA6" w:rsidRPr="00FE7CA6">
        <w:rPr>
          <w:lang w:val="ru-RU"/>
        </w:rPr>
        <w:t xml:space="preserve"> </w:t>
      </w:r>
      <w:r w:rsidR="00E53625">
        <w:rPr>
          <w:lang w:val="ru-RU"/>
        </w:rPr>
        <w:t>подтолкнуть к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обсуждени</w:t>
      </w:r>
      <w:r w:rsidR="00E53625">
        <w:rPr>
          <w:lang w:val="ru-RU"/>
        </w:rPr>
        <w:t>ю</w:t>
      </w:r>
      <w:r w:rsidR="00FE7CA6" w:rsidRPr="00FE7CA6">
        <w:rPr>
          <w:lang w:val="ru-RU"/>
        </w:rPr>
        <w:t xml:space="preserve"> </w:t>
      </w:r>
      <w:r w:rsidR="0046649D">
        <w:rPr>
          <w:lang w:val="ru-RU"/>
        </w:rPr>
        <w:t xml:space="preserve">способов </w:t>
      </w:r>
      <w:r w:rsidR="00FE7CA6">
        <w:rPr>
          <w:lang w:val="ru-RU"/>
        </w:rPr>
        <w:t>разрешения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споров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в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других</w:t>
      </w:r>
      <w:r w:rsidR="0046649D">
        <w:rPr>
          <w:lang w:val="ru-RU"/>
        </w:rPr>
        <w:t>,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более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широких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контекстах</w:t>
      </w:r>
      <w:r w:rsidR="00FE7CA6" w:rsidRPr="00FE7CA6">
        <w:rPr>
          <w:lang w:val="ru-RU"/>
        </w:rPr>
        <w:t xml:space="preserve">, </w:t>
      </w:r>
      <w:r w:rsidR="00FE7CA6">
        <w:rPr>
          <w:lang w:val="ru-RU"/>
        </w:rPr>
        <w:t>например</w:t>
      </w:r>
      <w:r w:rsidR="00FE7CA6" w:rsidRPr="00FE7CA6">
        <w:rPr>
          <w:lang w:val="ru-RU"/>
        </w:rPr>
        <w:t xml:space="preserve">, </w:t>
      </w:r>
      <w:r w:rsidR="00FE7CA6">
        <w:rPr>
          <w:lang w:val="ru-RU"/>
        </w:rPr>
        <w:t>разрешение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споров</w:t>
      </w:r>
      <w:r w:rsidR="00FE7CA6" w:rsidRPr="00FE7CA6">
        <w:rPr>
          <w:lang w:val="ru-RU"/>
        </w:rPr>
        <w:t xml:space="preserve"> </w:t>
      </w:r>
      <w:r w:rsidR="00E53625">
        <w:rPr>
          <w:lang w:val="ru-RU"/>
        </w:rPr>
        <w:t>в области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природных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ресурсов</w:t>
      </w:r>
      <w:r w:rsidR="00FE7CA6" w:rsidRPr="00FE7CA6">
        <w:rPr>
          <w:lang w:val="ru-RU"/>
        </w:rPr>
        <w:t xml:space="preserve"> (</w:t>
      </w:r>
      <w:r w:rsidR="00FE7CA6">
        <w:rPr>
          <w:lang w:val="ru-RU"/>
        </w:rPr>
        <w:t>например</w:t>
      </w:r>
      <w:r w:rsidR="00BB5380">
        <w:rPr>
          <w:lang w:val="ru-RU"/>
        </w:rPr>
        <w:t>,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в</w:t>
      </w:r>
      <w:r w:rsidR="00FE7CA6" w:rsidRPr="00FE7CA6">
        <w:rPr>
          <w:lang w:val="ru-RU"/>
        </w:rPr>
        <w:t xml:space="preserve"> </w:t>
      </w:r>
      <w:r w:rsidR="00E53625">
        <w:rPr>
          <w:lang w:val="ru-RU"/>
        </w:rPr>
        <w:t xml:space="preserve">области </w:t>
      </w:r>
      <w:r w:rsidR="00FE7CA6">
        <w:rPr>
          <w:lang w:val="ru-RU"/>
        </w:rPr>
        <w:t>прав</w:t>
      </w:r>
      <w:r w:rsidR="00E53625">
        <w:rPr>
          <w:lang w:val="ru-RU"/>
        </w:rPr>
        <w:t>а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на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рыбную</w:t>
      </w:r>
      <w:r w:rsidR="00FE7CA6" w:rsidRPr="00FE7CA6">
        <w:rPr>
          <w:lang w:val="ru-RU"/>
        </w:rPr>
        <w:t xml:space="preserve"> </w:t>
      </w:r>
      <w:r w:rsidR="00FE7CA6">
        <w:rPr>
          <w:lang w:val="ru-RU"/>
        </w:rPr>
        <w:t>ловлю</w:t>
      </w:r>
      <w:r w:rsidR="00FE7CA6" w:rsidRPr="00FE7CA6">
        <w:rPr>
          <w:lang w:val="ru-RU"/>
        </w:rPr>
        <w:t>)</w:t>
      </w:r>
      <w:r w:rsidR="00FE7CA6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FE7CA6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iii</w:t>
      </w:r>
      <w:r w:rsidRPr="00FE7CA6">
        <w:rPr>
          <w:noProof w:val="0"/>
          <w:lang w:val="ru-RU"/>
        </w:rPr>
        <w:t>)</w:t>
      </w:r>
      <w:r w:rsidR="00FE7CA6" w:rsidRPr="00FE7CA6">
        <w:rPr>
          <w:noProof w:val="0"/>
          <w:lang w:val="ru-RU"/>
        </w:rPr>
        <w:t xml:space="preserve"> </w:t>
      </w:r>
      <w:r w:rsidR="00FE7CA6">
        <w:rPr>
          <w:noProof w:val="0"/>
          <w:lang w:val="ru-RU"/>
        </w:rPr>
        <w:t xml:space="preserve">Уважение </w:t>
      </w:r>
      <w:r w:rsidR="0046649D">
        <w:rPr>
          <w:noProof w:val="0"/>
          <w:lang w:val="ru-RU"/>
        </w:rPr>
        <w:t>к культурному разнообразию и творческой деятельности человека</w:t>
      </w:r>
    </w:p>
    <w:p w:rsidR="004602EF" w:rsidRPr="00262DA0" w:rsidRDefault="00FE7CA6" w:rsidP="00460017">
      <w:pPr>
        <w:pStyle w:val="Texte1"/>
        <w:rPr>
          <w:i/>
          <w:lang w:val="ru-RU"/>
        </w:rPr>
      </w:pPr>
      <w:r>
        <w:rPr>
          <w:lang w:val="ru-RU"/>
        </w:rPr>
        <w:t>В</w:t>
      </w:r>
      <w:r w:rsidRPr="00FE7CA6">
        <w:rPr>
          <w:lang w:val="ru-RU"/>
        </w:rPr>
        <w:t xml:space="preserve"> </w:t>
      </w:r>
      <w:r>
        <w:rPr>
          <w:lang w:val="ru-RU"/>
        </w:rPr>
        <w:t>этом</w:t>
      </w:r>
      <w:r w:rsidRPr="00FE7CA6">
        <w:rPr>
          <w:lang w:val="ru-RU"/>
        </w:rPr>
        <w:t xml:space="preserve"> </w:t>
      </w:r>
      <w:r>
        <w:rPr>
          <w:lang w:val="ru-RU"/>
        </w:rPr>
        <w:t>файле</w:t>
      </w:r>
      <w:r w:rsidRPr="00FE7CA6">
        <w:rPr>
          <w:lang w:val="ru-RU"/>
        </w:rPr>
        <w:t xml:space="preserve"> </w:t>
      </w:r>
      <w:r w:rsidR="00B804E4">
        <w:rPr>
          <w:lang w:val="ru-RU"/>
        </w:rPr>
        <w:t>представлен</w:t>
      </w:r>
      <w:r w:rsidRPr="00FE7CA6">
        <w:rPr>
          <w:lang w:val="ru-RU"/>
        </w:rPr>
        <w:t xml:space="preserve"> </w:t>
      </w:r>
      <w:r>
        <w:rPr>
          <w:lang w:val="ru-RU"/>
        </w:rPr>
        <w:t>хороший</w:t>
      </w:r>
      <w:r w:rsidRPr="00FE7CA6">
        <w:rPr>
          <w:lang w:val="ru-RU"/>
        </w:rPr>
        <w:t xml:space="preserve"> </w:t>
      </w:r>
      <w:r>
        <w:rPr>
          <w:lang w:val="ru-RU"/>
        </w:rPr>
        <w:t>отчет</w:t>
      </w:r>
      <w:r w:rsidR="00B804E4">
        <w:rPr>
          <w:lang w:val="ru-RU"/>
        </w:rPr>
        <w:t xml:space="preserve"> о том,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как</w:t>
      </w:r>
      <w:r w:rsidRPr="00FE7CA6">
        <w:rPr>
          <w:lang w:val="ru-RU"/>
        </w:rPr>
        <w:t xml:space="preserve"> </w:t>
      </w:r>
      <w:r>
        <w:rPr>
          <w:lang w:val="ru-RU"/>
        </w:rPr>
        <w:t>внесение</w:t>
      </w:r>
      <w:r w:rsidRPr="00FE7CA6">
        <w:rPr>
          <w:lang w:val="ru-RU"/>
        </w:rPr>
        <w:t xml:space="preserve"> </w:t>
      </w:r>
      <w:r w:rsidR="00B804E4">
        <w:rPr>
          <w:lang w:val="ru-RU"/>
        </w:rPr>
        <w:t xml:space="preserve">элемента </w:t>
      </w:r>
      <w:r>
        <w:rPr>
          <w:lang w:val="ru-RU"/>
        </w:rPr>
        <w:t>в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С</w:t>
      </w:r>
      <w:r>
        <w:rPr>
          <w:lang w:val="ru-RU"/>
        </w:rPr>
        <w:t>писок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может</w:t>
      </w:r>
      <w:r w:rsidRPr="00FE7CA6">
        <w:rPr>
          <w:lang w:val="ru-RU"/>
        </w:rPr>
        <w:t xml:space="preserve"> </w:t>
      </w:r>
      <w:r w:rsidR="00B804E4">
        <w:rPr>
          <w:lang w:val="ru-RU"/>
        </w:rPr>
        <w:t>способствовать воспитанию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уважения</w:t>
      </w:r>
      <w:r w:rsidRPr="00FE7CA6">
        <w:rPr>
          <w:lang w:val="ru-RU"/>
        </w:rPr>
        <w:t xml:space="preserve"> </w:t>
      </w:r>
      <w:r>
        <w:rPr>
          <w:lang w:val="ru-RU"/>
        </w:rPr>
        <w:t>к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творческой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деятельности</w:t>
      </w:r>
      <w:r w:rsidRPr="00FE7CA6">
        <w:rPr>
          <w:lang w:val="ru-RU"/>
        </w:rPr>
        <w:t xml:space="preserve"> </w:t>
      </w:r>
      <w:r>
        <w:rPr>
          <w:lang w:val="ru-RU"/>
        </w:rPr>
        <w:t>человека</w:t>
      </w:r>
      <w:r w:rsidRPr="00FE7CA6">
        <w:rPr>
          <w:lang w:val="ru-RU"/>
        </w:rPr>
        <w:t>,</w:t>
      </w:r>
      <w:r>
        <w:rPr>
          <w:lang w:val="ru-RU"/>
        </w:rPr>
        <w:t xml:space="preserve"> но </w:t>
      </w:r>
      <w:r w:rsidR="00B804E4">
        <w:rPr>
          <w:lang w:val="ru-RU"/>
        </w:rPr>
        <w:t>ничего не говорится</w:t>
      </w:r>
      <w:r>
        <w:rPr>
          <w:lang w:val="ru-RU"/>
        </w:rPr>
        <w:t xml:space="preserve"> о культурном разнообразии. </w:t>
      </w:r>
      <w:r w:rsidR="00C6239F">
        <w:rPr>
          <w:lang w:val="ru-RU"/>
        </w:rPr>
        <w:t>Утверждение, что жители Гала</w:t>
      </w:r>
      <w:r w:rsidR="0046649D">
        <w:rPr>
          <w:lang w:val="ru-RU"/>
        </w:rPr>
        <w:t>сии</w:t>
      </w:r>
      <w:r w:rsidRPr="00FE7CA6">
        <w:rPr>
          <w:lang w:val="ru-RU"/>
        </w:rPr>
        <w:t xml:space="preserve"> </w:t>
      </w:r>
      <w:r>
        <w:rPr>
          <w:lang w:val="ru-RU"/>
        </w:rPr>
        <w:t>всегда</w:t>
      </w:r>
      <w:r w:rsidRPr="00FE7CA6">
        <w:rPr>
          <w:lang w:val="ru-RU"/>
        </w:rPr>
        <w:t xml:space="preserve"> </w:t>
      </w:r>
      <w:r>
        <w:rPr>
          <w:lang w:val="ru-RU"/>
        </w:rPr>
        <w:t>открыт</w:t>
      </w:r>
      <w:r w:rsidR="00B804E4">
        <w:rPr>
          <w:lang w:val="ru-RU"/>
        </w:rPr>
        <w:t>ы</w:t>
      </w:r>
      <w:r w:rsidRPr="00FE7CA6">
        <w:rPr>
          <w:lang w:val="ru-RU"/>
        </w:rPr>
        <w:t xml:space="preserve"> </w:t>
      </w:r>
      <w:r>
        <w:rPr>
          <w:lang w:val="ru-RU"/>
        </w:rPr>
        <w:t>к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переменам</w:t>
      </w:r>
      <w:r w:rsidRPr="00FE7CA6">
        <w:rPr>
          <w:lang w:val="ru-RU"/>
        </w:rPr>
        <w:t xml:space="preserve"> </w:t>
      </w:r>
      <w:r>
        <w:rPr>
          <w:lang w:val="ru-RU"/>
        </w:rPr>
        <w:t>и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нововведениям</w:t>
      </w:r>
      <w:r w:rsidR="00B804E4">
        <w:rPr>
          <w:lang w:val="ru-RU"/>
        </w:rPr>
        <w:t>,</w:t>
      </w:r>
      <w:r w:rsidRPr="00FE7CA6">
        <w:rPr>
          <w:lang w:val="ru-RU"/>
        </w:rPr>
        <w:t xml:space="preserve"> </w:t>
      </w:r>
      <w:r>
        <w:rPr>
          <w:lang w:val="ru-RU"/>
        </w:rPr>
        <w:t>не</w:t>
      </w:r>
      <w:r w:rsidRPr="00FE7CA6">
        <w:rPr>
          <w:lang w:val="ru-RU"/>
        </w:rPr>
        <w:t xml:space="preserve"> </w:t>
      </w:r>
      <w:r>
        <w:rPr>
          <w:lang w:val="ru-RU"/>
        </w:rPr>
        <w:t>подкреплен</w:t>
      </w:r>
      <w:r w:rsidR="0046649D">
        <w:rPr>
          <w:lang w:val="ru-RU"/>
        </w:rPr>
        <w:t>о</w:t>
      </w:r>
      <w:r w:rsidRPr="00FE7CA6">
        <w:rPr>
          <w:lang w:val="ru-RU"/>
        </w:rPr>
        <w:t xml:space="preserve"> </w:t>
      </w:r>
      <w:r>
        <w:rPr>
          <w:lang w:val="ru-RU"/>
        </w:rPr>
        <w:t>доказательствами</w:t>
      </w:r>
      <w:r w:rsidRPr="00FE7CA6">
        <w:rPr>
          <w:lang w:val="ru-RU"/>
        </w:rPr>
        <w:t xml:space="preserve"> </w:t>
      </w:r>
      <w:r>
        <w:rPr>
          <w:lang w:val="ru-RU"/>
        </w:rPr>
        <w:t>и</w:t>
      </w:r>
      <w:r w:rsidR="00B804E4">
        <w:rPr>
          <w:lang w:val="ru-RU"/>
        </w:rPr>
        <w:t>,</w:t>
      </w:r>
      <w:r w:rsidRPr="00FE7CA6">
        <w:rPr>
          <w:lang w:val="ru-RU"/>
        </w:rPr>
        <w:t xml:space="preserve"> </w:t>
      </w:r>
      <w:r>
        <w:rPr>
          <w:lang w:val="ru-RU"/>
        </w:rPr>
        <w:t>похоже</w:t>
      </w:r>
      <w:r w:rsidR="00B804E4">
        <w:rPr>
          <w:lang w:val="ru-RU"/>
        </w:rPr>
        <w:t>,</w:t>
      </w:r>
      <w:r w:rsidRPr="00FE7CA6">
        <w:rPr>
          <w:lang w:val="ru-RU"/>
        </w:rPr>
        <w:t xml:space="preserve"> </w:t>
      </w:r>
      <w:r w:rsidR="0046649D">
        <w:rPr>
          <w:lang w:val="ru-RU"/>
        </w:rPr>
        <w:t>является предвзятым</w:t>
      </w:r>
      <w:r w:rsidR="00A12215">
        <w:rPr>
          <w:lang w:val="ru-RU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8F46E1">
        <w:rPr>
          <w:lang w:val="ru-RU"/>
        </w:rPr>
        <w:t xml:space="preserve">3. </w:t>
      </w:r>
      <w:r w:rsidR="0046649D">
        <w:rPr>
          <w:lang w:val="ru-RU"/>
        </w:rPr>
        <w:t>меры по охране</w:t>
      </w:r>
      <w:r w:rsidR="00A73D67" w:rsidRPr="008F46E1">
        <w:rPr>
          <w:lang w:val="ru-RU"/>
        </w:rPr>
        <w:t xml:space="preserve"> (</w:t>
      </w:r>
      <w:r w:rsidR="00A73D67" w:rsidRPr="00A73D67">
        <w:rPr>
          <w:lang w:val="ru-RU"/>
        </w:rPr>
        <w:t>см</w:t>
      </w:r>
      <w:r w:rsidR="00A73D67" w:rsidRPr="008F46E1">
        <w:rPr>
          <w:lang w:val="ru-RU"/>
        </w:rPr>
        <w:t xml:space="preserve">. </w:t>
      </w:r>
      <w:r w:rsidR="00A73D67" w:rsidRPr="00A73D67">
        <w:rPr>
          <w:lang w:val="ru-RU"/>
        </w:rPr>
        <w:t>критерий</w:t>
      </w:r>
      <w:r w:rsidR="00A73D67" w:rsidRPr="008F46E1">
        <w:rPr>
          <w:lang w:val="ru-RU"/>
        </w:rPr>
        <w:t xml:space="preserve"> </w:t>
      </w:r>
      <w:r w:rsidR="00A73D67" w:rsidRPr="00A73D67">
        <w:rPr>
          <w:lang w:val="en-GB"/>
        </w:rPr>
        <w:t>R</w:t>
      </w:r>
      <w:r w:rsidR="00A12215">
        <w:rPr>
          <w:lang w:val="ru-RU"/>
        </w:rPr>
        <w:t>.3)</w:t>
      </w:r>
    </w:p>
    <w:p w:rsidR="007D7998" w:rsidRPr="00050B15" w:rsidRDefault="00A73D67" w:rsidP="00460017">
      <w:pPr>
        <w:pStyle w:val="Texte1"/>
        <w:rPr>
          <w:lang w:val="ru-RU"/>
        </w:rPr>
      </w:pPr>
      <w:r w:rsidRPr="00A73D67">
        <w:rPr>
          <w:lang w:val="ru-RU"/>
        </w:rPr>
        <w:t xml:space="preserve">Меры </w:t>
      </w:r>
      <w:r w:rsidR="0046649D">
        <w:rPr>
          <w:lang w:val="ru-RU"/>
        </w:rPr>
        <w:t>по охране</w:t>
      </w:r>
      <w:r w:rsidRPr="00A73D67">
        <w:rPr>
          <w:lang w:val="ru-RU"/>
        </w:rPr>
        <w:t xml:space="preserve"> </w:t>
      </w:r>
      <w:r w:rsidR="0046649D">
        <w:rPr>
          <w:lang w:val="ru-RU"/>
        </w:rPr>
        <w:t>нужно подготовить</w:t>
      </w:r>
      <w:r w:rsidR="00B804E4">
        <w:rPr>
          <w:lang w:val="ru-RU"/>
        </w:rPr>
        <w:t xml:space="preserve"> таким образом</w:t>
      </w:r>
      <w:r w:rsidRPr="00A73D67">
        <w:rPr>
          <w:lang w:val="ru-RU"/>
        </w:rPr>
        <w:t xml:space="preserve">, </w:t>
      </w:r>
      <w:r>
        <w:rPr>
          <w:lang w:val="ru-RU"/>
        </w:rPr>
        <w:t>чтобы</w:t>
      </w:r>
      <w:r w:rsidR="00B804E4">
        <w:rPr>
          <w:lang w:val="ru-RU"/>
        </w:rPr>
        <w:t xml:space="preserve"> они могли</w:t>
      </w:r>
      <w:r w:rsidRPr="00A73D67">
        <w:rPr>
          <w:lang w:val="ru-RU"/>
        </w:rPr>
        <w:t xml:space="preserve"> </w:t>
      </w:r>
      <w:r w:rsidR="0046649D">
        <w:rPr>
          <w:lang w:val="ru-RU"/>
        </w:rPr>
        <w:t>противостоять</w:t>
      </w:r>
      <w:r w:rsidRPr="00A73D67">
        <w:rPr>
          <w:lang w:val="ru-RU"/>
        </w:rPr>
        <w:t xml:space="preserve"> </w:t>
      </w:r>
      <w:r>
        <w:rPr>
          <w:lang w:val="ru-RU"/>
        </w:rPr>
        <w:t>возможным</w:t>
      </w:r>
      <w:r w:rsidRPr="00A73D67">
        <w:rPr>
          <w:lang w:val="ru-RU"/>
        </w:rPr>
        <w:t xml:space="preserve"> </w:t>
      </w:r>
      <w:r>
        <w:rPr>
          <w:lang w:val="ru-RU"/>
        </w:rPr>
        <w:t>рискам</w:t>
      </w:r>
      <w:r w:rsidRPr="00A73D67">
        <w:rPr>
          <w:lang w:val="ru-RU"/>
        </w:rPr>
        <w:t xml:space="preserve"> </w:t>
      </w:r>
      <w:r>
        <w:rPr>
          <w:lang w:val="ru-RU"/>
        </w:rPr>
        <w:t>и</w:t>
      </w:r>
      <w:r w:rsidRPr="00A73D67">
        <w:rPr>
          <w:lang w:val="ru-RU"/>
        </w:rPr>
        <w:t xml:space="preserve"> </w:t>
      </w:r>
      <w:r>
        <w:rPr>
          <w:lang w:val="ru-RU"/>
        </w:rPr>
        <w:t>угрозам</w:t>
      </w:r>
      <w:r w:rsidRPr="00A73D67">
        <w:rPr>
          <w:lang w:val="ru-RU"/>
        </w:rPr>
        <w:t xml:space="preserve"> </w:t>
      </w:r>
      <w:r>
        <w:rPr>
          <w:lang w:val="ru-RU"/>
        </w:rPr>
        <w:t>жизнеспособности элемента, включая риски</w:t>
      </w:r>
      <w:r w:rsidR="00B804E4">
        <w:rPr>
          <w:lang w:val="ru-RU"/>
        </w:rPr>
        <w:t>,</w:t>
      </w:r>
      <w:r>
        <w:rPr>
          <w:lang w:val="ru-RU"/>
        </w:rPr>
        <w:t xml:space="preserve"> связанные с внесением в </w:t>
      </w:r>
      <w:r w:rsidR="0046649D">
        <w:rPr>
          <w:lang w:val="ru-RU"/>
        </w:rPr>
        <w:t>С</w:t>
      </w:r>
      <w:r>
        <w:rPr>
          <w:lang w:val="ru-RU"/>
        </w:rPr>
        <w:t xml:space="preserve">писок (см. </w:t>
      </w:r>
      <w:r w:rsidR="00BB5380">
        <w:rPr>
          <w:lang w:val="en-US"/>
        </w:rPr>
        <w:t>ITH</w:t>
      </w:r>
      <w:r w:rsidRPr="00B804E4">
        <w:rPr>
          <w:lang w:val="ru-RU"/>
        </w:rPr>
        <w:t>/11/6.</w:t>
      </w:r>
      <w:r w:rsidRPr="00BB5380">
        <w:rPr>
          <w:lang w:val="en-GB"/>
        </w:rPr>
        <w:t>COM</w:t>
      </w:r>
      <w:r w:rsidRPr="00BB5380">
        <w:rPr>
          <w:lang w:val="ru-RU"/>
        </w:rPr>
        <w:t>/</w:t>
      </w:r>
      <w:r w:rsidRPr="00BB5380">
        <w:rPr>
          <w:lang w:val="en-GB"/>
        </w:rPr>
        <w:t>CONF</w:t>
      </w:r>
      <w:r w:rsidRPr="00B804E4">
        <w:rPr>
          <w:lang w:val="ru-RU"/>
        </w:rPr>
        <w:t xml:space="preserve">.206/13). </w:t>
      </w:r>
      <w:r w:rsidR="00C3178C">
        <w:rPr>
          <w:lang w:val="ru-RU"/>
        </w:rPr>
        <w:t>Элементы</w:t>
      </w:r>
      <w:r w:rsidR="00C3178C" w:rsidRPr="00C3178C">
        <w:rPr>
          <w:lang w:val="ru-RU"/>
        </w:rPr>
        <w:t xml:space="preserve">, </w:t>
      </w:r>
      <w:r w:rsidR="008B1C6A">
        <w:rPr>
          <w:lang w:val="ru-RU"/>
        </w:rPr>
        <w:t>номинированные</w:t>
      </w:r>
      <w:r w:rsidR="00C3178C" w:rsidRPr="00C3178C">
        <w:rPr>
          <w:lang w:val="ru-RU"/>
        </w:rPr>
        <w:t xml:space="preserve"> </w:t>
      </w:r>
      <w:r w:rsidR="00C3178C">
        <w:rPr>
          <w:lang w:val="ru-RU"/>
        </w:rPr>
        <w:t>в</w:t>
      </w:r>
      <w:r w:rsidR="00C3178C" w:rsidRPr="00C3178C">
        <w:rPr>
          <w:lang w:val="ru-RU"/>
        </w:rPr>
        <w:t xml:space="preserve"> </w:t>
      </w:r>
      <w:r w:rsidR="00B804E4">
        <w:rPr>
          <w:lang w:val="ru-RU"/>
        </w:rPr>
        <w:t>Р</w:t>
      </w:r>
      <w:r w:rsidR="00C3178C">
        <w:rPr>
          <w:lang w:val="ru-RU"/>
        </w:rPr>
        <w:t>епрезентативный</w:t>
      </w:r>
      <w:r w:rsidR="00C3178C" w:rsidRPr="00C3178C">
        <w:rPr>
          <w:lang w:val="ru-RU"/>
        </w:rPr>
        <w:t xml:space="preserve"> </w:t>
      </w:r>
      <w:r w:rsidR="00C3178C">
        <w:rPr>
          <w:lang w:val="ru-RU"/>
        </w:rPr>
        <w:t>список</w:t>
      </w:r>
      <w:r w:rsidR="00B804E4">
        <w:rPr>
          <w:lang w:val="ru-RU"/>
        </w:rPr>
        <w:t xml:space="preserve"> и</w:t>
      </w:r>
      <w:r w:rsidR="00C3178C" w:rsidRPr="00C3178C">
        <w:rPr>
          <w:lang w:val="ru-RU"/>
        </w:rPr>
        <w:t xml:space="preserve"> </w:t>
      </w:r>
      <w:r w:rsidR="00B804E4">
        <w:rPr>
          <w:lang w:val="ru-RU"/>
        </w:rPr>
        <w:t>в</w:t>
      </w:r>
      <w:r w:rsidR="00C3178C">
        <w:rPr>
          <w:lang w:val="ru-RU"/>
        </w:rPr>
        <w:t>полне жизнеспособны</w:t>
      </w:r>
      <w:r w:rsidR="00B804E4">
        <w:rPr>
          <w:lang w:val="ru-RU"/>
        </w:rPr>
        <w:t>е</w:t>
      </w:r>
      <w:r w:rsidR="00C3178C">
        <w:rPr>
          <w:lang w:val="ru-RU"/>
        </w:rPr>
        <w:t xml:space="preserve"> во время подачи </w:t>
      </w:r>
      <w:r w:rsidR="00FF3111">
        <w:rPr>
          <w:lang w:val="ru-RU"/>
        </w:rPr>
        <w:t>номинации</w:t>
      </w:r>
      <w:r w:rsidR="00C3178C">
        <w:rPr>
          <w:lang w:val="ru-RU"/>
        </w:rPr>
        <w:t xml:space="preserve">, </w:t>
      </w:r>
      <w:r w:rsidR="00B804E4">
        <w:rPr>
          <w:lang w:val="ru-RU"/>
        </w:rPr>
        <w:t>могут привлечь</w:t>
      </w:r>
      <w:r w:rsidR="00C3178C">
        <w:rPr>
          <w:lang w:val="ru-RU"/>
        </w:rPr>
        <w:t xml:space="preserve"> повышенное вним</w:t>
      </w:r>
      <w:r w:rsidR="0046649D">
        <w:rPr>
          <w:lang w:val="ru-RU"/>
        </w:rPr>
        <w:t>ание извне после их внесения в С</w:t>
      </w:r>
      <w:r w:rsidR="00C3178C">
        <w:rPr>
          <w:lang w:val="ru-RU"/>
        </w:rPr>
        <w:t xml:space="preserve">писок. </w:t>
      </w:r>
      <w:r w:rsidR="00C3178C" w:rsidRPr="00C3178C">
        <w:rPr>
          <w:lang w:val="ru-RU"/>
        </w:rPr>
        <w:t xml:space="preserve">  </w:t>
      </w:r>
      <w:r w:rsidR="00C3178C">
        <w:rPr>
          <w:lang w:val="ru-RU"/>
        </w:rPr>
        <w:t>Некоторые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меры</w:t>
      </w:r>
      <w:r w:rsidR="0046649D">
        <w:rPr>
          <w:lang w:val="ru-RU"/>
        </w:rPr>
        <w:t xml:space="preserve"> по</w:t>
      </w:r>
      <w:r w:rsidR="00C3178C" w:rsidRPr="00B804E4">
        <w:rPr>
          <w:lang w:val="ru-RU"/>
        </w:rPr>
        <w:t xml:space="preserve"> </w:t>
      </w:r>
      <w:r w:rsidR="0046649D">
        <w:rPr>
          <w:lang w:val="ru-RU"/>
        </w:rPr>
        <w:t>охране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должны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противостоять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возможным</w:t>
      </w:r>
      <w:r w:rsidR="00C3178C" w:rsidRPr="00B804E4">
        <w:rPr>
          <w:lang w:val="ru-RU"/>
        </w:rPr>
        <w:t xml:space="preserve"> </w:t>
      </w:r>
      <w:r w:rsidR="0046649D">
        <w:rPr>
          <w:lang w:val="ru-RU"/>
        </w:rPr>
        <w:t>угрозам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жизнеспособности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элемента</w:t>
      </w:r>
      <w:r w:rsidR="00C3178C" w:rsidRPr="00B804E4">
        <w:rPr>
          <w:lang w:val="ru-RU"/>
        </w:rPr>
        <w:t xml:space="preserve">, </w:t>
      </w:r>
      <w:r w:rsidR="000D7BE2" w:rsidRPr="000D7BE2">
        <w:rPr>
          <w:lang w:val="ru-RU"/>
        </w:rPr>
        <w:t>возник</w:t>
      </w:r>
      <w:r w:rsidR="0046649D">
        <w:rPr>
          <w:lang w:val="ru-RU"/>
        </w:rPr>
        <w:t>ающим</w:t>
      </w:r>
      <w:r w:rsidR="00C6239F">
        <w:rPr>
          <w:lang w:val="ru-RU"/>
        </w:rPr>
        <w:t>и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после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внесения</w:t>
      </w:r>
      <w:r w:rsidR="00B804E4">
        <w:rPr>
          <w:lang w:val="ru-RU"/>
        </w:rPr>
        <w:t xml:space="preserve"> </w:t>
      </w:r>
      <w:r w:rsidR="0022628F">
        <w:rPr>
          <w:lang w:val="ru-RU"/>
        </w:rPr>
        <w:t>его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в</w:t>
      </w:r>
      <w:r w:rsidR="00C3178C" w:rsidRPr="00B804E4">
        <w:rPr>
          <w:lang w:val="ru-RU"/>
        </w:rPr>
        <w:t xml:space="preserve"> </w:t>
      </w:r>
      <w:r w:rsidR="00B804E4">
        <w:rPr>
          <w:lang w:val="ru-RU"/>
        </w:rPr>
        <w:t>Р</w:t>
      </w:r>
      <w:r w:rsidR="00C3178C">
        <w:rPr>
          <w:lang w:val="ru-RU"/>
        </w:rPr>
        <w:t>епрезентативный</w:t>
      </w:r>
      <w:r w:rsidR="00C3178C" w:rsidRPr="00B804E4">
        <w:rPr>
          <w:lang w:val="ru-RU"/>
        </w:rPr>
        <w:t xml:space="preserve"> </w:t>
      </w:r>
      <w:r w:rsidR="00C3178C">
        <w:rPr>
          <w:lang w:val="ru-RU"/>
        </w:rPr>
        <w:t>список</w:t>
      </w:r>
      <w:r w:rsidR="00B804E4">
        <w:rPr>
          <w:lang w:val="ru-RU"/>
        </w:rPr>
        <w:t>.</w:t>
      </w:r>
    </w:p>
    <w:p w:rsidR="00C3178C" w:rsidRPr="00C3178C" w:rsidRDefault="00C3178C" w:rsidP="00505FF1">
      <w:pPr>
        <w:pStyle w:val="citation"/>
      </w:pPr>
      <w:r w:rsidRPr="00953736">
        <w:t>что касается</w:t>
      </w:r>
      <w:r w:rsidRPr="00953736">
        <w:rPr>
          <w:rFonts w:eastAsia="SimSun"/>
          <w:snapToGrid w:val="0"/>
          <w:sz w:val="22"/>
          <w:szCs w:val="24"/>
          <w:lang w:eastAsia="zh-CN"/>
        </w:rPr>
        <w:t xml:space="preserve"> </w:t>
      </w:r>
      <w:r w:rsidRPr="00953736">
        <w:t xml:space="preserve">Критерия </w:t>
      </w:r>
      <w:r w:rsidRPr="00953736">
        <w:rPr>
          <w:lang w:val="en-US"/>
        </w:rPr>
        <w:t>R</w:t>
      </w:r>
      <w:r w:rsidRPr="00953736">
        <w:t xml:space="preserve">.3, </w:t>
      </w:r>
      <w:r w:rsidR="00B804E4" w:rsidRPr="00953736">
        <w:t>В</w:t>
      </w:r>
      <w:r w:rsidRPr="00953736">
        <w:t>спо</w:t>
      </w:r>
      <w:r w:rsidR="00E479BB" w:rsidRPr="00953736">
        <w:t>м</w:t>
      </w:r>
      <w:r w:rsidRPr="00953736">
        <w:t xml:space="preserve">огательный орган подчеркнул важность мер </w:t>
      </w:r>
      <w:r w:rsidR="00953736" w:rsidRPr="00953736">
        <w:t>по охране</w:t>
      </w:r>
      <w:r w:rsidR="00B804E4" w:rsidRPr="00953736">
        <w:t xml:space="preserve">, </w:t>
      </w:r>
      <w:r w:rsidR="00953736" w:rsidRPr="00953736">
        <w:t>которые должны</w:t>
      </w:r>
      <w:r w:rsidR="00B804E4" w:rsidRPr="00953736">
        <w:t xml:space="preserve"> </w:t>
      </w:r>
      <w:r w:rsidR="00953736" w:rsidRPr="00953736">
        <w:t>адекватно</w:t>
      </w:r>
      <w:r w:rsidR="00B804E4" w:rsidRPr="00953736">
        <w:t xml:space="preserve"> </w:t>
      </w:r>
      <w:r w:rsidR="00953736" w:rsidRPr="00953736">
        <w:t>реагировать на возможные негативные последствия</w:t>
      </w:r>
      <w:r w:rsidRPr="00953736">
        <w:t xml:space="preserve"> внесения</w:t>
      </w:r>
      <w:r w:rsidR="001209F2" w:rsidRPr="00953736">
        <w:t xml:space="preserve"> </w:t>
      </w:r>
      <w:r w:rsidR="00953736" w:rsidRPr="00953736">
        <w:t>в С</w:t>
      </w:r>
      <w:r w:rsidRPr="00953736">
        <w:t>писок</w:t>
      </w:r>
      <w:r>
        <w:t xml:space="preserve"> </w:t>
      </w:r>
      <w:r w:rsidRPr="00C3178C">
        <w:t>(</w:t>
      </w:r>
      <w:r w:rsidR="000D7BE2">
        <w:rPr>
          <w:lang w:val="en-US"/>
        </w:rPr>
        <w:t>ITH</w:t>
      </w:r>
      <w:r w:rsidRPr="00C3178C">
        <w:t>/11/6.</w:t>
      </w:r>
      <w:r w:rsidRPr="000D7BE2">
        <w:rPr>
          <w:lang w:val="en-US"/>
        </w:rPr>
        <w:t>COM</w:t>
      </w:r>
      <w:r w:rsidRPr="000D7BE2">
        <w:t>/</w:t>
      </w:r>
      <w:r w:rsidRPr="000D7BE2">
        <w:rPr>
          <w:lang w:val="en-US"/>
        </w:rPr>
        <w:t>CONF</w:t>
      </w:r>
      <w:r w:rsidRPr="00C3178C">
        <w:t xml:space="preserve">.206/13, </w:t>
      </w:r>
      <w:r>
        <w:t>параграф</w:t>
      </w:r>
      <w:r w:rsidRPr="00C3178C">
        <w:rPr>
          <w:lang w:val="en-US"/>
        </w:rPr>
        <w:t> </w:t>
      </w:r>
      <w:r w:rsidRPr="00C3178C">
        <w:t>42)</w:t>
      </w:r>
      <w:r>
        <w:t>.</w:t>
      </w:r>
    </w:p>
    <w:p w:rsidR="00B804E4" w:rsidRPr="00262DA0" w:rsidRDefault="00C3178C" w:rsidP="00505FF1">
      <w:pPr>
        <w:pStyle w:val="citation"/>
      </w:pPr>
      <w:r w:rsidRPr="000D7BE2">
        <w:t>Вспомогательный орган в 2011 г</w:t>
      </w:r>
      <w:r w:rsidR="00953736">
        <w:t>оду</w:t>
      </w:r>
      <w:r w:rsidRPr="000D7BE2">
        <w:t xml:space="preserve"> подчеркивал важность участия сообщес</w:t>
      </w:r>
      <w:r w:rsidR="00A12215">
        <w:t>тва в разработке охранных мер:</w:t>
      </w:r>
    </w:p>
    <w:p w:rsidR="007D7998" w:rsidRPr="00262DA0" w:rsidRDefault="0022628F" w:rsidP="00505FF1">
      <w:pPr>
        <w:pStyle w:val="citation"/>
      </w:pPr>
      <w:r w:rsidRPr="00953736">
        <w:t xml:space="preserve"> </w:t>
      </w:r>
      <w:r w:rsidR="007D7998" w:rsidRPr="00953736">
        <w:t>[</w:t>
      </w:r>
      <w:r w:rsidR="00B804E4" w:rsidRPr="00953736">
        <w:t>Вспомогательный орган</w:t>
      </w:r>
      <w:r w:rsidR="007D7998" w:rsidRPr="00953736">
        <w:t xml:space="preserve">] </w:t>
      </w:r>
      <w:r w:rsidR="00D61806" w:rsidRPr="00953736">
        <w:t xml:space="preserve">надеялся увидеть доказательства участия сообщества в мерах </w:t>
      </w:r>
      <w:r w:rsidR="00953736" w:rsidRPr="00953736">
        <w:t>по охране в</w:t>
      </w:r>
      <w:r w:rsidR="00D61806" w:rsidRPr="00953736">
        <w:t xml:space="preserve"> соответств</w:t>
      </w:r>
      <w:r w:rsidR="00953736" w:rsidRPr="00953736">
        <w:t>ии с Критерием</w:t>
      </w:r>
      <w:r w:rsidR="00D61806" w:rsidRPr="00953736">
        <w:rPr>
          <w:rFonts w:eastAsia="SimSun"/>
          <w:snapToGrid w:val="0"/>
          <w:sz w:val="22"/>
          <w:szCs w:val="24"/>
          <w:lang w:eastAsia="zh-CN"/>
        </w:rPr>
        <w:t xml:space="preserve"> </w:t>
      </w:r>
      <w:r w:rsidR="00D61806" w:rsidRPr="00953736">
        <w:rPr>
          <w:lang w:val="en-US"/>
        </w:rPr>
        <w:t>R</w:t>
      </w:r>
      <w:r w:rsidR="00C6239F">
        <w:t>.3, и</w:t>
      </w:r>
      <w:r w:rsidR="00D61806" w:rsidRPr="00953736">
        <w:t xml:space="preserve"> не только </w:t>
      </w:r>
      <w:r w:rsidR="00953736" w:rsidRPr="00953736">
        <w:t>в качестве</w:t>
      </w:r>
      <w:r w:rsidR="00D61806" w:rsidRPr="00953736">
        <w:t xml:space="preserve"> це</w:t>
      </w:r>
      <w:r w:rsidR="00953736" w:rsidRPr="00953736">
        <w:t>ли и бенефициара</w:t>
      </w:r>
      <w:r w:rsidR="00D61806" w:rsidRPr="00953736">
        <w:t xml:space="preserve"> таких мер, но и </w:t>
      </w:r>
      <w:r w:rsidR="00953736" w:rsidRPr="00953736">
        <w:t>в качестве</w:t>
      </w:r>
      <w:r w:rsidR="00D61806" w:rsidRPr="00953736">
        <w:t xml:space="preserve"> их инициаторов и </w:t>
      </w:r>
      <w:r w:rsidR="00C6239F">
        <w:t>ис</w:t>
      </w:r>
      <w:r w:rsidR="00953736" w:rsidRPr="00953736">
        <w:t>полнителей</w:t>
      </w:r>
      <w:r w:rsidR="00D61806" w:rsidRPr="00953736">
        <w:t xml:space="preserve">. Он также надеялся </w:t>
      </w:r>
      <w:r w:rsidR="00953736" w:rsidRPr="00953736">
        <w:t>увидеть</w:t>
      </w:r>
      <w:r w:rsidR="00D61806" w:rsidRPr="00953736">
        <w:t xml:space="preserve"> доказательства приверженности сообществ таким мерам, поскольку они являются </w:t>
      </w:r>
      <w:r w:rsidR="00953736" w:rsidRPr="00953736">
        <w:t>основой</w:t>
      </w:r>
      <w:r w:rsidR="00D61806" w:rsidRPr="00953736">
        <w:t xml:space="preserve"> для успеха любых мер охраны</w:t>
      </w:r>
      <w:r w:rsidR="00D61806">
        <w:t xml:space="preserve"> </w:t>
      </w:r>
      <w:r w:rsidR="00D61806" w:rsidRPr="00D61806">
        <w:t>(</w:t>
      </w:r>
      <w:r w:rsidR="009547F3">
        <w:rPr>
          <w:lang w:val="en-US"/>
        </w:rPr>
        <w:t>ITH</w:t>
      </w:r>
      <w:r w:rsidR="00D61806" w:rsidRPr="00D61806">
        <w:t>/11/6.</w:t>
      </w:r>
      <w:r w:rsidR="00D61806" w:rsidRPr="000D7BE2">
        <w:rPr>
          <w:lang w:val="en-US"/>
        </w:rPr>
        <w:t>COM</w:t>
      </w:r>
      <w:r w:rsidR="00D61806" w:rsidRPr="000D7BE2">
        <w:t>/</w:t>
      </w:r>
      <w:r w:rsidR="00D61806" w:rsidRPr="000D7BE2">
        <w:rPr>
          <w:lang w:val="en-US"/>
        </w:rPr>
        <w:t>CONF</w:t>
      </w:r>
      <w:r w:rsidR="00D61806" w:rsidRPr="00D61806">
        <w:t xml:space="preserve">.206/13, </w:t>
      </w:r>
      <w:r w:rsidR="00D61806">
        <w:t>параграф</w:t>
      </w:r>
      <w:r w:rsidR="00D61806" w:rsidRPr="00D61806">
        <w:rPr>
          <w:lang w:val="en-US"/>
        </w:rPr>
        <w:t> </w:t>
      </w:r>
      <w:r w:rsidR="00D61806" w:rsidRPr="00D61806">
        <w:t>69)</w:t>
      </w:r>
      <w:r w:rsidR="00D61806">
        <w:t>.</w:t>
      </w:r>
    </w:p>
    <w:p w:rsidR="007D7998" w:rsidRPr="00262DA0" w:rsidRDefault="00E23987" w:rsidP="00460017">
      <w:pPr>
        <w:pStyle w:val="Texte1"/>
        <w:rPr>
          <w:lang w:val="ru-RU"/>
        </w:rPr>
      </w:pPr>
      <w:r w:rsidRPr="00E23987">
        <w:rPr>
          <w:noProof/>
          <w:lang w:eastAsia="ja-JP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-20955</wp:posOffset>
            </wp:positionV>
            <wp:extent cx="280035" cy="361950"/>
            <wp:effectExtent l="0" t="0" r="5715" b="0"/>
            <wp:wrapThrough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hrough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78C">
        <w:rPr>
          <w:lang w:val="ru-RU"/>
        </w:rPr>
        <w:t>Важно</w:t>
      </w:r>
      <w:r w:rsidR="00C3178C" w:rsidRPr="001E4399">
        <w:rPr>
          <w:lang w:val="ru-RU"/>
        </w:rPr>
        <w:t xml:space="preserve"> </w:t>
      </w:r>
      <w:r w:rsidR="00953736">
        <w:rPr>
          <w:lang w:val="ru-RU"/>
        </w:rPr>
        <w:t>по</w:t>
      </w:r>
      <w:r w:rsidR="00C3178C">
        <w:rPr>
          <w:lang w:val="ru-RU"/>
        </w:rPr>
        <w:t>казать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меры</w:t>
      </w:r>
      <w:r w:rsidR="00C3178C" w:rsidRPr="001E4399">
        <w:rPr>
          <w:lang w:val="ru-RU"/>
        </w:rPr>
        <w:t xml:space="preserve"> </w:t>
      </w:r>
      <w:r w:rsidR="00953736">
        <w:rPr>
          <w:lang w:val="ru-RU"/>
        </w:rPr>
        <w:t>по охране</w:t>
      </w:r>
      <w:r w:rsidR="001E4399">
        <w:rPr>
          <w:lang w:val="ru-RU"/>
        </w:rPr>
        <w:t>,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уже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нача</w:t>
      </w:r>
      <w:r w:rsidR="00C6239F">
        <w:rPr>
          <w:lang w:val="ru-RU"/>
        </w:rPr>
        <w:t>вшие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действовать</w:t>
      </w:r>
      <w:r w:rsidR="00953736">
        <w:rPr>
          <w:lang w:val="ru-RU"/>
        </w:rPr>
        <w:t>,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разработка</w:t>
      </w:r>
      <w:r w:rsidR="00953736">
        <w:rPr>
          <w:lang w:val="ru-RU"/>
        </w:rPr>
        <w:t xml:space="preserve"> которых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завершена</w:t>
      </w:r>
      <w:r w:rsidR="00C3178C" w:rsidRPr="001E4399">
        <w:rPr>
          <w:lang w:val="ru-RU"/>
        </w:rPr>
        <w:t xml:space="preserve"> (</w:t>
      </w:r>
      <w:r w:rsidR="00C3178C">
        <w:rPr>
          <w:lang w:val="ru-RU"/>
        </w:rPr>
        <w:t>Ч</w:t>
      </w:r>
      <w:r w:rsidR="001E4399">
        <w:rPr>
          <w:lang w:val="ru-RU"/>
        </w:rPr>
        <w:t>а</w:t>
      </w:r>
      <w:r w:rsidR="00C3178C">
        <w:rPr>
          <w:lang w:val="ru-RU"/>
        </w:rPr>
        <w:t>сть</w:t>
      </w:r>
      <w:r w:rsidR="00C3178C" w:rsidRPr="001E4399">
        <w:rPr>
          <w:lang w:val="ru-RU"/>
        </w:rPr>
        <w:t xml:space="preserve"> 3.</w:t>
      </w:r>
      <w:r w:rsidR="00C3178C" w:rsidRPr="00C3178C">
        <w:rPr>
          <w:lang w:val="en-GB"/>
        </w:rPr>
        <w:t>a</w:t>
      </w:r>
      <w:r w:rsidR="00C3178C" w:rsidRPr="001E4399">
        <w:rPr>
          <w:lang w:val="ru-RU"/>
        </w:rPr>
        <w:t>)</w:t>
      </w:r>
      <w:r w:rsidR="00C6239F">
        <w:rPr>
          <w:lang w:val="ru-RU"/>
        </w:rPr>
        <w:t xml:space="preserve"> или</w:t>
      </w:r>
      <w:r w:rsidR="00C3178C" w:rsidRPr="001E4399">
        <w:rPr>
          <w:lang w:val="ru-RU"/>
        </w:rPr>
        <w:t xml:space="preserve"> </w:t>
      </w:r>
      <w:r w:rsidR="00C6239F">
        <w:rPr>
          <w:lang w:val="ru-RU"/>
        </w:rPr>
        <w:t xml:space="preserve">которые </w:t>
      </w:r>
      <w:r w:rsidR="00C3178C">
        <w:rPr>
          <w:lang w:val="ru-RU"/>
        </w:rPr>
        <w:t>намечаются</w:t>
      </w:r>
      <w:r w:rsidR="00C3178C" w:rsidRPr="001E4399">
        <w:rPr>
          <w:lang w:val="ru-RU"/>
        </w:rPr>
        <w:t xml:space="preserve">, </w:t>
      </w:r>
      <w:r w:rsidR="00C3178C">
        <w:rPr>
          <w:lang w:val="ru-RU"/>
        </w:rPr>
        <w:t>планируются</w:t>
      </w:r>
      <w:r w:rsidR="00C3178C" w:rsidRPr="001E4399">
        <w:rPr>
          <w:lang w:val="ru-RU"/>
        </w:rPr>
        <w:t xml:space="preserve"> </w:t>
      </w:r>
      <w:r w:rsidR="00C3178C">
        <w:rPr>
          <w:lang w:val="ru-RU"/>
        </w:rPr>
        <w:t>и</w:t>
      </w:r>
      <w:r w:rsidR="00C3178C" w:rsidRPr="001E4399">
        <w:rPr>
          <w:lang w:val="ru-RU"/>
        </w:rPr>
        <w:t xml:space="preserve"> </w:t>
      </w:r>
      <w:r w:rsidR="00953736">
        <w:rPr>
          <w:lang w:val="ru-RU"/>
        </w:rPr>
        <w:t>финансируются</w:t>
      </w:r>
      <w:r w:rsidR="001E4399">
        <w:rPr>
          <w:lang w:val="ru-RU"/>
        </w:rPr>
        <w:t xml:space="preserve"> (Часть </w:t>
      </w:r>
      <w:r w:rsidR="001E4399" w:rsidRPr="001E4399">
        <w:rPr>
          <w:lang w:val="ru-RU"/>
        </w:rPr>
        <w:t>3.</w:t>
      </w:r>
      <w:r w:rsidR="001E4399" w:rsidRPr="001E4399">
        <w:rPr>
          <w:lang w:val="en-GB"/>
        </w:rPr>
        <w:t>b</w:t>
      </w:r>
      <w:r w:rsidR="001E4399" w:rsidRPr="001E4399">
        <w:rPr>
          <w:lang w:val="ru-RU"/>
        </w:rPr>
        <w:t>)</w:t>
      </w:r>
      <w:r w:rsidR="003559D5">
        <w:rPr>
          <w:lang w:val="ru-RU"/>
        </w:rPr>
        <w:t>, а не просто указ</w:t>
      </w:r>
      <w:r w:rsidR="001E4399">
        <w:rPr>
          <w:lang w:val="ru-RU"/>
        </w:rPr>
        <w:t>ать меры</w:t>
      </w:r>
      <w:r w:rsidR="000D7BE2">
        <w:rPr>
          <w:lang w:val="ru-RU"/>
        </w:rPr>
        <w:t>,</w:t>
      </w:r>
      <w:r w:rsidR="001E4399">
        <w:rPr>
          <w:lang w:val="ru-RU"/>
        </w:rPr>
        <w:t xml:space="preserve"> которые </w:t>
      </w:r>
      <w:r w:rsidR="00BA58A8">
        <w:rPr>
          <w:lang w:val="ru-RU"/>
        </w:rPr>
        <w:t>должны</w:t>
      </w:r>
      <w:r w:rsidR="001E4399">
        <w:rPr>
          <w:lang w:val="ru-RU"/>
        </w:rPr>
        <w:t xml:space="preserve"> рассм</w:t>
      </w:r>
      <w:r w:rsidR="003559D5">
        <w:rPr>
          <w:lang w:val="ru-RU"/>
        </w:rPr>
        <w:t>отреть заинтересованные группы</w:t>
      </w:r>
      <w:r w:rsidR="001E4399">
        <w:rPr>
          <w:lang w:val="ru-RU"/>
        </w:rPr>
        <w:t>.</w:t>
      </w:r>
      <w:r w:rsidR="007D7998" w:rsidRPr="00BA58A8">
        <w:rPr>
          <w:lang w:val="ru-RU"/>
        </w:rPr>
        <w:t xml:space="preserve"> </w:t>
      </w:r>
      <w:r w:rsidR="001E4399">
        <w:rPr>
          <w:lang w:val="ru-RU"/>
        </w:rPr>
        <w:t>Вспомогательный</w:t>
      </w:r>
      <w:r w:rsidR="001E4399" w:rsidRPr="008F46E1">
        <w:rPr>
          <w:lang w:val="ru-RU"/>
        </w:rPr>
        <w:t xml:space="preserve"> </w:t>
      </w:r>
      <w:r w:rsidR="001E4399">
        <w:rPr>
          <w:lang w:val="ru-RU"/>
        </w:rPr>
        <w:t>орган</w:t>
      </w:r>
      <w:r w:rsidR="00A12215">
        <w:rPr>
          <w:lang w:val="ru-RU"/>
        </w:rPr>
        <w:t>:</w:t>
      </w:r>
    </w:p>
    <w:p w:rsidR="003559D5" w:rsidRPr="008303A2" w:rsidRDefault="003559D5" w:rsidP="00505FF1">
      <w:pPr>
        <w:pStyle w:val="citation"/>
      </w:pPr>
      <w:r w:rsidRPr="003559D5">
        <w:t xml:space="preserve">призывает государства, подающие </w:t>
      </w:r>
      <w:r w:rsidR="00FF3111">
        <w:t>номинации</w:t>
      </w:r>
      <w:r>
        <w:t>,</w:t>
      </w:r>
      <w:r w:rsidRPr="003559D5">
        <w:t xml:space="preserve"> представить ясные и определенные сообщения о том, какие меры </w:t>
      </w:r>
      <w:r w:rsidR="00C6239F">
        <w:t>по охране</w:t>
      </w:r>
      <w:r w:rsidRPr="003559D5">
        <w:t xml:space="preserve"> будут приняты или запланированы, а не просто сообщения о туманных возможностях и предполагаемых мерах (</w:t>
      </w:r>
      <w:r w:rsidRPr="003559D5">
        <w:rPr>
          <w:lang w:val="en-US"/>
        </w:rPr>
        <w:t>ITH</w:t>
      </w:r>
      <w:r w:rsidRPr="003559D5">
        <w:t>/11/6.COM/CONF.206/13, параграф 41).</w:t>
      </w:r>
    </w:p>
    <w:p w:rsidR="001E4399" w:rsidRPr="001E4399" w:rsidRDefault="003559D5" w:rsidP="00505FF1">
      <w:pPr>
        <w:pStyle w:val="citation"/>
      </w:pPr>
      <w:r w:rsidRPr="001E4399">
        <w:t xml:space="preserve"> </w:t>
      </w:r>
      <w:r w:rsidR="001E4399" w:rsidRPr="001E4399">
        <w:t>(</w:t>
      </w:r>
      <w:r w:rsidR="000D7BE2">
        <w:rPr>
          <w:lang w:val="en-US"/>
        </w:rPr>
        <w:t>ITH</w:t>
      </w:r>
      <w:r w:rsidR="001E4399" w:rsidRPr="001E4399">
        <w:t>/11/6</w:t>
      </w:r>
      <w:r w:rsidR="001E4399" w:rsidRPr="000D7BE2">
        <w:t>.</w:t>
      </w:r>
      <w:r w:rsidR="001E4399" w:rsidRPr="000D7BE2">
        <w:rPr>
          <w:lang w:val="en-US"/>
        </w:rPr>
        <w:t>COM</w:t>
      </w:r>
      <w:r w:rsidR="001E4399" w:rsidRPr="000D7BE2">
        <w:t>/</w:t>
      </w:r>
      <w:r w:rsidR="001E4399" w:rsidRPr="000D7BE2">
        <w:rPr>
          <w:lang w:val="en-US"/>
        </w:rPr>
        <w:t>CONF</w:t>
      </w:r>
      <w:r w:rsidR="001E4399" w:rsidRPr="001E4399">
        <w:t xml:space="preserve">.206/13, </w:t>
      </w:r>
      <w:r w:rsidR="001E4399">
        <w:t>параграф</w:t>
      </w:r>
      <w:r w:rsidR="001E4399" w:rsidRPr="001E4399">
        <w:rPr>
          <w:lang w:val="en-US"/>
        </w:rPr>
        <w:t> </w:t>
      </w:r>
      <w:r w:rsidR="001E4399" w:rsidRPr="001E4399">
        <w:t>41).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0F7BF8">
        <w:rPr>
          <w:lang w:val="ru-RU"/>
        </w:rPr>
        <w:t>3.</w:t>
      </w:r>
      <w:r w:rsidRPr="001F733E">
        <w:rPr>
          <w:lang w:val="en-GB"/>
        </w:rPr>
        <w:t>a</w:t>
      </w:r>
      <w:r w:rsidRPr="000F7BF8">
        <w:rPr>
          <w:lang w:val="ru-RU"/>
        </w:rPr>
        <w:t xml:space="preserve">. </w:t>
      </w:r>
      <w:r w:rsidR="003559D5">
        <w:rPr>
          <w:lang w:val="ru-RU"/>
        </w:rPr>
        <w:t>Прошлые и текущие усилия по сохранению элемента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E479BB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</w:t>
      </w:r>
      <w:r w:rsidRPr="00E479BB">
        <w:rPr>
          <w:noProof w:val="0"/>
          <w:lang w:val="ru-RU"/>
        </w:rPr>
        <w:t xml:space="preserve">) </w:t>
      </w:r>
      <w:r w:rsidR="003559D5">
        <w:rPr>
          <w:noProof w:val="0"/>
          <w:lang w:val="ru-RU"/>
        </w:rPr>
        <w:t>Усилия</w:t>
      </w:r>
      <w:r w:rsidR="00E479BB">
        <w:rPr>
          <w:noProof w:val="0"/>
          <w:lang w:val="ru-RU"/>
        </w:rPr>
        <w:t xml:space="preserve"> с</w:t>
      </w:r>
      <w:r w:rsidR="00A12215">
        <w:rPr>
          <w:noProof w:val="0"/>
          <w:lang w:val="ru-RU"/>
        </w:rPr>
        <w:t>ообщества</w:t>
      </w:r>
    </w:p>
    <w:p w:rsidR="000D7BE2" w:rsidRPr="00262DA0" w:rsidRDefault="00E479BB" w:rsidP="00460017">
      <w:pPr>
        <w:pStyle w:val="Texte1"/>
        <w:rPr>
          <w:lang w:val="ru-RU"/>
        </w:rPr>
      </w:pPr>
      <w:r>
        <w:rPr>
          <w:lang w:val="ru-RU"/>
        </w:rPr>
        <w:t>Обратите</w:t>
      </w:r>
      <w:r w:rsidRPr="00E479BB">
        <w:rPr>
          <w:lang w:val="ru-RU"/>
        </w:rPr>
        <w:t xml:space="preserve"> </w:t>
      </w:r>
      <w:r>
        <w:rPr>
          <w:lang w:val="ru-RU"/>
        </w:rPr>
        <w:t>внимание</w:t>
      </w:r>
      <w:r w:rsidRPr="00E479BB">
        <w:rPr>
          <w:lang w:val="ru-RU"/>
        </w:rPr>
        <w:t xml:space="preserve">, </w:t>
      </w:r>
      <w:r>
        <w:rPr>
          <w:lang w:val="ru-RU"/>
        </w:rPr>
        <w:t>что</w:t>
      </w:r>
      <w:r w:rsidRPr="00E479BB">
        <w:rPr>
          <w:lang w:val="ru-RU"/>
        </w:rPr>
        <w:t xml:space="preserve"> </w:t>
      </w:r>
      <w:r>
        <w:rPr>
          <w:lang w:val="ru-RU"/>
        </w:rPr>
        <w:t>здесь</w:t>
      </w:r>
      <w:r w:rsidRPr="00E479BB">
        <w:rPr>
          <w:lang w:val="ru-RU"/>
        </w:rPr>
        <w:t xml:space="preserve"> </w:t>
      </w:r>
      <w:r w:rsidR="003559D5">
        <w:rPr>
          <w:lang w:val="ru-RU"/>
        </w:rPr>
        <w:t>указано</w:t>
      </w:r>
      <w:r w:rsidRPr="00E479BB">
        <w:rPr>
          <w:lang w:val="ru-RU"/>
        </w:rPr>
        <w:t xml:space="preserve"> </w:t>
      </w:r>
      <w:r w:rsidR="003559D5">
        <w:rPr>
          <w:lang w:val="ru-RU"/>
        </w:rPr>
        <w:t>не то</w:t>
      </w:r>
      <w:r w:rsidRPr="00E479B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E479BB">
        <w:rPr>
          <w:lang w:val="ru-RU"/>
        </w:rPr>
        <w:t xml:space="preserve">, </w:t>
      </w:r>
      <w:r>
        <w:rPr>
          <w:lang w:val="ru-RU"/>
        </w:rPr>
        <w:t xml:space="preserve">что в </w:t>
      </w:r>
      <w:r w:rsidR="003559D5">
        <w:rPr>
          <w:lang w:val="ru-RU"/>
        </w:rPr>
        <w:t>Секции</w:t>
      </w:r>
      <w:r>
        <w:rPr>
          <w:lang w:val="ru-RU"/>
        </w:rPr>
        <w:t xml:space="preserve"> </w:t>
      </w:r>
      <w:r w:rsidRPr="001F733E">
        <w:rPr>
          <w:lang w:val="en-GB"/>
        </w:rPr>
        <w:t>C</w:t>
      </w:r>
      <w:r>
        <w:rPr>
          <w:lang w:val="ru-RU"/>
        </w:rPr>
        <w:t>.</w:t>
      </w:r>
    </w:p>
    <w:p w:rsidR="004F22E8" w:rsidRPr="00262DA0" w:rsidRDefault="00E479BB" w:rsidP="00460017">
      <w:pPr>
        <w:pStyle w:val="Texte1"/>
        <w:rPr>
          <w:lang w:val="ru-RU"/>
        </w:rPr>
      </w:pPr>
      <w:r>
        <w:rPr>
          <w:lang w:val="ru-RU"/>
        </w:rPr>
        <w:t>Меры</w:t>
      </w:r>
      <w:r w:rsidRPr="00E479BB">
        <w:rPr>
          <w:lang w:val="ru-RU"/>
        </w:rPr>
        <w:t xml:space="preserve"> </w:t>
      </w:r>
      <w:r w:rsidR="003559D5">
        <w:rPr>
          <w:lang w:val="ru-RU"/>
        </w:rPr>
        <w:t xml:space="preserve">по </w:t>
      </w:r>
      <w:r>
        <w:rPr>
          <w:lang w:val="ru-RU"/>
        </w:rPr>
        <w:t>охран</w:t>
      </w:r>
      <w:r w:rsidR="003559D5">
        <w:rPr>
          <w:lang w:val="ru-RU"/>
        </w:rPr>
        <w:t>е</w:t>
      </w:r>
      <w:r w:rsidRPr="00E479BB">
        <w:rPr>
          <w:lang w:val="ru-RU"/>
        </w:rPr>
        <w:t xml:space="preserve"> </w:t>
      </w:r>
      <w:r>
        <w:rPr>
          <w:lang w:val="ru-RU"/>
        </w:rPr>
        <w:t>являются</w:t>
      </w:r>
      <w:r w:rsidRPr="00E479BB">
        <w:rPr>
          <w:lang w:val="ru-RU"/>
        </w:rPr>
        <w:t xml:space="preserve"> </w:t>
      </w:r>
      <w:r>
        <w:rPr>
          <w:lang w:val="ru-RU"/>
        </w:rPr>
        <w:t>продуманными</w:t>
      </w:r>
      <w:r w:rsidRPr="00E479BB">
        <w:rPr>
          <w:lang w:val="ru-RU"/>
        </w:rPr>
        <w:t xml:space="preserve"> </w:t>
      </w:r>
      <w:r>
        <w:rPr>
          <w:lang w:val="ru-RU"/>
        </w:rPr>
        <w:t>действиями</w:t>
      </w:r>
      <w:r w:rsidRPr="00E479BB">
        <w:rPr>
          <w:lang w:val="ru-RU"/>
        </w:rPr>
        <w:t xml:space="preserve">, </w:t>
      </w:r>
      <w:r w:rsidR="00BA58A8">
        <w:rPr>
          <w:lang w:val="ru-RU"/>
        </w:rPr>
        <w:t>они</w:t>
      </w:r>
      <w:r w:rsidRPr="00E479BB">
        <w:rPr>
          <w:lang w:val="ru-RU"/>
        </w:rPr>
        <w:t xml:space="preserve"> </w:t>
      </w:r>
      <w:r>
        <w:rPr>
          <w:lang w:val="ru-RU"/>
        </w:rPr>
        <w:t>выходят</w:t>
      </w:r>
      <w:r w:rsidRPr="00E479BB">
        <w:rPr>
          <w:lang w:val="ru-RU"/>
        </w:rPr>
        <w:t xml:space="preserve"> </w:t>
      </w:r>
      <w:r>
        <w:rPr>
          <w:lang w:val="ru-RU"/>
        </w:rPr>
        <w:t>за</w:t>
      </w:r>
      <w:r w:rsidRPr="00E479BB">
        <w:rPr>
          <w:lang w:val="ru-RU"/>
        </w:rPr>
        <w:t xml:space="preserve"> </w:t>
      </w:r>
      <w:r>
        <w:rPr>
          <w:lang w:val="ru-RU"/>
        </w:rPr>
        <w:t>рамки</w:t>
      </w:r>
      <w:r w:rsidRPr="00E479BB">
        <w:rPr>
          <w:lang w:val="ru-RU"/>
        </w:rPr>
        <w:t xml:space="preserve"> </w:t>
      </w:r>
      <w:r w:rsidR="003559D5">
        <w:rPr>
          <w:lang w:val="ru-RU"/>
        </w:rPr>
        <w:t>длительного исполнения</w:t>
      </w:r>
      <w:r w:rsidRPr="00E479BB">
        <w:rPr>
          <w:lang w:val="ru-RU"/>
        </w:rPr>
        <w:t xml:space="preserve"> </w:t>
      </w:r>
      <w:r>
        <w:rPr>
          <w:lang w:val="ru-RU"/>
        </w:rPr>
        <w:t>и</w:t>
      </w:r>
      <w:r w:rsidRPr="00E479BB">
        <w:rPr>
          <w:lang w:val="ru-RU"/>
        </w:rPr>
        <w:t xml:space="preserve"> </w:t>
      </w:r>
      <w:r>
        <w:rPr>
          <w:lang w:val="ru-RU"/>
        </w:rPr>
        <w:t>пер</w:t>
      </w:r>
      <w:r w:rsidR="00B35E2C">
        <w:rPr>
          <w:lang w:val="ru-RU"/>
        </w:rPr>
        <w:t>е</w:t>
      </w:r>
      <w:r>
        <w:rPr>
          <w:lang w:val="ru-RU"/>
        </w:rPr>
        <w:t>д</w:t>
      </w:r>
      <w:r w:rsidR="00B35E2C">
        <w:rPr>
          <w:lang w:val="ru-RU"/>
        </w:rPr>
        <w:t>а</w:t>
      </w:r>
      <w:r>
        <w:rPr>
          <w:lang w:val="ru-RU"/>
        </w:rPr>
        <w:t>чи</w:t>
      </w:r>
      <w:r w:rsidRPr="00E479BB">
        <w:rPr>
          <w:lang w:val="ru-RU"/>
        </w:rPr>
        <w:t xml:space="preserve"> </w:t>
      </w:r>
      <w:r>
        <w:rPr>
          <w:lang w:val="ru-RU"/>
        </w:rPr>
        <w:t>элемента</w:t>
      </w:r>
      <w:r w:rsidRPr="00E479BB">
        <w:rPr>
          <w:lang w:val="ru-RU"/>
        </w:rPr>
        <w:t xml:space="preserve">, </w:t>
      </w:r>
      <w:r>
        <w:rPr>
          <w:lang w:val="ru-RU"/>
        </w:rPr>
        <w:t>чтобы</w:t>
      </w:r>
      <w:r w:rsidR="00B35E2C">
        <w:rPr>
          <w:lang w:val="ru-RU"/>
        </w:rPr>
        <w:t xml:space="preserve"> </w:t>
      </w:r>
      <w:r>
        <w:rPr>
          <w:lang w:val="ru-RU"/>
        </w:rPr>
        <w:t>противостоять любым угр</w:t>
      </w:r>
      <w:r w:rsidR="00B35E2C">
        <w:rPr>
          <w:lang w:val="ru-RU"/>
        </w:rPr>
        <w:t>о</w:t>
      </w:r>
      <w:r>
        <w:rPr>
          <w:lang w:val="ru-RU"/>
        </w:rPr>
        <w:t>зам и</w:t>
      </w:r>
      <w:r w:rsidR="008A49FD">
        <w:rPr>
          <w:lang w:val="ru-RU"/>
        </w:rPr>
        <w:t xml:space="preserve"> рискам его жизнеспособности. </w:t>
      </w:r>
      <w:r w:rsidR="00BA58A8">
        <w:rPr>
          <w:lang w:val="ru-RU"/>
        </w:rPr>
        <w:t>В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файле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упоминается</w:t>
      </w:r>
      <w:r w:rsidR="008A49FD" w:rsidRPr="008A49FD">
        <w:rPr>
          <w:lang w:val="ru-RU"/>
        </w:rPr>
        <w:t xml:space="preserve"> </w:t>
      </w:r>
      <w:r w:rsidR="003559D5">
        <w:rPr>
          <w:lang w:val="ru-RU"/>
        </w:rPr>
        <w:t xml:space="preserve">только </w:t>
      </w:r>
      <w:r w:rsidR="008A49FD">
        <w:rPr>
          <w:lang w:val="ru-RU"/>
        </w:rPr>
        <w:t>продолж</w:t>
      </w:r>
      <w:r w:rsidR="003559D5">
        <w:rPr>
          <w:lang w:val="ru-RU"/>
        </w:rPr>
        <w:t xml:space="preserve">ающееся выполнение </w:t>
      </w:r>
      <w:r w:rsidR="008A49FD">
        <w:rPr>
          <w:lang w:val="ru-RU"/>
        </w:rPr>
        <w:t>некоторых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аспектов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элемента заинтересованным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сообществом.</w:t>
      </w:r>
    </w:p>
    <w:p w:rsidR="007D7998" w:rsidRPr="00262DA0" w:rsidRDefault="00727655" w:rsidP="00460017">
      <w:pPr>
        <w:pStyle w:val="Texte1"/>
        <w:rPr>
          <w:lang w:val="ru-RU"/>
        </w:rPr>
      </w:pPr>
      <w:r>
        <w:rPr>
          <w:lang w:val="ru-RU"/>
        </w:rPr>
        <w:t>Г</w:t>
      </w:r>
      <w:r w:rsidR="008A49FD">
        <w:rPr>
          <w:lang w:val="ru-RU"/>
        </w:rPr>
        <w:t>алочкой</w:t>
      </w:r>
      <w:r w:rsidR="008A49FD" w:rsidRPr="008A49FD">
        <w:rPr>
          <w:lang w:val="ru-RU"/>
        </w:rPr>
        <w:t xml:space="preserve"> </w:t>
      </w:r>
      <w:r>
        <w:rPr>
          <w:lang w:val="ru-RU"/>
        </w:rPr>
        <w:t>от</w:t>
      </w:r>
      <w:r w:rsidR="008A49FD">
        <w:rPr>
          <w:lang w:val="ru-RU"/>
        </w:rPr>
        <w:t>мечено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большинство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мер</w:t>
      </w:r>
      <w:r>
        <w:rPr>
          <w:lang w:val="ru-RU"/>
        </w:rPr>
        <w:t xml:space="preserve"> по охране</w:t>
      </w:r>
      <w:r w:rsidR="008A49FD" w:rsidRPr="008A49FD">
        <w:rPr>
          <w:lang w:val="ru-RU"/>
        </w:rPr>
        <w:t xml:space="preserve">, </w:t>
      </w:r>
      <w:r w:rsidR="008A49FD">
        <w:rPr>
          <w:lang w:val="ru-RU"/>
        </w:rPr>
        <w:t>хотя</w:t>
      </w:r>
      <w:r w:rsidR="004F22E8">
        <w:rPr>
          <w:lang w:val="ru-RU"/>
        </w:rPr>
        <w:t>, по-видимому,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нет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 xml:space="preserve">никаких оснований помечать </w:t>
      </w:r>
      <w:r>
        <w:rPr>
          <w:lang w:val="ru-RU"/>
        </w:rPr>
        <w:t>каждое</w:t>
      </w:r>
      <w:r w:rsidR="008A49FD">
        <w:rPr>
          <w:lang w:val="ru-RU"/>
        </w:rPr>
        <w:t xml:space="preserve"> из них. </w:t>
      </w:r>
      <w:r w:rsidR="008A49FD" w:rsidRPr="008A49FD">
        <w:rPr>
          <w:lang w:val="ru-RU"/>
        </w:rPr>
        <w:t xml:space="preserve"> </w:t>
      </w:r>
      <w:r w:rsidR="00E250BB">
        <w:rPr>
          <w:lang w:val="ru-RU"/>
        </w:rPr>
        <w:t>Фасилитатор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может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указать, что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значение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терминов</w:t>
      </w:r>
      <w:r w:rsidR="008A49FD" w:rsidRPr="008A49FD">
        <w:rPr>
          <w:lang w:val="ru-RU"/>
        </w:rPr>
        <w:t xml:space="preserve">, </w:t>
      </w:r>
      <w:r w:rsidR="008A49FD">
        <w:rPr>
          <w:lang w:val="ru-RU"/>
        </w:rPr>
        <w:t>используемых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для</w:t>
      </w:r>
      <w:r w:rsidR="008A49FD" w:rsidRPr="008A49FD">
        <w:rPr>
          <w:lang w:val="ru-RU"/>
        </w:rPr>
        <w:t xml:space="preserve"> </w:t>
      </w:r>
      <w:r w:rsidR="008A49FD">
        <w:rPr>
          <w:lang w:val="ru-RU"/>
        </w:rPr>
        <w:t>классификации</w:t>
      </w:r>
      <w:r w:rsidR="008A49FD" w:rsidRPr="008A49FD">
        <w:rPr>
          <w:lang w:val="ru-RU"/>
        </w:rPr>
        <w:t xml:space="preserve"> </w:t>
      </w:r>
      <w:r w:rsidR="004F22E8" w:rsidRPr="008A49FD">
        <w:rPr>
          <w:lang w:val="ru-RU"/>
        </w:rPr>
        <w:t>(</w:t>
      </w:r>
      <w:r w:rsidR="004F22E8">
        <w:rPr>
          <w:lang w:val="ru-RU"/>
        </w:rPr>
        <w:t>но</w:t>
      </w:r>
      <w:r w:rsidR="004F22E8" w:rsidRPr="008A49FD">
        <w:rPr>
          <w:lang w:val="ru-RU"/>
        </w:rPr>
        <w:t xml:space="preserve"> </w:t>
      </w:r>
      <w:r w:rsidR="004F22E8">
        <w:rPr>
          <w:lang w:val="ru-RU"/>
        </w:rPr>
        <w:t>не</w:t>
      </w:r>
      <w:r w:rsidR="004F22E8" w:rsidRPr="008A49FD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4F22E8">
        <w:rPr>
          <w:lang w:val="ru-RU"/>
        </w:rPr>
        <w:t>определения</w:t>
      </w:r>
      <w:r w:rsidR="004F22E8" w:rsidRPr="008A49FD">
        <w:rPr>
          <w:lang w:val="ru-RU"/>
        </w:rPr>
        <w:t>)</w:t>
      </w:r>
      <w:r w:rsidR="004F22E8">
        <w:rPr>
          <w:lang w:val="ru-RU"/>
        </w:rPr>
        <w:t xml:space="preserve"> </w:t>
      </w:r>
      <w:r w:rsidR="008A49FD">
        <w:rPr>
          <w:lang w:val="ru-RU"/>
        </w:rPr>
        <w:t>мер</w:t>
      </w:r>
      <w:r w:rsidR="008A49FD" w:rsidRPr="008A49FD">
        <w:rPr>
          <w:lang w:val="ru-RU"/>
        </w:rPr>
        <w:t xml:space="preserve"> </w:t>
      </w:r>
      <w:r>
        <w:rPr>
          <w:lang w:val="ru-RU"/>
        </w:rPr>
        <w:t>по охране</w:t>
      </w:r>
      <w:r w:rsidR="008A49FD">
        <w:rPr>
          <w:lang w:val="ru-RU"/>
        </w:rPr>
        <w:t xml:space="preserve">, можно найти в </w:t>
      </w:r>
      <w:r w:rsidR="008A49FD" w:rsidRPr="00727655">
        <w:rPr>
          <w:lang w:val="ru-RU"/>
        </w:rPr>
        <w:t xml:space="preserve">тексте </w:t>
      </w:r>
      <w:r w:rsidRPr="00727655">
        <w:rPr>
          <w:lang w:val="ru-RU"/>
        </w:rPr>
        <w:t>у</w:t>
      </w:r>
      <w:r w:rsidR="008A49FD" w:rsidRPr="00727655">
        <w:rPr>
          <w:lang w:val="ru-RU"/>
        </w:rPr>
        <w:t>частника в Разделе 3</w:t>
      </w:r>
      <w:r w:rsidR="00A12215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8F46E1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</w:t>
      </w:r>
      <w:r w:rsidRPr="008F46E1">
        <w:rPr>
          <w:noProof w:val="0"/>
          <w:lang w:val="ru-RU"/>
        </w:rPr>
        <w:t xml:space="preserve">) </w:t>
      </w:r>
      <w:r w:rsidR="00727655">
        <w:rPr>
          <w:noProof w:val="0"/>
          <w:lang w:val="ru-RU"/>
        </w:rPr>
        <w:t>Усилия</w:t>
      </w:r>
      <w:r w:rsidR="008A49FD" w:rsidRPr="008F46E1">
        <w:rPr>
          <w:noProof w:val="0"/>
          <w:lang w:val="ru-RU"/>
        </w:rPr>
        <w:t xml:space="preserve"> </w:t>
      </w:r>
      <w:r w:rsidR="008A49FD">
        <w:rPr>
          <w:noProof w:val="0"/>
          <w:lang w:val="ru-RU"/>
        </w:rPr>
        <w:t>государства</w:t>
      </w:r>
    </w:p>
    <w:p w:rsidR="007D7998" w:rsidRPr="00262DA0" w:rsidRDefault="008A49FD" w:rsidP="00460017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8A49FD">
        <w:rPr>
          <w:lang w:val="ru-RU"/>
        </w:rPr>
        <w:t xml:space="preserve"> </w:t>
      </w:r>
      <w:r>
        <w:rPr>
          <w:lang w:val="ru-RU"/>
        </w:rPr>
        <w:t>требуется</w:t>
      </w:r>
      <w:r w:rsidRPr="008A49FD">
        <w:rPr>
          <w:lang w:val="ru-RU"/>
        </w:rPr>
        <w:t xml:space="preserve"> </w:t>
      </w:r>
      <w:r w:rsidR="00727655">
        <w:rPr>
          <w:lang w:val="ru-RU"/>
        </w:rPr>
        <w:t>сказать о</w:t>
      </w:r>
      <w:r w:rsidRPr="008A49FD">
        <w:rPr>
          <w:lang w:val="ru-RU"/>
        </w:rPr>
        <w:t xml:space="preserve"> </w:t>
      </w:r>
      <w:r w:rsidR="00727655">
        <w:rPr>
          <w:lang w:val="ru-RU"/>
        </w:rPr>
        <w:t>стратегиях</w:t>
      </w:r>
      <w:r w:rsidRPr="008A49FD">
        <w:rPr>
          <w:lang w:val="ru-RU"/>
        </w:rPr>
        <w:t xml:space="preserve"> </w:t>
      </w:r>
      <w:r>
        <w:rPr>
          <w:lang w:val="ru-RU"/>
        </w:rPr>
        <w:t>охраны</w:t>
      </w:r>
      <w:r w:rsidRPr="008A49FD">
        <w:rPr>
          <w:lang w:val="ru-RU"/>
        </w:rPr>
        <w:t xml:space="preserve">, </w:t>
      </w:r>
      <w:r>
        <w:rPr>
          <w:lang w:val="ru-RU"/>
        </w:rPr>
        <w:t>уже</w:t>
      </w:r>
      <w:r w:rsidRPr="008A49FD">
        <w:rPr>
          <w:lang w:val="ru-RU"/>
        </w:rPr>
        <w:t xml:space="preserve"> </w:t>
      </w:r>
      <w:r w:rsidR="00727655">
        <w:rPr>
          <w:lang w:val="ru-RU"/>
        </w:rPr>
        <w:t>принятых</w:t>
      </w:r>
      <w:r w:rsidRPr="008A49FD">
        <w:rPr>
          <w:lang w:val="ru-RU"/>
        </w:rPr>
        <w:t xml:space="preserve"> </w:t>
      </w:r>
      <w:r>
        <w:rPr>
          <w:lang w:val="ru-RU"/>
        </w:rPr>
        <w:t>или</w:t>
      </w:r>
      <w:r w:rsidRPr="008A49FD">
        <w:rPr>
          <w:lang w:val="ru-RU"/>
        </w:rPr>
        <w:t xml:space="preserve"> </w:t>
      </w:r>
      <w:r w:rsidR="00727655">
        <w:rPr>
          <w:lang w:val="ru-RU"/>
        </w:rPr>
        <w:t>осуществляемых</w:t>
      </w:r>
      <w:r w:rsidRPr="008A49FD">
        <w:rPr>
          <w:lang w:val="ru-RU"/>
        </w:rPr>
        <w:t>.</w:t>
      </w:r>
      <w:r>
        <w:rPr>
          <w:lang w:val="ru-RU"/>
        </w:rPr>
        <w:t xml:space="preserve"> Однако</w:t>
      </w:r>
      <w:r w:rsidRPr="004F22E8">
        <w:rPr>
          <w:lang w:val="ru-RU"/>
        </w:rPr>
        <w:t xml:space="preserve"> </w:t>
      </w:r>
      <w:r w:rsidR="00C6239F">
        <w:rPr>
          <w:lang w:val="ru-RU"/>
        </w:rPr>
        <w:t>сюда</w:t>
      </w:r>
      <w:r w:rsidRPr="004F22E8">
        <w:rPr>
          <w:lang w:val="ru-RU"/>
        </w:rPr>
        <w:t xml:space="preserve"> </w:t>
      </w:r>
      <w:r>
        <w:rPr>
          <w:lang w:val="ru-RU"/>
        </w:rPr>
        <w:t>включ</w:t>
      </w:r>
      <w:r w:rsidR="00C6239F">
        <w:rPr>
          <w:lang w:val="ru-RU"/>
        </w:rPr>
        <w:t>или</w:t>
      </w:r>
      <w:r w:rsidRPr="004F22E8">
        <w:rPr>
          <w:lang w:val="ru-RU"/>
        </w:rPr>
        <w:t xml:space="preserve"> </w:t>
      </w:r>
      <w:r>
        <w:rPr>
          <w:lang w:val="ru-RU"/>
        </w:rPr>
        <w:t>только</w:t>
      </w:r>
      <w:r w:rsidRPr="004F22E8">
        <w:rPr>
          <w:lang w:val="ru-RU"/>
        </w:rPr>
        <w:t xml:space="preserve"> </w:t>
      </w:r>
      <w:r>
        <w:rPr>
          <w:lang w:val="ru-RU"/>
        </w:rPr>
        <w:t>стратегии</w:t>
      </w:r>
      <w:r w:rsidRPr="004F22E8">
        <w:rPr>
          <w:lang w:val="ru-RU"/>
        </w:rPr>
        <w:t xml:space="preserve"> (</w:t>
      </w:r>
      <w:r>
        <w:rPr>
          <w:lang w:val="ru-RU"/>
        </w:rPr>
        <w:t>не</w:t>
      </w:r>
      <w:r w:rsidRPr="004F22E8">
        <w:rPr>
          <w:lang w:val="ru-RU"/>
        </w:rPr>
        <w:t xml:space="preserve"> </w:t>
      </w:r>
      <w:r>
        <w:rPr>
          <w:lang w:val="ru-RU"/>
        </w:rPr>
        <w:t>считая</w:t>
      </w:r>
      <w:r w:rsidRPr="004F22E8">
        <w:rPr>
          <w:lang w:val="ru-RU"/>
        </w:rPr>
        <w:t xml:space="preserve"> </w:t>
      </w:r>
      <w:r w:rsidR="00727655">
        <w:rPr>
          <w:lang w:val="ru-RU"/>
        </w:rPr>
        <w:t>производства</w:t>
      </w:r>
      <w:r w:rsidRPr="004F22E8">
        <w:rPr>
          <w:lang w:val="ru-RU"/>
        </w:rPr>
        <w:t xml:space="preserve"> </w:t>
      </w:r>
      <w:r>
        <w:rPr>
          <w:lang w:val="ru-RU"/>
        </w:rPr>
        <w:t>и</w:t>
      </w:r>
      <w:r w:rsidRPr="004F22E8">
        <w:rPr>
          <w:lang w:val="ru-RU"/>
        </w:rPr>
        <w:t xml:space="preserve"> </w:t>
      </w:r>
      <w:r w:rsidR="00727655">
        <w:rPr>
          <w:lang w:val="ru-RU"/>
        </w:rPr>
        <w:t>распространения</w:t>
      </w:r>
      <w:r w:rsidRPr="004F22E8">
        <w:rPr>
          <w:lang w:val="ru-RU"/>
        </w:rPr>
        <w:t xml:space="preserve"> </w:t>
      </w:r>
      <w:r>
        <w:rPr>
          <w:lang w:val="ru-RU"/>
        </w:rPr>
        <w:t>брошюр</w:t>
      </w:r>
      <w:r w:rsidRPr="004F22E8">
        <w:rPr>
          <w:lang w:val="ru-RU"/>
        </w:rPr>
        <w:t xml:space="preserve"> </w:t>
      </w:r>
      <w:r>
        <w:rPr>
          <w:lang w:val="ru-RU"/>
        </w:rPr>
        <w:t>Бюро</w:t>
      </w:r>
      <w:r w:rsidRPr="004F22E8">
        <w:rPr>
          <w:lang w:val="ru-RU"/>
        </w:rPr>
        <w:t xml:space="preserve"> </w:t>
      </w:r>
      <w:r>
        <w:rPr>
          <w:lang w:val="ru-RU"/>
        </w:rPr>
        <w:t>по</w:t>
      </w:r>
      <w:r w:rsidRPr="004F22E8">
        <w:rPr>
          <w:lang w:val="ru-RU"/>
        </w:rPr>
        <w:t xml:space="preserve"> </w:t>
      </w:r>
      <w:r>
        <w:rPr>
          <w:lang w:val="ru-RU"/>
        </w:rPr>
        <w:t>туризму</w:t>
      </w:r>
      <w:r w:rsidRPr="004F22E8">
        <w:rPr>
          <w:lang w:val="ru-RU"/>
        </w:rPr>
        <w:t>)</w:t>
      </w:r>
      <w:r w:rsidR="005C5B7A" w:rsidRPr="004F22E8">
        <w:rPr>
          <w:lang w:val="ru-RU"/>
        </w:rPr>
        <w:t>,</w:t>
      </w:r>
      <w:r w:rsidRPr="004F22E8">
        <w:rPr>
          <w:lang w:val="ru-RU"/>
        </w:rPr>
        <w:t xml:space="preserve"> </w:t>
      </w:r>
      <w:r>
        <w:rPr>
          <w:lang w:val="ru-RU"/>
        </w:rPr>
        <w:t>которые</w:t>
      </w:r>
      <w:r w:rsidRPr="004F22E8">
        <w:rPr>
          <w:lang w:val="ru-RU"/>
        </w:rPr>
        <w:t xml:space="preserve"> </w:t>
      </w:r>
      <w:r>
        <w:rPr>
          <w:lang w:val="ru-RU"/>
        </w:rPr>
        <w:t>все</w:t>
      </w:r>
      <w:r w:rsidRPr="004F22E8">
        <w:rPr>
          <w:lang w:val="ru-RU"/>
        </w:rPr>
        <w:t xml:space="preserve"> </w:t>
      </w:r>
      <w:r>
        <w:rPr>
          <w:lang w:val="ru-RU"/>
        </w:rPr>
        <w:t>еще</w:t>
      </w:r>
      <w:r w:rsidRPr="004F22E8">
        <w:rPr>
          <w:lang w:val="ru-RU"/>
        </w:rPr>
        <w:t xml:space="preserve"> </w:t>
      </w:r>
      <w:r>
        <w:rPr>
          <w:lang w:val="ru-RU"/>
        </w:rPr>
        <w:t>нужно</w:t>
      </w:r>
      <w:r w:rsidRPr="004F22E8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4F22E8">
        <w:rPr>
          <w:lang w:val="ru-RU"/>
        </w:rPr>
        <w:t xml:space="preserve"> </w:t>
      </w:r>
      <w:r>
        <w:rPr>
          <w:lang w:val="ru-RU"/>
        </w:rPr>
        <w:t>и</w:t>
      </w:r>
      <w:r w:rsidRPr="004F22E8">
        <w:rPr>
          <w:lang w:val="ru-RU"/>
        </w:rPr>
        <w:t xml:space="preserve"> </w:t>
      </w:r>
      <w:r>
        <w:rPr>
          <w:lang w:val="ru-RU"/>
        </w:rPr>
        <w:t>поэтому</w:t>
      </w:r>
      <w:r w:rsidRPr="004F22E8">
        <w:rPr>
          <w:lang w:val="ru-RU"/>
        </w:rPr>
        <w:t xml:space="preserve"> </w:t>
      </w:r>
      <w:r>
        <w:rPr>
          <w:lang w:val="ru-RU"/>
        </w:rPr>
        <w:t>они</w:t>
      </w:r>
      <w:r w:rsidRPr="004F22E8">
        <w:rPr>
          <w:lang w:val="ru-RU"/>
        </w:rPr>
        <w:t xml:space="preserve"> </w:t>
      </w:r>
      <w:r>
        <w:rPr>
          <w:lang w:val="ru-RU"/>
        </w:rPr>
        <w:t>относятся</w:t>
      </w:r>
      <w:r w:rsidRPr="004F22E8">
        <w:rPr>
          <w:lang w:val="ru-RU"/>
        </w:rPr>
        <w:t xml:space="preserve"> </w:t>
      </w:r>
      <w:r>
        <w:rPr>
          <w:lang w:val="ru-RU"/>
        </w:rPr>
        <w:t>к</w:t>
      </w:r>
      <w:r w:rsidRPr="004F22E8">
        <w:rPr>
          <w:lang w:val="ru-RU"/>
        </w:rPr>
        <w:t xml:space="preserve"> </w:t>
      </w:r>
      <w:r w:rsidR="00727655">
        <w:rPr>
          <w:lang w:val="ru-RU"/>
        </w:rPr>
        <w:t>Секции</w:t>
      </w:r>
      <w:r w:rsidRPr="004F22E8">
        <w:rPr>
          <w:lang w:val="ru-RU"/>
        </w:rPr>
        <w:t xml:space="preserve"> 3.</w:t>
      </w:r>
      <w:r w:rsidRPr="008A49FD">
        <w:rPr>
          <w:lang w:val="en-GB"/>
        </w:rPr>
        <w:t>b</w:t>
      </w:r>
      <w:r w:rsidRPr="004F22E8">
        <w:rPr>
          <w:lang w:val="ru-RU"/>
        </w:rPr>
        <w:t xml:space="preserve">. </w:t>
      </w:r>
      <w:r w:rsidR="005C5B7A">
        <w:rPr>
          <w:lang w:val="ru-RU"/>
        </w:rPr>
        <w:t>Утвержденные</w:t>
      </w:r>
      <w:r w:rsidR="005C5B7A" w:rsidRPr="004F22E8">
        <w:rPr>
          <w:lang w:val="ru-RU"/>
        </w:rPr>
        <w:t xml:space="preserve"> </w:t>
      </w:r>
      <w:r w:rsidR="005C5B7A">
        <w:rPr>
          <w:lang w:val="ru-RU"/>
        </w:rPr>
        <w:t>бюджетные</w:t>
      </w:r>
      <w:r w:rsidR="005C5B7A" w:rsidRPr="004F22E8">
        <w:rPr>
          <w:lang w:val="ru-RU"/>
        </w:rPr>
        <w:t xml:space="preserve"> </w:t>
      </w:r>
      <w:r w:rsidR="005C5B7A">
        <w:rPr>
          <w:lang w:val="ru-RU"/>
        </w:rPr>
        <w:t>ассигнования</w:t>
      </w:r>
      <w:r w:rsidR="005C5B7A" w:rsidRPr="004F22E8">
        <w:rPr>
          <w:lang w:val="ru-RU"/>
        </w:rPr>
        <w:t xml:space="preserve"> </w:t>
      </w:r>
      <w:r w:rsidR="005C5B7A">
        <w:rPr>
          <w:lang w:val="ru-RU"/>
        </w:rPr>
        <w:t>на</w:t>
      </w:r>
      <w:r w:rsidR="005C5B7A" w:rsidRPr="004F22E8">
        <w:rPr>
          <w:lang w:val="ru-RU"/>
        </w:rPr>
        <w:t xml:space="preserve"> </w:t>
      </w:r>
      <w:r w:rsidR="005C5B7A">
        <w:rPr>
          <w:lang w:val="ru-RU"/>
        </w:rPr>
        <w:t>эти</w:t>
      </w:r>
      <w:r w:rsidR="005C5B7A" w:rsidRPr="004F22E8">
        <w:rPr>
          <w:lang w:val="ru-RU"/>
        </w:rPr>
        <w:t xml:space="preserve"> </w:t>
      </w:r>
      <w:r w:rsidR="005C5B7A">
        <w:rPr>
          <w:lang w:val="ru-RU"/>
        </w:rPr>
        <w:t>меры</w:t>
      </w:r>
      <w:r w:rsidR="00727655">
        <w:rPr>
          <w:lang w:val="ru-RU"/>
        </w:rPr>
        <w:t xml:space="preserve"> от организаций, которые должны их финансировать,</w:t>
      </w:r>
      <w:r w:rsidR="005C5B7A" w:rsidRPr="004F22E8">
        <w:rPr>
          <w:lang w:val="ru-RU"/>
        </w:rPr>
        <w:t xml:space="preserve"> </w:t>
      </w:r>
      <w:r w:rsidR="005C5B7A">
        <w:rPr>
          <w:lang w:val="ru-RU"/>
        </w:rPr>
        <w:t>также</w:t>
      </w:r>
      <w:r w:rsidR="00727655">
        <w:rPr>
          <w:lang w:val="ru-RU"/>
        </w:rPr>
        <w:t xml:space="preserve"> здесь не упомянуты</w:t>
      </w:r>
      <w:r w:rsidR="00A12215">
        <w:rPr>
          <w:lang w:val="ru-RU"/>
        </w:rPr>
        <w:t>.</w:t>
      </w:r>
    </w:p>
    <w:p w:rsidR="000F69AD" w:rsidRPr="00262DA0" w:rsidRDefault="005C5B7A" w:rsidP="00460017">
      <w:pPr>
        <w:pStyle w:val="Texte1"/>
        <w:rPr>
          <w:lang w:val="ru-RU"/>
        </w:rPr>
      </w:pPr>
      <w:r>
        <w:rPr>
          <w:lang w:val="ru-RU"/>
        </w:rPr>
        <w:t>Все</w:t>
      </w:r>
      <w:r w:rsidRPr="005C5B7A">
        <w:rPr>
          <w:lang w:val="ru-RU"/>
        </w:rPr>
        <w:t xml:space="preserve"> </w:t>
      </w:r>
      <w:r>
        <w:rPr>
          <w:lang w:val="ru-RU"/>
        </w:rPr>
        <w:t>меры</w:t>
      </w:r>
      <w:r w:rsidRPr="005C5B7A">
        <w:rPr>
          <w:lang w:val="ru-RU"/>
        </w:rPr>
        <w:t xml:space="preserve"> </w:t>
      </w:r>
      <w:r>
        <w:rPr>
          <w:lang w:val="ru-RU"/>
        </w:rPr>
        <w:t>были</w:t>
      </w:r>
      <w:r w:rsidRPr="005C5B7A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5C5B7A">
        <w:rPr>
          <w:lang w:val="ru-RU"/>
        </w:rPr>
        <w:t xml:space="preserve"> </w:t>
      </w:r>
      <w:r>
        <w:rPr>
          <w:lang w:val="ru-RU"/>
        </w:rPr>
        <w:t>в</w:t>
      </w:r>
      <w:r w:rsidRPr="005C5B7A">
        <w:rPr>
          <w:lang w:val="ru-RU"/>
        </w:rPr>
        <w:t xml:space="preserve"> </w:t>
      </w:r>
      <w:r w:rsidR="00727655">
        <w:rPr>
          <w:lang w:val="ru-RU"/>
        </w:rPr>
        <w:t>административном</w:t>
      </w:r>
      <w:r w:rsidRPr="005C5B7A">
        <w:rPr>
          <w:lang w:val="ru-RU"/>
        </w:rPr>
        <w:t xml:space="preserve"> </w:t>
      </w:r>
      <w:r w:rsidR="00727655">
        <w:rPr>
          <w:lang w:val="ru-RU"/>
        </w:rPr>
        <w:t>порядке</w:t>
      </w:r>
      <w:r w:rsidR="000D7BE2">
        <w:rPr>
          <w:lang w:val="ru-RU"/>
        </w:rPr>
        <w:t>,</w:t>
      </w:r>
      <w:r w:rsidRPr="005C5B7A">
        <w:rPr>
          <w:lang w:val="ru-RU"/>
        </w:rPr>
        <w:t xml:space="preserve"> </w:t>
      </w:r>
      <w:r w:rsidR="000F69AD">
        <w:rPr>
          <w:lang w:val="ru-RU"/>
        </w:rPr>
        <w:t xml:space="preserve">поэтому </w:t>
      </w:r>
      <w:r>
        <w:rPr>
          <w:lang w:val="ru-RU"/>
        </w:rPr>
        <w:t>нет</w:t>
      </w:r>
      <w:r w:rsidRPr="005C5B7A">
        <w:rPr>
          <w:lang w:val="ru-RU"/>
        </w:rPr>
        <w:t xml:space="preserve"> </w:t>
      </w:r>
      <w:r>
        <w:rPr>
          <w:lang w:val="ru-RU"/>
        </w:rPr>
        <w:t xml:space="preserve">признаков согласия </w:t>
      </w:r>
      <w:r w:rsidR="000F69AD">
        <w:rPr>
          <w:lang w:val="ru-RU"/>
        </w:rPr>
        <w:t xml:space="preserve">на них </w:t>
      </w:r>
      <w:r>
        <w:rPr>
          <w:lang w:val="ru-RU"/>
        </w:rPr>
        <w:t xml:space="preserve">сообщества. </w:t>
      </w:r>
      <w:r w:rsidR="00727655">
        <w:rPr>
          <w:lang w:val="ru-RU"/>
        </w:rPr>
        <w:t>Из этого следует</w:t>
      </w:r>
      <w:r w:rsidR="000F69AD">
        <w:rPr>
          <w:lang w:val="ru-RU"/>
        </w:rPr>
        <w:t>,</w:t>
      </w:r>
      <w:r w:rsidRPr="005C5B7A">
        <w:rPr>
          <w:lang w:val="ru-RU"/>
        </w:rPr>
        <w:t xml:space="preserve"> </w:t>
      </w:r>
      <w:r>
        <w:rPr>
          <w:lang w:val="ru-RU"/>
        </w:rPr>
        <w:t>что</w:t>
      </w:r>
      <w:r w:rsidRPr="005C5B7A">
        <w:rPr>
          <w:lang w:val="ru-RU"/>
        </w:rPr>
        <w:t xml:space="preserve"> </w:t>
      </w:r>
      <w:r>
        <w:rPr>
          <w:lang w:val="ru-RU"/>
        </w:rPr>
        <w:t>стратегии</w:t>
      </w:r>
      <w:r w:rsidRPr="005C5B7A">
        <w:rPr>
          <w:lang w:val="ru-RU"/>
        </w:rPr>
        <w:t xml:space="preserve"> </w:t>
      </w:r>
      <w:r>
        <w:rPr>
          <w:lang w:val="ru-RU"/>
        </w:rPr>
        <w:t>все</w:t>
      </w:r>
      <w:r w:rsidRPr="005C5B7A">
        <w:rPr>
          <w:lang w:val="ru-RU"/>
        </w:rPr>
        <w:t xml:space="preserve"> </w:t>
      </w:r>
      <w:r>
        <w:rPr>
          <w:lang w:val="ru-RU"/>
        </w:rPr>
        <w:t>еще</w:t>
      </w:r>
      <w:r w:rsidRPr="005C5B7A">
        <w:rPr>
          <w:lang w:val="ru-RU"/>
        </w:rPr>
        <w:t xml:space="preserve"> </w:t>
      </w:r>
      <w:r>
        <w:rPr>
          <w:lang w:val="ru-RU"/>
        </w:rPr>
        <w:t>должны</w:t>
      </w:r>
      <w:r w:rsidRPr="005C5B7A">
        <w:rPr>
          <w:lang w:val="ru-RU"/>
        </w:rPr>
        <w:t xml:space="preserve"> </w:t>
      </w:r>
      <w:r w:rsidR="00727655">
        <w:rPr>
          <w:lang w:val="ru-RU"/>
        </w:rPr>
        <w:t>получить</w:t>
      </w:r>
      <w:r w:rsidRPr="005C5B7A">
        <w:rPr>
          <w:lang w:val="ru-RU"/>
        </w:rPr>
        <w:t xml:space="preserve"> </w:t>
      </w:r>
      <w:r>
        <w:rPr>
          <w:lang w:val="ru-RU"/>
        </w:rPr>
        <w:t>одобрен</w:t>
      </w:r>
      <w:r w:rsidR="00727655">
        <w:rPr>
          <w:lang w:val="ru-RU"/>
        </w:rPr>
        <w:t>ие</w:t>
      </w:r>
      <w:r w:rsidRPr="005C5B7A">
        <w:rPr>
          <w:lang w:val="ru-RU"/>
        </w:rPr>
        <w:t xml:space="preserve"> </w:t>
      </w:r>
      <w:r w:rsidR="00727655">
        <w:rPr>
          <w:lang w:val="ru-RU"/>
        </w:rPr>
        <w:t>заинтересованных</w:t>
      </w:r>
      <w:r w:rsidRPr="005C5B7A">
        <w:rPr>
          <w:lang w:val="ru-RU"/>
        </w:rPr>
        <w:t xml:space="preserve"> </w:t>
      </w:r>
      <w:r w:rsidR="00041782">
        <w:rPr>
          <w:lang w:val="ru-RU"/>
        </w:rPr>
        <w:t>участников</w:t>
      </w:r>
      <w:r w:rsidRPr="005C5B7A">
        <w:rPr>
          <w:lang w:val="ru-RU"/>
        </w:rPr>
        <w:t xml:space="preserve">, </w:t>
      </w:r>
      <w:r>
        <w:rPr>
          <w:lang w:val="ru-RU"/>
        </w:rPr>
        <w:t>включая, что важно, заинтересованное сообщество и соответствующие органы власти</w:t>
      </w:r>
      <w:r w:rsidR="000F69AD">
        <w:rPr>
          <w:lang w:val="ru-RU"/>
        </w:rPr>
        <w:t>,</w:t>
      </w:r>
      <w:r>
        <w:rPr>
          <w:lang w:val="ru-RU"/>
        </w:rPr>
        <w:t xml:space="preserve"> прежде чем они будут внесены в файл. Этого</w:t>
      </w:r>
      <w:r w:rsidRPr="000F7BF8">
        <w:rPr>
          <w:lang w:val="ru-RU"/>
        </w:rPr>
        <w:t xml:space="preserve"> </w:t>
      </w:r>
      <w:r>
        <w:rPr>
          <w:lang w:val="ru-RU"/>
        </w:rPr>
        <w:t>сделано</w:t>
      </w:r>
      <w:r w:rsidRPr="000F7BF8">
        <w:rPr>
          <w:lang w:val="ru-RU"/>
        </w:rPr>
        <w:t xml:space="preserve"> </w:t>
      </w:r>
      <w:r>
        <w:rPr>
          <w:lang w:val="ru-RU"/>
        </w:rPr>
        <w:t>не</w:t>
      </w:r>
      <w:r w:rsidRPr="000F7BF8">
        <w:rPr>
          <w:lang w:val="ru-RU"/>
        </w:rPr>
        <w:t xml:space="preserve"> </w:t>
      </w:r>
      <w:r>
        <w:rPr>
          <w:lang w:val="ru-RU"/>
        </w:rPr>
        <w:t>было</w:t>
      </w:r>
      <w:r w:rsidR="00A12215">
        <w:rPr>
          <w:lang w:val="ru-RU"/>
        </w:rPr>
        <w:t>.</w:t>
      </w:r>
    </w:p>
    <w:p w:rsidR="007D7998" w:rsidRPr="00262DA0" w:rsidRDefault="005C5B7A" w:rsidP="00460017">
      <w:pPr>
        <w:pStyle w:val="Texte1"/>
        <w:rPr>
          <w:lang w:val="ru-RU"/>
        </w:rPr>
      </w:pPr>
      <w:r>
        <w:rPr>
          <w:lang w:val="ru-RU"/>
        </w:rPr>
        <w:t>Сами</w:t>
      </w:r>
      <w:r w:rsidRPr="000F69AD">
        <w:rPr>
          <w:lang w:val="ru-RU"/>
        </w:rPr>
        <w:t xml:space="preserve"> </w:t>
      </w:r>
      <w:r>
        <w:rPr>
          <w:lang w:val="ru-RU"/>
        </w:rPr>
        <w:t>стратегии</w:t>
      </w:r>
      <w:r w:rsidRPr="000F69AD">
        <w:rPr>
          <w:lang w:val="ru-RU"/>
        </w:rPr>
        <w:t xml:space="preserve"> </w:t>
      </w:r>
      <w:r>
        <w:rPr>
          <w:lang w:val="ru-RU"/>
        </w:rPr>
        <w:t>не</w:t>
      </w:r>
      <w:r w:rsidRPr="000F69AD">
        <w:rPr>
          <w:lang w:val="ru-RU"/>
        </w:rPr>
        <w:t xml:space="preserve"> </w:t>
      </w:r>
      <w:r>
        <w:rPr>
          <w:lang w:val="ru-RU"/>
        </w:rPr>
        <w:t>согласуются</w:t>
      </w:r>
      <w:r w:rsidRPr="000F69AD">
        <w:rPr>
          <w:lang w:val="ru-RU"/>
        </w:rPr>
        <w:t xml:space="preserve"> </w:t>
      </w:r>
      <w:r>
        <w:rPr>
          <w:lang w:val="ru-RU"/>
        </w:rPr>
        <w:t>с</w:t>
      </w:r>
      <w:r w:rsidRPr="000F69AD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0F69A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F69AD">
        <w:rPr>
          <w:lang w:val="ru-RU"/>
        </w:rPr>
        <w:t xml:space="preserve"> </w:t>
      </w:r>
      <w:r>
        <w:rPr>
          <w:lang w:val="ru-RU"/>
        </w:rPr>
        <w:t>и</w:t>
      </w:r>
      <w:r w:rsidRPr="000F69AD">
        <w:rPr>
          <w:lang w:val="ru-RU"/>
        </w:rPr>
        <w:t xml:space="preserve"> </w:t>
      </w:r>
      <w:r>
        <w:rPr>
          <w:lang w:val="ru-RU"/>
        </w:rPr>
        <w:t>ОР</w:t>
      </w:r>
      <w:r w:rsidR="00C6239F">
        <w:rPr>
          <w:lang w:val="ru-RU"/>
        </w:rPr>
        <w:t>, так как они должны</w:t>
      </w:r>
      <w:r w:rsidRPr="000F69AD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0F69AD">
        <w:rPr>
          <w:lang w:val="ru-RU"/>
        </w:rPr>
        <w:t xml:space="preserve"> </w:t>
      </w:r>
      <w:r w:rsidR="00041782">
        <w:rPr>
          <w:lang w:val="ru-RU"/>
        </w:rPr>
        <w:t>длительному исполнению</w:t>
      </w:r>
      <w:r w:rsidRPr="000F69AD">
        <w:rPr>
          <w:lang w:val="ru-RU"/>
        </w:rPr>
        <w:t xml:space="preserve"> </w:t>
      </w:r>
      <w:r>
        <w:rPr>
          <w:lang w:val="ru-RU"/>
        </w:rPr>
        <w:t>элемента</w:t>
      </w:r>
      <w:r w:rsidRPr="000F69AD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0F69A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0F69AD">
        <w:rPr>
          <w:lang w:val="ru-RU"/>
        </w:rPr>
        <w:t xml:space="preserve"> (</w:t>
      </w:r>
      <w:r w:rsidR="000F69AD">
        <w:rPr>
          <w:lang w:val="ru-RU"/>
        </w:rPr>
        <w:t>ведь</w:t>
      </w:r>
      <w:r w:rsidR="000F69AD" w:rsidRPr="000F69AD">
        <w:rPr>
          <w:lang w:val="ru-RU"/>
        </w:rPr>
        <w:t xml:space="preserve"> </w:t>
      </w:r>
      <w:r>
        <w:rPr>
          <w:lang w:val="ru-RU"/>
        </w:rPr>
        <w:t>путем</w:t>
      </w:r>
      <w:r w:rsidRPr="000F69AD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0F69AD">
        <w:rPr>
          <w:lang w:val="ru-RU"/>
        </w:rPr>
        <w:t xml:space="preserve"> </w:t>
      </w:r>
      <w:r>
        <w:rPr>
          <w:lang w:val="ru-RU"/>
        </w:rPr>
        <w:t>юристов</w:t>
      </w:r>
      <w:r w:rsidRPr="000F69AD">
        <w:rPr>
          <w:lang w:val="ru-RU"/>
        </w:rPr>
        <w:t xml:space="preserve">, </w:t>
      </w:r>
      <w:r w:rsidR="00041782">
        <w:rPr>
          <w:lang w:val="ru-RU"/>
        </w:rPr>
        <w:t>получивших формальное образование, помещения</w:t>
      </w:r>
      <w:r w:rsidRPr="000F69AD">
        <w:rPr>
          <w:lang w:val="ru-RU"/>
        </w:rPr>
        <w:t xml:space="preserve"> </w:t>
      </w:r>
      <w:r w:rsidRPr="000D7BE2">
        <w:rPr>
          <w:lang w:val="ru-RU"/>
        </w:rPr>
        <w:t>водяных колес</w:t>
      </w:r>
      <w:r w:rsidR="00041782">
        <w:rPr>
          <w:lang w:val="ru-RU"/>
        </w:rPr>
        <w:t xml:space="preserve"> в музеи</w:t>
      </w:r>
      <w:r w:rsidR="000F69AD" w:rsidRPr="000F69AD">
        <w:rPr>
          <w:lang w:val="ru-RU"/>
        </w:rPr>
        <w:t xml:space="preserve"> </w:t>
      </w:r>
      <w:r>
        <w:rPr>
          <w:lang w:val="ru-RU"/>
        </w:rPr>
        <w:t>и</w:t>
      </w:r>
      <w:r w:rsidRPr="000F69A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F69AD">
        <w:rPr>
          <w:lang w:val="ru-RU"/>
        </w:rPr>
        <w:t xml:space="preserve"> </w:t>
      </w:r>
      <w:r>
        <w:rPr>
          <w:lang w:val="ru-RU"/>
        </w:rPr>
        <w:t>арабских</w:t>
      </w:r>
      <w:r w:rsidRPr="000F69AD">
        <w:rPr>
          <w:lang w:val="ru-RU"/>
        </w:rPr>
        <w:t xml:space="preserve"> </w:t>
      </w:r>
      <w:r>
        <w:rPr>
          <w:lang w:val="ru-RU"/>
        </w:rPr>
        <w:t>названий</w:t>
      </w:r>
      <w:r w:rsidRPr="000F69AD">
        <w:rPr>
          <w:lang w:val="ru-RU"/>
        </w:rPr>
        <w:t xml:space="preserve"> </w:t>
      </w:r>
      <w:r>
        <w:rPr>
          <w:lang w:val="ru-RU"/>
        </w:rPr>
        <w:t>этого</w:t>
      </w:r>
      <w:r w:rsidR="00042A1C" w:rsidRPr="000F69AD">
        <w:rPr>
          <w:lang w:val="ru-RU"/>
        </w:rPr>
        <w:t xml:space="preserve"> </w:t>
      </w:r>
      <w:r w:rsidR="00042A1C">
        <w:rPr>
          <w:lang w:val="ru-RU"/>
        </w:rPr>
        <w:t>не</w:t>
      </w:r>
      <w:r w:rsidRPr="000F69AD">
        <w:rPr>
          <w:lang w:val="ru-RU"/>
        </w:rPr>
        <w:t xml:space="preserve"> </w:t>
      </w:r>
      <w:r>
        <w:rPr>
          <w:lang w:val="ru-RU"/>
        </w:rPr>
        <w:t>достигнуть</w:t>
      </w:r>
      <w:r w:rsidR="00042A1C" w:rsidRPr="000F69AD">
        <w:rPr>
          <w:lang w:val="ru-RU"/>
        </w:rPr>
        <w:t>,</w:t>
      </w:r>
      <w:r w:rsidR="000F69AD" w:rsidRPr="000F69AD">
        <w:rPr>
          <w:lang w:val="ru-RU"/>
        </w:rPr>
        <w:t xml:space="preserve"> </w:t>
      </w:r>
      <w:r w:rsidR="000F69AD">
        <w:rPr>
          <w:lang w:val="ru-RU"/>
        </w:rPr>
        <w:t>наоборот</w:t>
      </w:r>
      <w:r w:rsidR="000F69AD" w:rsidRPr="000F69AD">
        <w:rPr>
          <w:lang w:val="ru-RU"/>
        </w:rPr>
        <w:t>,</w:t>
      </w:r>
      <w:r w:rsidR="00042A1C" w:rsidRPr="000F69AD">
        <w:rPr>
          <w:lang w:val="ru-RU"/>
        </w:rPr>
        <w:t xml:space="preserve"> </w:t>
      </w:r>
      <w:r w:rsidR="00041782">
        <w:rPr>
          <w:lang w:val="ru-RU"/>
        </w:rPr>
        <w:t>такие меры</w:t>
      </w:r>
      <w:r w:rsidR="00042A1C" w:rsidRPr="000F69AD">
        <w:rPr>
          <w:lang w:val="ru-RU"/>
        </w:rPr>
        <w:t xml:space="preserve"> </w:t>
      </w:r>
      <w:r w:rsidR="00041782">
        <w:rPr>
          <w:lang w:val="ru-RU"/>
        </w:rPr>
        <w:t>буду</w:t>
      </w:r>
      <w:r w:rsidR="00042A1C">
        <w:rPr>
          <w:lang w:val="ru-RU"/>
        </w:rPr>
        <w:t>т</w:t>
      </w:r>
      <w:r w:rsidR="00042A1C" w:rsidRPr="000F69AD">
        <w:rPr>
          <w:lang w:val="ru-RU"/>
        </w:rPr>
        <w:t xml:space="preserve"> </w:t>
      </w:r>
      <w:r w:rsidR="00042A1C">
        <w:rPr>
          <w:lang w:val="ru-RU"/>
        </w:rPr>
        <w:t>иметь</w:t>
      </w:r>
      <w:r w:rsidR="00042A1C" w:rsidRPr="000F69AD">
        <w:rPr>
          <w:lang w:val="ru-RU"/>
        </w:rPr>
        <w:t xml:space="preserve"> </w:t>
      </w:r>
      <w:r w:rsidR="00042A1C">
        <w:rPr>
          <w:lang w:val="ru-RU"/>
        </w:rPr>
        <w:t>противоположный</w:t>
      </w:r>
      <w:r w:rsidR="00042A1C" w:rsidRPr="000F69AD">
        <w:rPr>
          <w:lang w:val="ru-RU"/>
        </w:rPr>
        <w:t xml:space="preserve"> </w:t>
      </w:r>
      <w:r w:rsidR="00042A1C">
        <w:rPr>
          <w:lang w:val="ru-RU"/>
        </w:rPr>
        <w:t>эффект</w:t>
      </w:r>
      <w:r w:rsidRPr="000F69AD">
        <w:rPr>
          <w:lang w:val="ru-RU"/>
        </w:rPr>
        <w:t>)</w:t>
      </w:r>
      <w:r w:rsidR="000F69AD">
        <w:rPr>
          <w:lang w:val="ru-RU"/>
        </w:rPr>
        <w:t>.</w:t>
      </w:r>
      <w:r w:rsidRPr="000F69AD">
        <w:rPr>
          <w:lang w:val="ru-RU"/>
        </w:rPr>
        <w:t xml:space="preserve"> </w:t>
      </w:r>
      <w:r w:rsidR="00041782">
        <w:rPr>
          <w:lang w:val="ru-RU"/>
        </w:rPr>
        <w:t>Что е</w:t>
      </w:r>
      <w:r w:rsidR="00042A1C">
        <w:rPr>
          <w:lang w:val="ru-RU"/>
        </w:rPr>
        <w:t>ще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хуже</w:t>
      </w:r>
      <w:r w:rsidR="00041782">
        <w:rPr>
          <w:lang w:val="ru-RU"/>
        </w:rPr>
        <w:t xml:space="preserve"> -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изменение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арабских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названий</w:t>
      </w:r>
      <w:r w:rsidR="00041782">
        <w:rPr>
          <w:lang w:val="ru-RU"/>
        </w:rPr>
        <w:t xml:space="preserve"> в результате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решения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сверху</w:t>
      </w:r>
      <w:r w:rsidR="00042A1C" w:rsidRPr="00042A1C">
        <w:rPr>
          <w:lang w:val="ru-RU"/>
        </w:rPr>
        <w:t xml:space="preserve">, </w:t>
      </w:r>
      <w:r w:rsidR="00042A1C">
        <w:rPr>
          <w:lang w:val="ru-RU"/>
        </w:rPr>
        <w:t>предполагает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искажение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посторонними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устных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традиций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сообщества</w:t>
      </w:r>
      <w:r w:rsidR="00042A1C" w:rsidRPr="00042A1C">
        <w:rPr>
          <w:lang w:val="ru-RU"/>
        </w:rPr>
        <w:t xml:space="preserve"> </w:t>
      </w:r>
      <w:r w:rsidR="00042A1C">
        <w:rPr>
          <w:lang w:val="ru-RU"/>
        </w:rPr>
        <w:t>водопользователей, которые пр</w:t>
      </w:r>
      <w:r w:rsidR="00A12215">
        <w:rPr>
          <w:lang w:val="ru-RU"/>
        </w:rPr>
        <w:t>едпочли сохранить эти названия.</w:t>
      </w:r>
    </w:p>
    <w:p w:rsidR="007D7998" w:rsidRPr="00050B15" w:rsidRDefault="00042A1C" w:rsidP="00460017">
      <w:pPr>
        <w:pStyle w:val="Texte1"/>
        <w:rPr>
          <w:lang w:val="ru-RU"/>
        </w:rPr>
      </w:pPr>
      <w:r>
        <w:rPr>
          <w:lang w:val="ru-RU"/>
        </w:rPr>
        <w:t xml:space="preserve">Вместо того, чтобы помечать галочками все </w:t>
      </w:r>
      <w:r w:rsidR="000D7BE2">
        <w:rPr>
          <w:lang w:val="ru-RU"/>
        </w:rPr>
        <w:t>ячейки</w:t>
      </w:r>
      <w:r w:rsidR="000F69AD">
        <w:rPr>
          <w:lang w:val="ru-RU"/>
        </w:rPr>
        <w:t>,</w:t>
      </w:r>
      <w:r>
        <w:rPr>
          <w:lang w:val="ru-RU"/>
        </w:rPr>
        <w:t xml:space="preserve"> представленные в мерах </w:t>
      </w:r>
      <w:r w:rsidR="00041782">
        <w:rPr>
          <w:lang w:val="ru-RU"/>
        </w:rPr>
        <w:t>по охране</w:t>
      </w:r>
      <w:r>
        <w:rPr>
          <w:lang w:val="ru-RU"/>
        </w:rPr>
        <w:t>, следовало бы выбрать</w:t>
      </w:r>
      <w:r w:rsidR="000F69AD">
        <w:rPr>
          <w:lang w:val="ru-RU"/>
        </w:rPr>
        <w:t xml:space="preserve"> из них </w:t>
      </w:r>
      <w:r>
        <w:rPr>
          <w:lang w:val="ru-RU"/>
        </w:rPr>
        <w:t>сам</w:t>
      </w:r>
      <w:r w:rsidR="000F69AD">
        <w:rPr>
          <w:lang w:val="ru-RU"/>
        </w:rPr>
        <w:t>ые</w:t>
      </w:r>
      <w:r>
        <w:rPr>
          <w:lang w:val="ru-RU"/>
        </w:rPr>
        <w:t xml:space="preserve"> подходящ</w:t>
      </w:r>
      <w:r w:rsidR="000F69AD">
        <w:rPr>
          <w:lang w:val="ru-RU"/>
        </w:rPr>
        <w:t>и</w:t>
      </w:r>
      <w:r w:rsidR="00A12215">
        <w:rPr>
          <w:lang w:val="ru-RU"/>
        </w:rPr>
        <w:t>е.</w:t>
      </w:r>
    </w:p>
    <w:p w:rsidR="000F69AD" w:rsidRPr="00262DA0" w:rsidRDefault="007D7998" w:rsidP="00FE0ECA">
      <w:pPr>
        <w:pStyle w:val="Soustitre"/>
        <w:rPr>
          <w:noProof w:val="0"/>
          <w:lang w:val="ru-RU"/>
        </w:rPr>
      </w:pPr>
      <w:r w:rsidRPr="000F69AD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b</w:t>
      </w:r>
      <w:r w:rsidRPr="000F69AD">
        <w:rPr>
          <w:noProof w:val="0"/>
          <w:lang w:val="ru-RU"/>
        </w:rPr>
        <w:t xml:space="preserve">. </w:t>
      </w:r>
      <w:r w:rsidR="008205B5" w:rsidRPr="000F69AD">
        <w:rPr>
          <w:noProof w:val="0"/>
          <w:lang w:val="ru-RU"/>
        </w:rPr>
        <w:tab/>
      </w:r>
      <w:r w:rsidR="00042A1C" w:rsidRPr="00042A1C">
        <w:rPr>
          <w:noProof w:val="0"/>
          <w:lang w:val="ru-RU"/>
        </w:rPr>
        <w:t>Предлагаемые</w:t>
      </w:r>
      <w:r w:rsidR="00042A1C" w:rsidRPr="000F69AD">
        <w:rPr>
          <w:noProof w:val="0"/>
          <w:lang w:val="ru-RU"/>
        </w:rPr>
        <w:t xml:space="preserve"> </w:t>
      </w:r>
      <w:r w:rsidR="00042A1C" w:rsidRPr="00042A1C">
        <w:rPr>
          <w:noProof w:val="0"/>
          <w:lang w:val="ru-RU"/>
        </w:rPr>
        <w:t>меры</w:t>
      </w:r>
      <w:r w:rsidR="00042A1C" w:rsidRPr="000F69AD">
        <w:rPr>
          <w:noProof w:val="0"/>
          <w:lang w:val="ru-RU"/>
        </w:rPr>
        <w:t xml:space="preserve"> </w:t>
      </w:r>
      <w:r w:rsidR="00042A1C" w:rsidRPr="00042A1C">
        <w:rPr>
          <w:noProof w:val="0"/>
          <w:lang w:val="ru-RU"/>
        </w:rPr>
        <w:t>охраны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F69AD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</w:t>
      </w:r>
      <w:r w:rsidRPr="000F69AD">
        <w:rPr>
          <w:noProof w:val="0"/>
          <w:lang w:val="ru-RU"/>
        </w:rPr>
        <w:t xml:space="preserve">) </w:t>
      </w:r>
      <w:r w:rsidR="00042A1C">
        <w:rPr>
          <w:noProof w:val="0"/>
          <w:lang w:val="ru-RU"/>
        </w:rPr>
        <w:t>Какие</w:t>
      </w:r>
      <w:r w:rsidR="00042A1C" w:rsidRPr="000F69AD">
        <w:rPr>
          <w:noProof w:val="0"/>
          <w:lang w:val="ru-RU"/>
        </w:rPr>
        <w:t xml:space="preserve"> </w:t>
      </w:r>
      <w:r w:rsidR="00042A1C">
        <w:rPr>
          <w:noProof w:val="0"/>
          <w:lang w:val="ru-RU"/>
        </w:rPr>
        <w:t>меры</w:t>
      </w:r>
      <w:r w:rsidR="00042A1C" w:rsidRPr="000F69AD">
        <w:rPr>
          <w:noProof w:val="0"/>
          <w:lang w:val="ru-RU"/>
        </w:rPr>
        <w:t xml:space="preserve"> </w:t>
      </w:r>
      <w:r w:rsidR="00042A1C">
        <w:rPr>
          <w:noProof w:val="0"/>
          <w:lang w:val="ru-RU"/>
        </w:rPr>
        <w:t>предлагаются</w:t>
      </w:r>
    </w:p>
    <w:p w:rsidR="00B35E2C" w:rsidRPr="00262DA0" w:rsidRDefault="00042A1C" w:rsidP="00505FF1">
      <w:pPr>
        <w:pStyle w:val="citation"/>
      </w:pPr>
      <w:r w:rsidRPr="00921037">
        <w:t xml:space="preserve">Сообщество </w:t>
      </w:r>
      <w:r w:rsidR="000D611C" w:rsidRPr="00921037">
        <w:t>фермеров, работающих на орошаемых землях</w:t>
      </w:r>
      <w:r w:rsidR="000D7BE2" w:rsidRPr="00921037">
        <w:t>,</w:t>
      </w:r>
      <w:r w:rsidRPr="00921037">
        <w:t xml:space="preserve"> и члены Трибунала</w:t>
      </w:r>
      <w:r w:rsidR="000D611C" w:rsidRPr="00921037">
        <w:t>,</w:t>
      </w:r>
      <w:r w:rsidRPr="00921037">
        <w:t xml:space="preserve"> </w:t>
      </w:r>
      <w:r w:rsidR="000D611C" w:rsidRPr="00921037">
        <w:t xml:space="preserve">видимо, </w:t>
      </w:r>
      <w:r w:rsidRPr="00921037">
        <w:t xml:space="preserve">не привлечены к разработке и реализации мер. Заинтересованные сообщества </w:t>
      </w:r>
      <w:r w:rsidR="001B0E0E" w:rsidRPr="00921037">
        <w:t>необходимо</w:t>
      </w:r>
      <w:r w:rsidRPr="00921037">
        <w:t xml:space="preserve"> привле</w:t>
      </w:r>
      <w:r w:rsidR="001B0E0E" w:rsidRPr="00921037">
        <w:t>кать</w:t>
      </w:r>
      <w:r w:rsidRPr="00921037">
        <w:t xml:space="preserve"> к разработке и реализации охранных мер</w:t>
      </w:r>
      <w:r w:rsidR="001B0E0E" w:rsidRPr="00921037">
        <w:t>, они должны</w:t>
      </w:r>
      <w:r w:rsidRPr="00921037">
        <w:t xml:space="preserve"> «</w:t>
      </w:r>
      <w:r w:rsidR="00921037" w:rsidRPr="00921037">
        <w:t>быть главными бенефициарами от включения элемента в Репрезентативный список и от усиления наглядности и возникших в результате благ</w:t>
      </w:r>
      <w:r w:rsidR="00B35E2C" w:rsidRPr="00921037">
        <w:t>»</w:t>
      </w:r>
      <w:r w:rsidR="00921037" w:rsidRPr="00921037">
        <w:t>.</w:t>
      </w:r>
      <w:r w:rsidR="00B35E2C" w:rsidRPr="00921037">
        <w:t xml:space="preserve"> (</w:t>
      </w:r>
      <w:r w:rsidR="000D611C" w:rsidRPr="00921037">
        <w:t>Решение</w:t>
      </w:r>
      <w:r w:rsidR="00B35E2C" w:rsidRPr="00921037">
        <w:t xml:space="preserve"> 7.</w:t>
      </w:r>
      <w:r w:rsidR="00B35E2C" w:rsidRPr="00921037">
        <w:rPr>
          <w:lang w:val="en-GB"/>
        </w:rPr>
        <w:t>COM</w:t>
      </w:r>
      <w:r w:rsidR="00B35E2C" w:rsidRPr="00921037">
        <w:t xml:space="preserve"> 11 </w:t>
      </w:r>
      <w:r w:rsidR="000D611C" w:rsidRPr="00921037">
        <w:t>параграф</w:t>
      </w:r>
      <w:r w:rsidR="00A12215">
        <w:t xml:space="preserve"> 7).</w:t>
      </w:r>
    </w:p>
    <w:p w:rsidR="000D611C" w:rsidRPr="00262DA0" w:rsidRDefault="00B35E2C" w:rsidP="00460017">
      <w:pPr>
        <w:pStyle w:val="Texte1"/>
        <w:rPr>
          <w:lang w:val="ru-RU"/>
        </w:rPr>
      </w:pPr>
      <w:r>
        <w:rPr>
          <w:lang w:val="ru-RU"/>
        </w:rPr>
        <w:t>Неясно</w:t>
      </w:r>
      <w:r w:rsidRPr="00B35E2C">
        <w:rPr>
          <w:lang w:val="ru-RU"/>
        </w:rPr>
        <w:t xml:space="preserve">, </w:t>
      </w:r>
      <w:r>
        <w:rPr>
          <w:lang w:val="ru-RU"/>
        </w:rPr>
        <w:t>как</w:t>
      </w:r>
      <w:r w:rsidRPr="00B35E2C">
        <w:rPr>
          <w:lang w:val="ru-RU"/>
        </w:rPr>
        <w:t xml:space="preserve"> </w:t>
      </w:r>
      <w:r w:rsidR="00041782">
        <w:rPr>
          <w:lang w:val="ru-RU"/>
        </w:rPr>
        <w:t>изучение</w:t>
      </w:r>
      <w:r w:rsidRPr="00B35E2C">
        <w:rPr>
          <w:lang w:val="ru-RU"/>
        </w:rPr>
        <w:t xml:space="preserve"> </w:t>
      </w:r>
      <w:r>
        <w:rPr>
          <w:lang w:val="ru-RU"/>
        </w:rPr>
        <w:t>ирригационных</w:t>
      </w:r>
      <w:r w:rsidRPr="00B35E2C">
        <w:rPr>
          <w:lang w:val="ru-RU"/>
        </w:rPr>
        <w:t xml:space="preserve"> </w:t>
      </w:r>
      <w:r>
        <w:rPr>
          <w:lang w:val="ru-RU"/>
        </w:rPr>
        <w:t>каналов</w:t>
      </w:r>
      <w:r w:rsidRPr="00B35E2C">
        <w:rPr>
          <w:lang w:val="ru-RU"/>
        </w:rPr>
        <w:t xml:space="preserve"> </w:t>
      </w:r>
      <w:r>
        <w:rPr>
          <w:lang w:val="ru-RU"/>
        </w:rPr>
        <w:t>и</w:t>
      </w:r>
      <w:r w:rsidRPr="00B35E2C">
        <w:rPr>
          <w:lang w:val="ru-RU"/>
        </w:rPr>
        <w:t xml:space="preserve"> </w:t>
      </w:r>
      <w:r w:rsidR="00041782">
        <w:rPr>
          <w:lang w:val="ru-RU"/>
        </w:rPr>
        <w:t xml:space="preserve">создание </w:t>
      </w:r>
      <w:r w:rsidR="009E0310">
        <w:rPr>
          <w:lang w:val="ru-RU"/>
        </w:rPr>
        <w:t>списка</w:t>
      </w:r>
      <w:r w:rsidR="00041782">
        <w:rPr>
          <w:lang w:val="ru-RU"/>
        </w:rPr>
        <w:t xml:space="preserve"> всех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 xml:space="preserve">прошлых </w:t>
      </w:r>
      <w:r>
        <w:rPr>
          <w:lang w:val="ru-RU"/>
        </w:rPr>
        <w:t>членов</w:t>
      </w:r>
      <w:r w:rsidRPr="00B35E2C">
        <w:rPr>
          <w:lang w:val="ru-RU"/>
        </w:rPr>
        <w:t xml:space="preserve"> </w:t>
      </w:r>
      <w:r>
        <w:rPr>
          <w:lang w:val="ru-RU"/>
        </w:rPr>
        <w:t xml:space="preserve">Трибунала </w:t>
      </w:r>
      <w:r w:rsidR="009E0310">
        <w:rPr>
          <w:lang w:val="ru-RU"/>
        </w:rPr>
        <w:t>поможе</w:t>
      </w:r>
      <w:r>
        <w:rPr>
          <w:lang w:val="ru-RU"/>
        </w:rPr>
        <w:t xml:space="preserve">т </w:t>
      </w:r>
      <w:r w:rsidR="009E0310">
        <w:rPr>
          <w:lang w:val="ru-RU"/>
        </w:rPr>
        <w:t>сохранить</w:t>
      </w:r>
      <w:r>
        <w:rPr>
          <w:lang w:val="ru-RU"/>
        </w:rPr>
        <w:t xml:space="preserve"> значени</w:t>
      </w:r>
      <w:r w:rsidR="009E0310">
        <w:rPr>
          <w:lang w:val="ru-RU"/>
        </w:rPr>
        <w:t>е и функции</w:t>
      </w:r>
      <w:r>
        <w:rPr>
          <w:lang w:val="ru-RU"/>
        </w:rPr>
        <w:t xml:space="preserve"> этого суда. П</w:t>
      </w:r>
      <w:r w:rsidR="000D611C">
        <w:rPr>
          <w:lang w:val="ru-RU"/>
        </w:rPr>
        <w:t>ередача</w:t>
      </w:r>
      <w:r w:rsidRPr="00B35E2C">
        <w:rPr>
          <w:lang w:val="ru-RU"/>
        </w:rPr>
        <w:t xml:space="preserve"> </w:t>
      </w:r>
      <w:r>
        <w:rPr>
          <w:lang w:val="ru-RU"/>
        </w:rPr>
        <w:t>оборудовани</w:t>
      </w:r>
      <w:r w:rsidR="000D611C">
        <w:rPr>
          <w:lang w:val="ru-RU"/>
        </w:rPr>
        <w:t>я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 xml:space="preserve">в </w:t>
      </w:r>
      <w:r>
        <w:rPr>
          <w:lang w:val="ru-RU"/>
        </w:rPr>
        <w:t>муз</w:t>
      </w:r>
      <w:r w:rsidR="009E0310">
        <w:rPr>
          <w:lang w:val="ru-RU"/>
        </w:rPr>
        <w:t>ей</w:t>
      </w:r>
      <w:r>
        <w:rPr>
          <w:lang w:val="ru-RU"/>
        </w:rPr>
        <w:t xml:space="preserve"> нанесет </w:t>
      </w:r>
      <w:r w:rsidR="009E0310">
        <w:rPr>
          <w:lang w:val="ru-RU"/>
        </w:rPr>
        <w:t>большой</w:t>
      </w:r>
      <w:r>
        <w:rPr>
          <w:lang w:val="ru-RU"/>
        </w:rPr>
        <w:t xml:space="preserve"> ущерб жизнеспособности элемента. </w:t>
      </w:r>
      <w:r w:rsidRPr="00B35E2C">
        <w:rPr>
          <w:lang w:val="ru-RU"/>
        </w:rPr>
        <w:t xml:space="preserve"> </w:t>
      </w:r>
      <w:r>
        <w:rPr>
          <w:lang w:val="ru-RU"/>
        </w:rPr>
        <w:t>Вряд</w:t>
      </w:r>
      <w:r w:rsidRPr="00B35E2C">
        <w:rPr>
          <w:lang w:val="ru-RU"/>
        </w:rPr>
        <w:t xml:space="preserve"> </w:t>
      </w:r>
      <w:r>
        <w:rPr>
          <w:lang w:val="ru-RU"/>
        </w:rPr>
        <w:t>ли</w:t>
      </w:r>
      <w:r w:rsidRPr="00B35E2C">
        <w:rPr>
          <w:lang w:val="ru-RU"/>
        </w:rPr>
        <w:t xml:space="preserve"> </w:t>
      </w:r>
      <w:r>
        <w:rPr>
          <w:lang w:val="ru-RU"/>
        </w:rPr>
        <w:t>можно</w:t>
      </w:r>
      <w:r w:rsidRPr="00B35E2C">
        <w:rPr>
          <w:lang w:val="ru-RU"/>
        </w:rPr>
        <w:t xml:space="preserve"> </w:t>
      </w:r>
      <w:r w:rsidR="00921037">
        <w:rPr>
          <w:lang w:val="ru-RU"/>
        </w:rPr>
        <w:t>поверить</w:t>
      </w:r>
      <w:r w:rsidR="000D611C">
        <w:rPr>
          <w:lang w:val="ru-RU"/>
        </w:rPr>
        <w:t>,</w:t>
      </w:r>
      <w:r w:rsidRPr="00B35E2C">
        <w:rPr>
          <w:lang w:val="ru-RU"/>
        </w:rPr>
        <w:t xml:space="preserve"> </w:t>
      </w:r>
      <w:r w:rsidR="00921037">
        <w:rPr>
          <w:lang w:val="ru-RU"/>
        </w:rPr>
        <w:t>что такие</w:t>
      </w:r>
      <w:r w:rsidRPr="00B35E2C">
        <w:rPr>
          <w:lang w:val="ru-RU"/>
        </w:rPr>
        <w:t xml:space="preserve"> </w:t>
      </w:r>
      <w:r>
        <w:rPr>
          <w:lang w:val="ru-RU"/>
        </w:rPr>
        <w:t>действия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>способны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>с</w:t>
      </w:r>
      <w:r>
        <w:rPr>
          <w:lang w:val="ru-RU"/>
        </w:rPr>
        <w:t>охранить</w:t>
      </w:r>
      <w:r w:rsidRPr="00B35E2C">
        <w:rPr>
          <w:lang w:val="ru-RU"/>
        </w:rPr>
        <w:t xml:space="preserve"> </w:t>
      </w:r>
      <w:r>
        <w:rPr>
          <w:lang w:val="ru-RU"/>
        </w:rPr>
        <w:t>элемент</w:t>
      </w:r>
      <w:r w:rsidRPr="00B35E2C">
        <w:rPr>
          <w:lang w:val="ru-RU"/>
        </w:rPr>
        <w:t xml:space="preserve"> </w:t>
      </w:r>
      <w:r>
        <w:rPr>
          <w:lang w:val="ru-RU"/>
        </w:rPr>
        <w:t>или</w:t>
      </w:r>
      <w:r w:rsidRPr="00B35E2C">
        <w:rPr>
          <w:lang w:val="ru-RU"/>
        </w:rPr>
        <w:t xml:space="preserve"> </w:t>
      </w:r>
      <w:r>
        <w:rPr>
          <w:lang w:val="ru-RU"/>
        </w:rPr>
        <w:t>снизить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>угрозы</w:t>
      </w:r>
      <w:r w:rsidRPr="00B35E2C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B35E2C">
        <w:rPr>
          <w:lang w:val="ru-RU"/>
        </w:rPr>
        <w:t xml:space="preserve"> </w:t>
      </w:r>
      <w:r>
        <w:rPr>
          <w:lang w:val="ru-RU"/>
        </w:rPr>
        <w:t>элемента</w:t>
      </w:r>
      <w:r w:rsidRPr="00B35E2C">
        <w:rPr>
          <w:lang w:val="ru-RU"/>
        </w:rPr>
        <w:t xml:space="preserve">, </w:t>
      </w:r>
      <w:r w:rsidR="009E0310">
        <w:rPr>
          <w:lang w:val="ru-RU"/>
        </w:rPr>
        <w:t>возникшие в результате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>повышенного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>внимания</w:t>
      </w:r>
      <w:r w:rsidRPr="00B35E2C">
        <w:rPr>
          <w:lang w:val="ru-RU"/>
        </w:rPr>
        <w:t xml:space="preserve"> </w:t>
      </w:r>
      <w:r>
        <w:rPr>
          <w:lang w:val="ru-RU"/>
        </w:rPr>
        <w:t>туристов</w:t>
      </w:r>
      <w:r w:rsidRPr="00B35E2C">
        <w:rPr>
          <w:lang w:val="ru-RU"/>
        </w:rPr>
        <w:t xml:space="preserve"> </w:t>
      </w:r>
      <w:r>
        <w:rPr>
          <w:lang w:val="ru-RU"/>
        </w:rPr>
        <w:t>после</w:t>
      </w:r>
      <w:r w:rsidRPr="00B35E2C">
        <w:rPr>
          <w:lang w:val="ru-RU"/>
        </w:rPr>
        <w:t xml:space="preserve"> </w:t>
      </w:r>
      <w:r>
        <w:rPr>
          <w:lang w:val="ru-RU"/>
        </w:rPr>
        <w:t>внесения</w:t>
      </w:r>
      <w:r w:rsidRPr="00B35E2C">
        <w:rPr>
          <w:lang w:val="ru-RU"/>
        </w:rPr>
        <w:t xml:space="preserve"> </w:t>
      </w:r>
      <w:r>
        <w:rPr>
          <w:lang w:val="ru-RU"/>
        </w:rPr>
        <w:t>его</w:t>
      </w:r>
      <w:r w:rsidRPr="00B35E2C">
        <w:rPr>
          <w:lang w:val="ru-RU"/>
        </w:rPr>
        <w:t xml:space="preserve"> </w:t>
      </w:r>
      <w:r>
        <w:rPr>
          <w:lang w:val="ru-RU"/>
        </w:rPr>
        <w:t>в</w:t>
      </w:r>
      <w:r w:rsidRPr="00B35E2C">
        <w:rPr>
          <w:lang w:val="ru-RU"/>
        </w:rPr>
        <w:t xml:space="preserve"> </w:t>
      </w:r>
      <w:r w:rsidR="009E0310">
        <w:rPr>
          <w:lang w:val="ru-RU"/>
        </w:rPr>
        <w:t>С</w:t>
      </w:r>
      <w:r w:rsidR="00A12215">
        <w:rPr>
          <w:lang w:val="ru-RU"/>
        </w:rPr>
        <w:t>писок.</w:t>
      </w:r>
    </w:p>
    <w:p w:rsidR="001B39CB" w:rsidRPr="00262DA0" w:rsidRDefault="00D93FF8" w:rsidP="00460017">
      <w:pPr>
        <w:pStyle w:val="Texte1"/>
        <w:rPr>
          <w:lang w:val="ru-RU"/>
        </w:rPr>
      </w:pPr>
      <w:r>
        <w:rPr>
          <w:lang w:val="ru-RU"/>
        </w:rPr>
        <w:t>Прив</w:t>
      </w:r>
      <w:r w:rsidR="000D611C">
        <w:rPr>
          <w:lang w:val="ru-RU"/>
        </w:rPr>
        <w:t>лечение</w:t>
      </w:r>
      <w:r w:rsidRPr="00730E65">
        <w:rPr>
          <w:lang w:val="ru-RU"/>
        </w:rPr>
        <w:t xml:space="preserve"> </w:t>
      </w:r>
      <w:r w:rsidR="00F0092D">
        <w:rPr>
          <w:lang w:val="ru-RU"/>
        </w:rPr>
        <w:t xml:space="preserve">официальных </w:t>
      </w:r>
      <w:r>
        <w:rPr>
          <w:lang w:val="ru-RU"/>
        </w:rPr>
        <w:t>юристов</w:t>
      </w:r>
      <w:r w:rsidR="000D611C">
        <w:rPr>
          <w:lang w:val="ru-RU"/>
        </w:rPr>
        <w:t xml:space="preserve"> </w:t>
      </w:r>
      <w:r>
        <w:rPr>
          <w:lang w:val="ru-RU"/>
        </w:rPr>
        <w:t>и</w:t>
      </w:r>
      <w:r w:rsidR="000D611C">
        <w:rPr>
          <w:lang w:val="ru-RU"/>
        </w:rPr>
        <w:t xml:space="preserve"> внедрение</w:t>
      </w:r>
      <w:r w:rsidRPr="00730E65">
        <w:rPr>
          <w:lang w:val="ru-RU"/>
        </w:rPr>
        <w:t xml:space="preserve"> </w:t>
      </w:r>
      <w:r>
        <w:rPr>
          <w:lang w:val="ru-RU"/>
        </w:rPr>
        <w:t>метод</w:t>
      </w:r>
      <w:r w:rsidR="000D611C">
        <w:rPr>
          <w:lang w:val="ru-RU"/>
        </w:rPr>
        <w:t>ов</w:t>
      </w:r>
      <w:r w:rsidRPr="00730E65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730E65">
        <w:rPr>
          <w:lang w:val="ru-RU"/>
        </w:rPr>
        <w:t xml:space="preserve"> </w:t>
      </w:r>
      <w:r>
        <w:rPr>
          <w:lang w:val="ru-RU"/>
        </w:rPr>
        <w:t>изменил</w:t>
      </w:r>
      <w:r w:rsidR="000D611C">
        <w:rPr>
          <w:lang w:val="ru-RU"/>
        </w:rPr>
        <w:t>и</w:t>
      </w:r>
      <w:r w:rsidRPr="00730E65">
        <w:rPr>
          <w:lang w:val="ru-RU"/>
        </w:rPr>
        <w:t xml:space="preserve"> </w:t>
      </w:r>
      <w:r>
        <w:rPr>
          <w:lang w:val="ru-RU"/>
        </w:rPr>
        <w:t>бы</w:t>
      </w:r>
      <w:r w:rsidRPr="00730E65">
        <w:rPr>
          <w:lang w:val="ru-RU"/>
        </w:rPr>
        <w:t xml:space="preserve"> </w:t>
      </w:r>
      <w:r w:rsidR="00F0092D">
        <w:rPr>
          <w:lang w:val="ru-RU"/>
        </w:rPr>
        <w:t>до</w:t>
      </w:r>
      <w:r w:rsidR="00F0092D" w:rsidRPr="00730E65">
        <w:rPr>
          <w:lang w:val="ru-RU"/>
        </w:rPr>
        <w:t xml:space="preserve"> </w:t>
      </w:r>
      <w:r w:rsidR="00F0092D">
        <w:rPr>
          <w:lang w:val="ru-RU"/>
        </w:rPr>
        <w:t xml:space="preserve">неузнаваемости </w:t>
      </w:r>
      <w:r>
        <w:rPr>
          <w:lang w:val="ru-RU"/>
        </w:rPr>
        <w:t>традиционный</w:t>
      </w:r>
      <w:r w:rsidRPr="00730E65">
        <w:rPr>
          <w:lang w:val="ru-RU"/>
        </w:rPr>
        <w:t xml:space="preserve"> </w:t>
      </w:r>
      <w:r>
        <w:rPr>
          <w:lang w:val="ru-RU"/>
        </w:rPr>
        <w:t>Трибунал</w:t>
      </w:r>
      <w:r w:rsidR="00667F8E">
        <w:rPr>
          <w:lang w:val="ru-RU"/>
        </w:rPr>
        <w:t>,</w:t>
      </w:r>
      <w:r w:rsidR="00730E65" w:rsidRPr="00730E65">
        <w:rPr>
          <w:lang w:val="ru-RU"/>
        </w:rPr>
        <w:t xml:space="preserve"> </w:t>
      </w:r>
      <w:r w:rsidR="000D611C">
        <w:rPr>
          <w:lang w:val="ru-RU"/>
        </w:rPr>
        <w:t>что совершенно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необязательно</w:t>
      </w:r>
      <w:r w:rsidR="00730E65" w:rsidRPr="00730E65">
        <w:rPr>
          <w:lang w:val="ru-RU"/>
        </w:rPr>
        <w:t xml:space="preserve">, </w:t>
      </w:r>
      <w:r w:rsidR="00730E65">
        <w:rPr>
          <w:lang w:val="ru-RU"/>
        </w:rPr>
        <w:t>так как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система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пока</w:t>
      </w:r>
      <w:r w:rsidR="00730E65" w:rsidRPr="00730E65">
        <w:rPr>
          <w:lang w:val="ru-RU"/>
        </w:rPr>
        <w:t xml:space="preserve"> </w:t>
      </w:r>
      <w:r w:rsidR="001B39CB">
        <w:rPr>
          <w:lang w:val="ru-RU"/>
        </w:rPr>
        <w:t>прекрасно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функционирует</w:t>
      </w:r>
      <w:r w:rsidR="00730E65" w:rsidRPr="00730E65">
        <w:rPr>
          <w:lang w:val="ru-RU"/>
        </w:rPr>
        <w:t xml:space="preserve"> </w:t>
      </w:r>
      <w:r w:rsidR="001B39CB">
        <w:rPr>
          <w:lang w:val="ru-RU"/>
        </w:rPr>
        <w:t>традиционным</w:t>
      </w:r>
      <w:r w:rsidR="00730E65">
        <w:rPr>
          <w:lang w:val="ru-RU"/>
        </w:rPr>
        <w:t xml:space="preserve"> способом.</w:t>
      </w:r>
      <w:r w:rsidR="00730E65" w:rsidRPr="00730E65">
        <w:rPr>
          <w:lang w:val="ru-RU"/>
        </w:rPr>
        <w:t xml:space="preserve"> </w:t>
      </w:r>
      <w:r w:rsidR="001B39CB">
        <w:rPr>
          <w:lang w:val="ru-RU"/>
        </w:rPr>
        <w:t>Эта деятельность, осуществляемая без</w:t>
      </w:r>
      <w:r w:rsidR="00730E65">
        <w:rPr>
          <w:lang w:val="ru-RU"/>
        </w:rPr>
        <w:t xml:space="preserve"> просьбы заинтересованных сообществ, в любом случае </w:t>
      </w:r>
      <w:r w:rsidR="001B39CB">
        <w:rPr>
          <w:lang w:val="ru-RU"/>
        </w:rPr>
        <w:t>является</w:t>
      </w:r>
      <w:r w:rsidR="00730E65">
        <w:rPr>
          <w:lang w:val="ru-RU"/>
        </w:rPr>
        <w:t xml:space="preserve"> вмешательством</w:t>
      </w:r>
      <w:r w:rsidR="001B39CB">
        <w:rPr>
          <w:lang w:val="ru-RU"/>
        </w:rPr>
        <w:t>, которое</w:t>
      </w:r>
      <w:r w:rsidR="00730E65">
        <w:rPr>
          <w:lang w:val="ru-RU"/>
        </w:rPr>
        <w:t xml:space="preserve"> неприемлем</w:t>
      </w:r>
      <w:r w:rsidR="001B39CB">
        <w:rPr>
          <w:lang w:val="ru-RU"/>
        </w:rPr>
        <w:t>о</w:t>
      </w:r>
      <w:r w:rsidR="00730E65">
        <w:rPr>
          <w:lang w:val="ru-RU"/>
        </w:rPr>
        <w:t xml:space="preserve"> для государства, ратифицирова</w:t>
      </w:r>
      <w:r w:rsidR="001B39CB">
        <w:rPr>
          <w:lang w:val="ru-RU"/>
        </w:rPr>
        <w:t>вшего</w:t>
      </w:r>
      <w:r w:rsidR="00A12215">
        <w:rPr>
          <w:lang w:val="ru-RU"/>
        </w:rPr>
        <w:t xml:space="preserve"> Конвенцию.</w:t>
      </w:r>
    </w:p>
    <w:p w:rsidR="007D7998" w:rsidRPr="00262DA0" w:rsidRDefault="001B39CB" w:rsidP="00460017">
      <w:pPr>
        <w:pStyle w:val="Texte1"/>
        <w:rPr>
          <w:lang w:val="ru-RU"/>
        </w:rPr>
      </w:pPr>
      <w:r>
        <w:rPr>
          <w:lang w:val="ru-RU"/>
        </w:rPr>
        <w:t>Планируется, что реализация мер</w:t>
      </w:r>
      <w:r w:rsidR="00730E65" w:rsidRPr="008F46E1">
        <w:rPr>
          <w:lang w:val="ru-RU"/>
        </w:rPr>
        <w:t xml:space="preserve"> </w:t>
      </w:r>
      <w:r w:rsidR="009E0310">
        <w:rPr>
          <w:lang w:val="ru-RU"/>
        </w:rPr>
        <w:t>по охране</w:t>
      </w:r>
      <w:r w:rsidR="00730E65" w:rsidRPr="008F46E1">
        <w:rPr>
          <w:lang w:val="ru-RU"/>
        </w:rPr>
        <w:t xml:space="preserve"> </w:t>
      </w:r>
      <w:r>
        <w:rPr>
          <w:lang w:val="ru-RU"/>
        </w:rPr>
        <w:t>начнется</w:t>
      </w:r>
      <w:r w:rsidR="00730E65" w:rsidRPr="008F46E1">
        <w:rPr>
          <w:lang w:val="ru-RU"/>
        </w:rPr>
        <w:t xml:space="preserve"> </w:t>
      </w:r>
      <w:r w:rsidR="00730E65">
        <w:rPr>
          <w:lang w:val="ru-RU"/>
        </w:rPr>
        <w:t>в</w:t>
      </w:r>
      <w:r w:rsidR="00730E65" w:rsidRPr="008F46E1">
        <w:rPr>
          <w:lang w:val="ru-RU"/>
        </w:rPr>
        <w:t xml:space="preserve"> 2013 </w:t>
      </w:r>
      <w:r w:rsidR="00730E65">
        <w:rPr>
          <w:lang w:val="ru-RU"/>
        </w:rPr>
        <w:t>г</w:t>
      </w:r>
      <w:r w:rsidR="009E0310">
        <w:rPr>
          <w:lang w:val="ru-RU"/>
        </w:rPr>
        <w:t>оду</w:t>
      </w:r>
      <w:r w:rsidR="00730E65" w:rsidRPr="008F46E1">
        <w:rPr>
          <w:lang w:val="ru-RU"/>
        </w:rPr>
        <w:t>.</w:t>
      </w:r>
      <w:r>
        <w:rPr>
          <w:lang w:val="ru-RU"/>
        </w:rPr>
        <w:t xml:space="preserve"> </w:t>
      </w:r>
      <w:r w:rsidR="00921037">
        <w:rPr>
          <w:lang w:val="ru-RU"/>
        </w:rPr>
        <w:t>Выполнение некоторых</w:t>
      </w:r>
      <w:r w:rsidR="00730E65" w:rsidRPr="00730E65">
        <w:rPr>
          <w:lang w:val="ru-RU"/>
        </w:rPr>
        <w:t xml:space="preserve"> </w:t>
      </w:r>
      <w:r w:rsidR="00921037">
        <w:rPr>
          <w:lang w:val="ru-RU"/>
        </w:rPr>
        <w:t>запланированных</w:t>
      </w:r>
      <w:r w:rsidR="00730E65" w:rsidRPr="00730E65">
        <w:rPr>
          <w:lang w:val="ru-RU"/>
        </w:rPr>
        <w:t xml:space="preserve"> </w:t>
      </w:r>
      <w:r w:rsidR="00921037">
        <w:rPr>
          <w:lang w:val="ru-RU"/>
        </w:rPr>
        <w:t>мер</w:t>
      </w:r>
      <w:r w:rsidR="00730E65" w:rsidRPr="00730E65">
        <w:rPr>
          <w:lang w:val="ru-RU"/>
        </w:rPr>
        <w:t xml:space="preserve"> </w:t>
      </w:r>
      <w:r w:rsidR="00921037">
        <w:rPr>
          <w:lang w:val="ru-RU"/>
        </w:rPr>
        <w:t>буде</w:t>
      </w:r>
      <w:r>
        <w:rPr>
          <w:lang w:val="ru-RU"/>
        </w:rPr>
        <w:t>т</w:t>
      </w:r>
      <w:r w:rsidR="00730E65" w:rsidRPr="00730E65">
        <w:rPr>
          <w:lang w:val="ru-RU"/>
        </w:rPr>
        <w:t xml:space="preserve"> </w:t>
      </w:r>
      <w:r w:rsidR="00921037">
        <w:rPr>
          <w:lang w:val="ru-RU"/>
        </w:rPr>
        <w:t>необходимо</w:t>
      </w:r>
      <w:r w:rsidR="009E0310" w:rsidRPr="009E0310">
        <w:rPr>
          <w:lang w:val="ru-RU"/>
        </w:rPr>
        <w:t xml:space="preserve"> </w:t>
      </w:r>
      <w:r w:rsidR="009E0310">
        <w:rPr>
          <w:lang w:val="ru-RU"/>
        </w:rPr>
        <w:t>только</w:t>
      </w:r>
      <w:r w:rsidR="009E0310" w:rsidRPr="00730E65">
        <w:rPr>
          <w:lang w:val="ru-RU"/>
        </w:rPr>
        <w:t xml:space="preserve"> </w:t>
      </w:r>
      <w:r w:rsidR="009E0310">
        <w:rPr>
          <w:lang w:val="ru-RU"/>
        </w:rPr>
        <w:t>тогда</w:t>
      </w:r>
      <w:r w:rsidR="00730E65" w:rsidRPr="00730E65">
        <w:rPr>
          <w:lang w:val="ru-RU"/>
        </w:rPr>
        <w:t xml:space="preserve">, </w:t>
      </w:r>
      <w:r w:rsidR="00730E65">
        <w:rPr>
          <w:lang w:val="ru-RU"/>
        </w:rPr>
        <w:t>когда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элемент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получ</w:t>
      </w:r>
      <w:r>
        <w:rPr>
          <w:lang w:val="ru-RU"/>
        </w:rPr>
        <w:t>ит новую известность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и</w:t>
      </w:r>
      <w:r w:rsidR="00730E65" w:rsidRPr="00730E65">
        <w:rPr>
          <w:lang w:val="ru-RU"/>
        </w:rPr>
        <w:t xml:space="preserve"> </w:t>
      </w:r>
      <w:r w:rsidR="009E0310">
        <w:rPr>
          <w:lang w:val="ru-RU"/>
        </w:rPr>
        <w:t xml:space="preserve">привлечет </w:t>
      </w:r>
      <w:r w:rsidR="00730E65">
        <w:rPr>
          <w:lang w:val="ru-RU"/>
        </w:rPr>
        <w:t>внимани</w:t>
      </w:r>
      <w:r w:rsidR="009E0310">
        <w:rPr>
          <w:lang w:val="ru-RU"/>
        </w:rPr>
        <w:t>е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после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внесения</w:t>
      </w:r>
      <w:r w:rsidR="00730E65" w:rsidRPr="00730E65">
        <w:rPr>
          <w:lang w:val="ru-RU"/>
        </w:rPr>
        <w:t xml:space="preserve"> </w:t>
      </w:r>
      <w:r w:rsidR="00730E65">
        <w:rPr>
          <w:lang w:val="ru-RU"/>
        </w:rPr>
        <w:t>в</w:t>
      </w:r>
      <w:r w:rsidR="00730E65" w:rsidRPr="00730E65">
        <w:rPr>
          <w:lang w:val="ru-RU"/>
        </w:rPr>
        <w:t xml:space="preserve"> </w:t>
      </w:r>
      <w:r w:rsidR="00921037">
        <w:rPr>
          <w:lang w:val="ru-RU"/>
        </w:rPr>
        <w:t>С</w:t>
      </w:r>
      <w:r w:rsidR="00730E65">
        <w:rPr>
          <w:lang w:val="ru-RU"/>
        </w:rPr>
        <w:t>писок. Другие</w:t>
      </w:r>
      <w:r w:rsidR="00730E65" w:rsidRPr="000F7BF8">
        <w:rPr>
          <w:lang w:val="ru-RU"/>
        </w:rPr>
        <w:t xml:space="preserve"> </w:t>
      </w:r>
      <w:r w:rsidR="00730E65">
        <w:rPr>
          <w:lang w:val="ru-RU"/>
        </w:rPr>
        <w:t>же</w:t>
      </w:r>
      <w:r w:rsidR="00730E65" w:rsidRPr="000F7BF8">
        <w:rPr>
          <w:lang w:val="ru-RU"/>
        </w:rPr>
        <w:t xml:space="preserve"> </w:t>
      </w:r>
      <w:r w:rsidR="00921037">
        <w:rPr>
          <w:lang w:val="ru-RU"/>
        </w:rPr>
        <w:t>нужно</w:t>
      </w:r>
      <w:r w:rsidR="00730E65" w:rsidRPr="000F7BF8">
        <w:rPr>
          <w:lang w:val="ru-RU"/>
        </w:rPr>
        <w:t xml:space="preserve"> </w:t>
      </w:r>
      <w:r w:rsidR="00730E65">
        <w:rPr>
          <w:lang w:val="ru-RU"/>
        </w:rPr>
        <w:t>начать</w:t>
      </w:r>
      <w:r w:rsidR="00730E65" w:rsidRPr="000F7BF8">
        <w:rPr>
          <w:lang w:val="ru-RU"/>
        </w:rPr>
        <w:t xml:space="preserve"> </w:t>
      </w:r>
      <w:r w:rsidR="00730E65">
        <w:rPr>
          <w:lang w:val="ru-RU"/>
        </w:rPr>
        <w:t>раньше</w:t>
      </w:r>
      <w:r w:rsidR="00A12215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730E65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</w:t>
      </w:r>
      <w:r w:rsidRPr="00730E65">
        <w:rPr>
          <w:noProof w:val="0"/>
          <w:lang w:val="ru-RU"/>
        </w:rPr>
        <w:t xml:space="preserve">) </w:t>
      </w:r>
      <w:r w:rsidR="00730E65">
        <w:rPr>
          <w:noProof w:val="0"/>
          <w:lang w:val="ru-RU"/>
        </w:rPr>
        <w:t xml:space="preserve">Как заинтересованные государства-участники </w:t>
      </w:r>
      <w:r w:rsidR="009E0310">
        <w:rPr>
          <w:noProof w:val="0"/>
          <w:lang w:val="ru-RU"/>
        </w:rPr>
        <w:t>намерены поддержать</w:t>
      </w:r>
      <w:r w:rsidR="00730E65">
        <w:rPr>
          <w:noProof w:val="0"/>
          <w:lang w:val="ru-RU"/>
        </w:rPr>
        <w:t xml:space="preserve"> </w:t>
      </w:r>
      <w:r w:rsidR="009E0310">
        <w:rPr>
          <w:noProof w:val="0"/>
          <w:lang w:val="ru-RU"/>
        </w:rPr>
        <w:t>выполнение</w:t>
      </w:r>
      <w:r w:rsidR="00730E65">
        <w:rPr>
          <w:noProof w:val="0"/>
          <w:lang w:val="ru-RU"/>
        </w:rPr>
        <w:t xml:space="preserve"> предл</w:t>
      </w:r>
      <w:r w:rsidR="009E0310">
        <w:rPr>
          <w:noProof w:val="0"/>
          <w:lang w:val="ru-RU"/>
        </w:rPr>
        <w:t>оженных</w:t>
      </w:r>
      <w:r w:rsidR="00730E65">
        <w:rPr>
          <w:noProof w:val="0"/>
          <w:lang w:val="ru-RU"/>
        </w:rPr>
        <w:t xml:space="preserve"> мер</w:t>
      </w:r>
      <w:r w:rsidR="004807CE">
        <w:rPr>
          <w:noProof w:val="0"/>
          <w:lang w:val="ru-RU"/>
        </w:rPr>
        <w:t xml:space="preserve"> по охране</w:t>
      </w:r>
      <w:r w:rsidR="00A12215">
        <w:rPr>
          <w:noProof w:val="0"/>
          <w:lang w:val="ru-RU"/>
        </w:rPr>
        <w:t>.</w:t>
      </w:r>
    </w:p>
    <w:p w:rsidR="00AF3D24" w:rsidRPr="00262DA0" w:rsidRDefault="00730E65" w:rsidP="00460017">
      <w:pPr>
        <w:pStyle w:val="Texte1"/>
        <w:rPr>
          <w:lang w:val="ru-RU"/>
        </w:rPr>
      </w:pPr>
      <w:r>
        <w:rPr>
          <w:lang w:val="ru-RU"/>
        </w:rPr>
        <w:t>Первые</w:t>
      </w:r>
      <w:r w:rsidRPr="00730E65">
        <w:rPr>
          <w:lang w:val="ru-RU"/>
        </w:rPr>
        <w:t xml:space="preserve"> </w:t>
      </w:r>
      <w:r>
        <w:rPr>
          <w:lang w:val="ru-RU"/>
        </w:rPr>
        <w:t>два</w:t>
      </w:r>
      <w:r w:rsidRPr="00730E6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730E65">
        <w:rPr>
          <w:lang w:val="ru-RU"/>
        </w:rPr>
        <w:t xml:space="preserve"> </w:t>
      </w:r>
      <w:r>
        <w:rPr>
          <w:lang w:val="ru-RU"/>
        </w:rPr>
        <w:t>содержат</w:t>
      </w:r>
      <w:r w:rsidRPr="00730E65">
        <w:rPr>
          <w:lang w:val="ru-RU"/>
        </w:rPr>
        <w:t xml:space="preserve"> </w:t>
      </w:r>
      <w:r>
        <w:rPr>
          <w:lang w:val="ru-RU"/>
        </w:rPr>
        <w:t>общие</w:t>
      </w:r>
      <w:r w:rsidRPr="00730E65">
        <w:rPr>
          <w:lang w:val="ru-RU"/>
        </w:rPr>
        <w:t xml:space="preserve"> </w:t>
      </w:r>
      <w:r>
        <w:rPr>
          <w:lang w:val="ru-RU"/>
        </w:rPr>
        <w:t>заявления</w:t>
      </w:r>
      <w:r w:rsidRPr="00730E65">
        <w:rPr>
          <w:lang w:val="ru-RU"/>
        </w:rPr>
        <w:t xml:space="preserve">, </w:t>
      </w:r>
      <w:r>
        <w:rPr>
          <w:lang w:val="ru-RU"/>
        </w:rPr>
        <w:t>в</w:t>
      </w:r>
      <w:r w:rsidRPr="00730E65">
        <w:rPr>
          <w:lang w:val="ru-RU"/>
        </w:rPr>
        <w:t xml:space="preserve"> </w:t>
      </w:r>
      <w:r>
        <w:rPr>
          <w:lang w:val="ru-RU"/>
        </w:rPr>
        <w:t>которых</w:t>
      </w:r>
      <w:r w:rsidRPr="00730E65">
        <w:rPr>
          <w:lang w:val="ru-RU"/>
        </w:rPr>
        <w:t xml:space="preserve"> </w:t>
      </w:r>
      <w:r>
        <w:rPr>
          <w:lang w:val="ru-RU"/>
        </w:rPr>
        <w:t>нет</w:t>
      </w:r>
      <w:r w:rsidRPr="00730E65">
        <w:rPr>
          <w:lang w:val="ru-RU"/>
        </w:rPr>
        <w:t xml:space="preserve"> </w:t>
      </w:r>
      <w:r w:rsidR="004807CE">
        <w:rPr>
          <w:lang w:val="ru-RU"/>
        </w:rPr>
        <w:t>описания</w:t>
      </w:r>
      <w:r w:rsidRPr="00730E65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730E65">
        <w:rPr>
          <w:lang w:val="ru-RU"/>
        </w:rPr>
        <w:t xml:space="preserve"> </w:t>
      </w:r>
      <w:r w:rsidR="004807CE">
        <w:rPr>
          <w:lang w:val="ru-RU"/>
        </w:rPr>
        <w:t>поддержки</w:t>
      </w:r>
      <w:r w:rsidRPr="00730E65">
        <w:rPr>
          <w:lang w:val="ru-RU"/>
        </w:rPr>
        <w:t xml:space="preserve"> </w:t>
      </w:r>
      <w:r w:rsidR="004807CE">
        <w:rPr>
          <w:lang w:val="ru-RU"/>
        </w:rPr>
        <w:t>мер по охране</w:t>
      </w:r>
      <w:r>
        <w:rPr>
          <w:lang w:val="ru-RU"/>
        </w:rPr>
        <w:t xml:space="preserve"> элемента. Далее</w:t>
      </w:r>
      <w:r w:rsidRPr="00730E65">
        <w:rPr>
          <w:lang w:val="ru-RU"/>
        </w:rPr>
        <w:t xml:space="preserve">, </w:t>
      </w:r>
      <w:r>
        <w:rPr>
          <w:lang w:val="ru-RU"/>
        </w:rPr>
        <w:t>можно</w:t>
      </w:r>
      <w:r w:rsidRPr="00730E65">
        <w:rPr>
          <w:lang w:val="ru-RU"/>
        </w:rPr>
        <w:t xml:space="preserve"> </w:t>
      </w:r>
      <w:r>
        <w:rPr>
          <w:lang w:val="ru-RU"/>
        </w:rPr>
        <w:t>поставить</w:t>
      </w:r>
      <w:r w:rsidRPr="00730E65">
        <w:rPr>
          <w:lang w:val="ru-RU"/>
        </w:rPr>
        <w:t xml:space="preserve"> </w:t>
      </w:r>
      <w:r>
        <w:rPr>
          <w:lang w:val="ru-RU"/>
        </w:rPr>
        <w:t>под</w:t>
      </w:r>
      <w:r w:rsidRPr="00730E65">
        <w:rPr>
          <w:lang w:val="ru-RU"/>
        </w:rPr>
        <w:t xml:space="preserve"> </w:t>
      </w:r>
      <w:r>
        <w:rPr>
          <w:lang w:val="ru-RU"/>
        </w:rPr>
        <w:t>сомнение</w:t>
      </w:r>
      <w:r w:rsidRPr="00730E65">
        <w:rPr>
          <w:lang w:val="ru-RU"/>
        </w:rPr>
        <w:t xml:space="preserve"> </w:t>
      </w:r>
      <w:r>
        <w:rPr>
          <w:lang w:val="ru-RU"/>
        </w:rPr>
        <w:t>правильность</w:t>
      </w:r>
      <w:r w:rsidRPr="00730E65">
        <w:rPr>
          <w:lang w:val="ru-RU"/>
        </w:rPr>
        <w:t xml:space="preserve"> </w:t>
      </w:r>
      <w:r>
        <w:rPr>
          <w:lang w:val="ru-RU"/>
        </w:rPr>
        <w:t>следующих</w:t>
      </w:r>
      <w:r w:rsidRPr="00730E65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730E65">
        <w:rPr>
          <w:lang w:val="ru-RU"/>
        </w:rPr>
        <w:t>: «</w:t>
      </w:r>
      <w:r w:rsidR="004807CE">
        <w:rPr>
          <w:szCs w:val="20"/>
          <w:lang w:val="ru-RU"/>
        </w:rPr>
        <w:t>Государство несет ответственность за сохранение нематериального наследия на своей территории, поскольку оно ратифицировало Конвенцию. Оно обязано поддерживать соответствующие меры по охране</w:t>
      </w:r>
      <w:r w:rsidR="001C3F3D" w:rsidRPr="008F46E1">
        <w:rPr>
          <w:lang w:val="ru-RU"/>
        </w:rPr>
        <w:t xml:space="preserve">». </w:t>
      </w:r>
      <w:r w:rsidR="001C3F3D">
        <w:rPr>
          <w:lang w:val="ru-RU"/>
        </w:rPr>
        <w:t>От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государства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требуется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создание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о</w:t>
      </w:r>
      <w:r w:rsidR="001C3F3D" w:rsidRPr="001C3F3D">
        <w:rPr>
          <w:lang w:val="ru-RU"/>
        </w:rPr>
        <w:t>бщих условий</w:t>
      </w:r>
      <w:r w:rsidR="001B39CB">
        <w:rPr>
          <w:lang w:val="ru-RU"/>
        </w:rPr>
        <w:t>,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при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которых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может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процветать</w:t>
      </w:r>
      <w:r w:rsidR="001C3F3D" w:rsidRPr="001C3F3D">
        <w:rPr>
          <w:lang w:val="ru-RU"/>
        </w:rPr>
        <w:t xml:space="preserve"> </w:t>
      </w:r>
      <w:r w:rsidR="001B39CB">
        <w:rPr>
          <w:lang w:val="ru-RU"/>
        </w:rPr>
        <w:t xml:space="preserve">и успешно </w:t>
      </w:r>
      <w:r w:rsidR="004807CE">
        <w:rPr>
          <w:lang w:val="ru-RU"/>
        </w:rPr>
        <w:t>с</w:t>
      </w:r>
      <w:r w:rsidR="001B39CB">
        <w:rPr>
          <w:lang w:val="ru-RU"/>
        </w:rPr>
        <w:t>охраняться</w:t>
      </w:r>
      <w:r w:rsidR="001B39CB" w:rsidRPr="001B39CB">
        <w:rPr>
          <w:lang w:val="ru-RU"/>
        </w:rPr>
        <w:t xml:space="preserve"> </w:t>
      </w:r>
      <w:r w:rsidR="000B502E">
        <w:rPr>
          <w:lang w:val="ru-RU"/>
        </w:rPr>
        <w:t>НКН</w:t>
      </w:r>
      <w:r w:rsidR="001C3F3D">
        <w:rPr>
          <w:lang w:val="ru-RU"/>
        </w:rPr>
        <w:t xml:space="preserve"> </w:t>
      </w:r>
      <w:r w:rsidR="001C3F3D" w:rsidRPr="001C3F3D">
        <w:rPr>
          <w:lang w:val="ru-RU"/>
        </w:rPr>
        <w:t>(</w:t>
      </w:r>
      <w:r w:rsidR="001C3F3D">
        <w:rPr>
          <w:lang w:val="ru-RU"/>
        </w:rPr>
        <w:t>см</w:t>
      </w:r>
      <w:r w:rsidR="001C3F3D" w:rsidRPr="001C3F3D">
        <w:rPr>
          <w:lang w:val="ru-RU"/>
        </w:rPr>
        <w:t>.</w:t>
      </w:r>
      <w:r w:rsidR="001C3F3D" w:rsidRPr="001C3F3D">
        <w:rPr>
          <w:snapToGrid w:val="0"/>
          <w:sz w:val="22"/>
          <w:lang w:val="ru-RU"/>
        </w:rPr>
        <w:t xml:space="preserve"> </w:t>
      </w:r>
      <w:r w:rsidR="001C3F3D">
        <w:rPr>
          <w:lang w:val="ru-RU"/>
        </w:rPr>
        <w:t>Статью</w:t>
      </w:r>
      <w:r w:rsidR="001C3F3D" w:rsidRPr="001C3F3D">
        <w:rPr>
          <w:lang w:val="en-GB"/>
        </w:rPr>
        <w:t> </w:t>
      </w:r>
      <w:r w:rsidR="001C3F3D" w:rsidRPr="001C3F3D">
        <w:rPr>
          <w:lang w:val="ru-RU"/>
        </w:rPr>
        <w:t>11(</w:t>
      </w:r>
      <w:r w:rsidR="001C3F3D" w:rsidRPr="001C3F3D">
        <w:rPr>
          <w:lang w:val="en-GB"/>
        </w:rPr>
        <w:t>a</w:t>
      </w:r>
      <w:r w:rsidR="001C3F3D" w:rsidRPr="001C3F3D">
        <w:rPr>
          <w:lang w:val="ru-RU"/>
        </w:rPr>
        <w:t xml:space="preserve">) </w:t>
      </w:r>
      <w:r w:rsidR="001C3F3D">
        <w:rPr>
          <w:lang w:val="ru-RU"/>
        </w:rPr>
        <w:t>Конвенции</w:t>
      </w:r>
      <w:r w:rsidR="001C3F3D" w:rsidRPr="001C3F3D">
        <w:rPr>
          <w:lang w:val="ru-RU"/>
        </w:rPr>
        <w:t>:</w:t>
      </w:r>
      <w:r w:rsidR="001C3F3D">
        <w:rPr>
          <w:lang w:val="ru-RU"/>
        </w:rPr>
        <w:t xml:space="preserve"> «</w:t>
      </w:r>
      <w:r w:rsidR="004807CE">
        <w:rPr>
          <w:i/>
          <w:lang w:val="ru-RU"/>
        </w:rPr>
        <w:t>Каждому государству-у</w:t>
      </w:r>
      <w:r w:rsidR="001C3F3D" w:rsidRPr="001C3F3D">
        <w:rPr>
          <w:i/>
          <w:lang w:val="ru-RU"/>
        </w:rPr>
        <w:t>частнику надлежит принимать необходимые меры для обеспечения охраны нематериального культурного наследия, имеющегося на его территори</w:t>
      </w:r>
      <w:r w:rsidR="001C3F3D">
        <w:rPr>
          <w:i/>
          <w:lang w:val="ru-RU"/>
        </w:rPr>
        <w:t>и</w:t>
      </w:r>
      <w:r w:rsidR="001C3F3D">
        <w:rPr>
          <w:lang w:val="ru-RU"/>
        </w:rPr>
        <w:t>»)</w:t>
      </w:r>
      <w:r w:rsidR="00AF3D24">
        <w:rPr>
          <w:lang w:val="ru-RU"/>
        </w:rPr>
        <w:t xml:space="preserve">. </w:t>
      </w:r>
      <w:r w:rsidR="001C3F3D">
        <w:rPr>
          <w:lang w:val="ru-RU"/>
        </w:rPr>
        <w:t>Нельзя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ожидать</w:t>
      </w:r>
      <w:r w:rsidR="001C3F3D" w:rsidRPr="001C3F3D">
        <w:rPr>
          <w:lang w:val="ru-RU"/>
        </w:rPr>
        <w:t xml:space="preserve">, </w:t>
      </w:r>
      <w:r w:rsidR="001C3F3D">
        <w:rPr>
          <w:lang w:val="ru-RU"/>
        </w:rPr>
        <w:t>что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любое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государство</w:t>
      </w:r>
      <w:r w:rsidR="001C3F3D" w:rsidRPr="001C3F3D">
        <w:rPr>
          <w:lang w:val="ru-RU"/>
        </w:rPr>
        <w:t>-</w:t>
      </w:r>
      <w:r w:rsidR="001C3F3D">
        <w:rPr>
          <w:lang w:val="ru-RU"/>
        </w:rPr>
        <w:t>участник</w:t>
      </w:r>
      <w:r w:rsidR="001C3F3D" w:rsidRPr="001C3F3D">
        <w:rPr>
          <w:lang w:val="ru-RU"/>
        </w:rPr>
        <w:t xml:space="preserve"> </w:t>
      </w:r>
      <w:r w:rsidR="009D1B67">
        <w:rPr>
          <w:lang w:val="ru-RU"/>
        </w:rPr>
        <w:t xml:space="preserve">будет </w:t>
      </w:r>
      <w:r w:rsidR="001C3F3D">
        <w:rPr>
          <w:lang w:val="ru-RU"/>
        </w:rPr>
        <w:t>активно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участвовать</w:t>
      </w:r>
      <w:r w:rsidR="001C3F3D" w:rsidRPr="001C3F3D">
        <w:rPr>
          <w:lang w:val="ru-RU"/>
        </w:rPr>
        <w:t xml:space="preserve">, </w:t>
      </w:r>
      <w:r w:rsidR="001C3F3D">
        <w:rPr>
          <w:lang w:val="ru-RU"/>
        </w:rPr>
        <w:t>не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говоря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уже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финансировать</w:t>
      </w:r>
      <w:r w:rsidR="001C3F3D" w:rsidRPr="001C3F3D">
        <w:rPr>
          <w:lang w:val="ru-RU"/>
        </w:rPr>
        <w:t xml:space="preserve">, </w:t>
      </w:r>
      <w:r w:rsidR="001C3F3D">
        <w:rPr>
          <w:lang w:val="ru-RU"/>
        </w:rPr>
        <w:t>охрану</w:t>
      </w:r>
      <w:r w:rsidR="001C3F3D" w:rsidRPr="001C3F3D">
        <w:rPr>
          <w:lang w:val="ru-RU"/>
        </w:rPr>
        <w:t xml:space="preserve"> </w:t>
      </w:r>
      <w:r w:rsidR="001C3F3D" w:rsidRPr="001C3F3D">
        <w:rPr>
          <w:i/>
          <w:lang w:val="ru-RU"/>
        </w:rPr>
        <w:t>всех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отдельных</w:t>
      </w:r>
      <w:r w:rsidR="001C3F3D" w:rsidRPr="001C3F3D">
        <w:rPr>
          <w:lang w:val="ru-RU"/>
        </w:rPr>
        <w:t xml:space="preserve"> </w:t>
      </w:r>
      <w:r w:rsidR="001C3F3D">
        <w:rPr>
          <w:lang w:val="ru-RU"/>
        </w:rPr>
        <w:t>элементо</w:t>
      </w:r>
      <w:r w:rsidR="00A12215">
        <w:rPr>
          <w:lang w:val="ru-RU"/>
        </w:rPr>
        <w:t>в, имеющихся на его территории.</w:t>
      </w:r>
    </w:p>
    <w:p w:rsidR="00B65304" w:rsidRPr="00262DA0" w:rsidRDefault="001C3F3D" w:rsidP="00460017">
      <w:pPr>
        <w:pStyle w:val="Texte1"/>
        <w:rPr>
          <w:lang w:val="ru-RU"/>
        </w:rPr>
      </w:pPr>
      <w:r>
        <w:rPr>
          <w:lang w:val="ru-RU"/>
        </w:rPr>
        <w:t>Создавая</w:t>
      </w:r>
      <w:r w:rsidRPr="009D1B67">
        <w:rPr>
          <w:lang w:val="ru-RU"/>
        </w:rPr>
        <w:t xml:space="preserve"> </w:t>
      </w:r>
      <w:r>
        <w:rPr>
          <w:lang w:val="ru-RU"/>
        </w:rPr>
        <w:t>этот</w:t>
      </w:r>
      <w:r w:rsidRPr="009D1B67">
        <w:rPr>
          <w:lang w:val="ru-RU"/>
        </w:rPr>
        <w:t xml:space="preserve"> </w:t>
      </w:r>
      <w:r>
        <w:rPr>
          <w:lang w:val="ru-RU"/>
        </w:rPr>
        <w:t>файл</w:t>
      </w:r>
      <w:r w:rsidR="004807CE">
        <w:rPr>
          <w:lang w:val="ru-RU"/>
        </w:rPr>
        <w:t>,</w:t>
      </w:r>
      <w:r w:rsidRPr="009D1B67">
        <w:rPr>
          <w:lang w:val="ru-RU"/>
        </w:rPr>
        <w:t xml:space="preserve"> </w:t>
      </w:r>
      <w:r>
        <w:rPr>
          <w:lang w:val="ru-RU"/>
        </w:rPr>
        <w:t>Бюро</w:t>
      </w:r>
      <w:r w:rsidRPr="009D1B67">
        <w:rPr>
          <w:lang w:val="ru-RU"/>
        </w:rPr>
        <w:t xml:space="preserve"> </w:t>
      </w:r>
      <w:r>
        <w:rPr>
          <w:lang w:val="ru-RU"/>
        </w:rPr>
        <w:t>по</w:t>
      </w:r>
      <w:r w:rsidRPr="009D1B67">
        <w:rPr>
          <w:lang w:val="ru-RU"/>
        </w:rPr>
        <w:t xml:space="preserve"> </w:t>
      </w:r>
      <w:r>
        <w:rPr>
          <w:lang w:val="ru-RU"/>
        </w:rPr>
        <w:t>туризму</w:t>
      </w:r>
      <w:r w:rsidR="00AF3D24">
        <w:rPr>
          <w:lang w:val="ru-RU"/>
        </w:rPr>
        <w:t>,</w:t>
      </w:r>
      <w:r w:rsidRPr="009D1B67">
        <w:rPr>
          <w:lang w:val="ru-RU"/>
        </w:rPr>
        <w:t xml:space="preserve"> </w:t>
      </w:r>
      <w:r>
        <w:rPr>
          <w:lang w:val="ru-RU"/>
        </w:rPr>
        <w:t>похоже</w:t>
      </w:r>
      <w:r w:rsidR="00AF3D24">
        <w:rPr>
          <w:lang w:val="ru-RU"/>
        </w:rPr>
        <w:t>,</w:t>
      </w:r>
      <w:r w:rsidRPr="009D1B67">
        <w:rPr>
          <w:lang w:val="ru-RU"/>
        </w:rPr>
        <w:t xml:space="preserve"> </w:t>
      </w:r>
      <w:r>
        <w:rPr>
          <w:lang w:val="ru-RU"/>
        </w:rPr>
        <w:t>предполагал</w:t>
      </w:r>
      <w:r w:rsidR="00AF3D24">
        <w:rPr>
          <w:lang w:val="ru-RU"/>
        </w:rPr>
        <w:t>о,</w:t>
      </w:r>
      <w:r w:rsidRPr="009D1B67">
        <w:rPr>
          <w:lang w:val="ru-RU"/>
        </w:rPr>
        <w:t xml:space="preserve"> </w:t>
      </w:r>
      <w:r>
        <w:rPr>
          <w:lang w:val="ru-RU"/>
        </w:rPr>
        <w:t>что</w:t>
      </w:r>
      <w:r w:rsidRPr="009D1B67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9D1B67">
        <w:rPr>
          <w:lang w:val="ru-RU"/>
        </w:rPr>
        <w:t xml:space="preserve"> (</w:t>
      </w:r>
      <w:r>
        <w:rPr>
          <w:lang w:val="ru-RU"/>
        </w:rPr>
        <w:t>в</w:t>
      </w:r>
      <w:r w:rsidRPr="009D1B67">
        <w:rPr>
          <w:lang w:val="ru-RU"/>
        </w:rPr>
        <w:t xml:space="preserve"> </w:t>
      </w:r>
      <w:r>
        <w:rPr>
          <w:lang w:val="ru-RU"/>
        </w:rPr>
        <w:t>данном</w:t>
      </w:r>
      <w:r w:rsidRPr="009D1B67">
        <w:rPr>
          <w:lang w:val="ru-RU"/>
        </w:rPr>
        <w:t xml:space="preserve"> </w:t>
      </w:r>
      <w:r>
        <w:rPr>
          <w:lang w:val="ru-RU"/>
        </w:rPr>
        <w:t>случае</w:t>
      </w:r>
      <w:r w:rsidRPr="009D1B67">
        <w:rPr>
          <w:lang w:val="ru-RU"/>
        </w:rPr>
        <w:t xml:space="preserve"> </w:t>
      </w:r>
      <w:r>
        <w:rPr>
          <w:lang w:val="ru-RU"/>
        </w:rPr>
        <w:t>местные</w:t>
      </w:r>
      <w:r w:rsidRPr="009D1B67">
        <w:rPr>
          <w:lang w:val="ru-RU"/>
        </w:rPr>
        <w:t xml:space="preserve"> </w:t>
      </w:r>
      <w:r>
        <w:rPr>
          <w:lang w:val="ru-RU"/>
        </w:rPr>
        <w:t>власти</w:t>
      </w:r>
      <w:r w:rsidRPr="009D1B67">
        <w:rPr>
          <w:lang w:val="ru-RU"/>
        </w:rPr>
        <w:t xml:space="preserve"> </w:t>
      </w:r>
      <w:r>
        <w:rPr>
          <w:lang w:val="ru-RU"/>
        </w:rPr>
        <w:t>провинции</w:t>
      </w:r>
      <w:r w:rsidRPr="009D1B67">
        <w:rPr>
          <w:lang w:val="ru-RU"/>
        </w:rPr>
        <w:t xml:space="preserve"> </w:t>
      </w:r>
      <w:r>
        <w:rPr>
          <w:lang w:val="ru-RU"/>
        </w:rPr>
        <w:t>Галасия</w:t>
      </w:r>
      <w:r w:rsidRPr="009D1B67">
        <w:rPr>
          <w:lang w:val="ru-RU"/>
        </w:rPr>
        <w:t xml:space="preserve">) </w:t>
      </w:r>
      <w:r>
        <w:rPr>
          <w:lang w:val="ru-RU"/>
        </w:rPr>
        <w:t>обязаны</w:t>
      </w:r>
      <w:r w:rsidRPr="009D1B67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9D1B67">
        <w:rPr>
          <w:lang w:val="ru-RU"/>
        </w:rPr>
        <w:t xml:space="preserve"> «</w:t>
      </w:r>
      <w:r>
        <w:rPr>
          <w:lang w:val="ru-RU"/>
        </w:rPr>
        <w:t>соответствующий</w:t>
      </w:r>
      <w:r w:rsidR="009D1B67">
        <w:rPr>
          <w:lang w:val="ru-RU"/>
        </w:rPr>
        <w:t xml:space="preserve">» план охраны. </w:t>
      </w:r>
      <w:r w:rsidRPr="009D1B67">
        <w:rPr>
          <w:lang w:val="ru-RU"/>
        </w:rPr>
        <w:t xml:space="preserve"> </w:t>
      </w:r>
      <w:r w:rsidR="009D1B67">
        <w:rPr>
          <w:lang w:val="ru-RU"/>
        </w:rPr>
        <w:t>Настоящий план не является соответствующим</w:t>
      </w:r>
      <w:r w:rsidR="00AF3D24">
        <w:rPr>
          <w:lang w:val="ru-RU"/>
        </w:rPr>
        <w:t>,</w:t>
      </w:r>
      <w:r w:rsidR="009D1B67">
        <w:rPr>
          <w:lang w:val="ru-RU"/>
        </w:rPr>
        <w:t xml:space="preserve"> и даже если бы органы власти провинции смогли </w:t>
      </w:r>
      <w:r w:rsidR="00AF3D24">
        <w:rPr>
          <w:lang w:val="ru-RU"/>
        </w:rPr>
        <w:t xml:space="preserve">помочь </w:t>
      </w:r>
      <w:r w:rsidR="009D1B67">
        <w:rPr>
          <w:lang w:val="ru-RU"/>
        </w:rPr>
        <w:t xml:space="preserve">в этом случае </w:t>
      </w:r>
      <w:r w:rsidR="00AF3D24">
        <w:rPr>
          <w:lang w:val="ru-RU"/>
        </w:rPr>
        <w:t>ф</w:t>
      </w:r>
      <w:r w:rsidR="009D1B67">
        <w:rPr>
          <w:lang w:val="ru-RU"/>
        </w:rPr>
        <w:t>инансами, его не следовало бы поддерживать без согласия и активного участия заинтересованного сообщества. Бюро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по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туризму</w:t>
      </w:r>
      <w:r w:rsidR="00AF3D24">
        <w:rPr>
          <w:lang w:val="ru-RU"/>
        </w:rPr>
        <w:t>,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по</w:t>
      </w:r>
      <w:r w:rsidR="009D1B67" w:rsidRPr="00E16DC1">
        <w:rPr>
          <w:lang w:val="ru-RU"/>
        </w:rPr>
        <w:t>-</w:t>
      </w:r>
      <w:r w:rsidR="009D1B67">
        <w:rPr>
          <w:lang w:val="ru-RU"/>
        </w:rPr>
        <w:t>видимому</w:t>
      </w:r>
      <w:r w:rsidR="009D1B67" w:rsidRPr="00E16DC1">
        <w:rPr>
          <w:lang w:val="ru-RU"/>
        </w:rPr>
        <w:t xml:space="preserve">, </w:t>
      </w:r>
      <w:r w:rsidR="009D1B67">
        <w:rPr>
          <w:lang w:val="ru-RU"/>
        </w:rPr>
        <w:t>не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о</w:t>
      </w:r>
      <w:r w:rsidR="009D1B67" w:rsidRPr="00E16DC1">
        <w:rPr>
          <w:lang w:val="ru-RU"/>
        </w:rPr>
        <w:t xml:space="preserve">бсуждало </w:t>
      </w:r>
      <w:r w:rsidR="00FF3111">
        <w:rPr>
          <w:lang w:val="ru-RU"/>
        </w:rPr>
        <w:t>номинацию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с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государственными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органами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власти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и</w:t>
      </w:r>
      <w:r w:rsidR="009D1B67" w:rsidRPr="00E16DC1">
        <w:rPr>
          <w:lang w:val="ru-RU"/>
        </w:rPr>
        <w:t xml:space="preserve"> </w:t>
      </w:r>
      <w:r w:rsidR="00AF3D24">
        <w:rPr>
          <w:lang w:val="ru-RU"/>
        </w:rPr>
        <w:t xml:space="preserve">с </w:t>
      </w:r>
      <w:r w:rsidR="009D1B67">
        <w:rPr>
          <w:lang w:val="ru-RU"/>
        </w:rPr>
        <w:t>заинтересованным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сообществом</w:t>
      </w:r>
      <w:r w:rsidR="009D1B67" w:rsidRPr="00E16DC1">
        <w:rPr>
          <w:lang w:val="ru-RU"/>
        </w:rPr>
        <w:t xml:space="preserve"> (</w:t>
      </w:r>
      <w:r w:rsidR="009D1B67">
        <w:rPr>
          <w:lang w:val="ru-RU"/>
        </w:rPr>
        <w:t>например</w:t>
      </w:r>
      <w:r w:rsidR="00AF3D24">
        <w:rPr>
          <w:lang w:val="ru-RU"/>
        </w:rPr>
        <w:t>,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с</w:t>
      </w:r>
      <w:r w:rsidR="009D1B67" w:rsidRPr="00E16DC1">
        <w:rPr>
          <w:lang w:val="ru-RU"/>
        </w:rPr>
        <w:t xml:space="preserve"> </w:t>
      </w:r>
      <w:r w:rsidR="00E16DC1">
        <w:rPr>
          <w:lang w:val="ru-RU"/>
        </w:rPr>
        <w:t>Советом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фермеров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или</w:t>
      </w:r>
      <w:r w:rsidR="009D1B67" w:rsidRPr="00E16DC1">
        <w:rPr>
          <w:lang w:val="ru-RU"/>
        </w:rPr>
        <w:t xml:space="preserve"> </w:t>
      </w:r>
      <w:r w:rsidR="009D1B67">
        <w:rPr>
          <w:lang w:val="ru-RU"/>
        </w:rPr>
        <w:t>его</w:t>
      </w:r>
      <w:r w:rsidR="009D1B67" w:rsidRPr="00E16DC1">
        <w:rPr>
          <w:lang w:val="ru-RU"/>
        </w:rPr>
        <w:t xml:space="preserve"> </w:t>
      </w:r>
      <w:r w:rsidR="009D1B67" w:rsidRPr="00B65304">
        <w:rPr>
          <w:lang w:val="en-GB"/>
        </w:rPr>
        <w:t>GISPCC</w:t>
      </w:r>
      <w:r w:rsidR="00B65304">
        <w:rPr>
          <w:lang w:val="ru-RU"/>
        </w:rPr>
        <w:t xml:space="preserve"> -</w:t>
      </w:r>
      <w:r w:rsidR="00E16DC1">
        <w:rPr>
          <w:lang w:val="ru-RU"/>
        </w:rPr>
        <w:t xml:space="preserve"> Комитетом</w:t>
      </w:r>
      <w:r w:rsidR="00E16DC1" w:rsidRPr="00E16DC1">
        <w:rPr>
          <w:lang w:val="ru-RU"/>
        </w:rPr>
        <w:t xml:space="preserve"> </w:t>
      </w:r>
      <w:r w:rsidR="00E16DC1">
        <w:rPr>
          <w:lang w:val="ru-RU"/>
        </w:rPr>
        <w:t>по</w:t>
      </w:r>
      <w:r w:rsidR="00E16DC1" w:rsidRPr="00E16DC1">
        <w:rPr>
          <w:lang w:val="ru-RU"/>
        </w:rPr>
        <w:t xml:space="preserve"> </w:t>
      </w:r>
      <w:r w:rsidR="00B65304">
        <w:rPr>
          <w:lang w:val="ru-RU"/>
        </w:rPr>
        <w:t>сохранению и продвижению</w:t>
      </w:r>
      <w:r w:rsidR="00E16DC1" w:rsidRPr="00E16DC1">
        <w:rPr>
          <w:lang w:val="ru-RU"/>
        </w:rPr>
        <w:t xml:space="preserve"> </w:t>
      </w:r>
      <w:r w:rsidR="00E16DC1">
        <w:rPr>
          <w:lang w:val="ru-RU"/>
        </w:rPr>
        <w:t>ирригационной</w:t>
      </w:r>
      <w:r w:rsidR="00E16DC1" w:rsidRPr="00E16DC1">
        <w:rPr>
          <w:lang w:val="ru-RU"/>
        </w:rPr>
        <w:t xml:space="preserve"> </w:t>
      </w:r>
      <w:r w:rsidR="00E16DC1">
        <w:rPr>
          <w:lang w:val="ru-RU"/>
        </w:rPr>
        <w:t>системы</w:t>
      </w:r>
      <w:r w:rsidR="00E16DC1" w:rsidRPr="00E16DC1">
        <w:rPr>
          <w:lang w:val="ru-RU"/>
        </w:rPr>
        <w:t xml:space="preserve"> </w:t>
      </w:r>
      <w:r w:rsidR="00E16DC1">
        <w:rPr>
          <w:lang w:val="ru-RU"/>
        </w:rPr>
        <w:t>Галасии</w:t>
      </w:r>
      <w:r w:rsidR="00E16DC1" w:rsidRPr="00E16DC1">
        <w:rPr>
          <w:lang w:val="ru-RU"/>
        </w:rPr>
        <w:t>)</w:t>
      </w:r>
      <w:r w:rsidR="00E16DC1">
        <w:rPr>
          <w:lang w:val="ru-RU"/>
        </w:rPr>
        <w:t>.</w:t>
      </w:r>
    </w:p>
    <w:p w:rsidR="007D7998" w:rsidRPr="00262DA0" w:rsidRDefault="000B502E" w:rsidP="00460017">
      <w:pPr>
        <w:pStyle w:val="Texte1"/>
        <w:rPr>
          <w:lang w:val="ru-RU"/>
        </w:rPr>
      </w:pPr>
      <w:r>
        <w:rPr>
          <w:lang w:val="ru-RU"/>
        </w:rPr>
        <w:t>В</w:t>
      </w:r>
      <w:r w:rsidR="00E16DC1">
        <w:rPr>
          <w:lang w:val="ru-RU"/>
        </w:rPr>
        <w:t>нимание</w:t>
      </w:r>
      <w:r w:rsidR="00E16DC1" w:rsidRPr="00863499">
        <w:rPr>
          <w:lang w:val="ru-RU"/>
        </w:rPr>
        <w:t xml:space="preserve"> </w:t>
      </w:r>
      <w:r w:rsidR="00E16DC1">
        <w:rPr>
          <w:lang w:val="ru-RU"/>
        </w:rPr>
        <w:t>участников</w:t>
      </w:r>
      <w:r>
        <w:rPr>
          <w:lang w:val="ru-RU"/>
        </w:rPr>
        <w:t xml:space="preserve"> семинара</w:t>
      </w:r>
      <w:r w:rsidR="00E16DC1" w:rsidRPr="00863499">
        <w:rPr>
          <w:lang w:val="ru-RU"/>
        </w:rPr>
        <w:t xml:space="preserve"> </w:t>
      </w:r>
      <w:r w:rsidR="00B65304">
        <w:rPr>
          <w:lang w:val="ru-RU"/>
        </w:rPr>
        <w:t>можно привлечь</w:t>
      </w:r>
      <w:r w:rsidR="00E16DC1" w:rsidRPr="00863499">
        <w:rPr>
          <w:lang w:val="ru-RU"/>
        </w:rPr>
        <w:t xml:space="preserve"> </w:t>
      </w:r>
      <w:r w:rsidR="00B65304">
        <w:rPr>
          <w:lang w:val="ru-RU"/>
        </w:rPr>
        <w:t xml:space="preserve">к </w:t>
      </w:r>
      <w:r w:rsidR="00624BA5">
        <w:rPr>
          <w:lang w:val="ru-RU"/>
        </w:rPr>
        <w:t>участию в осуществлении</w:t>
      </w:r>
      <w:r w:rsidR="00624BA5" w:rsidRPr="000B502E">
        <w:rPr>
          <w:lang w:val="ru-RU"/>
        </w:rPr>
        <w:t xml:space="preserve"> </w:t>
      </w:r>
      <w:r w:rsidR="00624BA5">
        <w:rPr>
          <w:lang w:val="ru-RU"/>
        </w:rPr>
        <w:t>планов по охране</w:t>
      </w:r>
      <w:r w:rsidR="00B65304">
        <w:rPr>
          <w:lang w:val="ru-RU"/>
        </w:rPr>
        <w:t xml:space="preserve"> </w:t>
      </w:r>
      <w:r w:rsidR="00E16DC1" w:rsidRPr="000B502E">
        <w:rPr>
          <w:lang w:val="ru-RU"/>
        </w:rPr>
        <w:t>не</w:t>
      </w:r>
      <w:r w:rsidR="00863499" w:rsidRPr="000B502E">
        <w:rPr>
          <w:lang w:val="ru-RU"/>
        </w:rPr>
        <w:t xml:space="preserve"> только</w:t>
      </w:r>
      <w:r w:rsidR="00E16DC1" w:rsidRPr="00863499">
        <w:rPr>
          <w:lang w:val="ru-RU"/>
        </w:rPr>
        <w:t xml:space="preserve"> </w:t>
      </w:r>
      <w:r>
        <w:rPr>
          <w:lang w:val="ru-RU"/>
        </w:rPr>
        <w:t>государственны</w:t>
      </w:r>
      <w:r w:rsidR="00B65304">
        <w:rPr>
          <w:lang w:val="ru-RU"/>
        </w:rPr>
        <w:t>х</w:t>
      </w:r>
      <w:r>
        <w:rPr>
          <w:lang w:val="ru-RU"/>
        </w:rPr>
        <w:t xml:space="preserve"> </w:t>
      </w:r>
      <w:r w:rsidR="00B65304">
        <w:rPr>
          <w:lang w:val="ru-RU"/>
        </w:rPr>
        <w:t>учреждений</w:t>
      </w:r>
      <w:r w:rsidR="00E16DC1" w:rsidRPr="00863499">
        <w:rPr>
          <w:lang w:val="ru-RU"/>
        </w:rPr>
        <w:t xml:space="preserve"> </w:t>
      </w:r>
      <w:r w:rsidR="00E16DC1">
        <w:rPr>
          <w:lang w:val="ru-RU"/>
        </w:rPr>
        <w:t>по</w:t>
      </w:r>
      <w:r w:rsidR="00E16DC1" w:rsidRPr="00863499">
        <w:rPr>
          <w:lang w:val="ru-RU"/>
        </w:rPr>
        <w:t xml:space="preserve"> </w:t>
      </w:r>
      <w:r w:rsidR="00E16DC1">
        <w:rPr>
          <w:lang w:val="ru-RU"/>
        </w:rPr>
        <w:t>делам</w:t>
      </w:r>
      <w:r w:rsidR="00E16DC1" w:rsidRPr="00863499">
        <w:rPr>
          <w:lang w:val="ru-RU"/>
        </w:rPr>
        <w:t xml:space="preserve"> </w:t>
      </w:r>
      <w:r w:rsidR="00E16DC1">
        <w:rPr>
          <w:lang w:val="ru-RU"/>
        </w:rPr>
        <w:t>культуры</w:t>
      </w:r>
      <w:r w:rsidR="00E16DC1" w:rsidRPr="00863499">
        <w:rPr>
          <w:lang w:val="ru-RU"/>
        </w:rPr>
        <w:t xml:space="preserve"> </w:t>
      </w:r>
      <w:r w:rsidR="00E16DC1">
        <w:rPr>
          <w:lang w:val="ru-RU"/>
        </w:rPr>
        <w:t>или</w:t>
      </w:r>
      <w:r w:rsidR="00E16DC1" w:rsidRPr="00863499">
        <w:rPr>
          <w:lang w:val="ru-RU"/>
        </w:rPr>
        <w:t xml:space="preserve"> </w:t>
      </w:r>
      <w:r w:rsidR="00E16DC1">
        <w:rPr>
          <w:lang w:val="ru-RU"/>
        </w:rPr>
        <w:t>наследия</w:t>
      </w:r>
      <w:r w:rsidR="00B65304">
        <w:rPr>
          <w:lang w:val="ru-RU"/>
        </w:rPr>
        <w:t>, но и других департаментов</w:t>
      </w:r>
      <w:r w:rsidR="00863499">
        <w:rPr>
          <w:lang w:val="ru-RU"/>
        </w:rPr>
        <w:t>. В</w:t>
      </w:r>
      <w:r w:rsidR="00863499" w:rsidRPr="00863499">
        <w:rPr>
          <w:lang w:val="ru-RU"/>
        </w:rPr>
        <w:t xml:space="preserve"> </w:t>
      </w:r>
      <w:r w:rsidR="00863499">
        <w:rPr>
          <w:lang w:val="ru-RU"/>
        </w:rPr>
        <w:t>этом</w:t>
      </w:r>
      <w:r w:rsidR="00863499" w:rsidRPr="00863499">
        <w:rPr>
          <w:lang w:val="ru-RU"/>
        </w:rPr>
        <w:t xml:space="preserve"> </w:t>
      </w:r>
      <w:r w:rsidR="00863499">
        <w:rPr>
          <w:lang w:val="ru-RU"/>
        </w:rPr>
        <w:t>случае</w:t>
      </w:r>
      <w:r w:rsidR="00863499" w:rsidRPr="00863499">
        <w:rPr>
          <w:lang w:val="ru-RU"/>
        </w:rPr>
        <w:t xml:space="preserve"> </w:t>
      </w:r>
      <w:r w:rsidR="00624BA5">
        <w:rPr>
          <w:lang w:val="ru-RU"/>
        </w:rPr>
        <w:t>орган, управляющий</w:t>
      </w:r>
      <w:r w:rsidR="00AF3D24" w:rsidRPr="000B502E">
        <w:rPr>
          <w:lang w:val="ru-RU"/>
        </w:rPr>
        <w:t xml:space="preserve"> </w:t>
      </w:r>
      <w:r w:rsidR="00624BA5">
        <w:rPr>
          <w:lang w:val="ru-RU"/>
        </w:rPr>
        <w:t>бассейном</w:t>
      </w:r>
      <w:r w:rsidR="00863499" w:rsidRPr="000B502E">
        <w:rPr>
          <w:lang w:val="ru-RU"/>
        </w:rPr>
        <w:t xml:space="preserve"> реки Лагар</w:t>
      </w:r>
      <w:r w:rsidR="00AF3D24" w:rsidRPr="000B502E">
        <w:rPr>
          <w:lang w:val="ru-RU"/>
        </w:rPr>
        <w:t>а</w:t>
      </w:r>
      <w:r w:rsidR="00624BA5">
        <w:rPr>
          <w:lang w:val="ru-RU"/>
        </w:rPr>
        <w:t xml:space="preserve">, </w:t>
      </w:r>
      <w:r w:rsidR="00863499">
        <w:rPr>
          <w:lang w:val="ru-RU"/>
        </w:rPr>
        <w:t>или</w:t>
      </w:r>
      <w:r w:rsidR="00863499" w:rsidRPr="00863499">
        <w:rPr>
          <w:lang w:val="ru-RU"/>
        </w:rPr>
        <w:t xml:space="preserve"> </w:t>
      </w:r>
      <w:r w:rsidR="00863499">
        <w:rPr>
          <w:lang w:val="ru-RU"/>
        </w:rPr>
        <w:t>департамент провинции</w:t>
      </w:r>
      <w:r w:rsidR="00AF3D24">
        <w:rPr>
          <w:lang w:val="ru-RU"/>
        </w:rPr>
        <w:t>,</w:t>
      </w:r>
      <w:r w:rsidR="00863499">
        <w:rPr>
          <w:lang w:val="ru-RU"/>
        </w:rPr>
        <w:t xml:space="preserve"> </w:t>
      </w:r>
      <w:r>
        <w:rPr>
          <w:lang w:val="ru-RU"/>
        </w:rPr>
        <w:t>ведающий</w:t>
      </w:r>
      <w:r w:rsidR="00863499">
        <w:rPr>
          <w:lang w:val="ru-RU"/>
        </w:rPr>
        <w:t xml:space="preserve"> вопросами сельского хозяйства и</w:t>
      </w:r>
      <w:r>
        <w:rPr>
          <w:lang w:val="ru-RU"/>
        </w:rPr>
        <w:t>ли</w:t>
      </w:r>
      <w:r w:rsidR="00863499">
        <w:rPr>
          <w:lang w:val="ru-RU"/>
        </w:rPr>
        <w:t xml:space="preserve"> образования</w:t>
      </w:r>
      <w:r>
        <w:rPr>
          <w:lang w:val="ru-RU"/>
        </w:rPr>
        <w:t>,</w:t>
      </w:r>
      <w:r w:rsidR="00863499">
        <w:rPr>
          <w:lang w:val="ru-RU"/>
        </w:rPr>
        <w:t xml:space="preserve"> был</w:t>
      </w:r>
      <w:r w:rsidR="00A12215">
        <w:rPr>
          <w:lang w:val="ru-RU"/>
        </w:rPr>
        <w:t>и бы важными участниками плана.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F7BF8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iii</w:t>
      </w:r>
      <w:r w:rsidRPr="000F7BF8">
        <w:rPr>
          <w:noProof w:val="0"/>
          <w:lang w:val="ru-RU"/>
        </w:rPr>
        <w:t xml:space="preserve">) </w:t>
      </w:r>
      <w:r w:rsidR="00863499">
        <w:rPr>
          <w:noProof w:val="0"/>
          <w:lang w:val="ru-RU"/>
        </w:rPr>
        <w:t>Как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сообщества</w:t>
      </w:r>
      <w:r w:rsidR="00863499" w:rsidRPr="000F7BF8">
        <w:rPr>
          <w:noProof w:val="0"/>
          <w:lang w:val="ru-RU"/>
        </w:rPr>
        <w:t xml:space="preserve">, </w:t>
      </w:r>
      <w:r w:rsidR="00863499">
        <w:rPr>
          <w:noProof w:val="0"/>
          <w:lang w:val="ru-RU"/>
        </w:rPr>
        <w:t>группы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и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отдельные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лица</w:t>
      </w:r>
      <w:r w:rsidR="00863499" w:rsidRPr="000F7BF8">
        <w:rPr>
          <w:noProof w:val="0"/>
          <w:lang w:val="ru-RU"/>
        </w:rPr>
        <w:t xml:space="preserve"> </w:t>
      </w:r>
      <w:r w:rsidR="00624BA5">
        <w:rPr>
          <w:noProof w:val="0"/>
          <w:lang w:val="ru-RU"/>
        </w:rPr>
        <w:t>принимают участие в</w:t>
      </w:r>
      <w:r w:rsidR="00863499" w:rsidRPr="000F7BF8">
        <w:rPr>
          <w:noProof w:val="0"/>
          <w:lang w:val="ru-RU"/>
        </w:rPr>
        <w:t xml:space="preserve"> </w:t>
      </w:r>
      <w:r w:rsidR="00624BA5">
        <w:rPr>
          <w:noProof w:val="0"/>
          <w:lang w:val="ru-RU"/>
        </w:rPr>
        <w:t>планировании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предл</w:t>
      </w:r>
      <w:r w:rsidR="00624BA5">
        <w:rPr>
          <w:noProof w:val="0"/>
          <w:lang w:val="ru-RU"/>
        </w:rPr>
        <w:t>оженных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мер</w:t>
      </w:r>
      <w:r w:rsidR="00863499" w:rsidRPr="000F7BF8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охраны</w:t>
      </w:r>
    </w:p>
    <w:p w:rsidR="007D7998" w:rsidRPr="00262DA0" w:rsidRDefault="00863499" w:rsidP="00460017">
      <w:pPr>
        <w:pStyle w:val="Texte1"/>
        <w:rPr>
          <w:lang w:val="ru-RU"/>
        </w:rPr>
      </w:pPr>
      <w:r>
        <w:rPr>
          <w:lang w:val="ru-RU"/>
        </w:rPr>
        <w:t>Ясно</w:t>
      </w:r>
      <w:r w:rsidRPr="00863499">
        <w:rPr>
          <w:lang w:val="ru-RU"/>
        </w:rPr>
        <w:t xml:space="preserve">, </w:t>
      </w:r>
      <w:r>
        <w:rPr>
          <w:lang w:val="ru-RU"/>
        </w:rPr>
        <w:t>что</w:t>
      </w:r>
      <w:r w:rsidRPr="00863499">
        <w:rPr>
          <w:lang w:val="ru-RU"/>
        </w:rPr>
        <w:t xml:space="preserve"> </w:t>
      </w:r>
      <w:r>
        <w:rPr>
          <w:lang w:val="ru-RU"/>
        </w:rPr>
        <w:t>Бюро</w:t>
      </w:r>
      <w:r w:rsidRPr="00863499">
        <w:rPr>
          <w:lang w:val="ru-RU"/>
        </w:rPr>
        <w:t xml:space="preserve"> </w:t>
      </w:r>
      <w:r>
        <w:rPr>
          <w:lang w:val="ru-RU"/>
        </w:rPr>
        <w:t>по</w:t>
      </w:r>
      <w:r w:rsidRPr="00863499">
        <w:rPr>
          <w:lang w:val="ru-RU"/>
        </w:rPr>
        <w:t xml:space="preserve"> </w:t>
      </w:r>
      <w:r>
        <w:rPr>
          <w:lang w:val="ru-RU"/>
        </w:rPr>
        <w:t>туризму</w:t>
      </w:r>
      <w:r w:rsidRPr="00863499">
        <w:rPr>
          <w:lang w:val="ru-RU"/>
        </w:rPr>
        <w:t xml:space="preserve"> </w:t>
      </w:r>
      <w:r w:rsidR="00AF3D24">
        <w:rPr>
          <w:lang w:val="ru-RU"/>
        </w:rPr>
        <w:t>представило</w:t>
      </w:r>
      <w:r w:rsidRPr="00863499">
        <w:rPr>
          <w:lang w:val="ru-RU"/>
        </w:rPr>
        <w:t xml:space="preserve"> </w:t>
      </w:r>
      <w:r>
        <w:rPr>
          <w:lang w:val="ru-RU"/>
        </w:rPr>
        <w:t>файл</w:t>
      </w:r>
      <w:r w:rsidRPr="00863499">
        <w:rPr>
          <w:lang w:val="ru-RU"/>
        </w:rPr>
        <w:t xml:space="preserve"> </w:t>
      </w:r>
      <w:r>
        <w:rPr>
          <w:lang w:val="ru-RU"/>
        </w:rPr>
        <w:t>без</w:t>
      </w:r>
      <w:r w:rsidRPr="00863499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63499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863499">
        <w:rPr>
          <w:lang w:val="ru-RU"/>
        </w:rPr>
        <w:t xml:space="preserve"> </w:t>
      </w:r>
      <w:r>
        <w:rPr>
          <w:lang w:val="ru-RU"/>
        </w:rPr>
        <w:t>с</w:t>
      </w:r>
      <w:r w:rsidRPr="00863499">
        <w:rPr>
          <w:lang w:val="ru-RU"/>
        </w:rPr>
        <w:t xml:space="preserve"> </w:t>
      </w:r>
      <w:r>
        <w:rPr>
          <w:lang w:val="ru-RU"/>
        </w:rPr>
        <w:t>за</w:t>
      </w:r>
      <w:r w:rsidR="00624BA5">
        <w:rPr>
          <w:lang w:val="ru-RU"/>
        </w:rPr>
        <w:t>интересованными сообществами. Ну</w:t>
      </w:r>
      <w:r>
        <w:rPr>
          <w:lang w:val="ru-RU"/>
        </w:rPr>
        <w:t>жно</w:t>
      </w:r>
      <w:r w:rsidRPr="003876BB">
        <w:rPr>
          <w:lang w:val="ru-RU"/>
        </w:rPr>
        <w:t xml:space="preserve"> </w:t>
      </w:r>
      <w:r>
        <w:rPr>
          <w:lang w:val="ru-RU"/>
        </w:rPr>
        <w:t>отметить</w:t>
      </w:r>
      <w:r w:rsidRPr="003876BB">
        <w:rPr>
          <w:lang w:val="ru-RU"/>
        </w:rPr>
        <w:t xml:space="preserve">, </w:t>
      </w:r>
      <w:r>
        <w:rPr>
          <w:lang w:val="ru-RU"/>
        </w:rPr>
        <w:t>что</w:t>
      </w:r>
      <w:r w:rsidR="003876BB" w:rsidRPr="003876BB">
        <w:rPr>
          <w:lang w:val="ru-RU"/>
        </w:rPr>
        <w:t xml:space="preserve"> </w:t>
      </w:r>
      <w:r w:rsidR="00624BA5">
        <w:rPr>
          <w:lang w:val="ru-RU"/>
        </w:rPr>
        <w:t>здесь сообщество,</w:t>
      </w:r>
      <w:r w:rsidR="003876BB" w:rsidRPr="003876BB">
        <w:rPr>
          <w:lang w:val="ru-RU"/>
        </w:rPr>
        <w:t xml:space="preserve"> </w:t>
      </w:r>
      <w:r w:rsidR="00624BA5">
        <w:rPr>
          <w:lang w:val="ru-RU"/>
        </w:rPr>
        <w:t>представленное разными организациями</w:t>
      </w:r>
      <w:r w:rsidR="003876BB" w:rsidRPr="003876BB">
        <w:rPr>
          <w:lang w:val="ru-RU"/>
        </w:rPr>
        <w:t xml:space="preserve">, </w:t>
      </w:r>
      <w:r w:rsidR="00624BA5">
        <w:rPr>
          <w:lang w:val="ru-RU"/>
        </w:rPr>
        <w:t>совсем не то</w:t>
      </w:r>
      <w:r w:rsidR="003876BB" w:rsidRPr="003876BB">
        <w:rPr>
          <w:lang w:val="ru-RU"/>
        </w:rPr>
        <w:t>,</w:t>
      </w:r>
      <w:r w:rsidRPr="003876BB">
        <w:rPr>
          <w:lang w:val="ru-RU"/>
        </w:rPr>
        <w:t xml:space="preserve"> </w:t>
      </w:r>
      <w:r>
        <w:rPr>
          <w:lang w:val="ru-RU"/>
        </w:rPr>
        <w:t>что</w:t>
      </w:r>
      <w:r w:rsidR="00667F8E">
        <w:rPr>
          <w:lang w:val="ru-RU"/>
        </w:rPr>
        <w:t xml:space="preserve"> было</w:t>
      </w:r>
      <w:r w:rsidRPr="003876BB">
        <w:rPr>
          <w:lang w:val="ru-RU"/>
        </w:rPr>
        <w:t xml:space="preserve"> </w:t>
      </w:r>
      <w:r>
        <w:rPr>
          <w:lang w:val="ru-RU"/>
        </w:rPr>
        <w:t>в</w:t>
      </w:r>
      <w:r w:rsidRPr="003876BB">
        <w:rPr>
          <w:lang w:val="ru-RU"/>
        </w:rPr>
        <w:t xml:space="preserve"> </w:t>
      </w:r>
      <w:r w:rsidR="00624BA5">
        <w:rPr>
          <w:lang w:val="ru-RU"/>
        </w:rPr>
        <w:t>Секции</w:t>
      </w:r>
      <w:r w:rsidRPr="003876BB">
        <w:rPr>
          <w:snapToGrid w:val="0"/>
          <w:sz w:val="22"/>
          <w:lang w:val="ru-RU"/>
        </w:rPr>
        <w:t xml:space="preserve"> </w:t>
      </w:r>
      <w:r w:rsidRPr="00863499">
        <w:rPr>
          <w:lang w:val="en-GB"/>
        </w:rPr>
        <w:t>C</w:t>
      </w:r>
      <w:r w:rsidR="00A12215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8F46E1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c</w:t>
      </w:r>
      <w:r w:rsidRPr="008F46E1">
        <w:rPr>
          <w:noProof w:val="0"/>
          <w:lang w:val="ru-RU"/>
        </w:rPr>
        <w:t xml:space="preserve">. </w:t>
      </w:r>
      <w:r w:rsidR="008205B5" w:rsidRPr="008F46E1">
        <w:rPr>
          <w:noProof w:val="0"/>
          <w:lang w:val="ru-RU"/>
        </w:rPr>
        <w:tab/>
      </w:r>
      <w:r w:rsidR="00863499">
        <w:rPr>
          <w:noProof w:val="0"/>
          <w:lang w:val="ru-RU"/>
        </w:rPr>
        <w:t>Компетентные</w:t>
      </w:r>
      <w:r w:rsidR="00863499" w:rsidRPr="008F46E1">
        <w:rPr>
          <w:noProof w:val="0"/>
          <w:lang w:val="ru-RU"/>
        </w:rPr>
        <w:t xml:space="preserve"> </w:t>
      </w:r>
      <w:r w:rsidR="00863499">
        <w:rPr>
          <w:noProof w:val="0"/>
          <w:lang w:val="ru-RU"/>
        </w:rPr>
        <w:t>органы</w:t>
      </w:r>
    </w:p>
    <w:p w:rsidR="003876BB" w:rsidRPr="00262DA0" w:rsidRDefault="00863499" w:rsidP="003876BB">
      <w:pPr>
        <w:pStyle w:val="Texte1"/>
        <w:rPr>
          <w:lang w:val="ru-RU"/>
        </w:rPr>
      </w:pPr>
      <w:r>
        <w:rPr>
          <w:lang w:val="ru-RU"/>
        </w:rPr>
        <w:t>Бюро</w:t>
      </w:r>
      <w:r w:rsidRPr="00863499">
        <w:rPr>
          <w:lang w:val="ru-RU"/>
        </w:rPr>
        <w:t xml:space="preserve"> </w:t>
      </w:r>
      <w:r>
        <w:rPr>
          <w:lang w:val="ru-RU"/>
        </w:rPr>
        <w:t>по</w:t>
      </w:r>
      <w:r w:rsidRPr="00863499">
        <w:rPr>
          <w:lang w:val="ru-RU"/>
        </w:rPr>
        <w:t xml:space="preserve"> </w:t>
      </w:r>
      <w:r>
        <w:rPr>
          <w:lang w:val="ru-RU"/>
        </w:rPr>
        <w:t>туризму</w:t>
      </w:r>
      <w:r w:rsidRPr="00863499">
        <w:rPr>
          <w:lang w:val="ru-RU"/>
        </w:rPr>
        <w:t xml:space="preserve"> </w:t>
      </w:r>
      <w:r>
        <w:rPr>
          <w:lang w:val="ru-RU"/>
        </w:rPr>
        <w:t>могло</w:t>
      </w:r>
      <w:r w:rsidRPr="00863499">
        <w:rPr>
          <w:lang w:val="ru-RU"/>
        </w:rPr>
        <w:t xml:space="preserve"> </w:t>
      </w:r>
      <w:r>
        <w:rPr>
          <w:lang w:val="ru-RU"/>
        </w:rPr>
        <w:t>бы</w:t>
      </w:r>
      <w:r w:rsidRPr="00863499">
        <w:rPr>
          <w:lang w:val="ru-RU"/>
        </w:rPr>
        <w:t xml:space="preserve"> </w:t>
      </w:r>
      <w:r>
        <w:rPr>
          <w:lang w:val="ru-RU"/>
        </w:rPr>
        <w:t>помочь</w:t>
      </w:r>
      <w:r w:rsidRPr="00863499">
        <w:rPr>
          <w:lang w:val="ru-RU"/>
        </w:rPr>
        <w:t xml:space="preserve"> </w:t>
      </w:r>
      <w:r>
        <w:rPr>
          <w:lang w:val="ru-RU"/>
        </w:rPr>
        <w:t>заинтересованному</w:t>
      </w:r>
      <w:r w:rsidRPr="00863499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863499">
        <w:rPr>
          <w:lang w:val="ru-RU"/>
        </w:rPr>
        <w:t xml:space="preserve"> </w:t>
      </w:r>
      <w:r>
        <w:rPr>
          <w:lang w:val="ru-RU"/>
        </w:rPr>
        <w:t>в</w:t>
      </w:r>
      <w:r w:rsidRPr="00863499">
        <w:rPr>
          <w:lang w:val="ru-RU"/>
        </w:rPr>
        <w:t xml:space="preserve"> </w:t>
      </w:r>
      <w:r>
        <w:rPr>
          <w:lang w:val="ru-RU"/>
        </w:rPr>
        <w:t>охране</w:t>
      </w:r>
      <w:r w:rsidRPr="00863499">
        <w:rPr>
          <w:lang w:val="ru-RU"/>
        </w:rPr>
        <w:t xml:space="preserve"> </w:t>
      </w:r>
      <w:r>
        <w:rPr>
          <w:lang w:val="ru-RU"/>
        </w:rPr>
        <w:t>и</w:t>
      </w:r>
      <w:r w:rsidRPr="00863499">
        <w:rPr>
          <w:lang w:val="ru-RU"/>
        </w:rPr>
        <w:t xml:space="preserve"> </w:t>
      </w:r>
      <w:r>
        <w:rPr>
          <w:lang w:val="ru-RU"/>
        </w:rPr>
        <w:t>в</w:t>
      </w:r>
      <w:r w:rsidRPr="00863499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863499">
        <w:rPr>
          <w:lang w:val="ru-RU"/>
        </w:rPr>
        <w:t xml:space="preserve"> </w:t>
      </w:r>
      <w:r>
        <w:rPr>
          <w:lang w:val="ru-RU"/>
        </w:rPr>
        <w:t>мер</w:t>
      </w:r>
      <w:r w:rsidRPr="00863499">
        <w:rPr>
          <w:lang w:val="ru-RU"/>
        </w:rPr>
        <w:t xml:space="preserve"> </w:t>
      </w:r>
      <w:r w:rsidR="00624BA5">
        <w:rPr>
          <w:lang w:val="ru-RU"/>
        </w:rPr>
        <w:t>по охране</w:t>
      </w:r>
      <w:r w:rsidRPr="00863499">
        <w:rPr>
          <w:lang w:val="ru-RU"/>
        </w:rPr>
        <w:t xml:space="preserve">, </w:t>
      </w:r>
      <w:r>
        <w:rPr>
          <w:lang w:val="ru-RU"/>
        </w:rPr>
        <w:t>но</w:t>
      </w:r>
      <w:r w:rsidR="003876BB">
        <w:rPr>
          <w:lang w:val="ru-RU"/>
        </w:rPr>
        <w:t>,</w:t>
      </w:r>
      <w:r>
        <w:rPr>
          <w:lang w:val="ru-RU"/>
        </w:rPr>
        <w:t xml:space="preserve"> </w:t>
      </w:r>
      <w:r w:rsidR="003876BB">
        <w:rPr>
          <w:lang w:val="ru-RU"/>
        </w:rPr>
        <w:t>видимо, оно</w:t>
      </w:r>
      <w:r>
        <w:rPr>
          <w:lang w:val="ru-RU"/>
        </w:rPr>
        <w:t xml:space="preserve"> не </w:t>
      </w:r>
      <w:r w:rsidR="006F29EF">
        <w:rPr>
          <w:lang w:val="ru-RU"/>
        </w:rPr>
        <w:t>включило</w:t>
      </w:r>
      <w:r>
        <w:rPr>
          <w:lang w:val="ru-RU"/>
        </w:rPr>
        <w:t xml:space="preserve"> заинтересованное сообщество в свою деятельность</w:t>
      </w:r>
      <w:r w:rsidR="003876BB">
        <w:rPr>
          <w:lang w:val="ru-RU"/>
        </w:rPr>
        <w:t xml:space="preserve">, </w:t>
      </w:r>
      <w:r>
        <w:rPr>
          <w:lang w:val="ru-RU"/>
        </w:rPr>
        <w:t>касающуюся элемента. Поэтому</w:t>
      </w:r>
      <w:r w:rsidRPr="00863499">
        <w:rPr>
          <w:lang w:val="ru-RU"/>
        </w:rPr>
        <w:t xml:space="preserve"> </w:t>
      </w:r>
      <w:r>
        <w:rPr>
          <w:lang w:val="ru-RU"/>
        </w:rPr>
        <w:t>трудно</w:t>
      </w:r>
      <w:r w:rsidRPr="00863499">
        <w:rPr>
          <w:lang w:val="ru-RU"/>
        </w:rPr>
        <w:t xml:space="preserve"> </w:t>
      </w:r>
      <w:r>
        <w:rPr>
          <w:lang w:val="ru-RU"/>
        </w:rPr>
        <w:t>понять</w:t>
      </w:r>
      <w:r w:rsidRPr="00863499">
        <w:rPr>
          <w:lang w:val="ru-RU"/>
        </w:rPr>
        <w:t xml:space="preserve">, </w:t>
      </w:r>
      <w:r>
        <w:rPr>
          <w:lang w:val="ru-RU"/>
        </w:rPr>
        <w:t>как</w:t>
      </w:r>
      <w:r w:rsidRPr="00863499">
        <w:rPr>
          <w:lang w:val="ru-RU"/>
        </w:rPr>
        <w:t xml:space="preserve"> </w:t>
      </w:r>
      <w:r w:rsidR="00667F8E">
        <w:rPr>
          <w:lang w:val="ru-RU"/>
        </w:rPr>
        <w:t>Бюро</w:t>
      </w:r>
      <w:r w:rsidR="003876BB">
        <w:rPr>
          <w:lang w:val="ru-RU"/>
        </w:rPr>
        <w:t xml:space="preserve"> </w:t>
      </w:r>
      <w:r>
        <w:rPr>
          <w:lang w:val="ru-RU"/>
        </w:rPr>
        <w:t>можно</w:t>
      </w:r>
      <w:r w:rsidRPr="00863499">
        <w:rPr>
          <w:lang w:val="ru-RU"/>
        </w:rPr>
        <w:t xml:space="preserve"> </w:t>
      </w:r>
      <w:r>
        <w:rPr>
          <w:lang w:val="ru-RU"/>
        </w:rPr>
        <w:t>считать</w:t>
      </w:r>
      <w:r w:rsidRPr="00863499">
        <w:rPr>
          <w:lang w:val="ru-RU"/>
        </w:rPr>
        <w:t xml:space="preserve"> «</w:t>
      </w:r>
      <w:r>
        <w:rPr>
          <w:lang w:val="ru-RU"/>
        </w:rPr>
        <w:t>компетентным</w:t>
      </w:r>
      <w:r w:rsidRPr="00863499">
        <w:rPr>
          <w:lang w:val="ru-RU"/>
        </w:rPr>
        <w:t xml:space="preserve"> </w:t>
      </w:r>
      <w:r>
        <w:rPr>
          <w:lang w:val="ru-RU"/>
        </w:rPr>
        <w:t>органом</w:t>
      </w:r>
      <w:r w:rsidR="000B502E">
        <w:rPr>
          <w:lang w:val="ru-RU"/>
        </w:rPr>
        <w:t>»</w:t>
      </w:r>
      <w:r w:rsidR="003876BB">
        <w:rPr>
          <w:lang w:val="ru-RU"/>
        </w:rPr>
        <w:t>.</w:t>
      </w:r>
      <w:r w:rsidR="007D7998" w:rsidRPr="003876BB">
        <w:rPr>
          <w:lang w:val="ru-RU"/>
        </w:rPr>
        <w:t xml:space="preserve"> </w:t>
      </w:r>
      <w:r w:rsidR="006F29EF">
        <w:rPr>
          <w:lang w:val="ru-RU"/>
        </w:rPr>
        <w:t>Для оценивающего</w:t>
      </w:r>
      <w:r w:rsidR="003876BB" w:rsidRPr="003876BB">
        <w:rPr>
          <w:lang w:val="ru-RU"/>
        </w:rPr>
        <w:t xml:space="preserve"> </w:t>
      </w:r>
      <w:r w:rsidR="0070215B">
        <w:rPr>
          <w:lang w:val="ru-RU"/>
        </w:rPr>
        <w:t>органа</w:t>
      </w:r>
      <w:r w:rsidR="0070215B" w:rsidRPr="003876BB">
        <w:rPr>
          <w:lang w:val="ru-RU"/>
        </w:rPr>
        <w:t xml:space="preserve"> </w:t>
      </w:r>
      <w:r w:rsidR="0070215B">
        <w:rPr>
          <w:lang w:val="ru-RU"/>
        </w:rPr>
        <w:t>уже</w:t>
      </w:r>
      <w:r w:rsidR="0070215B" w:rsidRPr="003876BB">
        <w:rPr>
          <w:lang w:val="ru-RU"/>
        </w:rPr>
        <w:t xml:space="preserve"> </w:t>
      </w:r>
      <w:r w:rsidR="0070215B">
        <w:rPr>
          <w:lang w:val="ru-RU"/>
        </w:rPr>
        <w:t>достаточно</w:t>
      </w:r>
      <w:r w:rsidR="0070215B" w:rsidRPr="003876BB">
        <w:rPr>
          <w:lang w:val="ru-RU"/>
        </w:rPr>
        <w:t xml:space="preserve"> </w:t>
      </w:r>
      <w:r w:rsidR="0070215B">
        <w:rPr>
          <w:lang w:val="ru-RU"/>
        </w:rPr>
        <w:t>следующих</w:t>
      </w:r>
      <w:r w:rsidR="0070215B" w:rsidRPr="003876BB">
        <w:rPr>
          <w:lang w:val="ru-RU"/>
        </w:rPr>
        <w:t xml:space="preserve"> </w:t>
      </w:r>
      <w:r w:rsidR="0070215B">
        <w:rPr>
          <w:lang w:val="ru-RU"/>
        </w:rPr>
        <w:t>факторов</w:t>
      </w:r>
      <w:r w:rsidR="0070215B" w:rsidRPr="003876BB">
        <w:rPr>
          <w:lang w:val="ru-RU"/>
        </w:rPr>
        <w:t xml:space="preserve">, </w:t>
      </w:r>
      <w:r w:rsidR="006F29EF">
        <w:rPr>
          <w:lang w:val="ru-RU"/>
        </w:rPr>
        <w:t>чтобы предоставить Комитету</w:t>
      </w:r>
      <w:r w:rsidR="003876BB">
        <w:rPr>
          <w:lang w:val="ru-RU"/>
        </w:rPr>
        <w:t xml:space="preserve"> </w:t>
      </w:r>
      <w:r w:rsidR="006F29EF">
        <w:rPr>
          <w:lang w:val="ru-RU"/>
        </w:rPr>
        <w:t>отрицательную</w:t>
      </w:r>
      <w:r w:rsidR="0070215B" w:rsidRPr="003876BB">
        <w:rPr>
          <w:lang w:val="ru-RU"/>
        </w:rPr>
        <w:t xml:space="preserve"> </w:t>
      </w:r>
      <w:r w:rsidR="006F29EF">
        <w:rPr>
          <w:lang w:val="ru-RU"/>
        </w:rPr>
        <w:t>рекомендацию</w:t>
      </w:r>
      <w:r w:rsidR="0070215B" w:rsidRPr="003876BB">
        <w:rPr>
          <w:lang w:val="ru-RU"/>
        </w:rPr>
        <w:t>:</w:t>
      </w:r>
    </w:p>
    <w:p w:rsidR="003876BB" w:rsidRPr="003876BB" w:rsidRDefault="0070215B" w:rsidP="000E1294">
      <w:pPr>
        <w:pStyle w:val="Texte1"/>
        <w:numPr>
          <w:ilvl w:val="0"/>
          <w:numId w:val="12"/>
        </w:numPr>
        <w:ind w:left="1570" w:hanging="357"/>
        <w:contextualSpacing/>
        <w:rPr>
          <w:lang w:val="ru-RU"/>
        </w:rPr>
      </w:pPr>
      <w:r w:rsidRPr="003876BB">
        <w:rPr>
          <w:lang w:val="ru-RU"/>
        </w:rPr>
        <w:t>Неудовлетворительное о</w:t>
      </w:r>
      <w:r w:rsidR="00A12215">
        <w:rPr>
          <w:lang w:val="ru-RU"/>
        </w:rPr>
        <w:t>писание элемента и его функций;</w:t>
      </w:r>
    </w:p>
    <w:p w:rsidR="007D7998" w:rsidRPr="000F7BF8" w:rsidRDefault="0070215B" w:rsidP="000E1294">
      <w:pPr>
        <w:pStyle w:val="Texte1"/>
        <w:numPr>
          <w:ilvl w:val="0"/>
          <w:numId w:val="12"/>
        </w:numPr>
        <w:ind w:left="1570" w:hanging="357"/>
        <w:contextualSpacing/>
        <w:rPr>
          <w:lang w:val="ru-RU"/>
        </w:rPr>
      </w:pPr>
      <w:r w:rsidRPr="003876BB">
        <w:rPr>
          <w:lang w:val="ru-RU"/>
        </w:rPr>
        <w:t>Очевидное</w:t>
      </w:r>
      <w:r w:rsidRPr="000F7BF8">
        <w:rPr>
          <w:lang w:val="ru-RU"/>
        </w:rPr>
        <w:t xml:space="preserve"> </w:t>
      </w:r>
      <w:r w:rsidRPr="003876BB">
        <w:rPr>
          <w:lang w:val="ru-RU"/>
        </w:rPr>
        <w:t>отсутствие</w:t>
      </w:r>
      <w:r w:rsidRPr="000F7BF8">
        <w:rPr>
          <w:lang w:val="ru-RU"/>
        </w:rPr>
        <w:t xml:space="preserve"> </w:t>
      </w:r>
      <w:r w:rsidR="00C121D6">
        <w:rPr>
          <w:lang w:val="ru-RU"/>
        </w:rPr>
        <w:t xml:space="preserve">участия </w:t>
      </w:r>
      <w:r w:rsidRPr="003876BB">
        <w:rPr>
          <w:lang w:val="ru-RU"/>
        </w:rPr>
        <w:t>сообществ</w:t>
      </w:r>
      <w:r w:rsidRPr="000F7BF8">
        <w:rPr>
          <w:lang w:val="ru-RU"/>
        </w:rPr>
        <w:t xml:space="preserve"> </w:t>
      </w:r>
      <w:r w:rsidR="006F29EF">
        <w:rPr>
          <w:lang w:val="ru-RU"/>
        </w:rPr>
        <w:t>в</w:t>
      </w:r>
      <w:r w:rsidRPr="000F7BF8">
        <w:rPr>
          <w:lang w:val="ru-RU"/>
        </w:rPr>
        <w:t xml:space="preserve"> </w:t>
      </w:r>
      <w:r w:rsidRPr="003876BB">
        <w:rPr>
          <w:lang w:val="ru-RU"/>
        </w:rPr>
        <w:t>подготовке</w:t>
      </w:r>
      <w:r w:rsidRPr="000F7BF8">
        <w:rPr>
          <w:lang w:val="ru-RU"/>
        </w:rPr>
        <w:t xml:space="preserve"> </w:t>
      </w:r>
      <w:r w:rsidRPr="003876BB">
        <w:rPr>
          <w:lang w:val="ru-RU"/>
        </w:rPr>
        <w:t>предл</w:t>
      </w:r>
      <w:r w:rsidR="006F29EF">
        <w:rPr>
          <w:lang w:val="ru-RU"/>
        </w:rPr>
        <w:t>оженных</w:t>
      </w:r>
      <w:r w:rsidRPr="000F7BF8">
        <w:rPr>
          <w:lang w:val="ru-RU"/>
        </w:rPr>
        <w:t xml:space="preserve"> </w:t>
      </w:r>
      <w:r w:rsidRPr="003876BB">
        <w:rPr>
          <w:lang w:val="ru-RU"/>
        </w:rPr>
        <w:t>мер</w:t>
      </w:r>
      <w:r w:rsidRPr="000F7BF8">
        <w:rPr>
          <w:lang w:val="ru-RU"/>
        </w:rPr>
        <w:t xml:space="preserve"> </w:t>
      </w:r>
      <w:r w:rsidR="006F29EF">
        <w:rPr>
          <w:lang w:val="ru-RU"/>
        </w:rPr>
        <w:t>по охране</w:t>
      </w:r>
      <w:r w:rsidRPr="000F7BF8">
        <w:rPr>
          <w:lang w:val="ru-RU"/>
        </w:rPr>
        <w:t xml:space="preserve"> </w:t>
      </w:r>
      <w:r w:rsidRPr="003876BB">
        <w:rPr>
          <w:lang w:val="ru-RU"/>
        </w:rPr>
        <w:t>и</w:t>
      </w:r>
      <w:r w:rsidRPr="000F7BF8">
        <w:rPr>
          <w:lang w:val="ru-RU"/>
        </w:rPr>
        <w:t xml:space="preserve"> </w:t>
      </w:r>
      <w:r w:rsidR="006F29EF">
        <w:rPr>
          <w:lang w:val="ru-RU"/>
        </w:rPr>
        <w:t>в</w:t>
      </w:r>
      <w:r w:rsidRPr="000F7BF8">
        <w:rPr>
          <w:lang w:val="ru-RU"/>
        </w:rPr>
        <w:t xml:space="preserve"> </w:t>
      </w:r>
      <w:r w:rsidR="003876BB">
        <w:rPr>
          <w:lang w:val="ru-RU"/>
        </w:rPr>
        <w:t>составлении</w:t>
      </w:r>
      <w:r w:rsidRPr="000F7BF8">
        <w:rPr>
          <w:lang w:val="ru-RU"/>
        </w:rPr>
        <w:t xml:space="preserve"> </w:t>
      </w:r>
      <w:r w:rsidRPr="003876BB">
        <w:rPr>
          <w:lang w:val="ru-RU"/>
        </w:rPr>
        <w:t>самой</w:t>
      </w:r>
      <w:r w:rsidRPr="000F7BF8">
        <w:rPr>
          <w:lang w:val="ru-RU"/>
        </w:rPr>
        <w:t xml:space="preserve"> </w:t>
      </w:r>
      <w:r w:rsidR="00A4547D">
        <w:rPr>
          <w:lang w:val="ru-RU"/>
        </w:rPr>
        <w:t>номинации</w:t>
      </w:r>
      <w:r w:rsidR="00A12215">
        <w:rPr>
          <w:lang w:val="ru-RU"/>
        </w:rPr>
        <w:t>;</w:t>
      </w:r>
    </w:p>
    <w:p w:rsidR="007D7998" w:rsidRPr="000F7BF8" w:rsidRDefault="0070215B" w:rsidP="0046291A">
      <w:pPr>
        <w:pStyle w:val="Texte1"/>
        <w:numPr>
          <w:ilvl w:val="0"/>
          <w:numId w:val="12"/>
        </w:numPr>
        <w:ind w:left="1570" w:hanging="357"/>
        <w:contextualSpacing/>
        <w:rPr>
          <w:lang w:val="ru-RU"/>
        </w:rPr>
      </w:pPr>
      <w:r>
        <w:rPr>
          <w:lang w:val="ru-RU"/>
        </w:rPr>
        <w:t>Недостаточность</w:t>
      </w:r>
      <w:r w:rsidRPr="000F7BF8">
        <w:rPr>
          <w:lang w:val="ru-RU"/>
        </w:rPr>
        <w:t xml:space="preserve"> </w:t>
      </w:r>
      <w:r>
        <w:rPr>
          <w:lang w:val="ru-RU"/>
        </w:rPr>
        <w:t>мер</w:t>
      </w:r>
      <w:r w:rsidRPr="000F7BF8">
        <w:rPr>
          <w:lang w:val="ru-RU"/>
        </w:rPr>
        <w:t xml:space="preserve"> </w:t>
      </w:r>
      <w:r w:rsidR="006F29EF">
        <w:rPr>
          <w:lang w:val="ru-RU"/>
        </w:rPr>
        <w:t>по охране</w:t>
      </w:r>
      <w:r w:rsidRPr="000F7BF8">
        <w:rPr>
          <w:lang w:val="ru-RU"/>
        </w:rPr>
        <w:t xml:space="preserve">, </w:t>
      </w:r>
      <w:r>
        <w:rPr>
          <w:lang w:val="ru-RU"/>
        </w:rPr>
        <w:t>которые</w:t>
      </w:r>
      <w:r w:rsidRPr="000F7BF8">
        <w:rPr>
          <w:lang w:val="ru-RU"/>
        </w:rPr>
        <w:t xml:space="preserve"> </w:t>
      </w:r>
      <w:r w:rsidR="00C121D6">
        <w:rPr>
          <w:lang w:val="ru-RU"/>
        </w:rPr>
        <w:t>в</w:t>
      </w:r>
      <w:r w:rsidRPr="000F7BF8">
        <w:rPr>
          <w:lang w:val="ru-RU"/>
        </w:rPr>
        <w:t xml:space="preserve"> </w:t>
      </w:r>
      <w:r>
        <w:rPr>
          <w:lang w:val="ru-RU"/>
        </w:rPr>
        <w:t>любом</w:t>
      </w:r>
      <w:r w:rsidRPr="000F7BF8">
        <w:rPr>
          <w:lang w:val="ru-RU"/>
        </w:rPr>
        <w:t xml:space="preserve"> </w:t>
      </w:r>
      <w:r>
        <w:rPr>
          <w:lang w:val="ru-RU"/>
        </w:rPr>
        <w:t>случае</w:t>
      </w:r>
      <w:r w:rsidRPr="000F7BF8">
        <w:rPr>
          <w:lang w:val="ru-RU"/>
        </w:rPr>
        <w:t xml:space="preserve"> </w:t>
      </w:r>
      <w:r>
        <w:rPr>
          <w:lang w:val="ru-RU"/>
        </w:rPr>
        <w:t>будут</w:t>
      </w:r>
      <w:r w:rsidRPr="000F7BF8">
        <w:rPr>
          <w:lang w:val="ru-RU"/>
        </w:rPr>
        <w:t xml:space="preserve"> </w:t>
      </w:r>
      <w:r>
        <w:rPr>
          <w:lang w:val="ru-RU"/>
        </w:rPr>
        <w:t>неэффективными</w:t>
      </w:r>
      <w:r w:rsidRPr="000F7BF8">
        <w:rPr>
          <w:lang w:val="ru-RU"/>
        </w:rPr>
        <w:t xml:space="preserve"> </w:t>
      </w:r>
      <w:r w:rsidR="00E87578">
        <w:rPr>
          <w:lang w:val="ru-RU"/>
        </w:rPr>
        <w:t>в деле</w:t>
      </w:r>
      <w:r w:rsidRPr="000F7BF8">
        <w:rPr>
          <w:lang w:val="ru-RU"/>
        </w:rPr>
        <w:t xml:space="preserve"> </w:t>
      </w:r>
      <w:r w:rsidR="006F29EF">
        <w:rPr>
          <w:lang w:val="ru-RU"/>
        </w:rPr>
        <w:t>сохранения</w:t>
      </w:r>
      <w:r w:rsidRPr="000F7BF8">
        <w:rPr>
          <w:lang w:val="ru-RU"/>
        </w:rPr>
        <w:t xml:space="preserve"> </w:t>
      </w:r>
      <w:r>
        <w:rPr>
          <w:lang w:val="ru-RU"/>
        </w:rPr>
        <w:t>элемента</w:t>
      </w:r>
      <w:r w:rsidRPr="000F7BF8">
        <w:rPr>
          <w:lang w:val="ru-RU"/>
        </w:rPr>
        <w:t xml:space="preserve">; </w:t>
      </w:r>
      <w:r>
        <w:rPr>
          <w:lang w:val="ru-RU"/>
        </w:rPr>
        <w:t>и</w:t>
      </w:r>
    </w:p>
    <w:p w:rsidR="007D7998" w:rsidRPr="000F7BF8" w:rsidRDefault="006F29EF" w:rsidP="0046291A">
      <w:pPr>
        <w:pStyle w:val="Texte1"/>
        <w:numPr>
          <w:ilvl w:val="0"/>
          <w:numId w:val="12"/>
        </w:numPr>
        <w:ind w:left="1570" w:hanging="357"/>
        <w:contextualSpacing/>
        <w:rPr>
          <w:lang w:val="ru-RU"/>
        </w:rPr>
      </w:pPr>
      <w:r>
        <w:rPr>
          <w:lang w:val="ru-RU"/>
        </w:rPr>
        <w:t>Неспособность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Бюро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по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туризму</w:t>
      </w:r>
      <w:r w:rsidR="0070215B" w:rsidRPr="0070215B">
        <w:rPr>
          <w:lang w:val="ru-RU"/>
        </w:rPr>
        <w:t xml:space="preserve"> </w:t>
      </w:r>
      <w:r>
        <w:rPr>
          <w:lang w:val="ru-RU"/>
        </w:rPr>
        <w:t>играть роль</w:t>
      </w:r>
      <w:r w:rsidR="0070215B" w:rsidRPr="0070215B">
        <w:rPr>
          <w:lang w:val="ru-RU"/>
        </w:rPr>
        <w:t xml:space="preserve"> «</w:t>
      </w:r>
      <w:r w:rsidR="0070215B">
        <w:rPr>
          <w:lang w:val="ru-RU"/>
        </w:rPr>
        <w:t>компетентного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органа</w:t>
      </w:r>
      <w:r w:rsidR="0070215B" w:rsidRPr="0070215B">
        <w:rPr>
          <w:lang w:val="ru-RU"/>
        </w:rPr>
        <w:t>»</w:t>
      </w:r>
      <w:r w:rsidR="003876BB">
        <w:rPr>
          <w:lang w:val="ru-RU"/>
        </w:rPr>
        <w:t xml:space="preserve">, </w:t>
      </w:r>
      <w:r>
        <w:rPr>
          <w:lang w:val="ru-RU"/>
        </w:rPr>
        <w:t>так как ему</w:t>
      </w:r>
      <w:r w:rsidR="003876BB">
        <w:rPr>
          <w:lang w:val="ru-RU"/>
        </w:rPr>
        <w:t xml:space="preserve"> не удалось</w:t>
      </w:r>
      <w:r w:rsidR="003E2636">
        <w:rPr>
          <w:lang w:val="ru-RU"/>
        </w:rPr>
        <w:t xml:space="preserve"> определить</w:t>
      </w:r>
      <w:r w:rsidR="0070215B" w:rsidRPr="0070215B">
        <w:rPr>
          <w:lang w:val="ru-RU"/>
        </w:rPr>
        <w:t xml:space="preserve"> </w:t>
      </w:r>
      <w:r w:rsidR="00C121D6">
        <w:rPr>
          <w:lang w:val="ru-RU"/>
        </w:rPr>
        <w:t>цель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и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процесс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подачи</w:t>
      </w:r>
      <w:r w:rsidR="0070215B" w:rsidRPr="0070215B">
        <w:rPr>
          <w:lang w:val="ru-RU"/>
        </w:rPr>
        <w:t xml:space="preserve"> </w:t>
      </w:r>
      <w:r w:rsidR="00A4547D">
        <w:rPr>
          <w:lang w:val="ru-RU"/>
        </w:rPr>
        <w:t>номинации</w:t>
      </w:r>
      <w:r>
        <w:rPr>
          <w:lang w:val="ru-RU"/>
        </w:rPr>
        <w:t xml:space="preserve"> </w:t>
      </w:r>
      <w:r w:rsidR="0070215B">
        <w:rPr>
          <w:lang w:val="ru-RU"/>
        </w:rPr>
        <w:t>в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Репрезентативный</w:t>
      </w:r>
      <w:r w:rsidR="0070215B" w:rsidRPr="0070215B">
        <w:rPr>
          <w:lang w:val="ru-RU"/>
        </w:rPr>
        <w:t xml:space="preserve"> </w:t>
      </w:r>
      <w:r w:rsidR="0070215B">
        <w:rPr>
          <w:lang w:val="ru-RU"/>
        </w:rPr>
        <w:t>список</w:t>
      </w:r>
      <w:r w:rsidR="0070215B" w:rsidRPr="0070215B">
        <w:rPr>
          <w:lang w:val="ru-RU"/>
        </w:rPr>
        <w:t>.</w:t>
      </w:r>
    </w:p>
    <w:p w:rsidR="007D7998" w:rsidRPr="003E2636" w:rsidRDefault="007D7998" w:rsidP="00FE0ECA">
      <w:pPr>
        <w:pStyle w:val="Heading3"/>
        <w:rPr>
          <w:lang w:val="ru-RU"/>
        </w:rPr>
      </w:pPr>
      <w:r w:rsidRPr="003E2636">
        <w:rPr>
          <w:lang w:val="ru-RU"/>
        </w:rPr>
        <w:t xml:space="preserve">4. </w:t>
      </w:r>
      <w:r w:rsidR="003E2636" w:rsidRPr="003E2636">
        <w:rPr>
          <w:rFonts w:eastAsia="Arial"/>
          <w:caps w:val="0"/>
          <w:color w:val="auto"/>
          <w:lang w:val="ru-RU"/>
        </w:rPr>
        <w:t>СОГЛАСИЕ СООБЩЕСТВА</w:t>
      </w:r>
      <w:r w:rsidR="006F29EF">
        <w:rPr>
          <w:rFonts w:eastAsia="Arial"/>
          <w:caps w:val="0"/>
          <w:color w:val="auto"/>
          <w:lang w:val="ru-RU"/>
        </w:rPr>
        <w:t xml:space="preserve"> НА </w:t>
      </w:r>
      <w:r w:rsidR="00A4547D">
        <w:rPr>
          <w:rFonts w:eastAsia="Arial"/>
          <w:caps w:val="0"/>
          <w:color w:val="auto"/>
          <w:lang w:val="ru-RU"/>
        </w:rPr>
        <w:t>НОМИНАЦИЮ</w:t>
      </w:r>
      <w:r w:rsidR="006F29EF">
        <w:rPr>
          <w:rFonts w:eastAsia="Arial"/>
          <w:caps w:val="0"/>
          <w:color w:val="auto"/>
          <w:lang w:val="ru-RU"/>
        </w:rPr>
        <w:t xml:space="preserve"> И ЕГО УЧАСТИЕ В ПРОЦЕССЕ</w:t>
      </w:r>
      <w:r w:rsidR="003E2636" w:rsidRPr="003E2636">
        <w:rPr>
          <w:rFonts w:eastAsia="Arial"/>
          <w:caps w:val="0"/>
          <w:color w:val="auto"/>
          <w:lang w:val="ru-RU"/>
        </w:rPr>
        <w:t xml:space="preserve"> (СМ. КРИТЕРИЙ</w:t>
      </w:r>
      <w:r w:rsidR="003E2636" w:rsidRPr="003E2636">
        <w:rPr>
          <w:rFonts w:eastAsia="Arial"/>
          <w:caps w:val="0"/>
          <w:color w:val="auto"/>
          <w:sz w:val="20"/>
          <w:szCs w:val="22"/>
          <w:lang w:val="ru-RU"/>
        </w:rPr>
        <w:t xml:space="preserve"> </w:t>
      </w:r>
      <w:r w:rsidR="003E2636" w:rsidRPr="001F733E">
        <w:rPr>
          <w:lang w:val="en-GB"/>
        </w:rPr>
        <w:t>R</w:t>
      </w:r>
      <w:r w:rsidR="003E2636" w:rsidRPr="003E2636">
        <w:rPr>
          <w:lang w:val="ru-RU"/>
        </w:rPr>
        <w:t>.4)</w:t>
      </w:r>
      <w:r w:rsidR="003E2636">
        <w:rPr>
          <w:lang w:val="ru-RU"/>
        </w:rPr>
        <w:t xml:space="preserve"> </w:t>
      </w:r>
    </w:p>
    <w:p w:rsidR="003E2636" w:rsidRPr="00C121D6" w:rsidRDefault="003E2636" w:rsidP="00505FF1">
      <w:pPr>
        <w:pStyle w:val="citation"/>
      </w:pPr>
      <w:r w:rsidRPr="00C121D6">
        <w:t>На своей встрече в 2011 Комитет вновь подтвердил,</w:t>
      </w:r>
    </w:p>
    <w:p w:rsidR="003E2636" w:rsidRPr="00050B15" w:rsidRDefault="000220A8" w:rsidP="00505FF1">
      <w:pPr>
        <w:pStyle w:val="citation"/>
      </w:pPr>
      <w:r w:rsidRPr="00E87578">
        <w:t xml:space="preserve">что сообщества, группы и, в некоторых случаях, отдельные лица, чье нематериальное культурное наследие рассматривается, являются самыми главными участниками на всех стадиях идентификации, инвентаризации, подготовки, разработки и подачи </w:t>
      </w:r>
      <w:r w:rsidR="00A4547D">
        <w:t>номинаций</w:t>
      </w:r>
      <w:r w:rsidRPr="00E87578">
        <w:t>, они содействуют повышению наглядности и осведомленности о значении нематериального культурного наследия, а также участвуют в осуществлении мер по охране</w:t>
      </w:r>
      <w:r w:rsidRPr="002C5248">
        <w:t xml:space="preserve"> </w:t>
      </w:r>
      <w:r w:rsidR="003E2636" w:rsidRPr="0096474C">
        <w:t>(Решение 6.</w:t>
      </w:r>
      <w:r w:rsidR="003E2636" w:rsidRPr="00C121D6">
        <w:rPr>
          <w:lang w:val="en-GB"/>
        </w:rPr>
        <w:t>COM</w:t>
      </w:r>
      <w:r w:rsidR="003E2636" w:rsidRPr="0096474C">
        <w:rPr>
          <w:lang w:val="en-GB"/>
        </w:rPr>
        <w:t> </w:t>
      </w:r>
      <w:r w:rsidR="00A12215">
        <w:t>13.14).</w:t>
      </w:r>
    </w:p>
    <w:p w:rsidR="007D7998" w:rsidRPr="00262DA0" w:rsidRDefault="003E2636" w:rsidP="00C121D6">
      <w:pPr>
        <w:pStyle w:val="Texte1"/>
        <w:ind w:left="0"/>
        <w:rPr>
          <w:b/>
          <w:i/>
          <w:lang w:val="ru-RU"/>
        </w:rPr>
      </w:pPr>
      <w:r>
        <w:rPr>
          <w:lang w:val="ru-RU"/>
        </w:rPr>
        <w:t xml:space="preserve"> </w:t>
      </w:r>
      <w:r w:rsidR="007D7998" w:rsidRPr="00C121D6">
        <w:rPr>
          <w:b/>
          <w:i/>
          <w:lang w:val="ru-RU"/>
        </w:rPr>
        <w:t>4.</w:t>
      </w:r>
      <w:r w:rsidR="007D7998" w:rsidRPr="00C121D6">
        <w:rPr>
          <w:b/>
          <w:i/>
          <w:lang w:val="en-GB"/>
        </w:rPr>
        <w:t>a</w:t>
      </w:r>
      <w:r w:rsidR="007D7998" w:rsidRPr="00C121D6">
        <w:rPr>
          <w:b/>
          <w:i/>
          <w:lang w:val="ru-RU"/>
        </w:rPr>
        <w:t xml:space="preserve">. </w:t>
      </w:r>
      <w:r w:rsidR="008205B5" w:rsidRPr="00C121D6">
        <w:rPr>
          <w:b/>
          <w:i/>
          <w:lang w:val="ru-RU"/>
        </w:rPr>
        <w:tab/>
      </w:r>
      <w:r w:rsidR="0070215B" w:rsidRPr="00C121D6">
        <w:rPr>
          <w:rFonts w:eastAsia="Arial" w:cs="Times New Roman"/>
          <w:b/>
          <w:i/>
          <w:szCs w:val="22"/>
          <w:lang w:val="ru-RU"/>
        </w:rPr>
        <w:t>Участие заинтересованных с</w:t>
      </w:r>
      <w:r w:rsidR="00A12215">
        <w:rPr>
          <w:rFonts w:eastAsia="Arial" w:cs="Times New Roman"/>
          <w:b/>
          <w:i/>
          <w:szCs w:val="22"/>
          <w:lang w:val="ru-RU"/>
        </w:rPr>
        <w:t>ообществ, групп и отдельных лиц</w:t>
      </w:r>
    </w:p>
    <w:p w:rsidR="003E2636" w:rsidRPr="00262DA0" w:rsidRDefault="0070215B" w:rsidP="00460017">
      <w:pPr>
        <w:pStyle w:val="Texte1"/>
        <w:rPr>
          <w:lang w:val="ru-RU"/>
        </w:rPr>
      </w:pPr>
      <w:r>
        <w:rPr>
          <w:lang w:val="ru-RU"/>
        </w:rPr>
        <w:t>Заинтересованное</w:t>
      </w:r>
      <w:r w:rsidRPr="0070215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70215B">
        <w:rPr>
          <w:lang w:val="ru-RU"/>
        </w:rPr>
        <w:t xml:space="preserve"> </w:t>
      </w:r>
      <w:r w:rsidR="00E87578">
        <w:rPr>
          <w:lang w:val="ru-RU"/>
        </w:rPr>
        <w:t>- это</w:t>
      </w:r>
      <w:r w:rsidRPr="0070215B">
        <w:rPr>
          <w:lang w:val="ru-RU"/>
        </w:rPr>
        <w:t xml:space="preserve"> </w:t>
      </w:r>
      <w:r w:rsidR="00E87578">
        <w:rPr>
          <w:lang w:val="ru-RU"/>
        </w:rPr>
        <w:t>фермеры</w:t>
      </w:r>
      <w:r w:rsidR="003E2636">
        <w:rPr>
          <w:lang w:val="ru-RU"/>
        </w:rPr>
        <w:t xml:space="preserve">, </w:t>
      </w:r>
      <w:r w:rsidR="003E2636" w:rsidRPr="003E2636">
        <w:rPr>
          <w:rFonts w:eastAsia="Calibri"/>
          <w:snapToGrid w:val="0"/>
          <w:szCs w:val="20"/>
          <w:lang w:val="ru-RU" w:eastAsia="en-US"/>
        </w:rPr>
        <w:t>работающи</w:t>
      </w:r>
      <w:r w:rsidR="00E87578">
        <w:rPr>
          <w:rFonts w:eastAsia="Calibri"/>
          <w:snapToGrid w:val="0"/>
          <w:szCs w:val="20"/>
          <w:lang w:val="ru-RU" w:eastAsia="en-US"/>
        </w:rPr>
        <w:t>е</w:t>
      </w:r>
      <w:r w:rsidR="003E2636" w:rsidRPr="003E2636">
        <w:rPr>
          <w:rFonts w:eastAsia="Calibri"/>
          <w:snapToGrid w:val="0"/>
          <w:szCs w:val="20"/>
          <w:lang w:val="ru-RU" w:eastAsia="en-US"/>
        </w:rPr>
        <w:t xml:space="preserve"> на орошаемых землях</w:t>
      </w:r>
      <w:r w:rsidR="003E2636">
        <w:rPr>
          <w:rFonts w:eastAsia="Calibri"/>
          <w:snapToGrid w:val="0"/>
          <w:szCs w:val="20"/>
          <w:lang w:val="ru-RU" w:eastAsia="en-US"/>
        </w:rPr>
        <w:t>,</w:t>
      </w:r>
      <w:r w:rsidR="003E2636" w:rsidRPr="0070215B">
        <w:rPr>
          <w:lang w:val="ru-RU"/>
        </w:rPr>
        <w:t xml:space="preserve"> </w:t>
      </w:r>
      <w:r>
        <w:rPr>
          <w:lang w:val="ru-RU"/>
        </w:rPr>
        <w:t>и</w:t>
      </w:r>
      <w:r w:rsidRPr="0070215B">
        <w:rPr>
          <w:lang w:val="ru-RU"/>
        </w:rPr>
        <w:t xml:space="preserve"> </w:t>
      </w:r>
      <w:r w:rsidR="00E87578">
        <w:rPr>
          <w:lang w:val="ru-RU"/>
        </w:rPr>
        <w:t>члены</w:t>
      </w:r>
      <w:r w:rsidRPr="0070215B">
        <w:rPr>
          <w:lang w:val="ru-RU"/>
        </w:rPr>
        <w:t xml:space="preserve"> </w:t>
      </w:r>
      <w:r>
        <w:rPr>
          <w:lang w:val="ru-RU"/>
        </w:rPr>
        <w:t>Трибунала</w:t>
      </w:r>
      <w:r w:rsidR="00E87578">
        <w:rPr>
          <w:lang w:val="ru-RU"/>
        </w:rPr>
        <w:t>,</w:t>
      </w:r>
      <w:r w:rsidRPr="0070215B">
        <w:rPr>
          <w:lang w:val="ru-RU"/>
        </w:rPr>
        <w:t xml:space="preserve"> </w:t>
      </w:r>
      <w:r>
        <w:rPr>
          <w:lang w:val="ru-RU"/>
        </w:rPr>
        <w:t>именно</w:t>
      </w:r>
      <w:r w:rsidRPr="0070215B">
        <w:rPr>
          <w:lang w:val="ru-RU"/>
        </w:rPr>
        <w:t xml:space="preserve"> </w:t>
      </w:r>
      <w:r>
        <w:rPr>
          <w:lang w:val="ru-RU"/>
        </w:rPr>
        <w:t>они</w:t>
      </w:r>
      <w:r w:rsidRPr="0070215B">
        <w:rPr>
          <w:lang w:val="ru-RU"/>
        </w:rPr>
        <w:t xml:space="preserve"> </w:t>
      </w:r>
      <w:r>
        <w:rPr>
          <w:lang w:val="ru-RU"/>
        </w:rPr>
        <w:t>или</w:t>
      </w:r>
      <w:r w:rsidRPr="0070215B">
        <w:rPr>
          <w:lang w:val="ru-RU"/>
        </w:rPr>
        <w:t xml:space="preserve"> </w:t>
      </w:r>
      <w:r>
        <w:rPr>
          <w:lang w:val="ru-RU"/>
        </w:rPr>
        <w:t>их</w:t>
      </w:r>
      <w:r w:rsidRPr="0070215B">
        <w:rPr>
          <w:lang w:val="ru-RU"/>
        </w:rPr>
        <w:t xml:space="preserve"> </w:t>
      </w:r>
      <w:r w:rsidR="00E87578">
        <w:rPr>
          <w:lang w:val="ru-RU"/>
        </w:rPr>
        <w:t>представители,</w:t>
      </w:r>
      <w:r w:rsidRPr="0070215B">
        <w:rPr>
          <w:lang w:val="ru-RU"/>
        </w:rPr>
        <w:t xml:space="preserve"> </w:t>
      </w:r>
      <w:r>
        <w:rPr>
          <w:lang w:val="ru-RU"/>
        </w:rPr>
        <w:t>а</w:t>
      </w:r>
      <w:r w:rsidRPr="0070215B">
        <w:rPr>
          <w:lang w:val="ru-RU"/>
        </w:rPr>
        <w:t xml:space="preserve"> </w:t>
      </w:r>
      <w:r>
        <w:rPr>
          <w:lang w:val="ru-RU"/>
        </w:rPr>
        <w:t>не</w:t>
      </w:r>
      <w:r w:rsidRPr="0070215B">
        <w:rPr>
          <w:lang w:val="ru-RU"/>
        </w:rPr>
        <w:t xml:space="preserve"> </w:t>
      </w:r>
      <w:r>
        <w:rPr>
          <w:lang w:val="ru-RU"/>
        </w:rPr>
        <w:t>горожане</w:t>
      </w:r>
      <w:r w:rsidRPr="0070215B">
        <w:rPr>
          <w:lang w:val="ru-RU"/>
        </w:rPr>
        <w:t xml:space="preserve"> </w:t>
      </w:r>
      <w:r>
        <w:rPr>
          <w:lang w:val="ru-RU"/>
        </w:rPr>
        <w:t>Галасии</w:t>
      </w:r>
      <w:r w:rsidR="00E87578">
        <w:rPr>
          <w:lang w:val="ru-RU"/>
        </w:rPr>
        <w:t xml:space="preserve">, </w:t>
      </w:r>
      <w:r>
        <w:rPr>
          <w:lang w:val="ru-RU"/>
        </w:rPr>
        <w:t>должны</w:t>
      </w:r>
      <w:r w:rsidRPr="0070215B">
        <w:rPr>
          <w:lang w:val="ru-RU"/>
        </w:rPr>
        <w:t xml:space="preserve"> </w:t>
      </w:r>
      <w:r w:rsidR="00A15926">
        <w:rPr>
          <w:lang w:val="ru-RU"/>
        </w:rPr>
        <w:t>участвовать</w:t>
      </w:r>
      <w:r w:rsidRPr="0070215B">
        <w:rPr>
          <w:lang w:val="ru-RU"/>
        </w:rPr>
        <w:t xml:space="preserve"> </w:t>
      </w:r>
      <w:r>
        <w:rPr>
          <w:lang w:val="ru-RU"/>
        </w:rPr>
        <w:t>в</w:t>
      </w:r>
      <w:r w:rsidRPr="0070215B">
        <w:rPr>
          <w:lang w:val="ru-RU"/>
        </w:rPr>
        <w:t xml:space="preserve"> </w:t>
      </w:r>
      <w:r>
        <w:rPr>
          <w:lang w:val="ru-RU"/>
        </w:rPr>
        <w:t>процесс</w:t>
      </w:r>
      <w:r w:rsidR="00A15926">
        <w:rPr>
          <w:lang w:val="ru-RU"/>
        </w:rPr>
        <w:t>е</w:t>
      </w:r>
      <w:r w:rsidRPr="0070215B">
        <w:rPr>
          <w:lang w:val="ru-RU"/>
        </w:rPr>
        <w:t xml:space="preserve"> </w:t>
      </w:r>
      <w:r w:rsidR="003E2636">
        <w:rPr>
          <w:lang w:val="ru-RU"/>
        </w:rPr>
        <w:t>п</w:t>
      </w:r>
      <w:r>
        <w:rPr>
          <w:lang w:val="ru-RU"/>
        </w:rPr>
        <w:t>одачи</w:t>
      </w:r>
      <w:r w:rsidRPr="0070215B">
        <w:rPr>
          <w:lang w:val="ru-RU"/>
        </w:rPr>
        <w:t xml:space="preserve"> </w:t>
      </w:r>
      <w:r w:rsidR="00A4547D">
        <w:rPr>
          <w:lang w:val="ru-RU"/>
        </w:rPr>
        <w:t>номинации</w:t>
      </w:r>
      <w:r w:rsidRPr="0070215B">
        <w:rPr>
          <w:lang w:val="ru-RU"/>
        </w:rPr>
        <w:t xml:space="preserve"> </w:t>
      </w:r>
      <w:r>
        <w:rPr>
          <w:lang w:val="ru-RU"/>
        </w:rPr>
        <w:t>и</w:t>
      </w:r>
      <w:r w:rsidRPr="0070215B">
        <w:rPr>
          <w:lang w:val="ru-RU"/>
        </w:rPr>
        <w:t xml:space="preserve"> </w:t>
      </w:r>
      <w:r w:rsidR="00A12215">
        <w:rPr>
          <w:lang w:val="ru-RU"/>
        </w:rPr>
        <w:t>дать на нее свое согласие.</w:t>
      </w:r>
    </w:p>
    <w:p w:rsidR="007D7998" w:rsidRPr="00262DA0" w:rsidRDefault="003D19A9" w:rsidP="00460017">
      <w:pPr>
        <w:pStyle w:val="Texte1"/>
        <w:rPr>
          <w:lang w:val="ru-RU"/>
        </w:rPr>
      </w:pPr>
      <w:r>
        <w:rPr>
          <w:lang w:val="ru-RU"/>
        </w:rPr>
        <w:t>Смысл</w:t>
      </w:r>
      <w:r w:rsidRPr="003D19A9">
        <w:rPr>
          <w:lang w:val="ru-RU"/>
        </w:rPr>
        <w:t xml:space="preserve"> </w:t>
      </w:r>
      <w:r w:rsidR="003E2636">
        <w:rPr>
          <w:lang w:val="ru-RU"/>
        </w:rPr>
        <w:t>используемой</w:t>
      </w:r>
      <w:r w:rsidR="003E2636" w:rsidRPr="003D19A9">
        <w:rPr>
          <w:lang w:val="ru-RU"/>
        </w:rPr>
        <w:t xml:space="preserve"> </w:t>
      </w:r>
      <w:r w:rsidR="003E2636">
        <w:rPr>
          <w:lang w:val="ru-RU"/>
        </w:rPr>
        <w:t>здесь</w:t>
      </w:r>
      <w:r w:rsidR="003E2636" w:rsidRPr="003D19A9">
        <w:rPr>
          <w:lang w:val="ru-RU"/>
        </w:rPr>
        <w:t xml:space="preserve"> </w:t>
      </w:r>
      <w:r>
        <w:rPr>
          <w:lang w:val="ru-RU"/>
        </w:rPr>
        <w:t>ф</w:t>
      </w:r>
      <w:r w:rsidR="0070215B">
        <w:rPr>
          <w:lang w:val="ru-RU"/>
        </w:rPr>
        <w:t>раз</w:t>
      </w:r>
      <w:r>
        <w:rPr>
          <w:lang w:val="ru-RU"/>
        </w:rPr>
        <w:t>ы</w:t>
      </w:r>
      <w:r w:rsidR="003E2636">
        <w:rPr>
          <w:lang w:val="ru-RU"/>
        </w:rPr>
        <w:t>:</w:t>
      </w:r>
      <w:r w:rsidR="00B9301B">
        <w:rPr>
          <w:lang w:val="ru-RU"/>
        </w:rPr>
        <w:t xml:space="preserve"> </w:t>
      </w:r>
      <w:r w:rsidR="0070215B" w:rsidRPr="003D19A9">
        <w:rPr>
          <w:lang w:val="ru-RU"/>
        </w:rPr>
        <w:t>«</w:t>
      </w:r>
      <w:r w:rsidR="00E87578">
        <w:rPr>
          <w:szCs w:val="20"/>
          <w:lang w:val="ru-RU"/>
        </w:rPr>
        <w:t>Если бы не было Трибунала, возможно, не сохранилось бы все богатство, созданное в течение веков</w:t>
      </w:r>
      <w:r w:rsidRPr="003D19A9">
        <w:rPr>
          <w:lang w:val="ru-RU"/>
        </w:rPr>
        <w:t xml:space="preserve">» </w:t>
      </w:r>
      <w:r>
        <w:rPr>
          <w:lang w:val="ru-RU"/>
        </w:rPr>
        <w:t>не ясен. Та</w:t>
      </w:r>
      <w:r w:rsidRPr="003D19A9">
        <w:rPr>
          <w:lang w:val="ru-RU"/>
        </w:rPr>
        <w:t xml:space="preserve"> </w:t>
      </w:r>
      <w:r>
        <w:rPr>
          <w:lang w:val="ru-RU"/>
        </w:rPr>
        <w:t>небольшая</w:t>
      </w:r>
      <w:r w:rsidRPr="003D19A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D19A9">
        <w:rPr>
          <w:lang w:val="ru-RU"/>
        </w:rPr>
        <w:t xml:space="preserve">, </w:t>
      </w:r>
      <w:r>
        <w:rPr>
          <w:lang w:val="ru-RU"/>
        </w:rPr>
        <w:t>которая</w:t>
      </w:r>
      <w:r w:rsidRPr="003D19A9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3D19A9">
        <w:rPr>
          <w:lang w:val="ru-RU"/>
        </w:rPr>
        <w:t xml:space="preserve"> </w:t>
      </w:r>
      <w:r>
        <w:rPr>
          <w:lang w:val="ru-RU"/>
        </w:rPr>
        <w:t>в</w:t>
      </w:r>
      <w:r w:rsidRPr="003D19A9">
        <w:rPr>
          <w:lang w:val="ru-RU"/>
        </w:rPr>
        <w:t xml:space="preserve"> </w:t>
      </w:r>
      <w:r>
        <w:rPr>
          <w:lang w:val="ru-RU"/>
        </w:rPr>
        <w:t>Части</w:t>
      </w:r>
      <w:r w:rsidRPr="003D19A9">
        <w:rPr>
          <w:lang w:val="ru-RU"/>
        </w:rPr>
        <w:t xml:space="preserve"> 4</w:t>
      </w:r>
      <w:r w:rsidR="00B9301B">
        <w:rPr>
          <w:lang w:val="ru-RU"/>
        </w:rPr>
        <w:t>,</w:t>
      </w:r>
      <w:r w:rsidRPr="003D19A9">
        <w:rPr>
          <w:lang w:val="ru-RU"/>
        </w:rPr>
        <w:t xml:space="preserve"> </w:t>
      </w:r>
      <w:r>
        <w:rPr>
          <w:lang w:val="ru-RU"/>
        </w:rPr>
        <w:t>не</w:t>
      </w:r>
      <w:r w:rsidRPr="003D19A9">
        <w:rPr>
          <w:lang w:val="ru-RU"/>
        </w:rPr>
        <w:t xml:space="preserve"> </w:t>
      </w:r>
      <w:r>
        <w:rPr>
          <w:lang w:val="ru-RU"/>
        </w:rPr>
        <w:t>относится</w:t>
      </w:r>
      <w:r w:rsidRPr="003D19A9">
        <w:rPr>
          <w:lang w:val="ru-RU"/>
        </w:rPr>
        <w:t xml:space="preserve"> </w:t>
      </w:r>
      <w:r>
        <w:rPr>
          <w:lang w:val="ru-RU"/>
        </w:rPr>
        <w:t>к</w:t>
      </w:r>
      <w:r w:rsidRPr="003D19A9">
        <w:rPr>
          <w:lang w:val="ru-RU"/>
        </w:rPr>
        <w:t xml:space="preserve"> </w:t>
      </w:r>
      <w:r>
        <w:rPr>
          <w:lang w:val="ru-RU"/>
        </w:rPr>
        <w:t>существу</w:t>
      </w:r>
      <w:r w:rsidRPr="003D19A9">
        <w:rPr>
          <w:lang w:val="ru-RU"/>
        </w:rPr>
        <w:t xml:space="preserve"> </w:t>
      </w:r>
      <w:r>
        <w:rPr>
          <w:lang w:val="ru-RU"/>
        </w:rPr>
        <w:t>дела</w:t>
      </w:r>
      <w:r w:rsidR="00A12215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8F46E1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b</w:t>
      </w:r>
      <w:r w:rsidRPr="008F46E1">
        <w:rPr>
          <w:noProof w:val="0"/>
          <w:lang w:val="ru-RU"/>
        </w:rPr>
        <w:t xml:space="preserve">. </w:t>
      </w:r>
      <w:r w:rsidR="008205B5" w:rsidRPr="008F46E1">
        <w:rPr>
          <w:noProof w:val="0"/>
          <w:lang w:val="ru-RU"/>
        </w:rPr>
        <w:tab/>
      </w:r>
      <w:r w:rsidR="00975FAD">
        <w:rPr>
          <w:noProof w:val="0"/>
          <w:lang w:val="ru-RU"/>
        </w:rPr>
        <w:t xml:space="preserve">Свободное, предварительное и информированное согласие на </w:t>
      </w:r>
      <w:r w:rsidR="00A4547D">
        <w:rPr>
          <w:noProof w:val="0"/>
          <w:lang w:val="ru-RU"/>
        </w:rPr>
        <w:t>номинацию</w:t>
      </w:r>
    </w:p>
    <w:p w:rsidR="000E1294" w:rsidRPr="00262DA0" w:rsidRDefault="00975FAD" w:rsidP="00203C15">
      <w:pPr>
        <w:pStyle w:val="Texte1"/>
        <w:rPr>
          <w:lang w:val="ru-RU"/>
        </w:rPr>
      </w:pPr>
      <w:r>
        <w:rPr>
          <w:lang w:val="ru-RU"/>
        </w:rPr>
        <w:t>Свободное</w:t>
      </w:r>
      <w:r w:rsidRPr="00975FAD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975FAD">
        <w:rPr>
          <w:lang w:val="ru-RU"/>
        </w:rPr>
        <w:t xml:space="preserve"> </w:t>
      </w:r>
      <w:r>
        <w:rPr>
          <w:lang w:val="ru-RU"/>
        </w:rPr>
        <w:t>и</w:t>
      </w:r>
      <w:r w:rsidRPr="00975FAD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975FAD">
        <w:rPr>
          <w:lang w:val="ru-RU"/>
        </w:rPr>
        <w:t xml:space="preserve"> </w:t>
      </w:r>
      <w:r>
        <w:rPr>
          <w:lang w:val="ru-RU"/>
        </w:rPr>
        <w:t>согласие</w:t>
      </w:r>
      <w:r w:rsidRPr="00975FAD">
        <w:rPr>
          <w:lang w:val="ru-RU"/>
        </w:rPr>
        <w:t xml:space="preserve"> </w:t>
      </w:r>
      <w:r w:rsidR="00E87578">
        <w:rPr>
          <w:lang w:val="ru-RU"/>
        </w:rPr>
        <w:t xml:space="preserve">подразумевает </w:t>
      </w:r>
      <w:r>
        <w:rPr>
          <w:lang w:val="ru-RU"/>
        </w:rPr>
        <w:t>конкретный</w:t>
      </w:r>
      <w:r w:rsidRPr="00975FAD">
        <w:rPr>
          <w:lang w:val="ru-RU"/>
        </w:rPr>
        <w:t xml:space="preserve"> </w:t>
      </w:r>
      <w:r>
        <w:rPr>
          <w:lang w:val="ru-RU"/>
        </w:rPr>
        <w:t>процесс</w:t>
      </w:r>
      <w:r w:rsidRPr="00975FAD">
        <w:rPr>
          <w:lang w:val="ru-RU"/>
        </w:rPr>
        <w:t xml:space="preserve">, </w:t>
      </w:r>
      <w:r>
        <w:rPr>
          <w:lang w:val="ru-RU"/>
        </w:rPr>
        <w:t>в</w:t>
      </w:r>
      <w:r w:rsidRPr="00975FAD">
        <w:rPr>
          <w:lang w:val="ru-RU"/>
        </w:rPr>
        <w:t xml:space="preserve"> </w:t>
      </w:r>
      <w:r>
        <w:rPr>
          <w:lang w:val="ru-RU"/>
        </w:rPr>
        <w:t>котором</w:t>
      </w:r>
      <w:r w:rsidRPr="00975FAD">
        <w:rPr>
          <w:lang w:val="ru-RU"/>
        </w:rPr>
        <w:t xml:space="preserve"> </w:t>
      </w:r>
      <w:r>
        <w:rPr>
          <w:lang w:val="ru-RU"/>
        </w:rPr>
        <w:t>члены</w:t>
      </w:r>
      <w:r w:rsidRPr="00975FAD">
        <w:rPr>
          <w:lang w:val="ru-RU"/>
        </w:rPr>
        <w:t>/</w:t>
      </w:r>
      <w:r>
        <w:rPr>
          <w:lang w:val="ru-RU"/>
        </w:rPr>
        <w:t>представители</w:t>
      </w:r>
      <w:r w:rsidRPr="00975FA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75FAD">
        <w:rPr>
          <w:lang w:val="ru-RU"/>
        </w:rPr>
        <w:t xml:space="preserve"> </w:t>
      </w:r>
      <w:r>
        <w:rPr>
          <w:lang w:val="ru-RU"/>
        </w:rPr>
        <w:t>сначала</w:t>
      </w:r>
      <w:r w:rsidRPr="00975FAD">
        <w:rPr>
          <w:lang w:val="ru-RU"/>
        </w:rPr>
        <w:t xml:space="preserve"> </w:t>
      </w:r>
      <w:r w:rsidR="00E87578">
        <w:rPr>
          <w:lang w:val="ru-RU"/>
        </w:rPr>
        <w:t>узнают</w:t>
      </w:r>
      <w:r w:rsidRPr="00975FAD">
        <w:rPr>
          <w:lang w:val="ru-RU"/>
        </w:rPr>
        <w:t xml:space="preserve"> </w:t>
      </w:r>
      <w:r>
        <w:rPr>
          <w:lang w:val="ru-RU"/>
        </w:rPr>
        <w:t>о</w:t>
      </w:r>
      <w:r w:rsidRPr="00975FAD">
        <w:rPr>
          <w:lang w:val="ru-RU"/>
        </w:rPr>
        <w:t xml:space="preserve"> </w:t>
      </w:r>
      <w:r>
        <w:rPr>
          <w:lang w:val="ru-RU"/>
        </w:rPr>
        <w:t>возможных</w:t>
      </w:r>
      <w:r w:rsidRPr="00975FAD">
        <w:rPr>
          <w:lang w:val="ru-RU"/>
        </w:rPr>
        <w:t xml:space="preserve"> </w:t>
      </w:r>
      <w:r>
        <w:rPr>
          <w:lang w:val="ru-RU"/>
        </w:rPr>
        <w:t>положительных</w:t>
      </w:r>
      <w:r w:rsidRPr="00975FAD">
        <w:rPr>
          <w:lang w:val="ru-RU"/>
        </w:rPr>
        <w:t xml:space="preserve"> </w:t>
      </w:r>
      <w:r>
        <w:rPr>
          <w:lang w:val="ru-RU"/>
        </w:rPr>
        <w:t>и</w:t>
      </w:r>
      <w:r w:rsidRPr="00975FAD">
        <w:rPr>
          <w:lang w:val="ru-RU"/>
        </w:rPr>
        <w:t xml:space="preserve"> </w:t>
      </w:r>
      <w:r>
        <w:rPr>
          <w:lang w:val="ru-RU"/>
        </w:rPr>
        <w:t>отрицательных</w:t>
      </w:r>
      <w:r w:rsidRPr="00975FAD">
        <w:rPr>
          <w:lang w:val="ru-RU"/>
        </w:rPr>
        <w:t xml:space="preserve"> </w:t>
      </w:r>
      <w:r>
        <w:rPr>
          <w:lang w:val="ru-RU"/>
        </w:rPr>
        <w:t>последствиях</w:t>
      </w:r>
      <w:r w:rsidRPr="00975FAD">
        <w:rPr>
          <w:lang w:val="ru-RU"/>
        </w:rPr>
        <w:t xml:space="preserve"> </w:t>
      </w:r>
      <w:r w:rsidR="00A4547D">
        <w:rPr>
          <w:lang w:val="ru-RU"/>
        </w:rPr>
        <w:t>номинации</w:t>
      </w:r>
      <w:r w:rsidRPr="00975FAD">
        <w:rPr>
          <w:lang w:val="ru-RU"/>
        </w:rPr>
        <w:t xml:space="preserve"> </w:t>
      </w:r>
      <w:r>
        <w:rPr>
          <w:lang w:val="ru-RU"/>
        </w:rPr>
        <w:t>и</w:t>
      </w:r>
      <w:r w:rsidRPr="00975FAD">
        <w:rPr>
          <w:lang w:val="ru-RU"/>
        </w:rPr>
        <w:t xml:space="preserve"> </w:t>
      </w:r>
      <w:r>
        <w:rPr>
          <w:lang w:val="ru-RU"/>
        </w:rPr>
        <w:t>внесения</w:t>
      </w:r>
      <w:r w:rsidR="000E1294">
        <w:rPr>
          <w:lang w:val="ru-RU"/>
        </w:rPr>
        <w:t xml:space="preserve"> в</w:t>
      </w:r>
      <w:r w:rsidRPr="00975FAD">
        <w:rPr>
          <w:lang w:val="ru-RU"/>
        </w:rPr>
        <w:t xml:space="preserve"> </w:t>
      </w:r>
      <w:r w:rsidR="00E87578">
        <w:rPr>
          <w:lang w:val="ru-RU"/>
        </w:rPr>
        <w:t>С</w:t>
      </w:r>
      <w:r>
        <w:rPr>
          <w:lang w:val="ru-RU"/>
        </w:rPr>
        <w:t>писки</w:t>
      </w:r>
      <w:r w:rsidRPr="00975FAD">
        <w:rPr>
          <w:lang w:val="ru-RU"/>
        </w:rPr>
        <w:t xml:space="preserve"> </w:t>
      </w:r>
      <w:r w:rsidR="000E1294">
        <w:rPr>
          <w:lang w:val="ru-RU"/>
        </w:rPr>
        <w:t>их</w:t>
      </w:r>
      <w:r w:rsidR="000E1294" w:rsidRPr="00975FAD">
        <w:rPr>
          <w:lang w:val="ru-RU"/>
        </w:rPr>
        <w:t xml:space="preserve"> </w:t>
      </w:r>
      <w:r>
        <w:rPr>
          <w:lang w:val="ru-RU"/>
        </w:rPr>
        <w:t>элемента</w:t>
      </w:r>
      <w:r w:rsidR="000E1294" w:rsidRPr="000E1294">
        <w:rPr>
          <w:lang w:val="ru-RU"/>
        </w:rPr>
        <w:t xml:space="preserve"> </w:t>
      </w:r>
      <w:r w:rsidR="00A15926">
        <w:rPr>
          <w:lang w:val="ru-RU"/>
        </w:rPr>
        <w:t>НКН</w:t>
      </w:r>
      <w:r w:rsidRPr="00975FAD">
        <w:rPr>
          <w:lang w:val="ru-RU"/>
        </w:rPr>
        <w:t xml:space="preserve">, </w:t>
      </w:r>
      <w:r>
        <w:rPr>
          <w:lang w:val="ru-RU"/>
        </w:rPr>
        <w:t>а</w:t>
      </w:r>
      <w:r w:rsidRPr="00975FAD">
        <w:rPr>
          <w:lang w:val="ru-RU"/>
        </w:rPr>
        <w:t xml:space="preserve"> </w:t>
      </w:r>
      <w:r>
        <w:rPr>
          <w:lang w:val="ru-RU"/>
        </w:rPr>
        <w:t>затем</w:t>
      </w:r>
      <w:r w:rsidRPr="00975FAD">
        <w:rPr>
          <w:lang w:val="ru-RU"/>
        </w:rPr>
        <w:t xml:space="preserve"> </w:t>
      </w:r>
      <w:r>
        <w:rPr>
          <w:lang w:val="ru-RU"/>
        </w:rPr>
        <w:t>им</w:t>
      </w:r>
      <w:r w:rsidRPr="00975FAD">
        <w:rPr>
          <w:lang w:val="ru-RU"/>
        </w:rPr>
        <w:t xml:space="preserve"> </w:t>
      </w:r>
      <w:r>
        <w:rPr>
          <w:lang w:val="ru-RU"/>
        </w:rPr>
        <w:t>дается</w:t>
      </w:r>
      <w:r w:rsidRPr="00975FAD">
        <w:rPr>
          <w:lang w:val="ru-RU"/>
        </w:rPr>
        <w:t xml:space="preserve"> </w:t>
      </w:r>
      <w:r>
        <w:rPr>
          <w:lang w:val="ru-RU"/>
        </w:rPr>
        <w:t>время</w:t>
      </w:r>
      <w:r w:rsidRPr="00975FAD">
        <w:rPr>
          <w:lang w:val="ru-RU"/>
        </w:rPr>
        <w:t xml:space="preserve"> </w:t>
      </w:r>
      <w:r>
        <w:rPr>
          <w:lang w:val="ru-RU"/>
        </w:rPr>
        <w:t>на</w:t>
      </w:r>
      <w:r w:rsidRPr="00975FAD">
        <w:rPr>
          <w:lang w:val="ru-RU"/>
        </w:rPr>
        <w:t xml:space="preserve"> </w:t>
      </w:r>
      <w:r>
        <w:rPr>
          <w:lang w:val="ru-RU"/>
        </w:rPr>
        <w:t>то</w:t>
      </w:r>
      <w:r w:rsidR="00A15926">
        <w:rPr>
          <w:lang w:val="ru-RU"/>
        </w:rPr>
        <w:t>,</w:t>
      </w:r>
      <w:r>
        <w:rPr>
          <w:lang w:val="ru-RU"/>
        </w:rPr>
        <w:t xml:space="preserve"> чтобы сформировать и свободно выразить </w:t>
      </w:r>
      <w:r w:rsidR="00A15926">
        <w:rPr>
          <w:lang w:val="ru-RU"/>
        </w:rPr>
        <w:t xml:space="preserve">свое </w:t>
      </w:r>
      <w:r>
        <w:rPr>
          <w:lang w:val="ru-RU"/>
        </w:rPr>
        <w:t>собственн</w:t>
      </w:r>
      <w:r w:rsidR="000E1294">
        <w:rPr>
          <w:lang w:val="ru-RU"/>
        </w:rPr>
        <w:t>о</w:t>
      </w:r>
      <w:r>
        <w:rPr>
          <w:lang w:val="ru-RU"/>
        </w:rPr>
        <w:t>е мнени</w:t>
      </w:r>
      <w:r w:rsidR="000E1294">
        <w:rPr>
          <w:lang w:val="ru-RU"/>
        </w:rPr>
        <w:t>е</w:t>
      </w:r>
      <w:r>
        <w:rPr>
          <w:lang w:val="ru-RU"/>
        </w:rPr>
        <w:t>. Те</w:t>
      </w:r>
      <w:r w:rsidRPr="00975FAD">
        <w:rPr>
          <w:lang w:val="ru-RU"/>
        </w:rPr>
        <w:t xml:space="preserve">, </w:t>
      </w:r>
      <w:r>
        <w:rPr>
          <w:lang w:val="ru-RU"/>
        </w:rPr>
        <w:t>кто</w:t>
      </w:r>
      <w:r w:rsidRPr="00975FAD">
        <w:rPr>
          <w:lang w:val="ru-RU"/>
        </w:rPr>
        <w:t xml:space="preserve"> </w:t>
      </w:r>
      <w:r w:rsidR="000E1294">
        <w:rPr>
          <w:lang w:val="ru-RU"/>
        </w:rPr>
        <w:t>готовил</w:t>
      </w:r>
      <w:r w:rsidRPr="00975FAD">
        <w:rPr>
          <w:lang w:val="ru-RU"/>
        </w:rPr>
        <w:t xml:space="preserve"> </w:t>
      </w:r>
      <w:r w:rsidR="00A4547D">
        <w:rPr>
          <w:lang w:val="ru-RU"/>
        </w:rPr>
        <w:t>номинацию</w:t>
      </w:r>
      <w:r w:rsidR="000E1294">
        <w:rPr>
          <w:lang w:val="ru-RU"/>
        </w:rPr>
        <w:t>,</w:t>
      </w:r>
      <w:r w:rsidRPr="00975FAD">
        <w:rPr>
          <w:lang w:val="ru-RU"/>
        </w:rPr>
        <w:t xml:space="preserve"> </w:t>
      </w:r>
      <w:r w:rsidR="000E1294">
        <w:rPr>
          <w:lang w:val="ru-RU"/>
        </w:rPr>
        <w:t>видимо,</w:t>
      </w:r>
      <w:r w:rsidRPr="00975FAD">
        <w:rPr>
          <w:lang w:val="ru-RU"/>
        </w:rPr>
        <w:t xml:space="preserve"> </w:t>
      </w:r>
      <w:r>
        <w:rPr>
          <w:lang w:val="ru-RU"/>
        </w:rPr>
        <w:t>не</w:t>
      </w:r>
      <w:r w:rsidRPr="00975FAD">
        <w:rPr>
          <w:lang w:val="ru-RU"/>
        </w:rPr>
        <w:t xml:space="preserve"> </w:t>
      </w:r>
      <w:r>
        <w:rPr>
          <w:lang w:val="ru-RU"/>
        </w:rPr>
        <w:t>были</w:t>
      </w:r>
      <w:r w:rsidRPr="00975FAD">
        <w:rPr>
          <w:lang w:val="ru-RU"/>
        </w:rPr>
        <w:t xml:space="preserve"> </w:t>
      </w:r>
      <w:r>
        <w:rPr>
          <w:lang w:val="ru-RU"/>
        </w:rPr>
        <w:t>заинтересованы</w:t>
      </w:r>
      <w:r w:rsidRPr="00975FAD">
        <w:rPr>
          <w:lang w:val="ru-RU"/>
        </w:rPr>
        <w:t xml:space="preserve"> </w:t>
      </w:r>
      <w:r>
        <w:rPr>
          <w:lang w:val="ru-RU"/>
        </w:rPr>
        <w:t>в</w:t>
      </w:r>
      <w:r w:rsidRPr="00975FAD">
        <w:rPr>
          <w:lang w:val="ru-RU"/>
        </w:rPr>
        <w:t xml:space="preserve"> </w:t>
      </w:r>
      <w:r>
        <w:rPr>
          <w:lang w:val="ru-RU"/>
        </w:rPr>
        <w:t>привлечении</w:t>
      </w:r>
      <w:r w:rsidRPr="00975FAD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975FAD">
        <w:rPr>
          <w:lang w:val="ru-RU"/>
        </w:rPr>
        <w:t xml:space="preserve"> </w:t>
      </w:r>
      <w:r>
        <w:rPr>
          <w:lang w:val="ru-RU"/>
        </w:rPr>
        <w:t>сообществ, хотя требовани</w:t>
      </w:r>
      <w:r w:rsidR="00A15926">
        <w:rPr>
          <w:lang w:val="ru-RU"/>
        </w:rPr>
        <w:t>е</w:t>
      </w:r>
      <w:r>
        <w:rPr>
          <w:lang w:val="ru-RU"/>
        </w:rPr>
        <w:t xml:space="preserve"> участия </w:t>
      </w:r>
      <w:r w:rsidR="00E87578">
        <w:rPr>
          <w:lang w:val="ru-RU"/>
        </w:rPr>
        <w:t>сообщества достаточно ясно вы</w:t>
      </w:r>
      <w:r>
        <w:rPr>
          <w:lang w:val="ru-RU"/>
        </w:rPr>
        <w:t>ражен</w:t>
      </w:r>
      <w:r w:rsidR="00A15926">
        <w:rPr>
          <w:lang w:val="ru-RU"/>
        </w:rPr>
        <w:t>о</w:t>
      </w:r>
      <w:r w:rsidR="00A12215">
        <w:rPr>
          <w:lang w:val="ru-RU"/>
        </w:rPr>
        <w:t xml:space="preserve"> в Конвенции.</w:t>
      </w:r>
    </w:p>
    <w:p w:rsidR="007D7998" w:rsidRPr="00262DA0" w:rsidRDefault="00975FAD" w:rsidP="00203C15">
      <w:pPr>
        <w:pStyle w:val="Texte1"/>
        <w:rPr>
          <w:lang w:val="ru-RU"/>
        </w:rPr>
      </w:pPr>
      <w:r>
        <w:rPr>
          <w:lang w:val="ru-RU"/>
        </w:rPr>
        <w:t>Непохоже, что Бюро по туризму имел</w:t>
      </w:r>
      <w:r w:rsidR="000E1294">
        <w:rPr>
          <w:lang w:val="ru-RU"/>
        </w:rPr>
        <w:t>о</w:t>
      </w:r>
      <w:r>
        <w:rPr>
          <w:lang w:val="ru-RU"/>
        </w:rPr>
        <w:t xml:space="preserve"> полномочия подписывать форму согласия от</w:t>
      </w:r>
      <w:r w:rsidR="000E1294">
        <w:rPr>
          <w:lang w:val="ru-RU"/>
        </w:rPr>
        <w:t xml:space="preserve"> имени</w:t>
      </w:r>
      <w:r>
        <w:rPr>
          <w:lang w:val="ru-RU"/>
        </w:rPr>
        <w:t xml:space="preserve"> горожан (которые не являются заинтересованным сообществом).</w:t>
      </w:r>
      <w:r w:rsidR="000E1294">
        <w:rPr>
          <w:lang w:val="ru-RU"/>
        </w:rPr>
        <w:t xml:space="preserve"> </w:t>
      </w:r>
      <w:r>
        <w:rPr>
          <w:lang w:val="ru-RU"/>
        </w:rPr>
        <w:t>Не</w:t>
      </w:r>
      <w:r w:rsidRPr="00975FAD">
        <w:rPr>
          <w:lang w:val="ru-RU"/>
        </w:rPr>
        <w:t xml:space="preserve"> </w:t>
      </w:r>
      <w:r>
        <w:rPr>
          <w:lang w:val="ru-RU"/>
        </w:rPr>
        <w:t xml:space="preserve">уполномочено оно и говорить от имени </w:t>
      </w:r>
      <w:r w:rsidR="000E1294">
        <w:rPr>
          <w:lang w:val="ru-RU"/>
        </w:rPr>
        <w:t xml:space="preserve">работающих на орошаемых землях </w:t>
      </w:r>
      <w:r>
        <w:rPr>
          <w:lang w:val="ru-RU"/>
        </w:rPr>
        <w:t>фермеров (</w:t>
      </w:r>
      <w:r w:rsidR="000E1294">
        <w:rPr>
          <w:lang w:val="ru-RU"/>
        </w:rPr>
        <w:t>они</w:t>
      </w:r>
      <w:r>
        <w:rPr>
          <w:lang w:val="ru-RU"/>
        </w:rPr>
        <w:t xml:space="preserve"> являются заинтере</w:t>
      </w:r>
      <w:r w:rsidR="000E1294">
        <w:rPr>
          <w:lang w:val="ru-RU"/>
        </w:rPr>
        <w:t>с</w:t>
      </w:r>
      <w:r>
        <w:rPr>
          <w:lang w:val="ru-RU"/>
        </w:rPr>
        <w:t>ован</w:t>
      </w:r>
      <w:r w:rsidR="000E1294">
        <w:rPr>
          <w:lang w:val="ru-RU"/>
        </w:rPr>
        <w:t>н</w:t>
      </w:r>
      <w:r>
        <w:rPr>
          <w:lang w:val="ru-RU"/>
        </w:rPr>
        <w:t>ым сообществом). Название</w:t>
      </w:r>
      <w:r w:rsidRPr="00975FAD">
        <w:rPr>
          <w:lang w:val="ru-RU"/>
        </w:rPr>
        <w:t xml:space="preserve"> </w:t>
      </w:r>
      <w:r w:rsidR="00E87578">
        <w:rPr>
          <w:lang w:val="ru-RU"/>
        </w:rPr>
        <w:t>С</w:t>
      </w:r>
      <w:r>
        <w:rPr>
          <w:lang w:val="ru-RU"/>
        </w:rPr>
        <w:t>писка</w:t>
      </w:r>
      <w:r w:rsidRPr="00975FAD">
        <w:rPr>
          <w:lang w:val="ru-RU"/>
        </w:rPr>
        <w:t xml:space="preserve"> </w:t>
      </w:r>
      <w:r>
        <w:rPr>
          <w:lang w:val="ru-RU"/>
        </w:rPr>
        <w:t>в</w:t>
      </w:r>
      <w:r w:rsidRPr="00975FAD">
        <w:rPr>
          <w:lang w:val="ru-RU"/>
        </w:rPr>
        <w:t xml:space="preserve"> </w:t>
      </w:r>
      <w:r>
        <w:rPr>
          <w:lang w:val="ru-RU"/>
        </w:rPr>
        <w:t>этой</w:t>
      </w:r>
      <w:r w:rsidRPr="00975FAD">
        <w:rPr>
          <w:lang w:val="ru-RU"/>
        </w:rPr>
        <w:t xml:space="preserve"> </w:t>
      </w:r>
      <w:r>
        <w:rPr>
          <w:lang w:val="ru-RU"/>
        </w:rPr>
        <w:t>графе</w:t>
      </w:r>
      <w:r w:rsidRPr="00975FAD">
        <w:rPr>
          <w:lang w:val="ru-RU"/>
        </w:rPr>
        <w:t xml:space="preserve"> </w:t>
      </w:r>
      <w:r w:rsidR="00E87578">
        <w:rPr>
          <w:lang w:val="ru-RU"/>
        </w:rPr>
        <w:t>дано</w:t>
      </w:r>
      <w:r w:rsidRPr="00975FAD">
        <w:rPr>
          <w:lang w:val="ru-RU"/>
        </w:rPr>
        <w:t xml:space="preserve"> </w:t>
      </w:r>
      <w:r>
        <w:rPr>
          <w:lang w:val="ru-RU"/>
        </w:rPr>
        <w:t>неверное</w:t>
      </w:r>
      <w:r w:rsidRPr="00975FAD">
        <w:rPr>
          <w:lang w:val="ru-RU"/>
        </w:rPr>
        <w:t xml:space="preserve"> («</w:t>
      </w:r>
      <w:r w:rsidR="00E87578">
        <w:rPr>
          <w:lang w:val="ru-RU"/>
        </w:rPr>
        <w:t>Всемирн</w:t>
      </w:r>
      <w:r w:rsidR="001C0D7B">
        <w:rPr>
          <w:lang w:val="ru-RU"/>
        </w:rPr>
        <w:t>ого</w:t>
      </w:r>
      <w:r w:rsidRPr="00975FAD">
        <w:rPr>
          <w:lang w:val="ru-RU"/>
        </w:rPr>
        <w:t>» «</w:t>
      </w:r>
      <w:r w:rsidR="00E87578">
        <w:rPr>
          <w:lang w:val="ru-RU"/>
        </w:rPr>
        <w:t>нематериал</w:t>
      </w:r>
      <w:r w:rsidR="001C0D7B">
        <w:rPr>
          <w:lang w:val="ru-RU"/>
        </w:rPr>
        <w:t>ьного</w:t>
      </w:r>
      <w:r w:rsidRPr="00975FAD">
        <w:rPr>
          <w:lang w:val="ru-RU"/>
        </w:rPr>
        <w:t>»</w:t>
      </w:r>
      <w:r w:rsidR="00A12215">
        <w:rPr>
          <w:lang w:val="ru-RU"/>
        </w:rPr>
        <w:t xml:space="preserve"> «Список ЮНЕСКО»).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F7BF8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c</w:t>
      </w:r>
      <w:r w:rsidRPr="000F7BF8">
        <w:rPr>
          <w:noProof w:val="0"/>
          <w:lang w:val="ru-RU"/>
        </w:rPr>
        <w:t xml:space="preserve">. </w:t>
      </w:r>
      <w:r w:rsidR="008205B5" w:rsidRPr="000F7BF8">
        <w:rPr>
          <w:noProof w:val="0"/>
          <w:lang w:val="ru-RU"/>
        </w:rPr>
        <w:tab/>
      </w:r>
      <w:r w:rsidR="004067DA" w:rsidRPr="004067DA">
        <w:rPr>
          <w:noProof w:val="0"/>
          <w:lang w:val="ru-RU"/>
        </w:rPr>
        <w:t>Уважение</w:t>
      </w:r>
      <w:r w:rsidR="004067DA" w:rsidRPr="000F7BF8">
        <w:rPr>
          <w:noProof w:val="0"/>
          <w:lang w:val="ru-RU"/>
        </w:rPr>
        <w:t xml:space="preserve"> </w:t>
      </w:r>
      <w:r w:rsidR="004067DA" w:rsidRPr="004067DA">
        <w:rPr>
          <w:noProof w:val="0"/>
          <w:lang w:val="ru-RU"/>
        </w:rPr>
        <w:t>к</w:t>
      </w:r>
      <w:r w:rsidR="004067DA" w:rsidRPr="000F7BF8">
        <w:rPr>
          <w:noProof w:val="0"/>
          <w:lang w:val="ru-RU"/>
        </w:rPr>
        <w:t xml:space="preserve"> </w:t>
      </w:r>
      <w:r w:rsidR="004067DA" w:rsidRPr="004067DA">
        <w:rPr>
          <w:noProof w:val="0"/>
          <w:lang w:val="ru-RU"/>
        </w:rPr>
        <w:t>общепринятым</w:t>
      </w:r>
      <w:r w:rsidR="004067DA" w:rsidRPr="000F7BF8">
        <w:rPr>
          <w:noProof w:val="0"/>
          <w:lang w:val="ru-RU"/>
        </w:rPr>
        <w:t xml:space="preserve"> </w:t>
      </w:r>
      <w:r w:rsidR="004067DA" w:rsidRPr="004067DA">
        <w:rPr>
          <w:noProof w:val="0"/>
          <w:lang w:val="ru-RU"/>
        </w:rPr>
        <w:t>практикам</w:t>
      </w:r>
      <w:r w:rsidR="004067DA" w:rsidRPr="000F7BF8">
        <w:rPr>
          <w:noProof w:val="0"/>
          <w:lang w:val="ru-RU"/>
        </w:rPr>
        <w:t xml:space="preserve">, </w:t>
      </w:r>
      <w:r w:rsidR="004067DA" w:rsidRPr="004067DA">
        <w:rPr>
          <w:noProof w:val="0"/>
          <w:lang w:val="ru-RU"/>
        </w:rPr>
        <w:t>регулирующим</w:t>
      </w:r>
      <w:r w:rsidR="004067DA" w:rsidRPr="000F7BF8">
        <w:rPr>
          <w:noProof w:val="0"/>
          <w:lang w:val="ru-RU"/>
        </w:rPr>
        <w:t xml:space="preserve"> </w:t>
      </w:r>
      <w:r w:rsidR="004067DA" w:rsidRPr="004067DA">
        <w:rPr>
          <w:noProof w:val="0"/>
          <w:lang w:val="ru-RU"/>
        </w:rPr>
        <w:t>доступ</w:t>
      </w:r>
      <w:r w:rsidR="004067DA" w:rsidRPr="000F7BF8">
        <w:rPr>
          <w:noProof w:val="0"/>
          <w:lang w:val="ru-RU"/>
        </w:rPr>
        <w:t xml:space="preserve"> </w:t>
      </w:r>
      <w:r w:rsidR="004067DA" w:rsidRPr="004067DA">
        <w:rPr>
          <w:noProof w:val="0"/>
          <w:lang w:val="ru-RU"/>
        </w:rPr>
        <w:t>к</w:t>
      </w:r>
      <w:r w:rsidR="004067DA" w:rsidRPr="000F7BF8">
        <w:rPr>
          <w:noProof w:val="0"/>
          <w:lang w:val="ru-RU"/>
        </w:rPr>
        <w:t xml:space="preserve"> </w:t>
      </w:r>
      <w:r w:rsidR="004067DA" w:rsidRPr="004067DA">
        <w:rPr>
          <w:noProof w:val="0"/>
          <w:lang w:val="ru-RU"/>
        </w:rPr>
        <w:t>элементу</w:t>
      </w:r>
    </w:p>
    <w:p w:rsidR="007D7998" w:rsidRPr="00262DA0" w:rsidRDefault="00B37A4E" w:rsidP="00203C15">
      <w:pPr>
        <w:pStyle w:val="Texte1"/>
        <w:rPr>
          <w:lang w:val="ru-RU"/>
        </w:rPr>
      </w:pPr>
      <w:r>
        <w:rPr>
          <w:lang w:val="ru-RU"/>
        </w:rPr>
        <w:t xml:space="preserve">Предоставленная информация далека </w:t>
      </w:r>
      <w:r w:rsidR="000E1294">
        <w:rPr>
          <w:lang w:val="ru-RU"/>
        </w:rPr>
        <w:t>от</w:t>
      </w:r>
      <w:r>
        <w:rPr>
          <w:lang w:val="ru-RU"/>
        </w:rPr>
        <w:t xml:space="preserve"> удовлетворительной. Бюро</w:t>
      </w:r>
      <w:r w:rsidRPr="00B37A4E">
        <w:rPr>
          <w:lang w:val="ru-RU"/>
        </w:rPr>
        <w:t xml:space="preserve"> </w:t>
      </w:r>
      <w:r>
        <w:rPr>
          <w:lang w:val="ru-RU"/>
        </w:rPr>
        <w:t>по</w:t>
      </w:r>
      <w:r w:rsidRPr="00B37A4E">
        <w:rPr>
          <w:lang w:val="ru-RU"/>
        </w:rPr>
        <w:t xml:space="preserve"> </w:t>
      </w:r>
      <w:r>
        <w:rPr>
          <w:lang w:val="ru-RU"/>
        </w:rPr>
        <w:t>туризму</w:t>
      </w:r>
      <w:r w:rsidRPr="00B37A4E">
        <w:rPr>
          <w:lang w:val="ru-RU"/>
        </w:rPr>
        <w:t xml:space="preserve"> </w:t>
      </w:r>
      <w:r>
        <w:rPr>
          <w:lang w:val="ru-RU"/>
        </w:rPr>
        <w:t>не</w:t>
      </w:r>
      <w:r w:rsidRPr="00B37A4E">
        <w:rPr>
          <w:lang w:val="ru-RU"/>
        </w:rPr>
        <w:t xml:space="preserve"> </w:t>
      </w:r>
      <w:r>
        <w:rPr>
          <w:lang w:val="ru-RU"/>
        </w:rPr>
        <w:t>может</w:t>
      </w:r>
      <w:r w:rsidRPr="00B37A4E">
        <w:rPr>
          <w:lang w:val="ru-RU"/>
        </w:rPr>
        <w:t xml:space="preserve"> </w:t>
      </w:r>
      <w:r>
        <w:rPr>
          <w:lang w:val="ru-RU"/>
        </w:rPr>
        <w:t>считаться</w:t>
      </w:r>
      <w:r w:rsidRPr="00B37A4E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B37A4E">
        <w:rPr>
          <w:lang w:val="ru-RU"/>
        </w:rPr>
        <w:t xml:space="preserve"> </w:t>
      </w:r>
      <w:r>
        <w:rPr>
          <w:lang w:val="ru-RU"/>
        </w:rPr>
        <w:t>органом</w:t>
      </w:r>
      <w:r w:rsidRPr="00B37A4E">
        <w:rPr>
          <w:lang w:val="ru-RU"/>
        </w:rPr>
        <w:t xml:space="preserve"> </w:t>
      </w:r>
      <w:r>
        <w:rPr>
          <w:lang w:val="ru-RU"/>
        </w:rPr>
        <w:t>в</w:t>
      </w:r>
      <w:r w:rsidRPr="00B37A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37A4E">
        <w:rPr>
          <w:lang w:val="ru-RU"/>
        </w:rPr>
        <w:t xml:space="preserve"> </w:t>
      </w:r>
      <w:r>
        <w:rPr>
          <w:lang w:val="ru-RU"/>
        </w:rPr>
        <w:t>элемента</w:t>
      </w:r>
      <w:r w:rsidRPr="00B37A4E">
        <w:rPr>
          <w:snapToGrid w:val="0"/>
          <w:sz w:val="22"/>
          <w:lang w:val="ru-RU"/>
        </w:rPr>
        <w:t xml:space="preserve"> </w:t>
      </w:r>
      <w:r w:rsidR="009547F3">
        <w:rPr>
          <w:lang w:val="ru-RU"/>
        </w:rPr>
        <w:t>НКН</w:t>
      </w:r>
      <w:r w:rsidRPr="00B37A4E">
        <w:rPr>
          <w:lang w:val="ru-RU"/>
        </w:rPr>
        <w:t xml:space="preserve">, </w:t>
      </w:r>
      <w:r>
        <w:rPr>
          <w:lang w:val="ru-RU"/>
        </w:rPr>
        <w:t>не</w:t>
      </w:r>
      <w:r w:rsidRPr="00B37A4E">
        <w:rPr>
          <w:lang w:val="ru-RU"/>
        </w:rPr>
        <w:t xml:space="preserve"> </w:t>
      </w:r>
      <w:r>
        <w:rPr>
          <w:lang w:val="ru-RU"/>
        </w:rPr>
        <w:t>может</w:t>
      </w:r>
      <w:r w:rsidRPr="00B37A4E">
        <w:rPr>
          <w:lang w:val="ru-RU"/>
        </w:rPr>
        <w:t xml:space="preserve"> </w:t>
      </w:r>
      <w:r>
        <w:rPr>
          <w:lang w:val="ru-RU"/>
        </w:rPr>
        <w:t>и</w:t>
      </w:r>
      <w:r w:rsidRPr="00B37A4E">
        <w:rPr>
          <w:lang w:val="ru-RU"/>
        </w:rPr>
        <w:t xml:space="preserve"> </w:t>
      </w:r>
      <w:r>
        <w:rPr>
          <w:lang w:val="ru-RU"/>
        </w:rPr>
        <w:t>студент</w:t>
      </w:r>
      <w:r w:rsidRPr="00B37A4E">
        <w:rPr>
          <w:lang w:val="ru-RU"/>
        </w:rPr>
        <w:t xml:space="preserve">, </w:t>
      </w:r>
      <w:r>
        <w:rPr>
          <w:lang w:val="ru-RU"/>
        </w:rPr>
        <w:t>изучающий</w:t>
      </w:r>
      <w:r w:rsidRPr="00B37A4E">
        <w:rPr>
          <w:lang w:val="ru-RU"/>
        </w:rPr>
        <w:t xml:space="preserve"> </w:t>
      </w:r>
      <w:r>
        <w:rPr>
          <w:lang w:val="ru-RU"/>
        </w:rPr>
        <w:t>право</w:t>
      </w:r>
      <w:r w:rsidRPr="00B37A4E">
        <w:rPr>
          <w:lang w:val="ru-RU"/>
        </w:rPr>
        <w:t xml:space="preserve">, </w:t>
      </w:r>
      <w:r>
        <w:rPr>
          <w:lang w:val="ru-RU"/>
        </w:rPr>
        <w:t>считаться</w:t>
      </w:r>
      <w:r w:rsidRPr="00B37A4E">
        <w:rPr>
          <w:lang w:val="ru-RU"/>
        </w:rPr>
        <w:t xml:space="preserve"> </w:t>
      </w:r>
      <w:r w:rsidR="001C0D7B">
        <w:rPr>
          <w:lang w:val="ru-RU"/>
        </w:rPr>
        <w:t xml:space="preserve">более значительным </w:t>
      </w:r>
      <w:r>
        <w:rPr>
          <w:lang w:val="ru-RU"/>
        </w:rPr>
        <w:t>экспертом, чем</w:t>
      </w:r>
      <w:r w:rsidR="00A15926">
        <w:rPr>
          <w:lang w:val="ru-RU"/>
        </w:rPr>
        <w:t xml:space="preserve"> сами</w:t>
      </w:r>
      <w:r>
        <w:rPr>
          <w:lang w:val="ru-RU"/>
        </w:rPr>
        <w:t xml:space="preserve"> члены Трибунала. </w:t>
      </w:r>
      <w:r w:rsidRPr="00B37A4E">
        <w:rPr>
          <w:lang w:val="ru-RU"/>
        </w:rPr>
        <w:t xml:space="preserve"> </w:t>
      </w:r>
      <w:r w:rsidR="00A4547D">
        <w:rPr>
          <w:lang w:val="ru-RU"/>
        </w:rPr>
        <w:t>Т</w:t>
      </w:r>
      <w:r>
        <w:rPr>
          <w:lang w:val="ru-RU"/>
        </w:rPr>
        <w:t>акже</w:t>
      </w:r>
      <w:r w:rsidR="001C0D7B">
        <w:rPr>
          <w:lang w:val="ru-RU"/>
        </w:rPr>
        <w:t xml:space="preserve"> </w:t>
      </w:r>
      <w:r w:rsidR="00A4547D">
        <w:rPr>
          <w:lang w:val="ru-RU"/>
        </w:rPr>
        <w:t xml:space="preserve">недостаточным доводом </w:t>
      </w:r>
      <w:r w:rsidR="001C0D7B">
        <w:rPr>
          <w:lang w:val="ru-RU"/>
        </w:rPr>
        <w:t xml:space="preserve">для </w:t>
      </w:r>
      <w:r w:rsidR="00A4547D">
        <w:rPr>
          <w:lang w:val="ru-RU"/>
        </w:rPr>
        <w:t>номинационного</w:t>
      </w:r>
      <w:r w:rsidR="001C0D7B">
        <w:rPr>
          <w:lang w:val="ru-RU"/>
        </w:rPr>
        <w:t xml:space="preserve"> файла</w:t>
      </w:r>
      <w:r w:rsidRPr="00B37A4E">
        <w:rPr>
          <w:lang w:val="ru-RU"/>
        </w:rPr>
        <w:t xml:space="preserve"> </w:t>
      </w:r>
      <w:r w:rsidR="001C0D7B">
        <w:rPr>
          <w:lang w:val="ru-RU"/>
        </w:rPr>
        <w:t>являются слова</w:t>
      </w:r>
      <w:r w:rsidRPr="00B37A4E">
        <w:rPr>
          <w:lang w:val="ru-RU"/>
        </w:rPr>
        <w:t xml:space="preserve"> «</w:t>
      </w:r>
      <w:r w:rsidR="001C0D7B">
        <w:rPr>
          <w:szCs w:val="20"/>
          <w:lang w:val="ru-RU"/>
        </w:rPr>
        <w:t>с уверенностью можем сказать</w:t>
      </w:r>
      <w:r w:rsidRPr="00B37A4E">
        <w:rPr>
          <w:lang w:val="ru-RU"/>
        </w:rPr>
        <w:t xml:space="preserve">» </w:t>
      </w:r>
      <w:r w:rsidR="000E1294">
        <w:rPr>
          <w:lang w:val="ru-RU"/>
        </w:rPr>
        <w:t>по поводу</w:t>
      </w:r>
      <w:r w:rsidRPr="00B37A4E">
        <w:rPr>
          <w:lang w:val="ru-RU"/>
        </w:rPr>
        <w:t xml:space="preserve"> </w:t>
      </w:r>
      <w:r w:rsidR="00A12215">
        <w:rPr>
          <w:lang w:val="ru-RU"/>
        </w:rPr>
        <w:t>общепринятых практик.</w:t>
      </w:r>
    </w:p>
    <w:p w:rsidR="007D7998" w:rsidRPr="00050B15" w:rsidRDefault="007D7998" w:rsidP="00FE0ECA">
      <w:pPr>
        <w:pStyle w:val="Soustitre"/>
        <w:rPr>
          <w:lang w:val="ru-RU"/>
        </w:rPr>
      </w:pPr>
      <w:r w:rsidRPr="008F46E1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d</w:t>
      </w:r>
      <w:r w:rsidRPr="008F46E1">
        <w:rPr>
          <w:noProof w:val="0"/>
          <w:lang w:val="ru-RU"/>
        </w:rPr>
        <w:t xml:space="preserve">. </w:t>
      </w:r>
      <w:r w:rsidR="008205B5" w:rsidRPr="008F46E1">
        <w:rPr>
          <w:noProof w:val="0"/>
          <w:lang w:val="ru-RU"/>
        </w:rPr>
        <w:tab/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Организация</w:t>
      </w:r>
      <w:r w:rsidR="00B37A4E" w:rsidRPr="008F46E1">
        <w:rPr>
          <w:rFonts w:eastAsia="Arial" w:cs="Times New Roman"/>
          <w:bCs w:val="0"/>
          <w:noProof w:val="0"/>
          <w:szCs w:val="22"/>
          <w:lang w:val="ru-RU"/>
        </w:rPr>
        <w:t xml:space="preserve"> (-</w:t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и</w:t>
      </w:r>
      <w:r w:rsidR="00B37A4E" w:rsidRPr="008F46E1">
        <w:rPr>
          <w:rFonts w:eastAsia="Arial" w:cs="Times New Roman"/>
          <w:bCs w:val="0"/>
          <w:noProof w:val="0"/>
          <w:szCs w:val="22"/>
          <w:lang w:val="ru-RU"/>
        </w:rPr>
        <w:t xml:space="preserve">) </w:t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и</w:t>
      </w:r>
      <w:r w:rsidR="00B37A4E" w:rsidRPr="008F46E1">
        <w:rPr>
          <w:rFonts w:eastAsia="Arial" w:cs="Times New Roman"/>
          <w:bCs w:val="0"/>
          <w:noProof w:val="0"/>
          <w:szCs w:val="22"/>
          <w:lang w:val="ru-RU"/>
        </w:rPr>
        <w:t xml:space="preserve"> </w:t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представитель</w:t>
      </w:r>
      <w:r w:rsidR="00B37A4E" w:rsidRPr="008F46E1">
        <w:rPr>
          <w:rFonts w:eastAsia="Arial" w:cs="Times New Roman"/>
          <w:bCs w:val="0"/>
          <w:noProof w:val="0"/>
          <w:szCs w:val="22"/>
          <w:lang w:val="ru-RU"/>
        </w:rPr>
        <w:t xml:space="preserve"> (-</w:t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и</w:t>
      </w:r>
      <w:r w:rsidR="00B37A4E" w:rsidRPr="008F46E1">
        <w:rPr>
          <w:rFonts w:eastAsia="Arial" w:cs="Times New Roman"/>
          <w:bCs w:val="0"/>
          <w:noProof w:val="0"/>
          <w:szCs w:val="22"/>
          <w:lang w:val="ru-RU"/>
        </w:rPr>
        <w:t xml:space="preserve">) </w:t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заинтересованного</w:t>
      </w:r>
      <w:r w:rsidR="00B37A4E" w:rsidRPr="008F46E1">
        <w:rPr>
          <w:rFonts w:eastAsia="Arial" w:cs="Times New Roman"/>
          <w:bCs w:val="0"/>
          <w:noProof w:val="0"/>
          <w:szCs w:val="22"/>
          <w:lang w:val="ru-RU"/>
        </w:rPr>
        <w:t xml:space="preserve"> </w:t>
      </w:r>
      <w:r w:rsidR="00B37A4E" w:rsidRPr="00B37A4E">
        <w:rPr>
          <w:rFonts w:eastAsia="Arial" w:cs="Times New Roman"/>
          <w:bCs w:val="0"/>
          <w:noProof w:val="0"/>
          <w:szCs w:val="22"/>
          <w:lang w:val="ru-RU"/>
        </w:rPr>
        <w:t>сообщества</w:t>
      </w:r>
    </w:p>
    <w:p w:rsidR="007D7998" w:rsidRPr="00262DA0" w:rsidRDefault="00B37A4E" w:rsidP="00203C15">
      <w:pPr>
        <w:pStyle w:val="Texte1"/>
        <w:rPr>
          <w:lang w:val="ru-RU"/>
        </w:rPr>
      </w:pPr>
      <w:r>
        <w:rPr>
          <w:lang w:val="ru-RU"/>
        </w:rPr>
        <w:t>Бюро</w:t>
      </w:r>
      <w:r w:rsidRPr="00B37A4E">
        <w:rPr>
          <w:lang w:val="ru-RU"/>
        </w:rPr>
        <w:t xml:space="preserve"> </w:t>
      </w:r>
      <w:r>
        <w:rPr>
          <w:lang w:val="ru-RU"/>
        </w:rPr>
        <w:t>по</w:t>
      </w:r>
      <w:r w:rsidRPr="00B37A4E">
        <w:rPr>
          <w:lang w:val="ru-RU"/>
        </w:rPr>
        <w:t xml:space="preserve"> </w:t>
      </w:r>
      <w:r>
        <w:rPr>
          <w:lang w:val="ru-RU"/>
        </w:rPr>
        <w:t>туризму</w:t>
      </w:r>
      <w:r w:rsidRPr="00B37A4E">
        <w:rPr>
          <w:lang w:val="ru-RU"/>
        </w:rPr>
        <w:t xml:space="preserve"> </w:t>
      </w:r>
      <w:r w:rsidR="001C0D7B">
        <w:rPr>
          <w:lang w:val="ru-RU"/>
        </w:rPr>
        <w:t>создало</w:t>
      </w:r>
      <w:r w:rsidRPr="00B37A4E">
        <w:rPr>
          <w:lang w:val="ru-RU"/>
        </w:rPr>
        <w:t xml:space="preserve"> </w:t>
      </w:r>
      <w:r>
        <w:rPr>
          <w:lang w:val="ru-RU"/>
        </w:rPr>
        <w:t>список</w:t>
      </w:r>
      <w:r w:rsidRPr="00B37A4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B37A4E">
        <w:rPr>
          <w:lang w:val="ru-RU"/>
        </w:rPr>
        <w:t>,</w:t>
      </w:r>
      <w:r>
        <w:rPr>
          <w:lang w:val="ru-RU"/>
        </w:rPr>
        <w:t xml:space="preserve"> но не провела с ними консультации. Это</w:t>
      </w:r>
      <w:r w:rsidRPr="00B37A4E">
        <w:rPr>
          <w:lang w:val="ru-RU"/>
        </w:rPr>
        <w:t xml:space="preserve"> </w:t>
      </w:r>
      <w:r>
        <w:rPr>
          <w:lang w:val="ru-RU"/>
        </w:rPr>
        <w:t>указывает</w:t>
      </w:r>
      <w:r w:rsidRPr="00B37A4E">
        <w:rPr>
          <w:lang w:val="ru-RU"/>
        </w:rPr>
        <w:t xml:space="preserve"> </w:t>
      </w:r>
      <w:r>
        <w:rPr>
          <w:lang w:val="ru-RU"/>
        </w:rPr>
        <w:t>на</w:t>
      </w:r>
      <w:r w:rsidRPr="00B37A4E">
        <w:rPr>
          <w:lang w:val="ru-RU"/>
        </w:rPr>
        <w:t xml:space="preserve"> </w:t>
      </w:r>
      <w:r>
        <w:rPr>
          <w:lang w:val="ru-RU"/>
        </w:rPr>
        <w:t>слабое</w:t>
      </w:r>
      <w:r w:rsidRPr="00B37A4E">
        <w:rPr>
          <w:lang w:val="ru-RU"/>
        </w:rPr>
        <w:t xml:space="preserve"> </w:t>
      </w:r>
      <w:r>
        <w:rPr>
          <w:lang w:val="ru-RU"/>
        </w:rPr>
        <w:t>участие</w:t>
      </w:r>
      <w:r w:rsidRPr="00B37A4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37A4E">
        <w:rPr>
          <w:lang w:val="ru-RU"/>
        </w:rPr>
        <w:t xml:space="preserve"> </w:t>
      </w:r>
      <w:r>
        <w:rPr>
          <w:lang w:val="ru-RU"/>
        </w:rPr>
        <w:t>и</w:t>
      </w:r>
      <w:r w:rsidRPr="00B37A4E">
        <w:rPr>
          <w:lang w:val="ru-RU"/>
        </w:rPr>
        <w:t xml:space="preserve"> </w:t>
      </w:r>
      <w:r w:rsidR="001C0D7B">
        <w:rPr>
          <w:lang w:val="ru-RU"/>
        </w:rPr>
        <w:t>на неполноценность проведенных для разработки файла консультаций</w:t>
      </w:r>
      <w:r>
        <w:rPr>
          <w:lang w:val="ru-RU"/>
        </w:rPr>
        <w:t>.</w:t>
      </w:r>
    </w:p>
    <w:p w:rsidR="007D7998" w:rsidRPr="000F7BF8" w:rsidRDefault="007D7998" w:rsidP="00FE0ECA">
      <w:pPr>
        <w:pStyle w:val="Heading3"/>
        <w:rPr>
          <w:lang w:val="ru-RU"/>
        </w:rPr>
      </w:pPr>
      <w:r w:rsidRPr="000F7BF8">
        <w:rPr>
          <w:lang w:val="ru-RU"/>
        </w:rPr>
        <w:t>5.</w:t>
      </w:r>
      <w:r w:rsidR="00B37A4E" w:rsidRPr="000F7BF8">
        <w:rPr>
          <w:lang w:val="ru-RU"/>
        </w:rPr>
        <w:t xml:space="preserve"> </w:t>
      </w:r>
      <w:r w:rsidR="00B37A4E" w:rsidRPr="00B37A4E">
        <w:rPr>
          <w:lang w:val="ru-RU"/>
        </w:rPr>
        <w:t>включение</w:t>
      </w:r>
      <w:r w:rsidR="00B37A4E" w:rsidRPr="000F7BF8">
        <w:rPr>
          <w:lang w:val="ru-RU"/>
        </w:rPr>
        <w:t xml:space="preserve"> </w:t>
      </w:r>
      <w:r w:rsidR="00B37A4E" w:rsidRPr="00B37A4E">
        <w:rPr>
          <w:lang w:val="ru-RU"/>
        </w:rPr>
        <w:t>в</w:t>
      </w:r>
      <w:r w:rsidR="00B37A4E" w:rsidRPr="000F7BF8">
        <w:rPr>
          <w:lang w:val="ru-RU"/>
        </w:rPr>
        <w:t xml:space="preserve"> </w:t>
      </w:r>
      <w:r w:rsidR="00B37A4E" w:rsidRPr="00B37A4E">
        <w:rPr>
          <w:lang w:val="ru-RU"/>
        </w:rPr>
        <w:t>перечень</w:t>
      </w:r>
      <w:r w:rsidR="00B37A4E" w:rsidRPr="000F7BF8">
        <w:rPr>
          <w:lang w:val="ru-RU"/>
        </w:rPr>
        <w:t xml:space="preserve"> (</w:t>
      </w:r>
      <w:r w:rsidR="00B37A4E" w:rsidRPr="00B37A4E">
        <w:rPr>
          <w:lang w:val="ru-RU"/>
        </w:rPr>
        <w:t>сМ</w:t>
      </w:r>
      <w:r w:rsidR="00B37A4E" w:rsidRPr="000F7BF8">
        <w:rPr>
          <w:lang w:val="ru-RU"/>
        </w:rPr>
        <w:t xml:space="preserve">. </w:t>
      </w:r>
      <w:r w:rsidR="00B37A4E" w:rsidRPr="00B37A4E">
        <w:rPr>
          <w:lang w:val="ru-RU"/>
        </w:rPr>
        <w:t>критерий</w:t>
      </w:r>
      <w:r w:rsidR="00B37A4E" w:rsidRPr="000F7BF8">
        <w:rPr>
          <w:lang w:val="ru-RU"/>
        </w:rPr>
        <w:t xml:space="preserve"> </w:t>
      </w:r>
      <w:r w:rsidR="00B37A4E">
        <w:rPr>
          <w:lang w:val="en-US"/>
        </w:rPr>
        <w:t>R</w:t>
      </w:r>
      <w:r w:rsidR="00B37A4E" w:rsidRPr="000F7BF8">
        <w:rPr>
          <w:lang w:val="ru-RU"/>
        </w:rPr>
        <w:t>. 5</w:t>
      </w:r>
      <w:r w:rsidR="00FF3CA9">
        <w:rPr>
          <w:lang w:val="ru-RU"/>
        </w:rPr>
        <w:t>)</w:t>
      </w:r>
    </w:p>
    <w:p w:rsidR="006217E4" w:rsidRPr="00262DA0" w:rsidRDefault="006217E4" w:rsidP="00203C15">
      <w:pPr>
        <w:pStyle w:val="Texte1"/>
        <w:rPr>
          <w:lang w:val="ru-RU"/>
        </w:rPr>
      </w:pPr>
      <w:r>
        <w:rPr>
          <w:lang w:val="ru-RU"/>
        </w:rPr>
        <w:t>В ф</w:t>
      </w:r>
      <w:r w:rsidR="00B37A4E">
        <w:rPr>
          <w:lang w:val="ru-RU"/>
        </w:rPr>
        <w:t>айл</w:t>
      </w:r>
      <w:r>
        <w:rPr>
          <w:lang w:val="ru-RU"/>
        </w:rPr>
        <w:t>е</w:t>
      </w:r>
      <w:r w:rsidR="00B37A4E" w:rsidRPr="00B37A4E">
        <w:rPr>
          <w:lang w:val="ru-RU"/>
        </w:rPr>
        <w:t xml:space="preserve"> </w:t>
      </w:r>
      <w:r w:rsidR="00B236C7">
        <w:rPr>
          <w:lang w:val="ru-RU"/>
        </w:rPr>
        <w:t>необходимо</w:t>
      </w:r>
      <w:r w:rsidR="00B37A4E" w:rsidRPr="00B37A4E">
        <w:rPr>
          <w:lang w:val="ru-RU"/>
        </w:rPr>
        <w:t xml:space="preserve"> </w:t>
      </w:r>
      <w:r>
        <w:rPr>
          <w:lang w:val="ru-RU"/>
        </w:rPr>
        <w:t>более</w:t>
      </w:r>
      <w:r w:rsidRPr="00B37A4E">
        <w:rPr>
          <w:lang w:val="ru-RU"/>
        </w:rPr>
        <w:t xml:space="preserve"> </w:t>
      </w:r>
      <w:r w:rsidR="00B236C7">
        <w:rPr>
          <w:lang w:val="ru-RU"/>
        </w:rPr>
        <w:t>полно описать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переч</w:t>
      </w:r>
      <w:r>
        <w:rPr>
          <w:lang w:val="ru-RU"/>
        </w:rPr>
        <w:t>ень</w:t>
      </w:r>
      <w:r w:rsidR="00B37A4E" w:rsidRPr="00B37A4E">
        <w:rPr>
          <w:lang w:val="ru-RU"/>
        </w:rPr>
        <w:t>,</w:t>
      </w:r>
      <w:r w:rsidR="00B236C7">
        <w:rPr>
          <w:lang w:val="ru-RU"/>
        </w:rPr>
        <w:t xml:space="preserve"> дано его полное название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и</w:t>
      </w:r>
      <w:r w:rsidR="00B37A4E" w:rsidRPr="00B37A4E">
        <w:rPr>
          <w:lang w:val="ru-RU"/>
        </w:rPr>
        <w:t xml:space="preserve"> </w:t>
      </w:r>
      <w:r w:rsidR="00B236C7">
        <w:rPr>
          <w:lang w:val="ru-RU"/>
        </w:rPr>
        <w:t>разъяснить,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как</w:t>
      </w:r>
      <w:r w:rsidR="00B37A4E" w:rsidRPr="00B37A4E">
        <w:rPr>
          <w:lang w:val="ru-RU"/>
        </w:rPr>
        <w:t xml:space="preserve"> </w:t>
      </w:r>
      <w:r w:rsidR="00FF3CA9">
        <w:rPr>
          <w:lang w:val="ru-RU"/>
        </w:rPr>
        <w:t>занесенный</w:t>
      </w:r>
      <w:r w:rsidR="00FF3CA9" w:rsidRPr="00B37A4E">
        <w:rPr>
          <w:lang w:val="ru-RU"/>
        </w:rPr>
        <w:t xml:space="preserve"> </w:t>
      </w:r>
      <w:r w:rsidR="00FF3CA9">
        <w:rPr>
          <w:lang w:val="ru-RU"/>
        </w:rPr>
        <w:t>в</w:t>
      </w:r>
      <w:r w:rsidR="00FF3CA9" w:rsidRPr="00B37A4E">
        <w:rPr>
          <w:lang w:val="ru-RU"/>
        </w:rPr>
        <w:t xml:space="preserve"> </w:t>
      </w:r>
      <w:r w:rsidR="00FF3CA9">
        <w:rPr>
          <w:lang w:val="ru-RU"/>
        </w:rPr>
        <w:t xml:space="preserve">перечень </w:t>
      </w:r>
      <w:r w:rsidR="00B37A4E">
        <w:rPr>
          <w:lang w:val="ru-RU"/>
        </w:rPr>
        <w:t>элемент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был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идентифицирован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и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определен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с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участием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заинтересованных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сообществ</w:t>
      </w:r>
      <w:r w:rsidR="00FF3CA9">
        <w:rPr>
          <w:lang w:val="ru-RU"/>
        </w:rPr>
        <w:t>,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групп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и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соответствующи</w:t>
      </w:r>
      <w:r w:rsidR="00FF3CA9">
        <w:rPr>
          <w:lang w:val="ru-RU"/>
        </w:rPr>
        <w:t>х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НПО</w:t>
      </w:r>
      <w:r w:rsidR="00B37A4E" w:rsidRPr="00B37A4E">
        <w:rPr>
          <w:lang w:val="ru-RU"/>
        </w:rPr>
        <w:t xml:space="preserve">, </w:t>
      </w:r>
      <w:r w:rsidR="00B37A4E">
        <w:rPr>
          <w:lang w:val="ru-RU"/>
        </w:rPr>
        <w:t>если</w:t>
      </w:r>
      <w:r w:rsidR="00B37A4E" w:rsidRPr="00B37A4E">
        <w:rPr>
          <w:lang w:val="ru-RU"/>
        </w:rPr>
        <w:t xml:space="preserve"> </w:t>
      </w:r>
      <w:r w:rsidR="00B37A4E">
        <w:rPr>
          <w:lang w:val="ru-RU"/>
        </w:rPr>
        <w:t>таковые</w:t>
      </w:r>
      <w:r w:rsidR="00B37A4E" w:rsidRPr="00B37A4E">
        <w:rPr>
          <w:lang w:val="ru-RU"/>
        </w:rPr>
        <w:t xml:space="preserve"> </w:t>
      </w:r>
      <w:r w:rsidR="00B236C7">
        <w:rPr>
          <w:lang w:val="ru-RU"/>
        </w:rPr>
        <w:t>были</w:t>
      </w:r>
      <w:r w:rsidR="00B37A4E" w:rsidRPr="00B37A4E">
        <w:rPr>
          <w:lang w:val="ru-RU"/>
        </w:rPr>
        <w:t>.</w:t>
      </w:r>
      <w:r w:rsidR="00B37A4E">
        <w:rPr>
          <w:lang w:val="ru-RU"/>
        </w:rPr>
        <w:t xml:space="preserve"> </w:t>
      </w:r>
      <w:r w:rsidR="00B37A4E" w:rsidRPr="00B37A4E">
        <w:rPr>
          <w:lang w:val="ru-RU"/>
        </w:rPr>
        <w:t xml:space="preserve"> </w:t>
      </w:r>
      <w:r w:rsidR="00A9397E">
        <w:rPr>
          <w:lang w:val="ru-RU"/>
        </w:rPr>
        <w:t>Следует</w:t>
      </w:r>
      <w:r w:rsidR="00A9397E" w:rsidRPr="00A9397E">
        <w:rPr>
          <w:lang w:val="ru-RU"/>
        </w:rPr>
        <w:t xml:space="preserve"> </w:t>
      </w:r>
      <w:r w:rsidR="00B236C7">
        <w:rPr>
          <w:lang w:val="ru-RU"/>
        </w:rPr>
        <w:t>сказать</w:t>
      </w:r>
      <w:r>
        <w:rPr>
          <w:lang w:val="ru-RU"/>
        </w:rPr>
        <w:t>,</w:t>
      </w:r>
      <w:r w:rsidR="00A9397E">
        <w:rPr>
          <w:lang w:val="ru-RU"/>
        </w:rPr>
        <w:t xml:space="preserve"> как перечень обновляется, </w:t>
      </w:r>
      <w:r w:rsidR="00B236C7">
        <w:rPr>
          <w:lang w:val="ru-RU"/>
        </w:rPr>
        <w:t>где в него можно заглянуть</w:t>
      </w:r>
      <w:r>
        <w:rPr>
          <w:lang w:val="ru-RU"/>
        </w:rPr>
        <w:t>, указать дату</w:t>
      </w:r>
      <w:r w:rsidR="00A9397E" w:rsidRPr="00A9397E">
        <w:rPr>
          <w:lang w:val="ru-RU"/>
        </w:rPr>
        <w:t xml:space="preserve">, </w:t>
      </w:r>
      <w:r w:rsidR="00A9397E">
        <w:rPr>
          <w:lang w:val="ru-RU"/>
        </w:rPr>
        <w:t>категори</w:t>
      </w:r>
      <w:r>
        <w:rPr>
          <w:lang w:val="ru-RU"/>
        </w:rPr>
        <w:t>ю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и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номер</w:t>
      </w:r>
      <w:r w:rsidR="00FF3CA9">
        <w:rPr>
          <w:lang w:val="ru-RU"/>
        </w:rPr>
        <w:t>, под которым значится в перечне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данный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элемент</w:t>
      </w:r>
      <w:r w:rsidR="00A9397E" w:rsidRPr="00A9397E">
        <w:rPr>
          <w:lang w:val="ru-RU"/>
        </w:rPr>
        <w:t>.</w:t>
      </w:r>
      <w:r w:rsidR="00B236C7">
        <w:rPr>
          <w:lang w:val="ru-RU"/>
        </w:rPr>
        <w:t xml:space="preserve"> Копию</w:t>
      </w:r>
      <w:r w:rsidR="00A9397E" w:rsidRPr="000F7BF8">
        <w:rPr>
          <w:lang w:val="ru-RU"/>
        </w:rPr>
        <w:t xml:space="preserve"> </w:t>
      </w:r>
      <w:r w:rsidR="00B236C7">
        <w:rPr>
          <w:lang w:val="ru-RU"/>
        </w:rPr>
        <w:t>статьи в перечне</w:t>
      </w:r>
      <w:r w:rsidR="00A9397E" w:rsidRPr="000F7BF8">
        <w:rPr>
          <w:lang w:val="ru-RU"/>
        </w:rPr>
        <w:t xml:space="preserve"> </w:t>
      </w:r>
      <w:r w:rsidR="00B236C7">
        <w:rPr>
          <w:lang w:val="ru-RU"/>
        </w:rPr>
        <w:t>нужно либо</w:t>
      </w:r>
      <w:r w:rsidR="00A9397E" w:rsidRPr="000F7BF8">
        <w:rPr>
          <w:lang w:val="ru-RU"/>
        </w:rPr>
        <w:t xml:space="preserve"> </w:t>
      </w:r>
      <w:r w:rsidR="00A9397E">
        <w:rPr>
          <w:lang w:val="ru-RU"/>
        </w:rPr>
        <w:t>прилож</w:t>
      </w:r>
      <w:r w:rsidR="00B236C7">
        <w:rPr>
          <w:lang w:val="ru-RU"/>
        </w:rPr>
        <w:t>ить, либо</w:t>
      </w:r>
      <w:r w:rsidR="00A9397E" w:rsidRPr="000F7BF8">
        <w:rPr>
          <w:lang w:val="ru-RU"/>
        </w:rPr>
        <w:t xml:space="preserve"> </w:t>
      </w:r>
      <w:r w:rsidR="00B236C7">
        <w:rPr>
          <w:lang w:val="ru-RU"/>
        </w:rPr>
        <w:t>дать</w:t>
      </w:r>
      <w:r w:rsidR="00A9397E" w:rsidRPr="000F7BF8">
        <w:rPr>
          <w:lang w:val="ru-RU"/>
        </w:rPr>
        <w:t xml:space="preserve"> </w:t>
      </w:r>
      <w:r w:rsidR="00A9397E">
        <w:rPr>
          <w:lang w:val="ru-RU"/>
        </w:rPr>
        <w:t>адрес</w:t>
      </w:r>
      <w:r w:rsidR="00A9397E" w:rsidRPr="000F7BF8">
        <w:rPr>
          <w:lang w:val="ru-RU"/>
        </w:rPr>
        <w:t xml:space="preserve"> </w:t>
      </w:r>
      <w:r w:rsidR="00A9397E">
        <w:rPr>
          <w:lang w:val="ru-RU"/>
        </w:rPr>
        <w:t>сайта</w:t>
      </w:r>
      <w:r w:rsidR="00A12215">
        <w:rPr>
          <w:lang w:val="ru-RU"/>
        </w:rPr>
        <w:t>.</w:t>
      </w:r>
    </w:p>
    <w:p w:rsidR="007D7998" w:rsidRPr="00262DA0" w:rsidRDefault="00A4547D" w:rsidP="00203C15">
      <w:pPr>
        <w:pStyle w:val="Texte1"/>
        <w:rPr>
          <w:lang w:val="ru-RU"/>
        </w:rPr>
      </w:pPr>
      <w:r>
        <w:rPr>
          <w:lang w:val="ru-RU"/>
        </w:rPr>
        <w:t>Номинацию</w:t>
      </w:r>
      <w:r w:rsidR="00A9397E">
        <w:rPr>
          <w:lang w:val="ru-RU"/>
        </w:rPr>
        <w:t xml:space="preserve"> должна сопровождать все</w:t>
      </w:r>
      <w:r w:rsidR="00A9397E" w:rsidRPr="00A9397E">
        <w:rPr>
          <w:lang w:val="ru-RU"/>
        </w:rPr>
        <w:t xml:space="preserve"> </w:t>
      </w:r>
      <w:r w:rsidR="00B236C7">
        <w:rPr>
          <w:lang w:val="ru-RU"/>
        </w:rPr>
        <w:t>необходимая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документация.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В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некоторых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случаях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Секретариат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может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запросить</w:t>
      </w:r>
      <w:r w:rsidR="006217E4">
        <w:rPr>
          <w:lang w:val="ru-RU"/>
        </w:rPr>
        <w:t xml:space="preserve"> дополнительную информацию, которая должна</w:t>
      </w:r>
      <w:r w:rsidR="00A9397E" w:rsidRPr="00A9397E">
        <w:rPr>
          <w:lang w:val="ru-RU"/>
        </w:rPr>
        <w:t xml:space="preserve"> </w:t>
      </w:r>
      <w:r w:rsidR="006217E4">
        <w:rPr>
          <w:lang w:val="ru-RU"/>
        </w:rPr>
        <w:t>бы</w:t>
      </w:r>
      <w:r w:rsidR="00FF3CA9">
        <w:rPr>
          <w:lang w:val="ru-RU"/>
        </w:rPr>
        <w:t>ть</w:t>
      </w:r>
      <w:r w:rsidR="006217E4" w:rsidRPr="00A9397E">
        <w:rPr>
          <w:lang w:val="ru-RU"/>
        </w:rPr>
        <w:t xml:space="preserve"> </w:t>
      </w:r>
      <w:r w:rsidR="006217E4">
        <w:rPr>
          <w:lang w:val="ru-RU"/>
        </w:rPr>
        <w:t>пред</w:t>
      </w:r>
      <w:r w:rsidR="00FF3CA9">
        <w:rPr>
          <w:lang w:val="ru-RU"/>
        </w:rPr>
        <w:t>о</w:t>
      </w:r>
      <w:r w:rsidR="006217E4">
        <w:rPr>
          <w:lang w:val="ru-RU"/>
        </w:rPr>
        <w:t>ставлена</w:t>
      </w:r>
      <w:r w:rsidR="006217E4" w:rsidRPr="00A9397E">
        <w:rPr>
          <w:lang w:val="ru-RU"/>
        </w:rPr>
        <w:t xml:space="preserve"> </w:t>
      </w:r>
      <w:r w:rsidR="006217E4">
        <w:rPr>
          <w:lang w:val="ru-RU"/>
        </w:rPr>
        <w:t xml:space="preserve">до </w:t>
      </w:r>
      <w:r w:rsidR="00A9397E">
        <w:rPr>
          <w:lang w:val="ru-RU"/>
        </w:rPr>
        <w:t>установленного</w:t>
      </w:r>
      <w:r w:rsidR="00FF3CA9">
        <w:rPr>
          <w:lang w:val="ru-RU"/>
        </w:rPr>
        <w:t xml:space="preserve"> крайнего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срока.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Файлы</w:t>
      </w:r>
      <w:r w:rsidR="00A9397E" w:rsidRPr="00A9397E">
        <w:rPr>
          <w:lang w:val="ru-RU"/>
        </w:rPr>
        <w:t xml:space="preserve">, </w:t>
      </w:r>
      <w:r w:rsidR="00A9397E">
        <w:rPr>
          <w:lang w:val="ru-RU"/>
        </w:rPr>
        <w:t>которые</w:t>
      </w:r>
      <w:r w:rsidR="00A9397E" w:rsidRPr="00A9397E">
        <w:rPr>
          <w:lang w:val="ru-RU"/>
        </w:rPr>
        <w:t xml:space="preserve"> </w:t>
      </w:r>
      <w:r w:rsidR="00A9397E">
        <w:rPr>
          <w:lang w:val="ru-RU"/>
        </w:rPr>
        <w:t>не</w:t>
      </w:r>
      <w:r w:rsidR="006217E4">
        <w:rPr>
          <w:lang w:val="ru-RU"/>
        </w:rPr>
        <w:t xml:space="preserve"> </w:t>
      </w:r>
      <w:r w:rsidR="00A9397E">
        <w:rPr>
          <w:lang w:val="ru-RU"/>
        </w:rPr>
        <w:t>соответствуют основным минимальным требованиям</w:t>
      </w:r>
      <w:r w:rsidR="006217E4">
        <w:rPr>
          <w:lang w:val="ru-RU"/>
        </w:rPr>
        <w:t>,</w:t>
      </w:r>
      <w:r w:rsidR="00A9397E">
        <w:rPr>
          <w:lang w:val="ru-RU"/>
        </w:rPr>
        <w:t xml:space="preserve"> не </w:t>
      </w:r>
      <w:r w:rsidR="00B236C7">
        <w:rPr>
          <w:lang w:val="ru-RU"/>
        </w:rPr>
        <w:t>пройдут</w:t>
      </w:r>
      <w:r w:rsidR="00A9397E">
        <w:rPr>
          <w:lang w:val="ru-RU"/>
        </w:rPr>
        <w:t xml:space="preserve"> оценку и рассмотрение (см. Общие</w:t>
      </w:r>
      <w:r w:rsidR="00A9397E" w:rsidRPr="006217E4">
        <w:rPr>
          <w:lang w:val="ru-RU"/>
        </w:rPr>
        <w:t xml:space="preserve"> </w:t>
      </w:r>
      <w:r w:rsidR="00A9397E">
        <w:rPr>
          <w:lang w:val="ru-RU"/>
        </w:rPr>
        <w:t>комментарии</w:t>
      </w:r>
      <w:r w:rsidR="00A9397E" w:rsidRPr="006217E4">
        <w:rPr>
          <w:lang w:val="ru-RU"/>
        </w:rPr>
        <w:t xml:space="preserve"> </w:t>
      </w:r>
      <w:r w:rsidR="002366D7">
        <w:rPr>
          <w:lang w:val="ru-RU"/>
        </w:rPr>
        <w:t>о</w:t>
      </w:r>
      <w:r w:rsidR="00A9397E" w:rsidRPr="006217E4">
        <w:rPr>
          <w:lang w:val="ru-RU"/>
        </w:rPr>
        <w:t xml:space="preserve"> </w:t>
      </w:r>
      <w:r w:rsidR="00A9397E">
        <w:rPr>
          <w:lang w:val="ru-RU"/>
        </w:rPr>
        <w:t>формах</w:t>
      </w:r>
      <w:r w:rsidR="00A9397E" w:rsidRPr="006217E4">
        <w:rPr>
          <w:lang w:val="ru-RU"/>
        </w:rPr>
        <w:t xml:space="preserve"> </w:t>
      </w:r>
      <w:r w:rsidR="00A9397E" w:rsidRPr="00A9397E">
        <w:rPr>
          <w:lang w:val="en-GB"/>
        </w:rPr>
        <w:t>ICH</w:t>
      </w:r>
      <w:r w:rsidR="00A9397E" w:rsidRPr="006217E4">
        <w:rPr>
          <w:lang w:val="ru-RU"/>
        </w:rPr>
        <w:t xml:space="preserve">-01 </w:t>
      </w:r>
      <w:r w:rsidR="00A9397E">
        <w:rPr>
          <w:lang w:val="ru-RU"/>
        </w:rPr>
        <w:t>и</w:t>
      </w:r>
      <w:r w:rsidR="00A9397E" w:rsidRPr="006217E4">
        <w:rPr>
          <w:lang w:val="ru-RU"/>
        </w:rPr>
        <w:t xml:space="preserve"> 02 </w:t>
      </w:r>
      <w:r w:rsidR="002366D7">
        <w:rPr>
          <w:lang w:val="ru-RU"/>
        </w:rPr>
        <w:t>в</w:t>
      </w:r>
      <w:r w:rsidR="00A9397E" w:rsidRPr="006217E4">
        <w:rPr>
          <w:lang w:val="ru-RU"/>
        </w:rPr>
        <w:t xml:space="preserve"> </w:t>
      </w:r>
      <w:r w:rsidR="00A9397E">
        <w:rPr>
          <w:lang w:val="ru-RU"/>
        </w:rPr>
        <w:t>Разделе</w:t>
      </w:r>
      <w:r w:rsidR="00A9397E" w:rsidRPr="00A9397E">
        <w:rPr>
          <w:lang w:val="en-GB"/>
        </w:rPr>
        <w:t> </w:t>
      </w:r>
      <w:r w:rsidR="00A12215">
        <w:rPr>
          <w:lang w:val="ru-RU"/>
        </w:rPr>
        <w:t>40).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8F46E1">
        <w:rPr>
          <w:lang w:val="ru-RU"/>
        </w:rPr>
        <w:t xml:space="preserve">6. </w:t>
      </w:r>
      <w:r w:rsidR="00A9397E">
        <w:rPr>
          <w:lang w:val="ru-RU"/>
        </w:rPr>
        <w:t>Документы</w:t>
      </w:r>
    </w:p>
    <w:p w:rsidR="007D7998" w:rsidRPr="00262DA0" w:rsidRDefault="00A9397E" w:rsidP="00203C15">
      <w:pPr>
        <w:pStyle w:val="Texte1"/>
        <w:rPr>
          <w:lang w:val="ru-RU"/>
        </w:rPr>
      </w:pPr>
      <w:r>
        <w:rPr>
          <w:lang w:val="ru-RU"/>
        </w:rPr>
        <w:t>В</w:t>
      </w:r>
      <w:r w:rsidRPr="00A9397E">
        <w:rPr>
          <w:lang w:val="ru-RU"/>
        </w:rPr>
        <w:t xml:space="preserve"> </w:t>
      </w:r>
      <w:r w:rsidR="00B236C7">
        <w:rPr>
          <w:lang w:val="ru-RU"/>
        </w:rPr>
        <w:t>прилагаемых</w:t>
      </w:r>
      <w:r w:rsidRPr="00A9397E">
        <w:rPr>
          <w:lang w:val="ru-RU"/>
        </w:rPr>
        <w:t xml:space="preserve"> </w:t>
      </w:r>
      <w:r>
        <w:rPr>
          <w:lang w:val="ru-RU"/>
        </w:rPr>
        <w:t>фотографиях</w:t>
      </w:r>
      <w:r w:rsidRPr="00A9397E">
        <w:rPr>
          <w:lang w:val="ru-RU"/>
        </w:rPr>
        <w:t xml:space="preserve"> (</w:t>
      </w:r>
      <w:r>
        <w:rPr>
          <w:lang w:val="ru-RU"/>
        </w:rPr>
        <w:t>которых</w:t>
      </w:r>
      <w:r w:rsidRPr="00A9397E">
        <w:rPr>
          <w:lang w:val="ru-RU"/>
        </w:rPr>
        <w:t xml:space="preserve"> </w:t>
      </w:r>
      <w:r>
        <w:rPr>
          <w:lang w:val="ru-RU"/>
        </w:rPr>
        <w:t>больше</w:t>
      </w:r>
      <w:r w:rsidRPr="00A9397E">
        <w:rPr>
          <w:lang w:val="ru-RU"/>
        </w:rPr>
        <w:t xml:space="preserve"> </w:t>
      </w:r>
      <w:r w:rsidR="00B236C7">
        <w:rPr>
          <w:lang w:val="ru-RU"/>
        </w:rPr>
        <w:t>десяти</w:t>
      </w:r>
      <w:r w:rsidRPr="00A9397E">
        <w:rPr>
          <w:lang w:val="ru-RU"/>
        </w:rPr>
        <w:t xml:space="preserve">) </w:t>
      </w:r>
      <w:r>
        <w:rPr>
          <w:lang w:val="ru-RU"/>
        </w:rPr>
        <w:t>слишком</w:t>
      </w:r>
      <w:r w:rsidRPr="00A9397E">
        <w:rPr>
          <w:lang w:val="ru-RU"/>
        </w:rPr>
        <w:t xml:space="preserve"> </w:t>
      </w:r>
      <w:r>
        <w:rPr>
          <w:lang w:val="ru-RU"/>
        </w:rPr>
        <w:t>много</w:t>
      </w:r>
      <w:r w:rsidRPr="00A9397E">
        <w:rPr>
          <w:lang w:val="ru-RU"/>
        </w:rPr>
        <w:t xml:space="preserve"> </w:t>
      </w:r>
      <w:r>
        <w:rPr>
          <w:lang w:val="ru-RU"/>
        </w:rPr>
        <w:t>внимания</w:t>
      </w:r>
      <w:r w:rsidRPr="00A9397E">
        <w:rPr>
          <w:lang w:val="ru-RU"/>
        </w:rPr>
        <w:t xml:space="preserve"> </w:t>
      </w:r>
      <w:r>
        <w:rPr>
          <w:lang w:val="ru-RU"/>
        </w:rPr>
        <w:t>уделяется</w:t>
      </w:r>
      <w:r w:rsidRPr="00A9397E">
        <w:rPr>
          <w:lang w:val="ru-RU"/>
        </w:rPr>
        <w:t xml:space="preserve"> </w:t>
      </w:r>
      <w:r>
        <w:rPr>
          <w:lang w:val="ru-RU"/>
        </w:rPr>
        <w:t>материально</w:t>
      </w:r>
      <w:r w:rsidR="002366D7">
        <w:rPr>
          <w:lang w:val="ru-RU"/>
        </w:rPr>
        <w:t>му</w:t>
      </w:r>
      <w:r>
        <w:rPr>
          <w:lang w:val="ru-RU"/>
        </w:rPr>
        <w:t xml:space="preserve"> наследи</w:t>
      </w:r>
      <w:r w:rsidR="002366D7">
        <w:rPr>
          <w:lang w:val="ru-RU"/>
        </w:rPr>
        <w:t>ю, связанному</w:t>
      </w:r>
      <w:r>
        <w:rPr>
          <w:lang w:val="ru-RU"/>
        </w:rPr>
        <w:t xml:space="preserve"> с этим элементом;</w:t>
      </w:r>
      <w:r w:rsidR="002366D7">
        <w:rPr>
          <w:lang w:val="ru-RU"/>
        </w:rPr>
        <w:t xml:space="preserve"> </w:t>
      </w:r>
      <w:r w:rsidR="00B236C7">
        <w:rPr>
          <w:lang w:val="ru-RU"/>
        </w:rPr>
        <w:t>в то время, как</w:t>
      </w:r>
      <w:r w:rsidR="002366D7">
        <w:rPr>
          <w:lang w:val="ru-RU"/>
        </w:rPr>
        <w:t xml:space="preserve"> необходимо предоставить</w:t>
      </w:r>
      <w:r>
        <w:rPr>
          <w:lang w:val="ru-RU"/>
        </w:rPr>
        <w:t xml:space="preserve"> фо</w:t>
      </w:r>
      <w:r w:rsidR="00A12215">
        <w:rPr>
          <w:lang w:val="ru-RU"/>
        </w:rPr>
        <w:t xml:space="preserve">тографии Трибунала в действии. </w:t>
      </w:r>
      <w:r w:rsidR="00585AC0">
        <w:rPr>
          <w:lang w:val="ru-RU"/>
        </w:rPr>
        <w:t>Не представлены</w:t>
      </w:r>
      <w:r w:rsidRPr="00FF3CA9">
        <w:rPr>
          <w:lang w:val="ru-RU"/>
        </w:rPr>
        <w:t xml:space="preserve"> видео</w:t>
      </w:r>
      <w:r w:rsidR="00585AC0">
        <w:rPr>
          <w:lang w:val="ru-RU"/>
        </w:rPr>
        <w:t>материалы</w:t>
      </w:r>
      <w:r w:rsidR="00A04C73" w:rsidRPr="00FF3CA9">
        <w:rPr>
          <w:lang w:val="ru-RU"/>
        </w:rPr>
        <w:t>, но</w:t>
      </w:r>
      <w:r w:rsidR="00585AC0">
        <w:rPr>
          <w:lang w:val="ru-RU"/>
        </w:rPr>
        <w:t xml:space="preserve"> это</w:t>
      </w:r>
      <w:r w:rsidR="00A04C73" w:rsidRPr="00FF3CA9">
        <w:rPr>
          <w:lang w:val="ru-RU"/>
        </w:rPr>
        <w:t xml:space="preserve"> </w:t>
      </w:r>
      <w:r w:rsidR="002366D7" w:rsidRPr="00FF3CA9">
        <w:rPr>
          <w:lang w:val="ru-RU"/>
        </w:rPr>
        <w:t>т</w:t>
      </w:r>
      <w:r w:rsidR="00A04C73" w:rsidRPr="00FF3CA9">
        <w:rPr>
          <w:lang w:val="ru-RU"/>
        </w:rPr>
        <w:t xml:space="preserve">ребование </w:t>
      </w:r>
      <w:r w:rsidR="00585AC0">
        <w:rPr>
          <w:lang w:val="ru-RU"/>
        </w:rPr>
        <w:t>вступит в</w:t>
      </w:r>
      <w:r w:rsidR="00A04C73" w:rsidRPr="00FF3CA9">
        <w:rPr>
          <w:lang w:val="ru-RU"/>
        </w:rPr>
        <w:t xml:space="preserve"> сил</w:t>
      </w:r>
      <w:r w:rsidR="002366D7" w:rsidRPr="00FF3CA9">
        <w:rPr>
          <w:lang w:val="ru-RU"/>
        </w:rPr>
        <w:t>у</w:t>
      </w:r>
      <w:r w:rsidR="00585AC0">
        <w:rPr>
          <w:lang w:val="ru-RU"/>
        </w:rPr>
        <w:t xml:space="preserve"> только</w:t>
      </w:r>
      <w:r w:rsidR="002366D7" w:rsidRPr="00FF3CA9">
        <w:rPr>
          <w:lang w:val="ru-RU"/>
        </w:rPr>
        <w:t xml:space="preserve"> в цикле</w:t>
      </w:r>
      <w:r w:rsidR="00A04C73" w:rsidRPr="00FF3CA9">
        <w:rPr>
          <w:lang w:val="ru-RU"/>
        </w:rPr>
        <w:t xml:space="preserve"> 2015 г</w:t>
      </w:r>
      <w:r w:rsidR="00585AC0">
        <w:rPr>
          <w:lang w:val="ru-RU"/>
        </w:rPr>
        <w:t>ода</w:t>
      </w:r>
      <w:r w:rsidR="00A04C73" w:rsidRPr="00FF3CA9">
        <w:rPr>
          <w:lang w:val="ru-RU"/>
        </w:rPr>
        <w:t>.</w:t>
      </w:r>
      <w:r w:rsidR="002366D7">
        <w:rPr>
          <w:lang w:val="ru-RU"/>
        </w:rPr>
        <w:t xml:space="preserve"> </w:t>
      </w:r>
      <w:r w:rsidR="00A4547D">
        <w:rPr>
          <w:lang w:val="ru-RU"/>
        </w:rPr>
        <w:t>Номинацию</w:t>
      </w:r>
      <w:r w:rsidR="002366D7">
        <w:rPr>
          <w:lang w:val="ru-RU"/>
        </w:rPr>
        <w:t xml:space="preserve"> должны</w:t>
      </w:r>
      <w:r w:rsidR="002366D7" w:rsidRPr="00A04C73">
        <w:rPr>
          <w:lang w:val="ru-RU"/>
        </w:rPr>
        <w:t xml:space="preserve"> </w:t>
      </w:r>
      <w:r w:rsidR="002366D7">
        <w:rPr>
          <w:lang w:val="ru-RU"/>
        </w:rPr>
        <w:t>сопровождать</w:t>
      </w:r>
      <w:r w:rsidR="002366D7" w:rsidRPr="00A04C73">
        <w:rPr>
          <w:lang w:val="ru-RU"/>
        </w:rPr>
        <w:t xml:space="preserve"> </w:t>
      </w:r>
      <w:r w:rsidR="002366D7">
        <w:rPr>
          <w:lang w:val="ru-RU"/>
        </w:rPr>
        <w:t>в</w:t>
      </w:r>
      <w:r w:rsidR="00A04C73">
        <w:rPr>
          <w:lang w:val="ru-RU"/>
        </w:rPr>
        <w:t>се</w:t>
      </w:r>
      <w:r w:rsidR="00A04C73" w:rsidRPr="00A04C73">
        <w:rPr>
          <w:lang w:val="ru-RU"/>
        </w:rPr>
        <w:t xml:space="preserve"> </w:t>
      </w:r>
      <w:r w:rsidR="002366D7">
        <w:rPr>
          <w:lang w:val="ru-RU"/>
        </w:rPr>
        <w:t xml:space="preserve">необходимые </w:t>
      </w:r>
      <w:r w:rsidR="00A04C73">
        <w:rPr>
          <w:lang w:val="ru-RU"/>
        </w:rPr>
        <w:t>документы</w:t>
      </w:r>
      <w:r w:rsidR="00A04C73" w:rsidRPr="00A04C73">
        <w:rPr>
          <w:lang w:val="ru-RU"/>
        </w:rPr>
        <w:t xml:space="preserve"> (</w:t>
      </w:r>
      <w:r w:rsidR="00A04C73">
        <w:rPr>
          <w:lang w:val="ru-RU"/>
        </w:rPr>
        <w:t>но</w:t>
      </w:r>
      <w:r w:rsidR="00A04C73" w:rsidRPr="00A04C73">
        <w:rPr>
          <w:lang w:val="ru-RU"/>
        </w:rPr>
        <w:t xml:space="preserve"> </w:t>
      </w:r>
      <w:r w:rsidR="00A04C73">
        <w:rPr>
          <w:lang w:val="ru-RU"/>
        </w:rPr>
        <w:t>не</w:t>
      </w:r>
      <w:r w:rsidR="00A04C73" w:rsidRPr="00A04C73">
        <w:rPr>
          <w:lang w:val="ru-RU"/>
        </w:rPr>
        <w:t xml:space="preserve"> </w:t>
      </w:r>
      <w:r w:rsidR="00585AC0">
        <w:rPr>
          <w:lang w:val="ru-RU"/>
        </w:rPr>
        <w:t>копии</w:t>
      </w:r>
      <w:r w:rsidR="00A04C73" w:rsidRPr="00A04C73">
        <w:rPr>
          <w:lang w:val="ru-RU"/>
        </w:rPr>
        <w:t xml:space="preserve"> </w:t>
      </w:r>
      <w:r w:rsidR="00A04C73">
        <w:rPr>
          <w:lang w:val="ru-RU"/>
        </w:rPr>
        <w:t>статей</w:t>
      </w:r>
      <w:r w:rsidR="00585AC0">
        <w:rPr>
          <w:lang w:val="ru-RU"/>
        </w:rPr>
        <w:t xml:space="preserve"> и книг</w:t>
      </w:r>
      <w:r w:rsidR="00A04C73" w:rsidRPr="00A04C73">
        <w:rPr>
          <w:lang w:val="ru-RU"/>
        </w:rPr>
        <w:t>)</w:t>
      </w:r>
      <w:r w:rsidR="00A04C73">
        <w:rPr>
          <w:lang w:val="ru-RU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8F46E1">
        <w:rPr>
          <w:lang w:val="ru-RU"/>
        </w:rPr>
        <w:t>7.</w:t>
      </w:r>
      <w:r w:rsidR="00A04C73" w:rsidRPr="008F46E1">
        <w:rPr>
          <w:lang w:val="ru-RU"/>
        </w:rPr>
        <w:t xml:space="preserve">. </w:t>
      </w:r>
      <w:r w:rsidR="00A04C73" w:rsidRPr="00A04C73">
        <w:rPr>
          <w:lang w:val="ru-RU"/>
        </w:rPr>
        <w:t>подпись</w:t>
      </w:r>
    </w:p>
    <w:p w:rsidR="00F0092D" w:rsidRPr="00A12215" w:rsidRDefault="00A04C73" w:rsidP="00A12215">
      <w:pPr>
        <w:pStyle w:val="Texte1"/>
        <w:rPr>
          <w:lang w:val="en-US"/>
        </w:rPr>
      </w:pPr>
      <w:r>
        <w:rPr>
          <w:lang w:val="ru-RU"/>
        </w:rPr>
        <w:t>Файл</w:t>
      </w:r>
      <w:r w:rsidRPr="00A04C73">
        <w:rPr>
          <w:lang w:val="ru-RU"/>
        </w:rPr>
        <w:t xml:space="preserve"> </w:t>
      </w:r>
      <w:r>
        <w:rPr>
          <w:lang w:val="ru-RU"/>
        </w:rPr>
        <w:t>должен</w:t>
      </w:r>
      <w:r w:rsidRPr="00A04C73">
        <w:rPr>
          <w:lang w:val="ru-RU"/>
        </w:rPr>
        <w:t xml:space="preserve"> </w:t>
      </w:r>
      <w:r w:rsidR="00585AC0">
        <w:rPr>
          <w:lang w:val="ru-RU"/>
        </w:rPr>
        <w:t xml:space="preserve">завершаться </w:t>
      </w:r>
      <w:r w:rsidRPr="00A04C73">
        <w:rPr>
          <w:i/>
          <w:lang w:val="ru-RU"/>
        </w:rPr>
        <w:t xml:space="preserve">оригинальной подписью </w:t>
      </w:r>
      <w:r w:rsidRPr="00A04C73">
        <w:rPr>
          <w:lang w:val="ru-RU"/>
        </w:rPr>
        <w:t xml:space="preserve">официального лица, уполномоченного </w:t>
      </w:r>
      <w:r w:rsidR="002366D7">
        <w:rPr>
          <w:lang w:val="ru-RU"/>
        </w:rPr>
        <w:t>подписывать</w:t>
      </w:r>
      <w:r w:rsidRPr="00A04C73">
        <w:rPr>
          <w:lang w:val="ru-RU"/>
        </w:rPr>
        <w:t xml:space="preserve"> его от имени государства-участника.</w:t>
      </w:r>
      <w:r w:rsidR="002366D7">
        <w:rPr>
          <w:lang w:val="ru-RU"/>
        </w:rPr>
        <w:t xml:space="preserve"> </w:t>
      </w:r>
      <w:r>
        <w:rPr>
          <w:lang w:val="ru-RU"/>
        </w:rPr>
        <w:t>Если</w:t>
      </w:r>
      <w:r w:rsidRPr="00A04C73">
        <w:rPr>
          <w:lang w:val="ru-RU"/>
        </w:rPr>
        <w:t xml:space="preserve"> </w:t>
      </w:r>
      <w:r w:rsidR="002366D7">
        <w:rPr>
          <w:lang w:val="ru-RU"/>
        </w:rPr>
        <w:t>директор</w:t>
      </w:r>
      <w:r w:rsidRPr="00A04C73">
        <w:rPr>
          <w:lang w:val="ru-RU"/>
        </w:rPr>
        <w:t xml:space="preserve"> </w:t>
      </w:r>
      <w:r w:rsidR="002366D7">
        <w:rPr>
          <w:lang w:val="ru-RU"/>
        </w:rPr>
        <w:t>Б</w:t>
      </w:r>
      <w:r>
        <w:rPr>
          <w:lang w:val="ru-RU"/>
        </w:rPr>
        <w:t>юро</w:t>
      </w:r>
      <w:r w:rsidRPr="00A04C73">
        <w:rPr>
          <w:lang w:val="ru-RU"/>
        </w:rPr>
        <w:t xml:space="preserve"> </w:t>
      </w:r>
      <w:r>
        <w:rPr>
          <w:lang w:val="ru-RU"/>
        </w:rPr>
        <w:t>по</w:t>
      </w:r>
      <w:r w:rsidRPr="00A04C73">
        <w:rPr>
          <w:lang w:val="ru-RU"/>
        </w:rPr>
        <w:t xml:space="preserve"> </w:t>
      </w:r>
      <w:r>
        <w:rPr>
          <w:lang w:val="ru-RU"/>
        </w:rPr>
        <w:t>туризму является официал</w:t>
      </w:r>
      <w:r w:rsidR="002366D7">
        <w:rPr>
          <w:lang w:val="ru-RU"/>
        </w:rPr>
        <w:t>ь</w:t>
      </w:r>
      <w:r>
        <w:rPr>
          <w:lang w:val="ru-RU"/>
        </w:rPr>
        <w:t>ным лицом государства-участника и был</w:t>
      </w:r>
      <w:r w:rsidR="00585AC0">
        <w:rPr>
          <w:lang w:val="ru-RU"/>
        </w:rPr>
        <w:t xml:space="preserve"> им</w:t>
      </w:r>
      <w:r>
        <w:rPr>
          <w:lang w:val="ru-RU"/>
        </w:rPr>
        <w:t xml:space="preserve"> назначен, тогда он </w:t>
      </w:r>
      <w:r w:rsidR="00585AC0">
        <w:rPr>
          <w:lang w:val="ru-RU"/>
        </w:rPr>
        <w:t>может</w:t>
      </w:r>
      <w:r>
        <w:rPr>
          <w:lang w:val="ru-RU"/>
        </w:rPr>
        <w:t xml:space="preserve"> подписывать этот документ</w:t>
      </w:r>
      <w:r w:rsidR="00245588">
        <w:rPr>
          <w:lang w:val="ru-RU"/>
        </w:rPr>
        <w:t>.</w:t>
      </w:r>
      <w:r w:rsidRPr="00A04C73">
        <w:rPr>
          <w:lang w:val="ru-RU"/>
        </w:rPr>
        <w:t xml:space="preserve"> </w:t>
      </w:r>
      <w:bookmarkStart w:id="13" w:name="_Toc280780668"/>
      <w:r w:rsidR="002366D7">
        <w:rPr>
          <w:lang w:val="ru-RU"/>
        </w:rPr>
        <w:t>В</w:t>
      </w:r>
      <w:r>
        <w:rPr>
          <w:lang w:val="ru-RU"/>
        </w:rPr>
        <w:t>ряд</w:t>
      </w:r>
      <w:r w:rsidRPr="002366D7">
        <w:rPr>
          <w:lang w:val="ru-RU"/>
        </w:rPr>
        <w:t xml:space="preserve"> </w:t>
      </w:r>
      <w:r>
        <w:rPr>
          <w:lang w:val="ru-RU"/>
        </w:rPr>
        <w:t>ли</w:t>
      </w:r>
      <w:r w:rsidRPr="002366D7">
        <w:rPr>
          <w:lang w:val="ru-RU"/>
        </w:rPr>
        <w:t xml:space="preserve"> </w:t>
      </w:r>
      <w:r w:rsidR="00585AC0">
        <w:rPr>
          <w:lang w:val="ru-RU"/>
        </w:rPr>
        <w:t xml:space="preserve">такое </w:t>
      </w:r>
      <w:r w:rsidR="009C4C90">
        <w:rPr>
          <w:lang w:val="ru-RU"/>
        </w:rPr>
        <w:t>произошло</w:t>
      </w:r>
      <w:r w:rsidR="002366D7">
        <w:rPr>
          <w:lang w:val="ru-RU"/>
        </w:rPr>
        <w:t xml:space="preserve"> в данном случае</w:t>
      </w:r>
      <w:r w:rsidR="00A12215">
        <w:rPr>
          <w:lang w:val="ru-RU"/>
        </w:rPr>
        <w:t>.</w:t>
      </w:r>
    </w:p>
    <w:bookmarkEnd w:id="13"/>
    <w:p w:rsidR="00773FCE" w:rsidRPr="00A4547D" w:rsidRDefault="00A4547D" w:rsidP="00A4547D">
      <w:pPr>
        <w:pStyle w:val="HO2"/>
        <w:numPr>
          <w:ilvl w:val="0"/>
          <w:numId w:val="31"/>
        </w:numPr>
        <w:rPr>
          <w:noProof w:val="0"/>
          <w:lang w:val="en-GB"/>
        </w:rPr>
      </w:pPr>
      <w:r>
        <w:rPr>
          <w:noProof w:val="0"/>
          <w:lang w:val="ru-RU"/>
        </w:rPr>
        <w:t xml:space="preserve">номинация </w:t>
      </w:r>
      <w:r w:rsidRPr="00A4547D">
        <w:rPr>
          <w:noProof w:val="0"/>
          <w:lang w:val="ru-RU"/>
        </w:rPr>
        <w:t>элемента</w:t>
      </w:r>
      <w:r w:rsidR="000F7BF8" w:rsidRPr="000F7BF8">
        <w:rPr>
          <w:noProof w:val="0"/>
        </w:rPr>
        <w:t xml:space="preserve"> </w:t>
      </w:r>
      <w:r>
        <w:rPr>
          <w:noProof w:val="0"/>
          <w:lang w:val="ru-RU"/>
        </w:rPr>
        <w:t>«</w:t>
      </w:r>
      <w:r w:rsidR="000F7BF8" w:rsidRPr="00A4547D">
        <w:rPr>
          <w:noProof w:val="0"/>
          <w:lang w:val="ru-RU"/>
        </w:rPr>
        <w:t>гана</w:t>
      </w:r>
      <w:r>
        <w:rPr>
          <w:noProof w:val="0"/>
          <w:lang w:val="ru-RU"/>
        </w:rPr>
        <w:t>»</w:t>
      </w:r>
    </w:p>
    <w:p w:rsidR="007D7998" w:rsidRPr="00262DA0" w:rsidRDefault="00760011" w:rsidP="00813FBC">
      <w:pPr>
        <w:pStyle w:val="Texte1"/>
        <w:spacing w:line="276" w:lineRule="auto"/>
        <w:rPr>
          <w:lang w:val="ru-RU"/>
        </w:rPr>
      </w:pPr>
      <w:r>
        <w:rPr>
          <w:lang w:val="ru-RU"/>
        </w:rPr>
        <w:t xml:space="preserve">В этой </w:t>
      </w:r>
      <w:r w:rsidR="00A4547D">
        <w:rPr>
          <w:lang w:val="ru-RU"/>
        </w:rPr>
        <w:t>номинации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главное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внимание</w:t>
      </w:r>
      <w:r>
        <w:rPr>
          <w:lang w:val="ru-RU"/>
        </w:rPr>
        <w:t xml:space="preserve"> уделяется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таким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вопросам</w:t>
      </w:r>
      <w:r w:rsidR="00D46A89">
        <w:rPr>
          <w:lang w:val="ru-RU"/>
        </w:rPr>
        <w:t>,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как во</w:t>
      </w:r>
      <w:r w:rsidR="00D46A89">
        <w:rPr>
          <w:lang w:val="ru-RU"/>
        </w:rPr>
        <w:t>зрождение</w:t>
      </w:r>
      <w:r w:rsidR="000F7BF8">
        <w:rPr>
          <w:lang w:val="ru-RU"/>
        </w:rPr>
        <w:t>, аутентичность и отношения между экспертам</w:t>
      </w:r>
      <w:r w:rsidR="00A4547D">
        <w:rPr>
          <w:lang w:val="ru-RU"/>
        </w:rPr>
        <w:t>и и сообществами. Первоначальный</w:t>
      </w:r>
      <w:r w:rsidR="000F7BF8" w:rsidRPr="000F7BF8">
        <w:rPr>
          <w:lang w:val="ru-RU"/>
        </w:rPr>
        <w:t xml:space="preserve"> </w:t>
      </w:r>
      <w:r w:rsidR="00A4547D">
        <w:rPr>
          <w:lang w:val="ru-RU"/>
        </w:rPr>
        <w:t>вариант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файла</w:t>
      </w:r>
      <w:r w:rsidR="000F7BF8" w:rsidRPr="000F7BF8">
        <w:rPr>
          <w:lang w:val="ru-RU"/>
        </w:rPr>
        <w:t xml:space="preserve">, </w:t>
      </w:r>
      <w:r w:rsidR="000F7BF8">
        <w:rPr>
          <w:lang w:val="ru-RU"/>
        </w:rPr>
        <w:t>по</w:t>
      </w:r>
      <w:r w:rsidR="000F7BF8" w:rsidRPr="000F7BF8">
        <w:rPr>
          <w:lang w:val="ru-RU"/>
        </w:rPr>
        <w:t>-</w:t>
      </w:r>
      <w:r w:rsidR="000F7BF8">
        <w:rPr>
          <w:lang w:val="ru-RU"/>
        </w:rPr>
        <w:t>видимому</w:t>
      </w:r>
      <w:r w:rsidR="000F7BF8" w:rsidRPr="000F7BF8">
        <w:rPr>
          <w:lang w:val="ru-RU"/>
        </w:rPr>
        <w:t xml:space="preserve">, </w:t>
      </w:r>
      <w:r w:rsidR="000F7BF8">
        <w:rPr>
          <w:lang w:val="ru-RU"/>
        </w:rPr>
        <w:t>составлен</w:t>
      </w:r>
      <w:r w:rsidR="00A4547D">
        <w:rPr>
          <w:lang w:val="ru-RU"/>
        </w:rPr>
        <w:t>ный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сотрудниками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мэрии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без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проведения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или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почти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без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проведения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консультаций</w:t>
      </w:r>
      <w:r w:rsidR="000F7BF8" w:rsidRPr="000F7BF8">
        <w:rPr>
          <w:lang w:val="ru-RU"/>
        </w:rPr>
        <w:t xml:space="preserve">, </w:t>
      </w:r>
      <w:r w:rsidR="000F7BF8">
        <w:rPr>
          <w:lang w:val="ru-RU"/>
        </w:rPr>
        <w:t>далек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от</w:t>
      </w:r>
      <w:r w:rsidR="000F7BF8" w:rsidRPr="000F7BF8">
        <w:rPr>
          <w:lang w:val="ru-RU"/>
        </w:rPr>
        <w:t xml:space="preserve"> </w:t>
      </w:r>
      <w:r w:rsidR="000F7BF8">
        <w:rPr>
          <w:lang w:val="ru-RU"/>
        </w:rPr>
        <w:t>совершенства.</w:t>
      </w:r>
      <w:r w:rsidR="000F7BF8" w:rsidRPr="000F7BF8">
        <w:rPr>
          <w:lang w:val="ru-RU"/>
        </w:rPr>
        <w:t xml:space="preserve"> </w:t>
      </w:r>
      <w:r w:rsidR="009676D3">
        <w:rPr>
          <w:lang w:val="ru-RU"/>
        </w:rPr>
        <w:t>К</w:t>
      </w:r>
      <w:r w:rsidR="009676D3" w:rsidRPr="009676D3">
        <w:rPr>
          <w:lang w:val="ru-RU"/>
        </w:rPr>
        <w:t xml:space="preserve"> </w:t>
      </w:r>
      <w:r w:rsidR="009676D3">
        <w:rPr>
          <w:lang w:val="ru-RU"/>
        </w:rPr>
        <w:t>его</w:t>
      </w:r>
      <w:r w:rsidR="009676D3" w:rsidRPr="009676D3">
        <w:rPr>
          <w:lang w:val="ru-RU"/>
        </w:rPr>
        <w:t xml:space="preserve"> </w:t>
      </w:r>
      <w:r w:rsidR="00813FBC">
        <w:rPr>
          <w:lang w:val="ru-RU"/>
        </w:rPr>
        <w:t>ошибкам</w:t>
      </w:r>
      <w:r w:rsidR="009676D3" w:rsidRPr="009676D3">
        <w:rPr>
          <w:lang w:val="ru-RU"/>
        </w:rPr>
        <w:t xml:space="preserve"> </w:t>
      </w:r>
      <w:r w:rsidR="00813FBC">
        <w:rPr>
          <w:lang w:val="ru-RU"/>
        </w:rPr>
        <w:t>можно отнести</w:t>
      </w:r>
      <w:r w:rsidR="000F7BF8" w:rsidRPr="009676D3">
        <w:rPr>
          <w:lang w:val="ru-RU"/>
        </w:rPr>
        <w:t xml:space="preserve"> </w:t>
      </w:r>
      <w:r w:rsidR="000F7BF8">
        <w:rPr>
          <w:lang w:val="ru-RU"/>
        </w:rPr>
        <w:t>ссылки</w:t>
      </w:r>
      <w:r w:rsidR="000F7BF8" w:rsidRPr="009676D3">
        <w:rPr>
          <w:lang w:val="ru-RU"/>
        </w:rPr>
        <w:t xml:space="preserve"> </w:t>
      </w:r>
      <w:r w:rsidR="000F7BF8">
        <w:rPr>
          <w:lang w:val="ru-RU"/>
        </w:rPr>
        <w:t>на</w:t>
      </w:r>
      <w:r w:rsidR="000F7BF8" w:rsidRPr="009676D3">
        <w:rPr>
          <w:lang w:val="ru-RU"/>
        </w:rPr>
        <w:t xml:space="preserve"> </w:t>
      </w:r>
      <w:r w:rsidR="000F7BF8">
        <w:rPr>
          <w:lang w:val="ru-RU"/>
        </w:rPr>
        <w:t>неверное</w:t>
      </w:r>
      <w:r w:rsidR="000F7BF8" w:rsidRPr="009676D3">
        <w:rPr>
          <w:lang w:val="ru-RU"/>
        </w:rPr>
        <w:t xml:space="preserve"> «</w:t>
      </w:r>
      <w:r w:rsidR="000F7BF8">
        <w:rPr>
          <w:lang w:val="ru-RU"/>
        </w:rPr>
        <w:t>заинтересованное</w:t>
      </w:r>
      <w:r w:rsidR="000F7BF8" w:rsidRPr="009676D3">
        <w:rPr>
          <w:lang w:val="ru-RU"/>
        </w:rPr>
        <w:t xml:space="preserve"> </w:t>
      </w:r>
      <w:r w:rsidR="000F7BF8">
        <w:rPr>
          <w:lang w:val="ru-RU"/>
        </w:rPr>
        <w:t>сообщество</w:t>
      </w:r>
      <w:r w:rsidR="000F7BF8" w:rsidRPr="009676D3">
        <w:rPr>
          <w:lang w:val="ru-RU"/>
        </w:rPr>
        <w:t>»</w:t>
      </w:r>
      <w:r w:rsidR="009676D3" w:rsidRPr="009676D3">
        <w:rPr>
          <w:lang w:val="ru-RU"/>
        </w:rPr>
        <w:t xml:space="preserve">, </w:t>
      </w:r>
      <w:r w:rsidR="009676D3">
        <w:rPr>
          <w:lang w:val="ru-RU"/>
        </w:rPr>
        <w:t>ненужное</w:t>
      </w:r>
      <w:r w:rsidR="009676D3" w:rsidRPr="009676D3">
        <w:rPr>
          <w:lang w:val="ru-RU"/>
        </w:rPr>
        <w:t xml:space="preserve"> </w:t>
      </w:r>
      <w:r w:rsidR="009676D3">
        <w:rPr>
          <w:lang w:val="ru-RU"/>
        </w:rPr>
        <w:t>внимание</w:t>
      </w:r>
      <w:r w:rsidR="00813FBC">
        <w:rPr>
          <w:lang w:val="ru-RU"/>
        </w:rPr>
        <w:t xml:space="preserve"> к</w:t>
      </w:r>
      <w:r w:rsidR="009676D3" w:rsidRPr="009676D3">
        <w:rPr>
          <w:lang w:val="ru-RU"/>
        </w:rPr>
        <w:t xml:space="preserve"> </w:t>
      </w:r>
      <w:r w:rsidR="00FA5BD7">
        <w:rPr>
          <w:lang w:val="ru-RU"/>
        </w:rPr>
        <w:t>аутентичности элемента и</w:t>
      </w:r>
      <w:r w:rsidR="009676D3">
        <w:rPr>
          <w:lang w:val="ru-RU"/>
        </w:rPr>
        <w:t xml:space="preserve"> ненадлежащие </w:t>
      </w:r>
      <w:r w:rsidR="00813FBC">
        <w:rPr>
          <w:lang w:val="ru-RU"/>
        </w:rPr>
        <w:t>меры</w:t>
      </w:r>
      <w:r w:rsidR="00A12215">
        <w:rPr>
          <w:lang w:val="ru-RU"/>
        </w:rPr>
        <w:t xml:space="preserve"> по охране элемента.</w:t>
      </w:r>
    </w:p>
    <w:p w:rsidR="009676D3" w:rsidRPr="00262DA0" w:rsidRDefault="009676D3" w:rsidP="00813FBC">
      <w:pPr>
        <w:spacing w:before="0" w:after="60" w:line="276" w:lineRule="auto"/>
        <w:ind w:left="851"/>
        <w:rPr>
          <w:rFonts w:eastAsia="Calibri"/>
          <w:snapToGrid/>
          <w:sz w:val="20"/>
          <w:szCs w:val="22"/>
          <w:lang w:val="ru-RU" w:eastAsia="en-US"/>
        </w:rPr>
      </w:pPr>
      <w:r w:rsidRPr="009676D3">
        <w:rPr>
          <w:rFonts w:eastAsia="Calibri"/>
          <w:snapToGrid/>
          <w:sz w:val="20"/>
          <w:szCs w:val="22"/>
          <w:lang w:val="ru-RU" w:eastAsia="en-US"/>
        </w:rPr>
        <w:t>Участники могут представить</w:t>
      </w:r>
      <w:r w:rsidR="00FA5BD7">
        <w:rPr>
          <w:rFonts w:eastAsia="Calibri"/>
          <w:snapToGrid/>
          <w:sz w:val="20"/>
          <w:szCs w:val="22"/>
          <w:lang w:val="ru-RU" w:eastAsia="en-US"/>
        </w:rPr>
        <w:t xml:space="preserve"> - </w:t>
      </w:r>
      <w:r w:rsidRPr="009676D3">
        <w:rPr>
          <w:rFonts w:eastAsia="Calibri"/>
          <w:snapToGrid/>
          <w:sz w:val="20"/>
          <w:szCs w:val="22"/>
          <w:lang w:val="ru-RU" w:eastAsia="en-US"/>
        </w:rPr>
        <w:t>если такой файл будет подан в Секретариат Конвенции, т</w:t>
      </w:r>
      <w:r w:rsidR="00A12215">
        <w:rPr>
          <w:rFonts w:eastAsia="Calibri"/>
          <w:snapToGrid/>
          <w:sz w:val="20"/>
          <w:szCs w:val="22"/>
          <w:lang w:val="ru-RU" w:eastAsia="en-US"/>
        </w:rPr>
        <w:t>о произойдут следующие события:</w:t>
      </w:r>
    </w:p>
    <w:p w:rsidR="009676D3" w:rsidRPr="009676D3" w:rsidRDefault="009676D3" w:rsidP="00813FBC">
      <w:pPr>
        <w:numPr>
          <w:ilvl w:val="0"/>
          <w:numId w:val="35"/>
        </w:numPr>
        <w:tabs>
          <w:tab w:val="clear" w:pos="567"/>
        </w:tabs>
        <w:snapToGrid/>
        <w:spacing w:before="0" w:after="60" w:line="276" w:lineRule="auto"/>
        <w:jc w:val="left"/>
        <w:rPr>
          <w:lang w:val="ru-RU"/>
        </w:rPr>
      </w:pPr>
      <w:r w:rsidRPr="009676D3">
        <w:rPr>
          <w:rFonts w:eastAsia="Calibri"/>
          <w:snapToGrid/>
          <w:sz w:val="20"/>
          <w:szCs w:val="22"/>
          <w:lang w:val="ru-RU" w:eastAsia="en-US"/>
        </w:rPr>
        <w:t xml:space="preserve">Секретариат заметит, что файл не подписан официальным лицом подающего </w:t>
      </w:r>
      <w:r w:rsidR="00A4547D">
        <w:rPr>
          <w:rFonts w:eastAsia="Calibri"/>
          <w:snapToGrid/>
          <w:sz w:val="20"/>
          <w:szCs w:val="22"/>
          <w:lang w:val="ru-RU" w:eastAsia="en-US"/>
        </w:rPr>
        <w:t>номинацию</w:t>
      </w:r>
      <w:r w:rsidRPr="009676D3">
        <w:rPr>
          <w:rFonts w:eastAsia="Calibri"/>
          <w:snapToGrid/>
          <w:sz w:val="20"/>
          <w:szCs w:val="22"/>
          <w:lang w:val="ru-RU" w:eastAsia="en-US"/>
        </w:rPr>
        <w:t xml:space="preserve"> государства и обратится в представительство заинтересо</w:t>
      </w:r>
      <w:r w:rsidR="00A12215">
        <w:rPr>
          <w:rFonts w:eastAsia="Calibri"/>
          <w:snapToGrid/>
          <w:sz w:val="20"/>
          <w:szCs w:val="22"/>
          <w:lang w:val="ru-RU" w:eastAsia="en-US"/>
        </w:rPr>
        <w:t>ванного государства при ЮНЕСКО.</w:t>
      </w:r>
    </w:p>
    <w:p w:rsidR="009676D3" w:rsidRPr="00262DA0" w:rsidRDefault="009676D3" w:rsidP="00813FBC">
      <w:pPr>
        <w:numPr>
          <w:ilvl w:val="0"/>
          <w:numId w:val="35"/>
        </w:numPr>
        <w:spacing w:after="60" w:line="276" w:lineRule="auto"/>
        <w:rPr>
          <w:szCs w:val="20"/>
          <w:lang w:val="ru-RU"/>
        </w:rPr>
      </w:pPr>
      <w:r w:rsidRPr="00E2793A">
        <w:rPr>
          <w:sz w:val="20"/>
          <w:szCs w:val="20"/>
          <w:lang w:val="ru-RU"/>
        </w:rPr>
        <w:t xml:space="preserve">Если государство одобрит первоначальную </w:t>
      </w:r>
      <w:r w:rsidR="00A4547D">
        <w:rPr>
          <w:sz w:val="20"/>
          <w:szCs w:val="20"/>
          <w:lang w:val="ru-RU"/>
        </w:rPr>
        <w:t>номинацию</w:t>
      </w:r>
      <w:r w:rsidRPr="00E2793A">
        <w:rPr>
          <w:sz w:val="20"/>
          <w:szCs w:val="20"/>
          <w:lang w:val="ru-RU"/>
        </w:rPr>
        <w:t xml:space="preserve"> и попросит Секретариат ее оформить, то оценка файла Вспомогательным органом, скорее всего, приведет к отрицательному отзыву</w:t>
      </w:r>
      <w:r w:rsidR="006F41C8" w:rsidRPr="00262DA0">
        <w:rPr>
          <w:szCs w:val="20"/>
          <w:lang w:val="ru-RU"/>
        </w:rPr>
        <w:t>.</w:t>
      </w:r>
    </w:p>
    <w:p w:rsidR="009676D3" w:rsidRPr="00050B15" w:rsidRDefault="00FA5BD7" w:rsidP="009C4C90">
      <w:pPr>
        <w:numPr>
          <w:ilvl w:val="0"/>
          <w:numId w:val="35"/>
        </w:numPr>
        <w:spacing w:after="60" w:line="276" w:lineRule="auto"/>
        <w:rPr>
          <w:sz w:val="20"/>
          <w:szCs w:val="20"/>
          <w:lang w:val="ru-RU"/>
        </w:rPr>
      </w:pPr>
      <w:r w:rsidRPr="00FA5BD7">
        <w:rPr>
          <w:sz w:val="20"/>
          <w:szCs w:val="20"/>
          <w:lang w:val="ru-RU"/>
        </w:rPr>
        <w:t xml:space="preserve">Если заинтересованное государство не согласится на подачу такого файла, как, возможно, и случилось, оно попросит Секретариат игнорировать </w:t>
      </w:r>
      <w:r w:rsidR="00A4547D">
        <w:rPr>
          <w:sz w:val="20"/>
          <w:szCs w:val="20"/>
          <w:lang w:val="ru-RU"/>
        </w:rPr>
        <w:t>номинацию</w:t>
      </w:r>
      <w:r w:rsidRPr="00FA5BD7">
        <w:rPr>
          <w:sz w:val="20"/>
          <w:szCs w:val="20"/>
          <w:lang w:val="ru-RU"/>
        </w:rPr>
        <w:t xml:space="preserve"> и обратится с просьбой к более подходящим учреждениям разработать улучшенный </w:t>
      </w:r>
      <w:r w:rsidR="00A4547D">
        <w:rPr>
          <w:sz w:val="20"/>
          <w:szCs w:val="20"/>
          <w:lang w:val="ru-RU"/>
        </w:rPr>
        <w:t>номинационный</w:t>
      </w:r>
      <w:r w:rsidRPr="00FA5BD7">
        <w:rPr>
          <w:sz w:val="20"/>
          <w:szCs w:val="20"/>
          <w:lang w:val="ru-RU"/>
        </w:rPr>
        <w:t xml:space="preserve"> файл для этого элемента с привлечением заинтересованного сообщества, в котором он будет лучше описан (и получит более подходящее название) и предложены более правильные меры по охране.</w:t>
      </w:r>
    </w:p>
    <w:p w:rsidR="00FA5BD7" w:rsidRPr="006F41C8" w:rsidRDefault="009676D3" w:rsidP="006F41C8">
      <w:pPr>
        <w:numPr>
          <w:ilvl w:val="0"/>
          <w:numId w:val="35"/>
        </w:numPr>
        <w:spacing w:line="276" w:lineRule="auto"/>
        <w:rPr>
          <w:sz w:val="20"/>
          <w:szCs w:val="20"/>
          <w:lang w:val="ru-RU"/>
        </w:rPr>
      </w:pPr>
      <w:r w:rsidRPr="00E2793A">
        <w:rPr>
          <w:sz w:val="20"/>
          <w:szCs w:val="20"/>
          <w:lang w:val="ru-RU"/>
        </w:rPr>
        <w:t>Видимо, так и произошло в данном случае</w:t>
      </w:r>
      <w:r w:rsidR="00813FBC">
        <w:rPr>
          <w:sz w:val="20"/>
          <w:szCs w:val="20"/>
          <w:lang w:val="ru-RU"/>
        </w:rPr>
        <w:t>,</w:t>
      </w:r>
      <w:r w:rsidRPr="004440B1">
        <w:rPr>
          <w:sz w:val="20"/>
          <w:szCs w:val="20"/>
          <w:lang w:val="ru-RU"/>
        </w:rPr>
        <w:t xml:space="preserve"> и </w:t>
      </w:r>
      <w:r w:rsidR="00813FBC" w:rsidRPr="004440B1">
        <w:rPr>
          <w:sz w:val="20"/>
          <w:szCs w:val="20"/>
          <w:lang w:val="ru-RU"/>
        </w:rPr>
        <w:t xml:space="preserve">через два года </w:t>
      </w:r>
      <w:r w:rsidR="00FA5BD7">
        <w:rPr>
          <w:sz w:val="20"/>
          <w:szCs w:val="20"/>
          <w:lang w:val="ru-RU"/>
        </w:rPr>
        <w:t>файл был подан вновь. Г</w:t>
      </w:r>
      <w:r w:rsidRPr="004440B1">
        <w:rPr>
          <w:sz w:val="20"/>
          <w:szCs w:val="20"/>
          <w:lang w:val="ru-RU"/>
        </w:rPr>
        <w:t>осударство приняло мудрое решение, так как второй вариант (т</w:t>
      </w:r>
      <w:r w:rsidR="00813FBC">
        <w:rPr>
          <w:sz w:val="20"/>
          <w:szCs w:val="20"/>
          <w:lang w:val="ru-RU"/>
        </w:rPr>
        <w:t>.</w:t>
      </w:r>
      <w:r w:rsidRPr="004440B1">
        <w:rPr>
          <w:sz w:val="20"/>
          <w:szCs w:val="20"/>
          <w:lang w:val="ru-RU"/>
        </w:rPr>
        <w:t xml:space="preserve"> </w:t>
      </w:r>
      <w:r w:rsidR="00813FBC">
        <w:rPr>
          <w:sz w:val="20"/>
          <w:szCs w:val="20"/>
          <w:lang w:val="ru-RU"/>
        </w:rPr>
        <w:t>е.</w:t>
      </w:r>
      <w:r w:rsidRPr="004440B1">
        <w:rPr>
          <w:sz w:val="20"/>
          <w:szCs w:val="20"/>
          <w:lang w:val="ru-RU"/>
        </w:rPr>
        <w:t xml:space="preserve"> образец окончательно</w:t>
      </w:r>
      <w:r w:rsidR="00FA5BD7">
        <w:rPr>
          <w:sz w:val="20"/>
          <w:szCs w:val="20"/>
          <w:lang w:val="ru-RU"/>
        </w:rPr>
        <w:t>го варианта</w:t>
      </w:r>
      <w:r w:rsidRPr="004440B1">
        <w:rPr>
          <w:sz w:val="20"/>
          <w:szCs w:val="20"/>
          <w:lang w:val="ru-RU"/>
        </w:rPr>
        <w:t xml:space="preserve"> </w:t>
      </w:r>
      <w:r w:rsidR="00A4547D">
        <w:rPr>
          <w:sz w:val="20"/>
          <w:szCs w:val="20"/>
          <w:lang w:val="ru-RU"/>
        </w:rPr>
        <w:t>номинации</w:t>
      </w:r>
      <w:r w:rsidRPr="004440B1">
        <w:rPr>
          <w:sz w:val="20"/>
          <w:szCs w:val="20"/>
          <w:lang w:val="ru-RU"/>
        </w:rPr>
        <w:t>) имеет больше шансов получить поло</w:t>
      </w:r>
      <w:r w:rsidR="00FA5BD7">
        <w:rPr>
          <w:sz w:val="20"/>
          <w:szCs w:val="20"/>
          <w:lang w:val="ru-RU"/>
        </w:rPr>
        <w:t>жительный</w:t>
      </w:r>
      <w:r w:rsidRPr="004440B1">
        <w:rPr>
          <w:sz w:val="20"/>
          <w:szCs w:val="20"/>
          <w:lang w:val="ru-RU"/>
        </w:rPr>
        <w:t xml:space="preserve"> </w:t>
      </w:r>
      <w:r w:rsidR="00FA5BD7">
        <w:rPr>
          <w:sz w:val="20"/>
          <w:szCs w:val="20"/>
          <w:lang w:val="ru-RU"/>
        </w:rPr>
        <w:t>отзыв</w:t>
      </w:r>
      <w:r w:rsidRPr="004440B1">
        <w:rPr>
          <w:sz w:val="20"/>
          <w:szCs w:val="20"/>
          <w:lang w:val="ru-RU"/>
        </w:rPr>
        <w:t xml:space="preserve"> </w:t>
      </w:r>
      <w:r w:rsidR="00813FBC">
        <w:rPr>
          <w:sz w:val="20"/>
          <w:szCs w:val="20"/>
          <w:lang w:val="ru-RU"/>
        </w:rPr>
        <w:t>от</w:t>
      </w:r>
      <w:r w:rsidRPr="004440B1">
        <w:rPr>
          <w:sz w:val="20"/>
          <w:szCs w:val="20"/>
          <w:lang w:val="ru-RU"/>
        </w:rPr>
        <w:t xml:space="preserve"> </w:t>
      </w:r>
      <w:r w:rsidR="00AB57B4" w:rsidRPr="004440B1">
        <w:rPr>
          <w:sz w:val="20"/>
          <w:szCs w:val="20"/>
          <w:lang w:val="ru-RU"/>
        </w:rPr>
        <w:t xml:space="preserve">Вспомогательного </w:t>
      </w:r>
      <w:r w:rsidR="006F41C8">
        <w:rPr>
          <w:sz w:val="20"/>
          <w:szCs w:val="20"/>
          <w:lang w:val="ru-RU"/>
        </w:rPr>
        <w:t>органа.</w:t>
      </w:r>
    </w:p>
    <w:p w:rsidR="004440B1" w:rsidRPr="00262DA0" w:rsidRDefault="004440B1" w:rsidP="00B5573F">
      <w:pPr>
        <w:spacing w:after="60" w:line="280" w:lineRule="exact"/>
        <w:rPr>
          <w:b/>
          <w:bCs/>
          <w:caps/>
          <w:sz w:val="20"/>
          <w:szCs w:val="20"/>
          <w:lang w:val="ru-RU"/>
        </w:rPr>
      </w:pPr>
      <w:r w:rsidRPr="004440B1">
        <w:rPr>
          <w:b/>
          <w:bCs/>
          <w:caps/>
          <w:sz w:val="20"/>
          <w:szCs w:val="20"/>
          <w:lang w:val="ru-RU"/>
        </w:rPr>
        <w:t>зам</w:t>
      </w:r>
      <w:r w:rsidR="006F41C8">
        <w:rPr>
          <w:b/>
          <w:bCs/>
          <w:caps/>
          <w:sz w:val="20"/>
          <w:szCs w:val="20"/>
          <w:lang w:val="ru-RU"/>
        </w:rPr>
        <w:t>ечания по отдельным частям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A</w:t>
      </w:r>
      <w:r w:rsidRPr="00B13D82">
        <w:rPr>
          <w:lang w:val="ru-RU"/>
        </w:rPr>
        <w:t xml:space="preserve">. </w:t>
      </w:r>
      <w:r w:rsidR="004440B1">
        <w:rPr>
          <w:lang w:val="ru-RU"/>
        </w:rPr>
        <w:t>государство (-а) –</w:t>
      </w:r>
      <w:r w:rsidR="00813FBC">
        <w:rPr>
          <w:lang w:val="ru-RU"/>
        </w:rPr>
        <w:t xml:space="preserve"> </w:t>
      </w:r>
      <w:r w:rsidR="006F41C8">
        <w:rPr>
          <w:lang w:val="ru-RU"/>
        </w:rPr>
        <w:t>участник (-и)</w:t>
      </w:r>
    </w:p>
    <w:p w:rsidR="00B13D82" w:rsidRPr="00262DA0" w:rsidRDefault="00EC5DC8" w:rsidP="00B13D82">
      <w:pPr>
        <w:pStyle w:val="Texte1"/>
        <w:rPr>
          <w:lang w:val="ru-RU"/>
        </w:rPr>
      </w:pPr>
      <w:r>
        <w:rPr>
          <w:lang w:val="ru-RU"/>
        </w:rPr>
        <w:t xml:space="preserve">Первоначальная </w:t>
      </w:r>
      <w:r w:rsidR="00A4547D">
        <w:rPr>
          <w:lang w:val="ru-RU"/>
        </w:rPr>
        <w:t>номинация</w:t>
      </w:r>
      <w:r>
        <w:rPr>
          <w:lang w:val="ru-RU"/>
        </w:rPr>
        <w:t xml:space="preserve"> была подана</w:t>
      </w:r>
      <w:r w:rsidR="00B13D82" w:rsidRPr="00CF3F9A">
        <w:rPr>
          <w:lang w:val="ru-RU"/>
        </w:rPr>
        <w:t xml:space="preserve"> </w:t>
      </w:r>
      <w:r>
        <w:rPr>
          <w:lang w:val="ru-RU"/>
        </w:rPr>
        <w:t>на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единственный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пример</w:t>
      </w:r>
      <w:r w:rsidR="00B13D82" w:rsidRPr="00CF3F9A">
        <w:rPr>
          <w:lang w:val="ru-RU"/>
        </w:rPr>
        <w:t xml:space="preserve"> </w:t>
      </w:r>
      <w:r>
        <w:rPr>
          <w:lang w:val="ru-RU"/>
        </w:rPr>
        <w:t>подобного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элемента</w:t>
      </w:r>
      <w:r w:rsidR="00B13D82" w:rsidRPr="00CF3F9A">
        <w:rPr>
          <w:lang w:val="ru-RU"/>
        </w:rPr>
        <w:t xml:space="preserve">, </w:t>
      </w:r>
      <w:r w:rsidR="00B13D82">
        <w:rPr>
          <w:lang w:val="ru-RU"/>
        </w:rPr>
        <w:t>однако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ясно</w:t>
      </w:r>
      <w:r w:rsidR="00B13D82" w:rsidRPr="00CF3F9A">
        <w:rPr>
          <w:lang w:val="ru-RU"/>
        </w:rPr>
        <w:t xml:space="preserve">, </w:t>
      </w:r>
      <w:r w:rsidR="00B13D82">
        <w:rPr>
          <w:lang w:val="ru-RU"/>
        </w:rPr>
        <w:t>что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другие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похожие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процессии</w:t>
      </w:r>
      <w:r w:rsidR="00B13D82" w:rsidRPr="00CF3F9A">
        <w:rPr>
          <w:lang w:val="ru-RU"/>
        </w:rPr>
        <w:t xml:space="preserve"> </w:t>
      </w:r>
      <w:r w:rsidR="00365246">
        <w:rPr>
          <w:lang w:val="ru-RU"/>
        </w:rPr>
        <w:t>происходят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в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соседних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городах</w:t>
      </w:r>
      <w:r w:rsidR="00B13D82" w:rsidRPr="00CF3F9A">
        <w:rPr>
          <w:lang w:val="ru-RU"/>
        </w:rPr>
        <w:t xml:space="preserve">, </w:t>
      </w:r>
      <w:r w:rsidR="00B13D82">
        <w:rPr>
          <w:lang w:val="ru-RU"/>
        </w:rPr>
        <w:t>а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также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в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соседней</w:t>
      </w:r>
      <w:r w:rsidR="00B13D82" w:rsidRPr="00CF3F9A">
        <w:rPr>
          <w:lang w:val="ru-RU"/>
        </w:rPr>
        <w:t xml:space="preserve"> </w:t>
      </w:r>
      <w:r w:rsidR="00B13D82">
        <w:rPr>
          <w:lang w:val="ru-RU"/>
        </w:rPr>
        <w:t>стране</w:t>
      </w:r>
      <w:r w:rsidR="00B13D82" w:rsidRPr="00CF3F9A">
        <w:rPr>
          <w:lang w:val="ru-RU"/>
        </w:rPr>
        <w:t xml:space="preserve">. </w:t>
      </w:r>
      <w:r w:rsidR="00B13D82" w:rsidRPr="00B13D82">
        <w:rPr>
          <w:lang w:val="ru-RU"/>
        </w:rPr>
        <w:t xml:space="preserve">Комитет не одобряет подачу многочисленных отдельных </w:t>
      </w:r>
      <w:r w:rsidR="00A4547D">
        <w:rPr>
          <w:lang w:val="ru-RU"/>
        </w:rPr>
        <w:t>номинаций</w:t>
      </w:r>
      <w:r w:rsidR="006F41C8">
        <w:rPr>
          <w:lang w:val="ru-RU"/>
        </w:rPr>
        <w:t xml:space="preserve"> на сходные элементы:</w:t>
      </w:r>
    </w:p>
    <w:p w:rsidR="00195482" w:rsidRPr="00050B15" w:rsidRDefault="00195482" w:rsidP="00505FF1">
      <w:pPr>
        <w:pStyle w:val="citation"/>
        <w:rPr>
          <w:lang w:bidi="en-US"/>
        </w:rPr>
      </w:pPr>
      <w:r w:rsidRPr="00195482">
        <w:t>[</w:t>
      </w:r>
      <w:r w:rsidRPr="00EC5DC8">
        <w:t xml:space="preserve">Комитет] </w:t>
      </w:r>
      <w:r w:rsidRPr="00EC5DC8">
        <w:rPr>
          <w:i/>
        </w:rPr>
        <w:t xml:space="preserve">обращает внимание </w:t>
      </w:r>
      <w:r w:rsidRPr="00EC5DC8">
        <w:t xml:space="preserve">на важность процесса подачи </w:t>
      </w:r>
      <w:r w:rsidR="00A4547D">
        <w:t>номинации</w:t>
      </w:r>
      <w:r w:rsidRPr="00EC5DC8">
        <w:t xml:space="preserve"> и включения в Список элементов, которые не должны быть ни слишком обобщенными и всеобъемлющими, ни слишком похожими на элементы, уже внесенные в Репрезентативный список</w:t>
      </w:r>
      <w:r w:rsidRPr="00195482">
        <w:t xml:space="preserve"> </w:t>
      </w:r>
      <w:r w:rsidR="009C4C90">
        <w:rPr>
          <w:lang w:bidi="en-US"/>
        </w:rPr>
        <w:t>(Решение</w:t>
      </w:r>
      <w:r w:rsidRPr="00195482">
        <w:rPr>
          <w:lang w:val="en-US" w:bidi="en-US"/>
        </w:rPr>
        <w:t> </w:t>
      </w:r>
      <w:r w:rsidRPr="00195482">
        <w:rPr>
          <w:lang w:bidi="en-US"/>
        </w:rPr>
        <w:t>6.</w:t>
      </w:r>
      <w:r w:rsidRPr="00195482">
        <w:rPr>
          <w:lang w:val="en-US" w:bidi="en-US"/>
        </w:rPr>
        <w:t>COM </w:t>
      </w:r>
      <w:r w:rsidRPr="00195482">
        <w:rPr>
          <w:lang w:bidi="en-US"/>
        </w:rPr>
        <w:t>13.10).</w:t>
      </w:r>
    </w:p>
    <w:p w:rsidR="007D7998" w:rsidRPr="00262DA0" w:rsidRDefault="00B13D82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Pr="00B13D8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B13D82">
        <w:rPr>
          <w:lang w:val="ru-RU"/>
        </w:rPr>
        <w:t xml:space="preserve"> </w:t>
      </w:r>
      <w:r>
        <w:rPr>
          <w:lang w:val="ru-RU"/>
        </w:rPr>
        <w:t>время</w:t>
      </w:r>
      <w:r w:rsidRPr="00B13D82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="00B5573F">
        <w:rPr>
          <w:lang w:val="ru-RU"/>
        </w:rPr>
        <w:t xml:space="preserve"> многонациональной </w:t>
      </w:r>
      <w:r w:rsidR="00A4547D">
        <w:rPr>
          <w:lang w:val="ru-RU"/>
        </w:rPr>
        <w:t>номинации</w:t>
      </w:r>
      <w:r w:rsidRPr="00B13D82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B13D82">
        <w:rPr>
          <w:lang w:val="ru-RU"/>
        </w:rPr>
        <w:t xml:space="preserve">, </w:t>
      </w:r>
      <w:r>
        <w:rPr>
          <w:lang w:val="ru-RU"/>
        </w:rPr>
        <w:t>потому</w:t>
      </w:r>
      <w:r w:rsidRPr="00B13D82">
        <w:rPr>
          <w:lang w:val="ru-RU"/>
        </w:rPr>
        <w:t xml:space="preserve"> </w:t>
      </w:r>
      <w:r>
        <w:rPr>
          <w:lang w:val="ru-RU"/>
        </w:rPr>
        <w:t>что</w:t>
      </w:r>
      <w:r w:rsidRPr="00B13D82">
        <w:rPr>
          <w:lang w:val="ru-RU"/>
        </w:rPr>
        <w:t xml:space="preserve"> </w:t>
      </w:r>
      <w:r>
        <w:rPr>
          <w:lang w:val="ru-RU"/>
        </w:rPr>
        <w:t>страна</w:t>
      </w:r>
      <w:r w:rsidRPr="00B13D82">
        <w:rPr>
          <w:snapToGrid w:val="0"/>
          <w:sz w:val="22"/>
          <w:lang w:val="ru-RU"/>
        </w:rPr>
        <w:t xml:space="preserve"> </w:t>
      </w:r>
      <w:r w:rsidRPr="00B13D82">
        <w:rPr>
          <w:lang w:val="en-GB"/>
        </w:rPr>
        <w:t>C</w:t>
      </w:r>
      <w:r w:rsidRPr="00B13D82">
        <w:rPr>
          <w:lang w:val="ru-RU"/>
        </w:rPr>
        <w:t xml:space="preserve"> </w:t>
      </w:r>
      <w:r>
        <w:rPr>
          <w:lang w:val="ru-RU"/>
        </w:rPr>
        <w:t>еще не ратифицировала Конвенцию. Но</w:t>
      </w:r>
      <w:r w:rsidRPr="00B13D8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13D82">
        <w:rPr>
          <w:lang w:val="ru-RU"/>
        </w:rPr>
        <w:t xml:space="preserve"> </w:t>
      </w:r>
      <w:r>
        <w:rPr>
          <w:lang w:val="ru-RU"/>
        </w:rPr>
        <w:t>похожих</w:t>
      </w:r>
      <w:r w:rsidRPr="00B13D82">
        <w:rPr>
          <w:lang w:val="ru-RU"/>
        </w:rPr>
        <w:t xml:space="preserve"> </w:t>
      </w:r>
      <w:r>
        <w:rPr>
          <w:lang w:val="ru-RU"/>
        </w:rPr>
        <w:t>проявлений</w:t>
      </w:r>
      <w:r w:rsidRPr="00B13D82">
        <w:rPr>
          <w:lang w:val="ru-RU"/>
        </w:rPr>
        <w:t xml:space="preserve"> </w:t>
      </w:r>
      <w:r>
        <w:rPr>
          <w:lang w:val="ru-RU"/>
        </w:rPr>
        <w:t>элемента</w:t>
      </w:r>
      <w:r w:rsidRPr="00B13D82">
        <w:rPr>
          <w:lang w:val="ru-RU"/>
        </w:rPr>
        <w:t xml:space="preserve"> </w:t>
      </w:r>
      <w:r>
        <w:rPr>
          <w:lang w:val="ru-RU"/>
        </w:rPr>
        <w:t>в</w:t>
      </w:r>
      <w:r w:rsidRPr="00B13D82">
        <w:rPr>
          <w:lang w:val="ru-RU"/>
        </w:rPr>
        <w:t xml:space="preserve"> </w:t>
      </w:r>
      <w:r>
        <w:rPr>
          <w:lang w:val="ru-RU"/>
        </w:rPr>
        <w:t>стране</w:t>
      </w:r>
      <w:r w:rsidRPr="00B13D82">
        <w:rPr>
          <w:lang w:val="ru-RU"/>
        </w:rPr>
        <w:t xml:space="preserve"> </w:t>
      </w:r>
      <w:r w:rsidRPr="00B13D82">
        <w:rPr>
          <w:lang w:val="en-GB"/>
        </w:rPr>
        <w:t>D</w:t>
      </w:r>
      <w:r w:rsidRPr="00B13D82">
        <w:rPr>
          <w:lang w:val="ru-RU"/>
        </w:rPr>
        <w:t xml:space="preserve"> </w:t>
      </w:r>
      <w:r w:rsidR="00EC5DC8">
        <w:rPr>
          <w:lang w:val="ru-RU"/>
        </w:rPr>
        <w:t>неплохо</w:t>
      </w:r>
      <w:r w:rsidRPr="00B13D82">
        <w:rPr>
          <w:lang w:val="ru-RU"/>
        </w:rPr>
        <w:t xml:space="preserve"> </w:t>
      </w:r>
      <w:r>
        <w:rPr>
          <w:lang w:val="ru-RU"/>
        </w:rPr>
        <w:t>было</w:t>
      </w:r>
      <w:r w:rsidRPr="00B13D82">
        <w:rPr>
          <w:lang w:val="ru-RU"/>
        </w:rPr>
        <w:t xml:space="preserve"> </w:t>
      </w:r>
      <w:r>
        <w:rPr>
          <w:lang w:val="ru-RU"/>
        </w:rPr>
        <w:t>бы</w:t>
      </w:r>
      <w:r w:rsidRPr="00B13D82">
        <w:rPr>
          <w:lang w:val="ru-RU"/>
        </w:rPr>
        <w:t xml:space="preserve"> </w:t>
      </w:r>
      <w:r>
        <w:rPr>
          <w:lang w:val="ru-RU"/>
        </w:rPr>
        <w:t>сгруппировать</w:t>
      </w:r>
      <w:r w:rsidRPr="00B13D82">
        <w:rPr>
          <w:lang w:val="ru-RU"/>
        </w:rPr>
        <w:t xml:space="preserve"> </w:t>
      </w:r>
      <w:r>
        <w:rPr>
          <w:lang w:val="ru-RU"/>
        </w:rPr>
        <w:t>в</w:t>
      </w:r>
      <w:r w:rsidRPr="00B13D82">
        <w:rPr>
          <w:lang w:val="ru-RU"/>
        </w:rPr>
        <w:t xml:space="preserve"> </w:t>
      </w:r>
      <w:r>
        <w:rPr>
          <w:lang w:val="ru-RU"/>
        </w:rPr>
        <w:t>одном</w:t>
      </w:r>
      <w:r w:rsidRPr="00B13D82">
        <w:rPr>
          <w:lang w:val="ru-RU"/>
        </w:rPr>
        <w:t xml:space="preserve"> </w:t>
      </w:r>
      <w:r>
        <w:rPr>
          <w:lang w:val="ru-RU"/>
        </w:rPr>
        <w:t>файле.</w:t>
      </w:r>
      <w:r w:rsidRPr="00B13D82">
        <w:rPr>
          <w:lang w:val="ru-RU"/>
        </w:rPr>
        <w:t xml:space="preserve"> </w:t>
      </w:r>
      <w:r>
        <w:rPr>
          <w:lang w:val="ru-RU"/>
        </w:rPr>
        <w:t>Участники</w:t>
      </w:r>
      <w:r w:rsidR="00A6168B">
        <w:rPr>
          <w:lang w:val="ru-RU"/>
        </w:rPr>
        <w:t xml:space="preserve"> семинара</w:t>
      </w:r>
      <w:r w:rsidRPr="00B13D82">
        <w:rPr>
          <w:lang w:val="ru-RU"/>
        </w:rPr>
        <w:t xml:space="preserve"> </w:t>
      </w:r>
      <w:r>
        <w:rPr>
          <w:lang w:val="ru-RU"/>
        </w:rPr>
        <w:t>мог</w:t>
      </w:r>
      <w:r w:rsidR="00A6168B">
        <w:rPr>
          <w:lang w:val="ru-RU"/>
        </w:rPr>
        <w:t>ут</w:t>
      </w:r>
      <w:r w:rsidRPr="00B13D82">
        <w:rPr>
          <w:lang w:val="ru-RU"/>
        </w:rPr>
        <w:t xml:space="preserve"> </w:t>
      </w:r>
      <w:r>
        <w:rPr>
          <w:lang w:val="ru-RU"/>
        </w:rPr>
        <w:t>обсудить, при каких обстоятельствах это мо</w:t>
      </w:r>
      <w:r w:rsidR="00A6168B">
        <w:rPr>
          <w:lang w:val="ru-RU"/>
        </w:rPr>
        <w:t>жет</w:t>
      </w:r>
      <w:r>
        <w:rPr>
          <w:lang w:val="ru-RU"/>
        </w:rPr>
        <w:t xml:space="preserve"> или не м</w:t>
      </w:r>
      <w:r w:rsidR="00A6168B">
        <w:rPr>
          <w:lang w:val="ru-RU"/>
        </w:rPr>
        <w:t>ожет</w:t>
      </w:r>
      <w:r>
        <w:rPr>
          <w:lang w:val="ru-RU"/>
        </w:rPr>
        <w:t xml:space="preserve"> произойти. Смотри</w:t>
      </w:r>
      <w:r w:rsidRPr="00F31A88">
        <w:rPr>
          <w:lang w:val="ru-RU"/>
        </w:rPr>
        <w:t xml:space="preserve"> </w:t>
      </w:r>
      <w:r>
        <w:rPr>
          <w:lang w:val="ru-RU"/>
        </w:rPr>
        <w:t>ниже</w:t>
      </w:r>
      <w:r w:rsidRPr="00F31A88">
        <w:rPr>
          <w:lang w:val="ru-RU"/>
        </w:rPr>
        <w:t xml:space="preserve"> </w:t>
      </w:r>
      <w:r w:rsidRPr="00B13D82">
        <w:rPr>
          <w:lang w:val="en-GB"/>
        </w:rPr>
        <w:t>B</w:t>
      </w:r>
      <w:r w:rsidRPr="00F31A88">
        <w:rPr>
          <w:lang w:val="ru-RU"/>
        </w:rPr>
        <w:t xml:space="preserve">.1. </w:t>
      </w:r>
      <w:r w:rsidRPr="00B13D82">
        <w:rPr>
          <w:lang w:val="ru-RU"/>
        </w:rPr>
        <w:t>(</w:t>
      </w:r>
      <w:r w:rsidR="00A6168B">
        <w:rPr>
          <w:lang w:val="ru-RU"/>
        </w:rPr>
        <w:t>Чтобы получить дополнительную информацию об общем наследии,</w:t>
      </w:r>
      <w:r w:rsidR="00B5573F">
        <w:rPr>
          <w:lang w:val="ru-RU"/>
        </w:rPr>
        <w:t xml:space="preserve"> </w:t>
      </w:r>
      <w:r w:rsidR="00A6168B">
        <w:rPr>
          <w:lang w:val="ru-RU"/>
        </w:rPr>
        <w:t>с</w:t>
      </w:r>
      <w:r>
        <w:rPr>
          <w:lang w:val="ru-RU"/>
        </w:rPr>
        <w:t>м</w:t>
      </w:r>
      <w:r w:rsidRPr="00B13D82">
        <w:rPr>
          <w:lang w:val="ru-RU"/>
        </w:rPr>
        <w:t xml:space="preserve">. </w:t>
      </w:r>
      <w:r>
        <w:rPr>
          <w:lang w:val="ru-RU"/>
        </w:rPr>
        <w:t>также</w:t>
      </w:r>
      <w:r w:rsidR="00A6168B" w:rsidRPr="00A6168B">
        <w:rPr>
          <w:snapToGrid w:val="0"/>
          <w:sz w:val="22"/>
          <w:lang w:val="ru-RU"/>
        </w:rPr>
        <w:t xml:space="preserve"> </w:t>
      </w:r>
      <w:r w:rsidR="00EC5DC8" w:rsidRPr="00EC5DC8">
        <w:rPr>
          <w:lang w:val="ru-RU"/>
        </w:rPr>
        <w:t>текст у</w:t>
      </w:r>
      <w:r w:rsidRPr="00EC5DC8">
        <w:rPr>
          <w:lang w:val="ru-RU"/>
        </w:rPr>
        <w:t>частника</w:t>
      </w:r>
      <w:r w:rsidR="006F41C8">
        <w:rPr>
          <w:lang w:val="ru-RU"/>
        </w:rPr>
        <w:t xml:space="preserve"> в разделе 3).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B</w:t>
      </w:r>
      <w:r w:rsidRPr="00363FD1">
        <w:rPr>
          <w:lang w:val="ru-RU"/>
        </w:rPr>
        <w:t>.</w:t>
      </w:r>
      <w:r w:rsidR="00EC5DC8">
        <w:rPr>
          <w:lang w:val="ru-RU"/>
        </w:rPr>
        <w:t xml:space="preserve"> </w:t>
      </w:r>
      <w:r w:rsidR="00363FD1" w:rsidRPr="00363FD1">
        <w:rPr>
          <w:lang w:val="ru-RU"/>
        </w:rPr>
        <w:t>на</w:t>
      </w:r>
      <w:r w:rsidR="00B5573F">
        <w:rPr>
          <w:lang w:val="ru-RU"/>
        </w:rPr>
        <w:t>звание</w:t>
      </w:r>
      <w:r w:rsidR="00363FD1" w:rsidRPr="00363FD1">
        <w:rPr>
          <w:lang w:val="ru-RU"/>
        </w:rPr>
        <w:t xml:space="preserve"> элемента</w:t>
      </w:r>
    </w:p>
    <w:p w:rsidR="007D7998" w:rsidRPr="00262DA0" w:rsidRDefault="00363FD1" w:rsidP="00A6168B">
      <w:pPr>
        <w:tabs>
          <w:tab w:val="clear" w:pos="567"/>
        </w:tabs>
        <w:snapToGrid/>
        <w:spacing w:before="0" w:after="0" w:line="276" w:lineRule="auto"/>
        <w:ind w:left="851"/>
        <w:jc w:val="left"/>
        <w:rPr>
          <w:sz w:val="20"/>
          <w:szCs w:val="20"/>
          <w:lang w:val="ru-RU"/>
        </w:rPr>
      </w:pPr>
      <w:r w:rsidRPr="00A6168B">
        <w:rPr>
          <w:rFonts w:eastAsia="Calibri"/>
          <w:i/>
          <w:sz w:val="20"/>
          <w:szCs w:val="20"/>
          <w:lang w:val="ru-RU" w:eastAsia="en-US"/>
        </w:rPr>
        <w:t>Название элемента на английском или французском языке</w:t>
      </w:r>
      <w:r w:rsidR="00B5573F">
        <w:rPr>
          <w:rFonts w:eastAsia="Calibri"/>
          <w:i/>
          <w:sz w:val="20"/>
          <w:szCs w:val="20"/>
          <w:lang w:val="ru-RU" w:eastAsia="en-US"/>
        </w:rPr>
        <w:t xml:space="preserve"> </w:t>
      </w:r>
      <w:r w:rsidRPr="00A6168B">
        <w:rPr>
          <w:rFonts w:eastAsia="Calibri"/>
          <w:i/>
          <w:sz w:val="20"/>
          <w:szCs w:val="20"/>
          <w:lang w:val="ru-RU" w:eastAsia="en-US"/>
        </w:rPr>
        <w:t>(</w:t>
      </w:r>
      <w:r w:rsidRPr="00A6168B">
        <w:rPr>
          <w:rFonts w:eastAsia="Calibri"/>
          <w:i/>
          <w:sz w:val="20"/>
          <w:szCs w:val="20"/>
          <w:lang w:val="en-GB" w:eastAsia="en-US"/>
        </w:rPr>
        <w:t>B</w:t>
      </w:r>
      <w:r w:rsidRPr="00A6168B">
        <w:rPr>
          <w:rFonts w:eastAsia="Calibri"/>
          <w:i/>
          <w:sz w:val="20"/>
          <w:szCs w:val="20"/>
          <w:lang w:val="ru-RU" w:eastAsia="en-US"/>
        </w:rPr>
        <w:t xml:space="preserve">.1): </w:t>
      </w:r>
      <w:r w:rsidRPr="00A6168B">
        <w:rPr>
          <w:rFonts w:eastAsia="Calibri"/>
          <w:sz w:val="20"/>
          <w:szCs w:val="20"/>
          <w:lang w:val="ru-RU" w:eastAsia="en-US"/>
        </w:rPr>
        <w:t>Название «Весенняя процессия</w:t>
      </w:r>
      <w:r w:rsidR="00EC53FF" w:rsidRPr="00A6168B">
        <w:rPr>
          <w:rFonts w:eastAsia="Calibri"/>
          <w:sz w:val="20"/>
          <w:szCs w:val="20"/>
          <w:lang w:val="ru-RU" w:eastAsia="en-US"/>
        </w:rPr>
        <w:t xml:space="preserve"> в Забре» не достаточно</w:t>
      </w:r>
      <w:r w:rsidR="00EC5DC8">
        <w:rPr>
          <w:rFonts w:eastAsia="Calibri"/>
          <w:sz w:val="20"/>
          <w:szCs w:val="20"/>
          <w:lang w:val="ru-RU" w:eastAsia="en-US"/>
        </w:rPr>
        <w:t xml:space="preserve"> полно</w:t>
      </w:r>
      <w:r w:rsidR="00EC53FF" w:rsidRPr="00A6168B">
        <w:rPr>
          <w:rFonts w:eastAsia="Calibri"/>
          <w:sz w:val="20"/>
          <w:szCs w:val="20"/>
          <w:lang w:val="ru-RU" w:eastAsia="en-US"/>
        </w:rPr>
        <w:t xml:space="preserve"> описывает саму процессию, так как оно</w:t>
      </w:r>
      <w:r w:rsidR="009C4C90">
        <w:rPr>
          <w:rFonts w:eastAsia="Calibri"/>
          <w:sz w:val="20"/>
          <w:szCs w:val="20"/>
          <w:lang w:val="ru-RU" w:eastAsia="en-US"/>
        </w:rPr>
        <w:t xml:space="preserve"> </w:t>
      </w:r>
      <w:r w:rsidR="00EC53FF" w:rsidRPr="00A6168B">
        <w:rPr>
          <w:rFonts w:eastAsia="Calibri"/>
          <w:sz w:val="20"/>
          <w:szCs w:val="20"/>
          <w:lang w:val="ru-RU" w:eastAsia="en-US"/>
        </w:rPr>
        <w:t>просто обозна</w:t>
      </w:r>
      <w:r w:rsidR="00A6168B">
        <w:rPr>
          <w:rFonts w:eastAsia="Calibri"/>
          <w:sz w:val="20"/>
          <w:szCs w:val="20"/>
          <w:lang w:val="ru-RU" w:eastAsia="en-US"/>
        </w:rPr>
        <w:t>ч</w:t>
      </w:r>
      <w:r w:rsidR="00EC53FF" w:rsidRPr="00A6168B">
        <w:rPr>
          <w:rFonts w:eastAsia="Calibri"/>
          <w:sz w:val="20"/>
          <w:szCs w:val="20"/>
          <w:lang w:val="ru-RU" w:eastAsia="en-US"/>
        </w:rPr>
        <w:t>ает время года</w:t>
      </w:r>
      <w:r w:rsidR="00CC5E79">
        <w:rPr>
          <w:rFonts w:eastAsia="Calibri"/>
          <w:sz w:val="20"/>
          <w:szCs w:val="20"/>
          <w:lang w:val="ru-RU" w:eastAsia="en-US"/>
        </w:rPr>
        <w:t>, когда</w:t>
      </w:r>
      <w:r w:rsidR="00EC53FF" w:rsidRPr="00A6168B">
        <w:rPr>
          <w:rFonts w:eastAsia="Calibri"/>
          <w:sz w:val="20"/>
          <w:szCs w:val="20"/>
          <w:lang w:val="ru-RU" w:eastAsia="en-US"/>
        </w:rPr>
        <w:t xml:space="preserve"> </w:t>
      </w:r>
      <w:r w:rsidR="00EC5DC8">
        <w:rPr>
          <w:rFonts w:eastAsia="Calibri"/>
          <w:sz w:val="20"/>
          <w:szCs w:val="20"/>
          <w:lang w:val="ru-RU" w:eastAsia="en-US"/>
        </w:rPr>
        <w:t>происходит событие</w:t>
      </w:r>
      <w:r w:rsidR="00EC53FF" w:rsidRPr="00A6168B">
        <w:rPr>
          <w:rFonts w:eastAsia="Calibri"/>
          <w:sz w:val="20"/>
          <w:szCs w:val="20"/>
          <w:lang w:val="ru-RU" w:eastAsia="en-US"/>
        </w:rPr>
        <w:t xml:space="preserve">.  </w:t>
      </w:r>
      <w:r w:rsidR="00EC53FF" w:rsidRPr="00A6168B">
        <w:rPr>
          <w:sz w:val="20"/>
          <w:szCs w:val="20"/>
          <w:lang w:val="ru-RU"/>
        </w:rPr>
        <w:t>В</w:t>
      </w:r>
      <w:r w:rsidR="00EC53FF" w:rsidRPr="00CC5E79">
        <w:rPr>
          <w:sz w:val="20"/>
          <w:szCs w:val="20"/>
          <w:lang w:val="ru-RU"/>
        </w:rPr>
        <w:t xml:space="preserve"> </w:t>
      </w:r>
      <w:r w:rsidR="00EC5DC8">
        <w:rPr>
          <w:sz w:val="20"/>
          <w:szCs w:val="20"/>
          <w:lang w:val="ru-RU"/>
        </w:rPr>
        <w:t>окончательном варианте</w:t>
      </w:r>
      <w:r w:rsidR="00EC53FF" w:rsidRPr="00CC5E79">
        <w:rPr>
          <w:sz w:val="20"/>
          <w:szCs w:val="20"/>
          <w:lang w:val="ru-RU"/>
        </w:rPr>
        <w:t xml:space="preserve"> </w:t>
      </w:r>
      <w:r w:rsidR="00EC5DC8">
        <w:rPr>
          <w:sz w:val="20"/>
          <w:szCs w:val="20"/>
          <w:lang w:val="ru-RU"/>
        </w:rPr>
        <w:t>заявки</w:t>
      </w:r>
      <w:r w:rsidR="00EC53FF" w:rsidRPr="00CC5E79">
        <w:rPr>
          <w:sz w:val="20"/>
          <w:szCs w:val="20"/>
          <w:lang w:val="ru-RU"/>
        </w:rPr>
        <w:t xml:space="preserve"> </w:t>
      </w:r>
      <w:r w:rsidR="00EC5DC8">
        <w:rPr>
          <w:sz w:val="20"/>
          <w:szCs w:val="20"/>
          <w:lang w:val="ru-RU"/>
        </w:rPr>
        <w:t>название</w:t>
      </w:r>
      <w:r w:rsidR="00EC53FF" w:rsidRPr="00CC5E79">
        <w:rPr>
          <w:sz w:val="20"/>
          <w:szCs w:val="20"/>
          <w:lang w:val="ru-RU"/>
        </w:rPr>
        <w:t xml:space="preserve"> </w:t>
      </w:r>
      <w:r w:rsidR="00EC53FF" w:rsidRPr="00A6168B">
        <w:rPr>
          <w:sz w:val="20"/>
          <w:szCs w:val="20"/>
          <w:lang w:val="ru-RU"/>
        </w:rPr>
        <w:t>гораздо</w:t>
      </w:r>
      <w:r w:rsidR="00EC53FF" w:rsidRPr="00CC5E79">
        <w:rPr>
          <w:sz w:val="20"/>
          <w:szCs w:val="20"/>
          <w:lang w:val="ru-RU"/>
        </w:rPr>
        <w:t xml:space="preserve"> </w:t>
      </w:r>
      <w:r w:rsidR="00EC53FF" w:rsidRPr="00A6168B">
        <w:rPr>
          <w:sz w:val="20"/>
          <w:szCs w:val="20"/>
          <w:lang w:val="ru-RU"/>
        </w:rPr>
        <w:t>полнее</w:t>
      </w:r>
      <w:r w:rsidR="00EC53FF" w:rsidRPr="00CC5E79">
        <w:rPr>
          <w:sz w:val="20"/>
          <w:szCs w:val="20"/>
          <w:lang w:val="ru-RU"/>
        </w:rPr>
        <w:t xml:space="preserve"> – «</w:t>
      </w:r>
      <w:r w:rsidR="00EC5DC8">
        <w:rPr>
          <w:sz w:val="20"/>
          <w:szCs w:val="20"/>
          <w:lang w:val="ru-RU"/>
        </w:rPr>
        <w:t>Гана или процессия на Троицын день в провинции Бромжа</w:t>
      </w:r>
      <w:r w:rsidR="00EC53FF" w:rsidRPr="00CC5E79">
        <w:rPr>
          <w:sz w:val="20"/>
          <w:szCs w:val="20"/>
          <w:lang w:val="ru-RU"/>
        </w:rPr>
        <w:t>»</w:t>
      </w:r>
      <w:r w:rsidR="00EC5DC8">
        <w:rPr>
          <w:sz w:val="20"/>
          <w:szCs w:val="20"/>
          <w:lang w:val="ru-RU"/>
        </w:rPr>
        <w:t>.</w:t>
      </w:r>
    </w:p>
    <w:p w:rsidR="007D7998" w:rsidRPr="00262DA0" w:rsidRDefault="00EC5DC8">
      <w:pPr>
        <w:pStyle w:val="Texte1"/>
        <w:rPr>
          <w:lang w:val="ru-RU"/>
        </w:rPr>
      </w:pPr>
      <w:r>
        <w:rPr>
          <w:lang w:val="ru-RU"/>
        </w:rPr>
        <w:t>Есть еще о</w:t>
      </w:r>
      <w:r w:rsidR="00EC53FF">
        <w:rPr>
          <w:lang w:val="ru-RU"/>
        </w:rPr>
        <w:t>дин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вопрос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для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возможного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обсуждения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названия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элемента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окончательной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версии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файла</w:t>
      </w:r>
      <w:r>
        <w:rPr>
          <w:lang w:val="ru-RU"/>
        </w:rPr>
        <w:t>: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название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все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еще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ограничивает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элемент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провинцией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Бромжа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стране</w:t>
      </w:r>
      <w:r w:rsidR="00EC53FF" w:rsidRPr="00CC5E79">
        <w:rPr>
          <w:lang w:val="ru-RU"/>
        </w:rPr>
        <w:t xml:space="preserve"> </w:t>
      </w:r>
      <w:r w:rsidR="00EC53FF" w:rsidRPr="001F733E">
        <w:rPr>
          <w:lang w:val="en-GB"/>
        </w:rPr>
        <w:t>D</w:t>
      </w:r>
      <w:r w:rsidR="00EC53FF" w:rsidRPr="00CC5E79">
        <w:rPr>
          <w:lang w:val="ru-RU"/>
        </w:rPr>
        <w:t xml:space="preserve">, </w:t>
      </w:r>
      <w:r w:rsidR="00EC53FF">
        <w:rPr>
          <w:lang w:val="ru-RU"/>
        </w:rPr>
        <w:t>в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то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время</w:t>
      </w:r>
      <w:r w:rsidR="00CC5E79" w:rsidRPr="00CC5E79">
        <w:rPr>
          <w:lang w:val="ru-RU"/>
        </w:rPr>
        <w:t>,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как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другая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информация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в</w:t>
      </w:r>
      <w:r w:rsidR="00EC53FF" w:rsidRPr="00CC5E79">
        <w:rPr>
          <w:lang w:val="ru-RU"/>
        </w:rPr>
        <w:t xml:space="preserve"> </w:t>
      </w:r>
      <w:r w:rsidR="00A4547D">
        <w:rPr>
          <w:lang w:val="ru-RU"/>
        </w:rPr>
        <w:t>номинационном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файле</w:t>
      </w:r>
      <w:r w:rsidR="00EC53FF" w:rsidRPr="00CC5E79">
        <w:rPr>
          <w:lang w:val="ru-RU"/>
        </w:rPr>
        <w:t xml:space="preserve"> </w:t>
      </w:r>
      <w:r w:rsidR="00CC5E79">
        <w:rPr>
          <w:lang w:val="ru-RU"/>
        </w:rPr>
        <w:t>еще</w:t>
      </w:r>
      <w:r w:rsidR="00CC5E79" w:rsidRPr="00CC5E79">
        <w:rPr>
          <w:lang w:val="ru-RU"/>
        </w:rPr>
        <w:t xml:space="preserve"> </w:t>
      </w:r>
      <w:r w:rsidR="00CC5E79">
        <w:rPr>
          <w:lang w:val="ru-RU"/>
        </w:rPr>
        <w:t>больше</w:t>
      </w:r>
      <w:r w:rsidR="00CC5E79" w:rsidRPr="00CC5E79">
        <w:rPr>
          <w:lang w:val="ru-RU"/>
        </w:rPr>
        <w:t xml:space="preserve"> </w:t>
      </w:r>
      <w:r w:rsidR="00EC53FF">
        <w:rPr>
          <w:lang w:val="ru-RU"/>
        </w:rPr>
        <w:t>ограничивает</w:t>
      </w:r>
      <w:r w:rsidR="00EC53FF" w:rsidRPr="00CC5E79">
        <w:rPr>
          <w:lang w:val="ru-RU"/>
        </w:rPr>
        <w:t xml:space="preserve"> </w:t>
      </w:r>
      <w:r>
        <w:rPr>
          <w:lang w:val="ru-RU"/>
        </w:rPr>
        <w:t>его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городом</w:t>
      </w:r>
      <w:r w:rsidR="00EC53FF" w:rsidRPr="00CC5E79">
        <w:rPr>
          <w:lang w:val="ru-RU"/>
        </w:rPr>
        <w:t xml:space="preserve"> </w:t>
      </w:r>
      <w:r w:rsidR="00EC53FF">
        <w:rPr>
          <w:lang w:val="ru-RU"/>
        </w:rPr>
        <w:t>Забра</w:t>
      </w:r>
      <w:r w:rsidR="00CC5E79">
        <w:rPr>
          <w:lang w:val="ru-RU"/>
        </w:rPr>
        <w:t>.</w:t>
      </w:r>
      <w:r w:rsidR="00EC53FF" w:rsidRPr="00CC5E79">
        <w:rPr>
          <w:lang w:val="ru-RU"/>
        </w:rPr>
        <w:t xml:space="preserve"> </w:t>
      </w:r>
      <w:r>
        <w:rPr>
          <w:lang w:val="ru-RU"/>
        </w:rPr>
        <w:t>Рано или поздно, внесенный в С</w:t>
      </w:r>
      <w:r w:rsidR="00EC53FF">
        <w:rPr>
          <w:lang w:val="ru-RU"/>
        </w:rPr>
        <w:t>писок элемент необходимо будет расширить и включить в него другие примеры.</w:t>
      </w:r>
      <w:r w:rsidR="007D7998" w:rsidRPr="00CC5E79">
        <w:rPr>
          <w:lang w:val="ru-RU"/>
        </w:rPr>
        <w:t xml:space="preserve"> </w:t>
      </w:r>
      <w:r w:rsidR="00EC53FF">
        <w:rPr>
          <w:lang w:val="ru-RU"/>
        </w:rPr>
        <w:t>В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ОР</w:t>
      </w:r>
      <w:r w:rsidR="00EC53FF" w:rsidRPr="00ED3A9F">
        <w:rPr>
          <w:lang w:val="ru-RU"/>
        </w:rPr>
        <w:t xml:space="preserve"> (</w:t>
      </w:r>
      <w:r w:rsidR="00EC53FF">
        <w:rPr>
          <w:lang w:val="ru-RU"/>
        </w:rPr>
        <w:t>ОР</w:t>
      </w:r>
      <w:r w:rsidR="00CC5E79">
        <w:rPr>
          <w:lang w:val="ru-RU"/>
        </w:rPr>
        <w:t xml:space="preserve"> </w:t>
      </w:r>
      <w:r w:rsidR="00EC53FF" w:rsidRPr="00ED3A9F">
        <w:rPr>
          <w:lang w:val="ru-RU"/>
        </w:rPr>
        <w:t xml:space="preserve">41) </w:t>
      </w:r>
      <w:r w:rsidR="00EC53FF">
        <w:rPr>
          <w:lang w:val="ru-RU"/>
        </w:rPr>
        <w:t>есть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процедура</w:t>
      </w:r>
      <w:r w:rsidR="00EC53FF" w:rsidRPr="00ED3A9F">
        <w:rPr>
          <w:lang w:val="ru-RU"/>
        </w:rPr>
        <w:t xml:space="preserve"> </w:t>
      </w:r>
      <w:r w:rsidR="00CC5E79">
        <w:rPr>
          <w:lang w:val="ru-RU"/>
        </w:rPr>
        <w:t>изменения</w:t>
      </w:r>
      <w:r w:rsidR="00B45E52">
        <w:rPr>
          <w:lang w:val="ru-RU"/>
        </w:rPr>
        <w:t>, при необходимости,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названия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элемента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после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его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внесения</w:t>
      </w:r>
      <w:r w:rsidR="00EC53FF" w:rsidRPr="00ED3A9F">
        <w:rPr>
          <w:lang w:val="ru-RU"/>
        </w:rPr>
        <w:t xml:space="preserve"> </w:t>
      </w:r>
      <w:r w:rsidR="00EC53FF">
        <w:rPr>
          <w:lang w:val="ru-RU"/>
        </w:rPr>
        <w:t>в</w:t>
      </w:r>
      <w:r w:rsidR="00EC53FF" w:rsidRPr="00ED3A9F">
        <w:rPr>
          <w:lang w:val="ru-RU"/>
        </w:rPr>
        <w:t xml:space="preserve"> </w:t>
      </w:r>
      <w:r w:rsidR="008E3D19">
        <w:rPr>
          <w:lang w:val="ru-RU"/>
        </w:rPr>
        <w:t>С</w:t>
      </w:r>
      <w:r w:rsidR="00EC53FF">
        <w:rPr>
          <w:lang w:val="ru-RU"/>
        </w:rPr>
        <w:t>писок</w:t>
      </w:r>
      <w:r w:rsidR="00EC53FF" w:rsidRPr="00ED3A9F">
        <w:rPr>
          <w:lang w:val="ru-RU"/>
        </w:rPr>
        <w:t xml:space="preserve">, </w:t>
      </w:r>
      <w:r w:rsidR="00EC53FF">
        <w:rPr>
          <w:lang w:val="ru-RU"/>
        </w:rPr>
        <w:t>но</w:t>
      </w:r>
      <w:r w:rsidR="00ED3A9F" w:rsidRPr="00ED3A9F">
        <w:rPr>
          <w:lang w:val="ru-RU"/>
        </w:rPr>
        <w:t xml:space="preserve"> </w:t>
      </w:r>
      <w:r w:rsidR="00B45E52">
        <w:rPr>
          <w:lang w:val="ru-RU"/>
        </w:rPr>
        <w:t>это не</w:t>
      </w:r>
      <w:r w:rsidR="00ED3A9F" w:rsidRPr="00ED3A9F">
        <w:rPr>
          <w:lang w:val="ru-RU"/>
        </w:rPr>
        <w:t xml:space="preserve"> </w:t>
      </w:r>
      <w:r w:rsidR="00ED3A9F">
        <w:rPr>
          <w:lang w:val="ru-RU"/>
        </w:rPr>
        <w:t>формальный</w:t>
      </w:r>
      <w:r w:rsidR="00ED3A9F" w:rsidRPr="00ED3A9F">
        <w:rPr>
          <w:lang w:val="ru-RU"/>
        </w:rPr>
        <w:t xml:space="preserve"> </w:t>
      </w:r>
      <w:r w:rsidR="00ED3A9F">
        <w:rPr>
          <w:lang w:val="ru-RU"/>
        </w:rPr>
        <w:t>процесс</w:t>
      </w:r>
      <w:r w:rsidR="00ED3A9F" w:rsidRPr="00ED3A9F">
        <w:rPr>
          <w:lang w:val="ru-RU"/>
        </w:rPr>
        <w:t xml:space="preserve">, </w:t>
      </w:r>
      <w:r w:rsidR="008E3D19">
        <w:rPr>
          <w:lang w:val="ru-RU"/>
        </w:rPr>
        <w:t>через который</w:t>
      </w:r>
      <w:r w:rsidR="00B45E52" w:rsidRPr="008E3D19">
        <w:rPr>
          <w:lang w:val="ru-RU"/>
        </w:rPr>
        <w:t xml:space="preserve"> </w:t>
      </w:r>
      <w:r w:rsidR="00ED3A9F" w:rsidRPr="008E3D19">
        <w:rPr>
          <w:lang w:val="ru-RU"/>
        </w:rPr>
        <w:t>другие примеры элемента</w:t>
      </w:r>
      <w:r w:rsidR="00B45E52" w:rsidRPr="008E3D19">
        <w:rPr>
          <w:lang w:val="ru-RU"/>
        </w:rPr>
        <w:t>, существующие на национальном уровне,</w:t>
      </w:r>
      <w:r w:rsidR="00ED3A9F" w:rsidRPr="008E3D19">
        <w:rPr>
          <w:lang w:val="ru-RU"/>
        </w:rPr>
        <w:t xml:space="preserve"> </w:t>
      </w:r>
      <w:r w:rsidR="00ED3A9F">
        <w:rPr>
          <w:lang w:val="ru-RU"/>
        </w:rPr>
        <w:t>добавляются</w:t>
      </w:r>
      <w:r w:rsidR="00ED3A9F" w:rsidRPr="00ED3A9F">
        <w:rPr>
          <w:lang w:val="ru-RU"/>
        </w:rPr>
        <w:t xml:space="preserve"> </w:t>
      </w:r>
      <w:r w:rsidR="00ED3A9F">
        <w:rPr>
          <w:lang w:val="ru-RU"/>
        </w:rPr>
        <w:t>к</w:t>
      </w:r>
      <w:r w:rsidR="00B45E52">
        <w:rPr>
          <w:lang w:val="ru-RU"/>
        </w:rPr>
        <w:t xml:space="preserve"> уже</w:t>
      </w:r>
      <w:r w:rsidR="00ED3A9F" w:rsidRPr="00ED3A9F">
        <w:rPr>
          <w:lang w:val="ru-RU"/>
        </w:rPr>
        <w:t xml:space="preserve"> </w:t>
      </w:r>
      <w:r w:rsidR="00ED3A9F">
        <w:rPr>
          <w:lang w:val="ru-RU"/>
        </w:rPr>
        <w:t>внесенному</w:t>
      </w:r>
      <w:r w:rsidR="00ED3A9F" w:rsidRPr="00ED3A9F">
        <w:rPr>
          <w:lang w:val="ru-RU"/>
        </w:rPr>
        <w:t xml:space="preserve"> </w:t>
      </w:r>
      <w:r w:rsidR="00B45E52">
        <w:rPr>
          <w:lang w:val="ru-RU"/>
        </w:rPr>
        <w:t xml:space="preserve">в </w:t>
      </w:r>
      <w:r w:rsidR="008E3D19">
        <w:rPr>
          <w:lang w:val="ru-RU"/>
        </w:rPr>
        <w:t>С</w:t>
      </w:r>
      <w:r w:rsidR="00ED3A9F">
        <w:rPr>
          <w:lang w:val="ru-RU"/>
        </w:rPr>
        <w:t>пис</w:t>
      </w:r>
      <w:r w:rsidR="00B45E52">
        <w:rPr>
          <w:lang w:val="ru-RU"/>
        </w:rPr>
        <w:t>ок</w:t>
      </w:r>
      <w:r w:rsidR="00ED3A9F" w:rsidRPr="00ED3A9F">
        <w:rPr>
          <w:lang w:val="ru-RU"/>
        </w:rPr>
        <w:t xml:space="preserve"> </w:t>
      </w:r>
      <w:r w:rsidR="00ED3A9F">
        <w:rPr>
          <w:lang w:val="ru-RU"/>
        </w:rPr>
        <w:t>элемент</w:t>
      </w:r>
      <w:r w:rsidR="00B5573F">
        <w:rPr>
          <w:lang w:val="ru-RU"/>
        </w:rPr>
        <w:t>у</w:t>
      </w:r>
      <w:r w:rsidR="00B45E52">
        <w:rPr>
          <w:lang w:val="ru-RU"/>
        </w:rPr>
        <w:t>.</w:t>
      </w:r>
      <w:r w:rsidR="00ED3A9F" w:rsidRPr="00ED3A9F">
        <w:rPr>
          <w:lang w:val="ru-RU"/>
        </w:rPr>
        <w:t xml:space="preserve"> </w:t>
      </w:r>
      <w:r w:rsidR="00ED3A9F">
        <w:rPr>
          <w:lang w:val="ru-RU"/>
        </w:rPr>
        <w:t>Это</w:t>
      </w:r>
      <w:r w:rsidR="00ED3A9F" w:rsidRPr="00CF3F9A">
        <w:rPr>
          <w:lang w:val="ru-RU"/>
        </w:rPr>
        <w:t xml:space="preserve"> </w:t>
      </w:r>
      <w:r w:rsidR="00ED3A9F">
        <w:rPr>
          <w:lang w:val="ru-RU"/>
        </w:rPr>
        <w:t>обсужд</w:t>
      </w:r>
      <w:r w:rsidR="008E3D19">
        <w:rPr>
          <w:lang w:val="ru-RU"/>
        </w:rPr>
        <w:t>ено</w:t>
      </w:r>
      <w:r w:rsidR="00ED3A9F" w:rsidRPr="00CF3F9A">
        <w:rPr>
          <w:lang w:val="ru-RU"/>
        </w:rPr>
        <w:t xml:space="preserve"> </w:t>
      </w:r>
      <w:r w:rsidR="00ED3A9F">
        <w:rPr>
          <w:lang w:val="ru-RU"/>
        </w:rPr>
        <w:t>дал</w:t>
      </w:r>
      <w:r w:rsidR="008E3D19">
        <w:rPr>
          <w:lang w:val="ru-RU"/>
        </w:rPr>
        <w:t>ее</w:t>
      </w:r>
      <w:r w:rsidR="00ED3A9F" w:rsidRPr="00CF3F9A">
        <w:rPr>
          <w:lang w:val="ru-RU"/>
        </w:rPr>
        <w:t xml:space="preserve"> </w:t>
      </w:r>
      <w:r w:rsidR="00ED3A9F">
        <w:rPr>
          <w:lang w:val="ru-RU"/>
        </w:rPr>
        <w:t>в</w:t>
      </w:r>
      <w:r w:rsidR="00ED3A9F" w:rsidRPr="00CF3F9A">
        <w:rPr>
          <w:lang w:val="ru-RU"/>
        </w:rPr>
        <w:t xml:space="preserve"> </w:t>
      </w:r>
      <w:r w:rsidR="008E3D19">
        <w:rPr>
          <w:lang w:val="ru-RU"/>
        </w:rPr>
        <w:t>Секции</w:t>
      </w:r>
      <w:r w:rsidR="00ED3A9F" w:rsidRPr="00CF3F9A">
        <w:rPr>
          <w:snapToGrid w:val="0"/>
          <w:sz w:val="22"/>
          <w:lang w:val="ru-RU"/>
        </w:rPr>
        <w:t xml:space="preserve"> </w:t>
      </w:r>
      <w:r w:rsidR="00ED3A9F" w:rsidRPr="00ED3A9F">
        <w:rPr>
          <w:lang w:val="en-GB"/>
        </w:rPr>
        <w:t>D</w:t>
      </w:r>
      <w:r w:rsidR="006F41C8">
        <w:rPr>
          <w:lang w:val="ru-RU"/>
        </w:rPr>
        <w:t>.</w:t>
      </w:r>
    </w:p>
    <w:p w:rsidR="007D7998" w:rsidRPr="00050B15" w:rsidRDefault="00ED3A9F" w:rsidP="00F521C2">
      <w:pPr>
        <w:pStyle w:val="Texte1"/>
        <w:rPr>
          <w:i/>
          <w:lang w:val="ru-RU"/>
        </w:rPr>
      </w:pPr>
      <w:r>
        <w:rPr>
          <w:lang w:val="ru-RU"/>
        </w:rPr>
        <w:t>Другие</w:t>
      </w:r>
      <w:r w:rsidRPr="00ED3A9F">
        <w:rPr>
          <w:lang w:val="ru-RU"/>
        </w:rPr>
        <w:t xml:space="preserve"> </w:t>
      </w:r>
      <w:r>
        <w:rPr>
          <w:lang w:val="ru-RU"/>
        </w:rPr>
        <w:t>названия</w:t>
      </w:r>
      <w:r w:rsidRPr="00ED3A9F">
        <w:rPr>
          <w:lang w:val="ru-RU"/>
        </w:rPr>
        <w:t xml:space="preserve"> (</w:t>
      </w:r>
      <w:r w:rsidRPr="00ED3A9F">
        <w:rPr>
          <w:lang w:val="en-GB"/>
        </w:rPr>
        <w:t>B</w:t>
      </w:r>
      <w:r w:rsidRPr="00ED3A9F">
        <w:rPr>
          <w:lang w:val="ru-RU"/>
        </w:rPr>
        <w:t xml:space="preserve">.3): </w:t>
      </w:r>
      <w:r w:rsidR="00EC2E86">
        <w:rPr>
          <w:lang w:val="ru-RU"/>
        </w:rPr>
        <w:t>В</w:t>
      </w:r>
      <w:r w:rsidR="00EC2E86" w:rsidRPr="00ED3A9F">
        <w:rPr>
          <w:lang w:val="ru-RU"/>
        </w:rPr>
        <w:t xml:space="preserve"> </w:t>
      </w:r>
      <w:r w:rsidR="00EC2E86">
        <w:rPr>
          <w:lang w:val="ru-RU"/>
        </w:rPr>
        <w:t>остальной</w:t>
      </w:r>
      <w:r w:rsidR="00EC2E86" w:rsidRPr="00ED3A9F">
        <w:rPr>
          <w:lang w:val="ru-RU"/>
        </w:rPr>
        <w:t xml:space="preserve"> </w:t>
      </w:r>
      <w:r w:rsidR="00EC2E86">
        <w:rPr>
          <w:lang w:val="ru-RU"/>
        </w:rPr>
        <w:t>части</w:t>
      </w:r>
      <w:r w:rsidR="00EC2E86" w:rsidRPr="00ED3A9F">
        <w:rPr>
          <w:lang w:val="ru-RU"/>
        </w:rPr>
        <w:t xml:space="preserve"> </w:t>
      </w:r>
      <w:r w:rsidR="00A4547D">
        <w:rPr>
          <w:lang w:val="ru-RU"/>
        </w:rPr>
        <w:t>номинации</w:t>
      </w:r>
      <w:r w:rsidR="00365246">
        <w:rPr>
          <w:lang w:val="ru-RU"/>
        </w:rPr>
        <w:t xml:space="preserve"> для описания</w:t>
      </w:r>
      <w:r w:rsidR="009C4C90" w:rsidRPr="00ED3A9F">
        <w:rPr>
          <w:lang w:val="ru-RU"/>
        </w:rPr>
        <w:t xml:space="preserve"> </w:t>
      </w:r>
      <w:r w:rsidR="00365246">
        <w:rPr>
          <w:lang w:val="ru-RU"/>
        </w:rPr>
        <w:t>процессии</w:t>
      </w:r>
      <w:r w:rsidR="009C4C90" w:rsidRPr="00ED3A9F">
        <w:rPr>
          <w:lang w:val="ru-RU"/>
        </w:rPr>
        <w:t xml:space="preserve"> </w:t>
      </w:r>
      <w:r w:rsidR="009C4C90">
        <w:rPr>
          <w:lang w:val="ru-RU"/>
        </w:rPr>
        <w:t>и</w:t>
      </w:r>
      <w:r w:rsidR="009C4C90" w:rsidRPr="00ED3A9F">
        <w:rPr>
          <w:lang w:val="ru-RU"/>
        </w:rPr>
        <w:t xml:space="preserve"> </w:t>
      </w:r>
      <w:r w:rsidR="009C4C90">
        <w:rPr>
          <w:lang w:val="ru-RU"/>
        </w:rPr>
        <w:t>ее</w:t>
      </w:r>
      <w:r w:rsidR="009C4C90" w:rsidRPr="00ED3A9F">
        <w:rPr>
          <w:lang w:val="ru-RU"/>
        </w:rPr>
        <w:t xml:space="preserve"> </w:t>
      </w:r>
      <w:r w:rsidR="00365246">
        <w:rPr>
          <w:lang w:val="ru-RU"/>
        </w:rPr>
        <w:t>участников</w:t>
      </w:r>
      <w:r w:rsidR="00EC2E86">
        <w:rPr>
          <w:lang w:val="ru-RU"/>
        </w:rPr>
        <w:t xml:space="preserve"> используется н</w:t>
      </w:r>
      <w:r>
        <w:rPr>
          <w:lang w:val="ru-RU"/>
        </w:rPr>
        <w:t>азвание</w:t>
      </w:r>
      <w:r w:rsidRPr="00ED3A9F">
        <w:rPr>
          <w:lang w:val="ru-RU"/>
        </w:rPr>
        <w:t xml:space="preserve"> «</w:t>
      </w:r>
      <w:r>
        <w:rPr>
          <w:lang w:val="ru-RU"/>
        </w:rPr>
        <w:t>Гана</w:t>
      </w:r>
      <w:r w:rsidRPr="00ED3A9F">
        <w:rPr>
          <w:lang w:val="ru-RU"/>
        </w:rPr>
        <w:t>»</w:t>
      </w:r>
      <w:r w:rsidR="009C4C90">
        <w:rPr>
          <w:lang w:val="ru-RU"/>
        </w:rPr>
        <w:t>,</w:t>
      </w:r>
      <w:r w:rsidRPr="00ED3A9F">
        <w:rPr>
          <w:lang w:val="ru-RU"/>
        </w:rPr>
        <w:t xml:space="preserve"> </w:t>
      </w:r>
      <w:r>
        <w:rPr>
          <w:lang w:val="ru-RU"/>
        </w:rPr>
        <w:t>его</w:t>
      </w:r>
      <w:r w:rsidRPr="00ED3A9F">
        <w:rPr>
          <w:lang w:val="ru-RU"/>
        </w:rPr>
        <w:t xml:space="preserve"> </w:t>
      </w:r>
      <w:r>
        <w:rPr>
          <w:lang w:val="ru-RU"/>
        </w:rPr>
        <w:t>можно</w:t>
      </w:r>
      <w:r w:rsidRPr="00ED3A9F">
        <w:rPr>
          <w:lang w:val="ru-RU"/>
        </w:rPr>
        <w:t xml:space="preserve"> </w:t>
      </w:r>
      <w:r w:rsidR="008E3D19">
        <w:rPr>
          <w:lang w:val="ru-RU"/>
        </w:rPr>
        <w:t>указать</w:t>
      </w:r>
      <w:r w:rsidRPr="00ED3A9F">
        <w:rPr>
          <w:lang w:val="ru-RU"/>
        </w:rPr>
        <w:t xml:space="preserve"> </w:t>
      </w:r>
      <w:r w:rsidR="006F41C8">
        <w:rPr>
          <w:lang w:val="ru-RU"/>
        </w:rPr>
        <w:t>здесь как альтернативное.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C</w:t>
      </w:r>
      <w:r w:rsidRPr="00ED3A9F">
        <w:rPr>
          <w:lang w:val="ru-RU"/>
        </w:rPr>
        <w:t xml:space="preserve">. </w:t>
      </w:r>
      <w:r w:rsidR="00ED3A9F" w:rsidRPr="00ED3A9F">
        <w:rPr>
          <w:lang w:val="ru-RU"/>
        </w:rPr>
        <w:t>Заинтересованные сооб</w:t>
      </w:r>
      <w:r w:rsidR="006F41C8">
        <w:rPr>
          <w:lang w:val="ru-RU"/>
        </w:rPr>
        <w:t>щества, группы и отдельные лица</w:t>
      </w:r>
    </w:p>
    <w:p w:rsidR="00EC2E86" w:rsidRPr="00262DA0" w:rsidRDefault="00ED3A9F" w:rsidP="00F521C2">
      <w:pPr>
        <w:pStyle w:val="Texte1"/>
        <w:rPr>
          <w:lang w:val="ru-RU"/>
        </w:rPr>
      </w:pPr>
      <w:r>
        <w:rPr>
          <w:lang w:val="ru-RU"/>
        </w:rPr>
        <w:t>Заинтересованные</w:t>
      </w:r>
      <w:r w:rsidRPr="00ED3A9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D3A9F">
        <w:rPr>
          <w:lang w:val="ru-RU"/>
        </w:rPr>
        <w:t xml:space="preserve">, </w:t>
      </w:r>
      <w:r>
        <w:rPr>
          <w:lang w:val="ru-RU"/>
        </w:rPr>
        <w:t>группы</w:t>
      </w:r>
      <w:r w:rsidRPr="00ED3A9F">
        <w:rPr>
          <w:lang w:val="ru-RU"/>
        </w:rPr>
        <w:t xml:space="preserve"> </w:t>
      </w:r>
      <w:r>
        <w:rPr>
          <w:lang w:val="ru-RU"/>
        </w:rPr>
        <w:t>и</w:t>
      </w:r>
      <w:r w:rsidRPr="00ED3A9F">
        <w:rPr>
          <w:lang w:val="ru-RU"/>
        </w:rPr>
        <w:t xml:space="preserve"> </w:t>
      </w:r>
      <w:r>
        <w:rPr>
          <w:lang w:val="ru-RU"/>
        </w:rPr>
        <w:t>отдельные</w:t>
      </w:r>
      <w:r w:rsidRPr="00ED3A9F">
        <w:rPr>
          <w:lang w:val="ru-RU"/>
        </w:rPr>
        <w:t xml:space="preserve"> </w:t>
      </w:r>
      <w:r>
        <w:rPr>
          <w:lang w:val="ru-RU"/>
        </w:rPr>
        <w:t>лица</w:t>
      </w:r>
      <w:r w:rsidRPr="00ED3A9F">
        <w:rPr>
          <w:lang w:val="ru-RU"/>
        </w:rPr>
        <w:t xml:space="preserve"> </w:t>
      </w:r>
      <w:r>
        <w:rPr>
          <w:lang w:val="ru-RU"/>
        </w:rPr>
        <w:t>- это</w:t>
      </w:r>
      <w:r w:rsidRPr="00ED3A9F">
        <w:rPr>
          <w:lang w:val="ru-RU"/>
        </w:rPr>
        <w:t xml:space="preserve"> </w:t>
      </w:r>
      <w:r>
        <w:rPr>
          <w:lang w:val="ru-RU"/>
        </w:rPr>
        <w:t>люди</w:t>
      </w:r>
      <w:r w:rsidRPr="00ED3A9F">
        <w:rPr>
          <w:lang w:val="ru-RU"/>
        </w:rPr>
        <w:t xml:space="preserve">, </w:t>
      </w:r>
      <w:r>
        <w:rPr>
          <w:lang w:val="ru-RU"/>
        </w:rPr>
        <w:t>которые</w:t>
      </w:r>
      <w:r w:rsidRPr="00ED3A9F">
        <w:rPr>
          <w:lang w:val="ru-RU"/>
        </w:rPr>
        <w:t xml:space="preserve"> </w:t>
      </w:r>
      <w:r w:rsidR="009E19C9">
        <w:rPr>
          <w:lang w:val="ru-RU"/>
        </w:rPr>
        <w:t>считают</w:t>
      </w:r>
      <w:r w:rsidRPr="00ED3A9F">
        <w:rPr>
          <w:lang w:val="ru-RU"/>
        </w:rPr>
        <w:t xml:space="preserve"> </w:t>
      </w:r>
      <w:r>
        <w:rPr>
          <w:lang w:val="ru-RU"/>
        </w:rPr>
        <w:t>элемент</w:t>
      </w:r>
      <w:r w:rsidRPr="00ED3A9F">
        <w:rPr>
          <w:lang w:val="ru-RU"/>
        </w:rPr>
        <w:t xml:space="preserve"> </w:t>
      </w:r>
      <w:r>
        <w:rPr>
          <w:lang w:val="ru-RU"/>
        </w:rPr>
        <w:t>часть</w:t>
      </w:r>
      <w:r w:rsidR="009E19C9">
        <w:rPr>
          <w:lang w:val="ru-RU"/>
        </w:rPr>
        <w:t>ю</w:t>
      </w:r>
      <w:r w:rsidRPr="00ED3A9F">
        <w:rPr>
          <w:lang w:val="ru-RU"/>
        </w:rPr>
        <w:t xml:space="preserve"> </w:t>
      </w:r>
      <w:r>
        <w:rPr>
          <w:lang w:val="ru-RU"/>
        </w:rPr>
        <w:t>собственного</w:t>
      </w:r>
      <w:r w:rsidRPr="00ED3A9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D3A9F">
        <w:rPr>
          <w:lang w:val="ru-RU"/>
        </w:rPr>
        <w:t xml:space="preserve"> </w:t>
      </w:r>
      <w:r>
        <w:rPr>
          <w:lang w:val="ru-RU"/>
        </w:rPr>
        <w:t>наследия</w:t>
      </w:r>
      <w:r w:rsidR="00EC2E86">
        <w:rPr>
          <w:lang w:val="ru-RU"/>
        </w:rPr>
        <w:t xml:space="preserve"> и </w:t>
      </w:r>
      <w:r w:rsidR="009E19C9">
        <w:rPr>
          <w:lang w:val="ru-RU"/>
        </w:rPr>
        <w:t>полагают</w:t>
      </w:r>
      <w:r w:rsidR="00EC2E86">
        <w:rPr>
          <w:lang w:val="ru-RU"/>
        </w:rPr>
        <w:t>,</w:t>
      </w:r>
      <w:r w:rsidR="008B1CC8">
        <w:rPr>
          <w:lang w:val="ru-RU"/>
        </w:rPr>
        <w:t xml:space="preserve"> что он </w:t>
      </w:r>
      <w:r>
        <w:rPr>
          <w:lang w:val="ru-RU"/>
        </w:rPr>
        <w:t>способству</w:t>
      </w:r>
      <w:r w:rsidR="008B1CC8">
        <w:rPr>
          <w:lang w:val="ru-RU"/>
        </w:rPr>
        <w:t xml:space="preserve">ет </w:t>
      </w:r>
      <w:r w:rsidR="00EC2E86">
        <w:rPr>
          <w:lang w:val="ru-RU"/>
        </w:rPr>
        <w:t>укреплению</w:t>
      </w:r>
      <w:r>
        <w:rPr>
          <w:lang w:val="ru-RU"/>
        </w:rPr>
        <w:t xml:space="preserve"> чувств</w:t>
      </w:r>
      <w:r w:rsidR="008B1CC8">
        <w:rPr>
          <w:lang w:val="ru-RU"/>
        </w:rPr>
        <w:t>а</w:t>
      </w:r>
      <w:r>
        <w:rPr>
          <w:lang w:val="ru-RU"/>
        </w:rPr>
        <w:t xml:space="preserve"> </w:t>
      </w:r>
      <w:r w:rsidR="008E3D19">
        <w:rPr>
          <w:lang w:val="ru-RU"/>
        </w:rPr>
        <w:t>идентичности</w:t>
      </w:r>
      <w:r>
        <w:rPr>
          <w:lang w:val="ru-RU"/>
        </w:rPr>
        <w:t xml:space="preserve"> и преемственности. </w:t>
      </w:r>
      <w:r w:rsidR="008B1CC8">
        <w:rPr>
          <w:lang w:val="ru-RU"/>
        </w:rPr>
        <w:t>Сюда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относятся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местные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организации</w:t>
      </w:r>
      <w:r w:rsidR="008B1CC8" w:rsidRPr="00F31A88">
        <w:rPr>
          <w:lang w:val="ru-RU"/>
        </w:rPr>
        <w:t xml:space="preserve">, </w:t>
      </w:r>
      <w:r w:rsidR="008B1CC8">
        <w:rPr>
          <w:lang w:val="ru-RU"/>
        </w:rPr>
        <w:t>но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не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сторонние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лица</w:t>
      </w:r>
      <w:r w:rsidR="008B1CC8" w:rsidRPr="00F31A88">
        <w:rPr>
          <w:lang w:val="ru-RU"/>
        </w:rPr>
        <w:t xml:space="preserve">, </w:t>
      </w:r>
      <w:r w:rsidR="008B1CC8">
        <w:rPr>
          <w:lang w:val="ru-RU"/>
        </w:rPr>
        <w:t>группы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и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организации</w:t>
      </w:r>
      <w:r w:rsidR="00EC2E86">
        <w:rPr>
          <w:lang w:val="ru-RU"/>
        </w:rPr>
        <w:t>,</w:t>
      </w:r>
      <w:r w:rsidR="008B1CC8" w:rsidRPr="00F31A88">
        <w:rPr>
          <w:lang w:val="ru-RU"/>
        </w:rPr>
        <w:t xml:space="preserve"> </w:t>
      </w:r>
      <w:r w:rsidR="00EC2E86">
        <w:rPr>
          <w:lang w:val="ru-RU"/>
        </w:rPr>
        <w:t>интересующиеся этим</w:t>
      </w:r>
      <w:r w:rsidR="008B1CC8" w:rsidRPr="00F31A88">
        <w:rPr>
          <w:lang w:val="ru-RU"/>
        </w:rPr>
        <w:t xml:space="preserve"> </w:t>
      </w:r>
      <w:r w:rsidR="008B1CC8">
        <w:rPr>
          <w:lang w:val="ru-RU"/>
        </w:rPr>
        <w:t>элемент</w:t>
      </w:r>
      <w:r w:rsidR="00EC2E86">
        <w:rPr>
          <w:lang w:val="ru-RU"/>
        </w:rPr>
        <w:t>ом</w:t>
      </w:r>
      <w:r w:rsidR="006F41C8">
        <w:rPr>
          <w:lang w:val="ru-RU"/>
        </w:rPr>
        <w:t>.</w:t>
      </w:r>
    </w:p>
    <w:p w:rsidR="007D7998" w:rsidRPr="00262DA0" w:rsidRDefault="00EC2E86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первоначально</w:t>
      </w:r>
      <w:r w:rsidR="00A4547D">
        <w:rPr>
          <w:lang w:val="ru-RU"/>
        </w:rPr>
        <w:t xml:space="preserve">м варианте номинации </w:t>
      </w:r>
      <w:r>
        <w:rPr>
          <w:lang w:val="ru-RU"/>
        </w:rPr>
        <w:t xml:space="preserve">только </w:t>
      </w:r>
      <w:r w:rsidR="008B1CC8">
        <w:rPr>
          <w:lang w:val="ru-RU"/>
        </w:rPr>
        <w:t>муниципалитет города назван заинтересованным сообществом. Ясно</w:t>
      </w:r>
      <w:r w:rsidR="008B1CC8" w:rsidRPr="008B1CC8">
        <w:rPr>
          <w:lang w:val="ru-RU"/>
        </w:rPr>
        <w:t xml:space="preserve">, </w:t>
      </w:r>
      <w:r w:rsidR="008B1CC8">
        <w:rPr>
          <w:lang w:val="ru-RU"/>
        </w:rPr>
        <w:t>что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члены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муниципалитета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являются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жителями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города</w:t>
      </w:r>
      <w:r w:rsidR="008B1CC8" w:rsidRPr="008B1CC8">
        <w:rPr>
          <w:lang w:val="ru-RU"/>
        </w:rPr>
        <w:t xml:space="preserve">, </w:t>
      </w:r>
      <w:r w:rsidR="00B32CFB">
        <w:rPr>
          <w:lang w:val="ru-RU"/>
        </w:rPr>
        <w:t xml:space="preserve">они играют роль в процессе подачи </w:t>
      </w:r>
      <w:r w:rsidR="00A4547D">
        <w:rPr>
          <w:lang w:val="ru-RU"/>
        </w:rPr>
        <w:t>номинации</w:t>
      </w:r>
      <w:r w:rsidR="008B1CC8" w:rsidRPr="008B1CC8">
        <w:rPr>
          <w:lang w:val="ru-RU"/>
        </w:rPr>
        <w:t xml:space="preserve"> </w:t>
      </w:r>
      <w:r w:rsidR="00B5573F">
        <w:rPr>
          <w:lang w:val="ru-RU"/>
        </w:rPr>
        <w:t>и</w:t>
      </w:r>
      <w:r w:rsidR="008B1CC8">
        <w:rPr>
          <w:lang w:val="ru-RU"/>
        </w:rPr>
        <w:t xml:space="preserve"> сами участв</w:t>
      </w:r>
      <w:r w:rsidR="00B5573F">
        <w:rPr>
          <w:lang w:val="ru-RU"/>
        </w:rPr>
        <w:t>уют</w:t>
      </w:r>
      <w:r w:rsidR="008B1CC8">
        <w:rPr>
          <w:lang w:val="ru-RU"/>
        </w:rPr>
        <w:t xml:space="preserve"> в </w:t>
      </w:r>
      <w:r w:rsidR="00B32CFB">
        <w:rPr>
          <w:lang w:val="ru-RU"/>
        </w:rPr>
        <w:t>процессии</w:t>
      </w:r>
      <w:r w:rsidR="009E19C9">
        <w:rPr>
          <w:lang w:val="ru-RU"/>
        </w:rPr>
        <w:t>, но в качестве</w:t>
      </w:r>
      <w:r w:rsidR="008B1CC8">
        <w:rPr>
          <w:lang w:val="ru-RU"/>
        </w:rPr>
        <w:t xml:space="preserve"> </w:t>
      </w:r>
      <w:r w:rsidR="009E19C9">
        <w:rPr>
          <w:lang w:val="ru-RU"/>
        </w:rPr>
        <w:t>работников</w:t>
      </w:r>
      <w:r>
        <w:rPr>
          <w:lang w:val="ru-RU"/>
        </w:rPr>
        <w:t xml:space="preserve"> </w:t>
      </w:r>
      <w:r w:rsidR="008B1CC8">
        <w:rPr>
          <w:lang w:val="ru-RU"/>
        </w:rPr>
        <w:t>муниципалитет</w:t>
      </w:r>
      <w:r>
        <w:rPr>
          <w:lang w:val="ru-RU"/>
        </w:rPr>
        <w:t>а</w:t>
      </w:r>
      <w:r w:rsidR="008B1CC8">
        <w:rPr>
          <w:lang w:val="ru-RU"/>
        </w:rPr>
        <w:t xml:space="preserve"> они не </w:t>
      </w:r>
      <w:r>
        <w:rPr>
          <w:lang w:val="ru-RU"/>
        </w:rPr>
        <w:t>являются</w:t>
      </w:r>
      <w:r w:rsidR="008B1CC8">
        <w:rPr>
          <w:lang w:val="ru-RU"/>
        </w:rPr>
        <w:t xml:space="preserve"> заинтересованн</w:t>
      </w:r>
      <w:r>
        <w:rPr>
          <w:lang w:val="ru-RU"/>
        </w:rPr>
        <w:t>ым</w:t>
      </w:r>
      <w:r w:rsidR="008B1CC8">
        <w:rPr>
          <w:lang w:val="ru-RU"/>
        </w:rPr>
        <w:t xml:space="preserve"> сообщество</w:t>
      </w:r>
      <w:r>
        <w:rPr>
          <w:lang w:val="ru-RU"/>
        </w:rPr>
        <w:t>м</w:t>
      </w:r>
      <w:r w:rsidR="008B1CC8">
        <w:rPr>
          <w:lang w:val="ru-RU"/>
        </w:rPr>
        <w:t>.</w:t>
      </w:r>
      <w:r>
        <w:rPr>
          <w:lang w:val="ru-RU"/>
        </w:rPr>
        <w:t xml:space="preserve"> </w:t>
      </w:r>
      <w:r w:rsidR="008B1CC8">
        <w:rPr>
          <w:lang w:val="ru-RU"/>
        </w:rPr>
        <w:t>Девушки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и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их</w:t>
      </w:r>
      <w:r w:rsidR="008B1CC8" w:rsidRPr="008B1CC8">
        <w:rPr>
          <w:lang w:val="ru-RU"/>
        </w:rPr>
        <w:t xml:space="preserve"> </w:t>
      </w:r>
      <w:r w:rsidR="00B32CFB">
        <w:rPr>
          <w:lang w:val="ru-RU"/>
        </w:rPr>
        <w:t>родные</w:t>
      </w:r>
      <w:r w:rsidR="008B1CC8" w:rsidRPr="008B1CC8">
        <w:rPr>
          <w:lang w:val="ru-RU"/>
        </w:rPr>
        <w:t xml:space="preserve">, </w:t>
      </w:r>
      <w:r w:rsidR="008B1CC8">
        <w:rPr>
          <w:lang w:val="ru-RU"/>
        </w:rPr>
        <w:t>семьи</w:t>
      </w:r>
      <w:r>
        <w:rPr>
          <w:lang w:val="ru-RU"/>
        </w:rPr>
        <w:t xml:space="preserve">, которые </w:t>
      </w:r>
      <w:r w:rsidR="00893749">
        <w:rPr>
          <w:lang w:val="ru-RU"/>
        </w:rPr>
        <w:t>принимают посетителей</w:t>
      </w:r>
      <w:r w:rsidR="00B32CFB">
        <w:rPr>
          <w:lang w:val="ru-RU"/>
        </w:rPr>
        <w:t>,</w:t>
      </w:r>
      <w:r>
        <w:rPr>
          <w:lang w:val="ru-RU"/>
        </w:rPr>
        <w:t xml:space="preserve"> </w:t>
      </w:r>
      <w:r w:rsidR="008B1CC8">
        <w:rPr>
          <w:lang w:val="ru-RU"/>
        </w:rPr>
        <w:t>и другие горожане, участвующие в</w:t>
      </w:r>
      <w:r w:rsidR="009C4C90">
        <w:rPr>
          <w:lang w:val="ru-RU"/>
        </w:rPr>
        <w:t xml:space="preserve"> </w:t>
      </w:r>
      <w:r w:rsidR="008B1CC8">
        <w:rPr>
          <w:lang w:val="ru-RU"/>
        </w:rPr>
        <w:t>процессии</w:t>
      </w:r>
      <w:r w:rsidR="009E19C9">
        <w:rPr>
          <w:lang w:val="ru-RU"/>
        </w:rPr>
        <w:t>,</w:t>
      </w:r>
      <w:r w:rsidR="008B1CC8">
        <w:rPr>
          <w:lang w:val="ru-RU"/>
        </w:rPr>
        <w:t xml:space="preserve"> </w:t>
      </w:r>
      <w:r>
        <w:rPr>
          <w:lang w:val="ru-RU"/>
        </w:rPr>
        <w:t xml:space="preserve">составляют </w:t>
      </w:r>
      <w:r w:rsidR="008B1CC8">
        <w:rPr>
          <w:lang w:val="ru-RU"/>
        </w:rPr>
        <w:t>главн</w:t>
      </w:r>
      <w:r>
        <w:rPr>
          <w:lang w:val="ru-RU"/>
        </w:rPr>
        <w:t>ое</w:t>
      </w:r>
      <w:r w:rsidR="008B1CC8">
        <w:rPr>
          <w:lang w:val="ru-RU"/>
        </w:rPr>
        <w:t xml:space="preserve"> заинтересованн</w:t>
      </w:r>
      <w:r>
        <w:rPr>
          <w:lang w:val="ru-RU"/>
        </w:rPr>
        <w:t>ое</w:t>
      </w:r>
      <w:r w:rsidR="008B1CC8">
        <w:rPr>
          <w:lang w:val="ru-RU"/>
        </w:rPr>
        <w:t xml:space="preserve"> со</w:t>
      </w:r>
      <w:r w:rsidR="009E19C9">
        <w:rPr>
          <w:lang w:val="ru-RU"/>
        </w:rPr>
        <w:t>общество. Можно</w:t>
      </w:r>
      <w:r w:rsidR="008B1CC8" w:rsidRPr="008B1CC8">
        <w:rPr>
          <w:lang w:val="ru-RU"/>
        </w:rPr>
        <w:t xml:space="preserve"> </w:t>
      </w:r>
      <w:r w:rsidR="009E19C9">
        <w:rPr>
          <w:lang w:val="ru-RU"/>
        </w:rPr>
        <w:t>обсудить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тему</w:t>
      </w:r>
      <w:r w:rsidR="008B1CC8" w:rsidRPr="008B1CC8">
        <w:rPr>
          <w:lang w:val="ru-RU"/>
        </w:rPr>
        <w:t xml:space="preserve">: </w:t>
      </w:r>
      <w:r w:rsidR="008B1CC8">
        <w:rPr>
          <w:lang w:val="ru-RU"/>
        </w:rPr>
        <w:t>могут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ли</w:t>
      </w:r>
      <w:r w:rsidR="008B1CC8" w:rsidRPr="008B1CC8">
        <w:rPr>
          <w:lang w:val="ru-RU"/>
        </w:rPr>
        <w:t xml:space="preserve"> </w:t>
      </w:r>
      <w:r w:rsidR="00B32CFB">
        <w:rPr>
          <w:lang w:val="ru-RU"/>
        </w:rPr>
        <w:t>жители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соседнего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городка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Брымла</w:t>
      </w:r>
      <w:r w:rsidR="008B1CC8" w:rsidRPr="008B1CC8">
        <w:rPr>
          <w:lang w:val="ru-RU"/>
        </w:rPr>
        <w:t xml:space="preserve"> </w:t>
      </w:r>
      <w:r w:rsidR="008B1CC8">
        <w:rPr>
          <w:lang w:val="ru-RU"/>
        </w:rPr>
        <w:t>считаться часть</w:t>
      </w:r>
      <w:r w:rsidR="006F41C8">
        <w:rPr>
          <w:lang w:val="ru-RU"/>
        </w:rPr>
        <w:t>ю заинтересованного сообщества.</w:t>
      </w:r>
    </w:p>
    <w:p w:rsidR="00893749" w:rsidRDefault="008B1CC8" w:rsidP="00F521C2">
      <w:pPr>
        <w:pStyle w:val="Texte1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9712F1">
        <w:rPr>
          <w:szCs w:val="22"/>
          <w:lang w:val="ru-RU"/>
        </w:rPr>
        <w:t xml:space="preserve"> 2012 </w:t>
      </w:r>
      <w:r>
        <w:rPr>
          <w:szCs w:val="22"/>
          <w:lang w:val="ru-RU"/>
        </w:rPr>
        <w:t>г</w:t>
      </w:r>
      <w:r w:rsidRPr="009712F1">
        <w:rPr>
          <w:szCs w:val="22"/>
          <w:lang w:val="ru-RU"/>
        </w:rPr>
        <w:t xml:space="preserve">. </w:t>
      </w:r>
      <w:r w:rsidRPr="00B5573F">
        <w:rPr>
          <w:szCs w:val="22"/>
          <w:lang w:val="ru-RU"/>
        </w:rPr>
        <w:t>Вспомогательный орган</w:t>
      </w:r>
      <w:r w:rsidRPr="009712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провод</w:t>
      </w:r>
      <w:r w:rsidR="00893749">
        <w:rPr>
          <w:szCs w:val="22"/>
          <w:lang w:val="ru-RU"/>
        </w:rPr>
        <w:t>ящий</w:t>
      </w:r>
      <w:r w:rsidRPr="00971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оценку</w:t>
      </w:r>
      <w:r w:rsidRPr="009712F1">
        <w:rPr>
          <w:szCs w:val="22"/>
          <w:lang w:val="ru-RU"/>
        </w:rPr>
        <w:t xml:space="preserve"> </w:t>
      </w:r>
      <w:r w:rsidR="00A4547D">
        <w:rPr>
          <w:szCs w:val="22"/>
          <w:lang w:val="ru-RU"/>
        </w:rPr>
        <w:t>номинации</w:t>
      </w:r>
      <w:r w:rsidRPr="00971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712F1">
        <w:rPr>
          <w:szCs w:val="22"/>
          <w:lang w:val="ru-RU"/>
        </w:rPr>
        <w:t xml:space="preserve"> </w:t>
      </w:r>
      <w:r w:rsidR="00893749">
        <w:rPr>
          <w:szCs w:val="22"/>
          <w:lang w:val="ru-RU"/>
        </w:rPr>
        <w:t>Р</w:t>
      </w:r>
      <w:r>
        <w:rPr>
          <w:szCs w:val="22"/>
          <w:lang w:val="ru-RU"/>
        </w:rPr>
        <w:t>епрезентативный</w:t>
      </w:r>
      <w:r w:rsidRPr="00971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список</w:t>
      </w:r>
      <w:r w:rsidRPr="009712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заяв</w:t>
      </w:r>
      <w:r w:rsidR="009712F1">
        <w:rPr>
          <w:szCs w:val="22"/>
          <w:lang w:val="ru-RU"/>
        </w:rPr>
        <w:t>лял</w:t>
      </w:r>
      <w:r w:rsidR="009712F1" w:rsidRPr="009712F1">
        <w:rPr>
          <w:szCs w:val="22"/>
          <w:lang w:val="ru-RU"/>
        </w:rPr>
        <w:t xml:space="preserve">, </w:t>
      </w:r>
      <w:r w:rsidR="009712F1">
        <w:rPr>
          <w:szCs w:val="22"/>
          <w:lang w:val="ru-RU"/>
        </w:rPr>
        <w:t>что</w:t>
      </w:r>
      <w:r w:rsidR="009712F1" w:rsidRPr="009712F1">
        <w:rPr>
          <w:szCs w:val="22"/>
          <w:lang w:val="ru-RU"/>
        </w:rPr>
        <w:t xml:space="preserve"> </w:t>
      </w:r>
      <w:r w:rsidR="00B32CFB">
        <w:rPr>
          <w:szCs w:val="22"/>
          <w:lang w:val="ru-RU"/>
        </w:rPr>
        <w:t>«</w:t>
      </w:r>
      <w:r w:rsidR="00B32CFB" w:rsidRPr="000A2D4C">
        <w:rPr>
          <w:rFonts w:eastAsia="Calibri"/>
          <w:szCs w:val="22"/>
          <w:lang w:val="ru-RU" w:eastAsia="en-US"/>
        </w:rPr>
        <w:t>четкая идентификация и представление заинтересованных сообществ, групп и отдельных лиц, очевидно,</w:t>
      </w:r>
      <w:r w:rsidR="00B32CFB">
        <w:rPr>
          <w:rFonts w:eastAsia="Calibri"/>
          <w:szCs w:val="22"/>
          <w:lang w:val="ru-RU" w:eastAsia="en-US"/>
        </w:rPr>
        <w:t xml:space="preserve"> очень важны</w:t>
      </w:r>
      <w:r w:rsidR="00B32CFB" w:rsidRPr="000A2D4C">
        <w:rPr>
          <w:rFonts w:eastAsia="Calibri"/>
          <w:szCs w:val="22"/>
          <w:lang w:val="ru-RU" w:eastAsia="en-US"/>
        </w:rPr>
        <w:t xml:space="preserve"> для понимания идентичности и характеристик элемента, предложенного для внесения в список</w:t>
      </w:r>
      <w:r w:rsidR="00B32CFB">
        <w:rPr>
          <w:rFonts w:eastAsia="Calibri"/>
          <w:szCs w:val="22"/>
          <w:lang w:val="ru-RU" w:eastAsia="en-US"/>
        </w:rPr>
        <w:t>»</w:t>
      </w:r>
      <w:r w:rsidR="00B32CFB" w:rsidRPr="009712F1">
        <w:rPr>
          <w:szCs w:val="22"/>
          <w:lang w:val="ru-RU"/>
        </w:rPr>
        <w:t xml:space="preserve"> </w:t>
      </w:r>
      <w:r w:rsidR="009712F1" w:rsidRPr="009712F1">
        <w:rPr>
          <w:szCs w:val="22"/>
          <w:lang w:val="ru-RU"/>
        </w:rPr>
        <w:t>(</w:t>
      </w:r>
      <w:r w:rsidR="00D30621">
        <w:rPr>
          <w:szCs w:val="22"/>
          <w:lang w:val="en-US"/>
        </w:rPr>
        <w:t>ITH</w:t>
      </w:r>
      <w:r w:rsidR="009712F1" w:rsidRPr="009712F1">
        <w:rPr>
          <w:szCs w:val="22"/>
          <w:lang w:val="ru-RU"/>
        </w:rPr>
        <w:t>/12/7.</w:t>
      </w:r>
      <w:r w:rsidR="009712F1" w:rsidRPr="00B5573F">
        <w:rPr>
          <w:szCs w:val="22"/>
          <w:lang w:val="en-GB"/>
        </w:rPr>
        <w:t>COM</w:t>
      </w:r>
      <w:r w:rsidR="009712F1" w:rsidRPr="009712F1">
        <w:rPr>
          <w:szCs w:val="22"/>
          <w:lang w:val="en-GB"/>
        </w:rPr>
        <w:t> </w:t>
      </w:r>
      <w:r w:rsidR="009712F1" w:rsidRPr="009712F1">
        <w:rPr>
          <w:szCs w:val="22"/>
          <w:lang w:val="ru-RU"/>
        </w:rPr>
        <w:t>11 параграф 59).</w:t>
      </w:r>
    </w:p>
    <w:p w:rsidR="007D7998" w:rsidRPr="00050B15" w:rsidRDefault="009712F1" w:rsidP="00F521C2">
      <w:pPr>
        <w:pStyle w:val="Texte1"/>
        <w:rPr>
          <w:szCs w:val="22"/>
          <w:lang w:val="ru-RU"/>
        </w:rPr>
      </w:pPr>
      <w:r>
        <w:rPr>
          <w:rFonts w:eastAsia="Calibri"/>
          <w:szCs w:val="22"/>
          <w:lang w:val="ru-RU" w:eastAsia="en-US"/>
        </w:rPr>
        <w:t>Он</w:t>
      </w:r>
      <w:r w:rsidRPr="00D1425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отмечал</w:t>
      </w:r>
      <w:r w:rsidRPr="00D14253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D1425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многие</w:t>
      </w:r>
      <w:r w:rsidRPr="00D14253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государства</w:t>
      </w:r>
      <w:r w:rsidRPr="00D14253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участники</w:t>
      </w:r>
      <w:r w:rsidRPr="00D14253">
        <w:rPr>
          <w:rFonts w:eastAsia="Calibri"/>
          <w:szCs w:val="22"/>
          <w:lang w:val="ru-RU" w:eastAsia="en-US"/>
        </w:rPr>
        <w:t xml:space="preserve"> </w:t>
      </w:r>
      <w:r w:rsidR="00B32CFB">
        <w:rPr>
          <w:rFonts w:eastAsia="Calibri"/>
          <w:szCs w:val="22"/>
          <w:lang w:val="ru-RU" w:eastAsia="en-US"/>
        </w:rPr>
        <w:t>испытывают</w:t>
      </w:r>
      <w:r w:rsidR="00B32CFB" w:rsidRPr="00D14253">
        <w:rPr>
          <w:rFonts w:eastAsia="Calibri"/>
          <w:szCs w:val="22"/>
          <w:lang w:val="ru-RU" w:eastAsia="en-US"/>
        </w:rPr>
        <w:t xml:space="preserve"> </w:t>
      </w:r>
      <w:r w:rsidR="00B32CFB">
        <w:rPr>
          <w:rFonts w:eastAsia="Calibri"/>
          <w:szCs w:val="22"/>
          <w:lang w:val="ru-RU" w:eastAsia="en-US"/>
        </w:rPr>
        <w:t>трудности</w:t>
      </w:r>
      <w:r w:rsidR="00B32CFB" w:rsidRPr="00D14253">
        <w:rPr>
          <w:rFonts w:eastAsia="Calibri"/>
          <w:szCs w:val="22"/>
          <w:lang w:val="ru-RU" w:eastAsia="en-US"/>
        </w:rPr>
        <w:t xml:space="preserve"> </w:t>
      </w:r>
      <w:r w:rsidR="00B32CFB" w:rsidRPr="00B1431E">
        <w:rPr>
          <w:rFonts w:eastAsia="Calibri"/>
          <w:szCs w:val="22"/>
          <w:lang w:val="ru-RU" w:eastAsia="en-US"/>
        </w:rPr>
        <w:t xml:space="preserve">«в четкой идентификации того, какие сообщества, группы и отдельные лица заинтересованы в данной </w:t>
      </w:r>
      <w:r w:rsidR="00A4547D">
        <w:rPr>
          <w:rFonts w:eastAsia="Calibri"/>
          <w:szCs w:val="22"/>
          <w:lang w:val="ru-RU" w:eastAsia="en-US"/>
        </w:rPr>
        <w:t>номинации</w:t>
      </w:r>
      <w:r w:rsidR="00B32CFB" w:rsidRPr="00B1431E">
        <w:rPr>
          <w:rFonts w:eastAsia="Calibri"/>
          <w:szCs w:val="22"/>
          <w:lang w:val="ru-RU" w:eastAsia="en-US"/>
        </w:rPr>
        <w:t xml:space="preserve">, и в тех случаях, когда выбрано одно, а не другое сообщество с подобным или родственным элементом, то подающему </w:t>
      </w:r>
      <w:r w:rsidR="00A4547D">
        <w:rPr>
          <w:rFonts w:eastAsia="Calibri"/>
          <w:szCs w:val="22"/>
          <w:lang w:val="ru-RU" w:eastAsia="en-US"/>
        </w:rPr>
        <w:t>номинацию</w:t>
      </w:r>
      <w:r w:rsidR="00B32CFB" w:rsidRPr="00B1431E">
        <w:rPr>
          <w:rFonts w:eastAsia="Calibri"/>
          <w:szCs w:val="22"/>
          <w:lang w:val="ru-RU" w:eastAsia="en-US"/>
        </w:rPr>
        <w:t xml:space="preserve"> государству часто не удается обосновать свой выбор»</w:t>
      </w:r>
      <w:r>
        <w:rPr>
          <w:rFonts w:eastAsia="Calibri"/>
          <w:szCs w:val="22"/>
          <w:lang w:val="ru-RU" w:eastAsia="en-US"/>
        </w:rPr>
        <w:t xml:space="preserve"> </w:t>
      </w:r>
      <w:r w:rsidRPr="00D14253">
        <w:rPr>
          <w:rFonts w:eastAsia="Calibri"/>
          <w:szCs w:val="22"/>
          <w:lang w:val="ru-RU" w:eastAsia="en-US"/>
        </w:rPr>
        <w:t>(</w:t>
      </w:r>
      <w:r w:rsidR="001C63B9">
        <w:rPr>
          <w:rFonts w:eastAsia="Calibri"/>
          <w:szCs w:val="22"/>
          <w:lang w:val="en-US" w:eastAsia="en-US"/>
        </w:rPr>
        <w:t>ITH</w:t>
      </w:r>
      <w:r w:rsidRPr="00D14253">
        <w:rPr>
          <w:rFonts w:eastAsia="Calibri"/>
          <w:szCs w:val="22"/>
          <w:lang w:val="ru-RU" w:eastAsia="en-US"/>
        </w:rPr>
        <w:t>/12/7.</w:t>
      </w:r>
      <w:r w:rsidRPr="00B5573F">
        <w:rPr>
          <w:rFonts w:eastAsia="Calibri"/>
          <w:szCs w:val="22"/>
          <w:lang w:val="en-GB" w:eastAsia="en-US"/>
        </w:rPr>
        <w:t>COM</w:t>
      </w:r>
      <w:r w:rsidRPr="00D14253">
        <w:rPr>
          <w:rFonts w:eastAsia="Calibri"/>
          <w:szCs w:val="22"/>
          <w:lang w:val="en-GB" w:eastAsia="en-US"/>
        </w:rPr>
        <w:t> </w:t>
      </w:r>
      <w:r w:rsidRPr="00D14253">
        <w:rPr>
          <w:rFonts w:eastAsia="Calibri"/>
          <w:szCs w:val="22"/>
          <w:lang w:val="ru-RU" w:eastAsia="en-US"/>
        </w:rPr>
        <w:t xml:space="preserve">11 </w:t>
      </w:r>
      <w:r>
        <w:rPr>
          <w:rFonts w:eastAsia="Calibri"/>
          <w:szCs w:val="22"/>
          <w:lang w:val="ru-RU" w:eastAsia="en-US"/>
        </w:rPr>
        <w:t>параграф</w:t>
      </w:r>
      <w:r w:rsidRPr="00D14253">
        <w:rPr>
          <w:rFonts w:eastAsia="Calibri"/>
          <w:szCs w:val="22"/>
          <w:lang w:val="ru-RU" w:eastAsia="en-US"/>
        </w:rPr>
        <w:t xml:space="preserve"> 45</w:t>
      </w:r>
      <w:r>
        <w:rPr>
          <w:rFonts w:eastAsia="Calibri"/>
          <w:szCs w:val="22"/>
          <w:lang w:val="ru-RU" w:eastAsia="en-US"/>
        </w:rPr>
        <w:t>).</w:t>
      </w:r>
    </w:p>
    <w:p w:rsidR="007D7998" w:rsidRPr="009712F1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D</w:t>
      </w:r>
      <w:r w:rsidRPr="009712F1">
        <w:rPr>
          <w:lang w:val="ru-RU"/>
        </w:rPr>
        <w:t xml:space="preserve">. </w:t>
      </w:r>
      <w:r w:rsidR="009712F1" w:rsidRPr="009712F1">
        <w:rPr>
          <w:lang w:val="ru-RU"/>
        </w:rPr>
        <w:t xml:space="preserve">географическое положение и ареал распространения элемента  </w:t>
      </w:r>
    </w:p>
    <w:p w:rsidR="0064473C" w:rsidRPr="00262DA0" w:rsidRDefault="009712F1" w:rsidP="00F521C2">
      <w:pPr>
        <w:pStyle w:val="Texte1"/>
        <w:rPr>
          <w:lang w:val="ru-RU"/>
        </w:rPr>
      </w:pPr>
      <w:r>
        <w:rPr>
          <w:lang w:val="ru-RU"/>
        </w:rPr>
        <w:t>По</w:t>
      </w:r>
      <w:r w:rsidRPr="006F48DD">
        <w:rPr>
          <w:lang w:val="ru-RU"/>
        </w:rPr>
        <w:t>-</w:t>
      </w:r>
      <w:r>
        <w:rPr>
          <w:lang w:val="ru-RU"/>
        </w:rPr>
        <w:t>видимому</w:t>
      </w:r>
      <w:r w:rsidRPr="006F48DD">
        <w:rPr>
          <w:lang w:val="ru-RU"/>
        </w:rPr>
        <w:t xml:space="preserve">, </w:t>
      </w:r>
      <w:r>
        <w:rPr>
          <w:lang w:val="ru-RU"/>
        </w:rPr>
        <w:t>данный</w:t>
      </w:r>
      <w:r w:rsidRPr="006F48DD">
        <w:rPr>
          <w:lang w:val="ru-RU"/>
        </w:rPr>
        <w:t xml:space="preserve"> </w:t>
      </w:r>
      <w:r>
        <w:rPr>
          <w:lang w:val="ru-RU"/>
        </w:rPr>
        <w:t>элемент</w:t>
      </w:r>
      <w:r w:rsidRPr="006F48DD">
        <w:rPr>
          <w:lang w:val="ru-RU"/>
        </w:rPr>
        <w:t xml:space="preserve"> </w:t>
      </w:r>
      <w:r>
        <w:rPr>
          <w:lang w:val="ru-RU"/>
        </w:rPr>
        <w:t>исполняется</w:t>
      </w:r>
      <w:r w:rsidRPr="006F48DD">
        <w:rPr>
          <w:lang w:val="ru-RU"/>
        </w:rPr>
        <w:t xml:space="preserve"> </w:t>
      </w:r>
      <w:r>
        <w:rPr>
          <w:lang w:val="ru-RU"/>
        </w:rPr>
        <w:t>и</w:t>
      </w:r>
      <w:r w:rsidRPr="006F48DD">
        <w:rPr>
          <w:lang w:val="ru-RU"/>
        </w:rPr>
        <w:t xml:space="preserve"> </w:t>
      </w:r>
      <w:r>
        <w:rPr>
          <w:lang w:val="ru-RU"/>
        </w:rPr>
        <w:t>в</w:t>
      </w:r>
      <w:r w:rsidRPr="006F48DD">
        <w:rPr>
          <w:lang w:val="ru-RU"/>
        </w:rPr>
        <w:t xml:space="preserve"> </w:t>
      </w:r>
      <w:r>
        <w:rPr>
          <w:lang w:val="ru-RU"/>
        </w:rPr>
        <w:t>других</w:t>
      </w:r>
      <w:r w:rsidRPr="006F48DD">
        <w:rPr>
          <w:lang w:val="ru-RU"/>
        </w:rPr>
        <w:t xml:space="preserve"> </w:t>
      </w:r>
      <w:r>
        <w:rPr>
          <w:lang w:val="ru-RU"/>
        </w:rPr>
        <w:t>городах</w:t>
      </w:r>
      <w:r w:rsidRPr="006F48DD">
        <w:rPr>
          <w:lang w:val="ru-RU"/>
        </w:rPr>
        <w:t xml:space="preserve"> </w:t>
      </w:r>
      <w:r>
        <w:rPr>
          <w:lang w:val="ru-RU"/>
        </w:rPr>
        <w:t>провинции</w:t>
      </w:r>
      <w:r w:rsidRPr="006F48DD">
        <w:rPr>
          <w:lang w:val="ru-RU"/>
        </w:rPr>
        <w:t xml:space="preserve"> </w:t>
      </w:r>
      <w:r>
        <w:rPr>
          <w:lang w:val="ru-RU"/>
        </w:rPr>
        <w:t>Бромжа</w:t>
      </w:r>
      <w:r w:rsidR="0064473C">
        <w:rPr>
          <w:lang w:val="ru-RU"/>
        </w:rPr>
        <w:t>,</w:t>
      </w:r>
      <w:r w:rsidRPr="006F48DD">
        <w:rPr>
          <w:lang w:val="ru-RU"/>
        </w:rPr>
        <w:t xml:space="preserve"> </w:t>
      </w:r>
      <w:r w:rsidR="00B32CFB">
        <w:rPr>
          <w:lang w:val="ru-RU"/>
        </w:rPr>
        <w:t>а также</w:t>
      </w:r>
      <w:r w:rsidRPr="006F48DD">
        <w:rPr>
          <w:lang w:val="ru-RU"/>
        </w:rPr>
        <w:t xml:space="preserve"> </w:t>
      </w:r>
      <w:r>
        <w:rPr>
          <w:lang w:val="ru-RU"/>
        </w:rPr>
        <w:t>в</w:t>
      </w:r>
      <w:r w:rsidRPr="006F48DD">
        <w:rPr>
          <w:lang w:val="ru-RU"/>
        </w:rPr>
        <w:t xml:space="preserve"> </w:t>
      </w:r>
      <w:r>
        <w:rPr>
          <w:lang w:val="ru-RU"/>
        </w:rPr>
        <w:t>соседней</w:t>
      </w:r>
      <w:r w:rsidRPr="006F48DD">
        <w:rPr>
          <w:lang w:val="ru-RU"/>
        </w:rPr>
        <w:t xml:space="preserve"> </w:t>
      </w:r>
      <w:r>
        <w:rPr>
          <w:lang w:val="ru-RU"/>
        </w:rPr>
        <w:t>стране</w:t>
      </w:r>
      <w:r w:rsidRPr="006F48DD">
        <w:rPr>
          <w:lang w:val="ru-RU"/>
        </w:rPr>
        <w:t xml:space="preserve"> </w:t>
      </w:r>
      <w:r w:rsidRPr="009712F1">
        <w:rPr>
          <w:lang w:val="en-GB"/>
        </w:rPr>
        <w:t>C</w:t>
      </w:r>
      <w:r w:rsidRPr="006F48DD">
        <w:rPr>
          <w:lang w:val="ru-RU"/>
        </w:rPr>
        <w:t xml:space="preserve">. </w:t>
      </w:r>
      <w:r w:rsidR="00B32CFB">
        <w:rPr>
          <w:lang w:val="ru-RU"/>
        </w:rPr>
        <w:t>Во время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проверк</w:t>
      </w:r>
      <w:r w:rsidR="00B32CFB">
        <w:rPr>
          <w:lang w:val="ru-RU"/>
        </w:rPr>
        <w:t>и</w:t>
      </w:r>
      <w:r w:rsidR="006F48DD" w:rsidRPr="006F48DD">
        <w:rPr>
          <w:lang w:val="ru-RU"/>
        </w:rPr>
        <w:t xml:space="preserve"> </w:t>
      </w:r>
      <w:r w:rsidR="00651B9B">
        <w:rPr>
          <w:lang w:val="ru-RU"/>
        </w:rPr>
        <w:t>номинационных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форм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в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декабре</w:t>
      </w:r>
      <w:r w:rsidR="006F48DD" w:rsidRPr="006F48DD">
        <w:rPr>
          <w:lang w:val="ru-RU"/>
        </w:rPr>
        <w:t xml:space="preserve"> 2012 </w:t>
      </w:r>
      <w:r w:rsidR="006F48DD">
        <w:rPr>
          <w:lang w:val="ru-RU"/>
        </w:rPr>
        <w:t>г</w:t>
      </w:r>
      <w:r w:rsidR="00B32CFB">
        <w:rPr>
          <w:lang w:val="ru-RU"/>
        </w:rPr>
        <w:t>ода</w:t>
      </w:r>
      <w:r w:rsidR="009C4C90">
        <w:rPr>
          <w:lang w:val="ru-RU"/>
        </w:rPr>
        <w:t xml:space="preserve"> к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подающ</w:t>
      </w:r>
      <w:r w:rsidR="009C4C90">
        <w:rPr>
          <w:lang w:val="ru-RU"/>
        </w:rPr>
        <w:t>ему</w:t>
      </w:r>
      <w:r w:rsidR="006F48DD" w:rsidRPr="006F48DD">
        <w:rPr>
          <w:lang w:val="ru-RU"/>
        </w:rPr>
        <w:t>(-</w:t>
      </w:r>
      <w:r w:rsidR="006F48DD">
        <w:rPr>
          <w:lang w:val="ru-RU"/>
        </w:rPr>
        <w:t>и</w:t>
      </w:r>
      <w:r w:rsidR="009C4C90">
        <w:rPr>
          <w:lang w:val="ru-RU"/>
        </w:rPr>
        <w:t>м</w:t>
      </w:r>
      <w:r w:rsidR="006F48DD" w:rsidRPr="006F48DD">
        <w:rPr>
          <w:lang w:val="ru-RU"/>
        </w:rPr>
        <w:t xml:space="preserve">) </w:t>
      </w:r>
      <w:r w:rsidR="00651B9B">
        <w:rPr>
          <w:lang w:val="ru-RU"/>
        </w:rPr>
        <w:t>номинацию</w:t>
      </w:r>
      <w:r w:rsidR="006F48DD" w:rsidRPr="006F48DD">
        <w:rPr>
          <w:lang w:val="ru-RU"/>
        </w:rPr>
        <w:t xml:space="preserve"> </w:t>
      </w:r>
      <w:r w:rsidR="009C4C90">
        <w:rPr>
          <w:lang w:val="ru-RU"/>
        </w:rPr>
        <w:t>государству</w:t>
      </w:r>
      <w:r w:rsidR="006F48DD" w:rsidRPr="006F48DD">
        <w:rPr>
          <w:lang w:val="ru-RU"/>
        </w:rPr>
        <w:t>(-</w:t>
      </w:r>
      <w:r w:rsidR="00B32CFB">
        <w:rPr>
          <w:lang w:val="ru-RU"/>
        </w:rPr>
        <w:t>а</w:t>
      </w:r>
      <w:r w:rsidR="009C4C90">
        <w:rPr>
          <w:lang w:val="ru-RU"/>
        </w:rPr>
        <w:t>м</w:t>
      </w:r>
      <w:r w:rsidR="006F48DD" w:rsidRPr="006F48DD">
        <w:rPr>
          <w:lang w:val="ru-RU"/>
        </w:rPr>
        <w:t xml:space="preserve">) </w:t>
      </w:r>
      <w:r w:rsidR="009C4C90">
        <w:rPr>
          <w:lang w:val="ru-RU"/>
        </w:rPr>
        <w:t>обратились с просьбой</w:t>
      </w:r>
      <w:r w:rsidR="006F48DD">
        <w:rPr>
          <w:lang w:val="ru-RU"/>
        </w:rPr>
        <w:t xml:space="preserve"> указать распространение элемента только на территории(-иях) подающего (-их) </w:t>
      </w:r>
      <w:r w:rsidR="00651B9B">
        <w:rPr>
          <w:lang w:val="ru-RU"/>
        </w:rPr>
        <w:t>номинацию</w:t>
      </w:r>
      <w:r w:rsidR="006F48DD">
        <w:rPr>
          <w:lang w:val="ru-RU"/>
        </w:rPr>
        <w:t xml:space="preserve"> государства (</w:t>
      </w:r>
      <w:r w:rsidR="00B32CFB">
        <w:rPr>
          <w:lang w:val="ru-RU"/>
        </w:rPr>
        <w:t>государст</w:t>
      </w:r>
      <w:r w:rsidR="006F48DD">
        <w:rPr>
          <w:lang w:val="ru-RU"/>
        </w:rPr>
        <w:t>в). Поэтому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ссылки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на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практику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элемента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в</w:t>
      </w:r>
      <w:r w:rsidR="006F48DD" w:rsidRPr="006F48DD">
        <w:rPr>
          <w:lang w:val="ru-RU"/>
        </w:rPr>
        <w:t xml:space="preserve"> </w:t>
      </w:r>
      <w:r w:rsidR="006F48DD">
        <w:rPr>
          <w:lang w:val="ru-RU"/>
        </w:rPr>
        <w:t>стране</w:t>
      </w:r>
      <w:r w:rsidR="006F48DD" w:rsidRPr="006F48DD">
        <w:rPr>
          <w:snapToGrid w:val="0"/>
          <w:sz w:val="22"/>
          <w:lang w:val="ru-RU"/>
        </w:rPr>
        <w:t xml:space="preserve"> </w:t>
      </w:r>
      <w:r w:rsidR="006F48DD" w:rsidRPr="006F48DD">
        <w:rPr>
          <w:lang w:val="en-GB"/>
        </w:rPr>
        <w:t>C</w:t>
      </w:r>
      <w:r w:rsidR="006F48DD">
        <w:rPr>
          <w:lang w:val="ru-RU"/>
        </w:rPr>
        <w:t xml:space="preserve"> следует </w:t>
      </w:r>
      <w:r w:rsidR="009C4C90">
        <w:rPr>
          <w:lang w:val="ru-RU"/>
        </w:rPr>
        <w:t>убрать</w:t>
      </w:r>
      <w:r w:rsidR="006F41C8">
        <w:rPr>
          <w:lang w:val="ru-RU"/>
        </w:rPr>
        <w:t>.</w:t>
      </w:r>
    </w:p>
    <w:p w:rsidR="00654D5D" w:rsidRPr="00262DA0" w:rsidRDefault="0056040E" w:rsidP="00F521C2">
      <w:pPr>
        <w:pStyle w:val="Texte1"/>
        <w:rPr>
          <w:lang w:val="ru-RU"/>
        </w:rPr>
      </w:pPr>
      <w:r>
        <w:rPr>
          <w:lang w:val="ru-RU"/>
        </w:rPr>
        <w:t>Один</w:t>
      </w:r>
      <w:r w:rsidRPr="0056040E">
        <w:rPr>
          <w:lang w:val="ru-RU"/>
        </w:rPr>
        <w:t xml:space="preserve"> </w:t>
      </w:r>
      <w:r>
        <w:rPr>
          <w:lang w:val="ru-RU"/>
        </w:rPr>
        <w:t>из</w:t>
      </w:r>
      <w:r w:rsidRPr="0056040E">
        <w:rPr>
          <w:lang w:val="ru-RU"/>
        </w:rPr>
        <w:t xml:space="preserve"> </w:t>
      </w:r>
      <w:r>
        <w:rPr>
          <w:lang w:val="ru-RU"/>
        </w:rPr>
        <w:t>вопросов</w:t>
      </w:r>
      <w:r w:rsidR="0064473C">
        <w:rPr>
          <w:lang w:val="ru-RU"/>
        </w:rPr>
        <w:t>,</w:t>
      </w:r>
      <w:r w:rsidRPr="0056040E">
        <w:rPr>
          <w:lang w:val="ru-RU"/>
        </w:rPr>
        <w:t xml:space="preserve"> </w:t>
      </w:r>
      <w:r>
        <w:rPr>
          <w:lang w:val="ru-RU"/>
        </w:rPr>
        <w:t>которые</w:t>
      </w:r>
      <w:r w:rsidRPr="0056040E">
        <w:rPr>
          <w:lang w:val="ru-RU"/>
        </w:rPr>
        <w:t xml:space="preserve"> </w:t>
      </w:r>
      <w:r>
        <w:rPr>
          <w:lang w:val="ru-RU"/>
        </w:rPr>
        <w:t>могли</w:t>
      </w:r>
      <w:r w:rsidRPr="0056040E">
        <w:rPr>
          <w:lang w:val="ru-RU"/>
        </w:rPr>
        <w:t xml:space="preserve"> </w:t>
      </w:r>
      <w:r>
        <w:rPr>
          <w:lang w:val="ru-RU"/>
        </w:rPr>
        <w:t>бы</w:t>
      </w:r>
      <w:r w:rsidRPr="0056040E">
        <w:rPr>
          <w:lang w:val="ru-RU"/>
        </w:rPr>
        <w:t xml:space="preserve"> </w:t>
      </w:r>
      <w:r>
        <w:rPr>
          <w:lang w:val="ru-RU"/>
        </w:rPr>
        <w:t>обсудить</w:t>
      </w:r>
      <w:r w:rsidRPr="0056040E">
        <w:rPr>
          <w:lang w:val="ru-RU"/>
        </w:rPr>
        <w:t xml:space="preserve"> </w:t>
      </w:r>
      <w:r>
        <w:rPr>
          <w:lang w:val="ru-RU"/>
        </w:rPr>
        <w:t>участники</w:t>
      </w:r>
      <w:r w:rsidRPr="0056040E">
        <w:rPr>
          <w:lang w:val="ru-RU"/>
        </w:rPr>
        <w:t xml:space="preserve"> </w:t>
      </w:r>
      <w:r>
        <w:rPr>
          <w:lang w:val="ru-RU"/>
        </w:rPr>
        <w:t>семинара</w:t>
      </w:r>
      <w:r w:rsidR="0064473C">
        <w:rPr>
          <w:lang w:val="ru-RU"/>
        </w:rPr>
        <w:t>,</w:t>
      </w:r>
      <w:r w:rsidRPr="0056040E">
        <w:rPr>
          <w:lang w:val="ru-RU"/>
        </w:rPr>
        <w:t xml:space="preserve"> </w:t>
      </w:r>
      <w:r>
        <w:rPr>
          <w:lang w:val="ru-RU"/>
        </w:rPr>
        <w:t>это</w:t>
      </w:r>
      <w:r w:rsidRPr="0056040E">
        <w:rPr>
          <w:lang w:val="ru-RU"/>
        </w:rPr>
        <w:t xml:space="preserve"> </w:t>
      </w:r>
      <w:r w:rsidR="0064473C">
        <w:rPr>
          <w:lang w:val="ru-RU"/>
        </w:rPr>
        <w:t xml:space="preserve">масштаб распространения </w:t>
      </w:r>
      <w:r>
        <w:rPr>
          <w:lang w:val="ru-RU"/>
        </w:rPr>
        <w:t>элемент</w:t>
      </w:r>
      <w:r w:rsidR="0064473C">
        <w:rPr>
          <w:lang w:val="ru-RU"/>
        </w:rPr>
        <w:t>а</w:t>
      </w:r>
      <w:r w:rsidRPr="0056040E">
        <w:rPr>
          <w:lang w:val="ru-RU"/>
        </w:rPr>
        <w:t>.</w:t>
      </w:r>
      <w:r w:rsidR="0064473C">
        <w:rPr>
          <w:lang w:val="ru-RU"/>
        </w:rPr>
        <w:t xml:space="preserve"> </w:t>
      </w:r>
      <w:r w:rsidR="00DC4B7D">
        <w:rPr>
          <w:lang w:val="ru-RU"/>
        </w:rPr>
        <w:t xml:space="preserve">Если </w:t>
      </w:r>
      <w:r w:rsidR="00B32CFB">
        <w:rPr>
          <w:lang w:val="ru-RU"/>
        </w:rPr>
        <w:t>есть</w:t>
      </w:r>
      <w:r w:rsidR="00DC4B7D">
        <w:rPr>
          <w:lang w:val="ru-RU"/>
        </w:rPr>
        <w:t xml:space="preserve"> </w:t>
      </w:r>
      <w:r w:rsidR="00654D5D">
        <w:rPr>
          <w:lang w:val="ru-RU"/>
        </w:rPr>
        <w:t>вески</w:t>
      </w:r>
      <w:r w:rsidR="00B32CFB">
        <w:rPr>
          <w:lang w:val="ru-RU"/>
        </w:rPr>
        <w:t>е</w:t>
      </w:r>
      <w:r w:rsidR="000D45C3">
        <w:rPr>
          <w:lang w:val="ru-RU"/>
        </w:rPr>
        <w:t xml:space="preserve"> </w:t>
      </w:r>
      <w:r w:rsidR="00654D5D">
        <w:rPr>
          <w:lang w:val="ru-RU"/>
        </w:rPr>
        <w:t>основани</w:t>
      </w:r>
      <w:r w:rsidR="00DC4B7D">
        <w:rPr>
          <w:lang w:val="ru-RU"/>
        </w:rPr>
        <w:t>я</w:t>
      </w:r>
      <w:r w:rsidRPr="0056040E">
        <w:rPr>
          <w:lang w:val="ru-RU"/>
        </w:rPr>
        <w:t xml:space="preserve"> </w:t>
      </w:r>
      <w:r>
        <w:rPr>
          <w:lang w:val="ru-RU"/>
        </w:rPr>
        <w:t>выделить</w:t>
      </w:r>
      <w:r w:rsidRPr="0056040E">
        <w:rPr>
          <w:lang w:val="ru-RU"/>
        </w:rPr>
        <w:t xml:space="preserve"> </w:t>
      </w:r>
      <w:r w:rsidR="00B32CFB">
        <w:rPr>
          <w:lang w:val="ru-RU"/>
        </w:rPr>
        <w:t>п</w:t>
      </w:r>
      <w:r>
        <w:rPr>
          <w:lang w:val="ru-RU"/>
        </w:rPr>
        <w:t>роцессию</w:t>
      </w:r>
      <w:r w:rsidR="00B32CFB">
        <w:rPr>
          <w:lang w:val="ru-RU"/>
        </w:rPr>
        <w:t xml:space="preserve"> в</w:t>
      </w:r>
      <w:r w:rsidRPr="0056040E">
        <w:rPr>
          <w:lang w:val="ru-RU"/>
        </w:rPr>
        <w:t xml:space="preserve"> </w:t>
      </w:r>
      <w:r w:rsidR="00B32CFB">
        <w:rPr>
          <w:lang w:val="ru-RU"/>
        </w:rPr>
        <w:t>Забре</w:t>
      </w:r>
      <w:r w:rsidRPr="0056040E">
        <w:rPr>
          <w:lang w:val="ru-RU"/>
        </w:rPr>
        <w:t xml:space="preserve"> </w:t>
      </w:r>
      <w:r>
        <w:rPr>
          <w:lang w:val="ru-RU"/>
        </w:rPr>
        <w:t>из</w:t>
      </w:r>
      <w:r w:rsidRPr="0056040E">
        <w:rPr>
          <w:lang w:val="ru-RU"/>
        </w:rPr>
        <w:t xml:space="preserve"> </w:t>
      </w:r>
      <w:r w:rsidR="00C36504">
        <w:rPr>
          <w:lang w:val="ru-RU"/>
        </w:rPr>
        <w:t>ряда других</w:t>
      </w:r>
      <w:r w:rsidRPr="0056040E">
        <w:rPr>
          <w:lang w:val="ru-RU"/>
        </w:rPr>
        <w:t xml:space="preserve"> </w:t>
      </w:r>
      <w:r>
        <w:rPr>
          <w:lang w:val="ru-RU"/>
        </w:rPr>
        <w:t>процессий</w:t>
      </w:r>
      <w:r w:rsidR="009B321B">
        <w:rPr>
          <w:lang w:val="ru-RU"/>
        </w:rPr>
        <w:t xml:space="preserve">, </w:t>
      </w:r>
      <w:r w:rsidR="00C36504">
        <w:rPr>
          <w:lang w:val="ru-RU"/>
        </w:rPr>
        <w:t xml:space="preserve">тогда </w:t>
      </w:r>
      <w:r w:rsidR="009B321B">
        <w:rPr>
          <w:lang w:val="ru-RU"/>
        </w:rPr>
        <w:t>можно</w:t>
      </w:r>
      <w:r w:rsidRPr="0056040E">
        <w:rPr>
          <w:lang w:val="ru-RU"/>
        </w:rPr>
        <w:t xml:space="preserve"> </w:t>
      </w:r>
      <w:r w:rsidR="00651B9B">
        <w:rPr>
          <w:lang w:val="ru-RU"/>
        </w:rPr>
        <w:t>номинировать ее отдельно</w:t>
      </w:r>
      <w:r w:rsidRPr="0056040E">
        <w:rPr>
          <w:lang w:val="ru-RU"/>
        </w:rPr>
        <w:t xml:space="preserve">, </w:t>
      </w:r>
      <w:r w:rsidR="009B321B">
        <w:rPr>
          <w:lang w:val="ru-RU"/>
        </w:rPr>
        <w:t xml:space="preserve">иначе </w:t>
      </w:r>
      <w:r>
        <w:rPr>
          <w:lang w:val="ru-RU"/>
        </w:rPr>
        <w:t>государство</w:t>
      </w:r>
      <w:r w:rsidRPr="0056040E">
        <w:rPr>
          <w:lang w:val="ru-RU"/>
        </w:rPr>
        <w:t>-</w:t>
      </w:r>
      <w:r>
        <w:rPr>
          <w:lang w:val="ru-RU"/>
        </w:rPr>
        <w:t>участник</w:t>
      </w:r>
      <w:r w:rsidRPr="0056040E">
        <w:rPr>
          <w:lang w:val="ru-RU"/>
        </w:rPr>
        <w:t xml:space="preserve"> </w:t>
      </w:r>
      <w:r>
        <w:rPr>
          <w:lang w:val="ru-RU"/>
        </w:rPr>
        <w:t>будет</w:t>
      </w:r>
      <w:r w:rsidRPr="0056040E">
        <w:rPr>
          <w:lang w:val="ru-RU"/>
        </w:rPr>
        <w:t xml:space="preserve"> </w:t>
      </w:r>
      <w:r w:rsidR="00DC4B7D">
        <w:rPr>
          <w:lang w:val="ru-RU"/>
        </w:rPr>
        <w:t>призвано</w:t>
      </w:r>
      <w:r w:rsidR="00654D5D">
        <w:rPr>
          <w:lang w:val="ru-RU"/>
        </w:rPr>
        <w:t xml:space="preserve"> при </w:t>
      </w:r>
      <w:r w:rsidR="00DC4B7D">
        <w:rPr>
          <w:lang w:val="ru-RU"/>
        </w:rPr>
        <w:t xml:space="preserve">новой </w:t>
      </w:r>
      <w:r w:rsidR="00654D5D">
        <w:rPr>
          <w:lang w:val="ru-RU"/>
        </w:rPr>
        <w:t xml:space="preserve">подаче </w:t>
      </w:r>
      <w:r w:rsidR="00651B9B">
        <w:rPr>
          <w:lang w:val="ru-RU"/>
        </w:rPr>
        <w:t>номинационного</w:t>
      </w:r>
      <w:r w:rsidR="00654D5D">
        <w:rPr>
          <w:lang w:val="ru-RU"/>
        </w:rPr>
        <w:t xml:space="preserve"> файла включит</w:t>
      </w:r>
      <w:r w:rsidR="00DC4B7D">
        <w:rPr>
          <w:lang w:val="ru-RU"/>
        </w:rPr>
        <w:t>ь</w:t>
      </w:r>
      <w:r w:rsidR="00654D5D">
        <w:rPr>
          <w:lang w:val="ru-RU"/>
        </w:rPr>
        <w:t xml:space="preserve"> в него бо</w:t>
      </w:r>
      <w:r w:rsidR="009B321B">
        <w:rPr>
          <w:lang w:val="ru-RU"/>
        </w:rPr>
        <w:t>льше примеров или все примеры подобной</w:t>
      </w:r>
      <w:r w:rsidR="00654D5D">
        <w:rPr>
          <w:lang w:val="ru-RU"/>
        </w:rPr>
        <w:t xml:space="preserve"> процессии. </w:t>
      </w:r>
      <w:r w:rsidR="00DC4B7D">
        <w:rPr>
          <w:lang w:val="ru-RU"/>
        </w:rPr>
        <w:t>Однако это н</w:t>
      </w:r>
      <w:r w:rsidR="00654D5D">
        <w:rPr>
          <w:lang w:val="ru-RU"/>
        </w:rPr>
        <w:t>е обязательно</w:t>
      </w:r>
      <w:r w:rsidR="00C36504">
        <w:rPr>
          <w:lang w:val="ru-RU"/>
        </w:rPr>
        <w:t>,</w:t>
      </w:r>
      <w:r w:rsidR="000D45C3" w:rsidRPr="001C63B9">
        <w:rPr>
          <w:lang w:val="ru-RU"/>
        </w:rPr>
        <w:t xml:space="preserve"> и</w:t>
      </w:r>
      <w:r w:rsidR="00C36504">
        <w:rPr>
          <w:lang w:val="ru-RU"/>
        </w:rPr>
        <w:t xml:space="preserve"> </w:t>
      </w:r>
      <w:r w:rsidR="00651B9B">
        <w:rPr>
          <w:lang w:val="ru-RU"/>
        </w:rPr>
        <w:t xml:space="preserve">в окончательном варианте номинации </w:t>
      </w:r>
      <w:r w:rsidR="009B321B">
        <w:rPr>
          <w:lang w:val="ru-RU"/>
        </w:rPr>
        <w:t>так</w:t>
      </w:r>
      <w:r w:rsidR="00654D5D">
        <w:rPr>
          <w:lang w:val="ru-RU"/>
        </w:rPr>
        <w:t xml:space="preserve"> </w:t>
      </w:r>
      <w:r w:rsidR="00DC4B7D">
        <w:rPr>
          <w:lang w:val="ru-RU"/>
        </w:rPr>
        <w:t>сделано не было</w:t>
      </w:r>
      <w:r w:rsidR="006F41C8">
        <w:rPr>
          <w:lang w:val="ru-RU"/>
        </w:rPr>
        <w:t>.</w:t>
      </w:r>
    </w:p>
    <w:p w:rsidR="00B42C24" w:rsidRPr="00262DA0" w:rsidRDefault="000D45C3" w:rsidP="00F521C2">
      <w:pPr>
        <w:pStyle w:val="Texte1"/>
        <w:rPr>
          <w:lang w:val="ru-RU"/>
        </w:rPr>
      </w:pPr>
      <w:r>
        <w:rPr>
          <w:lang w:val="ru-RU"/>
        </w:rPr>
        <w:t>Само по себе</w:t>
      </w:r>
      <w:r w:rsidR="00DC4B7D">
        <w:rPr>
          <w:lang w:val="ru-RU"/>
        </w:rPr>
        <w:t>,</w:t>
      </w:r>
      <w:r>
        <w:rPr>
          <w:lang w:val="ru-RU"/>
        </w:rPr>
        <w:t xml:space="preserve"> это</w:t>
      </w:r>
      <w:r w:rsidR="009B321B">
        <w:rPr>
          <w:lang w:val="ru-RU"/>
        </w:rPr>
        <w:t>,</w:t>
      </w:r>
      <w:r>
        <w:rPr>
          <w:lang w:val="ru-RU"/>
        </w:rPr>
        <w:t xml:space="preserve"> возможно</w:t>
      </w:r>
      <w:r w:rsidR="009B321B">
        <w:rPr>
          <w:lang w:val="ru-RU"/>
        </w:rPr>
        <w:t>,</w:t>
      </w:r>
      <w:r w:rsidR="00DC4B7D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9B321B">
        <w:rPr>
          <w:lang w:val="ru-RU"/>
        </w:rPr>
        <w:t>станет</w:t>
      </w:r>
      <w:r>
        <w:rPr>
          <w:lang w:val="ru-RU"/>
        </w:rPr>
        <w:t xml:space="preserve"> причин</w:t>
      </w:r>
      <w:r w:rsidR="00DC4B7D">
        <w:rPr>
          <w:lang w:val="ru-RU"/>
        </w:rPr>
        <w:t>ой</w:t>
      </w:r>
      <w:r>
        <w:rPr>
          <w:lang w:val="ru-RU"/>
        </w:rPr>
        <w:t xml:space="preserve"> для Комитета принят</w:t>
      </w:r>
      <w:r w:rsidR="00DC4B7D">
        <w:rPr>
          <w:lang w:val="ru-RU"/>
        </w:rPr>
        <w:t>ь</w:t>
      </w:r>
      <w:r w:rsidR="009B321B">
        <w:rPr>
          <w:lang w:val="ru-RU"/>
        </w:rPr>
        <w:t xml:space="preserve"> решение</w:t>
      </w:r>
      <w:r>
        <w:rPr>
          <w:lang w:val="ru-RU"/>
        </w:rPr>
        <w:t xml:space="preserve"> </w:t>
      </w:r>
      <w:r w:rsidR="00DC4B7D">
        <w:rPr>
          <w:lang w:val="ru-RU"/>
        </w:rPr>
        <w:t xml:space="preserve">не </w:t>
      </w:r>
      <w:r>
        <w:rPr>
          <w:lang w:val="ru-RU"/>
        </w:rPr>
        <w:t>включ</w:t>
      </w:r>
      <w:r w:rsidR="009B321B">
        <w:rPr>
          <w:lang w:val="ru-RU"/>
        </w:rPr>
        <w:t>ать в список этот элемент</w:t>
      </w:r>
      <w:r>
        <w:rPr>
          <w:lang w:val="ru-RU"/>
        </w:rPr>
        <w:t xml:space="preserve">. </w:t>
      </w:r>
      <w:r w:rsidRPr="001C63B9">
        <w:rPr>
          <w:lang w:val="ru-RU"/>
        </w:rPr>
        <w:t>Однако</w:t>
      </w:r>
      <w:r w:rsidR="00DC4B7D" w:rsidRPr="001C63B9">
        <w:rPr>
          <w:lang w:val="ru-RU"/>
        </w:rPr>
        <w:t>,</w:t>
      </w:r>
      <w:r w:rsidRPr="001C63B9">
        <w:rPr>
          <w:lang w:val="ru-RU"/>
        </w:rPr>
        <w:t xml:space="preserve"> </w:t>
      </w:r>
      <w:r w:rsidR="009B321B">
        <w:rPr>
          <w:lang w:val="ru-RU"/>
        </w:rPr>
        <w:t>если думать об охране</w:t>
      </w:r>
      <w:r w:rsidR="001C63B9" w:rsidRPr="001C63B9">
        <w:rPr>
          <w:lang w:val="ru-RU"/>
        </w:rPr>
        <w:t>,</w:t>
      </w:r>
      <w:r w:rsidRPr="001C63B9">
        <w:rPr>
          <w:lang w:val="ru-RU"/>
        </w:rPr>
        <w:t xml:space="preserve"> </w:t>
      </w:r>
      <w:r w:rsidR="009B321B">
        <w:rPr>
          <w:lang w:val="ru-RU"/>
        </w:rPr>
        <w:t xml:space="preserve">то </w:t>
      </w:r>
      <w:r w:rsidRPr="001C63B9">
        <w:rPr>
          <w:lang w:val="ru-RU"/>
        </w:rPr>
        <w:t xml:space="preserve">подача </w:t>
      </w:r>
      <w:r w:rsidR="00651B9B">
        <w:rPr>
          <w:lang w:val="ru-RU"/>
        </w:rPr>
        <w:t>номинации</w:t>
      </w:r>
      <w:r w:rsidRPr="001C63B9">
        <w:rPr>
          <w:lang w:val="ru-RU"/>
        </w:rPr>
        <w:t xml:space="preserve"> только на один пример может создать непред</w:t>
      </w:r>
      <w:r w:rsidR="00DC4B7D" w:rsidRPr="001C63B9">
        <w:rPr>
          <w:lang w:val="ru-RU"/>
        </w:rPr>
        <w:t>намеренную</w:t>
      </w:r>
      <w:r w:rsidRPr="001C63B9">
        <w:rPr>
          <w:lang w:val="ru-RU"/>
        </w:rPr>
        <w:t xml:space="preserve"> иерархию </w:t>
      </w:r>
      <w:r w:rsidR="009B321B">
        <w:rPr>
          <w:lang w:val="ru-RU"/>
        </w:rPr>
        <w:t xml:space="preserve">среди </w:t>
      </w:r>
      <w:r w:rsidRPr="001C63B9">
        <w:rPr>
          <w:lang w:val="ru-RU"/>
        </w:rPr>
        <w:t>разнообразны</w:t>
      </w:r>
      <w:r w:rsidR="00DC4B7D" w:rsidRPr="001C63B9">
        <w:rPr>
          <w:lang w:val="ru-RU"/>
        </w:rPr>
        <w:t>х</w:t>
      </w:r>
      <w:r w:rsidRPr="001C63B9">
        <w:rPr>
          <w:lang w:val="ru-RU"/>
        </w:rPr>
        <w:t xml:space="preserve"> </w:t>
      </w:r>
      <w:r w:rsidR="009B321B">
        <w:rPr>
          <w:lang w:val="ru-RU"/>
        </w:rPr>
        <w:t>образцов элемента</w:t>
      </w:r>
      <w:r>
        <w:rPr>
          <w:lang w:val="ru-RU"/>
        </w:rPr>
        <w:t xml:space="preserve">. </w:t>
      </w:r>
      <w:r w:rsidR="00DC4B7D">
        <w:rPr>
          <w:lang w:val="ru-RU"/>
        </w:rPr>
        <w:t xml:space="preserve">Это </w:t>
      </w:r>
      <w:r w:rsidR="00B42C24">
        <w:rPr>
          <w:lang w:val="ru-RU"/>
        </w:rPr>
        <w:t xml:space="preserve">будет </w:t>
      </w:r>
      <w:r w:rsidR="00DC4B7D">
        <w:rPr>
          <w:lang w:val="ru-RU"/>
        </w:rPr>
        <w:t>противоречи</w:t>
      </w:r>
      <w:r w:rsidR="00B42C24">
        <w:rPr>
          <w:lang w:val="ru-RU"/>
        </w:rPr>
        <w:t xml:space="preserve">ть </w:t>
      </w:r>
      <w:r w:rsidR="00DC4B7D">
        <w:rPr>
          <w:lang w:val="ru-RU"/>
        </w:rPr>
        <w:t>духу Конвенции.</w:t>
      </w:r>
    </w:p>
    <w:p w:rsidR="007D7998" w:rsidRPr="00262DA0" w:rsidRDefault="000D45C3" w:rsidP="00F521C2">
      <w:pPr>
        <w:pStyle w:val="Texte1"/>
        <w:rPr>
          <w:lang w:val="ru-RU"/>
        </w:rPr>
      </w:pPr>
      <w:r>
        <w:rPr>
          <w:lang w:val="ru-RU"/>
        </w:rPr>
        <w:t>Если</w:t>
      </w:r>
      <w:r w:rsidR="00B42C24">
        <w:rPr>
          <w:lang w:val="ru-RU"/>
        </w:rPr>
        <w:t xml:space="preserve"> когда-нибудь</w:t>
      </w:r>
      <w:r w:rsidRPr="000D45C3">
        <w:rPr>
          <w:lang w:val="ru-RU"/>
        </w:rPr>
        <w:t xml:space="preserve"> </w:t>
      </w:r>
      <w:r>
        <w:rPr>
          <w:lang w:val="ru-RU"/>
        </w:rPr>
        <w:t>страна</w:t>
      </w:r>
      <w:r w:rsidRPr="000D45C3">
        <w:rPr>
          <w:snapToGrid w:val="0"/>
          <w:sz w:val="22"/>
          <w:lang w:val="ru-RU"/>
        </w:rPr>
        <w:t xml:space="preserve"> </w:t>
      </w:r>
      <w:r w:rsidRPr="000D45C3">
        <w:rPr>
          <w:lang w:val="en-GB"/>
        </w:rPr>
        <w:t>C</w:t>
      </w:r>
      <w:r w:rsidRPr="000D45C3">
        <w:rPr>
          <w:lang w:val="ru-RU"/>
        </w:rPr>
        <w:t xml:space="preserve"> </w:t>
      </w:r>
      <w:r>
        <w:rPr>
          <w:lang w:val="ru-RU"/>
        </w:rPr>
        <w:t>ратифицирует</w:t>
      </w:r>
      <w:r w:rsidRPr="000D45C3">
        <w:rPr>
          <w:lang w:val="ru-RU"/>
        </w:rPr>
        <w:t xml:space="preserve"> </w:t>
      </w:r>
      <w:r>
        <w:rPr>
          <w:lang w:val="ru-RU"/>
        </w:rPr>
        <w:t>Конвенцию</w:t>
      </w:r>
      <w:r w:rsidR="001C63B9">
        <w:rPr>
          <w:lang w:val="ru-RU"/>
        </w:rPr>
        <w:t>,</w:t>
      </w:r>
      <w:r w:rsidRPr="000D45C3">
        <w:rPr>
          <w:lang w:val="ru-RU"/>
        </w:rPr>
        <w:t xml:space="preserve"> </w:t>
      </w:r>
      <w:r>
        <w:rPr>
          <w:lang w:val="ru-RU"/>
        </w:rPr>
        <w:t>и</w:t>
      </w:r>
      <w:r w:rsidRPr="000D45C3">
        <w:rPr>
          <w:lang w:val="ru-RU"/>
        </w:rPr>
        <w:t xml:space="preserve"> </w:t>
      </w:r>
      <w:r>
        <w:rPr>
          <w:lang w:val="ru-RU"/>
        </w:rPr>
        <w:t>оба</w:t>
      </w:r>
      <w:r w:rsidRPr="000D45C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D45C3">
        <w:rPr>
          <w:lang w:val="ru-RU"/>
        </w:rPr>
        <w:t xml:space="preserve"> </w:t>
      </w:r>
      <w:r>
        <w:rPr>
          <w:lang w:val="ru-RU"/>
        </w:rPr>
        <w:t>пожелают</w:t>
      </w:r>
      <w:r w:rsidRPr="000D45C3">
        <w:rPr>
          <w:lang w:val="ru-RU"/>
        </w:rPr>
        <w:t xml:space="preserve"> </w:t>
      </w:r>
      <w:r>
        <w:rPr>
          <w:lang w:val="ru-RU"/>
        </w:rPr>
        <w:t>внес</w:t>
      </w:r>
      <w:r w:rsidR="00B42C24">
        <w:rPr>
          <w:lang w:val="ru-RU"/>
        </w:rPr>
        <w:t>ти</w:t>
      </w:r>
      <w:r w:rsidRPr="000D45C3">
        <w:rPr>
          <w:lang w:val="ru-RU"/>
        </w:rPr>
        <w:t xml:space="preserve"> </w:t>
      </w:r>
      <w:r>
        <w:rPr>
          <w:lang w:val="ru-RU"/>
        </w:rPr>
        <w:t>в</w:t>
      </w:r>
      <w:r w:rsidRPr="000D45C3">
        <w:rPr>
          <w:lang w:val="ru-RU"/>
        </w:rPr>
        <w:t xml:space="preserve"> </w:t>
      </w:r>
      <w:r w:rsidR="00C36504">
        <w:rPr>
          <w:lang w:val="ru-RU"/>
        </w:rPr>
        <w:t>С</w:t>
      </w:r>
      <w:r>
        <w:rPr>
          <w:lang w:val="ru-RU"/>
        </w:rPr>
        <w:t>писки</w:t>
      </w:r>
      <w:r w:rsidRPr="000D45C3">
        <w:rPr>
          <w:lang w:val="ru-RU"/>
        </w:rPr>
        <w:t xml:space="preserve"> </w:t>
      </w:r>
      <w:r>
        <w:rPr>
          <w:lang w:val="ru-RU"/>
        </w:rPr>
        <w:t>элемент</w:t>
      </w:r>
      <w:r w:rsidRPr="000D45C3">
        <w:rPr>
          <w:lang w:val="ru-RU"/>
        </w:rPr>
        <w:t xml:space="preserve"> </w:t>
      </w:r>
      <w:r>
        <w:rPr>
          <w:lang w:val="ru-RU"/>
        </w:rPr>
        <w:t>на</w:t>
      </w:r>
      <w:r w:rsidRPr="000D45C3">
        <w:rPr>
          <w:lang w:val="ru-RU"/>
        </w:rPr>
        <w:t xml:space="preserve"> </w:t>
      </w:r>
      <w:r>
        <w:rPr>
          <w:lang w:val="ru-RU"/>
        </w:rPr>
        <w:t>расширенной</w:t>
      </w:r>
      <w:r w:rsidRPr="000D45C3">
        <w:rPr>
          <w:lang w:val="ru-RU"/>
        </w:rPr>
        <w:t xml:space="preserve"> </w:t>
      </w:r>
      <w:r>
        <w:rPr>
          <w:lang w:val="ru-RU"/>
        </w:rPr>
        <w:t>основе</w:t>
      </w:r>
      <w:r w:rsidRPr="000D45C3">
        <w:rPr>
          <w:lang w:val="ru-RU"/>
        </w:rPr>
        <w:t xml:space="preserve"> (</w:t>
      </w:r>
      <w:r>
        <w:rPr>
          <w:lang w:val="ru-RU"/>
        </w:rPr>
        <w:t>включая</w:t>
      </w:r>
      <w:r w:rsidRPr="000D45C3">
        <w:rPr>
          <w:lang w:val="ru-RU"/>
        </w:rPr>
        <w:t xml:space="preserve"> </w:t>
      </w:r>
      <w:r>
        <w:rPr>
          <w:lang w:val="ru-RU"/>
        </w:rPr>
        <w:t>похожие</w:t>
      </w:r>
      <w:r w:rsidRPr="000D45C3">
        <w:rPr>
          <w:lang w:val="ru-RU"/>
        </w:rPr>
        <w:t xml:space="preserve"> </w:t>
      </w:r>
      <w:r>
        <w:rPr>
          <w:lang w:val="ru-RU"/>
        </w:rPr>
        <w:t>элементы</w:t>
      </w:r>
      <w:r w:rsidRPr="000D45C3">
        <w:rPr>
          <w:lang w:val="ru-RU"/>
        </w:rPr>
        <w:t xml:space="preserve"> </w:t>
      </w:r>
      <w:r>
        <w:rPr>
          <w:lang w:val="ru-RU"/>
        </w:rPr>
        <w:t>в</w:t>
      </w:r>
      <w:r w:rsidRPr="000D45C3">
        <w:rPr>
          <w:lang w:val="ru-RU"/>
        </w:rPr>
        <w:t xml:space="preserve"> </w:t>
      </w:r>
      <w:r>
        <w:rPr>
          <w:lang w:val="ru-RU"/>
        </w:rPr>
        <w:t>стране</w:t>
      </w:r>
      <w:r w:rsidRPr="000D45C3">
        <w:rPr>
          <w:lang w:val="ru-RU"/>
        </w:rPr>
        <w:t xml:space="preserve"> </w:t>
      </w:r>
      <w:r w:rsidRPr="001F733E">
        <w:rPr>
          <w:lang w:val="en-GB"/>
        </w:rPr>
        <w:t>C</w:t>
      </w:r>
      <w:r w:rsidRPr="000D45C3">
        <w:rPr>
          <w:lang w:val="ru-RU"/>
        </w:rPr>
        <w:t xml:space="preserve">), </w:t>
      </w:r>
      <w:r>
        <w:rPr>
          <w:lang w:val="ru-RU"/>
        </w:rPr>
        <w:t>то</w:t>
      </w:r>
      <w:r w:rsidRPr="000D45C3">
        <w:rPr>
          <w:lang w:val="ru-RU"/>
        </w:rPr>
        <w:t xml:space="preserve"> </w:t>
      </w:r>
      <w:r w:rsidR="00C36504">
        <w:rPr>
          <w:lang w:val="ru-RU"/>
        </w:rPr>
        <w:t>они смогут</w:t>
      </w:r>
      <w:r w:rsidRPr="000D45C3">
        <w:rPr>
          <w:lang w:val="ru-RU"/>
        </w:rPr>
        <w:t xml:space="preserve"> </w:t>
      </w:r>
      <w:r w:rsidR="009B321B">
        <w:rPr>
          <w:lang w:val="ru-RU"/>
        </w:rPr>
        <w:t>изменить</w:t>
      </w:r>
      <w:r w:rsidRPr="000D45C3">
        <w:rPr>
          <w:lang w:val="ru-RU"/>
        </w:rPr>
        <w:t xml:space="preserve"> </w:t>
      </w:r>
      <w:r>
        <w:rPr>
          <w:lang w:val="ru-RU"/>
        </w:rPr>
        <w:t>файл (ОР 14</w:t>
      </w:r>
      <w:r w:rsidR="00B42C24" w:rsidRPr="00B42C24">
        <w:rPr>
          <w:lang w:val="ru-RU"/>
        </w:rPr>
        <w:t>)</w:t>
      </w:r>
      <w:r w:rsidR="00B42C24">
        <w:rPr>
          <w:lang w:val="ru-RU"/>
        </w:rPr>
        <w:t>. Когда участники семинара изучат</w:t>
      </w:r>
      <w:r w:rsidR="009B321B">
        <w:rPr>
          <w:lang w:val="ru-RU"/>
        </w:rPr>
        <w:t xml:space="preserve"> окончательный вариант файла, </w:t>
      </w:r>
      <w:r w:rsidR="00B42C24">
        <w:rPr>
          <w:lang w:val="ru-RU"/>
        </w:rPr>
        <w:t>это</w:t>
      </w:r>
      <w:r w:rsidR="00C36504">
        <w:rPr>
          <w:lang w:val="ru-RU"/>
        </w:rPr>
        <w:t>т вопрос</w:t>
      </w:r>
      <w:r w:rsidR="00B42C24">
        <w:rPr>
          <w:lang w:val="ru-RU"/>
        </w:rPr>
        <w:t xml:space="preserve"> может</w:t>
      </w:r>
      <w:r w:rsidRPr="000D45C3">
        <w:rPr>
          <w:lang w:val="ru-RU"/>
        </w:rPr>
        <w:t xml:space="preserve"> </w:t>
      </w:r>
      <w:r>
        <w:rPr>
          <w:lang w:val="ru-RU"/>
        </w:rPr>
        <w:t>стать</w:t>
      </w:r>
      <w:r w:rsidRPr="000D45C3">
        <w:rPr>
          <w:lang w:val="ru-RU"/>
        </w:rPr>
        <w:t xml:space="preserve"> </w:t>
      </w:r>
      <w:r>
        <w:rPr>
          <w:lang w:val="ru-RU"/>
        </w:rPr>
        <w:t>темой</w:t>
      </w:r>
      <w:r w:rsidRPr="000D45C3">
        <w:rPr>
          <w:lang w:val="ru-RU"/>
        </w:rPr>
        <w:t xml:space="preserve"> </w:t>
      </w:r>
      <w:r w:rsidR="00B42C24">
        <w:rPr>
          <w:lang w:val="ru-RU"/>
        </w:rPr>
        <w:t xml:space="preserve">для </w:t>
      </w:r>
      <w:r>
        <w:rPr>
          <w:lang w:val="ru-RU"/>
        </w:rPr>
        <w:t>обсуждения</w:t>
      </w:r>
      <w:r w:rsidR="00B42C24">
        <w:rPr>
          <w:lang w:val="ru-RU"/>
        </w:rPr>
        <w:t>.</w:t>
      </w:r>
    </w:p>
    <w:p w:rsidR="007D7998" w:rsidRPr="00262DA0" w:rsidRDefault="007D7998" w:rsidP="007D7998">
      <w:pPr>
        <w:pStyle w:val="Heading3"/>
        <w:rPr>
          <w:lang w:val="ru-RU"/>
        </w:rPr>
      </w:pPr>
      <w:r w:rsidRPr="001F733E">
        <w:rPr>
          <w:lang w:val="en-GB"/>
        </w:rPr>
        <w:t>E</w:t>
      </w:r>
      <w:r w:rsidRPr="00F31A88">
        <w:rPr>
          <w:lang w:val="ru-RU"/>
        </w:rPr>
        <w:t xml:space="preserve">. </w:t>
      </w:r>
      <w:r w:rsidR="0017262A">
        <w:rPr>
          <w:lang w:val="ru-RU"/>
        </w:rPr>
        <w:t>контактное</w:t>
      </w:r>
      <w:r w:rsidR="0017262A" w:rsidRPr="00F31A88">
        <w:rPr>
          <w:lang w:val="ru-RU"/>
        </w:rPr>
        <w:t xml:space="preserve"> </w:t>
      </w:r>
      <w:r w:rsidR="0017262A">
        <w:rPr>
          <w:lang w:val="ru-RU"/>
        </w:rPr>
        <w:t>лицо</w:t>
      </w:r>
    </w:p>
    <w:p w:rsidR="007D7998" w:rsidRPr="00262DA0" w:rsidRDefault="0017262A" w:rsidP="00F521C2">
      <w:pPr>
        <w:pStyle w:val="Texte1"/>
        <w:rPr>
          <w:lang w:val="ru-RU"/>
        </w:rPr>
      </w:pPr>
      <w:r>
        <w:rPr>
          <w:lang w:val="ru-RU"/>
        </w:rPr>
        <w:t>Назначенное</w:t>
      </w:r>
      <w:r w:rsidRPr="0017262A">
        <w:rPr>
          <w:lang w:val="ru-RU"/>
        </w:rPr>
        <w:t xml:space="preserve"> </w:t>
      </w:r>
      <w:r>
        <w:rPr>
          <w:lang w:val="ru-RU"/>
        </w:rPr>
        <w:t>контактное</w:t>
      </w:r>
      <w:r w:rsidRPr="0017262A">
        <w:rPr>
          <w:lang w:val="ru-RU"/>
        </w:rPr>
        <w:t xml:space="preserve"> </w:t>
      </w:r>
      <w:r>
        <w:rPr>
          <w:lang w:val="ru-RU"/>
        </w:rPr>
        <w:t>лицо</w:t>
      </w:r>
      <w:r w:rsidRPr="0017262A">
        <w:rPr>
          <w:lang w:val="ru-RU"/>
        </w:rPr>
        <w:t xml:space="preserve"> </w:t>
      </w:r>
      <w:r>
        <w:rPr>
          <w:lang w:val="ru-RU"/>
        </w:rPr>
        <w:t>по</w:t>
      </w:r>
      <w:r w:rsidRPr="0017262A">
        <w:rPr>
          <w:lang w:val="ru-RU"/>
        </w:rPr>
        <w:t xml:space="preserve"> </w:t>
      </w:r>
      <w:r w:rsidR="00B42C24">
        <w:rPr>
          <w:lang w:val="ru-RU"/>
        </w:rPr>
        <w:t>вопросам</w:t>
      </w:r>
      <w:r w:rsidRPr="0017262A">
        <w:rPr>
          <w:lang w:val="ru-RU"/>
        </w:rPr>
        <w:t xml:space="preserve"> </w:t>
      </w:r>
      <w:r>
        <w:rPr>
          <w:lang w:val="ru-RU"/>
        </w:rPr>
        <w:t>файла</w:t>
      </w:r>
      <w:r w:rsidRPr="0017262A">
        <w:rPr>
          <w:lang w:val="ru-RU"/>
        </w:rPr>
        <w:t xml:space="preserve"> </w:t>
      </w:r>
      <w:r>
        <w:rPr>
          <w:lang w:val="ru-RU"/>
        </w:rPr>
        <w:t>может</w:t>
      </w:r>
      <w:r w:rsidRPr="0017262A">
        <w:rPr>
          <w:lang w:val="ru-RU"/>
        </w:rPr>
        <w:t xml:space="preserve"> </w:t>
      </w:r>
      <w:r w:rsidR="001C63B9">
        <w:rPr>
          <w:lang w:val="ru-RU"/>
        </w:rPr>
        <w:t>работать</w:t>
      </w:r>
      <w:r w:rsidR="00B42C24">
        <w:rPr>
          <w:lang w:val="ru-RU"/>
        </w:rPr>
        <w:t xml:space="preserve"> </w:t>
      </w:r>
      <w:r>
        <w:rPr>
          <w:lang w:val="ru-RU"/>
        </w:rPr>
        <w:t>в</w:t>
      </w:r>
      <w:r w:rsidRPr="0017262A">
        <w:rPr>
          <w:lang w:val="ru-RU"/>
        </w:rPr>
        <w:t xml:space="preserve"> </w:t>
      </w:r>
      <w:r>
        <w:rPr>
          <w:lang w:val="ru-RU"/>
        </w:rPr>
        <w:t>муниципалитете</w:t>
      </w:r>
      <w:r w:rsidRPr="0017262A">
        <w:rPr>
          <w:lang w:val="ru-RU"/>
        </w:rPr>
        <w:t xml:space="preserve">, </w:t>
      </w:r>
      <w:r w:rsidR="00B42C24">
        <w:rPr>
          <w:lang w:val="ru-RU"/>
        </w:rPr>
        <w:t>если</w:t>
      </w:r>
      <w:r w:rsidRPr="0017262A">
        <w:rPr>
          <w:lang w:val="ru-RU"/>
        </w:rPr>
        <w:t xml:space="preserve"> </w:t>
      </w:r>
      <w:r>
        <w:rPr>
          <w:lang w:val="ru-RU"/>
        </w:rPr>
        <w:t>будет</w:t>
      </w:r>
      <w:r w:rsidRPr="0017262A">
        <w:rPr>
          <w:lang w:val="ru-RU"/>
        </w:rPr>
        <w:t xml:space="preserve"> </w:t>
      </w:r>
      <w:r>
        <w:rPr>
          <w:lang w:val="ru-RU"/>
        </w:rPr>
        <w:t>получ</w:t>
      </w:r>
      <w:r w:rsidR="00B42C24">
        <w:rPr>
          <w:lang w:val="ru-RU"/>
        </w:rPr>
        <w:t>е</w:t>
      </w:r>
      <w:r>
        <w:rPr>
          <w:lang w:val="ru-RU"/>
        </w:rPr>
        <w:t>н</w:t>
      </w:r>
      <w:r w:rsidR="00B42C24">
        <w:rPr>
          <w:lang w:val="ru-RU"/>
        </w:rPr>
        <w:t>о</w:t>
      </w:r>
      <w:r w:rsidRPr="0017262A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17262A">
        <w:rPr>
          <w:lang w:val="ru-RU"/>
        </w:rPr>
        <w:t xml:space="preserve"> </w:t>
      </w:r>
      <w:r>
        <w:rPr>
          <w:lang w:val="ru-RU"/>
        </w:rPr>
        <w:t>от</w:t>
      </w:r>
      <w:r w:rsidRPr="0017262A">
        <w:rPr>
          <w:lang w:val="ru-RU"/>
        </w:rPr>
        <w:t xml:space="preserve"> </w:t>
      </w:r>
      <w:r>
        <w:rPr>
          <w:lang w:val="ru-RU"/>
        </w:rPr>
        <w:t>подающего</w:t>
      </w:r>
      <w:r w:rsidRPr="0017262A">
        <w:rPr>
          <w:lang w:val="ru-RU"/>
        </w:rPr>
        <w:t xml:space="preserve"> </w:t>
      </w:r>
      <w:r w:rsidR="00651B9B">
        <w:rPr>
          <w:lang w:val="ru-RU"/>
        </w:rPr>
        <w:t>номинацию</w:t>
      </w:r>
      <w:r>
        <w:rPr>
          <w:lang w:val="ru-RU"/>
        </w:rPr>
        <w:t xml:space="preserve"> государства-участника и заинтересованного сообщества.</w:t>
      </w:r>
      <w:r w:rsidR="001C63B9">
        <w:rPr>
          <w:lang w:val="ru-RU"/>
        </w:rPr>
        <w:t xml:space="preserve"> </w:t>
      </w:r>
      <w:r>
        <w:rPr>
          <w:lang w:val="ru-RU"/>
        </w:rPr>
        <w:t>Однако</w:t>
      </w:r>
      <w:r w:rsidRPr="0017262A">
        <w:rPr>
          <w:lang w:val="ru-RU"/>
        </w:rPr>
        <w:t xml:space="preserve"> </w:t>
      </w:r>
      <w:r w:rsidR="00B42C24">
        <w:rPr>
          <w:lang w:val="ru-RU"/>
        </w:rPr>
        <w:t xml:space="preserve">во время процесса разработки файла </w:t>
      </w:r>
      <w:r w:rsidR="005033DE">
        <w:rPr>
          <w:lang w:val="ru-RU"/>
        </w:rPr>
        <w:t>консультации</w:t>
      </w:r>
      <w:r w:rsidR="00C36504">
        <w:rPr>
          <w:lang w:val="ru-RU"/>
        </w:rPr>
        <w:t xml:space="preserve"> ни с одним, ни с другими</w:t>
      </w:r>
      <w:r w:rsidR="005033DE">
        <w:rPr>
          <w:lang w:val="ru-RU"/>
        </w:rPr>
        <w:t>, как видно, не проводили</w:t>
      </w:r>
      <w:r w:rsidR="006F41C8">
        <w:rPr>
          <w:lang w:val="ru-RU"/>
        </w:rPr>
        <w:t>сь.</w:t>
      </w:r>
    </w:p>
    <w:p w:rsidR="007D7998" w:rsidRPr="00F31A88" w:rsidRDefault="007D7998" w:rsidP="00FE0ECA">
      <w:pPr>
        <w:pStyle w:val="Heading3"/>
        <w:rPr>
          <w:lang w:val="ru-RU"/>
        </w:rPr>
      </w:pPr>
      <w:r w:rsidRPr="003E32CD">
        <w:rPr>
          <w:lang w:val="ru-RU"/>
        </w:rPr>
        <w:t xml:space="preserve">1. </w:t>
      </w:r>
      <w:r w:rsidR="0017262A" w:rsidRPr="0017262A">
        <w:rPr>
          <w:lang w:val="ru-RU"/>
        </w:rPr>
        <w:t>идентификация</w:t>
      </w:r>
      <w:r w:rsidR="0017262A" w:rsidRPr="003E32CD">
        <w:rPr>
          <w:lang w:val="ru-RU"/>
        </w:rPr>
        <w:t xml:space="preserve"> </w:t>
      </w:r>
      <w:r w:rsidR="0017262A" w:rsidRPr="0017262A">
        <w:rPr>
          <w:lang w:val="ru-RU"/>
        </w:rPr>
        <w:t>и</w:t>
      </w:r>
      <w:r w:rsidR="0017262A" w:rsidRPr="003E32CD">
        <w:rPr>
          <w:lang w:val="ru-RU"/>
        </w:rPr>
        <w:t xml:space="preserve"> </w:t>
      </w:r>
      <w:r w:rsidR="0017262A" w:rsidRPr="0017262A">
        <w:rPr>
          <w:lang w:val="ru-RU"/>
        </w:rPr>
        <w:t>определение</w:t>
      </w:r>
      <w:r w:rsidR="0017262A" w:rsidRPr="003E32CD">
        <w:rPr>
          <w:lang w:val="ru-RU"/>
        </w:rPr>
        <w:t xml:space="preserve"> </w:t>
      </w:r>
      <w:r w:rsidR="0017262A" w:rsidRPr="0017262A">
        <w:rPr>
          <w:lang w:val="ru-RU"/>
        </w:rPr>
        <w:t>элемента</w:t>
      </w:r>
      <w:r w:rsidR="0017262A" w:rsidRPr="003E32CD">
        <w:rPr>
          <w:lang w:val="ru-RU"/>
        </w:rPr>
        <w:t xml:space="preserve"> </w:t>
      </w:r>
      <w:r w:rsidRPr="003E32CD">
        <w:rPr>
          <w:lang w:val="ru-RU"/>
        </w:rPr>
        <w:t>(</w:t>
      </w:r>
      <w:r w:rsidR="003E32CD">
        <w:rPr>
          <w:lang w:val="ru-RU"/>
        </w:rPr>
        <w:t>см. критерий</w:t>
      </w:r>
      <w:r w:rsidRPr="001F733E">
        <w:rPr>
          <w:lang w:val="en-GB"/>
        </w:rPr>
        <w:t> R</w:t>
      </w:r>
      <w:r w:rsidRPr="00F31A88">
        <w:rPr>
          <w:lang w:val="ru-RU"/>
        </w:rPr>
        <w:t>.1)</w:t>
      </w:r>
    </w:p>
    <w:p w:rsidR="007D7998" w:rsidRPr="00262DA0" w:rsidRDefault="0017262A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Pr="0017262A">
        <w:rPr>
          <w:lang w:val="ru-RU"/>
        </w:rPr>
        <w:t xml:space="preserve"> </w:t>
      </w:r>
      <w:r>
        <w:rPr>
          <w:lang w:val="ru-RU"/>
        </w:rPr>
        <w:t>этой</w:t>
      </w:r>
      <w:r w:rsidRPr="0017262A">
        <w:rPr>
          <w:lang w:val="ru-RU"/>
        </w:rPr>
        <w:t xml:space="preserve"> </w:t>
      </w:r>
      <w:r>
        <w:rPr>
          <w:lang w:val="ru-RU"/>
        </w:rPr>
        <w:t>части</w:t>
      </w:r>
      <w:r w:rsidRPr="0017262A">
        <w:rPr>
          <w:lang w:val="ru-RU"/>
        </w:rPr>
        <w:t xml:space="preserve"> </w:t>
      </w:r>
      <w:r>
        <w:rPr>
          <w:lang w:val="ru-RU"/>
        </w:rPr>
        <w:t>должна</w:t>
      </w:r>
      <w:r w:rsidRPr="0017262A">
        <w:rPr>
          <w:lang w:val="ru-RU"/>
        </w:rPr>
        <w:t xml:space="preserve"> </w:t>
      </w:r>
      <w:r>
        <w:rPr>
          <w:lang w:val="ru-RU"/>
        </w:rPr>
        <w:t>содержаться</w:t>
      </w:r>
      <w:r w:rsidRPr="0017262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7262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17262A">
        <w:rPr>
          <w:lang w:val="ru-RU"/>
        </w:rPr>
        <w:t xml:space="preserve"> </w:t>
      </w:r>
      <w:r>
        <w:rPr>
          <w:lang w:val="ru-RU"/>
        </w:rPr>
        <w:t>характера</w:t>
      </w:r>
      <w:r w:rsidRPr="0017262A">
        <w:rPr>
          <w:lang w:val="ru-RU"/>
        </w:rPr>
        <w:t xml:space="preserve"> </w:t>
      </w:r>
      <w:r>
        <w:rPr>
          <w:lang w:val="ru-RU"/>
        </w:rPr>
        <w:t>элемента</w:t>
      </w:r>
      <w:r w:rsidRPr="0017262A">
        <w:rPr>
          <w:lang w:val="ru-RU"/>
        </w:rPr>
        <w:t xml:space="preserve">, </w:t>
      </w:r>
      <w:r w:rsidR="009E19C9">
        <w:rPr>
          <w:lang w:val="ru-RU"/>
        </w:rPr>
        <w:t>связанных</w:t>
      </w:r>
      <w:r w:rsidRPr="0017262A">
        <w:rPr>
          <w:lang w:val="ru-RU"/>
        </w:rPr>
        <w:t xml:space="preserve"> </w:t>
      </w:r>
      <w:r>
        <w:rPr>
          <w:lang w:val="ru-RU"/>
        </w:rPr>
        <w:t>с</w:t>
      </w:r>
      <w:r w:rsidRPr="0017262A">
        <w:rPr>
          <w:lang w:val="ru-RU"/>
        </w:rPr>
        <w:t xml:space="preserve"> </w:t>
      </w:r>
      <w:r>
        <w:rPr>
          <w:lang w:val="ru-RU"/>
        </w:rPr>
        <w:t>ним</w:t>
      </w:r>
      <w:r w:rsidRPr="0017262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7262A">
        <w:rPr>
          <w:lang w:val="ru-RU"/>
        </w:rPr>
        <w:t xml:space="preserve">, </w:t>
      </w:r>
      <w:r>
        <w:rPr>
          <w:lang w:val="ru-RU"/>
        </w:rPr>
        <w:t>групп</w:t>
      </w:r>
      <w:r w:rsidRPr="0017262A">
        <w:rPr>
          <w:lang w:val="ru-RU"/>
        </w:rPr>
        <w:t xml:space="preserve"> </w:t>
      </w:r>
      <w:r>
        <w:rPr>
          <w:lang w:val="ru-RU"/>
        </w:rPr>
        <w:t>и</w:t>
      </w:r>
      <w:r w:rsidRPr="0017262A">
        <w:rPr>
          <w:lang w:val="ru-RU"/>
        </w:rPr>
        <w:t>/</w:t>
      </w:r>
      <w:r>
        <w:rPr>
          <w:lang w:val="ru-RU"/>
        </w:rPr>
        <w:t>или</w:t>
      </w:r>
      <w:r w:rsidRPr="0017262A">
        <w:rPr>
          <w:lang w:val="ru-RU"/>
        </w:rPr>
        <w:t xml:space="preserve"> </w:t>
      </w:r>
      <w:r>
        <w:rPr>
          <w:lang w:val="ru-RU"/>
        </w:rPr>
        <w:t>отдельных</w:t>
      </w:r>
      <w:r w:rsidRPr="0017262A">
        <w:rPr>
          <w:lang w:val="ru-RU"/>
        </w:rPr>
        <w:t xml:space="preserve"> </w:t>
      </w:r>
      <w:r>
        <w:rPr>
          <w:lang w:val="ru-RU"/>
        </w:rPr>
        <w:t>лиц</w:t>
      </w:r>
      <w:r w:rsidRPr="0017262A">
        <w:rPr>
          <w:lang w:val="ru-RU"/>
        </w:rPr>
        <w:t xml:space="preserve">; </w:t>
      </w:r>
      <w:r>
        <w:rPr>
          <w:lang w:val="ru-RU"/>
        </w:rPr>
        <w:t>значени</w:t>
      </w:r>
      <w:r w:rsidR="00C8699C">
        <w:rPr>
          <w:lang w:val="ru-RU"/>
        </w:rPr>
        <w:t>я</w:t>
      </w:r>
      <w:r w:rsidRPr="0017262A">
        <w:rPr>
          <w:lang w:val="ru-RU"/>
        </w:rPr>
        <w:t xml:space="preserve"> </w:t>
      </w:r>
      <w:r>
        <w:rPr>
          <w:lang w:val="ru-RU"/>
        </w:rPr>
        <w:t>элемента</w:t>
      </w:r>
      <w:r w:rsidRPr="0017262A">
        <w:rPr>
          <w:lang w:val="ru-RU"/>
        </w:rPr>
        <w:t xml:space="preserve"> </w:t>
      </w:r>
      <w:r>
        <w:rPr>
          <w:lang w:val="ru-RU"/>
        </w:rPr>
        <w:t>для</w:t>
      </w:r>
      <w:r w:rsidRPr="0017262A">
        <w:rPr>
          <w:lang w:val="ru-RU"/>
        </w:rPr>
        <w:t xml:space="preserve"> </w:t>
      </w:r>
      <w:r>
        <w:rPr>
          <w:lang w:val="ru-RU"/>
        </w:rPr>
        <w:t>этих</w:t>
      </w:r>
      <w:r w:rsidRPr="0017262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7262A">
        <w:rPr>
          <w:lang w:val="ru-RU"/>
        </w:rPr>
        <w:t xml:space="preserve"> </w:t>
      </w:r>
      <w:r>
        <w:rPr>
          <w:lang w:val="ru-RU"/>
        </w:rPr>
        <w:t>и</w:t>
      </w:r>
      <w:r w:rsidRPr="0017262A">
        <w:rPr>
          <w:lang w:val="ru-RU"/>
        </w:rPr>
        <w:t xml:space="preserve"> </w:t>
      </w:r>
      <w:r>
        <w:rPr>
          <w:lang w:val="ru-RU"/>
        </w:rPr>
        <w:t>групп</w:t>
      </w:r>
      <w:r w:rsidRPr="0017262A">
        <w:rPr>
          <w:lang w:val="ru-RU"/>
        </w:rPr>
        <w:t xml:space="preserve"> </w:t>
      </w:r>
      <w:r>
        <w:rPr>
          <w:lang w:val="ru-RU"/>
        </w:rPr>
        <w:t>сегодня</w:t>
      </w:r>
      <w:r w:rsidR="0018165D">
        <w:rPr>
          <w:lang w:val="ru-RU"/>
        </w:rPr>
        <w:t>;</w:t>
      </w:r>
      <w:r w:rsidRPr="0017262A">
        <w:rPr>
          <w:lang w:val="ru-RU"/>
        </w:rPr>
        <w:t xml:space="preserve"> </w:t>
      </w:r>
      <w:r>
        <w:rPr>
          <w:lang w:val="ru-RU"/>
        </w:rPr>
        <w:t>способ</w:t>
      </w:r>
      <w:r w:rsidR="001C63B9">
        <w:rPr>
          <w:lang w:val="ru-RU"/>
        </w:rPr>
        <w:t>ов</w:t>
      </w:r>
      <w:r w:rsidRPr="0017262A">
        <w:rPr>
          <w:lang w:val="ru-RU"/>
        </w:rPr>
        <w:t xml:space="preserve"> </w:t>
      </w:r>
      <w:r>
        <w:rPr>
          <w:lang w:val="ru-RU"/>
        </w:rPr>
        <w:t>передачи</w:t>
      </w:r>
      <w:r w:rsidRPr="0017262A">
        <w:rPr>
          <w:lang w:val="ru-RU"/>
        </w:rPr>
        <w:t xml:space="preserve"> </w:t>
      </w:r>
      <w:r>
        <w:rPr>
          <w:lang w:val="ru-RU"/>
        </w:rPr>
        <w:t>элемента</w:t>
      </w:r>
      <w:r w:rsidRPr="0017262A">
        <w:rPr>
          <w:lang w:val="ru-RU"/>
        </w:rPr>
        <w:t xml:space="preserve">; </w:t>
      </w:r>
      <w:r>
        <w:rPr>
          <w:lang w:val="ru-RU"/>
        </w:rPr>
        <w:t>и</w:t>
      </w:r>
      <w:r w:rsidRPr="0017262A">
        <w:rPr>
          <w:lang w:val="ru-RU"/>
        </w:rPr>
        <w:t xml:space="preserve"> </w:t>
      </w:r>
      <w:r>
        <w:rPr>
          <w:lang w:val="ru-RU"/>
        </w:rPr>
        <w:t>его соответстви</w:t>
      </w:r>
      <w:r w:rsidR="001C63B9">
        <w:rPr>
          <w:lang w:val="ru-RU"/>
        </w:rPr>
        <w:t>я</w:t>
      </w:r>
      <w:r>
        <w:rPr>
          <w:lang w:val="ru-RU"/>
        </w:rPr>
        <w:t xml:space="preserve"> определению</w:t>
      </w:r>
      <w:r w:rsidRPr="0017262A">
        <w:rPr>
          <w:lang w:val="ru-RU"/>
        </w:rPr>
        <w:t xml:space="preserve"> </w:t>
      </w:r>
      <w:r w:rsidR="001C63B9">
        <w:rPr>
          <w:lang w:val="ru-RU"/>
        </w:rPr>
        <w:t>НКН</w:t>
      </w:r>
      <w:r w:rsidRPr="00CF3F9A">
        <w:rPr>
          <w:lang w:val="ru-RU"/>
        </w:rPr>
        <w:t xml:space="preserve"> </w:t>
      </w:r>
      <w:r>
        <w:rPr>
          <w:lang w:val="ru-RU"/>
        </w:rPr>
        <w:t>в</w:t>
      </w:r>
      <w:r w:rsidRPr="00CF3F9A">
        <w:rPr>
          <w:lang w:val="ru-RU"/>
        </w:rPr>
        <w:t xml:space="preserve"> </w:t>
      </w:r>
      <w:r>
        <w:rPr>
          <w:lang w:val="ru-RU"/>
        </w:rPr>
        <w:t>Конвенции</w:t>
      </w:r>
      <w:r w:rsidR="006F41C8">
        <w:rPr>
          <w:lang w:val="ru-RU"/>
        </w:rPr>
        <w:t>.</w:t>
      </w:r>
    </w:p>
    <w:p w:rsidR="0017262A" w:rsidRPr="00262DA0" w:rsidRDefault="00A00513" w:rsidP="0017262A">
      <w:pPr>
        <w:pStyle w:val="Texte1"/>
        <w:rPr>
          <w:sz w:val="18"/>
          <w:szCs w:val="18"/>
          <w:lang w:val="ru-RU"/>
        </w:rPr>
      </w:pPr>
      <w:r w:rsidRPr="00262DA0">
        <w:rPr>
          <w:lang w:val="ru-RU"/>
        </w:rPr>
        <w:t>Что касается критерия</w:t>
      </w:r>
      <w:r w:rsidRPr="00262DA0">
        <w:rPr>
          <w:snapToGrid w:val="0"/>
          <w:sz w:val="22"/>
          <w:lang w:val="ru-RU"/>
        </w:rPr>
        <w:t xml:space="preserve"> </w:t>
      </w:r>
      <w:r w:rsidRPr="00662158">
        <w:rPr>
          <w:lang w:val="en-US"/>
        </w:rPr>
        <w:t>R</w:t>
      </w:r>
      <w:r w:rsidRPr="00262DA0">
        <w:rPr>
          <w:lang w:val="ru-RU"/>
        </w:rPr>
        <w:t xml:space="preserve">.1, Вспомогательный орган обнаружил, что информация, представленная в некоторых файлах, была слишком общей, слишком исторической или слишком технической, подчас в них отсутствует четкое описание значения элемента для сообщества и его социально-культурных функций в настоящее время. </w:t>
      </w:r>
      <w:r w:rsidR="0017262A" w:rsidRPr="0017262A">
        <w:rPr>
          <w:sz w:val="18"/>
          <w:szCs w:val="18"/>
          <w:lang w:val="ru-RU"/>
        </w:rPr>
        <w:t>(</w:t>
      </w:r>
      <w:r w:rsidR="001C63B9">
        <w:rPr>
          <w:sz w:val="18"/>
          <w:szCs w:val="18"/>
          <w:lang w:val="en-US"/>
        </w:rPr>
        <w:t>ITH</w:t>
      </w:r>
      <w:r w:rsidR="0017262A" w:rsidRPr="0017262A">
        <w:rPr>
          <w:sz w:val="18"/>
          <w:szCs w:val="18"/>
          <w:lang w:val="ru-RU"/>
        </w:rPr>
        <w:t>/11/6.</w:t>
      </w:r>
      <w:r w:rsidR="0017262A" w:rsidRPr="00A00513">
        <w:rPr>
          <w:sz w:val="18"/>
          <w:szCs w:val="18"/>
          <w:lang w:val="en-US"/>
        </w:rPr>
        <w:t>COM</w:t>
      </w:r>
      <w:r w:rsidR="0017262A" w:rsidRPr="00A00513">
        <w:rPr>
          <w:sz w:val="18"/>
          <w:szCs w:val="18"/>
          <w:lang w:val="ru-RU"/>
        </w:rPr>
        <w:t>/</w:t>
      </w:r>
      <w:r w:rsidR="0017262A" w:rsidRPr="00A00513">
        <w:rPr>
          <w:sz w:val="18"/>
          <w:szCs w:val="18"/>
          <w:lang w:val="en-US"/>
        </w:rPr>
        <w:t>CONF</w:t>
      </w:r>
      <w:r w:rsidR="0017262A" w:rsidRPr="0017262A">
        <w:rPr>
          <w:sz w:val="18"/>
          <w:szCs w:val="18"/>
          <w:lang w:val="ru-RU"/>
        </w:rPr>
        <w:t>.206/13,</w:t>
      </w:r>
      <w:r w:rsidR="0017262A" w:rsidRPr="0017262A">
        <w:rPr>
          <w:sz w:val="18"/>
          <w:szCs w:val="18"/>
          <w:lang w:val="en-US"/>
        </w:rPr>
        <w:t> </w:t>
      </w:r>
      <w:r w:rsidR="0017262A" w:rsidRPr="0017262A">
        <w:rPr>
          <w:sz w:val="18"/>
          <w:szCs w:val="18"/>
          <w:lang w:val="ru-RU"/>
        </w:rPr>
        <w:t>параграф</w:t>
      </w:r>
      <w:r w:rsidR="0017262A" w:rsidRPr="0017262A">
        <w:rPr>
          <w:sz w:val="18"/>
          <w:szCs w:val="18"/>
          <w:lang w:val="en-US"/>
        </w:rPr>
        <w:t> </w:t>
      </w:r>
      <w:r w:rsidR="0017262A" w:rsidRPr="0017262A">
        <w:rPr>
          <w:sz w:val="18"/>
          <w:szCs w:val="18"/>
          <w:lang w:val="ru-RU"/>
        </w:rPr>
        <w:t>34).</w:t>
      </w:r>
    </w:p>
    <w:p w:rsidR="007D7998" w:rsidRPr="00262DA0" w:rsidRDefault="007F77ED" w:rsidP="00FE0ECA">
      <w:pPr>
        <w:pStyle w:val="Soustitre"/>
        <w:rPr>
          <w:lang w:val="ru-RU"/>
        </w:rPr>
      </w:pPr>
      <w:r>
        <w:rPr>
          <w:noProof w:val="0"/>
          <w:lang w:val="ru-RU"/>
        </w:rPr>
        <w:t>Области</w:t>
      </w:r>
      <w:r w:rsidRPr="00F31A88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деятельности</w:t>
      </w:r>
    </w:p>
    <w:p w:rsidR="007D7998" w:rsidRPr="00262DA0" w:rsidRDefault="00A00513" w:rsidP="00F521C2">
      <w:pPr>
        <w:pStyle w:val="Texte1"/>
        <w:rPr>
          <w:lang w:val="ru-RU"/>
        </w:rPr>
      </w:pPr>
      <w:r>
        <w:rPr>
          <w:lang w:val="ru-RU"/>
        </w:rPr>
        <w:t>Здесь все в порядке</w:t>
      </w:r>
      <w:r w:rsidR="007F77ED" w:rsidRPr="00F31A88">
        <w:rPr>
          <w:lang w:val="ru-RU"/>
        </w:rPr>
        <w:t>.</w:t>
      </w:r>
      <w:r w:rsidR="007D7998" w:rsidRPr="00F31A88">
        <w:rPr>
          <w:lang w:val="ru-RU"/>
        </w:rPr>
        <w:t xml:space="preserve"> </w:t>
      </w:r>
      <w:r>
        <w:rPr>
          <w:lang w:val="ru-RU"/>
        </w:rPr>
        <w:t>Первую</w:t>
      </w:r>
      <w:r w:rsidR="007F77ED" w:rsidRPr="007F77ED">
        <w:rPr>
          <w:lang w:val="ru-RU"/>
        </w:rPr>
        <w:t xml:space="preserve"> </w:t>
      </w:r>
      <w:r>
        <w:rPr>
          <w:lang w:val="ru-RU"/>
        </w:rPr>
        <w:t>ячейку</w:t>
      </w:r>
      <w:r w:rsidR="007F77ED" w:rsidRPr="007F77ED">
        <w:rPr>
          <w:lang w:val="ru-RU"/>
        </w:rPr>
        <w:t xml:space="preserve"> (</w:t>
      </w:r>
      <w:r w:rsidR="007F77ED">
        <w:rPr>
          <w:lang w:val="ru-RU"/>
        </w:rPr>
        <w:t>устная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форма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выражения</w:t>
      </w:r>
      <w:r w:rsidR="007F77ED" w:rsidRPr="007F77ED">
        <w:rPr>
          <w:lang w:val="ru-RU"/>
        </w:rPr>
        <w:t xml:space="preserve">) </w:t>
      </w:r>
      <w:r>
        <w:rPr>
          <w:lang w:val="ru-RU"/>
        </w:rPr>
        <w:t>можно было бы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поме</w:t>
      </w:r>
      <w:r>
        <w:rPr>
          <w:lang w:val="ru-RU"/>
        </w:rPr>
        <w:t>тить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галочкой</w:t>
      </w:r>
      <w:r w:rsidR="007F77ED" w:rsidRPr="007F77ED">
        <w:rPr>
          <w:lang w:val="ru-RU"/>
        </w:rPr>
        <w:t xml:space="preserve">, </w:t>
      </w:r>
      <w:r w:rsidR="007F77ED">
        <w:rPr>
          <w:lang w:val="ru-RU"/>
        </w:rPr>
        <w:t>и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участники</w:t>
      </w:r>
      <w:r w:rsidR="0018165D">
        <w:rPr>
          <w:lang w:val="ru-RU"/>
        </w:rPr>
        <w:t xml:space="preserve"> семинара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увидят</w:t>
      </w:r>
      <w:r w:rsidR="0018165D">
        <w:rPr>
          <w:lang w:val="ru-RU"/>
        </w:rPr>
        <w:t>,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что</w:t>
      </w:r>
      <w:r w:rsidRPr="007F77ED">
        <w:rPr>
          <w:lang w:val="ru-RU"/>
        </w:rPr>
        <w:t xml:space="preserve"> </w:t>
      </w:r>
      <w:r>
        <w:rPr>
          <w:lang w:val="ru-RU"/>
        </w:rPr>
        <w:t>в</w:t>
      </w:r>
      <w:r w:rsidRPr="007F77ED">
        <w:rPr>
          <w:lang w:val="ru-RU"/>
        </w:rPr>
        <w:t xml:space="preserve"> </w:t>
      </w:r>
      <w:r>
        <w:rPr>
          <w:lang w:val="ru-RU"/>
        </w:rPr>
        <w:t>окончательном</w:t>
      </w:r>
      <w:r w:rsidRPr="007F77ED">
        <w:rPr>
          <w:lang w:val="ru-RU"/>
        </w:rPr>
        <w:t xml:space="preserve"> </w:t>
      </w:r>
      <w:r>
        <w:rPr>
          <w:lang w:val="ru-RU"/>
        </w:rPr>
        <w:t>варианте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она</w:t>
      </w:r>
      <w:r w:rsidR="007F77ED" w:rsidRPr="007F77ED">
        <w:rPr>
          <w:lang w:val="ru-RU"/>
        </w:rPr>
        <w:t xml:space="preserve"> </w:t>
      </w:r>
      <w:r w:rsidR="007F77ED">
        <w:rPr>
          <w:lang w:val="ru-RU"/>
        </w:rPr>
        <w:t>помечена</w:t>
      </w:r>
      <w:r w:rsidR="00C8699C">
        <w:rPr>
          <w:lang w:val="ru-RU"/>
        </w:rPr>
        <w:t xml:space="preserve"> из-за</w:t>
      </w:r>
      <w:r>
        <w:rPr>
          <w:lang w:val="ru-RU"/>
        </w:rPr>
        <w:t xml:space="preserve"> постоянно</w:t>
      </w:r>
      <w:r w:rsidR="007F77ED">
        <w:rPr>
          <w:lang w:val="ru-RU"/>
        </w:rPr>
        <w:t xml:space="preserve"> </w:t>
      </w:r>
      <w:r>
        <w:rPr>
          <w:lang w:val="ru-RU"/>
        </w:rPr>
        <w:t>меняющихся</w:t>
      </w:r>
      <w:r w:rsidR="006F41C8">
        <w:rPr>
          <w:lang w:val="ru-RU"/>
        </w:rPr>
        <w:t xml:space="preserve"> текстов песен и импровизаций.</w:t>
      </w:r>
    </w:p>
    <w:p w:rsidR="007F77ED" w:rsidRPr="00262DA0" w:rsidRDefault="007D7998" w:rsidP="007F77ED">
      <w:pPr>
        <w:pStyle w:val="Soustitre"/>
        <w:rPr>
          <w:noProof w:val="0"/>
          <w:lang w:val="ru-RU"/>
        </w:rPr>
      </w:pPr>
      <w:r w:rsidRPr="000202B5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</w:t>
      </w:r>
      <w:r w:rsidRPr="000202B5">
        <w:rPr>
          <w:noProof w:val="0"/>
          <w:lang w:val="ru-RU"/>
        </w:rPr>
        <w:t xml:space="preserve">) </w:t>
      </w:r>
      <w:r w:rsidR="007F77ED" w:rsidRPr="007F77ED">
        <w:rPr>
          <w:noProof w:val="0"/>
          <w:lang w:val="ru-RU"/>
        </w:rPr>
        <w:t>Краткое</w:t>
      </w:r>
      <w:r w:rsidR="007F77ED" w:rsidRPr="000202B5">
        <w:rPr>
          <w:noProof w:val="0"/>
          <w:lang w:val="ru-RU"/>
        </w:rPr>
        <w:t xml:space="preserve"> </w:t>
      </w:r>
      <w:r w:rsidR="007F77ED" w:rsidRPr="007F77ED">
        <w:rPr>
          <w:noProof w:val="0"/>
          <w:lang w:val="ru-RU"/>
        </w:rPr>
        <w:t>описание</w:t>
      </w:r>
      <w:r w:rsidR="007F77ED" w:rsidRPr="000202B5">
        <w:rPr>
          <w:noProof w:val="0"/>
          <w:lang w:val="ru-RU"/>
        </w:rPr>
        <w:t xml:space="preserve"> </w:t>
      </w:r>
      <w:r w:rsidR="007F77ED" w:rsidRPr="007F77ED">
        <w:rPr>
          <w:noProof w:val="0"/>
          <w:lang w:val="ru-RU"/>
        </w:rPr>
        <w:t>элемента</w:t>
      </w:r>
    </w:p>
    <w:p w:rsidR="007D7998" w:rsidRPr="00262DA0" w:rsidRDefault="007F77ED" w:rsidP="00F521C2">
      <w:pPr>
        <w:pStyle w:val="Texte1"/>
        <w:rPr>
          <w:lang w:val="ru-RU"/>
        </w:rPr>
      </w:pPr>
      <w:r>
        <w:rPr>
          <w:lang w:val="ru-RU"/>
        </w:rPr>
        <w:t>Описание</w:t>
      </w:r>
      <w:r w:rsidRPr="007F77ED">
        <w:rPr>
          <w:lang w:val="ru-RU"/>
        </w:rPr>
        <w:t xml:space="preserve"> </w:t>
      </w:r>
      <w:r>
        <w:rPr>
          <w:lang w:val="ru-RU"/>
        </w:rPr>
        <w:t>слишком</w:t>
      </w:r>
      <w:r w:rsidRPr="007F77ED">
        <w:rPr>
          <w:lang w:val="ru-RU"/>
        </w:rPr>
        <w:t xml:space="preserve"> </w:t>
      </w:r>
      <w:r>
        <w:rPr>
          <w:lang w:val="ru-RU"/>
        </w:rPr>
        <w:t>длинное</w:t>
      </w:r>
      <w:r w:rsidR="000202B5">
        <w:rPr>
          <w:lang w:val="ru-RU"/>
        </w:rPr>
        <w:t>,</w:t>
      </w:r>
      <w:r w:rsidRPr="007F77ED">
        <w:rPr>
          <w:lang w:val="ru-RU"/>
        </w:rPr>
        <w:t xml:space="preserve"> </w:t>
      </w:r>
      <w:r>
        <w:rPr>
          <w:lang w:val="ru-RU"/>
        </w:rPr>
        <w:t>и</w:t>
      </w:r>
      <w:r w:rsidRPr="007F77ED">
        <w:rPr>
          <w:lang w:val="ru-RU"/>
        </w:rPr>
        <w:t xml:space="preserve"> </w:t>
      </w:r>
      <w:r>
        <w:rPr>
          <w:lang w:val="ru-RU"/>
        </w:rPr>
        <w:t>в</w:t>
      </w:r>
      <w:r w:rsidRPr="007F77ED">
        <w:rPr>
          <w:lang w:val="ru-RU"/>
        </w:rPr>
        <w:t xml:space="preserve"> </w:t>
      </w:r>
      <w:r>
        <w:rPr>
          <w:lang w:val="ru-RU"/>
        </w:rPr>
        <w:t>нем</w:t>
      </w:r>
      <w:r w:rsidRPr="007F77ED">
        <w:rPr>
          <w:lang w:val="ru-RU"/>
        </w:rPr>
        <w:t xml:space="preserve"> </w:t>
      </w:r>
      <w:r>
        <w:rPr>
          <w:lang w:val="ru-RU"/>
        </w:rPr>
        <w:t>отсутствует</w:t>
      </w:r>
      <w:r w:rsidRPr="007F77ED">
        <w:rPr>
          <w:lang w:val="ru-RU"/>
        </w:rPr>
        <w:t xml:space="preserve"> </w:t>
      </w:r>
      <w:r>
        <w:rPr>
          <w:lang w:val="ru-RU"/>
        </w:rPr>
        <w:t>существенная</w:t>
      </w:r>
      <w:r w:rsidRPr="007F77ED">
        <w:rPr>
          <w:lang w:val="ru-RU"/>
        </w:rPr>
        <w:t xml:space="preserve"> </w:t>
      </w:r>
      <w:r>
        <w:rPr>
          <w:lang w:val="ru-RU"/>
        </w:rPr>
        <w:t>подробность</w:t>
      </w:r>
      <w:r w:rsidRPr="007F77ED">
        <w:rPr>
          <w:lang w:val="ru-RU"/>
        </w:rPr>
        <w:t xml:space="preserve"> </w:t>
      </w:r>
      <w:r>
        <w:rPr>
          <w:lang w:val="ru-RU"/>
        </w:rPr>
        <w:t>о</w:t>
      </w:r>
      <w:r w:rsidRPr="007F77ED">
        <w:rPr>
          <w:lang w:val="ru-RU"/>
        </w:rPr>
        <w:t xml:space="preserve"> </w:t>
      </w:r>
      <w:r>
        <w:rPr>
          <w:lang w:val="ru-RU"/>
        </w:rPr>
        <w:t>самой</w:t>
      </w:r>
      <w:r w:rsidRPr="007F77ED">
        <w:rPr>
          <w:lang w:val="ru-RU"/>
        </w:rPr>
        <w:t xml:space="preserve"> </w:t>
      </w:r>
      <w:r>
        <w:rPr>
          <w:lang w:val="ru-RU"/>
        </w:rPr>
        <w:t>процессии</w:t>
      </w:r>
      <w:r w:rsidRPr="007F77ED">
        <w:rPr>
          <w:lang w:val="ru-RU"/>
        </w:rPr>
        <w:t xml:space="preserve"> (</w:t>
      </w:r>
      <w:r>
        <w:rPr>
          <w:lang w:val="ru-RU"/>
        </w:rPr>
        <w:t>например</w:t>
      </w:r>
      <w:r w:rsidRPr="007F77ED">
        <w:rPr>
          <w:lang w:val="ru-RU"/>
        </w:rPr>
        <w:t>,</w:t>
      </w:r>
      <w:r>
        <w:rPr>
          <w:lang w:val="ru-RU"/>
        </w:rPr>
        <w:t xml:space="preserve"> что происходит</w:t>
      </w:r>
      <w:r w:rsidR="0045061C">
        <w:rPr>
          <w:lang w:val="ru-RU"/>
        </w:rPr>
        <w:t>,</w:t>
      </w:r>
      <w:r>
        <w:rPr>
          <w:lang w:val="ru-RU"/>
        </w:rPr>
        <w:t xml:space="preserve"> и кто участвует), многое из </w:t>
      </w:r>
      <w:r w:rsidR="000202B5">
        <w:rPr>
          <w:lang w:val="ru-RU"/>
        </w:rPr>
        <w:t>этого можно</w:t>
      </w:r>
      <w:r>
        <w:rPr>
          <w:lang w:val="ru-RU"/>
        </w:rPr>
        <w:t xml:space="preserve"> найти в</w:t>
      </w:r>
      <w:r w:rsidR="000202B5">
        <w:rPr>
          <w:lang w:val="ru-RU"/>
        </w:rPr>
        <w:t xml:space="preserve"> тексте</w:t>
      </w:r>
      <w:r>
        <w:rPr>
          <w:lang w:val="ru-RU"/>
        </w:rPr>
        <w:t xml:space="preserve"> </w:t>
      </w:r>
      <w:r w:rsidR="00A00513">
        <w:rPr>
          <w:lang w:val="ru-RU"/>
        </w:rPr>
        <w:t>Секции</w:t>
      </w:r>
      <w:r>
        <w:rPr>
          <w:lang w:val="ru-RU"/>
        </w:rPr>
        <w:t xml:space="preserve"> 1. </w:t>
      </w:r>
      <w:r w:rsidRPr="007F77ED">
        <w:rPr>
          <w:lang w:val="ru-RU"/>
        </w:rPr>
        <w:t xml:space="preserve"> </w:t>
      </w:r>
      <w:r w:rsidR="00A00513">
        <w:rPr>
          <w:lang w:val="ru-RU"/>
        </w:rPr>
        <w:t>Подобная</w:t>
      </w:r>
      <w:r w:rsidRPr="00CF3F9A">
        <w:rPr>
          <w:lang w:val="ru-RU"/>
        </w:rPr>
        <w:t xml:space="preserve"> </w:t>
      </w:r>
      <w:r w:rsidR="000202B5">
        <w:rPr>
          <w:lang w:val="ru-RU"/>
        </w:rPr>
        <w:t>ошибка</w:t>
      </w:r>
      <w:r w:rsidRPr="00CF3F9A">
        <w:rPr>
          <w:lang w:val="ru-RU"/>
        </w:rPr>
        <w:t xml:space="preserve"> </w:t>
      </w:r>
      <w:r w:rsidR="00A00513">
        <w:rPr>
          <w:lang w:val="ru-RU"/>
        </w:rPr>
        <w:t>встречается</w:t>
      </w:r>
      <w:r w:rsidRPr="00CF3F9A">
        <w:rPr>
          <w:lang w:val="ru-RU"/>
        </w:rPr>
        <w:t xml:space="preserve"> </w:t>
      </w:r>
      <w:r>
        <w:rPr>
          <w:lang w:val="ru-RU"/>
        </w:rPr>
        <w:t>в</w:t>
      </w:r>
      <w:r w:rsidR="000202B5" w:rsidRPr="00CF3F9A">
        <w:rPr>
          <w:lang w:val="ru-RU"/>
        </w:rPr>
        <w:t xml:space="preserve"> </w:t>
      </w:r>
      <w:r w:rsidR="000202B5">
        <w:rPr>
          <w:lang w:val="ru-RU"/>
        </w:rPr>
        <w:t>целом</w:t>
      </w:r>
      <w:r w:rsidRPr="00CF3F9A">
        <w:rPr>
          <w:lang w:val="ru-RU"/>
        </w:rPr>
        <w:t xml:space="preserve"> </w:t>
      </w:r>
      <w:r>
        <w:rPr>
          <w:lang w:val="ru-RU"/>
        </w:rPr>
        <w:t>ряде</w:t>
      </w:r>
      <w:r w:rsidRPr="00CF3F9A">
        <w:rPr>
          <w:lang w:val="ru-RU"/>
        </w:rPr>
        <w:t xml:space="preserve"> </w:t>
      </w:r>
      <w:r w:rsidR="00651B9B">
        <w:rPr>
          <w:lang w:val="ru-RU"/>
        </w:rPr>
        <w:t xml:space="preserve">номинаций </w:t>
      </w:r>
      <w:r>
        <w:rPr>
          <w:lang w:val="ru-RU"/>
        </w:rPr>
        <w:t>в</w:t>
      </w:r>
      <w:r w:rsidRPr="00CF3F9A">
        <w:rPr>
          <w:lang w:val="ru-RU"/>
        </w:rPr>
        <w:t xml:space="preserve"> </w:t>
      </w:r>
      <w:r w:rsidR="000202B5" w:rsidRPr="00A00513">
        <w:rPr>
          <w:lang w:val="ru-RU"/>
        </w:rPr>
        <w:t>Р</w:t>
      </w:r>
      <w:r w:rsidR="006F41C8">
        <w:rPr>
          <w:lang w:val="ru-RU"/>
        </w:rPr>
        <w:t>епрезентативный список:</w:t>
      </w:r>
    </w:p>
    <w:p w:rsidR="00BF4A3A" w:rsidRPr="00262DA0" w:rsidRDefault="007F77ED" w:rsidP="00505FF1">
      <w:pPr>
        <w:pStyle w:val="citation"/>
      </w:pPr>
      <w:r w:rsidRPr="00A00513">
        <w:t>[Вспомогательный орган]</w:t>
      </w:r>
      <w:r w:rsidR="00A00513" w:rsidRPr="00A00513">
        <w:t xml:space="preserve"> призывает</w:t>
      </w:r>
      <w:r w:rsidRPr="00A00513">
        <w:t xml:space="preserve"> </w:t>
      </w:r>
      <w:r w:rsidR="00A00513">
        <w:t>«</w:t>
      </w:r>
      <w:r w:rsidR="00A00513" w:rsidRPr="00A00513">
        <w:t xml:space="preserve">приложить все усилия, чтобы запрашиваемая информация была представлена в </w:t>
      </w:r>
      <w:r w:rsidR="00651B9B">
        <w:t>номинации</w:t>
      </w:r>
      <w:r w:rsidR="00A00513" w:rsidRPr="00A00513">
        <w:t xml:space="preserve"> в соответствующем месте</w:t>
      </w:r>
      <w:r w:rsidR="00A00513">
        <w:t>»</w:t>
      </w:r>
      <w:r w:rsidR="00A00513" w:rsidRPr="003D5564">
        <w:t xml:space="preserve"> </w:t>
      </w:r>
      <w:r w:rsidRPr="00BF4A3A">
        <w:t>(</w:t>
      </w:r>
      <w:r w:rsidR="0045061C">
        <w:rPr>
          <w:lang w:val="en-US"/>
        </w:rPr>
        <w:t>ITH</w:t>
      </w:r>
      <w:r w:rsidRPr="00BF4A3A">
        <w:t>/11/6.</w:t>
      </w:r>
      <w:r w:rsidRPr="0045061C">
        <w:rPr>
          <w:lang w:val="en-US"/>
        </w:rPr>
        <w:t>COM</w:t>
      </w:r>
      <w:r w:rsidRPr="0045061C">
        <w:t>/</w:t>
      </w:r>
      <w:r w:rsidRPr="0045061C">
        <w:rPr>
          <w:lang w:val="en-US"/>
        </w:rPr>
        <w:t>CONF</w:t>
      </w:r>
      <w:r w:rsidRPr="00BF4A3A">
        <w:t>.206/13, параграф</w:t>
      </w:r>
      <w:r w:rsidRPr="00BF4A3A">
        <w:rPr>
          <w:lang w:val="en-US"/>
        </w:rPr>
        <w:t> </w:t>
      </w:r>
      <w:r w:rsidR="006F41C8">
        <w:t>28).</w:t>
      </w:r>
    </w:p>
    <w:p w:rsidR="007F77ED" w:rsidRPr="00CF3F9A" w:rsidRDefault="007F77ED" w:rsidP="007F77ED">
      <w:pPr>
        <w:pStyle w:val="Texte1"/>
        <w:rPr>
          <w:lang w:val="ru-RU"/>
        </w:rPr>
      </w:pPr>
      <w:r>
        <w:rPr>
          <w:lang w:val="ru-RU"/>
        </w:rPr>
        <w:t>Больш</w:t>
      </w:r>
      <w:r w:rsidR="00180A0C">
        <w:rPr>
          <w:lang w:val="ru-RU"/>
        </w:rPr>
        <w:t>инство помещенной здесь</w:t>
      </w:r>
      <w:r>
        <w:rPr>
          <w:lang w:val="ru-RU"/>
        </w:rPr>
        <w:t xml:space="preserve"> информации относится к</w:t>
      </w:r>
      <w:r w:rsidR="00BF4A3A">
        <w:rPr>
          <w:lang w:val="ru-RU"/>
        </w:rPr>
        <w:t xml:space="preserve"> </w:t>
      </w:r>
      <w:r w:rsidR="00A00513">
        <w:rPr>
          <w:lang w:val="ru-RU"/>
        </w:rPr>
        <w:t>Секции</w:t>
      </w:r>
      <w:r w:rsidR="00BF4A3A">
        <w:rPr>
          <w:lang w:val="ru-RU"/>
        </w:rPr>
        <w:t>, посвященной</w:t>
      </w:r>
      <w:r>
        <w:rPr>
          <w:lang w:val="ru-RU"/>
        </w:rPr>
        <w:t xml:space="preserve"> передаче элемента. </w:t>
      </w:r>
      <w:r w:rsidRPr="007F77ED">
        <w:rPr>
          <w:lang w:val="ru-RU"/>
        </w:rPr>
        <w:t xml:space="preserve">Во время рассмотрения </w:t>
      </w:r>
      <w:r w:rsidR="00651B9B">
        <w:rPr>
          <w:lang w:val="ru-RU"/>
        </w:rPr>
        <w:t>номинаций</w:t>
      </w:r>
      <w:r w:rsidR="00C8699C">
        <w:rPr>
          <w:lang w:val="ru-RU"/>
        </w:rPr>
        <w:t xml:space="preserve"> </w:t>
      </w:r>
      <w:r w:rsidRPr="007F77ED">
        <w:rPr>
          <w:lang w:val="ru-RU"/>
        </w:rPr>
        <w:t>в РС в 2012 г</w:t>
      </w:r>
      <w:r w:rsidR="00C8699C">
        <w:rPr>
          <w:lang w:val="ru-RU"/>
        </w:rPr>
        <w:t>оду</w:t>
      </w:r>
      <w:r w:rsidRPr="007F77ED">
        <w:rPr>
          <w:lang w:val="ru-RU"/>
        </w:rPr>
        <w:t xml:space="preserve"> Комитет принял решение о том, что </w:t>
      </w:r>
      <w:r w:rsidR="00A00513" w:rsidRPr="0098219B">
        <w:rPr>
          <w:rFonts w:eastAsia="Calibri"/>
          <w:szCs w:val="22"/>
          <w:lang w:val="ru-RU" w:eastAsia="en-US"/>
        </w:rPr>
        <w:t xml:space="preserve">«информация, помещенная в несоответствующих частях </w:t>
      </w:r>
      <w:r w:rsidR="00651B9B">
        <w:rPr>
          <w:rFonts w:eastAsia="Calibri"/>
          <w:szCs w:val="22"/>
          <w:lang w:val="ru-RU" w:eastAsia="en-US"/>
        </w:rPr>
        <w:t>номинации</w:t>
      </w:r>
      <w:r w:rsidR="00A00513" w:rsidRPr="0098219B">
        <w:rPr>
          <w:rFonts w:eastAsia="Calibri"/>
          <w:szCs w:val="22"/>
          <w:lang w:val="ru-RU" w:eastAsia="en-US"/>
        </w:rPr>
        <w:t xml:space="preserve">, не может приниматься к сведению» </w:t>
      </w:r>
      <w:r w:rsidRPr="00CF3F9A">
        <w:rPr>
          <w:lang w:val="ru-RU"/>
        </w:rPr>
        <w:t>(</w:t>
      </w:r>
      <w:r w:rsidRPr="007F77ED">
        <w:rPr>
          <w:lang w:val="ru-RU"/>
        </w:rPr>
        <w:t>Решение</w:t>
      </w:r>
      <w:r w:rsidRPr="00CF3F9A">
        <w:rPr>
          <w:lang w:val="ru-RU"/>
        </w:rPr>
        <w:t xml:space="preserve"> 7.</w:t>
      </w:r>
      <w:r w:rsidRPr="0045061C">
        <w:rPr>
          <w:lang w:val="en-GB"/>
        </w:rPr>
        <w:t>COM</w:t>
      </w:r>
      <w:r w:rsidRPr="007F77ED">
        <w:rPr>
          <w:lang w:val="en-GB"/>
        </w:rPr>
        <w:t> </w:t>
      </w:r>
      <w:r w:rsidRPr="00CF3F9A">
        <w:rPr>
          <w:lang w:val="ru-RU"/>
        </w:rPr>
        <w:t xml:space="preserve">11 </w:t>
      </w:r>
      <w:r w:rsidRPr="007F77ED">
        <w:rPr>
          <w:lang w:val="ru-RU"/>
        </w:rPr>
        <w:t>параграф</w:t>
      </w:r>
      <w:r w:rsidR="00A00513">
        <w:rPr>
          <w:lang w:val="ru-RU"/>
        </w:rPr>
        <w:t xml:space="preserve"> 17).</w:t>
      </w:r>
    </w:p>
    <w:p w:rsidR="00132183" w:rsidRPr="00262DA0" w:rsidRDefault="00BF4A3A" w:rsidP="00F521C2">
      <w:pPr>
        <w:pStyle w:val="Texte1"/>
        <w:rPr>
          <w:lang w:val="ru-RU"/>
        </w:rPr>
      </w:pPr>
      <w:r>
        <w:rPr>
          <w:lang w:val="ru-RU"/>
        </w:rPr>
        <w:t>Обратите</w:t>
      </w:r>
      <w:r w:rsidRPr="00BF4A3A">
        <w:rPr>
          <w:lang w:val="ru-RU"/>
        </w:rPr>
        <w:t xml:space="preserve"> </w:t>
      </w:r>
      <w:r>
        <w:rPr>
          <w:lang w:val="ru-RU"/>
        </w:rPr>
        <w:t>внимание</w:t>
      </w:r>
      <w:r w:rsidRPr="00BF4A3A">
        <w:rPr>
          <w:lang w:val="ru-RU"/>
        </w:rPr>
        <w:t xml:space="preserve">, </w:t>
      </w:r>
      <w:r>
        <w:rPr>
          <w:lang w:val="ru-RU"/>
        </w:rPr>
        <w:t>что</w:t>
      </w:r>
      <w:r w:rsidRPr="00BF4A3A">
        <w:rPr>
          <w:lang w:val="ru-RU"/>
        </w:rPr>
        <w:t xml:space="preserve"> </w:t>
      </w:r>
      <w:r>
        <w:rPr>
          <w:lang w:val="ru-RU"/>
        </w:rPr>
        <w:t>здесь</w:t>
      </w:r>
      <w:r w:rsidRPr="00BF4A3A">
        <w:rPr>
          <w:lang w:val="ru-RU"/>
        </w:rPr>
        <w:t xml:space="preserve"> </w:t>
      </w:r>
      <w:r w:rsidR="002E6A94">
        <w:rPr>
          <w:lang w:val="ru-RU"/>
        </w:rPr>
        <w:t>важно</w:t>
      </w:r>
      <w:r w:rsidRPr="00BF4A3A">
        <w:rPr>
          <w:lang w:val="ru-RU"/>
        </w:rPr>
        <w:t xml:space="preserve"> </w:t>
      </w:r>
      <w:r>
        <w:rPr>
          <w:lang w:val="ru-RU"/>
        </w:rPr>
        <w:t>не</w:t>
      </w:r>
      <w:r w:rsidRPr="00BF4A3A">
        <w:rPr>
          <w:lang w:val="ru-RU"/>
        </w:rPr>
        <w:t xml:space="preserve"> </w:t>
      </w:r>
      <w:r w:rsidR="002E6A94">
        <w:rPr>
          <w:lang w:val="ru-RU"/>
        </w:rPr>
        <w:t>древнее происхождение</w:t>
      </w:r>
      <w:r w:rsidRPr="00BF4A3A">
        <w:rPr>
          <w:lang w:val="ru-RU"/>
        </w:rPr>
        <w:t xml:space="preserve"> </w:t>
      </w:r>
      <w:r>
        <w:rPr>
          <w:lang w:val="ru-RU"/>
        </w:rPr>
        <w:t>процессии</w:t>
      </w:r>
      <w:r w:rsidRPr="00BF4A3A">
        <w:rPr>
          <w:lang w:val="ru-RU"/>
        </w:rPr>
        <w:t xml:space="preserve">, </w:t>
      </w:r>
      <w:r>
        <w:rPr>
          <w:lang w:val="ru-RU"/>
        </w:rPr>
        <w:t>а</w:t>
      </w:r>
      <w:r w:rsidRPr="00BF4A3A">
        <w:rPr>
          <w:lang w:val="ru-RU"/>
        </w:rPr>
        <w:t xml:space="preserve"> </w:t>
      </w:r>
      <w:r>
        <w:rPr>
          <w:lang w:val="ru-RU"/>
        </w:rPr>
        <w:t>ясное</w:t>
      </w:r>
      <w:r w:rsidRPr="00BF4A3A">
        <w:rPr>
          <w:lang w:val="ru-RU"/>
        </w:rPr>
        <w:t xml:space="preserve"> (</w:t>
      </w:r>
      <w:r>
        <w:rPr>
          <w:lang w:val="ru-RU"/>
        </w:rPr>
        <w:t>и</w:t>
      </w:r>
      <w:r w:rsidRPr="00BF4A3A">
        <w:rPr>
          <w:lang w:val="ru-RU"/>
        </w:rPr>
        <w:t xml:space="preserve"> </w:t>
      </w:r>
      <w:r>
        <w:rPr>
          <w:lang w:val="ru-RU"/>
        </w:rPr>
        <w:t>краткое</w:t>
      </w:r>
      <w:r w:rsidRPr="00BF4A3A">
        <w:rPr>
          <w:lang w:val="ru-RU"/>
        </w:rPr>
        <w:t xml:space="preserve">) </w:t>
      </w:r>
      <w:r w:rsidR="002E6A94">
        <w:rPr>
          <w:lang w:val="ru-RU"/>
        </w:rPr>
        <w:t>описание ее</w:t>
      </w:r>
      <w:r>
        <w:rPr>
          <w:lang w:val="ru-RU"/>
        </w:rPr>
        <w:t xml:space="preserve"> сегодняшнего значения и </w:t>
      </w:r>
      <w:r w:rsidR="002E6A94">
        <w:rPr>
          <w:lang w:val="ru-RU"/>
        </w:rPr>
        <w:t>исполнения</w:t>
      </w:r>
      <w:r>
        <w:rPr>
          <w:lang w:val="ru-RU"/>
        </w:rPr>
        <w:t xml:space="preserve">. </w:t>
      </w:r>
      <w:r w:rsidRPr="00BF4A3A">
        <w:rPr>
          <w:lang w:val="ru-RU"/>
        </w:rPr>
        <w:t xml:space="preserve"> </w:t>
      </w:r>
      <w:r w:rsidR="00132183">
        <w:rPr>
          <w:lang w:val="ru-RU"/>
        </w:rPr>
        <w:t>И</w:t>
      </w:r>
      <w:r>
        <w:rPr>
          <w:lang w:val="ru-RU"/>
        </w:rPr>
        <w:t>зменени</w:t>
      </w:r>
      <w:r w:rsidR="00132183">
        <w:rPr>
          <w:lang w:val="ru-RU"/>
        </w:rPr>
        <w:t>я</w:t>
      </w:r>
      <w:r w:rsidRPr="00BF4A3A">
        <w:rPr>
          <w:lang w:val="ru-RU"/>
        </w:rPr>
        <w:t xml:space="preserve"> </w:t>
      </w:r>
      <w:r>
        <w:rPr>
          <w:lang w:val="ru-RU"/>
        </w:rPr>
        <w:t>в</w:t>
      </w:r>
      <w:r w:rsidRPr="00BF4A3A">
        <w:rPr>
          <w:lang w:val="ru-RU"/>
        </w:rPr>
        <w:t xml:space="preserve"> </w:t>
      </w:r>
      <w:r w:rsidR="002E6A94">
        <w:rPr>
          <w:lang w:val="ru-RU"/>
        </w:rPr>
        <w:t>исполнении</w:t>
      </w:r>
      <w:r w:rsidRPr="00BF4A3A">
        <w:rPr>
          <w:lang w:val="ru-RU"/>
        </w:rPr>
        <w:t xml:space="preserve"> </w:t>
      </w:r>
      <w:r>
        <w:rPr>
          <w:lang w:val="ru-RU"/>
        </w:rPr>
        <w:t>элемента</w:t>
      </w:r>
      <w:r w:rsidRPr="00BF4A3A">
        <w:rPr>
          <w:lang w:val="ru-RU"/>
        </w:rPr>
        <w:t xml:space="preserve"> </w:t>
      </w:r>
      <w:r>
        <w:rPr>
          <w:lang w:val="ru-RU"/>
        </w:rPr>
        <w:t>с</w:t>
      </w:r>
      <w:r w:rsidRPr="00BF4A3A">
        <w:rPr>
          <w:lang w:val="ru-RU"/>
        </w:rPr>
        <w:t xml:space="preserve"> </w:t>
      </w:r>
      <w:r>
        <w:rPr>
          <w:lang w:val="ru-RU"/>
        </w:rPr>
        <w:t>течением</w:t>
      </w:r>
      <w:r w:rsidRPr="00BF4A3A">
        <w:rPr>
          <w:lang w:val="ru-RU"/>
        </w:rPr>
        <w:t xml:space="preserve"> </w:t>
      </w:r>
      <w:r>
        <w:rPr>
          <w:lang w:val="ru-RU"/>
        </w:rPr>
        <w:t>времени</w:t>
      </w:r>
      <w:r w:rsidRPr="00BF4A3A">
        <w:rPr>
          <w:lang w:val="ru-RU"/>
        </w:rPr>
        <w:t xml:space="preserve"> </w:t>
      </w:r>
      <w:r w:rsidR="00132183">
        <w:rPr>
          <w:lang w:val="ru-RU"/>
        </w:rPr>
        <w:t>вполне</w:t>
      </w:r>
      <w:r w:rsidR="00132183" w:rsidRPr="00BF4A3A">
        <w:rPr>
          <w:lang w:val="ru-RU"/>
        </w:rPr>
        <w:t xml:space="preserve"> </w:t>
      </w:r>
      <w:r w:rsidR="00132183">
        <w:rPr>
          <w:lang w:val="ru-RU"/>
        </w:rPr>
        <w:t>допустимы, но</w:t>
      </w:r>
      <w:r w:rsidR="00132183" w:rsidRPr="00BF4A3A">
        <w:rPr>
          <w:lang w:val="ru-RU"/>
        </w:rPr>
        <w:t xml:space="preserve"> </w:t>
      </w:r>
      <w:r w:rsidR="002E6A94">
        <w:rPr>
          <w:lang w:val="ru-RU"/>
        </w:rPr>
        <w:t>только</w:t>
      </w:r>
      <w:r w:rsidRPr="00BF4A3A">
        <w:rPr>
          <w:lang w:val="ru-RU"/>
        </w:rPr>
        <w:t xml:space="preserve"> </w:t>
      </w:r>
      <w:r w:rsidR="002E6A94">
        <w:rPr>
          <w:lang w:val="ru-RU"/>
        </w:rPr>
        <w:t>приемлемые для</w:t>
      </w:r>
      <w:r w:rsidRPr="00BF4A3A">
        <w:rPr>
          <w:lang w:val="ru-RU"/>
        </w:rPr>
        <w:t xml:space="preserve"> </w:t>
      </w:r>
      <w:r>
        <w:rPr>
          <w:lang w:val="ru-RU"/>
        </w:rPr>
        <w:t>местн</w:t>
      </w:r>
      <w:r w:rsidR="002E6A94">
        <w:rPr>
          <w:lang w:val="ru-RU"/>
        </w:rPr>
        <w:t>ого</w:t>
      </w:r>
      <w:r w:rsidRPr="00BF4A3A">
        <w:rPr>
          <w:lang w:val="ru-RU"/>
        </w:rPr>
        <w:t xml:space="preserve"> </w:t>
      </w:r>
      <w:r>
        <w:rPr>
          <w:lang w:val="ru-RU"/>
        </w:rPr>
        <w:t>сообществ</w:t>
      </w:r>
      <w:r w:rsidR="002E6A94">
        <w:rPr>
          <w:lang w:val="ru-RU"/>
        </w:rPr>
        <w:t>а</w:t>
      </w:r>
      <w:r w:rsidRPr="00BF4A3A">
        <w:rPr>
          <w:lang w:val="ru-RU"/>
        </w:rPr>
        <w:t xml:space="preserve">, </w:t>
      </w:r>
      <w:r>
        <w:rPr>
          <w:lang w:val="ru-RU"/>
        </w:rPr>
        <w:t>счита</w:t>
      </w:r>
      <w:r w:rsidR="0045061C">
        <w:rPr>
          <w:lang w:val="ru-RU"/>
        </w:rPr>
        <w:t>ющ</w:t>
      </w:r>
      <w:r w:rsidR="002E6A94">
        <w:rPr>
          <w:lang w:val="ru-RU"/>
        </w:rPr>
        <w:t>его</w:t>
      </w:r>
      <w:r w:rsidRPr="00BF4A3A">
        <w:rPr>
          <w:lang w:val="ru-RU"/>
        </w:rPr>
        <w:t xml:space="preserve"> </w:t>
      </w:r>
      <w:r w:rsidR="002E6A94">
        <w:rPr>
          <w:lang w:val="ru-RU"/>
        </w:rPr>
        <w:t>элемент</w:t>
      </w:r>
      <w:r w:rsidRPr="00BF4A3A">
        <w:rPr>
          <w:lang w:val="ru-RU"/>
        </w:rPr>
        <w:t xml:space="preserve"> </w:t>
      </w:r>
      <w:r>
        <w:rPr>
          <w:lang w:val="ru-RU"/>
        </w:rPr>
        <w:t>частью</w:t>
      </w:r>
      <w:r w:rsidRPr="00BF4A3A">
        <w:rPr>
          <w:lang w:val="ru-RU"/>
        </w:rPr>
        <w:t xml:space="preserve"> </w:t>
      </w:r>
      <w:r>
        <w:rPr>
          <w:lang w:val="ru-RU"/>
        </w:rPr>
        <w:t>своего</w:t>
      </w:r>
      <w:r w:rsidRPr="00BF4A3A">
        <w:rPr>
          <w:lang w:val="ru-RU"/>
        </w:rPr>
        <w:t xml:space="preserve"> </w:t>
      </w:r>
      <w:r>
        <w:rPr>
          <w:lang w:val="ru-RU"/>
        </w:rPr>
        <w:t>наследия</w:t>
      </w:r>
      <w:r w:rsidRPr="00BF4A3A">
        <w:rPr>
          <w:lang w:val="ru-RU"/>
        </w:rPr>
        <w:t xml:space="preserve">, </w:t>
      </w:r>
      <w:r w:rsidR="002E6A94">
        <w:rPr>
          <w:lang w:val="ru-RU"/>
        </w:rPr>
        <w:t>более того,</w:t>
      </w:r>
      <w:r w:rsidRPr="00BF4A3A">
        <w:rPr>
          <w:lang w:val="ru-RU"/>
        </w:rPr>
        <w:t xml:space="preserve"> </w:t>
      </w:r>
      <w:r>
        <w:rPr>
          <w:lang w:val="ru-RU"/>
        </w:rPr>
        <w:t xml:space="preserve">элемент </w:t>
      </w:r>
      <w:r w:rsidR="002E6A94">
        <w:rPr>
          <w:lang w:val="ru-RU"/>
        </w:rPr>
        <w:t xml:space="preserve">не может не меняться </w:t>
      </w:r>
      <w:r w:rsidR="00132183">
        <w:rPr>
          <w:lang w:val="ru-RU"/>
        </w:rPr>
        <w:t>со временем</w:t>
      </w:r>
      <w:r w:rsidR="006F41C8">
        <w:rPr>
          <w:lang w:val="ru-RU"/>
        </w:rPr>
        <w:t>.</w:t>
      </w:r>
    </w:p>
    <w:p w:rsidR="00F61081" w:rsidRPr="0045061C" w:rsidRDefault="00BF4A3A" w:rsidP="00F521C2">
      <w:pPr>
        <w:pStyle w:val="Texte1"/>
        <w:rPr>
          <w:lang w:val="ru-RU"/>
        </w:rPr>
      </w:pPr>
      <w:r w:rsidRPr="00AA32FD">
        <w:rPr>
          <w:lang w:val="ru-RU"/>
        </w:rPr>
        <w:t>«</w:t>
      </w:r>
      <w:r w:rsidR="002E6A94">
        <w:rPr>
          <w:lang w:val="ru-RU"/>
        </w:rPr>
        <w:t>Спонтанная</w:t>
      </w:r>
      <w:r w:rsidRPr="00AA32FD">
        <w:rPr>
          <w:lang w:val="ru-RU"/>
        </w:rPr>
        <w:t xml:space="preserve">» </w:t>
      </w:r>
      <w:r>
        <w:rPr>
          <w:lang w:val="ru-RU"/>
        </w:rPr>
        <w:t>организация</w:t>
      </w:r>
      <w:r w:rsidRPr="00AA32FD">
        <w:rPr>
          <w:lang w:val="ru-RU"/>
        </w:rPr>
        <w:t xml:space="preserve"> </w:t>
      </w:r>
      <w:r w:rsidR="002E6A94">
        <w:rPr>
          <w:lang w:val="ru-RU"/>
        </w:rPr>
        <w:t xml:space="preserve">процессии </w:t>
      </w:r>
      <w:r>
        <w:rPr>
          <w:lang w:val="ru-RU"/>
        </w:rPr>
        <w:t>Гана</w:t>
      </w:r>
      <w:r w:rsidRPr="00AA32FD">
        <w:rPr>
          <w:lang w:val="ru-RU"/>
        </w:rPr>
        <w:t xml:space="preserve"> </w:t>
      </w:r>
      <w:r>
        <w:rPr>
          <w:lang w:val="ru-RU"/>
        </w:rPr>
        <w:t>внутри</w:t>
      </w:r>
      <w:r w:rsidRPr="00AA32F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A32FD">
        <w:rPr>
          <w:lang w:val="ru-RU"/>
        </w:rPr>
        <w:t xml:space="preserve"> </w:t>
      </w:r>
      <w:r>
        <w:rPr>
          <w:lang w:val="ru-RU"/>
        </w:rPr>
        <w:t>мо</w:t>
      </w:r>
      <w:r w:rsidR="00F61081">
        <w:rPr>
          <w:lang w:val="ru-RU"/>
        </w:rPr>
        <w:t>жет</w:t>
      </w:r>
      <w:r w:rsidRPr="00AA32FD">
        <w:rPr>
          <w:lang w:val="ru-RU"/>
        </w:rPr>
        <w:t xml:space="preserve"> </w:t>
      </w:r>
      <w:r>
        <w:rPr>
          <w:lang w:val="ru-RU"/>
        </w:rPr>
        <w:t>быть</w:t>
      </w:r>
      <w:r w:rsidRPr="00AA32FD">
        <w:rPr>
          <w:lang w:val="ru-RU"/>
        </w:rPr>
        <w:t xml:space="preserve"> </w:t>
      </w:r>
      <w:r>
        <w:rPr>
          <w:lang w:val="ru-RU"/>
        </w:rPr>
        <w:t>важным</w:t>
      </w:r>
      <w:r w:rsidRPr="00AA32FD">
        <w:rPr>
          <w:lang w:val="ru-RU"/>
        </w:rPr>
        <w:t xml:space="preserve"> </w:t>
      </w:r>
      <w:r w:rsidR="00F61081">
        <w:rPr>
          <w:lang w:val="ru-RU"/>
        </w:rPr>
        <w:t xml:space="preserve">показателем </w:t>
      </w:r>
      <w:r w:rsidR="00AA32FD">
        <w:rPr>
          <w:lang w:val="ru-RU"/>
        </w:rPr>
        <w:t>связи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сообщества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с</w:t>
      </w:r>
      <w:r w:rsidR="00AA32FD" w:rsidRPr="00AA32FD">
        <w:rPr>
          <w:lang w:val="ru-RU"/>
        </w:rPr>
        <w:t xml:space="preserve"> </w:t>
      </w:r>
      <w:r w:rsidR="002E6A94">
        <w:rPr>
          <w:lang w:val="ru-RU"/>
        </w:rPr>
        <w:t>элементом</w:t>
      </w:r>
      <w:r w:rsidR="00AA32FD">
        <w:rPr>
          <w:lang w:val="ru-RU"/>
        </w:rPr>
        <w:t>.</w:t>
      </w:r>
      <w:r w:rsidR="00AA32FD" w:rsidRPr="00AA32FD">
        <w:rPr>
          <w:lang w:val="ru-RU"/>
        </w:rPr>
        <w:t xml:space="preserve"> </w:t>
      </w:r>
      <w:r w:rsidR="002E6A94">
        <w:rPr>
          <w:lang w:val="ru-RU"/>
        </w:rPr>
        <w:t>Если</w:t>
      </w:r>
      <w:r w:rsidR="00F61081">
        <w:rPr>
          <w:lang w:val="ru-RU"/>
        </w:rPr>
        <w:t xml:space="preserve"> </w:t>
      </w:r>
      <w:r w:rsidR="00AA32FD">
        <w:rPr>
          <w:lang w:val="ru-RU"/>
        </w:rPr>
        <w:t>процессия</w:t>
      </w:r>
      <w:r w:rsidR="00AA32FD" w:rsidRPr="00AA32FD">
        <w:rPr>
          <w:lang w:val="ru-RU"/>
        </w:rPr>
        <w:t xml:space="preserve"> </w:t>
      </w:r>
      <w:r w:rsidR="001F4688">
        <w:rPr>
          <w:lang w:val="ru-RU"/>
        </w:rPr>
        <w:t>б</w:t>
      </w:r>
      <w:r w:rsidR="00AA32FD">
        <w:rPr>
          <w:lang w:val="ru-RU"/>
        </w:rPr>
        <w:t>ольше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не</w:t>
      </w:r>
      <w:r w:rsidR="00AA32FD" w:rsidRPr="00AA32FD">
        <w:rPr>
          <w:lang w:val="ru-RU"/>
        </w:rPr>
        <w:t xml:space="preserve"> </w:t>
      </w:r>
      <w:r w:rsidR="00F61081">
        <w:rPr>
          <w:lang w:val="ru-RU"/>
        </w:rPr>
        <w:t>формируется</w:t>
      </w:r>
      <w:r w:rsidR="00AA32FD" w:rsidRPr="00AA32FD">
        <w:rPr>
          <w:lang w:val="ru-RU"/>
        </w:rPr>
        <w:t xml:space="preserve"> </w:t>
      </w:r>
      <w:r w:rsidR="002E6A94">
        <w:rPr>
          <w:lang w:val="ru-RU"/>
        </w:rPr>
        <w:t>спонтанно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внутри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сообщества</w:t>
      </w:r>
      <w:r w:rsidR="00AA32FD" w:rsidRPr="00AA32FD">
        <w:rPr>
          <w:lang w:val="ru-RU"/>
        </w:rPr>
        <w:t>,</w:t>
      </w:r>
      <w:r w:rsidR="00F61081">
        <w:rPr>
          <w:lang w:val="ru-RU"/>
        </w:rPr>
        <w:t xml:space="preserve"> </w:t>
      </w:r>
      <w:r w:rsidR="00AA32FD">
        <w:rPr>
          <w:lang w:val="ru-RU"/>
        </w:rPr>
        <w:t>участники</w:t>
      </w:r>
      <w:r w:rsidR="00F61081">
        <w:rPr>
          <w:lang w:val="ru-RU"/>
        </w:rPr>
        <w:t xml:space="preserve"> семинара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могут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спросить</w:t>
      </w:r>
      <w:r w:rsidR="00AA32FD" w:rsidRPr="00AA32FD">
        <w:rPr>
          <w:lang w:val="ru-RU"/>
        </w:rPr>
        <w:t xml:space="preserve">, </w:t>
      </w:r>
      <w:r w:rsidR="00AA32FD">
        <w:rPr>
          <w:lang w:val="ru-RU"/>
        </w:rPr>
        <w:t>не</w:t>
      </w:r>
      <w:r w:rsidR="00AA32FD" w:rsidRPr="00AA32FD">
        <w:rPr>
          <w:lang w:val="ru-RU"/>
        </w:rPr>
        <w:t xml:space="preserve"> </w:t>
      </w:r>
      <w:r w:rsidR="00F61081">
        <w:rPr>
          <w:lang w:val="ru-RU"/>
        </w:rPr>
        <w:t xml:space="preserve">происходит </w:t>
      </w:r>
      <w:r w:rsidR="00AA32FD">
        <w:rPr>
          <w:lang w:val="ru-RU"/>
        </w:rPr>
        <w:t>ли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это</w:t>
      </w:r>
      <w:r w:rsidR="00F61081" w:rsidRPr="00F61081">
        <w:rPr>
          <w:lang w:val="ru-RU"/>
        </w:rPr>
        <w:t xml:space="preserve"> </w:t>
      </w:r>
      <w:r w:rsidR="00F61081">
        <w:rPr>
          <w:lang w:val="ru-RU"/>
        </w:rPr>
        <w:t>потому</w:t>
      </w:r>
      <w:r w:rsidR="00AA32FD" w:rsidRPr="00AA32FD">
        <w:rPr>
          <w:lang w:val="ru-RU"/>
        </w:rPr>
        <w:t xml:space="preserve">, </w:t>
      </w:r>
      <w:r w:rsidR="00AA32FD">
        <w:rPr>
          <w:lang w:val="ru-RU"/>
        </w:rPr>
        <w:t>что</w:t>
      </w:r>
      <w:r w:rsidR="00AA32FD" w:rsidRPr="00AA32FD">
        <w:rPr>
          <w:lang w:val="ru-RU"/>
        </w:rPr>
        <w:t xml:space="preserve"> </w:t>
      </w:r>
      <w:r w:rsidR="00F61081">
        <w:rPr>
          <w:lang w:val="ru-RU"/>
        </w:rPr>
        <w:t xml:space="preserve">процессию </w:t>
      </w:r>
      <w:r w:rsidR="00C8699C">
        <w:rPr>
          <w:lang w:val="ru-RU"/>
        </w:rPr>
        <w:t>организует</w:t>
      </w:r>
      <w:r w:rsidR="00F61081" w:rsidRPr="002E6A94">
        <w:rPr>
          <w:lang w:val="ru-RU"/>
        </w:rPr>
        <w:t xml:space="preserve"> </w:t>
      </w:r>
      <w:r w:rsidR="002E6A94" w:rsidRPr="002E6A94">
        <w:rPr>
          <w:lang w:val="ru-RU"/>
        </w:rPr>
        <w:t>Фольклорная организация Забры</w:t>
      </w:r>
      <w:r w:rsidR="00AA32FD" w:rsidRPr="00AA32FD">
        <w:rPr>
          <w:lang w:val="ru-RU"/>
        </w:rPr>
        <w:t xml:space="preserve"> (</w:t>
      </w:r>
      <w:r w:rsidR="00AA32FD">
        <w:rPr>
          <w:lang w:val="ru-RU"/>
        </w:rPr>
        <w:t>что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могло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бы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указывать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на</w:t>
      </w:r>
      <w:r w:rsidR="00AA32FD" w:rsidRPr="00AA32FD">
        <w:rPr>
          <w:lang w:val="ru-RU"/>
        </w:rPr>
        <w:t xml:space="preserve"> </w:t>
      </w:r>
      <w:r w:rsidR="0045061C">
        <w:rPr>
          <w:lang w:val="ru-RU"/>
        </w:rPr>
        <w:t>участие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и</w:t>
      </w:r>
      <w:r w:rsidR="00AA32FD" w:rsidRPr="00AA32FD">
        <w:rPr>
          <w:lang w:val="ru-RU"/>
        </w:rPr>
        <w:t xml:space="preserve"> </w:t>
      </w:r>
      <w:r w:rsidR="00AA32FD" w:rsidRPr="00D30621">
        <w:rPr>
          <w:lang w:val="ru-RU"/>
        </w:rPr>
        <w:t>заинтересованность</w:t>
      </w:r>
      <w:r w:rsidR="00AA32FD" w:rsidRPr="00AA32FD">
        <w:rPr>
          <w:lang w:val="ru-RU"/>
        </w:rPr>
        <w:t xml:space="preserve"> </w:t>
      </w:r>
      <w:r w:rsidR="00F61081">
        <w:rPr>
          <w:lang w:val="ru-RU"/>
        </w:rPr>
        <w:t>в ней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сообщества</w:t>
      </w:r>
      <w:r w:rsidR="00AA32FD" w:rsidRPr="00AA32FD">
        <w:rPr>
          <w:lang w:val="ru-RU"/>
        </w:rPr>
        <w:t xml:space="preserve">) </w:t>
      </w:r>
      <w:r w:rsidR="00AA32FD">
        <w:rPr>
          <w:lang w:val="ru-RU"/>
        </w:rPr>
        <w:t>или</w:t>
      </w:r>
      <w:r w:rsidR="00AA32FD" w:rsidRPr="00AA32FD">
        <w:rPr>
          <w:lang w:val="ru-RU"/>
        </w:rPr>
        <w:t xml:space="preserve"> </w:t>
      </w:r>
      <w:r w:rsidR="00AA32FD">
        <w:rPr>
          <w:lang w:val="ru-RU"/>
        </w:rPr>
        <w:t>потому</w:t>
      </w:r>
      <w:r w:rsidR="00AA32FD" w:rsidRPr="00AA32FD">
        <w:rPr>
          <w:lang w:val="ru-RU"/>
        </w:rPr>
        <w:t xml:space="preserve">, </w:t>
      </w:r>
      <w:r w:rsidR="00AA32FD">
        <w:rPr>
          <w:lang w:val="ru-RU"/>
        </w:rPr>
        <w:t>что</w:t>
      </w:r>
      <w:r w:rsidR="00AA32FD" w:rsidRPr="00AA32FD">
        <w:rPr>
          <w:lang w:val="ru-RU"/>
        </w:rPr>
        <w:t xml:space="preserve"> </w:t>
      </w:r>
      <w:r w:rsidR="002E6A94">
        <w:rPr>
          <w:lang w:val="ru-RU"/>
        </w:rPr>
        <w:t>этим</w:t>
      </w:r>
      <w:r w:rsidR="00AA32FD" w:rsidRPr="00AA32FD">
        <w:rPr>
          <w:lang w:val="ru-RU"/>
        </w:rPr>
        <w:t xml:space="preserve"> </w:t>
      </w:r>
      <w:r w:rsidR="002E6A94">
        <w:rPr>
          <w:lang w:val="ru-RU"/>
        </w:rPr>
        <w:t>занимаются</w:t>
      </w:r>
      <w:r w:rsidR="00AA32FD" w:rsidRPr="00AA32FD">
        <w:rPr>
          <w:lang w:val="ru-RU"/>
        </w:rPr>
        <w:t xml:space="preserve"> </w:t>
      </w:r>
      <w:r w:rsidR="002E6A94">
        <w:rPr>
          <w:lang w:val="ru-RU"/>
        </w:rPr>
        <w:t>ученые</w:t>
      </w:r>
      <w:r w:rsidR="00AA32FD">
        <w:rPr>
          <w:lang w:val="ru-RU"/>
        </w:rPr>
        <w:t xml:space="preserve"> (что</w:t>
      </w:r>
      <w:r w:rsidR="0045061C">
        <w:rPr>
          <w:lang w:val="ru-RU"/>
        </w:rPr>
        <w:t xml:space="preserve"> </w:t>
      </w:r>
      <w:r w:rsidR="00C8699C">
        <w:rPr>
          <w:lang w:val="ru-RU"/>
        </w:rPr>
        <w:t>не указывает на участие сообщества</w:t>
      </w:r>
      <w:r w:rsidR="0045061C">
        <w:rPr>
          <w:lang w:val="ru-RU"/>
        </w:rPr>
        <w:t>).</w:t>
      </w:r>
    </w:p>
    <w:p w:rsidR="00F61081" w:rsidRPr="00262DA0" w:rsidRDefault="001F4688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Pr="001F46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F4688">
        <w:rPr>
          <w:lang w:val="ru-RU"/>
        </w:rPr>
        <w:t xml:space="preserve"> </w:t>
      </w:r>
      <w:r>
        <w:rPr>
          <w:lang w:val="ru-RU"/>
        </w:rPr>
        <w:t>не</w:t>
      </w:r>
      <w:r w:rsidRPr="001F4688">
        <w:rPr>
          <w:lang w:val="ru-RU"/>
        </w:rPr>
        <w:t xml:space="preserve"> </w:t>
      </w:r>
      <w:r>
        <w:rPr>
          <w:lang w:val="ru-RU"/>
        </w:rPr>
        <w:t>использует</w:t>
      </w:r>
      <w:r w:rsidR="00F61081">
        <w:rPr>
          <w:lang w:val="ru-RU"/>
        </w:rPr>
        <w:t>ся понятие</w:t>
      </w:r>
      <w:r w:rsidRPr="001F4688">
        <w:rPr>
          <w:lang w:val="ru-RU"/>
        </w:rPr>
        <w:t xml:space="preserve"> «</w:t>
      </w:r>
      <w:r>
        <w:rPr>
          <w:lang w:val="ru-RU"/>
        </w:rPr>
        <w:t>аутентичност</w:t>
      </w:r>
      <w:r w:rsidR="00F61081">
        <w:rPr>
          <w:lang w:val="ru-RU"/>
        </w:rPr>
        <w:t>и</w:t>
      </w:r>
      <w:r w:rsidRPr="001F4688">
        <w:rPr>
          <w:lang w:val="ru-RU"/>
        </w:rPr>
        <w:t xml:space="preserve">» </w:t>
      </w:r>
      <w:r>
        <w:rPr>
          <w:lang w:val="ru-RU"/>
        </w:rPr>
        <w:t>в</w:t>
      </w:r>
      <w:r w:rsidRPr="001F4688">
        <w:rPr>
          <w:lang w:val="ru-RU"/>
        </w:rPr>
        <w:t xml:space="preserve"> </w:t>
      </w:r>
      <w:r>
        <w:rPr>
          <w:lang w:val="ru-RU"/>
        </w:rPr>
        <w:t>качестве</w:t>
      </w:r>
      <w:r w:rsidRPr="001F4688">
        <w:rPr>
          <w:lang w:val="ru-RU"/>
        </w:rPr>
        <w:t xml:space="preserve"> </w:t>
      </w:r>
      <w:r>
        <w:rPr>
          <w:lang w:val="ru-RU"/>
        </w:rPr>
        <w:t>мерила</w:t>
      </w:r>
      <w:r w:rsidRPr="001F4688">
        <w:rPr>
          <w:lang w:val="ru-RU"/>
        </w:rPr>
        <w:t xml:space="preserve"> </w:t>
      </w:r>
      <w:r>
        <w:rPr>
          <w:lang w:val="ru-RU"/>
        </w:rPr>
        <w:t>ценности элемента для заинтересованного сообщества. Неуместно</w:t>
      </w:r>
      <w:r w:rsidRPr="001F4688">
        <w:rPr>
          <w:lang w:val="ru-RU"/>
        </w:rPr>
        <w:t xml:space="preserve"> </w:t>
      </w:r>
      <w:r>
        <w:rPr>
          <w:lang w:val="ru-RU"/>
        </w:rPr>
        <w:t>и</w:t>
      </w:r>
      <w:r w:rsidRPr="001F4688">
        <w:rPr>
          <w:lang w:val="ru-RU"/>
        </w:rPr>
        <w:t xml:space="preserve"> </w:t>
      </w:r>
      <w:r>
        <w:rPr>
          <w:lang w:val="ru-RU"/>
        </w:rPr>
        <w:t>неприемлемо</w:t>
      </w:r>
      <w:r w:rsidRPr="001F4688">
        <w:rPr>
          <w:lang w:val="ru-RU"/>
        </w:rPr>
        <w:t xml:space="preserve"> </w:t>
      </w:r>
      <w:r>
        <w:rPr>
          <w:lang w:val="ru-RU"/>
        </w:rPr>
        <w:t>говорить</w:t>
      </w:r>
      <w:r w:rsidR="00D6324D">
        <w:rPr>
          <w:lang w:val="ru-RU"/>
        </w:rPr>
        <w:t xml:space="preserve"> о том</w:t>
      </w:r>
      <w:r w:rsidRPr="001F4688">
        <w:rPr>
          <w:lang w:val="ru-RU"/>
        </w:rPr>
        <w:t xml:space="preserve">, </w:t>
      </w:r>
      <w:r>
        <w:rPr>
          <w:lang w:val="ru-RU"/>
        </w:rPr>
        <w:t>что</w:t>
      </w:r>
      <w:r w:rsidRPr="001F4688">
        <w:rPr>
          <w:lang w:val="ru-RU"/>
        </w:rPr>
        <w:t xml:space="preserve"> </w:t>
      </w:r>
      <w:r>
        <w:rPr>
          <w:lang w:val="ru-RU"/>
        </w:rPr>
        <w:t>горожане</w:t>
      </w:r>
      <w:r w:rsidRPr="001F4688">
        <w:rPr>
          <w:lang w:val="ru-RU"/>
        </w:rPr>
        <w:t xml:space="preserve"> «</w:t>
      </w:r>
      <w:r w:rsidR="002E6A94">
        <w:rPr>
          <w:szCs w:val="20"/>
          <w:lang w:val="ru-RU"/>
        </w:rPr>
        <w:t>не знают ее настоящего исторического смысла».</w:t>
      </w:r>
      <w:r w:rsidR="002E6A94">
        <w:rPr>
          <w:lang w:val="ru-RU"/>
        </w:rPr>
        <w:t xml:space="preserve"> </w:t>
      </w:r>
      <w:r>
        <w:rPr>
          <w:lang w:val="ru-RU"/>
        </w:rPr>
        <w:t>Зн</w:t>
      </w:r>
      <w:r w:rsidR="002E6A94">
        <w:rPr>
          <w:lang w:val="ru-RU"/>
        </w:rPr>
        <w:t>ачение</w:t>
      </w:r>
      <w:r w:rsidRPr="001F4688">
        <w:rPr>
          <w:lang w:val="ru-RU"/>
        </w:rPr>
        <w:t xml:space="preserve"> </w:t>
      </w:r>
      <w:r>
        <w:rPr>
          <w:lang w:val="ru-RU"/>
        </w:rPr>
        <w:t>элемента</w:t>
      </w:r>
      <w:r w:rsidRPr="001F4688">
        <w:rPr>
          <w:lang w:val="ru-RU"/>
        </w:rPr>
        <w:t xml:space="preserve"> </w:t>
      </w:r>
      <w:r>
        <w:rPr>
          <w:lang w:val="ru-RU"/>
        </w:rPr>
        <w:t>мо</w:t>
      </w:r>
      <w:r w:rsidR="002E6A94">
        <w:rPr>
          <w:lang w:val="ru-RU"/>
        </w:rPr>
        <w:t>жет</w:t>
      </w:r>
      <w:r w:rsidRPr="001F4688">
        <w:rPr>
          <w:lang w:val="ru-RU"/>
        </w:rPr>
        <w:t xml:space="preserve"> </w:t>
      </w:r>
      <w:r>
        <w:rPr>
          <w:lang w:val="ru-RU"/>
        </w:rPr>
        <w:t>быть</w:t>
      </w:r>
      <w:r w:rsidRPr="001F4688">
        <w:rPr>
          <w:lang w:val="ru-RU"/>
        </w:rPr>
        <w:t xml:space="preserve"> </w:t>
      </w:r>
      <w:r>
        <w:rPr>
          <w:lang w:val="ru-RU"/>
        </w:rPr>
        <w:t>разны</w:t>
      </w:r>
      <w:r w:rsidR="00F61081">
        <w:rPr>
          <w:lang w:val="ru-RU"/>
        </w:rPr>
        <w:t>ми</w:t>
      </w:r>
      <w:r w:rsidRPr="001F4688">
        <w:rPr>
          <w:lang w:val="ru-RU"/>
        </w:rPr>
        <w:t xml:space="preserve"> </w:t>
      </w:r>
      <w:r>
        <w:rPr>
          <w:lang w:val="ru-RU"/>
        </w:rPr>
        <w:t>для</w:t>
      </w:r>
      <w:r w:rsidRPr="001F4688">
        <w:rPr>
          <w:lang w:val="ru-RU"/>
        </w:rPr>
        <w:t xml:space="preserve"> </w:t>
      </w:r>
      <w:r>
        <w:rPr>
          <w:lang w:val="ru-RU"/>
        </w:rPr>
        <w:t>разных</w:t>
      </w:r>
      <w:r w:rsidRPr="001F4688">
        <w:rPr>
          <w:lang w:val="ru-RU"/>
        </w:rPr>
        <w:t xml:space="preserve"> </w:t>
      </w:r>
      <w:r>
        <w:rPr>
          <w:lang w:val="ru-RU"/>
        </w:rPr>
        <w:t>людей</w:t>
      </w:r>
      <w:r w:rsidRPr="001F4688">
        <w:rPr>
          <w:lang w:val="ru-RU"/>
        </w:rPr>
        <w:t xml:space="preserve"> </w:t>
      </w:r>
      <w:r>
        <w:rPr>
          <w:lang w:val="ru-RU"/>
        </w:rPr>
        <w:t>внутри</w:t>
      </w:r>
      <w:r w:rsidRPr="001F468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F4688">
        <w:rPr>
          <w:lang w:val="ru-RU"/>
        </w:rPr>
        <w:t xml:space="preserve">, </w:t>
      </w:r>
      <w:r>
        <w:rPr>
          <w:lang w:val="ru-RU"/>
        </w:rPr>
        <w:t>но</w:t>
      </w:r>
      <w:r w:rsidRPr="001F4688">
        <w:rPr>
          <w:lang w:val="ru-RU"/>
        </w:rPr>
        <w:t xml:space="preserve"> </w:t>
      </w:r>
      <w:r>
        <w:rPr>
          <w:lang w:val="ru-RU"/>
        </w:rPr>
        <w:t>все</w:t>
      </w:r>
      <w:r w:rsidR="00F61081">
        <w:rPr>
          <w:lang w:val="ru-RU"/>
        </w:rPr>
        <w:t>,</w:t>
      </w:r>
      <w:r w:rsidRPr="001F4688">
        <w:rPr>
          <w:lang w:val="ru-RU"/>
        </w:rPr>
        <w:t xml:space="preserve"> </w:t>
      </w:r>
      <w:r>
        <w:rPr>
          <w:lang w:val="ru-RU"/>
        </w:rPr>
        <w:t>кто</w:t>
      </w:r>
      <w:r w:rsidRPr="001F4688">
        <w:rPr>
          <w:lang w:val="ru-RU"/>
        </w:rPr>
        <w:t xml:space="preserve"> </w:t>
      </w:r>
      <w:r w:rsidR="00F61081">
        <w:rPr>
          <w:lang w:val="ru-RU"/>
        </w:rPr>
        <w:t>участвовал</w:t>
      </w:r>
      <w:r w:rsidRPr="001F4688">
        <w:rPr>
          <w:lang w:val="ru-RU"/>
        </w:rPr>
        <w:t xml:space="preserve"> </w:t>
      </w:r>
      <w:r>
        <w:rPr>
          <w:lang w:val="ru-RU"/>
        </w:rPr>
        <w:t>в</w:t>
      </w:r>
      <w:r w:rsidRPr="001F4688">
        <w:rPr>
          <w:lang w:val="ru-RU"/>
        </w:rPr>
        <w:t xml:space="preserve"> </w:t>
      </w:r>
      <w:r>
        <w:rPr>
          <w:lang w:val="ru-RU"/>
        </w:rPr>
        <w:t>подготовк</w:t>
      </w:r>
      <w:r w:rsidR="00F61081">
        <w:rPr>
          <w:lang w:val="ru-RU"/>
        </w:rPr>
        <w:t>е</w:t>
      </w:r>
      <w:r>
        <w:rPr>
          <w:lang w:val="ru-RU"/>
        </w:rPr>
        <w:t>, исполнени</w:t>
      </w:r>
      <w:r w:rsidR="00F61081">
        <w:rPr>
          <w:lang w:val="ru-RU"/>
        </w:rPr>
        <w:t>и</w:t>
      </w:r>
      <w:r>
        <w:rPr>
          <w:lang w:val="ru-RU"/>
        </w:rPr>
        <w:t xml:space="preserve"> и передаче элемента</w:t>
      </w:r>
      <w:r w:rsidR="00F61081">
        <w:rPr>
          <w:lang w:val="ru-RU"/>
        </w:rPr>
        <w:t>,</w:t>
      </w:r>
      <w:r>
        <w:rPr>
          <w:lang w:val="ru-RU"/>
        </w:rPr>
        <w:t xml:space="preserve"> </w:t>
      </w:r>
      <w:r w:rsidR="00F61081">
        <w:rPr>
          <w:lang w:val="ru-RU"/>
        </w:rPr>
        <w:t>имеют свои</w:t>
      </w:r>
      <w:r>
        <w:rPr>
          <w:lang w:val="ru-RU"/>
        </w:rPr>
        <w:t xml:space="preserve"> взгляды на этот предмет. </w:t>
      </w:r>
      <w:r w:rsidR="001D4993">
        <w:rPr>
          <w:lang w:val="ru-RU"/>
        </w:rPr>
        <w:t>З</w:t>
      </w:r>
      <w:r>
        <w:rPr>
          <w:lang w:val="ru-RU"/>
        </w:rPr>
        <w:t>начения</w:t>
      </w:r>
      <w:r w:rsidR="00790759">
        <w:rPr>
          <w:lang w:val="ru-RU"/>
        </w:rPr>
        <w:t xml:space="preserve"> </w:t>
      </w:r>
      <w:r>
        <w:rPr>
          <w:lang w:val="ru-RU"/>
        </w:rPr>
        <w:t>могут</w:t>
      </w:r>
      <w:r w:rsidRPr="00F31A88">
        <w:rPr>
          <w:lang w:val="ru-RU"/>
        </w:rPr>
        <w:t xml:space="preserve"> </w:t>
      </w:r>
      <w:r>
        <w:rPr>
          <w:lang w:val="ru-RU"/>
        </w:rPr>
        <w:t>со</w:t>
      </w:r>
      <w:r w:rsidRPr="00F31A88">
        <w:rPr>
          <w:lang w:val="ru-RU"/>
        </w:rPr>
        <w:t xml:space="preserve"> </w:t>
      </w:r>
      <w:r>
        <w:rPr>
          <w:lang w:val="ru-RU"/>
        </w:rPr>
        <w:t>временем</w:t>
      </w:r>
      <w:r w:rsidRPr="00F31A88">
        <w:rPr>
          <w:lang w:val="ru-RU"/>
        </w:rPr>
        <w:t xml:space="preserve"> </w:t>
      </w:r>
      <w:r w:rsidR="001D4993">
        <w:rPr>
          <w:lang w:val="ru-RU"/>
        </w:rPr>
        <w:t>сильно</w:t>
      </w:r>
      <w:r w:rsidRPr="00F31A88">
        <w:rPr>
          <w:lang w:val="ru-RU"/>
        </w:rPr>
        <w:t xml:space="preserve"> </w:t>
      </w:r>
      <w:r>
        <w:rPr>
          <w:lang w:val="ru-RU"/>
        </w:rPr>
        <w:t>меняться</w:t>
      </w:r>
      <w:r w:rsidRPr="00F31A88">
        <w:rPr>
          <w:lang w:val="ru-RU"/>
        </w:rPr>
        <w:t xml:space="preserve">. </w:t>
      </w:r>
      <w:r w:rsidR="00790759">
        <w:rPr>
          <w:lang w:val="ru-RU"/>
        </w:rPr>
        <w:t>В</w:t>
      </w:r>
      <w:r w:rsidR="00790759" w:rsidRPr="00790759">
        <w:rPr>
          <w:lang w:val="ru-RU"/>
        </w:rPr>
        <w:t xml:space="preserve"> </w:t>
      </w:r>
      <w:r w:rsidR="00651B9B">
        <w:rPr>
          <w:lang w:val="ru-RU"/>
        </w:rPr>
        <w:t>номинационном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файле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следует</w:t>
      </w:r>
      <w:r w:rsidR="00790759" w:rsidRPr="00790759">
        <w:rPr>
          <w:lang w:val="ru-RU"/>
        </w:rPr>
        <w:t xml:space="preserve"> </w:t>
      </w:r>
      <w:r w:rsidR="00F61081">
        <w:rPr>
          <w:lang w:val="ru-RU"/>
        </w:rPr>
        <w:t>представить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взгляды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сообщества</w:t>
      </w:r>
      <w:r w:rsidR="00790759" w:rsidRPr="00790759">
        <w:rPr>
          <w:lang w:val="ru-RU"/>
        </w:rPr>
        <w:t xml:space="preserve"> </w:t>
      </w:r>
      <w:r w:rsidR="001D4993">
        <w:rPr>
          <w:lang w:val="ru-RU"/>
        </w:rPr>
        <w:t>на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значени</w:t>
      </w:r>
      <w:r w:rsidR="001D4993">
        <w:rPr>
          <w:lang w:val="ru-RU"/>
        </w:rPr>
        <w:t>е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процессии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в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настоящее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>время</w:t>
      </w:r>
      <w:r w:rsidR="00790759" w:rsidRPr="00790759">
        <w:rPr>
          <w:lang w:val="ru-RU"/>
        </w:rPr>
        <w:t>.</w:t>
      </w:r>
      <w:r w:rsidR="00D6324D">
        <w:rPr>
          <w:lang w:val="ru-RU"/>
        </w:rPr>
        <w:t xml:space="preserve"> </w:t>
      </w:r>
      <w:r w:rsidR="00F61081">
        <w:rPr>
          <w:lang w:val="ru-RU"/>
        </w:rPr>
        <w:t>П</w:t>
      </w:r>
      <w:r w:rsidR="00790759">
        <w:rPr>
          <w:lang w:val="ru-RU"/>
        </w:rPr>
        <w:t>ривле</w:t>
      </w:r>
      <w:r w:rsidR="00BB1E5B">
        <w:rPr>
          <w:lang w:val="ru-RU"/>
        </w:rPr>
        <w:t>чение</w:t>
      </w:r>
      <w:r w:rsidR="00790759" w:rsidRPr="00F61081">
        <w:rPr>
          <w:lang w:val="ru-RU"/>
        </w:rPr>
        <w:t xml:space="preserve"> </w:t>
      </w:r>
      <w:r w:rsidR="00790759">
        <w:rPr>
          <w:lang w:val="ru-RU"/>
        </w:rPr>
        <w:t>внешних</w:t>
      </w:r>
      <w:r w:rsidR="00790759" w:rsidRPr="00F61081">
        <w:rPr>
          <w:lang w:val="ru-RU"/>
        </w:rPr>
        <w:t xml:space="preserve"> </w:t>
      </w:r>
      <w:r w:rsidR="00790759">
        <w:rPr>
          <w:lang w:val="ru-RU"/>
        </w:rPr>
        <w:t>экспертов</w:t>
      </w:r>
      <w:r w:rsidR="00790759" w:rsidRPr="00F61081">
        <w:rPr>
          <w:lang w:val="ru-RU"/>
        </w:rPr>
        <w:t xml:space="preserve"> </w:t>
      </w:r>
      <w:r w:rsidR="00790759">
        <w:rPr>
          <w:lang w:val="ru-RU"/>
        </w:rPr>
        <w:t>к</w:t>
      </w:r>
      <w:r w:rsidR="00790759" w:rsidRPr="00F61081">
        <w:rPr>
          <w:lang w:val="ru-RU"/>
        </w:rPr>
        <w:t xml:space="preserve"> </w:t>
      </w:r>
      <w:r w:rsidR="00790759">
        <w:rPr>
          <w:lang w:val="ru-RU"/>
        </w:rPr>
        <w:t>определению</w:t>
      </w:r>
      <w:r w:rsidR="00790759" w:rsidRPr="00F61081">
        <w:rPr>
          <w:lang w:val="ru-RU"/>
        </w:rPr>
        <w:t xml:space="preserve"> </w:t>
      </w:r>
      <w:r w:rsidR="00790759" w:rsidRPr="00790759">
        <w:rPr>
          <w:lang w:val="ru-RU"/>
        </w:rPr>
        <w:t>«</w:t>
      </w:r>
      <w:r w:rsidR="001D4993">
        <w:rPr>
          <w:lang w:val="ru-RU"/>
        </w:rPr>
        <w:t>настоящего</w:t>
      </w:r>
      <w:r w:rsidR="00790759" w:rsidRPr="00790759">
        <w:rPr>
          <w:lang w:val="ru-RU"/>
        </w:rPr>
        <w:t xml:space="preserve">» </w:t>
      </w:r>
      <w:r w:rsidR="00790759">
        <w:rPr>
          <w:lang w:val="ru-RU"/>
        </w:rPr>
        <w:t>значения</w:t>
      </w:r>
      <w:r w:rsidR="00790759" w:rsidRPr="00790759">
        <w:rPr>
          <w:lang w:val="ru-RU"/>
        </w:rPr>
        <w:t xml:space="preserve"> </w:t>
      </w:r>
      <w:r w:rsidR="00790759">
        <w:rPr>
          <w:lang w:val="ru-RU"/>
        </w:rPr>
        <w:t xml:space="preserve">элемента для сообщества </w:t>
      </w:r>
      <w:r w:rsidR="00BB1E5B">
        <w:rPr>
          <w:lang w:val="ru-RU"/>
        </w:rPr>
        <w:t>путем</w:t>
      </w:r>
      <w:r w:rsidR="00790759">
        <w:rPr>
          <w:lang w:val="ru-RU"/>
        </w:rPr>
        <w:t xml:space="preserve"> историчес</w:t>
      </w:r>
      <w:r w:rsidR="00BB1E5B">
        <w:rPr>
          <w:lang w:val="ru-RU"/>
        </w:rPr>
        <w:t>ких</w:t>
      </w:r>
      <w:r w:rsidR="00790759">
        <w:rPr>
          <w:lang w:val="ru-RU"/>
        </w:rPr>
        <w:t xml:space="preserve"> исследовани</w:t>
      </w:r>
      <w:r w:rsidR="00BB1E5B">
        <w:rPr>
          <w:lang w:val="ru-RU"/>
        </w:rPr>
        <w:t>й</w:t>
      </w:r>
      <w:r w:rsidR="006F41C8">
        <w:rPr>
          <w:lang w:val="ru-RU"/>
        </w:rPr>
        <w:t xml:space="preserve"> противоречит духу Конвенции.</w:t>
      </w:r>
    </w:p>
    <w:p w:rsidR="00756118" w:rsidRPr="00262DA0" w:rsidRDefault="00790759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Pr="00790759">
        <w:rPr>
          <w:lang w:val="ru-RU"/>
        </w:rPr>
        <w:t xml:space="preserve"> </w:t>
      </w:r>
      <w:r>
        <w:rPr>
          <w:lang w:val="ru-RU"/>
        </w:rPr>
        <w:t>случа</w:t>
      </w:r>
      <w:r w:rsidR="00F61081">
        <w:rPr>
          <w:lang w:val="ru-RU"/>
        </w:rPr>
        <w:t>е возрождения элемента</w:t>
      </w:r>
      <w:r w:rsidRPr="00790759">
        <w:rPr>
          <w:lang w:val="ru-RU"/>
        </w:rPr>
        <w:t xml:space="preserve">, </w:t>
      </w:r>
      <w:r w:rsidR="001D4993">
        <w:rPr>
          <w:lang w:val="ru-RU"/>
        </w:rPr>
        <w:t>необходимо задать</w:t>
      </w:r>
      <w:r w:rsidRPr="00790759">
        <w:rPr>
          <w:lang w:val="ru-RU"/>
        </w:rPr>
        <w:t xml:space="preserve"> </w:t>
      </w:r>
      <w:r w:rsidR="001D4993">
        <w:rPr>
          <w:lang w:val="ru-RU"/>
        </w:rPr>
        <w:t>вопрос,</w:t>
      </w:r>
      <w:r w:rsidRPr="00790759">
        <w:rPr>
          <w:lang w:val="ru-RU"/>
        </w:rPr>
        <w:t xml:space="preserve"> </w:t>
      </w:r>
      <w:r w:rsidR="001D4993">
        <w:rPr>
          <w:lang w:val="ru-RU"/>
        </w:rPr>
        <w:t>исчез</w:t>
      </w:r>
      <w:r w:rsidR="00C8699C">
        <w:rPr>
          <w:lang w:val="ru-RU"/>
        </w:rPr>
        <w:t>ало</w:t>
      </w:r>
      <w:r w:rsidRPr="00790759">
        <w:rPr>
          <w:lang w:val="ru-RU"/>
        </w:rPr>
        <w:t xml:space="preserve"> </w:t>
      </w:r>
      <w:r>
        <w:rPr>
          <w:lang w:val="ru-RU"/>
        </w:rPr>
        <w:t>ли</w:t>
      </w:r>
      <w:r w:rsidRPr="00790759">
        <w:rPr>
          <w:lang w:val="ru-RU"/>
        </w:rPr>
        <w:t xml:space="preserve"> </w:t>
      </w:r>
      <w:r>
        <w:rPr>
          <w:lang w:val="ru-RU"/>
        </w:rPr>
        <w:t>полностью</w:t>
      </w:r>
      <w:r w:rsidRPr="00790759">
        <w:rPr>
          <w:lang w:val="ru-RU"/>
        </w:rPr>
        <w:t xml:space="preserve"> </w:t>
      </w:r>
      <w:r w:rsidR="001D4993">
        <w:rPr>
          <w:lang w:val="ru-RU"/>
        </w:rPr>
        <w:t>исполнение</w:t>
      </w:r>
      <w:r w:rsidRPr="00790759">
        <w:rPr>
          <w:lang w:val="ru-RU"/>
        </w:rPr>
        <w:t xml:space="preserve"> </w:t>
      </w:r>
      <w:r>
        <w:rPr>
          <w:lang w:val="ru-RU"/>
        </w:rPr>
        <w:t>элемента</w:t>
      </w:r>
      <w:r w:rsidRPr="00790759">
        <w:rPr>
          <w:lang w:val="ru-RU"/>
        </w:rPr>
        <w:t xml:space="preserve"> </w:t>
      </w:r>
      <w:r>
        <w:rPr>
          <w:lang w:val="ru-RU"/>
        </w:rPr>
        <w:t>или</w:t>
      </w:r>
      <w:r w:rsidRPr="00790759">
        <w:rPr>
          <w:lang w:val="ru-RU"/>
        </w:rPr>
        <w:t xml:space="preserve"> </w:t>
      </w:r>
      <w:r w:rsidR="001D4993">
        <w:rPr>
          <w:lang w:val="ru-RU"/>
        </w:rPr>
        <w:t>оно</w:t>
      </w:r>
      <w:r w:rsidRPr="00790759">
        <w:rPr>
          <w:lang w:val="ru-RU"/>
        </w:rPr>
        <w:t xml:space="preserve"> </w:t>
      </w:r>
      <w:r>
        <w:rPr>
          <w:lang w:val="ru-RU"/>
        </w:rPr>
        <w:t>все</w:t>
      </w:r>
      <w:r w:rsidRPr="00790759">
        <w:rPr>
          <w:lang w:val="ru-RU"/>
        </w:rPr>
        <w:t xml:space="preserve"> </w:t>
      </w:r>
      <w:r w:rsidR="00C8699C">
        <w:rPr>
          <w:lang w:val="ru-RU"/>
        </w:rPr>
        <w:t>же</w:t>
      </w:r>
      <w:r w:rsidRPr="00790759">
        <w:rPr>
          <w:lang w:val="ru-RU"/>
        </w:rPr>
        <w:t xml:space="preserve"> – </w:t>
      </w:r>
      <w:r>
        <w:rPr>
          <w:lang w:val="ru-RU"/>
        </w:rPr>
        <w:t>хотя</w:t>
      </w:r>
      <w:r w:rsidRPr="00790759">
        <w:rPr>
          <w:lang w:val="ru-RU"/>
        </w:rPr>
        <w:t xml:space="preserve"> </w:t>
      </w:r>
      <w:r>
        <w:rPr>
          <w:lang w:val="ru-RU"/>
        </w:rPr>
        <w:t>и</w:t>
      </w:r>
      <w:r w:rsidRPr="00790759">
        <w:rPr>
          <w:lang w:val="ru-RU"/>
        </w:rPr>
        <w:t xml:space="preserve"> </w:t>
      </w:r>
      <w:r>
        <w:rPr>
          <w:lang w:val="ru-RU"/>
        </w:rPr>
        <w:t>нечасто</w:t>
      </w:r>
      <w:r w:rsidR="00F61081">
        <w:rPr>
          <w:lang w:val="ru-RU"/>
        </w:rPr>
        <w:t xml:space="preserve"> –</w:t>
      </w:r>
      <w:r w:rsidRPr="00790759">
        <w:rPr>
          <w:lang w:val="ru-RU"/>
        </w:rPr>
        <w:t xml:space="preserve"> </w:t>
      </w:r>
      <w:r w:rsidR="00F61081">
        <w:rPr>
          <w:lang w:val="ru-RU"/>
        </w:rPr>
        <w:t>осуществля</w:t>
      </w:r>
      <w:r w:rsidR="00C8699C">
        <w:rPr>
          <w:lang w:val="ru-RU"/>
        </w:rPr>
        <w:t>лось</w:t>
      </w:r>
      <w:r w:rsidR="00F61081">
        <w:rPr>
          <w:lang w:val="ru-RU"/>
        </w:rPr>
        <w:t xml:space="preserve"> по</w:t>
      </w:r>
      <w:r w:rsidRPr="00790759">
        <w:rPr>
          <w:lang w:val="ru-RU"/>
        </w:rPr>
        <w:t xml:space="preserve"> </w:t>
      </w:r>
      <w:r>
        <w:rPr>
          <w:lang w:val="ru-RU"/>
        </w:rPr>
        <w:t>памяти</w:t>
      </w:r>
      <w:r w:rsidRPr="00790759">
        <w:rPr>
          <w:lang w:val="ru-RU"/>
        </w:rPr>
        <w:t xml:space="preserve">; </w:t>
      </w:r>
      <w:r>
        <w:rPr>
          <w:lang w:val="ru-RU"/>
        </w:rPr>
        <w:t>был</w:t>
      </w:r>
      <w:r w:rsidRPr="00790759">
        <w:rPr>
          <w:lang w:val="ru-RU"/>
        </w:rPr>
        <w:t xml:space="preserve"> </w:t>
      </w:r>
      <w:r>
        <w:rPr>
          <w:lang w:val="ru-RU"/>
        </w:rPr>
        <w:t>ли</w:t>
      </w:r>
      <w:r w:rsidRPr="00790759">
        <w:rPr>
          <w:lang w:val="ru-RU"/>
        </w:rPr>
        <w:t xml:space="preserve"> </w:t>
      </w:r>
      <w:r>
        <w:rPr>
          <w:lang w:val="ru-RU"/>
        </w:rPr>
        <w:t>элемент</w:t>
      </w:r>
      <w:r w:rsidRPr="00790759">
        <w:rPr>
          <w:lang w:val="ru-RU"/>
        </w:rPr>
        <w:t xml:space="preserve"> </w:t>
      </w:r>
      <w:r>
        <w:rPr>
          <w:lang w:val="ru-RU"/>
        </w:rPr>
        <w:t>соотве</w:t>
      </w:r>
      <w:r w:rsidR="00F61081">
        <w:rPr>
          <w:lang w:val="ru-RU"/>
        </w:rPr>
        <w:t>т</w:t>
      </w:r>
      <w:r>
        <w:rPr>
          <w:lang w:val="ru-RU"/>
        </w:rPr>
        <w:t>ствующим</w:t>
      </w:r>
      <w:r w:rsidRPr="00790759">
        <w:rPr>
          <w:lang w:val="ru-RU"/>
        </w:rPr>
        <w:t xml:space="preserve"> </w:t>
      </w:r>
      <w:r>
        <w:rPr>
          <w:lang w:val="ru-RU"/>
        </w:rPr>
        <w:t>образом</w:t>
      </w:r>
      <w:r w:rsidRPr="00790759">
        <w:rPr>
          <w:lang w:val="ru-RU"/>
        </w:rPr>
        <w:t xml:space="preserve"> </w:t>
      </w:r>
      <w:r w:rsidR="00F61081">
        <w:rPr>
          <w:lang w:val="ru-RU"/>
        </w:rPr>
        <w:t>возрожден</w:t>
      </w:r>
      <w:r w:rsidRPr="00790759">
        <w:rPr>
          <w:lang w:val="ru-RU"/>
        </w:rPr>
        <w:t xml:space="preserve"> </w:t>
      </w:r>
      <w:r>
        <w:rPr>
          <w:lang w:val="ru-RU"/>
        </w:rPr>
        <w:t>с</w:t>
      </w:r>
      <w:r w:rsidRPr="00790759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790759">
        <w:rPr>
          <w:lang w:val="ru-RU"/>
        </w:rPr>
        <w:t xml:space="preserve"> </w:t>
      </w:r>
      <w:r>
        <w:rPr>
          <w:lang w:val="ru-RU"/>
        </w:rPr>
        <w:t>знаний</w:t>
      </w:r>
      <w:r w:rsidRPr="00790759">
        <w:rPr>
          <w:lang w:val="ru-RU"/>
        </w:rPr>
        <w:t xml:space="preserve"> </w:t>
      </w:r>
      <w:r>
        <w:rPr>
          <w:lang w:val="ru-RU"/>
        </w:rPr>
        <w:t>и</w:t>
      </w:r>
      <w:r w:rsidRPr="00790759">
        <w:rPr>
          <w:lang w:val="ru-RU"/>
        </w:rPr>
        <w:t xml:space="preserve"> </w:t>
      </w:r>
      <w:r>
        <w:rPr>
          <w:lang w:val="ru-RU"/>
        </w:rPr>
        <w:t>опыта</w:t>
      </w:r>
      <w:r w:rsidR="001D4993">
        <w:rPr>
          <w:lang w:val="ru-RU"/>
        </w:rPr>
        <w:t xml:space="preserve"> еще живых</w:t>
      </w:r>
      <w:r w:rsidRPr="00790759">
        <w:rPr>
          <w:lang w:val="ru-RU"/>
        </w:rPr>
        <w:t xml:space="preserve"> </w:t>
      </w:r>
      <w:r>
        <w:rPr>
          <w:lang w:val="ru-RU"/>
        </w:rPr>
        <w:t>людей</w:t>
      </w:r>
      <w:r w:rsidRPr="00790759">
        <w:rPr>
          <w:lang w:val="ru-RU"/>
        </w:rPr>
        <w:t xml:space="preserve">, </w:t>
      </w:r>
      <w:r>
        <w:rPr>
          <w:lang w:val="ru-RU"/>
        </w:rPr>
        <w:t>которые</w:t>
      </w:r>
      <w:r w:rsidRPr="00790759">
        <w:rPr>
          <w:lang w:val="ru-RU"/>
        </w:rPr>
        <w:t xml:space="preserve"> </w:t>
      </w:r>
      <w:r w:rsidR="00BB1E5B">
        <w:rPr>
          <w:lang w:val="ru-RU"/>
        </w:rPr>
        <w:t>участвовали</w:t>
      </w:r>
      <w:r w:rsidRPr="00790759">
        <w:rPr>
          <w:lang w:val="ru-RU"/>
        </w:rPr>
        <w:t xml:space="preserve"> </w:t>
      </w:r>
      <w:r>
        <w:rPr>
          <w:lang w:val="ru-RU"/>
        </w:rPr>
        <w:t>в</w:t>
      </w:r>
      <w:r w:rsidRPr="00790759">
        <w:rPr>
          <w:lang w:val="ru-RU"/>
        </w:rPr>
        <w:t xml:space="preserve"> </w:t>
      </w:r>
      <w:r w:rsidR="00BB1E5B">
        <w:rPr>
          <w:lang w:val="ru-RU"/>
        </w:rPr>
        <w:t xml:space="preserve">его </w:t>
      </w:r>
      <w:r>
        <w:rPr>
          <w:lang w:val="ru-RU"/>
        </w:rPr>
        <w:t>практик</w:t>
      </w:r>
      <w:r w:rsidR="00BB1E5B">
        <w:rPr>
          <w:lang w:val="ru-RU"/>
        </w:rPr>
        <w:t>е</w:t>
      </w:r>
      <w:r w:rsidRPr="00790759">
        <w:rPr>
          <w:lang w:val="ru-RU"/>
        </w:rPr>
        <w:t xml:space="preserve"> </w:t>
      </w:r>
      <w:r w:rsidR="001D4993">
        <w:rPr>
          <w:lang w:val="ru-RU"/>
        </w:rPr>
        <w:t>раньше</w:t>
      </w:r>
      <w:r w:rsidRPr="00790759">
        <w:rPr>
          <w:lang w:val="ru-RU"/>
        </w:rPr>
        <w:t xml:space="preserve">; </w:t>
      </w:r>
      <w:r>
        <w:rPr>
          <w:lang w:val="ru-RU"/>
        </w:rPr>
        <w:t>и</w:t>
      </w:r>
      <w:r w:rsidRPr="00790759">
        <w:rPr>
          <w:lang w:val="ru-RU"/>
        </w:rPr>
        <w:t xml:space="preserve"> </w:t>
      </w:r>
      <w:r>
        <w:rPr>
          <w:lang w:val="ru-RU"/>
        </w:rPr>
        <w:t>до</w:t>
      </w:r>
      <w:r w:rsidRPr="00790759">
        <w:rPr>
          <w:lang w:val="ru-RU"/>
        </w:rPr>
        <w:t xml:space="preserve"> </w:t>
      </w:r>
      <w:r>
        <w:rPr>
          <w:lang w:val="ru-RU"/>
        </w:rPr>
        <w:t>какой</w:t>
      </w:r>
      <w:r w:rsidRPr="00790759">
        <w:rPr>
          <w:lang w:val="ru-RU"/>
        </w:rPr>
        <w:t xml:space="preserve"> </w:t>
      </w:r>
      <w:r>
        <w:rPr>
          <w:lang w:val="ru-RU"/>
        </w:rPr>
        <w:t>степени</w:t>
      </w:r>
      <w:r w:rsidR="001D4993">
        <w:rPr>
          <w:lang w:val="ru-RU"/>
        </w:rPr>
        <w:t xml:space="preserve"> правильно</w:t>
      </w:r>
      <w:r w:rsidRPr="00790759">
        <w:rPr>
          <w:lang w:val="ru-RU"/>
        </w:rPr>
        <w:t xml:space="preserve"> </w:t>
      </w:r>
      <w:r>
        <w:rPr>
          <w:lang w:val="ru-RU"/>
        </w:rPr>
        <w:t>он</w:t>
      </w:r>
      <w:r w:rsidRPr="00790759">
        <w:rPr>
          <w:lang w:val="ru-RU"/>
        </w:rPr>
        <w:t xml:space="preserve"> </w:t>
      </w:r>
      <w:r>
        <w:rPr>
          <w:lang w:val="ru-RU"/>
        </w:rPr>
        <w:t>был</w:t>
      </w:r>
      <w:r w:rsidRPr="00790759">
        <w:rPr>
          <w:lang w:val="ru-RU"/>
        </w:rPr>
        <w:t xml:space="preserve"> </w:t>
      </w:r>
      <w:r w:rsidR="00756118" w:rsidRPr="00D30621">
        <w:rPr>
          <w:lang w:val="ru-RU"/>
        </w:rPr>
        <w:t>восс</w:t>
      </w:r>
      <w:r w:rsidR="009547F3" w:rsidRPr="00D30621">
        <w:rPr>
          <w:lang w:val="ru-RU"/>
        </w:rPr>
        <w:t>оздан</w:t>
      </w:r>
      <w:r w:rsidRPr="00790759">
        <w:rPr>
          <w:lang w:val="ru-RU"/>
        </w:rPr>
        <w:t xml:space="preserve"> </w:t>
      </w:r>
      <w:r>
        <w:rPr>
          <w:lang w:val="ru-RU"/>
        </w:rPr>
        <w:t>в</w:t>
      </w:r>
      <w:r w:rsidRPr="00790759">
        <w:rPr>
          <w:lang w:val="ru-RU"/>
        </w:rPr>
        <w:t xml:space="preserve"> </w:t>
      </w:r>
      <w:r>
        <w:rPr>
          <w:lang w:val="ru-RU"/>
        </w:rPr>
        <w:t>новом</w:t>
      </w:r>
      <w:r w:rsidRPr="00790759">
        <w:rPr>
          <w:lang w:val="ru-RU"/>
        </w:rPr>
        <w:t xml:space="preserve"> </w:t>
      </w:r>
      <w:r>
        <w:rPr>
          <w:lang w:val="ru-RU"/>
        </w:rPr>
        <w:t>контексте</w:t>
      </w:r>
      <w:r w:rsidRPr="00790759">
        <w:rPr>
          <w:lang w:val="ru-RU"/>
        </w:rPr>
        <w:t xml:space="preserve"> (</w:t>
      </w:r>
      <w:r>
        <w:rPr>
          <w:lang w:val="ru-RU"/>
        </w:rPr>
        <w:t>таком</w:t>
      </w:r>
      <w:r w:rsidR="00756118">
        <w:rPr>
          <w:lang w:val="ru-RU"/>
        </w:rPr>
        <w:t>,</w:t>
      </w:r>
      <w:r w:rsidRPr="00790759">
        <w:rPr>
          <w:lang w:val="ru-RU"/>
        </w:rPr>
        <w:t xml:space="preserve"> </w:t>
      </w:r>
      <w:r>
        <w:rPr>
          <w:lang w:val="ru-RU"/>
        </w:rPr>
        <w:t>как</w:t>
      </w:r>
      <w:r w:rsidRPr="00790759">
        <w:rPr>
          <w:lang w:val="ru-RU"/>
        </w:rPr>
        <w:t xml:space="preserve"> </w:t>
      </w:r>
      <w:r>
        <w:rPr>
          <w:lang w:val="ru-RU"/>
        </w:rPr>
        <w:t>фольклорные</w:t>
      </w:r>
      <w:r w:rsidRPr="00790759">
        <w:rPr>
          <w:lang w:val="ru-RU"/>
        </w:rPr>
        <w:t xml:space="preserve"> </w:t>
      </w:r>
      <w:r>
        <w:rPr>
          <w:lang w:val="ru-RU"/>
        </w:rPr>
        <w:t>концерты</w:t>
      </w:r>
      <w:r w:rsidRPr="00790759">
        <w:rPr>
          <w:lang w:val="ru-RU"/>
        </w:rPr>
        <w:t xml:space="preserve">) </w:t>
      </w:r>
      <w:r>
        <w:rPr>
          <w:lang w:val="ru-RU"/>
        </w:rPr>
        <w:t>с</w:t>
      </w:r>
      <w:r w:rsidRPr="00790759">
        <w:rPr>
          <w:lang w:val="ru-RU"/>
        </w:rPr>
        <w:t xml:space="preserve"> </w:t>
      </w:r>
      <w:r w:rsidR="001D4993">
        <w:rPr>
          <w:lang w:val="ru-RU"/>
        </w:rPr>
        <w:t>помощью</w:t>
      </w:r>
      <w:r w:rsidRPr="00790759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90759">
        <w:rPr>
          <w:lang w:val="ru-RU"/>
        </w:rPr>
        <w:t xml:space="preserve"> </w:t>
      </w:r>
      <w:r>
        <w:rPr>
          <w:lang w:val="ru-RU"/>
        </w:rPr>
        <w:t>и</w:t>
      </w:r>
      <w:r w:rsidRPr="00790759">
        <w:rPr>
          <w:lang w:val="ru-RU"/>
        </w:rPr>
        <w:t xml:space="preserve"> </w:t>
      </w:r>
      <w:r w:rsidR="006F41C8">
        <w:rPr>
          <w:lang w:val="ru-RU"/>
        </w:rPr>
        <w:t>документов.</w:t>
      </w:r>
    </w:p>
    <w:p w:rsidR="003F75E4" w:rsidRPr="00262DA0" w:rsidRDefault="00756118" w:rsidP="00F521C2">
      <w:pPr>
        <w:pStyle w:val="Texte1"/>
        <w:rPr>
          <w:lang w:val="ru-RU"/>
        </w:rPr>
      </w:pPr>
      <w:r>
        <w:rPr>
          <w:lang w:val="ru-RU"/>
        </w:rPr>
        <w:t>Любой э</w:t>
      </w:r>
      <w:r w:rsidR="00F62141">
        <w:rPr>
          <w:lang w:val="ru-RU"/>
        </w:rPr>
        <w:t>лемент</w:t>
      </w:r>
      <w:r w:rsidR="00F62141" w:rsidRPr="00F62141">
        <w:rPr>
          <w:lang w:val="ru-RU"/>
        </w:rPr>
        <w:t xml:space="preserve">, </w:t>
      </w:r>
      <w:r w:rsidR="00F62141">
        <w:rPr>
          <w:lang w:val="ru-RU"/>
        </w:rPr>
        <w:t>полностью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исчез</w:t>
      </w:r>
      <w:r>
        <w:rPr>
          <w:lang w:val="ru-RU"/>
        </w:rPr>
        <w:t>нувший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из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живой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памяти</w:t>
      </w:r>
      <w:r w:rsidR="00F62141" w:rsidRPr="00F62141">
        <w:rPr>
          <w:lang w:val="ru-RU"/>
        </w:rPr>
        <w:t xml:space="preserve"> </w:t>
      </w:r>
      <w:r w:rsidR="001D4993">
        <w:rPr>
          <w:lang w:val="ru-RU"/>
        </w:rPr>
        <w:t>и позже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восстановлен</w:t>
      </w:r>
      <w:r>
        <w:rPr>
          <w:lang w:val="ru-RU"/>
        </w:rPr>
        <w:t>ный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в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новом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контексте</w:t>
      </w:r>
      <w:r w:rsidR="001D4993">
        <w:rPr>
          <w:lang w:val="ru-RU"/>
        </w:rPr>
        <w:t>,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 xml:space="preserve">(что не </w:t>
      </w:r>
      <w:r>
        <w:rPr>
          <w:lang w:val="ru-RU"/>
        </w:rPr>
        <w:t>относится к</w:t>
      </w:r>
      <w:r w:rsidR="00F62141">
        <w:rPr>
          <w:lang w:val="ru-RU"/>
        </w:rPr>
        <w:t xml:space="preserve"> </w:t>
      </w:r>
      <w:r w:rsidR="00BB1E5B">
        <w:rPr>
          <w:lang w:val="ru-RU"/>
        </w:rPr>
        <w:t xml:space="preserve">обсуждаемому здесь </w:t>
      </w:r>
      <w:r w:rsidR="00F62141">
        <w:rPr>
          <w:lang w:val="ru-RU"/>
        </w:rPr>
        <w:t>файл</w:t>
      </w:r>
      <w:r>
        <w:rPr>
          <w:lang w:val="ru-RU"/>
        </w:rPr>
        <w:t>у</w:t>
      </w:r>
      <w:r w:rsidR="00F62141">
        <w:rPr>
          <w:lang w:val="ru-RU"/>
        </w:rPr>
        <w:t xml:space="preserve"> </w:t>
      </w:r>
      <w:r w:rsidR="00F61081">
        <w:rPr>
          <w:lang w:val="ru-RU"/>
        </w:rPr>
        <w:t>Г</w:t>
      </w:r>
      <w:r w:rsidR="00F62141">
        <w:rPr>
          <w:lang w:val="ru-RU"/>
        </w:rPr>
        <w:t>ана) не соответствует определению</w:t>
      </w:r>
      <w:r w:rsidR="00F62141" w:rsidRPr="00F62141">
        <w:rPr>
          <w:snapToGrid w:val="0"/>
          <w:sz w:val="22"/>
          <w:lang w:val="ru-RU"/>
        </w:rPr>
        <w:t xml:space="preserve"> </w:t>
      </w:r>
      <w:r w:rsidR="00BB1E5B">
        <w:rPr>
          <w:lang w:val="ru-RU"/>
        </w:rPr>
        <w:t>НКН</w:t>
      </w:r>
      <w:r w:rsidR="00F62141">
        <w:rPr>
          <w:lang w:val="ru-RU"/>
        </w:rPr>
        <w:t xml:space="preserve"> в Конвенции и не может быть </w:t>
      </w:r>
      <w:r w:rsidR="001D4993">
        <w:rPr>
          <w:lang w:val="ru-RU"/>
        </w:rPr>
        <w:t>включен</w:t>
      </w:r>
      <w:r w:rsidR="00F62141">
        <w:rPr>
          <w:lang w:val="ru-RU"/>
        </w:rPr>
        <w:t xml:space="preserve"> в Списки Конвенции.  </w:t>
      </w:r>
      <w:r w:rsidR="001D4993">
        <w:rPr>
          <w:lang w:val="ru-RU"/>
        </w:rPr>
        <w:t>Обратите внимание,</w:t>
      </w:r>
      <w:r w:rsidR="00F62141">
        <w:rPr>
          <w:lang w:val="ru-RU"/>
        </w:rPr>
        <w:t xml:space="preserve"> среди мер </w:t>
      </w:r>
      <w:r w:rsidR="001D4993">
        <w:rPr>
          <w:lang w:val="ru-RU"/>
        </w:rPr>
        <w:t>по охране</w:t>
      </w:r>
      <w:r w:rsidR="00F62141">
        <w:rPr>
          <w:lang w:val="ru-RU"/>
        </w:rPr>
        <w:t xml:space="preserve"> в Статье 2.3 Конвенции</w:t>
      </w:r>
      <w:r w:rsidRPr="00756118">
        <w:rPr>
          <w:lang w:val="ru-RU"/>
        </w:rPr>
        <w:t xml:space="preserve"> </w:t>
      </w:r>
      <w:r>
        <w:rPr>
          <w:lang w:val="ru-RU"/>
        </w:rPr>
        <w:t>говорится о</w:t>
      </w:r>
      <w:r w:rsidRPr="00756118">
        <w:rPr>
          <w:lang w:val="ru-RU"/>
        </w:rPr>
        <w:t xml:space="preserve"> </w:t>
      </w:r>
      <w:r>
        <w:rPr>
          <w:lang w:val="ru-RU"/>
        </w:rPr>
        <w:t>«возрождении»</w:t>
      </w:r>
      <w:r w:rsidR="00F62141">
        <w:rPr>
          <w:lang w:val="ru-RU"/>
        </w:rPr>
        <w:t xml:space="preserve">, </w:t>
      </w:r>
      <w:r w:rsidR="00BB1E5B">
        <w:rPr>
          <w:lang w:val="ru-RU"/>
        </w:rPr>
        <w:t>а</w:t>
      </w:r>
      <w:r w:rsidR="00F62141">
        <w:rPr>
          <w:lang w:val="ru-RU"/>
        </w:rPr>
        <w:t xml:space="preserve"> не</w:t>
      </w:r>
      <w:r>
        <w:rPr>
          <w:lang w:val="ru-RU"/>
        </w:rPr>
        <w:t xml:space="preserve"> о </w:t>
      </w:r>
      <w:r w:rsidR="00F62141">
        <w:rPr>
          <w:lang w:val="ru-RU"/>
        </w:rPr>
        <w:t>«во</w:t>
      </w:r>
      <w:r>
        <w:rPr>
          <w:lang w:val="ru-RU"/>
        </w:rPr>
        <w:t>с</w:t>
      </w:r>
      <w:r w:rsidR="00D6324D">
        <w:rPr>
          <w:lang w:val="ru-RU"/>
        </w:rPr>
        <w:t>становлении</w:t>
      </w:r>
      <w:r w:rsidR="00F62141">
        <w:rPr>
          <w:lang w:val="ru-RU"/>
        </w:rPr>
        <w:t>». Не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существует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строгих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правил</w:t>
      </w:r>
      <w:r w:rsidR="001D4993">
        <w:rPr>
          <w:lang w:val="ru-RU"/>
        </w:rPr>
        <w:t xml:space="preserve"> относительно</w:t>
      </w:r>
      <w:r w:rsidR="00F62141" w:rsidRPr="00F62141">
        <w:rPr>
          <w:lang w:val="ru-RU"/>
        </w:rPr>
        <w:t xml:space="preserve"> </w:t>
      </w:r>
      <w:r w:rsidR="00BB1E5B">
        <w:rPr>
          <w:lang w:val="ru-RU"/>
        </w:rPr>
        <w:t>того</w:t>
      </w:r>
      <w:r>
        <w:rPr>
          <w:lang w:val="ru-RU"/>
        </w:rPr>
        <w:t>,</w:t>
      </w:r>
      <w:r w:rsidR="00F62141" w:rsidRPr="00F62141">
        <w:rPr>
          <w:lang w:val="ru-RU"/>
        </w:rPr>
        <w:t xml:space="preserve"> </w:t>
      </w:r>
      <w:r>
        <w:rPr>
          <w:lang w:val="ru-RU"/>
        </w:rPr>
        <w:t>сколько времени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следует</w:t>
      </w:r>
      <w:r w:rsidR="00F62141" w:rsidRPr="00F62141">
        <w:rPr>
          <w:lang w:val="ru-RU"/>
        </w:rPr>
        <w:t xml:space="preserve"> </w:t>
      </w:r>
      <w:r w:rsidR="001D4993">
        <w:rPr>
          <w:lang w:val="ru-RU"/>
        </w:rPr>
        <w:t>исполнять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элемент</w:t>
      </w:r>
      <w:r w:rsidR="00F62141" w:rsidRPr="00F62141">
        <w:rPr>
          <w:lang w:val="ru-RU"/>
        </w:rPr>
        <w:t>,</w:t>
      </w:r>
      <w:r>
        <w:rPr>
          <w:lang w:val="ru-RU"/>
        </w:rPr>
        <w:t xml:space="preserve"> </w:t>
      </w:r>
      <w:r w:rsidR="00F62141">
        <w:rPr>
          <w:lang w:val="ru-RU"/>
        </w:rPr>
        <w:t>чтобы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он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соответствовал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определени</w:t>
      </w:r>
      <w:r>
        <w:rPr>
          <w:lang w:val="ru-RU"/>
        </w:rPr>
        <w:t>ю</w:t>
      </w:r>
      <w:r w:rsidR="00F62141" w:rsidRPr="00F62141">
        <w:rPr>
          <w:lang w:val="ru-RU"/>
        </w:rPr>
        <w:t xml:space="preserve"> </w:t>
      </w:r>
      <w:r w:rsidR="00BB1E5B">
        <w:rPr>
          <w:lang w:val="ru-RU"/>
        </w:rPr>
        <w:t>НКН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в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>Конвенции</w:t>
      </w:r>
      <w:r w:rsidR="00F62141" w:rsidRPr="00F62141">
        <w:rPr>
          <w:lang w:val="ru-RU"/>
        </w:rPr>
        <w:t xml:space="preserve">, </w:t>
      </w:r>
      <w:r w:rsidR="00F62141">
        <w:rPr>
          <w:lang w:val="ru-RU"/>
        </w:rPr>
        <w:t>но</w:t>
      </w:r>
      <w:r w:rsidR="00F62141" w:rsidRPr="00F62141">
        <w:rPr>
          <w:lang w:val="ru-RU"/>
        </w:rPr>
        <w:t xml:space="preserve">, </w:t>
      </w:r>
      <w:r w:rsidR="00F62141">
        <w:rPr>
          <w:lang w:val="ru-RU"/>
        </w:rPr>
        <w:t>среди</w:t>
      </w:r>
      <w:r w:rsidR="00F62141" w:rsidRPr="00F62141">
        <w:rPr>
          <w:lang w:val="ru-RU"/>
        </w:rPr>
        <w:t xml:space="preserve"> </w:t>
      </w:r>
      <w:r w:rsidR="00D6324D">
        <w:rPr>
          <w:lang w:val="ru-RU"/>
        </w:rPr>
        <w:t>прочего</w:t>
      </w:r>
      <w:r w:rsidR="00F62141" w:rsidRPr="00F62141">
        <w:rPr>
          <w:lang w:val="ru-RU"/>
        </w:rPr>
        <w:t xml:space="preserve">, </w:t>
      </w:r>
      <w:r w:rsidR="00F62141">
        <w:rPr>
          <w:lang w:val="ru-RU"/>
        </w:rPr>
        <w:t>элемент</w:t>
      </w:r>
      <w:r w:rsidR="001D4993">
        <w:rPr>
          <w:lang w:val="ru-RU"/>
        </w:rPr>
        <w:t xml:space="preserve"> </w:t>
      </w:r>
      <w:r w:rsidR="00F62141">
        <w:rPr>
          <w:lang w:val="ru-RU"/>
        </w:rPr>
        <w:t>следует</w:t>
      </w:r>
      <w:r w:rsidR="00F62141" w:rsidRPr="00F62141">
        <w:rPr>
          <w:lang w:val="ru-RU"/>
        </w:rPr>
        <w:t xml:space="preserve"> </w:t>
      </w:r>
      <w:r w:rsidR="009E60D0">
        <w:rPr>
          <w:lang w:val="ru-RU"/>
        </w:rPr>
        <w:t>исполнять</w:t>
      </w:r>
      <w:r w:rsidR="009E60D0" w:rsidRPr="00F62141">
        <w:rPr>
          <w:lang w:val="ru-RU"/>
        </w:rPr>
        <w:t xml:space="preserve"> </w:t>
      </w:r>
      <w:r w:rsidR="001D4993">
        <w:rPr>
          <w:lang w:val="ru-RU"/>
        </w:rPr>
        <w:t>длительно</w:t>
      </w:r>
      <w:r w:rsidR="00F62141" w:rsidRPr="00F62141">
        <w:rPr>
          <w:lang w:val="ru-RU"/>
        </w:rPr>
        <w:t xml:space="preserve"> </w:t>
      </w:r>
      <w:r w:rsidR="00F62141">
        <w:rPr>
          <w:lang w:val="ru-RU"/>
        </w:rPr>
        <w:t xml:space="preserve">и передавать новым поколениям, чтобы он </w:t>
      </w:r>
      <w:r w:rsidR="003F75E4">
        <w:rPr>
          <w:lang w:val="ru-RU"/>
        </w:rPr>
        <w:t>был полностью</w:t>
      </w:r>
      <w:r w:rsidR="00F62141">
        <w:rPr>
          <w:lang w:val="ru-RU"/>
        </w:rPr>
        <w:t xml:space="preserve"> </w:t>
      </w:r>
      <w:r w:rsidR="003F75E4">
        <w:rPr>
          <w:lang w:val="ru-RU"/>
        </w:rPr>
        <w:t>включен</w:t>
      </w:r>
      <w:r w:rsidR="00F62141">
        <w:rPr>
          <w:lang w:val="ru-RU"/>
        </w:rPr>
        <w:t xml:space="preserve"> в практик</w:t>
      </w:r>
      <w:r w:rsidR="003F75E4">
        <w:rPr>
          <w:lang w:val="ru-RU"/>
        </w:rPr>
        <w:t>у заинтересованного сообщества. Предпочтение отдается в</w:t>
      </w:r>
      <w:r w:rsidR="00F62141">
        <w:rPr>
          <w:lang w:val="ru-RU"/>
        </w:rPr>
        <w:t>озрождени</w:t>
      </w:r>
      <w:r w:rsidR="00D6324D">
        <w:rPr>
          <w:lang w:val="ru-RU"/>
        </w:rPr>
        <w:t>ю процесса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передачи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элемента</w:t>
      </w:r>
      <w:r w:rsidR="00F62141" w:rsidRPr="00756118">
        <w:rPr>
          <w:lang w:val="ru-RU"/>
        </w:rPr>
        <w:t xml:space="preserve"> </w:t>
      </w:r>
      <w:r w:rsidR="009D6643">
        <w:rPr>
          <w:lang w:val="ru-RU"/>
        </w:rPr>
        <w:t>с</w:t>
      </w:r>
      <w:r w:rsidR="00F62141" w:rsidRPr="00756118">
        <w:rPr>
          <w:lang w:val="ru-RU"/>
        </w:rPr>
        <w:t xml:space="preserve"> </w:t>
      </w:r>
      <w:r w:rsidR="00D6324D">
        <w:rPr>
          <w:lang w:val="ru-RU"/>
        </w:rPr>
        <w:t>использованием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знаний</w:t>
      </w:r>
      <w:r w:rsidR="00F62141" w:rsidRPr="00756118">
        <w:rPr>
          <w:lang w:val="ru-RU"/>
        </w:rPr>
        <w:t xml:space="preserve"> </w:t>
      </w:r>
      <w:r w:rsidR="003F75E4">
        <w:rPr>
          <w:lang w:val="ru-RU"/>
        </w:rPr>
        <w:t>пожилых</w:t>
      </w:r>
      <w:r w:rsidR="00F62141" w:rsidRPr="00756118">
        <w:rPr>
          <w:lang w:val="ru-RU"/>
        </w:rPr>
        <w:t xml:space="preserve"> </w:t>
      </w:r>
      <w:r w:rsidR="003F75E4">
        <w:rPr>
          <w:lang w:val="ru-RU"/>
        </w:rPr>
        <w:t>женщин, участвовавших в процессии,</w:t>
      </w:r>
      <w:r w:rsidR="00F62141" w:rsidRPr="00756118">
        <w:rPr>
          <w:lang w:val="ru-RU"/>
        </w:rPr>
        <w:t xml:space="preserve"> </w:t>
      </w:r>
      <w:r w:rsidR="003F75E4">
        <w:rPr>
          <w:lang w:val="ru-RU"/>
        </w:rPr>
        <w:t>а не</w:t>
      </w:r>
      <w:r w:rsidR="00F62141" w:rsidRPr="00756118">
        <w:rPr>
          <w:lang w:val="ru-RU"/>
        </w:rPr>
        <w:t xml:space="preserve"> </w:t>
      </w:r>
      <w:r w:rsidR="003F75E4">
        <w:rPr>
          <w:lang w:val="ru-RU"/>
        </w:rPr>
        <w:t>обращению</w:t>
      </w:r>
      <w:r w:rsidR="00D6324D">
        <w:rPr>
          <w:lang w:val="ru-RU"/>
        </w:rPr>
        <w:t xml:space="preserve"> к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документам</w:t>
      </w:r>
      <w:r w:rsidR="00F62141" w:rsidRPr="00756118">
        <w:rPr>
          <w:lang w:val="ru-RU"/>
        </w:rPr>
        <w:t xml:space="preserve"> </w:t>
      </w:r>
      <w:r w:rsidR="003F75E4">
        <w:rPr>
          <w:lang w:val="ru-RU"/>
        </w:rPr>
        <w:t>девятнадцатого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столетия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и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воссозда</w:t>
      </w:r>
      <w:r w:rsidR="003F75E4">
        <w:rPr>
          <w:lang w:val="ru-RU"/>
        </w:rPr>
        <w:t>нию</w:t>
      </w:r>
      <w:r w:rsidR="00F62141" w:rsidRPr="00756118">
        <w:rPr>
          <w:lang w:val="ru-RU"/>
        </w:rPr>
        <w:t xml:space="preserve"> </w:t>
      </w:r>
      <w:r w:rsidR="00F62141">
        <w:rPr>
          <w:lang w:val="ru-RU"/>
        </w:rPr>
        <w:t>его</w:t>
      </w:r>
      <w:r w:rsidR="00F62141" w:rsidRPr="00756118">
        <w:rPr>
          <w:lang w:val="ru-RU"/>
        </w:rPr>
        <w:t xml:space="preserve"> «</w:t>
      </w:r>
      <w:r w:rsidR="00F62141">
        <w:rPr>
          <w:lang w:val="ru-RU"/>
        </w:rPr>
        <w:t>аутентичн</w:t>
      </w:r>
      <w:r w:rsidR="009D6643">
        <w:rPr>
          <w:lang w:val="ru-RU"/>
        </w:rPr>
        <w:t>ого</w:t>
      </w:r>
      <w:r w:rsidR="00F62141" w:rsidRPr="00756118">
        <w:rPr>
          <w:lang w:val="ru-RU"/>
        </w:rPr>
        <w:t xml:space="preserve">» </w:t>
      </w:r>
      <w:r w:rsidR="00F62141">
        <w:rPr>
          <w:lang w:val="ru-RU"/>
        </w:rPr>
        <w:t>вариант</w:t>
      </w:r>
      <w:r w:rsidR="009D6643">
        <w:rPr>
          <w:lang w:val="ru-RU"/>
        </w:rPr>
        <w:t>а</w:t>
      </w:r>
      <w:r w:rsidR="009E60D0">
        <w:rPr>
          <w:lang w:val="ru-RU"/>
        </w:rPr>
        <w:t>.</w:t>
      </w:r>
    </w:p>
    <w:p w:rsidR="003F75E4" w:rsidRPr="00262DA0" w:rsidRDefault="009D6643" w:rsidP="00F521C2">
      <w:pPr>
        <w:pStyle w:val="Texte1"/>
        <w:rPr>
          <w:lang w:val="ru-RU"/>
        </w:rPr>
      </w:pPr>
      <w:r>
        <w:rPr>
          <w:lang w:val="ru-RU"/>
        </w:rPr>
        <w:t>Из</w:t>
      </w:r>
      <w:r w:rsidRPr="00D6324D">
        <w:rPr>
          <w:lang w:val="ru-RU"/>
        </w:rPr>
        <w:t xml:space="preserve"> </w:t>
      </w:r>
      <w:r w:rsidR="003F75E4">
        <w:rPr>
          <w:lang w:val="ru-RU"/>
        </w:rPr>
        <w:t>свидетельств</w:t>
      </w:r>
      <w:r w:rsidRPr="00D6324D">
        <w:rPr>
          <w:lang w:val="ru-RU"/>
        </w:rPr>
        <w:t xml:space="preserve">, </w:t>
      </w:r>
      <w:r>
        <w:rPr>
          <w:lang w:val="ru-RU"/>
        </w:rPr>
        <w:t>предоставленных</w:t>
      </w:r>
      <w:r w:rsidRPr="00D6324D">
        <w:rPr>
          <w:lang w:val="ru-RU"/>
        </w:rPr>
        <w:t xml:space="preserve"> </w:t>
      </w:r>
      <w:r>
        <w:rPr>
          <w:lang w:val="ru-RU"/>
        </w:rPr>
        <w:t>в</w:t>
      </w:r>
      <w:r w:rsidRPr="00D6324D">
        <w:rPr>
          <w:lang w:val="ru-RU"/>
        </w:rPr>
        <w:t xml:space="preserve"> </w:t>
      </w:r>
      <w:r w:rsidR="00651B9B">
        <w:rPr>
          <w:lang w:val="ru-RU"/>
        </w:rPr>
        <w:t>номинационном</w:t>
      </w:r>
      <w:r w:rsidRPr="00D6324D">
        <w:rPr>
          <w:lang w:val="ru-RU"/>
        </w:rPr>
        <w:t xml:space="preserve"> </w:t>
      </w:r>
      <w:r>
        <w:rPr>
          <w:lang w:val="ru-RU"/>
        </w:rPr>
        <w:t>файле</w:t>
      </w:r>
      <w:r w:rsidRPr="00D6324D">
        <w:rPr>
          <w:lang w:val="ru-RU"/>
        </w:rPr>
        <w:t xml:space="preserve">, </w:t>
      </w:r>
      <w:r w:rsidR="00D6324D">
        <w:rPr>
          <w:lang w:val="ru-RU"/>
        </w:rPr>
        <w:t>явствует</w:t>
      </w:r>
      <w:r w:rsidRPr="00D6324D">
        <w:rPr>
          <w:lang w:val="ru-RU"/>
        </w:rPr>
        <w:t xml:space="preserve">, </w:t>
      </w:r>
      <w:r>
        <w:rPr>
          <w:lang w:val="ru-RU"/>
        </w:rPr>
        <w:t>что</w:t>
      </w:r>
      <w:r w:rsidRPr="00D6324D">
        <w:rPr>
          <w:lang w:val="ru-RU"/>
        </w:rPr>
        <w:t xml:space="preserve"> </w:t>
      </w:r>
      <w:r w:rsidR="00D6324D">
        <w:rPr>
          <w:lang w:val="ru-RU"/>
        </w:rPr>
        <w:t>еще</w:t>
      </w:r>
      <w:r w:rsidR="00D6324D" w:rsidRPr="00D6324D">
        <w:rPr>
          <w:lang w:val="ru-RU"/>
        </w:rPr>
        <w:t xml:space="preserve"> </w:t>
      </w:r>
      <w:r w:rsidR="00D6324D">
        <w:rPr>
          <w:lang w:val="ru-RU"/>
        </w:rPr>
        <w:t xml:space="preserve">живы те </w:t>
      </w:r>
      <w:r>
        <w:rPr>
          <w:lang w:val="ru-RU"/>
        </w:rPr>
        <w:t>женщины</w:t>
      </w:r>
      <w:r w:rsidRPr="00D6324D">
        <w:rPr>
          <w:lang w:val="ru-RU"/>
        </w:rPr>
        <w:t xml:space="preserve">, </w:t>
      </w:r>
      <w:r>
        <w:rPr>
          <w:lang w:val="ru-RU"/>
        </w:rPr>
        <w:t>которые</w:t>
      </w:r>
      <w:r w:rsidRPr="00D6324D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D6324D">
        <w:rPr>
          <w:lang w:val="ru-RU"/>
        </w:rPr>
        <w:t xml:space="preserve"> </w:t>
      </w:r>
      <w:r>
        <w:rPr>
          <w:lang w:val="ru-RU"/>
        </w:rPr>
        <w:t>в</w:t>
      </w:r>
      <w:r w:rsidRPr="00D6324D">
        <w:rPr>
          <w:lang w:val="ru-RU"/>
        </w:rPr>
        <w:t xml:space="preserve"> </w:t>
      </w:r>
      <w:r>
        <w:rPr>
          <w:lang w:val="ru-RU"/>
        </w:rPr>
        <w:t>полно</w:t>
      </w:r>
      <w:r w:rsidR="003F75E4">
        <w:rPr>
          <w:lang w:val="ru-RU"/>
        </w:rPr>
        <w:t>ценной</w:t>
      </w:r>
      <w:r w:rsidRPr="00D6324D">
        <w:rPr>
          <w:lang w:val="ru-RU"/>
        </w:rPr>
        <w:t xml:space="preserve"> </w:t>
      </w:r>
      <w:r w:rsidR="003F75E4">
        <w:rPr>
          <w:lang w:val="ru-RU"/>
        </w:rPr>
        <w:t>п</w:t>
      </w:r>
      <w:r>
        <w:rPr>
          <w:lang w:val="ru-RU"/>
        </w:rPr>
        <w:t>роцессии</w:t>
      </w:r>
      <w:r w:rsidRPr="00D6324D">
        <w:rPr>
          <w:lang w:val="ru-RU"/>
        </w:rPr>
        <w:t xml:space="preserve"> </w:t>
      </w:r>
      <w:r>
        <w:rPr>
          <w:lang w:val="ru-RU"/>
        </w:rPr>
        <w:t>Гана</w:t>
      </w:r>
      <w:r w:rsidR="007D7998" w:rsidRPr="00D6324D">
        <w:rPr>
          <w:lang w:val="ru-RU"/>
        </w:rPr>
        <w:t xml:space="preserve"> </w:t>
      </w:r>
      <w:r>
        <w:rPr>
          <w:lang w:val="ru-RU"/>
        </w:rPr>
        <w:t>в</w:t>
      </w:r>
      <w:r w:rsidRPr="00D6324D">
        <w:rPr>
          <w:lang w:val="ru-RU"/>
        </w:rPr>
        <w:t xml:space="preserve"> 1960-</w:t>
      </w:r>
      <w:r>
        <w:rPr>
          <w:lang w:val="ru-RU"/>
        </w:rPr>
        <w:t>х</w:t>
      </w:r>
      <w:r w:rsidRPr="00D6324D">
        <w:rPr>
          <w:lang w:val="ru-RU"/>
        </w:rPr>
        <w:t xml:space="preserve"> </w:t>
      </w:r>
      <w:r w:rsidR="003F75E4">
        <w:rPr>
          <w:lang w:val="ru-RU"/>
        </w:rPr>
        <w:t>годах</w:t>
      </w:r>
      <w:r w:rsidRPr="00D6324D">
        <w:rPr>
          <w:lang w:val="ru-RU"/>
        </w:rPr>
        <w:t>.</w:t>
      </w:r>
      <w:r w:rsidR="00D6324D">
        <w:rPr>
          <w:lang w:val="ru-RU"/>
        </w:rPr>
        <w:t xml:space="preserve"> </w:t>
      </w:r>
      <w:r>
        <w:rPr>
          <w:lang w:val="ru-RU"/>
        </w:rPr>
        <w:t>Поэтому</w:t>
      </w:r>
      <w:r w:rsidRPr="009D6643">
        <w:rPr>
          <w:lang w:val="ru-RU"/>
        </w:rPr>
        <w:t xml:space="preserve"> </w:t>
      </w:r>
      <w:r>
        <w:rPr>
          <w:lang w:val="ru-RU"/>
        </w:rPr>
        <w:t>процессия</w:t>
      </w:r>
      <w:r w:rsidRPr="009D6643">
        <w:rPr>
          <w:lang w:val="ru-RU"/>
        </w:rPr>
        <w:t xml:space="preserve"> </w:t>
      </w:r>
      <w:r w:rsidR="00D6324D">
        <w:rPr>
          <w:lang w:val="ru-RU"/>
        </w:rPr>
        <w:t xml:space="preserve">никогда </w:t>
      </w:r>
      <w:r>
        <w:rPr>
          <w:lang w:val="ru-RU"/>
        </w:rPr>
        <w:t>не</w:t>
      </w:r>
      <w:r w:rsidRPr="009D6643">
        <w:rPr>
          <w:lang w:val="ru-RU"/>
        </w:rPr>
        <w:t xml:space="preserve"> </w:t>
      </w:r>
      <w:r>
        <w:rPr>
          <w:lang w:val="ru-RU"/>
        </w:rPr>
        <w:t>исчезала</w:t>
      </w:r>
      <w:r w:rsidRPr="009D6643">
        <w:rPr>
          <w:lang w:val="ru-RU"/>
        </w:rPr>
        <w:t xml:space="preserve"> </w:t>
      </w:r>
      <w:r w:rsidR="00BB1E5B">
        <w:rPr>
          <w:lang w:val="ru-RU"/>
        </w:rPr>
        <w:t xml:space="preserve">полностью, </w:t>
      </w:r>
      <w:r w:rsidR="003F75E4">
        <w:rPr>
          <w:lang w:val="ru-RU"/>
        </w:rPr>
        <w:t>она</w:t>
      </w:r>
      <w:r w:rsidR="003F75E4" w:rsidRPr="009D6643">
        <w:rPr>
          <w:lang w:val="ru-RU"/>
        </w:rPr>
        <w:t xml:space="preserve"> </w:t>
      </w:r>
      <w:r w:rsidR="003F75E4">
        <w:rPr>
          <w:lang w:val="ru-RU"/>
        </w:rPr>
        <w:t>была</w:t>
      </w:r>
      <w:r w:rsidR="003F75E4" w:rsidRPr="009D6643">
        <w:rPr>
          <w:lang w:val="ru-RU"/>
        </w:rPr>
        <w:t xml:space="preserve"> </w:t>
      </w:r>
      <w:r w:rsidR="003F75E4">
        <w:rPr>
          <w:lang w:val="ru-RU"/>
        </w:rPr>
        <w:t>возрождена</w:t>
      </w:r>
      <w:r w:rsidR="003F75E4" w:rsidRPr="009D6643">
        <w:rPr>
          <w:lang w:val="ru-RU"/>
        </w:rPr>
        <w:t xml:space="preserve"> </w:t>
      </w:r>
      <w:r w:rsidR="003F75E4">
        <w:rPr>
          <w:lang w:val="ru-RU"/>
        </w:rPr>
        <w:t>в</w:t>
      </w:r>
      <w:r w:rsidR="003F75E4" w:rsidRPr="009D6643">
        <w:rPr>
          <w:lang w:val="ru-RU"/>
        </w:rPr>
        <w:t xml:space="preserve"> 1980-</w:t>
      </w:r>
      <w:r w:rsidR="003F75E4">
        <w:rPr>
          <w:lang w:val="ru-RU"/>
        </w:rPr>
        <w:t>е</w:t>
      </w:r>
      <w:r w:rsidR="003F75E4" w:rsidRPr="009D6643">
        <w:rPr>
          <w:lang w:val="ru-RU"/>
        </w:rPr>
        <w:t xml:space="preserve"> </w:t>
      </w:r>
      <w:r w:rsidR="003F75E4">
        <w:rPr>
          <w:lang w:val="ru-RU"/>
        </w:rPr>
        <w:t>годы</w:t>
      </w:r>
      <w:r w:rsidRPr="009D6643">
        <w:rPr>
          <w:lang w:val="ru-RU"/>
        </w:rPr>
        <w:t xml:space="preserve"> </w:t>
      </w:r>
      <w:r w:rsidR="00D6324D">
        <w:rPr>
          <w:lang w:val="ru-RU"/>
        </w:rPr>
        <w:t>по</w:t>
      </w:r>
      <w:r w:rsidRPr="009D6643">
        <w:rPr>
          <w:lang w:val="ru-RU"/>
        </w:rPr>
        <w:t xml:space="preserve"> </w:t>
      </w:r>
      <w:r>
        <w:rPr>
          <w:lang w:val="ru-RU"/>
        </w:rPr>
        <w:t>памяти</w:t>
      </w:r>
      <w:r w:rsidR="00D6324D">
        <w:rPr>
          <w:lang w:val="ru-RU"/>
        </w:rPr>
        <w:t xml:space="preserve"> живых свидетелей и участников</w:t>
      </w:r>
      <w:r w:rsidR="003F75E4">
        <w:rPr>
          <w:lang w:val="ru-RU"/>
        </w:rPr>
        <w:t>,</w:t>
      </w:r>
      <w:r w:rsidRPr="009D6643">
        <w:rPr>
          <w:lang w:val="ru-RU"/>
        </w:rPr>
        <w:t xml:space="preserve"> </w:t>
      </w:r>
      <w:r>
        <w:rPr>
          <w:lang w:val="ru-RU"/>
        </w:rPr>
        <w:t>хотя</w:t>
      </w:r>
      <w:r w:rsidRPr="009D6643">
        <w:rPr>
          <w:lang w:val="ru-RU"/>
        </w:rPr>
        <w:t xml:space="preserve"> </w:t>
      </w:r>
      <w:r w:rsidR="00D6324D">
        <w:rPr>
          <w:lang w:val="ru-RU"/>
        </w:rPr>
        <w:t>и</w:t>
      </w:r>
      <w:r w:rsidRPr="009D6643">
        <w:rPr>
          <w:lang w:val="ru-RU"/>
        </w:rPr>
        <w:t xml:space="preserve"> </w:t>
      </w:r>
      <w:r>
        <w:rPr>
          <w:lang w:val="ru-RU"/>
        </w:rPr>
        <w:t>не</w:t>
      </w:r>
      <w:r w:rsidRPr="009D6643">
        <w:rPr>
          <w:lang w:val="ru-RU"/>
        </w:rPr>
        <w:t xml:space="preserve"> </w:t>
      </w:r>
      <w:r w:rsidR="003F75E4">
        <w:rPr>
          <w:lang w:val="ru-RU"/>
        </w:rPr>
        <w:t>проводилась</w:t>
      </w:r>
      <w:r w:rsidR="00D6324D" w:rsidRPr="00BB1E5B">
        <w:rPr>
          <w:lang w:val="ru-RU"/>
        </w:rPr>
        <w:t xml:space="preserve"> </w:t>
      </w:r>
      <w:r w:rsidR="00BB1E5B">
        <w:rPr>
          <w:lang w:val="ru-RU"/>
        </w:rPr>
        <w:t>регулярно</w:t>
      </w:r>
      <w:r w:rsidR="00BB1E5B" w:rsidRPr="009D6643">
        <w:rPr>
          <w:lang w:val="ru-RU"/>
        </w:rPr>
        <w:t xml:space="preserve"> </w:t>
      </w:r>
      <w:r w:rsidR="003F75E4">
        <w:rPr>
          <w:lang w:val="ru-RU"/>
        </w:rPr>
        <w:t>все эти годы</w:t>
      </w:r>
      <w:r w:rsidR="006F41C8">
        <w:rPr>
          <w:lang w:val="ru-RU"/>
        </w:rPr>
        <w:t>.</w:t>
      </w:r>
    </w:p>
    <w:p w:rsidR="000F7BF8" w:rsidRPr="006F41C8" w:rsidRDefault="004E2A0E" w:rsidP="00F521C2">
      <w:pPr>
        <w:pStyle w:val="Texte1"/>
        <w:rPr>
          <w:lang w:val="en-US"/>
        </w:rPr>
      </w:pPr>
      <w:r w:rsidRPr="004E2A0E">
        <w:rPr>
          <w:noProof/>
          <w:lang w:eastAsia="ja-JP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280035" cy="361950"/>
            <wp:effectExtent l="0" t="0" r="5715" b="0"/>
            <wp:wrapThrough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hrough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643">
        <w:rPr>
          <w:lang w:val="ru-RU"/>
        </w:rPr>
        <w:t>Данный</w:t>
      </w:r>
      <w:r w:rsidR="009D6643" w:rsidRPr="009D6643">
        <w:rPr>
          <w:lang w:val="ru-RU"/>
        </w:rPr>
        <w:t xml:space="preserve"> </w:t>
      </w:r>
      <w:r w:rsidR="009D6643">
        <w:rPr>
          <w:lang w:val="ru-RU"/>
        </w:rPr>
        <w:t>элемент</w:t>
      </w:r>
      <w:r w:rsidR="00D6324D">
        <w:rPr>
          <w:lang w:val="ru-RU"/>
        </w:rPr>
        <w:t>,</w:t>
      </w:r>
      <w:r w:rsidR="009D6643" w:rsidRPr="009D6643">
        <w:rPr>
          <w:lang w:val="ru-RU"/>
        </w:rPr>
        <w:t xml:space="preserve"> </w:t>
      </w:r>
      <w:r w:rsidR="009D6643">
        <w:rPr>
          <w:lang w:val="ru-RU"/>
        </w:rPr>
        <w:t>похоже</w:t>
      </w:r>
      <w:r w:rsidR="00D6324D">
        <w:rPr>
          <w:lang w:val="ru-RU"/>
        </w:rPr>
        <w:t>,</w:t>
      </w:r>
      <w:r w:rsidR="009D6643" w:rsidRPr="009D6643">
        <w:rPr>
          <w:lang w:val="ru-RU"/>
        </w:rPr>
        <w:t xml:space="preserve"> </w:t>
      </w:r>
      <w:r w:rsidR="003F75E4">
        <w:rPr>
          <w:lang w:val="ru-RU"/>
        </w:rPr>
        <w:t>соответствует</w:t>
      </w:r>
      <w:r w:rsidR="009D6643" w:rsidRPr="009D6643">
        <w:rPr>
          <w:lang w:val="ru-RU"/>
        </w:rPr>
        <w:t xml:space="preserve"> </w:t>
      </w:r>
      <w:r w:rsidR="003F75E4">
        <w:rPr>
          <w:lang w:val="ru-RU"/>
        </w:rPr>
        <w:t>определению</w:t>
      </w:r>
      <w:r w:rsidR="009D6643" w:rsidRPr="009D6643">
        <w:rPr>
          <w:lang w:val="ru-RU"/>
        </w:rPr>
        <w:t xml:space="preserve"> </w:t>
      </w:r>
      <w:r w:rsidR="00BB1E5B">
        <w:rPr>
          <w:lang w:val="ru-RU"/>
        </w:rPr>
        <w:t>НКН</w:t>
      </w:r>
      <w:r w:rsidR="009D6643" w:rsidRPr="009D6643">
        <w:rPr>
          <w:lang w:val="ru-RU"/>
        </w:rPr>
        <w:t xml:space="preserve">, </w:t>
      </w:r>
      <w:r w:rsidR="003F75E4">
        <w:rPr>
          <w:lang w:val="ru-RU"/>
        </w:rPr>
        <w:t>так как передается</w:t>
      </w:r>
      <w:r w:rsidR="009D6643">
        <w:rPr>
          <w:lang w:val="ru-RU"/>
        </w:rPr>
        <w:t xml:space="preserve"> от поколения к поколению и постоянно воссозда</w:t>
      </w:r>
      <w:r w:rsidR="003F75E4">
        <w:rPr>
          <w:lang w:val="ru-RU"/>
        </w:rPr>
        <w:t>ется</w:t>
      </w:r>
      <w:r w:rsidR="009D6643">
        <w:rPr>
          <w:lang w:val="ru-RU"/>
        </w:rPr>
        <w:t>.</w:t>
      </w:r>
      <w:r w:rsidR="009D6643" w:rsidRPr="009D6643">
        <w:rPr>
          <w:lang w:val="ru-RU"/>
        </w:rPr>
        <w:t xml:space="preserve"> </w:t>
      </w:r>
      <w:r w:rsidR="009D6643">
        <w:rPr>
          <w:lang w:val="ru-RU"/>
        </w:rPr>
        <w:t>Важно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подчеркнуть</w:t>
      </w:r>
      <w:r w:rsidR="009D6643" w:rsidRPr="000B01CF">
        <w:rPr>
          <w:lang w:val="ru-RU"/>
        </w:rPr>
        <w:t xml:space="preserve">, </w:t>
      </w:r>
      <w:r w:rsidR="009D6643">
        <w:rPr>
          <w:lang w:val="ru-RU"/>
        </w:rPr>
        <w:t>что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для</w:t>
      </w:r>
      <w:r w:rsidR="009D6643" w:rsidRPr="000B01CF">
        <w:rPr>
          <w:lang w:val="ru-RU"/>
        </w:rPr>
        <w:t xml:space="preserve"> </w:t>
      </w:r>
      <w:r w:rsidR="003F75E4">
        <w:rPr>
          <w:lang w:val="ru-RU"/>
        </w:rPr>
        <w:t xml:space="preserve">получения </w:t>
      </w:r>
      <w:r w:rsidR="009D6643">
        <w:rPr>
          <w:lang w:val="ru-RU"/>
        </w:rPr>
        <w:t>положительной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рекомендации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и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решения</w:t>
      </w:r>
      <w:r w:rsidR="009D6643" w:rsidRPr="000B01CF">
        <w:rPr>
          <w:lang w:val="ru-RU"/>
        </w:rPr>
        <w:t xml:space="preserve"> </w:t>
      </w:r>
      <w:r w:rsidR="003F75E4">
        <w:rPr>
          <w:lang w:val="ru-RU"/>
        </w:rPr>
        <w:t>о включении</w:t>
      </w:r>
      <w:r w:rsidR="009D6643" w:rsidRPr="000B01CF">
        <w:rPr>
          <w:lang w:val="ru-RU"/>
        </w:rPr>
        <w:t xml:space="preserve"> </w:t>
      </w:r>
      <w:r w:rsidR="003F75E4">
        <w:rPr>
          <w:lang w:val="ru-RU"/>
        </w:rPr>
        <w:t>С</w:t>
      </w:r>
      <w:r w:rsidR="009D6643">
        <w:rPr>
          <w:lang w:val="ru-RU"/>
        </w:rPr>
        <w:t>писок</w:t>
      </w:r>
      <w:r w:rsidR="009D6643" w:rsidRPr="000B01CF">
        <w:rPr>
          <w:lang w:val="ru-RU"/>
        </w:rPr>
        <w:t xml:space="preserve">: </w:t>
      </w:r>
      <w:r w:rsidR="007D7998" w:rsidRPr="000B01CF">
        <w:rPr>
          <w:lang w:val="ru-RU"/>
        </w:rPr>
        <w:t>(</w:t>
      </w:r>
      <w:r w:rsidR="007D7998" w:rsidRPr="001F733E">
        <w:rPr>
          <w:lang w:val="en-GB"/>
        </w:rPr>
        <w:t>i</w:t>
      </w:r>
      <w:r w:rsidR="007D7998" w:rsidRPr="000B01CF">
        <w:rPr>
          <w:lang w:val="ru-RU"/>
        </w:rPr>
        <w:t>)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элемент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должен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соответствовать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определению</w:t>
      </w:r>
      <w:r w:rsidR="007D7998" w:rsidRPr="001F733E">
        <w:rPr>
          <w:lang w:val="en-GB"/>
        </w:rPr>
        <w:t> </w:t>
      </w:r>
      <w:r w:rsidR="00BB1E5B">
        <w:rPr>
          <w:lang w:val="ru-RU"/>
        </w:rPr>
        <w:t>НКН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в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Конвенции</w:t>
      </w:r>
      <w:r w:rsidR="000B01CF">
        <w:rPr>
          <w:lang w:val="ru-RU"/>
        </w:rPr>
        <w:t>;</w:t>
      </w:r>
      <w:r w:rsidR="007D7998" w:rsidRPr="000B01CF">
        <w:rPr>
          <w:lang w:val="ru-RU"/>
        </w:rPr>
        <w:t xml:space="preserve"> (</w:t>
      </w:r>
      <w:r w:rsidR="007D7998" w:rsidRPr="001F733E">
        <w:rPr>
          <w:lang w:val="en-GB"/>
        </w:rPr>
        <w:t>ii</w:t>
      </w:r>
      <w:r w:rsidR="007D7998" w:rsidRPr="000B01CF">
        <w:rPr>
          <w:lang w:val="ru-RU"/>
        </w:rPr>
        <w:t>)</w:t>
      </w:r>
      <w:r w:rsidR="000B01CF">
        <w:rPr>
          <w:lang w:val="ru-RU"/>
        </w:rPr>
        <w:t xml:space="preserve"> </w:t>
      </w:r>
      <w:r w:rsidR="009D6643">
        <w:rPr>
          <w:lang w:val="ru-RU"/>
        </w:rPr>
        <w:t>соответствовать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друг</w:t>
      </w:r>
      <w:r w:rsidR="00BB1E5B">
        <w:rPr>
          <w:lang w:val="ru-RU"/>
        </w:rPr>
        <w:t>им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критери</w:t>
      </w:r>
      <w:r w:rsidR="00BB1E5B">
        <w:rPr>
          <w:lang w:val="ru-RU"/>
        </w:rPr>
        <w:t xml:space="preserve">ям </w:t>
      </w:r>
      <w:r w:rsidR="009D6643">
        <w:rPr>
          <w:lang w:val="ru-RU"/>
        </w:rPr>
        <w:t>в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ОР</w:t>
      </w:r>
      <w:r w:rsidR="009D6643" w:rsidRPr="000B01CF">
        <w:rPr>
          <w:lang w:val="ru-RU"/>
        </w:rPr>
        <w:t xml:space="preserve">; </w:t>
      </w:r>
      <w:r w:rsidR="007D7998" w:rsidRPr="000B01CF">
        <w:rPr>
          <w:lang w:val="ru-RU"/>
        </w:rPr>
        <w:t>(</w:t>
      </w:r>
      <w:r w:rsidR="007D7998" w:rsidRPr="001F733E">
        <w:rPr>
          <w:lang w:val="en-GB"/>
        </w:rPr>
        <w:t>iii</w:t>
      </w:r>
      <w:r w:rsidR="007D7998" w:rsidRPr="000B01CF">
        <w:rPr>
          <w:lang w:val="ru-RU"/>
        </w:rPr>
        <w:t>)</w:t>
      </w:r>
      <w:r w:rsidR="007D7998" w:rsidRPr="001F733E">
        <w:rPr>
          <w:lang w:val="en-GB"/>
        </w:rPr>
        <w:t> </w:t>
      </w:r>
      <w:r w:rsidR="00651B9B">
        <w:rPr>
          <w:lang w:val="ru-RU"/>
        </w:rPr>
        <w:t>номинационный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файл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должен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отвечать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требованиям</w:t>
      </w:r>
      <w:r w:rsidR="009D6643" w:rsidRPr="000B01CF">
        <w:rPr>
          <w:lang w:val="ru-RU"/>
        </w:rPr>
        <w:t xml:space="preserve">, </w:t>
      </w:r>
      <w:r w:rsidR="009D6643">
        <w:rPr>
          <w:lang w:val="ru-RU"/>
        </w:rPr>
        <w:t>установленным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в</w:t>
      </w:r>
      <w:r w:rsidR="009D6643" w:rsidRPr="000B01CF">
        <w:rPr>
          <w:lang w:val="ru-RU"/>
        </w:rPr>
        <w:t xml:space="preserve"> </w:t>
      </w:r>
      <w:r w:rsidR="00651B9B">
        <w:rPr>
          <w:lang w:val="ru-RU"/>
        </w:rPr>
        <w:t>номинационной</w:t>
      </w:r>
      <w:r w:rsidR="009D6643" w:rsidRPr="000B01CF">
        <w:rPr>
          <w:lang w:val="ru-RU"/>
        </w:rPr>
        <w:t xml:space="preserve"> </w:t>
      </w:r>
      <w:r w:rsidR="009D6643">
        <w:rPr>
          <w:lang w:val="ru-RU"/>
        </w:rPr>
        <w:t>форме</w:t>
      </w:r>
      <w:r w:rsidR="006F41C8">
        <w:rPr>
          <w:lang w:val="ru-RU"/>
        </w:rPr>
        <w:t>.</w:t>
      </w:r>
    </w:p>
    <w:p w:rsidR="007D7998" w:rsidRPr="006F41C8" w:rsidRDefault="007D7998" w:rsidP="00FE0ECA">
      <w:pPr>
        <w:pStyle w:val="Soustitre"/>
        <w:rPr>
          <w:lang w:val="en-US"/>
        </w:rPr>
      </w:pPr>
      <w:r w:rsidRPr="00CF3F9A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</w:t>
      </w:r>
      <w:r w:rsidRPr="00CF3F9A">
        <w:rPr>
          <w:noProof w:val="0"/>
          <w:lang w:val="ru-RU"/>
        </w:rPr>
        <w:t xml:space="preserve">) </w:t>
      </w:r>
      <w:r w:rsidR="00F31A88">
        <w:rPr>
          <w:noProof w:val="0"/>
          <w:lang w:val="ru-RU"/>
        </w:rPr>
        <w:t>Носители</w:t>
      </w:r>
      <w:r w:rsidR="00F31A88" w:rsidRPr="00CF3F9A">
        <w:rPr>
          <w:noProof w:val="0"/>
          <w:lang w:val="ru-RU"/>
        </w:rPr>
        <w:t xml:space="preserve"> </w:t>
      </w:r>
      <w:r w:rsidR="00F31A88">
        <w:rPr>
          <w:noProof w:val="0"/>
          <w:lang w:val="ru-RU"/>
        </w:rPr>
        <w:t>и</w:t>
      </w:r>
      <w:r w:rsidR="00F31A88" w:rsidRPr="00CF3F9A">
        <w:rPr>
          <w:noProof w:val="0"/>
          <w:lang w:val="ru-RU"/>
        </w:rPr>
        <w:t xml:space="preserve"> </w:t>
      </w:r>
      <w:r w:rsidR="00F31A88">
        <w:rPr>
          <w:noProof w:val="0"/>
          <w:lang w:val="ru-RU"/>
        </w:rPr>
        <w:t>практики</w:t>
      </w:r>
    </w:p>
    <w:p w:rsidR="007D7998" w:rsidRPr="000B01CF" w:rsidRDefault="00E37653" w:rsidP="00F521C2">
      <w:pPr>
        <w:pStyle w:val="Texte1"/>
        <w:rPr>
          <w:lang w:val="ru-RU"/>
        </w:rPr>
      </w:pPr>
      <w:r>
        <w:rPr>
          <w:lang w:val="ru-RU"/>
        </w:rPr>
        <w:t xml:space="preserve">Тем, кто читает </w:t>
      </w:r>
      <w:r w:rsidR="00651B9B">
        <w:rPr>
          <w:lang w:val="ru-RU"/>
        </w:rPr>
        <w:t>номинационный</w:t>
      </w:r>
      <w:r>
        <w:rPr>
          <w:lang w:val="ru-RU"/>
        </w:rPr>
        <w:t xml:space="preserve"> файл,</w:t>
      </w:r>
      <w:r w:rsidR="00BB1E5B">
        <w:rPr>
          <w:lang w:val="ru-RU"/>
        </w:rPr>
        <w:t xml:space="preserve"> следует </w:t>
      </w:r>
      <w:r w:rsidR="009E60D0">
        <w:rPr>
          <w:lang w:val="ru-RU"/>
        </w:rPr>
        <w:t>понимать</w:t>
      </w:r>
      <w:r w:rsidR="00BB1E5B">
        <w:rPr>
          <w:lang w:val="ru-RU"/>
        </w:rPr>
        <w:t xml:space="preserve"> </w:t>
      </w:r>
      <w:r>
        <w:rPr>
          <w:lang w:val="ru-RU"/>
        </w:rPr>
        <w:t>такие термины, как</w:t>
      </w:r>
      <w:r w:rsidR="00F31A88" w:rsidRPr="00F31A88">
        <w:rPr>
          <w:lang w:val="ru-RU"/>
        </w:rPr>
        <w:t xml:space="preserve"> «</w:t>
      </w:r>
      <w:r w:rsidR="00F31A88">
        <w:rPr>
          <w:lang w:val="ru-RU"/>
        </w:rPr>
        <w:t>Троицын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день</w:t>
      </w:r>
      <w:r w:rsidR="00F31A88" w:rsidRPr="00F31A88">
        <w:rPr>
          <w:lang w:val="ru-RU"/>
        </w:rPr>
        <w:t>»</w:t>
      </w:r>
      <w:r w:rsidR="00791113">
        <w:rPr>
          <w:lang w:val="ru-RU"/>
        </w:rPr>
        <w:t>,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или</w:t>
      </w:r>
      <w:r w:rsidR="00F31A88" w:rsidRPr="00F31A88">
        <w:rPr>
          <w:lang w:val="ru-RU"/>
        </w:rPr>
        <w:t xml:space="preserve"> «</w:t>
      </w:r>
      <w:r w:rsidR="00F31A88">
        <w:rPr>
          <w:lang w:val="ru-RU"/>
        </w:rPr>
        <w:t>праздник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Троицы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и</w:t>
      </w:r>
      <w:r w:rsidR="00F31A88" w:rsidRPr="00F31A88">
        <w:rPr>
          <w:lang w:val="ru-RU"/>
        </w:rPr>
        <w:t xml:space="preserve"> </w:t>
      </w:r>
      <w:r>
        <w:rPr>
          <w:lang w:val="ru-RU"/>
        </w:rPr>
        <w:t>Духов</w:t>
      </w:r>
      <w:r w:rsidR="00F31A88" w:rsidRPr="00F31A88">
        <w:rPr>
          <w:lang w:val="ru-RU"/>
        </w:rPr>
        <w:t xml:space="preserve"> </w:t>
      </w:r>
      <w:r>
        <w:rPr>
          <w:lang w:val="ru-RU"/>
        </w:rPr>
        <w:t>день</w:t>
      </w:r>
      <w:r w:rsidR="00F31A88" w:rsidRPr="00F31A88">
        <w:rPr>
          <w:lang w:val="ru-RU"/>
        </w:rPr>
        <w:t>»</w:t>
      </w:r>
      <w:r w:rsidR="00F31A88">
        <w:rPr>
          <w:lang w:val="ru-RU"/>
        </w:rPr>
        <w:t xml:space="preserve">. 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 xml:space="preserve">Даже «весна» понятие относительное, так как </w:t>
      </w:r>
      <w:r w:rsidR="000B01CF">
        <w:rPr>
          <w:lang w:val="ru-RU"/>
        </w:rPr>
        <w:t xml:space="preserve">в разных полушариях </w:t>
      </w:r>
      <w:r w:rsidR="00F31A88">
        <w:rPr>
          <w:lang w:val="ru-RU"/>
        </w:rPr>
        <w:t xml:space="preserve">это время года </w:t>
      </w:r>
      <w:r>
        <w:rPr>
          <w:lang w:val="ru-RU"/>
        </w:rPr>
        <w:t>приходится на разное время</w:t>
      </w:r>
      <w:r w:rsidR="00F31A88">
        <w:rPr>
          <w:lang w:val="ru-RU"/>
        </w:rPr>
        <w:t>. Описание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того</w:t>
      </w:r>
      <w:r w:rsidR="00F31A88" w:rsidRPr="00F31A88">
        <w:rPr>
          <w:lang w:val="ru-RU"/>
        </w:rPr>
        <w:t xml:space="preserve">, </w:t>
      </w:r>
      <w:r w:rsidR="00F31A88">
        <w:rPr>
          <w:lang w:val="ru-RU"/>
        </w:rPr>
        <w:t>что</w:t>
      </w:r>
      <w:r w:rsidR="00F31A88" w:rsidRPr="00F31A88">
        <w:rPr>
          <w:lang w:val="ru-RU"/>
        </w:rPr>
        <w:t xml:space="preserve"> </w:t>
      </w:r>
      <w:r w:rsidR="000B01CF">
        <w:rPr>
          <w:lang w:val="ru-RU"/>
        </w:rPr>
        <w:t>происходит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во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время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процессии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правильнее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отнести</w:t>
      </w:r>
      <w:r w:rsidR="00F31A88" w:rsidRPr="00F31A88">
        <w:rPr>
          <w:lang w:val="ru-RU"/>
        </w:rPr>
        <w:t xml:space="preserve"> </w:t>
      </w:r>
      <w:r w:rsidR="00F31A88">
        <w:rPr>
          <w:lang w:val="ru-RU"/>
        </w:rPr>
        <w:t>к</w:t>
      </w:r>
      <w:r w:rsidR="00F31A88" w:rsidRPr="00F31A88">
        <w:rPr>
          <w:lang w:val="ru-RU"/>
        </w:rPr>
        <w:t xml:space="preserve"> </w:t>
      </w:r>
      <w:r>
        <w:rPr>
          <w:lang w:val="ru-RU"/>
        </w:rPr>
        <w:t>Секции</w:t>
      </w:r>
      <w:r w:rsidR="00F31A88" w:rsidRPr="00F31A88">
        <w:rPr>
          <w:lang w:val="ru-RU"/>
        </w:rPr>
        <w:t xml:space="preserve"> 1(</w:t>
      </w:r>
      <w:r w:rsidR="00F31A88" w:rsidRPr="00F31A88">
        <w:rPr>
          <w:lang w:val="en-GB"/>
        </w:rPr>
        <w:t>i</w:t>
      </w:r>
      <w:r w:rsidR="00F31A88" w:rsidRPr="00F31A88">
        <w:rPr>
          <w:lang w:val="ru-RU"/>
        </w:rPr>
        <w:t>).</w:t>
      </w:r>
    </w:p>
    <w:p w:rsidR="000B01CF" w:rsidRPr="00050B15" w:rsidRDefault="00F31A88" w:rsidP="00F521C2">
      <w:pPr>
        <w:pStyle w:val="Texte1"/>
        <w:rPr>
          <w:lang w:val="ru-RU"/>
        </w:rPr>
      </w:pPr>
      <w:r>
        <w:rPr>
          <w:lang w:val="ru-RU"/>
        </w:rPr>
        <w:t>Носител</w:t>
      </w:r>
      <w:r w:rsidR="000B01CF">
        <w:rPr>
          <w:lang w:val="ru-RU"/>
        </w:rPr>
        <w:t>ями</w:t>
      </w:r>
      <w:r w:rsidRPr="00F31A88">
        <w:rPr>
          <w:lang w:val="ru-RU"/>
        </w:rPr>
        <w:t xml:space="preserve"> </w:t>
      </w:r>
      <w:r>
        <w:rPr>
          <w:lang w:val="ru-RU"/>
        </w:rPr>
        <w:t>элемента</w:t>
      </w:r>
      <w:r w:rsidRPr="00F31A88">
        <w:rPr>
          <w:lang w:val="ru-RU"/>
        </w:rPr>
        <w:t xml:space="preserve"> </w:t>
      </w:r>
      <w:r>
        <w:rPr>
          <w:lang w:val="ru-RU"/>
        </w:rPr>
        <w:t>являются</w:t>
      </w:r>
      <w:r w:rsidRPr="00F31A88">
        <w:rPr>
          <w:lang w:val="ru-RU"/>
        </w:rPr>
        <w:t xml:space="preserve"> </w:t>
      </w:r>
      <w:r>
        <w:rPr>
          <w:lang w:val="ru-RU"/>
        </w:rPr>
        <w:t>не</w:t>
      </w:r>
      <w:r w:rsidRPr="00F31A88">
        <w:rPr>
          <w:lang w:val="ru-RU"/>
        </w:rPr>
        <w:t xml:space="preserve"> </w:t>
      </w:r>
      <w:r w:rsidR="00791113">
        <w:rPr>
          <w:lang w:val="ru-RU"/>
        </w:rPr>
        <w:t xml:space="preserve">давно </w:t>
      </w:r>
      <w:r w:rsidR="00E37653">
        <w:rPr>
          <w:lang w:val="ru-RU"/>
        </w:rPr>
        <w:t xml:space="preserve">умершие </w:t>
      </w:r>
      <w:r>
        <w:rPr>
          <w:lang w:val="ru-RU"/>
        </w:rPr>
        <w:t>жители</w:t>
      </w:r>
      <w:r w:rsidRPr="00F31A88">
        <w:rPr>
          <w:lang w:val="ru-RU"/>
        </w:rPr>
        <w:t xml:space="preserve"> </w:t>
      </w:r>
      <w:r>
        <w:rPr>
          <w:lang w:val="ru-RU"/>
        </w:rPr>
        <w:t>города</w:t>
      </w:r>
      <w:r w:rsidRPr="00F31A88">
        <w:rPr>
          <w:lang w:val="ru-RU"/>
        </w:rPr>
        <w:t xml:space="preserve">, </w:t>
      </w:r>
      <w:r>
        <w:rPr>
          <w:lang w:val="ru-RU"/>
        </w:rPr>
        <w:t>а</w:t>
      </w:r>
      <w:r w:rsidRPr="00F31A88">
        <w:rPr>
          <w:lang w:val="ru-RU"/>
        </w:rPr>
        <w:t xml:space="preserve"> </w:t>
      </w:r>
      <w:r>
        <w:rPr>
          <w:lang w:val="ru-RU"/>
        </w:rPr>
        <w:t>те</w:t>
      </w:r>
      <w:r w:rsidR="000B01CF">
        <w:rPr>
          <w:lang w:val="ru-RU"/>
        </w:rPr>
        <w:t>,</w:t>
      </w:r>
      <w:r w:rsidRPr="00F31A88">
        <w:rPr>
          <w:lang w:val="ru-RU"/>
        </w:rPr>
        <w:t xml:space="preserve"> </w:t>
      </w:r>
      <w:r>
        <w:rPr>
          <w:lang w:val="ru-RU"/>
        </w:rPr>
        <w:t>кто</w:t>
      </w:r>
      <w:r w:rsidRPr="00F31A88">
        <w:rPr>
          <w:lang w:val="ru-RU"/>
        </w:rPr>
        <w:t xml:space="preserve"> </w:t>
      </w:r>
      <w:r w:rsidR="00E37653">
        <w:rPr>
          <w:lang w:val="ru-RU"/>
        </w:rPr>
        <w:t>исполняет</w:t>
      </w:r>
      <w:r w:rsidRPr="00F31A88">
        <w:rPr>
          <w:lang w:val="ru-RU"/>
        </w:rPr>
        <w:t xml:space="preserve"> </w:t>
      </w:r>
      <w:r>
        <w:rPr>
          <w:lang w:val="ru-RU"/>
        </w:rPr>
        <w:t>и</w:t>
      </w:r>
      <w:r w:rsidRPr="00F31A88">
        <w:rPr>
          <w:lang w:val="ru-RU"/>
        </w:rPr>
        <w:t xml:space="preserve"> </w:t>
      </w:r>
      <w:r>
        <w:rPr>
          <w:lang w:val="ru-RU"/>
        </w:rPr>
        <w:t>переда</w:t>
      </w:r>
      <w:r w:rsidR="000B01CF">
        <w:rPr>
          <w:lang w:val="ru-RU"/>
        </w:rPr>
        <w:t>е</w:t>
      </w:r>
      <w:r>
        <w:rPr>
          <w:lang w:val="ru-RU"/>
        </w:rPr>
        <w:t>т</w:t>
      </w:r>
      <w:r w:rsidRPr="00F31A88">
        <w:rPr>
          <w:lang w:val="ru-RU"/>
        </w:rPr>
        <w:t xml:space="preserve"> </w:t>
      </w:r>
      <w:r>
        <w:rPr>
          <w:lang w:val="ru-RU"/>
        </w:rPr>
        <w:t>элемент</w:t>
      </w:r>
      <w:r w:rsidRPr="00F31A88">
        <w:rPr>
          <w:lang w:val="ru-RU"/>
        </w:rPr>
        <w:t xml:space="preserve"> </w:t>
      </w:r>
      <w:r>
        <w:rPr>
          <w:lang w:val="ru-RU"/>
        </w:rPr>
        <w:t>сегодня</w:t>
      </w:r>
      <w:r w:rsidRPr="00F31A88">
        <w:rPr>
          <w:lang w:val="ru-RU"/>
        </w:rPr>
        <w:t xml:space="preserve">, </w:t>
      </w:r>
      <w:r>
        <w:rPr>
          <w:lang w:val="ru-RU"/>
        </w:rPr>
        <w:t>включая</w:t>
      </w:r>
      <w:r w:rsidRPr="00F31A88">
        <w:rPr>
          <w:lang w:val="ru-RU"/>
        </w:rPr>
        <w:t xml:space="preserve"> </w:t>
      </w:r>
      <w:r>
        <w:rPr>
          <w:lang w:val="ru-RU"/>
        </w:rPr>
        <w:t>дев</w:t>
      </w:r>
      <w:r w:rsidR="00791113">
        <w:rPr>
          <w:lang w:val="ru-RU"/>
        </w:rPr>
        <w:t>ушек</w:t>
      </w:r>
      <w:r w:rsidRPr="00F31A88">
        <w:rPr>
          <w:lang w:val="ru-RU"/>
        </w:rPr>
        <w:t xml:space="preserve">, </w:t>
      </w:r>
      <w:r>
        <w:rPr>
          <w:lang w:val="ru-RU"/>
        </w:rPr>
        <w:t>которым</w:t>
      </w:r>
      <w:r w:rsidRPr="00F31A88">
        <w:rPr>
          <w:lang w:val="ru-RU"/>
        </w:rPr>
        <w:t xml:space="preserve"> </w:t>
      </w:r>
      <w:r>
        <w:rPr>
          <w:lang w:val="ru-RU"/>
        </w:rPr>
        <w:t>отводятся</w:t>
      </w:r>
      <w:r w:rsidRPr="00F31A88">
        <w:rPr>
          <w:lang w:val="ru-RU"/>
        </w:rPr>
        <w:t xml:space="preserve"> </w:t>
      </w:r>
      <w:r w:rsidR="00E37653">
        <w:rPr>
          <w:lang w:val="ru-RU"/>
        </w:rPr>
        <w:t>особые</w:t>
      </w:r>
      <w:r w:rsidRPr="00F31A88">
        <w:rPr>
          <w:lang w:val="ru-RU"/>
        </w:rPr>
        <w:t xml:space="preserve"> </w:t>
      </w:r>
      <w:r>
        <w:rPr>
          <w:lang w:val="ru-RU"/>
        </w:rPr>
        <w:t>роли</w:t>
      </w:r>
      <w:r w:rsidRPr="00F31A88">
        <w:rPr>
          <w:lang w:val="ru-RU"/>
        </w:rPr>
        <w:t xml:space="preserve"> </w:t>
      </w:r>
      <w:r>
        <w:rPr>
          <w:lang w:val="ru-RU"/>
        </w:rPr>
        <w:t>принцесс</w:t>
      </w:r>
      <w:r w:rsidRPr="00F31A88">
        <w:rPr>
          <w:lang w:val="ru-RU"/>
        </w:rPr>
        <w:t xml:space="preserve"> </w:t>
      </w:r>
      <w:r>
        <w:rPr>
          <w:lang w:val="ru-RU"/>
        </w:rPr>
        <w:t>и</w:t>
      </w:r>
      <w:r w:rsidRPr="00F31A88">
        <w:rPr>
          <w:lang w:val="ru-RU"/>
        </w:rPr>
        <w:t xml:space="preserve"> </w:t>
      </w:r>
      <w:r>
        <w:rPr>
          <w:lang w:val="ru-RU"/>
        </w:rPr>
        <w:t>рыцарей</w:t>
      </w:r>
      <w:r w:rsidRPr="00F31A88">
        <w:rPr>
          <w:lang w:val="ru-RU"/>
        </w:rPr>
        <w:t xml:space="preserve">, </w:t>
      </w:r>
      <w:r>
        <w:rPr>
          <w:lang w:val="ru-RU"/>
        </w:rPr>
        <w:t>музыкантов</w:t>
      </w:r>
      <w:r w:rsidR="00791113">
        <w:rPr>
          <w:lang w:val="ru-RU"/>
        </w:rPr>
        <w:t xml:space="preserve">, сопровождающих </w:t>
      </w:r>
      <w:r>
        <w:rPr>
          <w:lang w:val="ru-RU"/>
        </w:rPr>
        <w:t>процессии</w:t>
      </w:r>
      <w:r w:rsidRPr="00F31A88">
        <w:rPr>
          <w:lang w:val="ru-RU"/>
        </w:rPr>
        <w:t xml:space="preserve">, </w:t>
      </w:r>
      <w:r w:rsidR="00791113">
        <w:rPr>
          <w:lang w:val="ru-RU"/>
        </w:rPr>
        <w:t>и</w:t>
      </w:r>
      <w:r w:rsidRPr="00F31A88">
        <w:rPr>
          <w:lang w:val="ru-RU"/>
        </w:rPr>
        <w:t xml:space="preserve"> </w:t>
      </w:r>
      <w:r w:rsidR="000B01CF">
        <w:rPr>
          <w:lang w:val="ru-RU"/>
        </w:rPr>
        <w:t>женщин</w:t>
      </w:r>
      <w:r w:rsidRPr="00F31A88">
        <w:rPr>
          <w:lang w:val="ru-RU"/>
        </w:rPr>
        <w:t xml:space="preserve">, </w:t>
      </w:r>
      <w:r>
        <w:rPr>
          <w:lang w:val="ru-RU"/>
        </w:rPr>
        <w:t>исполня</w:t>
      </w:r>
      <w:r w:rsidR="00791113">
        <w:rPr>
          <w:lang w:val="ru-RU"/>
        </w:rPr>
        <w:t>вших</w:t>
      </w:r>
      <w:r w:rsidRPr="00F31A88">
        <w:rPr>
          <w:lang w:val="ru-RU"/>
        </w:rPr>
        <w:t xml:space="preserve"> </w:t>
      </w:r>
      <w:r>
        <w:rPr>
          <w:lang w:val="ru-RU"/>
        </w:rPr>
        <w:t>тан</w:t>
      </w:r>
      <w:r w:rsidR="000B01CF">
        <w:rPr>
          <w:lang w:val="ru-RU"/>
        </w:rPr>
        <w:t>цы</w:t>
      </w:r>
      <w:r w:rsidRPr="00F31A88">
        <w:rPr>
          <w:lang w:val="ru-RU"/>
        </w:rPr>
        <w:t xml:space="preserve"> </w:t>
      </w:r>
      <w:r w:rsidR="00791113">
        <w:rPr>
          <w:lang w:val="ru-RU"/>
        </w:rPr>
        <w:t>в</w:t>
      </w:r>
      <w:r w:rsidR="00791113" w:rsidRPr="00F31A88">
        <w:rPr>
          <w:lang w:val="ru-RU"/>
        </w:rPr>
        <w:t xml:space="preserve"> </w:t>
      </w:r>
      <w:r w:rsidR="00791113">
        <w:rPr>
          <w:lang w:val="ru-RU"/>
        </w:rPr>
        <w:t>прошлом, а</w:t>
      </w:r>
      <w:r w:rsidRPr="00F31A88">
        <w:rPr>
          <w:lang w:val="ru-RU"/>
        </w:rPr>
        <w:t xml:space="preserve"> </w:t>
      </w:r>
      <w:r w:rsidR="000B01CF">
        <w:rPr>
          <w:lang w:val="ru-RU"/>
        </w:rPr>
        <w:t xml:space="preserve">теперь </w:t>
      </w:r>
      <w:r w:rsidR="00E37653">
        <w:rPr>
          <w:lang w:val="ru-RU"/>
        </w:rPr>
        <w:t>обучающих</w:t>
      </w:r>
      <w:r>
        <w:rPr>
          <w:lang w:val="ru-RU"/>
        </w:rPr>
        <w:t xml:space="preserve"> дев</w:t>
      </w:r>
      <w:r w:rsidR="00791113">
        <w:rPr>
          <w:lang w:val="ru-RU"/>
        </w:rPr>
        <w:t>уш</w:t>
      </w:r>
      <w:r w:rsidR="00E37653">
        <w:rPr>
          <w:lang w:val="ru-RU"/>
        </w:rPr>
        <w:t>ек</w:t>
      </w:r>
      <w:r w:rsidR="006F41C8">
        <w:rPr>
          <w:lang w:val="ru-RU"/>
        </w:rPr>
        <w:t>.</w:t>
      </w:r>
    </w:p>
    <w:p w:rsidR="00E37653" w:rsidRPr="00262DA0" w:rsidRDefault="00B83918" w:rsidP="00F521C2">
      <w:pPr>
        <w:pStyle w:val="Texte1"/>
        <w:rPr>
          <w:lang w:val="ru-RU"/>
        </w:rPr>
      </w:pPr>
      <w:r>
        <w:rPr>
          <w:lang w:val="ru-RU"/>
        </w:rPr>
        <w:t>Следует</w:t>
      </w:r>
      <w:r w:rsidRPr="00B83918">
        <w:rPr>
          <w:lang w:val="ru-RU"/>
        </w:rPr>
        <w:t xml:space="preserve"> </w:t>
      </w:r>
      <w:r>
        <w:rPr>
          <w:lang w:val="ru-RU"/>
        </w:rPr>
        <w:t xml:space="preserve">предоставить больше </w:t>
      </w:r>
      <w:r w:rsidR="00E37653">
        <w:rPr>
          <w:lang w:val="ru-RU"/>
        </w:rPr>
        <w:t>сведений</w:t>
      </w:r>
      <w:r>
        <w:rPr>
          <w:lang w:val="ru-RU"/>
        </w:rPr>
        <w:t xml:space="preserve"> о песнях</w:t>
      </w:r>
      <w:r w:rsidR="000B01CF">
        <w:rPr>
          <w:lang w:val="ru-RU"/>
        </w:rPr>
        <w:t>,</w:t>
      </w:r>
      <w:r>
        <w:rPr>
          <w:lang w:val="ru-RU"/>
        </w:rPr>
        <w:t xml:space="preserve"> танцах и музыке. Например</w:t>
      </w:r>
      <w:r w:rsidRPr="000B01CF">
        <w:rPr>
          <w:lang w:val="ru-RU"/>
        </w:rPr>
        <w:t xml:space="preserve">, </w:t>
      </w:r>
      <w:r>
        <w:rPr>
          <w:lang w:val="ru-RU"/>
        </w:rPr>
        <w:t>что</w:t>
      </w:r>
      <w:r w:rsidRPr="000B01CF">
        <w:rPr>
          <w:lang w:val="ru-RU"/>
        </w:rPr>
        <w:t xml:space="preserve"> </w:t>
      </w:r>
      <w:r>
        <w:rPr>
          <w:lang w:val="ru-RU"/>
        </w:rPr>
        <w:t>поют</w:t>
      </w:r>
      <w:r w:rsidRPr="000B01CF">
        <w:rPr>
          <w:lang w:val="ru-RU"/>
        </w:rPr>
        <w:t xml:space="preserve"> </w:t>
      </w:r>
      <w:r>
        <w:rPr>
          <w:lang w:val="ru-RU"/>
        </w:rPr>
        <w:t>дев</w:t>
      </w:r>
      <w:r w:rsidR="00791113">
        <w:rPr>
          <w:lang w:val="ru-RU"/>
        </w:rPr>
        <w:t>ушки</w:t>
      </w:r>
      <w:r w:rsidRPr="000B01CF">
        <w:rPr>
          <w:lang w:val="ru-RU"/>
        </w:rPr>
        <w:t xml:space="preserve">? </w:t>
      </w:r>
      <w:r w:rsidR="00E37653">
        <w:rPr>
          <w:lang w:val="ru-RU"/>
        </w:rPr>
        <w:t>Какие роли играют</w:t>
      </w:r>
      <w:r w:rsidRPr="00B83918">
        <w:rPr>
          <w:lang w:val="ru-RU"/>
        </w:rPr>
        <w:t xml:space="preserve"> </w:t>
      </w:r>
      <w:r>
        <w:rPr>
          <w:lang w:val="ru-RU"/>
        </w:rPr>
        <w:t>принцесс</w:t>
      </w:r>
      <w:r w:rsidR="00791113">
        <w:rPr>
          <w:lang w:val="ru-RU"/>
        </w:rPr>
        <w:t>ы</w:t>
      </w:r>
      <w:r w:rsidRPr="00B83918">
        <w:rPr>
          <w:lang w:val="ru-RU"/>
        </w:rPr>
        <w:t xml:space="preserve"> </w:t>
      </w:r>
      <w:r>
        <w:rPr>
          <w:lang w:val="ru-RU"/>
        </w:rPr>
        <w:t>и</w:t>
      </w:r>
      <w:r w:rsidRPr="00B83918">
        <w:rPr>
          <w:lang w:val="ru-RU"/>
        </w:rPr>
        <w:t xml:space="preserve"> </w:t>
      </w:r>
      <w:r>
        <w:rPr>
          <w:lang w:val="ru-RU"/>
        </w:rPr>
        <w:t>рыцар</w:t>
      </w:r>
      <w:r w:rsidR="00791113">
        <w:rPr>
          <w:lang w:val="ru-RU"/>
        </w:rPr>
        <w:t xml:space="preserve">и </w:t>
      </w:r>
      <w:r>
        <w:rPr>
          <w:lang w:val="ru-RU"/>
        </w:rPr>
        <w:t>в</w:t>
      </w:r>
      <w:r w:rsidR="000B01CF">
        <w:rPr>
          <w:lang w:val="ru-RU"/>
        </w:rPr>
        <w:t>о время</w:t>
      </w:r>
      <w:r>
        <w:rPr>
          <w:lang w:val="ru-RU"/>
        </w:rPr>
        <w:t xml:space="preserve"> </w:t>
      </w:r>
      <w:r w:rsidR="00791113">
        <w:rPr>
          <w:lang w:val="ru-RU"/>
        </w:rPr>
        <w:t xml:space="preserve">исполнения </w:t>
      </w:r>
      <w:r>
        <w:rPr>
          <w:lang w:val="ru-RU"/>
        </w:rPr>
        <w:t>пе</w:t>
      </w:r>
      <w:r w:rsidR="00791113">
        <w:rPr>
          <w:lang w:val="ru-RU"/>
        </w:rPr>
        <w:t>сен</w:t>
      </w:r>
      <w:r>
        <w:rPr>
          <w:lang w:val="ru-RU"/>
        </w:rPr>
        <w:t xml:space="preserve"> и танц</w:t>
      </w:r>
      <w:r w:rsidR="000B01CF">
        <w:rPr>
          <w:lang w:val="ru-RU"/>
        </w:rPr>
        <w:t>ев</w:t>
      </w:r>
      <w:r>
        <w:rPr>
          <w:lang w:val="ru-RU"/>
        </w:rPr>
        <w:t>? Кто</w:t>
      </w:r>
      <w:r w:rsidRPr="00CF3F9A">
        <w:rPr>
          <w:lang w:val="ru-RU"/>
        </w:rPr>
        <w:t xml:space="preserve"> </w:t>
      </w:r>
      <w:r>
        <w:rPr>
          <w:lang w:val="ru-RU"/>
        </w:rPr>
        <w:t>исполняет</w:t>
      </w:r>
      <w:r w:rsidRPr="00CF3F9A">
        <w:rPr>
          <w:lang w:val="ru-RU"/>
        </w:rPr>
        <w:t xml:space="preserve"> </w:t>
      </w:r>
      <w:r>
        <w:rPr>
          <w:lang w:val="ru-RU"/>
        </w:rPr>
        <w:t>музыку</w:t>
      </w:r>
      <w:r w:rsidR="006F41C8">
        <w:rPr>
          <w:lang w:val="ru-RU"/>
        </w:rPr>
        <w:t>?</w:t>
      </w:r>
    </w:p>
    <w:p w:rsidR="007D7998" w:rsidRPr="00262DA0" w:rsidRDefault="00B83918" w:rsidP="00F521C2">
      <w:pPr>
        <w:pStyle w:val="Texte1"/>
        <w:rPr>
          <w:lang w:val="ru-RU"/>
        </w:rPr>
      </w:pPr>
      <w:r>
        <w:rPr>
          <w:lang w:val="ru-RU"/>
        </w:rPr>
        <w:t>Что</w:t>
      </w:r>
      <w:r w:rsidRPr="00B83918">
        <w:rPr>
          <w:lang w:val="ru-RU"/>
        </w:rPr>
        <w:t xml:space="preserve"> </w:t>
      </w:r>
      <w:r>
        <w:rPr>
          <w:lang w:val="ru-RU"/>
        </w:rPr>
        <w:t>касается</w:t>
      </w:r>
      <w:r w:rsidRPr="00B83918">
        <w:rPr>
          <w:lang w:val="ru-RU"/>
        </w:rPr>
        <w:t xml:space="preserve"> </w:t>
      </w:r>
      <w:r>
        <w:rPr>
          <w:lang w:val="ru-RU"/>
        </w:rPr>
        <w:t>посещения</w:t>
      </w:r>
      <w:r w:rsidRPr="00B83918">
        <w:rPr>
          <w:lang w:val="ru-RU"/>
        </w:rPr>
        <w:t xml:space="preserve"> </w:t>
      </w:r>
      <w:r>
        <w:rPr>
          <w:lang w:val="ru-RU"/>
        </w:rPr>
        <w:t>соседнего</w:t>
      </w:r>
      <w:r w:rsidRPr="00B83918">
        <w:rPr>
          <w:lang w:val="ru-RU"/>
        </w:rPr>
        <w:t xml:space="preserve"> </w:t>
      </w:r>
      <w:r>
        <w:rPr>
          <w:lang w:val="ru-RU"/>
        </w:rPr>
        <w:t>города</w:t>
      </w:r>
      <w:r w:rsidRPr="00B83918">
        <w:rPr>
          <w:lang w:val="ru-RU"/>
        </w:rPr>
        <w:t xml:space="preserve"> </w:t>
      </w:r>
      <w:r>
        <w:rPr>
          <w:lang w:val="ru-RU"/>
        </w:rPr>
        <w:t>Бр</w:t>
      </w:r>
      <w:r w:rsidRPr="009D491F">
        <w:rPr>
          <w:lang w:val="ru-RU"/>
        </w:rPr>
        <w:t>ы</w:t>
      </w:r>
      <w:r>
        <w:rPr>
          <w:lang w:val="ru-RU"/>
        </w:rPr>
        <w:t>мла</w:t>
      </w:r>
      <w:r w:rsidR="00E37653" w:rsidRPr="00E37653">
        <w:rPr>
          <w:lang w:val="ru-RU"/>
        </w:rPr>
        <w:t xml:space="preserve"> </w:t>
      </w:r>
      <w:r w:rsidR="00E37653">
        <w:rPr>
          <w:lang w:val="ru-RU"/>
        </w:rPr>
        <w:t>на</w:t>
      </w:r>
      <w:r w:rsidR="00E37653" w:rsidRPr="00B83918">
        <w:rPr>
          <w:lang w:val="ru-RU"/>
        </w:rPr>
        <w:t xml:space="preserve"> </w:t>
      </w:r>
      <w:r w:rsidR="00E37653">
        <w:rPr>
          <w:lang w:val="ru-RU"/>
        </w:rPr>
        <w:t>второй</w:t>
      </w:r>
      <w:r w:rsidR="00E37653" w:rsidRPr="00B83918">
        <w:rPr>
          <w:lang w:val="ru-RU"/>
        </w:rPr>
        <w:t xml:space="preserve"> </w:t>
      </w:r>
      <w:r w:rsidR="00E37653">
        <w:rPr>
          <w:lang w:val="ru-RU"/>
        </w:rPr>
        <w:t>день</w:t>
      </w:r>
      <w:r w:rsidR="009D491F">
        <w:rPr>
          <w:lang w:val="ru-RU"/>
        </w:rPr>
        <w:t xml:space="preserve">, то </w:t>
      </w:r>
      <w:r>
        <w:rPr>
          <w:lang w:val="ru-RU"/>
        </w:rPr>
        <w:t>участникам</w:t>
      </w:r>
      <w:r w:rsidRPr="00B83918">
        <w:rPr>
          <w:lang w:val="ru-RU"/>
        </w:rPr>
        <w:t xml:space="preserve"> </w:t>
      </w:r>
      <w:r w:rsidR="009D491F">
        <w:rPr>
          <w:lang w:val="ru-RU"/>
        </w:rPr>
        <w:t xml:space="preserve">семинара нужно </w:t>
      </w:r>
      <w:r>
        <w:rPr>
          <w:lang w:val="ru-RU"/>
        </w:rPr>
        <w:t>предлож</w:t>
      </w:r>
      <w:r w:rsidR="009D491F">
        <w:rPr>
          <w:lang w:val="ru-RU"/>
        </w:rPr>
        <w:t>ить</w:t>
      </w:r>
      <w:r w:rsidRPr="00B83918">
        <w:rPr>
          <w:lang w:val="ru-RU"/>
        </w:rPr>
        <w:t xml:space="preserve"> </w:t>
      </w:r>
      <w:r w:rsidR="00E37653">
        <w:rPr>
          <w:lang w:val="ru-RU"/>
        </w:rPr>
        <w:t>зада</w:t>
      </w:r>
      <w:r>
        <w:rPr>
          <w:lang w:val="ru-RU"/>
        </w:rPr>
        <w:t>ть</w:t>
      </w:r>
      <w:r w:rsidRPr="00B83918">
        <w:rPr>
          <w:lang w:val="ru-RU"/>
        </w:rPr>
        <w:t xml:space="preserve"> </w:t>
      </w:r>
      <w:r w:rsidR="00E37653">
        <w:rPr>
          <w:lang w:val="ru-RU"/>
        </w:rPr>
        <w:t xml:space="preserve">такие </w:t>
      </w:r>
      <w:r>
        <w:rPr>
          <w:lang w:val="ru-RU"/>
        </w:rPr>
        <w:t>вопросы</w:t>
      </w:r>
      <w:r w:rsidR="00FF3FC3">
        <w:rPr>
          <w:lang w:val="ru-RU"/>
        </w:rPr>
        <w:t xml:space="preserve">: Что </w:t>
      </w:r>
      <w:r w:rsidR="00E37653">
        <w:rPr>
          <w:lang w:val="ru-RU"/>
        </w:rPr>
        <w:t>делают там участники процессии</w:t>
      </w:r>
      <w:r>
        <w:rPr>
          <w:lang w:val="ru-RU"/>
        </w:rPr>
        <w:t xml:space="preserve">? </w:t>
      </w:r>
      <w:r w:rsidR="00E37653">
        <w:rPr>
          <w:lang w:val="ru-RU"/>
        </w:rPr>
        <w:t>Посещают</w:t>
      </w:r>
      <w:r w:rsidRPr="009D491F">
        <w:rPr>
          <w:lang w:val="ru-RU"/>
        </w:rPr>
        <w:t xml:space="preserve"> </w:t>
      </w:r>
      <w:r>
        <w:rPr>
          <w:lang w:val="ru-RU"/>
        </w:rPr>
        <w:t>ли</w:t>
      </w:r>
      <w:r w:rsidRPr="009D491F">
        <w:rPr>
          <w:lang w:val="ru-RU"/>
        </w:rPr>
        <w:t xml:space="preserve"> </w:t>
      </w:r>
      <w:r>
        <w:rPr>
          <w:lang w:val="ru-RU"/>
        </w:rPr>
        <w:t>они</w:t>
      </w:r>
      <w:r w:rsidRPr="009D491F">
        <w:rPr>
          <w:lang w:val="ru-RU"/>
        </w:rPr>
        <w:t xml:space="preserve"> </w:t>
      </w:r>
      <w:r>
        <w:rPr>
          <w:lang w:val="ru-RU"/>
        </w:rPr>
        <w:t>всегда</w:t>
      </w:r>
      <w:r w:rsidR="009D491F">
        <w:rPr>
          <w:lang w:val="ru-RU"/>
        </w:rPr>
        <w:t xml:space="preserve"> </w:t>
      </w:r>
      <w:r>
        <w:rPr>
          <w:lang w:val="ru-RU"/>
        </w:rPr>
        <w:t>один</w:t>
      </w:r>
      <w:r w:rsidRPr="009D491F">
        <w:rPr>
          <w:lang w:val="ru-RU"/>
        </w:rPr>
        <w:t xml:space="preserve"> </w:t>
      </w:r>
      <w:r>
        <w:rPr>
          <w:lang w:val="ru-RU"/>
        </w:rPr>
        <w:t>и</w:t>
      </w:r>
      <w:r w:rsidRPr="009D491F">
        <w:rPr>
          <w:lang w:val="ru-RU"/>
        </w:rPr>
        <w:t xml:space="preserve"> </w:t>
      </w:r>
      <w:r>
        <w:rPr>
          <w:lang w:val="ru-RU"/>
        </w:rPr>
        <w:t>тот</w:t>
      </w:r>
      <w:r w:rsidRPr="009D491F">
        <w:rPr>
          <w:lang w:val="ru-RU"/>
        </w:rPr>
        <w:t xml:space="preserve"> </w:t>
      </w:r>
      <w:r>
        <w:rPr>
          <w:lang w:val="ru-RU"/>
        </w:rPr>
        <w:t>же</w:t>
      </w:r>
      <w:r w:rsidRPr="009D491F">
        <w:rPr>
          <w:lang w:val="ru-RU"/>
        </w:rPr>
        <w:t xml:space="preserve"> </w:t>
      </w:r>
      <w:r>
        <w:rPr>
          <w:lang w:val="ru-RU"/>
        </w:rPr>
        <w:t>город</w:t>
      </w:r>
      <w:r w:rsidRPr="009D491F">
        <w:rPr>
          <w:lang w:val="ru-RU"/>
        </w:rPr>
        <w:t xml:space="preserve">? </w:t>
      </w:r>
      <w:r>
        <w:rPr>
          <w:lang w:val="ru-RU"/>
        </w:rPr>
        <w:t>Принадлежат</w:t>
      </w:r>
      <w:r w:rsidRPr="00AA44FE">
        <w:rPr>
          <w:lang w:val="ru-RU"/>
        </w:rPr>
        <w:t xml:space="preserve"> </w:t>
      </w:r>
      <w:r>
        <w:rPr>
          <w:lang w:val="ru-RU"/>
        </w:rPr>
        <w:t>ли</w:t>
      </w:r>
      <w:r w:rsidRPr="00AA44FE">
        <w:rPr>
          <w:lang w:val="ru-RU"/>
        </w:rPr>
        <w:t xml:space="preserve"> </w:t>
      </w:r>
      <w:r>
        <w:rPr>
          <w:lang w:val="ru-RU"/>
        </w:rPr>
        <w:t>жители</w:t>
      </w:r>
      <w:r w:rsidRPr="00AA44FE">
        <w:rPr>
          <w:lang w:val="ru-RU"/>
        </w:rPr>
        <w:t xml:space="preserve"> </w:t>
      </w:r>
      <w:r>
        <w:rPr>
          <w:lang w:val="ru-RU"/>
        </w:rPr>
        <w:t>города</w:t>
      </w:r>
      <w:r w:rsidRPr="00AA44FE">
        <w:rPr>
          <w:lang w:val="ru-RU"/>
        </w:rPr>
        <w:t xml:space="preserve"> </w:t>
      </w:r>
      <w:r>
        <w:rPr>
          <w:lang w:val="ru-RU"/>
        </w:rPr>
        <w:t>Брымла</w:t>
      </w:r>
      <w:r w:rsidRPr="00AA44FE">
        <w:rPr>
          <w:lang w:val="ru-RU"/>
        </w:rPr>
        <w:t xml:space="preserve"> </w:t>
      </w:r>
      <w:r>
        <w:rPr>
          <w:lang w:val="ru-RU"/>
        </w:rPr>
        <w:t>к</w:t>
      </w:r>
      <w:r w:rsidRPr="00AA44FE">
        <w:rPr>
          <w:lang w:val="ru-RU"/>
        </w:rPr>
        <w:t xml:space="preserve"> </w:t>
      </w:r>
      <w:r>
        <w:rPr>
          <w:lang w:val="ru-RU"/>
        </w:rPr>
        <w:t>тому</w:t>
      </w:r>
      <w:r w:rsidRPr="00AA44FE">
        <w:rPr>
          <w:lang w:val="ru-RU"/>
        </w:rPr>
        <w:t xml:space="preserve"> </w:t>
      </w:r>
      <w:r>
        <w:rPr>
          <w:lang w:val="ru-RU"/>
        </w:rPr>
        <w:t>же</w:t>
      </w:r>
      <w:r w:rsidR="009D491F">
        <w:rPr>
          <w:lang w:val="ru-RU"/>
        </w:rPr>
        <w:t xml:space="preserve"> более</w:t>
      </w:r>
      <w:r w:rsidRPr="00AA44FE">
        <w:rPr>
          <w:lang w:val="ru-RU"/>
        </w:rPr>
        <w:t xml:space="preserve"> </w:t>
      </w:r>
      <w:r w:rsidRPr="00E37653">
        <w:rPr>
          <w:lang w:val="ru-RU"/>
        </w:rPr>
        <w:t>широкому сообществу</w:t>
      </w:r>
      <w:r w:rsidR="009D491F" w:rsidRPr="00E37653">
        <w:rPr>
          <w:lang w:val="ru-RU"/>
        </w:rPr>
        <w:t>,</w:t>
      </w:r>
      <w:r w:rsidRPr="00E37653">
        <w:rPr>
          <w:lang w:val="ru-RU"/>
        </w:rPr>
        <w:t xml:space="preserve"> </w:t>
      </w:r>
      <w:r w:rsidR="00AA44FE" w:rsidRPr="00E37653">
        <w:rPr>
          <w:lang w:val="ru-RU"/>
        </w:rPr>
        <w:t>что и</w:t>
      </w:r>
      <w:r w:rsidRPr="00E37653">
        <w:rPr>
          <w:lang w:val="ru-RU"/>
        </w:rPr>
        <w:t xml:space="preserve"> </w:t>
      </w:r>
      <w:r w:rsidR="00E37653" w:rsidRPr="00E37653">
        <w:rPr>
          <w:lang w:val="ru-RU"/>
        </w:rPr>
        <w:t>жители Забры</w:t>
      </w:r>
      <w:r w:rsidRPr="00E37653">
        <w:rPr>
          <w:lang w:val="ru-RU"/>
        </w:rPr>
        <w:t xml:space="preserve">? </w:t>
      </w:r>
      <w:r w:rsidR="00AA44FE" w:rsidRPr="00E37653">
        <w:rPr>
          <w:lang w:val="ru-RU"/>
        </w:rPr>
        <w:t xml:space="preserve">Участники семинара должны отметить, что </w:t>
      </w:r>
      <w:r w:rsidR="00E37653" w:rsidRPr="00E37653">
        <w:rPr>
          <w:lang w:val="ru-RU"/>
        </w:rPr>
        <w:t>Фольклорная организация Забры</w:t>
      </w:r>
      <w:r w:rsidR="00AA44FE" w:rsidRPr="00AA44FE">
        <w:rPr>
          <w:lang w:val="ru-RU"/>
        </w:rPr>
        <w:t xml:space="preserve">, </w:t>
      </w:r>
      <w:r w:rsidR="00AA44FE">
        <w:rPr>
          <w:lang w:val="ru-RU"/>
        </w:rPr>
        <w:t>которая</w:t>
      </w:r>
      <w:r w:rsidR="00AA44FE" w:rsidRPr="00AA44FE">
        <w:rPr>
          <w:lang w:val="ru-RU"/>
        </w:rPr>
        <w:t xml:space="preserve"> </w:t>
      </w:r>
      <w:r w:rsidR="00AA44FE">
        <w:rPr>
          <w:lang w:val="ru-RU"/>
        </w:rPr>
        <w:t>координирует</w:t>
      </w:r>
      <w:r w:rsidR="00AA44FE" w:rsidRPr="00AA44FE">
        <w:rPr>
          <w:lang w:val="ru-RU"/>
        </w:rPr>
        <w:t xml:space="preserve"> </w:t>
      </w:r>
      <w:r w:rsidR="00AA44FE">
        <w:rPr>
          <w:lang w:val="ru-RU"/>
        </w:rPr>
        <w:t>процессию</w:t>
      </w:r>
      <w:r w:rsidR="00AA44FE" w:rsidRPr="00AA44FE">
        <w:rPr>
          <w:lang w:val="ru-RU"/>
        </w:rPr>
        <w:t xml:space="preserve">, </w:t>
      </w:r>
      <w:r w:rsidR="00AA44FE">
        <w:rPr>
          <w:lang w:val="ru-RU"/>
        </w:rPr>
        <w:t>является</w:t>
      </w:r>
      <w:r w:rsidR="00AA44FE" w:rsidRPr="00AA44FE">
        <w:rPr>
          <w:lang w:val="ru-RU"/>
        </w:rPr>
        <w:t xml:space="preserve"> </w:t>
      </w:r>
      <w:r w:rsidR="00AA44FE">
        <w:rPr>
          <w:lang w:val="ru-RU"/>
        </w:rPr>
        <w:t>важной</w:t>
      </w:r>
      <w:r w:rsidR="00AA44FE" w:rsidRPr="00AA44FE">
        <w:rPr>
          <w:lang w:val="ru-RU"/>
        </w:rPr>
        <w:t xml:space="preserve"> </w:t>
      </w:r>
      <w:r w:rsidR="009E60D0">
        <w:rPr>
          <w:lang w:val="ru-RU"/>
        </w:rPr>
        <w:t>общинной организацией</w:t>
      </w:r>
      <w:r w:rsidR="00791113">
        <w:rPr>
          <w:lang w:val="ru-RU"/>
        </w:rPr>
        <w:t>,</w:t>
      </w:r>
      <w:r w:rsidR="00AA44FE" w:rsidRPr="00AA44FE">
        <w:rPr>
          <w:lang w:val="ru-RU"/>
        </w:rPr>
        <w:t xml:space="preserve"> </w:t>
      </w:r>
      <w:r w:rsidR="00AA44FE">
        <w:rPr>
          <w:lang w:val="ru-RU"/>
        </w:rPr>
        <w:t>и</w:t>
      </w:r>
      <w:r w:rsidR="00AA44FE" w:rsidRPr="00AA44FE">
        <w:rPr>
          <w:lang w:val="ru-RU"/>
        </w:rPr>
        <w:t xml:space="preserve"> </w:t>
      </w:r>
      <w:r w:rsidR="009D491F">
        <w:rPr>
          <w:lang w:val="ru-RU"/>
        </w:rPr>
        <w:t xml:space="preserve">она </w:t>
      </w:r>
      <w:r w:rsidR="00AA44FE">
        <w:rPr>
          <w:lang w:val="ru-RU"/>
        </w:rPr>
        <w:t>должн</w:t>
      </w:r>
      <w:r w:rsidR="00791113">
        <w:rPr>
          <w:lang w:val="ru-RU"/>
        </w:rPr>
        <w:t>а</w:t>
      </w:r>
      <w:r w:rsidR="00AA44FE" w:rsidRPr="00AA44FE">
        <w:rPr>
          <w:lang w:val="ru-RU"/>
        </w:rPr>
        <w:t xml:space="preserve"> </w:t>
      </w:r>
      <w:r w:rsidR="00FF3FC3">
        <w:rPr>
          <w:lang w:val="ru-RU"/>
        </w:rPr>
        <w:t>полнее</w:t>
      </w:r>
      <w:r w:rsidR="009D491F" w:rsidRPr="00AA44FE">
        <w:rPr>
          <w:lang w:val="ru-RU"/>
        </w:rPr>
        <w:t xml:space="preserve"> </w:t>
      </w:r>
      <w:r w:rsidR="009D491F">
        <w:rPr>
          <w:lang w:val="ru-RU"/>
        </w:rPr>
        <w:t>участвовать в</w:t>
      </w:r>
      <w:r w:rsidR="00AA44FE">
        <w:rPr>
          <w:lang w:val="ru-RU"/>
        </w:rPr>
        <w:t xml:space="preserve"> подготовке </w:t>
      </w:r>
      <w:r w:rsidR="00651B9B">
        <w:rPr>
          <w:lang w:val="ru-RU"/>
        </w:rPr>
        <w:t>номинационного</w:t>
      </w:r>
      <w:r w:rsidR="00AA44FE">
        <w:rPr>
          <w:lang w:val="ru-RU"/>
        </w:rPr>
        <w:t xml:space="preserve"> файла и</w:t>
      </w:r>
      <w:r w:rsidR="009D491F">
        <w:rPr>
          <w:lang w:val="ru-RU"/>
        </w:rPr>
        <w:t>,</w:t>
      </w:r>
      <w:r w:rsidR="00AA44FE">
        <w:rPr>
          <w:lang w:val="ru-RU"/>
        </w:rPr>
        <w:t xml:space="preserve"> </w:t>
      </w:r>
      <w:r w:rsidR="009D491F">
        <w:rPr>
          <w:lang w:val="ru-RU"/>
        </w:rPr>
        <w:t xml:space="preserve">в частности, </w:t>
      </w:r>
      <w:r w:rsidR="00AA44FE">
        <w:rPr>
          <w:lang w:val="ru-RU"/>
        </w:rPr>
        <w:t xml:space="preserve">мер </w:t>
      </w:r>
      <w:r w:rsidR="00E37653">
        <w:rPr>
          <w:lang w:val="ru-RU"/>
        </w:rPr>
        <w:t>по охране</w:t>
      </w:r>
      <w:r w:rsidR="00AA44FE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A7251B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iii</w:t>
      </w:r>
      <w:r w:rsidRPr="00A7251B">
        <w:rPr>
          <w:noProof w:val="0"/>
          <w:lang w:val="ru-RU"/>
        </w:rPr>
        <w:t xml:space="preserve">) </w:t>
      </w:r>
      <w:r w:rsidR="00AA44FE">
        <w:rPr>
          <w:noProof w:val="0"/>
          <w:lang w:val="ru-RU"/>
        </w:rPr>
        <w:t>Передача</w:t>
      </w:r>
    </w:p>
    <w:p w:rsidR="009D491F" w:rsidRPr="00262DA0" w:rsidRDefault="00AA44FE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Pr="003D3FED">
        <w:rPr>
          <w:lang w:val="ru-RU"/>
        </w:rPr>
        <w:t xml:space="preserve"> </w:t>
      </w:r>
      <w:r w:rsidR="003D3FED">
        <w:rPr>
          <w:lang w:val="ru-RU"/>
        </w:rPr>
        <w:t>этой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части</w:t>
      </w:r>
      <w:r w:rsidR="003D3FED" w:rsidRPr="003D3FED">
        <w:rPr>
          <w:lang w:val="ru-RU"/>
        </w:rPr>
        <w:t xml:space="preserve"> </w:t>
      </w:r>
      <w:r>
        <w:rPr>
          <w:lang w:val="ru-RU"/>
        </w:rPr>
        <w:t>первонача</w:t>
      </w:r>
      <w:r w:rsidR="003D3FED">
        <w:rPr>
          <w:lang w:val="ru-RU"/>
        </w:rPr>
        <w:t>л</w:t>
      </w:r>
      <w:r>
        <w:rPr>
          <w:lang w:val="ru-RU"/>
        </w:rPr>
        <w:t>ьно</w:t>
      </w:r>
      <w:r w:rsidR="003D3FED">
        <w:rPr>
          <w:lang w:val="ru-RU"/>
        </w:rPr>
        <w:t>го</w:t>
      </w:r>
      <w:r w:rsidRPr="003D3FED">
        <w:rPr>
          <w:lang w:val="ru-RU"/>
        </w:rPr>
        <w:t xml:space="preserve"> </w:t>
      </w:r>
      <w:r w:rsidR="00651B9B">
        <w:rPr>
          <w:lang w:val="ru-RU"/>
        </w:rPr>
        <w:t>номинационного</w:t>
      </w:r>
      <w:r w:rsidRPr="003D3FED">
        <w:rPr>
          <w:lang w:val="ru-RU"/>
        </w:rPr>
        <w:t xml:space="preserve"> </w:t>
      </w:r>
      <w:r>
        <w:rPr>
          <w:lang w:val="ru-RU"/>
        </w:rPr>
        <w:t>файл</w:t>
      </w:r>
      <w:r w:rsidR="003D3FED">
        <w:rPr>
          <w:lang w:val="ru-RU"/>
        </w:rPr>
        <w:t>а</w:t>
      </w:r>
      <w:r w:rsidRPr="003D3FED">
        <w:rPr>
          <w:lang w:val="ru-RU"/>
        </w:rPr>
        <w:t xml:space="preserve"> </w:t>
      </w:r>
      <w:r>
        <w:rPr>
          <w:lang w:val="ru-RU"/>
        </w:rPr>
        <w:t>сначала</w:t>
      </w:r>
      <w:r w:rsidRPr="003D3FED">
        <w:rPr>
          <w:lang w:val="ru-RU"/>
        </w:rPr>
        <w:t xml:space="preserve"> </w:t>
      </w:r>
      <w:r>
        <w:rPr>
          <w:lang w:val="ru-RU"/>
        </w:rPr>
        <w:t>говорится</w:t>
      </w:r>
      <w:r w:rsidRPr="003D3FED">
        <w:rPr>
          <w:lang w:val="ru-RU"/>
        </w:rPr>
        <w:t xml:space="preserve"> </w:t>
      </w:r>
      <w:r>
        <w:rPr>
          <w:lang w:val="ru-RU"/>
        </w:rPr>
        <w:t>о</w:t>
      </w:r>
      <w:r w:rsidRPr="003D3FED">
        <w:rPr>
          <w:lang w:val="ru-RU"/>
        </w:rPr>
        <w:t xml:space="preserve"> </w:t>
      </w:r>
      <w:r>
        <w:rPr>
          <w:lang w:val="ru-RU"/>
        </w:rPr>
        <w:t>том</w:t>
      </w:r>
      <w:r w:rsidR="003D3FED" w:rsidRPr="003D3FED">
        <w:rPr>
          <w:lang w:val="ru-RU"/>
        </w:rPr>
        <w:t>,</w:t>
      </w:r>
      <w:r w:rsidRPr="003D3FED">
        <w:rPr>
          <w:lang w:val="ru-RU"/>
        </w:rPr>
        <w:t xml:space="preserve"> </w:t>
      </w:r>
      <w:r>
        <w:rPr>
          <w:lang w:val="ru-RU"/>
        </w:rPr>
        <w:t>как</w:t>
      </w:r>
      <w:r w:rsidRPr="003D3FED">
        <w:rPr>
          <w:lang w:val="ru-RU"/>
        </w:rPr>
        <w:t xml:space="preserve"> </w:t>
      </w:r>
      <w:r>
        <w:rPr>
          <w:lang w:val="ru-RU"/>
        </w:rPr>
        <w:t>элемент</w:t>
      </w:r>
      <w:r w:rsidRPr="003D3FED">
        <w:rPr>
          <w:lang w:val="ru-RU"/>
        </w:rPr>
        <w:t xml:space="preserve"> </w:t>
      </w:r>
      <w:r w:rsidR="003D3FED" w:rsidRPr="003D3FED">
        <w:rPr>
          <w:i/>
          <w:lang w:val="ru-RU"/>
        </w:rPr>
        <w:t>должен</w:t>
      </w:r>
      <w:r w:rsidR="003D3FED" w:rsidRPr="003D3FED">
        <w:rPr>
          <w:lang w:val="ru-RU"/>
        </w:rPr>
        <w:t xml:space="preserve"> </w:t>
      </w:r>
      <w:r w:rsidR="00CE11B0">
        <w:rPr>
          <w:lang w:val="ru-RU"/>
        </w:rPr>
        <w:t>передаваться (на</w:t>
      </w:r>
      <w:r w:rsidR="003D3FED">
        <w:rPr>
          <w:lang w:val="ru-RU"/>
        </w:rPr>
        <w:t xml:space="preserve"> довольно </w:t>
      </w:r>
      <w:r w:rsidR="00C51FEE">
        <w:rPr>
          <w:lang w:val="ru-RU"/>
        </w:rPr>
        <w:t xml:space="preserve">спорный </w:t>
      </w:r>
      <w:r w:rsidR="003D3FED">
        <w:rPr>
          <w:lang w:val="ru-RU"/>
        </w:rPr>
        <w:t xml:space="preserve">взгляд </w:t>
      </w:r>
      <w:r w:rsidR="00FF3FC3">
        <w:rPr>
          <w:lang w:val="ru-RU"/>
        </w:rPr>
        <w:t>тех, кто его разрабатывал</w:t>
      </w:r>
      <w:r w:rsidR="003D3FED">
        <w:rPr>
          <w:lang w:val="ru-RU"/>
        </w:rPr>
        <w:t>).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Вместо этого</w:t>
      </w:r>
      <w:r w:rsidR="009D491F">
        <w:rPr>
          <w:lang w:val="ru-RU"/>
        </w:rPr>
        <w:t>,</w:t>
      </w:r>
      <w:r w:rsidR="003D3FED">
        <w:rPr>
          <w:lang w:val="ru-RU"/>
        </w:rPr>
        <w:t xml:space="preserve"> в файле нужно удел</w:t>
      </w:r>
      <w:r w:rsidR="009D491F">
        <w:rPr>
          <w:lang w:val="ru-RU"/>
        </w:rPr>
        <w:t>и</w:t>
      </w:r>
      <w:r w:rsidR="003D3FED">
        <w:rPr>
          <w:lang w:val="ru-RU"/>
        </w:rPr>
        <w:t>ть внимание тому</w:t>
      </w:r>
      <w:r w:rsidR="009D491F">
        <w:rPr>
          <w:lang w:val="ru-RU"/>
        </w:rPr>
        <w:t>,</w:t>
      </w:r>
      <w:r w:rsidR="003D3FED">
        <w:rPr>
          <w:lang w:val="ru-RU"/>
        </w:rPr>
        <w:t xml:space="preserve"> каким образом </w:t>
      </w:r>
      <w:r w:rsidR="009D491F">
        <w:rPr>
          <w:lang w:val="ru-RU"/>
        </w:rPr>
        <w:t xml:space="preserve">эта </w:t>
      </w:r>
      <w:r w:rsidR="003D3FED">
        <w:rPr>
          <w:lang w:val="ru-RU"/>
        </w:rPr>
        <w:t xml:space="preserve">передача происходит сегодня. </w:t>
      </w:r>
      <w:r w:rsidR="00FF3FC3">
        <w:rPr>
          <w:lang w:val="ru-RU"/>
        </w:rPr>
        <w:t>Проблемы с</w:t>
      </w:r>
      <w:r w:rsidR="003D3FED" w:rsidRPr="009D491F">
        <w:rPr>
          <w:lang w:val="ru-RU"/>
        </w:rPr>
        <w:t xml:space="preserve"> </w:t>
      </w:r>
      <w:r w:rsidR="00FF3FC3">
        <w:rPr>
          <w:lang w:val="ru-RU"/>
        </w:rPr>
        <w:t>понятием</w:t>
      </w:r>
      <w:r w:rsidR="003D3FED" w:rsidRPr="009D491F">
        <w:rPr>
          <w:lang w:val="ru-RU"/>
        </w:rPr>
        <w:t xml:space="preserve"> </w:t>
      </w:r>
      <w:r w:rsidR="003D3FED">
        <w:rPr>
          <w:lang w:val="ru-RU"/>
        </w:rPr>
        <w:t>аутентичности</w:t>
      </w:r>
      <w:r w:rsidR="003D3FED" w:rsidRPr="009D491F">
        <w:rPr>
          <w:lang w:val="ru-RU"/>
        </w:rPr>
        <w:t xml:space="preserve"> </w:t>
      </w:r>
      <w:r w:rsidR="003D3FED">
        <w:rPr>
          <w:lang w:val="ru-RU"/>
        </w:rPr>
        <w:t>обсужда</w:t>
      </w:r>
      <w:r w:rsidR="00C51FEE">
        <w:rPr>
          <w:lang w:val="ru-RU"/>
        </w:rPr>
        <w:t>л</w:t>
      </w:r>
      <w:r w:rsidR="00FF3FC3">
        <w:rPr>
          <w:lang w:val="ru-RU"/>
        </w:rPr>
        <w:t>ись</w:t>
      </w:r>
      <w:r w:rsidR="003D3FED" w:rsidRPr="009D491F">
        <w:rPr>
          <w:lang w:val="ru-RU"/>
        </w:rPr>
        <w:t xml:space="preserve"> </w:t>
      </w:r>
      <w:r w:rsidR="003D3FED">
        <w:rPr>
          <w:lang w:val="ru-RU"/>
        </w:rPr>
        <w:t>в</w:t>
      </w:r>
      <w:r w:rsidR="003D3FED" w:rsidRPr="009D491F">
        <w:rPr>
          <w:lang w:val="ru-RU"/>
        </w:rPr>
        <w:t xml:space="preserve"> </w:t>
      </w:r>
      <w:r w:rsidR="00FF3FC3">
        <w:rPr>
          <w:lang w:val="ru-RU"/>
        </w:rPr>
        <w:t>Секции</w:t>
      </w:r>
      <w:r w:rsidR="003D3FED" w:rsidRPr="009D491F">
        <w:rPr>
          <w:lang w:val="ru-RU"/>
        </w:rPr>
        <w:t xml:space="preserve"> 1(</w:t>
      </w:r>
      <w:r w:rsidR="003D3FED" w:rsidRPr="003D3FED">
        <w:rPr>
          <w:lang w:val="en-GB"/>
        </w:rPr>
        <w:t>i</w:t>
      </w:r>
      <w:r w:rsidR="003D3FED" w:rsidRPr="009D491F">
        <w:rPr>
          <w:lang w:val="ru-RU"/>
        </w:rPr>
        <w:t>)</w:t>
      </w:r>
      <w:r w:rsidR="009D491F">
        <w:rPr>
          <w:lang w:val="ru-RU"/>
        </w:rPr>
        <w:t xml:space="preserve"> </w:t>
      </w:r>
      <w:r w:rsidR="003D3FED">
        <w:rPr>
          <w:lang w:val="ru-RU"/>
        </w:rPr>
        <w:t>выше</w:t>
      </w:r>
      <w:r w:rsidR="003D3FED" w:rsidRPr="009D491F">
        <w:rPr>
          <w:lang w:val="ru-RU"/>
        </w:rPr>
        <w:t xml:space="preserve">. </w:t>
      </w:r>
      <w:r w:rsidR="009E60D0">
        <w:rPr>
          <w:lang w:val="ru-RU"/>
        </w:rPr>
        <w:t>Вопрос об</w:t>
      </w:r>
      <w:r w:rsidR="00C51FEE">
        <w:rPr>
          <w:lang w:val="ru-RU"/>
        </w:rPr>
        <w:t xml:space="preserve"> </w:t>
      </w:r>
      <w:r w:rsidR="003D3FED">
        <w:rPr>
          <w:lang w:val="ru-RU"/>
        </w:rPr>
        <w:t>использовани</w:t>
      </w:r>
      <w:r w:rsidR="009E60D0">
        <w:rPr>
          <w:lang w:val="ru-RU"/>
        </w:rPr>
        <w:t>и</w:t>
      </w:r>
      <w:r w:rsidR="003D3FED">
        <w:rPr>
          <w:lang w:val="ru-RU"/>
        </w:rPr>
        <w:t xml:space="preserve"> опубликованных вариантов </w:t>
      </w:r>
      <w:r w:rsidR="00FF3FC3">
        <w:rPr>
          <w:lang w:val="ru-RU"/>
        </w:rPr>
        <w:t xml:space="preserve">для </w:t>
      </w:r>
      <w:r w:rsidR="003D3FED">
        <w:rPr>
          <w:lang w:val="ru-RU"/>
        </w:rPr>
        <w:t>передачи песен обсужда</w:t>
      </w:r>
      <w:r w:rsidR="00C51FEE">
        <w:rPr>
          <w:lang w:val="ru-RU"/>
        </w:rPr>
        <w:t>е</w:t>
      </w:r>
      <w:r w:rsidR="003D3FED">
        <w:rPr>
          <w:lang w:val="ru-RU"/>
        </w:rPr>
        <w:t xml:space="preserve">тся </w:t>
      </w:r>
      <w:r w:rsidR="00FF3FC3">
        <w:rPr>
          <w:lang w:val="ru-RU"/>
        </w:rPr>
        <w:t>вместе с мерами по охране</w:t>
      </w:r>
      <w:r w:rsidR="003D3FED">
        <w:rPr>
          <w:lang w:val="ru-RU"/>
        </w:rPr>
        <w:t xml:space="preserve"> (</w:t>
      </w:r>
      <w:r w:rsidR="00CE11B0">
        <w:rPr>
          <w:lang w:val="ru-RU"/>
        </w:rPr>
        <w:t>Секция</w:t>
      </w:r>
      <w:r w:rsidR="003D3FED">
        <w:rPr>
          <w:lang w:val="ru-RU"/>
        </w:rPr>
        <w:t xml:space="preserve"> 3 ниже). Необязательно в </w:t>
      </w:r>
      <w:r w:rsidR="00651B9B">
        <w:rPr>
          <w:lang w:val="ru-RU"/>
        </w:rPr>
        <w:t>номинационном</w:t>
      </w:r>
      <w:r w:rsidR="003D3FED">
        <w:rPr>
          <w:lang w:val="ru-RU"/>
        </w:rPr>
        <w:t xml:space="preserve"> файле </w:t>
      </w:r>
      <w:r w:rsidR="00CE11B0">
        <w:rPr>
          <w:lang w:val="ru-RU"/>
        </w:rPr>
        <w:t>указывать</w:t>
      </w:r>
      <w:r w:rsidR="003D3FED">
        <w:rPr>
          <w:lang w:val="ru-RU"/>
        </w:rPr>
        <w:t xml:space="preserve">, что </w:t>
      </w:r>
      <w:r w:rsidR="00CE11B0">
        <w:rPr>
          <w:lang w:val="ru-RU"/>
        </w:rPr>
        <w:t xml:space="preserve">танцы Забры - </w:t>
      </w:r>
      <w:r w:rsidR="003D3FED">
        <w:rPr>
          <w:lang w:val="ru-RU"/>
        </w:rPr>
        <w:t>«</w:t>
      </w:r>
      <w:r w:rsidR="00CE11B0">
        <w:rPr>
          <w:szCs w:val="20"/>
          <w:lang w:val="ru-RU"/>
        </w:rPr>
        <w:t>самые древние в стране</w:t>
      </w:r>
      <w:r w:rsidR="003D3FED">
        <w:rPr>
          <w:lang w:val="ru-RU"/>
        </w:rPr>
        <w:t>»</w:t>
      </w:r>
      <w:r w:rsidR="009D491F">
        <w:rPr>
          <w:lang w:val="ru-RU"/>
        </w:rPr>
        <w:t>,</w:t>
      </w:r>
      <w:r w:rsidR="00C51FEE">
        <w:rPr>
          <w:lang w:val="ru-RU"/>
        </w:rPr>
        <w:t xml:space="preserve"> </w:t>
      </w:r>
      <w:r w:rsidR="00CE11B0">
        <w:rPr>
          <w:lang w:val="ru-RU"/>
        </w:rPr>
        <w:t>и тем</w:t>
      </w:r>
      <w:r w:rsidR="003D3FED">
        <w:rPr>
          <w:lang w:val="ru-RU"/>
        </w:rPr>
        <w:t xml:space="preserve"> </w:t>
      </w:r>
      <w:r w:rsidR="009E60D0">
        <w:rPr>
          <w:lang w:val="ru-RU"/>
        </w:rPr>
        <w:t>определить</w:t>
      </w:r>
      <w:r w:rsidR="003D3FED">
        <w:rPr>
          <w:lang w:val="ru-RU"/>
        </w:rPr>
        <w:t xml:space="preserve"> ценность элемента дл</w:t>
      </w:r>
      <w:r w:rsidR="006F41C8">
        <w:rPr>
          <w:lang w:val="ru-RU"/>
        </w:rPr>
        <w:t>я заинтересованного сообщества.</w:t>
      </w:r>
    </w:p>
    <w:p w:rsidR="007D7998" w:rsidRPr="00262DA0" w:rsidRDefault="003443A1" w:rsidP="00F521C2">
      <w:pPr>
        <w:pStyle w:val="Texte1"/>
        <w:rPr>
          <w:lang w:val="ru-RU"/>
        </w:rPr>
      </w:pPr>
      <w:r>
        <w:rPr>
          <w:noProof/>
          <w:lang w:eastAsia="ja-JP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2230</wp:posOffset>
            </wp:positionV>
            <wp:extent cx="279400" cy="363855"/>
            <wp:effectExtent l="0" t="0" r="635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FED">
        <w:rPr>
          <w:lang w:val="ru-RU"/>
        </w:rPr>
        <w:t>Важно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проводить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различие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между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элементом</w:t>
      </w:r>
      <w:r w:rsidR="003D3FED" w:rsidRPr="003D3FED">
        <w:rPr>
          <w:lang w:val="ru-RU"/>
        </w:rPr>
        <w:t xml:space="preserve"> (</w:t>
      </w:r>
      <w:r w:rsidR="00CE11B0">
        <w:rPr>
          <w:lang w:val="ru-RU"/>
        </w:rPr>
        <w:t>п</w:t>
      </w:r>
      <w:r w:rsidR="003D3FED">
        <w:rPr>
          <w:lang w:val="ru-RU"/>
        </w:rPr>
        <w:t>роцессия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Гана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в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Забре</w:t>
      </w:r>
      <w:r w:rsidR="003D3FED" w:rsidRPr="003D3FED">
        <w:rPr>
          <w:lang w:val="ru-RU"/>
        </w:rPr>
        <w:t xml:space="preserve">) </w:t>
      </w:r>
      <w:r w:rsidR="003D3FED">
        <w:rPr>
          <w:lang w:val="ru-RU"/>
        </w:rPr>
        <w:t>и</w:t>
      </w:r>
      <w:r w:rsidR="003D3FED" w:rsidRPr="003D3FED">
        <w:rPr>
          <w:lang w:val="ru-RU"/>
        </w:rPr>
        <w:t xml:space="preserve"> </w:t>
      </w:r>
      <w:r w:rsidR="003D3FED" w:rsidRPr="00D30621">
        <w:rPr>
          <w:lang w:val="ru-RU"/>
        </w:rPr>
        <w:t>Летним фестивалем</w:t>
      </w:r>
      <w:r w:rsidR="009D491F">
        <w:rPr>
          <w:lang w:val="ru-RU"/>
        </w:rPr>
        <w:t>,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на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котором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исполняются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песни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и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 xml:space="preserve">танцы из процессии. </w:t>
      </w:r>
      <w:r w:rsidR="003D3FED" w:rsidRPr="003D3FED">
        <w:rPr>
          <w:lang w:val="ru-RU"/>
        </w:rPr>
        <w:t xml:space="preserve"> </w:t>
      </w:r>
      <w:r w:rsidR="00A36496">
        <w:rPr>
          <w:lang w:val="ru-RU"/>
        </w:rPr>
        <w:t>Фестивали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могут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играть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важную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роль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в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повышении</w:t>
      </w:r>
      <w:r w:rsidR="003D3FED" w:rsidRPr="003D3FED">
        <w:rPr>
          <w:lang w:val="ru-RU"/>
        </w:rPr>
        <w:t xml:space="preserve"> </w:t>
      </w:r>
      <w:r w:rsidR="00C51FEE">
        <w:rPr>
          <w:lang w:val="ru-RU"/>
        </w:rPr>
        <w:t>осведомленности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об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элементе</w:t>
      </w:r>
      <w:r w:rsidR="003D3FED" w:rsidRPr="003D3FED">
        <w:rPr>
          <w:lang w:val="ru-RU"/>
        </w:rPr>
        <w:t xml:space="preserve"> </w:t>
      </w:r>
      <w:r w:rsidR="00E56351">
        <w:rPr>
          <w:lang w:val="ru-RU"/>
        </w:rPr>
        <w:t xml:space="preserve">в </w:t>
      </w:r>
      <w:r w:rsidR="003D3FED">
        <w:rPr>
          <w:lang w:val="ru-RU"/>
        </w:rPr>
        <w:t>местно</w:t>
      </w:r>
      <w:r w:rsidR="00E56351">
        <w:rPr>
          <w:lang w:val="ru-RU"/>
        </w:rPr>
        <w:t>м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сообществ</w:t>
      </w:r>
      <w:r w:rsidR="00E56351">
        <w:rPr>
          <w:lang w:val="ru-RU"/>
        </w:rPr>
        <w:t>е</w:t>
      </w:r>
      <w:r w:rsidR="003D3FED" w:rsidRPr="003D3FED">
        <w:rPr>
          <w:lang w:val="ru-RU"/>
        </w:rPr>
        <w:t xml:space="preserve">, </w:t>
      </w:r>
      <w:r w:rsidR="00A36496">
        <w:rPr>
          <w:lang w:val="ru-RU"/>
        </w:rPr>
        <w:t xml:space="preserve">и </w:t>
      </w:r>
      <w:r w:rsidR="003D3FED">
        <w:rPr>
          <w:lang w:val="ru-RU"/>
        </w:rPr>
        <w:t>особенно</w:t>
      </w:r>
      <w:r w:rsidR="003D3FED" w:rsidRPr="003D3FED">
        <w:rPr>
          <w:lang w:val="ru-RU"/>
        </w:rPr>
        <w:t xml:space="preserve"> </w:t>
      </w:r>
      <w:r w:rsidR="00A36496">
        <w:rPr>
          <w:lang w:val="ru-RU"/>
        </w:rPr>
        <w:t>для</w:t>
      </w:r>
      <w:r w:rsidR="003D3FED" w:rsidRPr="003D3FED">
        <w:rPr>
          <w:lang w:val="ru-RU"/>
        </w:rPr>
        <w:t xml:space="preserve"> </w:t>
      </w:r>
      <w:r w:rsidR="00A36496">
        <w:rPr>
          <w:lang w:val="ru-RU"/>
        </w:rPr>
        <w:t>привлечения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больше</w:t>
      </w:r>
      <w:r w:rsidR="00E56351">
        <w:rPr>
          <w:lang w:val="ru-RU"/>
        </w:rPr>
        <w:t>го числа</w:t>
      </w:r>
      <w:r w:rsidR="003D3FED" w:rsidRPr="003D3FED">
        <w:rPr>
          <w:lang w:val="ru-RU"/>
        </w:rPr>
        <w:t xml:space="preserve"> </w:t>
      </w:r>
      <w:r w:rsidR="003D3FED" w:rsidRPr="00D30621">
        <w:rPr>
          <w:lang w:val="ru-RU"/>
        </w:rPr>
        <w:t>девушек</w:t>
      </w:r>
      <w:r w:rsidR="003D3FED" w:rsidRPr="003D3FED">
        <w:rPr>
          <w:lang w:val="ru-RU"/>
        </w:rPr>
        <w:t xml:space="preserve"> </w:t>
      </w:r>
      <w:r w:rsidR="00C51FEE">
        <w:rPr>
          <w:lang w:val="ru-RU"/>
        </w:rPr>
        <w:t>к участию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в</w:t>
      </w:r>
      <w:r w:rsidR="003D3FED" w:rsidRPr="003D3FED">
        <w:rPr>
          <w:lang w:val="ru-RU"/>
        </w:rPr>
        <w:t xml:space="preserve"> </w:t>
      </w:r>
      <w:r w:rsidR="003D3FED">
        <w:rPr>
          <w:lang w:val="ru-RU"/>
        </w:rPr>
        <w:t>процесси</w:t>
      </w:r>
      <w:r w:rsidR="00E56351">
        <w:rPr>
          <w:lang w:val="ru-RU"/>
        </w:rPr>
        <w:t>и</w:t>
      </w:r>
      <w:r w:rsidR="00A36496">
        <w:rPr>
          <w:lang w:val="ru-RU"/>
        </w:rPr>
        <w:t xml:space="preserve"> в том виде</w:t>
      </w:r>
      <w:r w:rsidR="00E56351">
        <w:rPr>
          <w:lang w:val="ru-RU"/>
        </w:rPr>
        <w:t>,</w:t>
      </w:r>
      <w:r w:rsidR="003D3FED">
        <w:rPr>
          <w:lang w:val="ru-RU"/>
        </w:rPr>
        <w:t xml:space="preserve"> </w:t>
      </w:r>
      <w:r w:rsidR="00A36496">
        <w:rPr>
          <w:lang w:val="ru-RU"/>
        </w:rPr>
        <w:t>в каком она традиционно проходила</w:t>
      </w:r>
      <w:r w:rsidR="003D3FED">
        <w:rPr>
          <w:lang w:val="ru-RU"/>
        </w:rPr>
        <w:t xml:space="preserve"> в городе</w:t>
      </w:r>
      <w:r w:rsidR="00E56351">
        <w:rPr>
          <w:lang w:val="ru-RU"/>
        </w:rPr>
        <w:t xml:space="preserve"> раньше</w:t>
      </w:r>
      <w:r w:rsidR="003D3FED">
        <w:rPr>
          <w:lang w:val="ru-RU"/>
        </w:rPr>
        <w:t>. Но</w:t>
      </w:r>
      <w:r w:rsidR="003D3FED" w:rsidRPr="00B52758">
        <w:rPr>
          <w:lang w:val="ru-RU"/>
        </w:rPr>
        <w:t xml:space="preserve"> </w:t>
      </w:r>
      <w:r w:rsidR="003D3FED">
        <w:rPr>
          <w:lang w:val="ru-RU"/>
        </w:rPr>
        <w:t>формальные</w:t>
      </w:r>
      <w:r w:rsidR="003D3FED" w:rsidRPr="00B52758">
        <w:rPr>
          <w:lang w:val="ru-RU"/>
        </w:rPr>
        <w:t xml:space="preserve"> </w:t>
      </w:r>
      <w:r w:rsidR="009E60D0">
        <w:rPr>
          <w:lang w:val="ru-RU"/>
        </w:rPr>
        <w:t>требования</w:t>
      </w:r>
      <w:r w:rsidR="00A36496">
        <w:rPr>
          <w:lang w:val="ru-RU"/>
        </w:rPr>
        <w:t>, регулирующие</w:t>
      </w:r>
      <w:r w:rsidR="00E56351">
        <w:rPr>
          <w:lang w:val="ru-RU"/>
        </w:rPr>
        <w:t xml:space="preserve"> </w:t>
      </w:r>
      <w:r w:rsidR="00A36496">
        <w:rPr>
          <w:lang w:val="ru-RU"/>
        </w:rPr>
        <w:t>фестивальные</w:t>
      </w:r>
      <w:r w:rsidR="00E56351" w:rsidRPr="00B52758">
        <w:rPr>
          <w:lang w:val="ru-RU"/>
        </w:rPr>
        <w:t xml:space="preserve"> </w:t>
      </w:r>
      <w:r w:rsidR="00A36496">
        <w:rPr>
          <w:lang w:val="ru-RU"/>
        </w:rPr>
        <w:t>выступления,</w:t>
      </w:r>
      <w:r w:rsidR="00E56351" w:rsidRPr="00B52758">
        <w:rPr>
          <w:lang w:val="ru-RU"/>
        </w:rPr>
        <w:t xml:space="preserve"> </w:t>
      </w:r>
      <w:r w:rsidR="00A36496">
        <w:rPr>
          <w:lang w:val="ru-RU"/>
        </w:rPr>
        <w:t>не должны мешать подготовке</w:t>
      </w:r>
      <w:r w:rsidR="00C51FEE">
        <w:rPr>
          <w:lang w:val="ru-RU"/>
        </w:rPr>
        <w:t xml:space="preserve"> процессии </w:t>
      </w:r>
      <w:r w:rsidR="00A36496">
        <w:rPr>
          <w:lang w:val="ru-RU"/>
        </w:rPr>
        <w:t>или заменять</w:t>
      </w:r>
      <w:r w:rsidR="003D3FED" w:rsidRPr="00B52758">
        <w:rPr>
          <w:lang w:val="ru-RU"/>
        </w:rPr>
        <w:t xml:space="preserve"> </w:t>
      </w:r>
      <w:r w:rsidR="00B52758">
        <w:rPr>
          <w:lang w:val="ru-RU"/>
        </w:rPr>
        <w:t>передач</w:t>
      </w:r>
      <w:r w:rsidR="00E56351">
        <w:rPr>
          <w:lang w:val="ru-RU"/>
        </w:rPr>
        <w:t>у</w:t>
      </w:r>
      <w:r w:rsidR="00B52758" w:rsidRPr="00B52758">
        <w:rPr>
          <w:lang w:val="ru-RU"/>
        </w:rPr>
        <w:t xml:space="preserve"> </w:t>
      </w:r>
      <w:r w:rsidR="00B52758">
        <w:rPr>
          <w:lang w:val="ru-RU"/>
        </w:rPr>
        <w:t>навыков исполнения песен</w:t>
      </w:r>
      <w:r w:rsidR="00B52758" w:rsidRPr="00B52758">
        <w:rPr>
          <w:lang w:val="ru-RU"/>
        </w:rPr>
        <w:t xml:space="preserve"> </w:t>
      </w:r>
      <w:r w:rsidR="00B52758">
        <w:rPr>
          <w:lang w:val="ru-RU"/>
        </w:rPr>
        <w:t>и</w:t>
      </w:r>
      <w:r w:rsidR="00B52758" w:rsidRPr="00B52758">
        <w:rPr>
          <w:lang w:val="ru-RU"/>
        </w:rPr>
        <w:t xml:space="preserve"> </w:t>
      </w:r>
      <w:r w:rsidR="00B52758">
        <w:rPr>
          <w:lang w:val="ru-RU"/>
        </w:rPr>
        <w:t>танцев от пожилых</w:t>
      </w:r>
      <w:r w:rsidR="009E60D0">
        <w:rPr>
          <w:lang w:val="ru-RU"/>
        </w:rPr>
        <w:t xml:space="preserve"> женщин</w:t>
      </w:r>
      <w:r w:rsidR="00B52758">
        <w:rPr>
          <w:lang w:val="ru-RU"/>
        </w:rPr>
        <w:t xml:space="preserve"> к молодым. У</w:t>
      </w:r>
      <w:r w:rsidR="00C51FEE">
        <w:rPr>
          <w:lang w:val="ru-RU"/>
        </w:rPr>
        <w:t xml:space="preserve"> </w:t>
      </w:r>
      <w:r w:rsidR="00B52758">
        <w:rPr>
          <w:lang w:val="ru-RU"/>
        </w:rPr>
        <w:t>процесси</w:t>
      </w:r>
      <w:r w:rsidR="00E56351">
        <w:rPr>
          <w:lang w:val="ru-RU"/>
        </w:rPr>
        <w:t>и</w:t>
      </w:r>
      <w:r w:rsidR="00B52758">
        <w:rPr>
          <w:lang w:val="ru-RU"/>
        </w:rPr>
        <w:t xml:space="preserve"> и </w:t>
      </w:r>
      <w:r w:rsidR="00C51FEE">
        <w:rPr>
          <w:lang w:val="ru-RU"/>
        </w:rPr>
        <w:t>фестиваля</w:t>
      </w:r>
      <w:r w:rsidR="00B52758">
        <w:rPr>
          <w:lang w:val="ru-RU"/>
        </w:rPr>
        <w:t xml:space="preserve"> разные функции</w:t>
      </w:r>
      <w:r w:rsidR="00C51FEE">
        <w:rPr>
          <w:lang w:val="ru-RU"/>
        </w:rPr>
        <w:t>,</w:t>
      </w:r>
      <w:r w:rsidR="00B52758">
        <w:rPr>
          <w:lang w:val="ru-RU"/>
        </w:rPr>
        <w:t xml:space="preserve"> и они должны четко различаться между собой; </w:t>
      </w:r>
      <w:r w:rsidR="00C51FEE">
        <w:rPr>
          <w:lang w:val="ru-RU"/>
        </w:rPr>
        <w:t>фестиваль</w:t>
      </w:r>
      <w:r w:rsidR="00B52758">
        <w:rPr>
          <w:lang w:val="ru-RU"/>
        </w:rPr>
        <w:t xml:space="preserve"> не должен мешать традиционной практике </w:t>
      </w:r>
      <w:r w:rsidR="00A36496">
        <w:rPr>
          <w:lang w:val="ru-RU"/>
        </w:rPr>
        <w:t xml:space="preserve">проведения </w:t>
      </w:r>
      <w:r w:rsidR="006F41C8">
        <w:rPr>
          <w:lang w:val="ru-RU"/>
        </w:rPr>
        <w:t>процессии.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E56351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iv</w:t>
      </w:r>
      <w:r w:rsidRPr="00E56351">
        <w:rPr>
          <w:noProof w:val="0"/>
          <w:lang w:val="ru-RU"/>
        </w:rPr>
        <w:t>)</w:t>
      </w:r>
      <w:r w:rsidR="00E56351">
        <w:rPr>
          <w:noProof w:val="0"/>
          <w:lang w:val="ru-RU"/>
        </w:rPr>
        <w:t xml:space="preserve"> </w:t>
      </w:r>
      <w:r w:rsidR="00B52758">
        <w:rPr>
          <w:noProof w:val="0"/>
          <w:lang w:val="ru-RU"/>
        </w:rPr>
        <w:t>Социально</w:t>
      </w:r>
      <w:r w:rsidR="00B52758" w:rsidRPr="00E56351">
        <w:rPr>
          <w:noProof w:val="0"/>
          <w:lang w:val="ru-RU"/>
        </w:rPr>
        <w:t>-</w:t>
      </w:r>
      <w:r w:rsidR="00B52758">
        <w:rPr>
          <w:noProof w:val="0"/>
          <w:lang w:val="ru-RU"/>
        </w:rPr>
        <w:t>культурные</w:t>
      </w:r>
      <w:r w:rsidR="00B52758" w:rsidRPr="00E56351">
        <w:rPr>
          <w:noProof w:val="0"/>
          <w:lang w:val="ru-RU"/>
        </w:rPr>
        <w:t xml:space="preserve"> </w:t>
      </w:r>
      <w:r w:rsidR="00B52758">
        <w:rPr>
          <w:noProof w:val="0"/>
          <w:lang w:val="ru-RU"/>
        </w:rPr>
        <w:t>функции</w:t>
      </w:r>
      <w:r w:rsidR="00B52758" w:rsidRPr="00E56351">
        <w:rPr>
          <w:noProof w:val="0"/>
          <w:lang w:val="ru-RU"/>
        </w:rPr>
        <w:t xml:space="preserve"> </w:t>
      </w:r>
      <w:r w:rsidR="00B52758">
        <w:rPr>
          <w:noProof w:val="0"/>
          <w:lang w:val="ru-RU"/>
        </w:rPr>
        <w:t>и</w:t>
      </w:r>
      <w:r w:rsidR="00B52758" w:rsidRPr="00E56351">
        <w:rPr>
          <w:noProof w:val="0"/>
          <w:lang w:val="ru-RU"/>
        </w:rPr>
        <w:t xml:space="preserve"> </w:t>
      </w:r>
      <w:r w:rsidR="00B52758">
        <w:rPr>
          <w:noProof w:val="0"/>
          <w:lang w:val="ru-RU"/>
        </w:rPr>
        <w:t>значения</w:t>
      </w:r>
    </w:p>
    <w:p w:rsidR="00D70DF8" w:rsidRPr="00262DA0" w:rsidRDefault="00B52758" w:rsidP="00F521C2">
      <w:pPr>
        <w:pStyle w:val="Texte1"/>
        <w:rPr>
          <w:lang w:val="ru-RU"/>
        </w:rPr>
      </w:pPr>
      <w:r>
        <w:rPr>
          <w:lang w:val="ru-RU"/>
        </w:rPr>
        <w:t xml:space="preserve">В этой части первоначального </w:t>
      </w:r>
      <w:r w:rsidR="00651B9B">
        <w:rPr>
          <w:lang w:val="ru-RU"/>
        </w:rPr>
        <w:t>номинационного</w:t>
      </w:r>
      <w:r>
        <w:rPr>
          <w:lang w:val="ru-RU"/>
        </w:rPr>
        <w:t xml:space="preserve"> файла основное внимание уделено экономическому значению</w:t>
      </w:r>
      <w:r w:rsidR="00E56351">
        <w:rPr>
          <w:lang w:val="ru-RU"/>
        </w:rPr>
        <w:t xml:space="preserve"> элемента</w:t>
      </w:r>
      <w:r>
        <w:rPr>
          <w:lang w:val="ru-RU"/>
        </w:rPr>
        <w:t xml:space="preserve"> для города в целом, без упоминания социального значения процессии. В</w:t>
      </w:r>
      <w:r w:rsidRPr="00B52758">
        <w:rPr>
          <w:lang w:val="ru-RU"/>
        </w:rPr>
        <w:t xml:space="preserve"> </w:t>
      </w:r>
      <w:r>
        <w:rPr>
          <w:lang w:val="ru-RU"/>
        </w:rPr>
        <w:t>нем</w:t>
      </w:r>
      <w:r w:rsidRPr="00B52758">
        <w:rPr>
          <w:lang w:val="ru-RU"/>
        </w:rPr>
        <w:t xml:space="preserve"> </w:t>
      </w:r>
      <w:r>
        <w:rPr>
          <w:lang w:val="ru-RU"/>
        </w:rPr>
        <w:t>также</w:t>
      </w:r>
      <w:r w:rsidRPr="00B52758">
        <w:rPr>
          <w:lang w:val="ru-RU"/>
        </w:rPr>
        <w:t xml:space="preserve"> </w:t>
      </w:r>
      <w:r>
        <w:rPr>
          <w:lang w:val="ru-RU"/>
        </w:rPr>
        <w:t>вы</w:t>
      </w:r>
      <w:r w:rsidR="00E56351">
        <w:rPr>
          <w:lang w:val="ru-RU"/>
        </w:rPr>
        <w:t xml:space="preserve">сказывается </w:t>
      </w:r>
      <w:r>
        <w:rPr>
          <w:lang w:val="ru-RU"/>
        </w:rPr>
        <w:t>предположение, что исследовательская работа сможет определить «</w:t>
      </w:r>
      <w:r w:rsidR="00A50EE0">
        <w:rPr>
          <w:lang w:val="ru-RU"/>
        </w:rPr>
        <w:t>настоящий</w:t>
      </w:r>
      <w:r>
        <w:rPr>
          <w:lang w:val="ru-RU"/>
        </w:rPr>
        <w:t xml:space="preserve"> исторический смысл» процессии, что не соответствует духу Конвенции (так как это административн</w:t>
      </w:r>
      <w:r w:rsidR="00E56351">
        <w:rPr>
          <w:lang w:val="ru-RU"/>
        </w:rPr>
        <w:t>ая</w:t>
      </w:r>
      <w:r>
        <w:rPr>
          <w:lang w:val="ru-RU"/>
        </w:rPr>
        <w:t>, патерналистск</w:t>
      </w:r>
      <w:r w:rsidR="00E56351">
        <w:rPr>
          <w:lang w:val="ru-RU"/>
        </w:rPr>
        <w:t>ая</w:t>
      </w:r>
      <w:r>
        <w:rPr>
          <w:lang w:val="ru-RU"/>
        </w:rPr>
        <w:t xml:space="preserve"> и </w:t>
      </w:r>
      <w:r w:rsidR="00A50EE0">
        <w:rPr>
          <w:lang w:val="ru-RU"/>
        </w:rPr>
        <w:t>нецелесообразная</w:t>
      </w:r>
      <w:r w:rsidR="00E56351">
        <w:rPr>
          <w:lang w:val="ru-RU"/>
        </w:rPr>
        <w:t xml:space="preserve"> точка зрения</w:t>
      </w:r>
      <w:r>
        <w:rPr>
          <w:lang w:val="ru-RU"/>
        </w:rPr>
        <w:t>). История</w:t>
      </w:r>
      <w:r w:rsidRPr="00536F6E">
        <w:rPr>
          <w:lang w:val="ru-RU"/>
        </w:rPr>
        <w:t xml:space="preserve"> </w:t>
      </w:r>
      <w:r>
        <w:rPr>
          <w:lang w:val="ru-RU"/>
        </w:rPr>
        <w:t>процессии</w:t>
      </w:r>
      <w:r w:rsidR="00536F6E" w:rsidRPr="00536F6E">
        <w:rPr>
          <w:lang w:val="ru-RU"/>
        </w:rPr>
        <w:t xml:space="preserve"> (</w:t>
      </w:r>
      <w:r w:rsidR="00536F6E">
        <w:rPr>
          <w:lang w:val="ru-RU"/>
        </w:rPr>
        <w:t>например</w:t>
      </w:r>
      <w:r w:rsidR="00536F6E" w:rsidRPr="00536F6E">
        <w:rPr>
          <w:lang w:val="ru-RU"/>
        </w:rPr>
        <w:t>,</w:t>
      </w:r>
      <w:r w:rsidR="00536F6E">
        <w:rPr>
          <w:lang w:val="ru-RU"/>
        </w:rPr>
        <w:t xml:space="preserve"> </w:t>
      </w:r>
      <w:r>
        <w:rPr>
          <w:lang w:val="ru-RU"/>
        </w:rPr>
        <w:t>ее</w:t>
      </w:r>
      <w:r w:rsidRPr="00536F6E">
        <w:rPr>
          <w:lang w:val="ru-RU"/>
        </w:rPr>
        <w:t xml:space="preserve"> </w:t>
      </w:r>
      <w:r w:rsidR="00536F6E">
        <w:rPr>
          <w:lang w:val="ru-RU"/>
        </w:rPr>
        <w:t>связь с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ритуалами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плодородия</w:t>
      </w:r>
      <w:r w:rsidR="00536F6E" w:rsidRPr="00536F6E">
        <w:rPr>
          <w:lang w:val="ru-RU"/>
        </w:rPr>
        <w:t xml:space="preserve">, </w:t>
      </w:r>
      <w:r w:rsidR="00A50EE0">
        <w:rPr>
          <w:lang w:val="ru-RU"/>
        </w:rPr>
        <w:t>относящим</w:t>
      </w:r>
      <w:r w:rsidR="00821019">
        <w:rPr>
          <w:lang w:val="ru-RU"/>
        </w:rPr>
        <w:t>и</w:t>
      </w:r>
      <w:r w:rsidR="00536F6E">
        <w:rPr>
          <w:lang w:val="ru-RU"/>
        </w:rPr>
        <w:t>ся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к</w:t>
      </w:r>
      <w:r w:rsidR="00536F6E" w:rsidRPr="00536F6E">
        <w:rPr>
          <w:lang w:val="ru-RU"/>
        </w:rPr>
        <w:t xml:space="preserve"> </w:t>
      </w:r>
      <w:r w:rsidR="00821019">
        <w:rPr>
          <w:szCs w:val="20"/>
          <w:lang w:val="ru-RU"/>
        </w:rPr>
        <w:t>до-иллирийской</w:t>
      </w:r>
      <w:r w:rsidR="00A50EE0">
        <w:rPr>
          <w:szCs w:val="20"/>
          <w:lang w:val="ru-RU"/>
        </w:rPr>
        <w:t xml:space="preserve"> </w:t>
      </w:r>
      <w:r w:rsidR="00821019">
        <w:rPr>
          <w:lang w:val="ru-RU"/>
        </w:rPr>
        <w:t>эпохе</w:t>
      </w:r>
      <w:r w:rsidR="00536F6E" w:rsidRPr="00536F6E">
        <w:rPr>
          <w:lang w:val="ru-RU"/>
        </w:rPr>
        <w:t>)</w:t>
      </w:r>
      <w:r w:rsidR="00536F6E">
        <w:rPr>
          <w:lang w:val="ru-RU"/>
        </w:rPr>
        <w:t xml:space="preserve"> не обязательно с</w:t>
      </w:r>
      <w:r w:rsidR="00A50EE0">
        <w:rPr>
          <w:lang w:val="ru-RU"/>
        </w:rPr>
        <w:t>вязана с ее</w:t>
      </w:r>
      <w:r w:rsidR="00536F6E">
        <w:rPr>
          <w:lang w:val="ru-RU"/>
        </w:rPr>
        <w:t xml:space="preserve"> </w:t>
      </w:r>
      <w:r w:rsidR="00A50EE0">
        <w:rPr>
          <w:lang w:val="ru-RU"/>
        </w:rPr>
        <w:t>нынешним</w:t>
      </w:r>
      <w:r w:rsidR="00536F6E">
        <w:rPr>
          <w:lang w:val="ru-RU"/>
        </w:rPr>
        <w:t xml:space="preserve"> </w:t>
      </w:r>
      <w:r w:rsidR="00C51FEE">
        <w:rPr>
          <w:lang w:val="ru-RU"/>
        </w:rPr>
        <w:t>значением</w:t>
      </w:r>
      <w:r w:rsidR="00536F6E">
        <w:rPr>
          <w:lang w:val="ru-RU"/>
        </w:rPr>
        <w:t xml:space="preserve"> и функцией для горожан. </w:t>
      </w:r>
      <w:r w:rsidR="00536F6E" w:rsidRPr="00536F6E">
        <w:rPr>
          <w:lang w:val="ru-RU"/>
        </w:rPr>
        <w:t xml:space="preserve"> </w:t>
      </w:r>
      <w:r w:rsidR="00E56351">
        <w:rPr>
          <w:lang w:val="ru-RU"/>
        </w:rPr>
        <w:t xml:space="preserve">Из бесед </w:t>
      </w:r>
      <w:r w:rsidR="00536F6E">
        <w:rPr>
          <w:lang w:val="ru-RU"/>
        </w:rPr>
        <w:t>с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людьми</w:t>
      </w:r>
      <w:r w:rsidR="00536F6E" w:rsidRPr="00536F6E">
        <w:rPr>
          <w:lang w:val="ru-RU"/>
        </w:rPr>
        <w:t xml:space="preserve">, </w:t>
      </w:r>
      <w:r w:rsidR="00536F6E">
        <w:rPr>
          <w:lang w:val="ru-RU"/>
        </w:rPr>
        <w:t>которые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в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настоящее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время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участвуют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в</w:t>
      </w:r>
      <w:r w:rsidR="00536F6E" w:rsidRPr="00536F6E">
        <w:rPr>
          <w:lang w:val="ru-RU"/>
        </w:rPr>
        <w:t xml:space="preserve"> </w:t>
      </w:r>
      <w:r w:rsidR="00A50EE0">
        <w:rPr>
          <w:lang w:val="ru-RU"/>
        </w:rPr>
        <w:t>п</w:t>
      </w:r>
      <w:r w:rsidR="00E56351">
        <w:rPr>
          <w:lang w:val="ru-RU"/>
        </w:rPr>
        <w:t xml:space="preserve">роцессии </w:t>
      </w:r>
      <w:r w:rsidR="00536F6E">
        <w:rPr>
          <w:lang w:val="ru-RU"/>
        </w:rPr>
        <w:t>Гана</w:t>
      </w:r>
      <w:r w:rsidR="00E56351">
        <w:rPr>
          <w:lang w:val="ru-RU"/>
        </w:rPr>
        <w:t>,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можно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получить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множество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информации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о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ценности</w:t>
      </w:r>
      <w:r w:rsidR="00536F6E" w:rsidRPr="00536F6E">
        <w:rPr>
          <w:lang w:val="ru-RU"/>
        </w:rPr>
        <w:t xml:space="preserve">, </w:t>
      </w:r>
      <w:r w:rsidR="00536F6E">
        <w:rPr>
          <w:lang w:val="ru-RU"/>
        </w:rPr>
        <w:t>значении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и</w:t>
      </w:r>
      <w:r w:rsidR="00536F6E" w:rsidRPr="00536F6E">
        <w:rPr>
          <w:lang w:val="ru-RU"/>
        </w:rPr>
        <w:t xml:space="preserve"> </w:t>
      </w:r>
      <w:r w:rsidR="00536F6E">
        <w:rPr>
          <w:lang w:val="ru-RU"/>
        </w:rPr>
        <w:t>функции</w:t>
      </w:r>
      <w:r w:rsidR="00536F6E" w:rsidRPr="00536F6E">
        <w:rPr>
          <w:lang w:val="ru-RU"/>
        </w:rPr>
        <w:t xml:space="preserve"> </w:t>
      </w:r>
      <w:r w:rsidR="00A50EE0">
        <w:rPr>
          <w:lang w:val="ru-RU"/>
        </w:rPr>
        <w:t>процессии</w:t>
      </w:r>
      <w:r w:rsidR="00536F6E" w:rsidRPr="00536F6E">
        <w:rPr>
          <w:lang w:val="ru-RU"/>
        </w:rPr>
        <w:t xml:space="preserve">. </w:t>
      </w:r>
      <w:r w:rsidR="00536F6E">
        <w:rPr>
          <w:lang w:val="ru-RU"/>
        </w:rPr>
        <w:t>Эту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информацию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может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легко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подытожить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эксперт</w:t>
      </w:r>
      <w:r w:rsidR="00536F6E" w:rsidRPr="00177027">
        <w:rPr>
          <w:lang w:val="ru-RU"/>
        </w:rPr>
        <w:t xml:space="preserve">, </w:t>
      </w:r>
      <w:r w:rsidR="00536F6E">
        <w:rPr>
          <w:lang w:val="ru-RU"/>
        </w:rPr>
        <w:t>но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ее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не</w:t>
      </w:r>
      <w:r w:rsidR="00536F6E" w:rsidRPr="00177027">
        <w:rPr>
          <w:lang w:val="ru-RU"/>
        </w:rPr>
        <w:t xml:space="preserve"> </w:t>
      </w:r>
      <w:r w:rsidR="00536F6E">
        <w:rPr>
          <w:lang w:val="ru-RU"/>
        </w:rPr>
        <w:t>следует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вставлять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в</w:t>
      </w:r>
      <w:r w:rsidR="00177027" w:rsidRPr="00177027">
        <w:rPr>
          <w:lang w:val="ru-RU"/>
        </w:rPr>
        <w:t xml:space="preserve"> </w:t>
      </w:r>
      <w:r w:rsidR="00D70DF8">
        <w:rPr>
          <w:lang w:val="ru-RU"/>
        </w:rPr>
        <w:t xml:space="preserve">любое </w:t>
      </w:r>
      <w:r w:rsidR="00177027">
        <w:rPr>
          <w:lang w:val="ru-RU"/>
        </w:rPr>
        <w:t>представление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элемента</w:t>
      </w:r>
      <w:r w:rsidR="00177027" w:rsidRPr="00177027">
        <w:rPr>
          <w:lang w:val="ru-RU"/>
        </w:rPr>
        <w:t xml:space="preserve"> (</w:t>
      </w:r>
      <w:r w:rsidR="00177027">
        <w:rPr>
          <w:lang w:val="ru-RU"/>
        </w:rPr>
        <w:t>в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перечень</w:t>
      </w:r>
      <w:r w:rsidR="00177027" w:rsidRPr="00177027">
        <w:rPr>
          <w:lang w:val="ru-RU"/>
        </w:rPr>
        <w:t xml:space="preserve">, </w:t>
      </w:r>
      <w:r w:rsidR="00651B9B">
        <w:rPr>
          <w:lang w:val="ru-RU"/>
        </w:rPr>
        <w:t>номинационный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файл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или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в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информацию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для</w:t>
      </w:r>
      <w:r w:rsidR="00177027" w:rsidRPr="00177027">
        <w:rPr>
          <w:lang w:val="ru-RU"/>
        </w:rPr>
        <w:t xml:space="preserve"> </w:t>
      </w:r>
      <w:r w:rsidR="00177027">
        <w:rPr>
          <w:lang w:val="ru-RU"/>
        </w:rPr>
        <w:t>туристов</w:t>
      </w:r>
      <w:r w:rsidR="00177027" w:rsidRPr="00177027">
        <w:rPr>
          <w:lang w:val="ru-RU"/>
        </w:rPr>
        <w:t>)</w:t>
      </w:r>
      <w:r w:rsidR="00177027">
        <w:rPr>
          <w:lang w:val="ru-RU"/>
        </w:rPr>
        <w:t xml:space="preserve"> без согласия со</w:t>
      </w:r>
      <w:r w:rsidR="006F41C8">
        <w:rPr>
          <w:lang w:val="ru-RU"/>
        </w:rPr>
        <w:t>ответствующих лиц в сообществе.</w:t>
      </w:r>
    </w:p>
    <w:p w:rsidR="00D70DF8" w:rsidRPr="00262DA0" w:rsidRDefault="00177027" w:rsidP="00F521C2">
      <w:pPr>
        <w:pStyle w:val="Texte1"/>
        <w:rPr>
          <w:lang w:val="ru-RU"/>
        </w:rPr>
      </w:pPr>
      <w:r>
        <w:rPr>
          <w:lang w:val="ru-RU"/>
        </w:rPr>
        <w:t>Описание</w:t>
      </w:r>
      <w:r w:rsidRPr="00177027">
        <w:rPr>
          <w:lang w:val="ru-RU"/>
        </w:rPr>
        <w:t xml:space="preserve"> </w:t>
      </w:r>
      <w:r>
        <w:rPr>
          <w:lang w:val="ru-RU"/>
        </w:rPr>
        <w:t>действий</w:t>
      </w:r>
      <w:r w:rsidRPr="00177027">
        <w:rPr>
          <w:lang w:val="ru-RU"/>
        </w:rPr>
        <w:t xml:space="preserve"> </w:t>
      </w:r>
      <w:r>
        <w:rPr>
          <w:lang w:val="ru-RU"/>
        </w:rPr>
        <w:t>пожилых</w:t>
      </w:r>
      <w:r w:rsidRPr="00177027">
        <w:rPr>
          <w:lang w:val="ru-RU"/>
        </w:rPr>
        <w:t xml:space="preserve"> </w:t>
      </w:r>
      <w:r>
        <w:rPr>
          <w:lang w:val="ru-RU"/>
        </w:rPr>
        <w:t>женщин</w:t>
      </w:r>
      <w:r w:rsidRPr="00177027">
        <w:rPr>
          <w:lang w:val="ru-RU"/>
        </w:rPr>
        <w:t xml:space="preserve"> </w:t>
      </w:r>
      <w:r>
        <w:rPr>
          <w:lang w:val="ru-RU"/>
        </w:rPr>
        <w:t>и</w:t>
      </w:r>
      <w:r w:rsidRPr="00177027">
        <w:rPr>
          <w:lang w:val="ru-RU"/>
        </w:rPr>
        <w:t xml:space="preserve"> </w:t>
      </w:r>
      <w:r>
        <w:rPr>
          <w:lang w:val="ru-RU"/>
        </w:rPr>
        <w:t>девушек</w:t>
      </w:r>
      <w:r w:rsidRPr="00177027">
        <w:rPr>
          <w:lang w:val="ru-RU"/>
        </w:rPr>
        <w:t xml:space="preserve"> </w:t>
      </w:r>
      <w:r>
        <w:rPr>
          <w:lang w:val="ru-RU"/>
        </w:rPr>
        <w:t>во</w:t>
      </w:r>
      <w:r w:rsidRPr="00177027">
        <w:rPr>
          <w:lang w:val="ru-RU"/>
        </w:rPr>
        <w:t xml:space="preserve"> </w:t>
      </w:r>
      <w:r>
        <w:rPr>
          <w:lang w:val="ru-RU"/>
        </w:rPr>
        <w:t>время</w:t>
      </w:r>
      <w:r w:rsidRPr="00177027">
        <w:rPr>
          <w:lang w:val="ru-RU"/>
        </w:rPr>
        <w:t xml:space="preserve"> </w:t>
      </w:r>
      <w:r w:rsidR="00A50EE0">
        <w:rPr>
          <w:lang w:val="ru-RU"/>
        </w:rPr>
        <w:t>подготовки</w:t>
      </w:r>
      <w:r w:rsidRPr="00177027">
        <w:rPr>
          <w:lang w:val="ru-RU"/>
        </w:rPr>
        <w:t xml:space="preserve"> </w:t>
      </w:r>
      <w:r>
        <w:rPr>
          <w:lang w:val="ru-RU"/>
        </w:rPr>
        <w:t>процессии</w:t>
      </w:r>
      <w:r w:rsidRPr="00177027">
        <w:rPr>
          <w:lang w:val="ru-RU"/>
        </w:rPr>
        <w:t xml:space="preserve"> </w:t>
      </w:r>
      <w:r>
        <w:rPr>
          <w:lang w:val="ru-RU"/>
        </w:rPr>
        <w:t>и</w:t>
      </w:r>
      <w:r w:rsidRPr="00177027">
        <w:rPr>
          <w:lang w:val="ru-RU"/>
        </w:rPr>
        <w:t xml:space="preserve"> </w:t>
      </w:r>
      <w:r>
        <w:rPr>
          <w:lang w:val="ru-RU"/>
        </w:rPr>
        <w:t>обучения</w:t>
      </w:r>
      <w:r w:rsidR="00C51FEE">
        <w:rPr>
          <w:lang w:val="ru-RU"/>
        </w:rPr>
        <w:t xml:space="preserve"> впервые участвующих </w:t>
      </w:r>
      <w:r>
        <w:rPr>
          <w:lang w:val="ru-RU"/>
        </w:rPr>
        <w:t>относится</w:t>
      </w:r>
      <w:r w:rsidRPr="00177027">
        <w:rPr>
          <w:lang w:val="ru-RU"/>
        </w:rPr>
        <w:t xml:space="preserve"> </w:t>
      </w:r>
      <w:r>
        <w:rPr>
          <w:lang w:val="ru-RU"/>
        </w:rPr>
        <w:t>к</w:t>
      </w:r>
      <w:r w:rsidRPr="00177027">
        <w:rPr>
          <w:lang w:val="ru-RU"/>
        </w:rPr>
        <w:t xml:space="preserve"> </w:t>
      </w:r>
      <w:r w:rsidR="00A50EE0">
        <w:rPr>
          <w:lang w:val="ru-RU"/>
        </w:rPr>
        <w:t>Секции</w:t>
      </w:r>
      <w:r w:rsidRPr="00177027">
        <w:rPr>
          <w:lang w:val="ru-RU"/>
        </w:rPr>
        <w:t xml:space="preserve"> 1(</w:t>
      </w:r>
      <w:r w:rsidRPr="00177027">
        <w:rPr>
          <w:lang w:val="en-GB"/>
        </w:rPr>
        <w:t>iii</w:t>
      </w:r>
      <w:r w:rsidRPr="00177027">
        <w:rPr>
          <w:lang w:val="ru-RU"/>
        </w:rPr>
        <w:t>).</w:t>
      </w:r>
    </w:p>
    <w:p w:rsidR="007D7998" w:rsidRPr="00262DA0" w:rsidRDefault="00177027" w:rsidP="00F521C2">
      <w:pPr>
        <w:pStyle w:val="Texte1"/>
        <w:rPr>
          <w:lang w:val="ru-RU"/>
        </w:rPr>
      </w:pPr>
      <w:r>
        <w:rPr>
          <w:lang w:val="ru-RU"/>
        </w:rPr>
        <w:t>В</w:t>
      </w:r>
      <w:r w:rsidRPr="00177027">
        <w:rPr>
          <w:lang w:val="ru-RU"/>
        </w:rPr>
        <w:t xml:space="preserve"> </w:t>
      </w:r>
      <w:r>
        <w:rPr>
          <w:lang w:val="ru-RU"/>
        </w:rPr>
        <w:t>то</w:t>
      </w:r>
      <w:r w:rsidRPr="00177027">
        <w:rPr>
          <w:lang w:val="ru-RU"/>
        </w:rPr>
        <w:t xml:space="preserve"> </w:t>
      </w:r>
      <w:r>
        <w:rPr>
          <w:lang w:val="ru-RU"/>
        </w:rPr>
        <w:t>время</w:t>
      </w:r>
      <w:r w:rsidRPr="00177027">
        <w:rPr>
          <w:lang w:val="ru-RU"/>
        </w:rPr>
        <w:t xml:space="preserve"> </w:t>
      </w:r>
      <w:r>
        <w:rPr>
          <w:lang w:val="ru-RU"/>
        </w:rPr>
        <w:t>как</w:t>
      </w:r>
      <w:r w:rsidRPr="00177027">
        <w:rPr>
          <w:lang w:val="ru-RU"/>
        </w:rPr>
        <w:t xml:space="preserve"> </w:t>
      </w:r>
      <w:r>
        <w:rPr>
          <w:lang w:val="ru-RU"/>
        </w:rPr>
        <w:t>экономический</w:t>
      </w:r>
      <w:r w:rsidRPr="00177027">
        <w:rPr>
          <w:lang w:val="ru-RU"/>
        </w:rPr>
        <w:t xml:space="preserve"> </w:t>
      </w:r>
      <w:r>
        <w:rPr>
          <w:lang w:val="ru-RU"/>
        </w:rPr>
        <w:t>вклад</w:t>
      </w:r>
      <w:r w:rsidRPr="00177027">
        <w:rPr>
          <w:lang w:val="ru-RU"/>
        </w:rPr>
        <w:t xml:space="preserve"> </w:t>
      </w:r>
      <w:r>
        <w:rPr>
          <w:lang w:val="ru-RU"/>
        </w:rPr>
        <w:t>может</w:t>
      </w:r>
      <w:r w:rsidRPr="00177027">
        <w:rPr>
          <w:lang w:val="ru-RU"/>
        </w:rPr>
        <w:t xml:space="preserve"> </w:t>
      </w:r>
      <w:r>
        <w:rPr>
          <w:lang w:val="ru-RU"/>
        </w:rPr>
        <w:t>быть</w:t>
      </w:r>
      <w:r w:rsidRPr="00177027">
        <w:rPr>
          <w:lang w:val="ru-RU"/>
        </w:rPr>
        <w:t xml:space="preserve"> </w:t>
      </w:r>
      <w:r w:rsidR="00A50EE0">
        <w:rPr>
          <w:lang w:val="ru-RU"/>
        </w:rPr>
        <w:t>полезен</w:t>
      </w:r>
      <w:r w:rsidRPr="00177027">
        <w:rPr>
          <w:lang w:val="ru-RU"/>
        </w:rPr>
        <w:t xml:space="preserve"> </w:t>
      </w:r>
      <w:r>
        <w:rPr>
          <w:lang w:val="ru-RU"/>
        </w:rPr>
        <w:t>для</w:t>
      </w:r>
      <w:r w:rsidRPr="00177027">
        <w:rPr>
          <w:lang w:val="ru-RU"/>
        </w:rPr>
        <w:t xml:space="preserve"> </w:t>
      </w:r>
      <w:r>
        <w:rPr>
          <w:lang w:val="ru-RU"/>
        </w:rPr>
        <w:t>финансов</w:t>
      </w:r>
      <w:r w:rsidR="00821019">
        <w:rPr>
          <w:lang w:val="ru-RU"/>
        </w:rPr>
        <w:t>ого состояния</w:t>
      </w:r>
      <w:r w:rsidRPr="00177027">
        <w:rPr>
          <w:lang w:val="ru-RU"/>
        </w:rPr>
        <w:t xml:space="preserve"> </w:t>
      </w:r>
      <w:r>
        <w:rPr>
          <w:lang w:val="ru-RU"/>
        </w:rPr>
        <w:t>города</w:t>
      </w:r>
      <w:r w:rsidRPr="00177027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177027">
        <w:rPr>
          <w:lang w:val="ru-RU"/>
        </w:rPr>
        <w:t xml:space="preserve"> </w:t>
      </w:r>
      <w:r>
        <w:rPr>
          <w:lang w:val="ru-RU"/>
        </w:rPr>
        <w:t>блага</w:t>
      </w:r>
      <w:r w:rsidRPr="00177027">
        <w:rPr>
          <w:lang w:val="ru-RU"/>
        </w:rPr>
        <w:t xml:space="preserve"> </w:t>
      </w:r>
      <w:r>
        <w:rPr>
          <w:lang w:val="ru-RU"/>
        </w:rPr>
        <w:t>от</w:t>
      </w:r>
      <w:r w:rsidRPr="00177027">
        <w:rPr>
          <w:lang w:val="ru-RU"/>
        </w:rPr>
        <w:t xml:space="preserve"> </w:t>
      </w:r>
      <w:r w:rsidR="00D70DF8" w:rsidRPr="00D30621">
        <w:rPr>
          <w:lang w:val="ru-RU"/>
        </w:rPr>
        <w:t>Л</w:t>
      </w:r>
      <w:r w:rsidRPr="00D30621">
        <w:rPr>
          <w:lang w:val="ru-RU"/>
        </w:rPr>
        <w:t xml:space="preserve">етнего </w:t>
      </w:r>
      <w:r w:rsidR="00C51FEE" w:rsidRPr="00D30621">
        <w:rPr>
          <w:lang w:val="ru-RU"/>
        </w:rPr>
        <w:t>фестиваля</w:t>
      </w:r>
      <w:r w:rsidRPr="00177027">
        <w:rPr>
          <w:lang w:val="ru-RU"/>
        </w:rPr>
        <w:t xml:space="preserve"> </w:t>
      </w:r>
      <w:r>
        <w:rPr>
          <w:lang w:val="ru-RU"/>
        </w:rPr>
        <w:t>не</w:t>
      </w:r>
      <w:r w:rsidRPr="00177027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177027">
        <w:rPr>
          <w:lang w:val="ru-RU"/>
        </w:rPr>
        <w:t xml:space="preserve"> </w:t>
      </w:r>
      <w:r w:rsidR="00A50EE0">
        <w:rPr>
          <w:lang w:val="ru-RU"/>
        </w:rPr>
        <w:t>укрепят</w:t>
      </w:r>
      <w:r w:rsidRPr="00177027">
        <w:rPr>
          <w:lang w:val="ru-RU"/>
        </w:rPr>
        <w:t xml:space="preserve"> </w:t>
      </w:r>
      <w:r>
        <w:rPr>
          <w:lang w:val="ru-RU"/>
        </w:rPr>
        <w:t>социально</w:t>
      </w:r>
      <w:r w:rsidRPr="00177027">
        <w:rPr>
          <w:lang w:val="ru-RU"/>
        </w:rPr>
        <w:t>-</w:t>
      </w:r>
      <w:r>
        <w:rPr>
          <w:lang w:val="ru-RU"/>
        </w:rPr>
        <w:t>культурные</w:t>
      </w:r>
      <w:r w:rsidRPr="00177027">
        <w:rPr>
          <w:lang w:val="ru-RU"/>
        </w:rPr>
        <w:t xml:space="preserve"> </w:t>
      </w:r>
      <w:r>
        <w:rPr>
          <w:lang w:val="ru-RU"/>
        </w:rPr>
        <w:t>функции процессии.</w:t>
      </w:r>
      <w:r w:rsidR="00D70DF8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177027">
        <w:rPr>
          <w:lang w:val="ru-RU"/>
        </w:rPr>
        <w:t xml:space="preserve"> </w:t>
      </w:r>
      <w:r>
        <w:rPr>
          <w:lang w:val="ru-RU"/>
        </w:rPr>
        <w:t>песен</w:t>
      </w:r>
      <w:r w:rsidRPr="00177027">
        <w:rPr>
          <w:lang w:val="ru-RU"/>
        </w:rPr>
        <w:t xml:space="preserve"> </w:t>
      </w:r>
      <w:r>
        <w:rPr>
          <w:lang w:val="ru-RU"/>
        </w:rPr>
        <w:t>и</w:t>
      </w:r>
      <w:r w:rsidRPr="00177027">
        <w:rPr>
          <w:lang w:val="ru-RU"/>
        </w:rPr>
        <w:t xml:space="preserve"> </w:t>
      </w:r>
      <w:r>
        <w:rPr>
          <w:lang w:val="ru-RU"/>
        </w:rPr>
        <w:t>танцев</w:t>
      </w:r>
      <w:r w:rsidRPr="00177027">
        <w:rPr>
          <w:lang w:val="ru-RU"/>
        </w:rPr>
        <w:t xml:space="preserve"> </w:t>
      </w:r>
      <w:r>
        <w:rPr>
          <w:lang w:val="ru-RU"/>
        </w:rPr>
        <w:t>Гана</w:t>
      </w:r>
      <w:r w:rsidRPr="00177027">
        <w:rPr>
          <w:lang w:val="ru-RU"/>
        </w:rPr>
        <w:t xml:space="preserve"> </w:t>
      </w:r>
      <w:r>
        <w:rPr>
          <w:lang w:val="ru-RU"/>
        </w:rPr>
        <w:t>на</w:t>
      </w:r>
      <w:r w:rsidRPr="00177027">
        <w:rPr>
          <w:lang w:val="ru-RU"/>
        </w:rPr>
        <w:t xml:space="preserve"> </w:t>
      </w:r>
      <w:r w:rsidR="00C51FEE">
        <w:rPr>
          <w:lang w:val="ru-RU"/>
        </w:rPr>
        <w:t xml:space="preserve">фестивале </w:t>
      </w:r>
      <w:r w:rsidR="00D70DF8">
        <w:rPr>
          <w:lang w:val="ru-RU"/>
        </w:rPr>
        <w:t>отличается от</w:t>
      </w:r>
      <w:r>
        <w:rPr>
          <w:lang w:val="ru-RU"/>
        </w:rPr>
        <w:t xml:space="preserve"> их исполнени</w:t>
      </w:r>
      <w:r w:rsidR="00AF1CEA">
        <w:rPr>
          <w:lang w:val="ru-RU"/>
        </w:rPr>
        <w:t>я</w:t>
      </w:r>
      <w:r>
        <w:rPr>
          <w:lang w:val="ru-RU"/>
        </w:rPr>
        <w:t xml:space="preserve"> во время весенней процессии.  </w:t>
      </w:r>
      <w:r w:rsidRPr="00D30621">
        <w:rPr>
          <w:lang w:val="ru-RU"/>
        </w:rPr>
        <w:t>Посещ</w:t>
      </w:r>
      <w:r w:rsidR="00D70DF8" w:rsidRPr="00D30621">
        <w:rPr>
          <w:lang w:val="ru-RU"/>
        </w:rPr>
        <w:t>ение</w:t>
      </w:r>
      <w:r w:rsidRPr="00D30621">
        <w:rPr>
          <w:lang w:val="ru-RU"/>
        </w:rPr>
        <w:t xml:space="preserve"> дом</w:t>
      </w:r>
      <w:r w:rsidR="00D70DF8" w:rsidRPr="00D30621">
        <w:rPr>
          <w:lang w:val="ru-RU"/>
        </w:rPr>
        <w:t>ов</w:t>
      </w:r>
      <w:r w:rsidRPr="00D30621">
        <w:rPr>
          <w:lang w:val="ru-RU"/>
        </w:rPr>
        <w:t xml:space="preserve"> горожан, </w:t>
      </w:r>
      <w:r w:rsidR="00D70DF8" w:rsidRPr="00D30621">
        <w:rPr>
          <w:lang w:val="ru-RU"/>
        </w:rPr>
        <w:t>беседы</w:t>
      </w:r>
      <w:r w:rsidRPr="00D30621">
        <w:rPr>
          <w:lang w:val="ru-RU"/>
        </w:rPr>
        <w:t xml:space="preserve"> с семьями и подб</w:t>
      </w:r>
      <w:r w:rsidR="00D70DF8" w:rsidRPr="00D30621">
        <w:rPr>
          <w:lang w:val="ru-RU"/>
        </w:rPr>
        <w:t>ор</w:t>
      </w:r>
      <w:r w:rsidRPr="00D30621">
        <w:rPr>
          <w:lang w:val="ru-RU"/>
        </w:rPr>
        <w:t xml:space="preserve"> </w:t>
      </w:r>
      <w:r w:rsidR="00D70DF8" w:rsidRPr="00D30621">
        <w:rPr>
          <w:lang w:val="ru-RU"/>
        </w:rPr>
        <w:t>песен</w:t>
      </w:r>
      <w:r w:rsidR="00A50EE0">
        <w:rPr>
          <w:lang w:val="ru-RU"/>
        </w:rPr>
        <w:t xml:space="preserve"> с учетом обстоятельств</w:t>
      </w:r>
      <w:r w:rsidRPr="00D30621">
        <w:rPr>
          <w:lang w:val="ru-RU"/>
        </w:rPr>
        <w:t xml:space="preserve"> каждой</w:t>
      </w:r>
      <w:r w:rsidRPr="00D70DF8">
        <w:rPr>
          <w:lang w:val="ru-RU"/>
        </w:rPr>
        <w:t xml:space="preserve"> </w:t>
      </w:r>
      <w:r>
        <w:rPr>
          <w:lang w:val="ru-RU"/>
        </w:rPr>
        <w:t>семьи</w:t>
      </w:r>
      <w:r w:rsidRPr="00D70DF8">
        <w:rPr>
          <w:lang w:val="ru-RU"/>
        </w:rPr>
        <w:t xml:space="preserve"> </w:t>
      </w:r>
      <w:r>
        <w:rPr>
          <w:lang w:val="ru-RU"/>
        </w:rPr>
        <w:t>явля</w:t>
      </w:r>
      <w:r w:rsidR="004A4165">
        <w:rPr>
          <w:lang w:val="ru-RU"/>
        </w:rPr>
        <w:t>ю</w:t>
      </w:r>
      <w:r w:rsidR="00D70DF8">
        <w:rPr>
          <w:lang w:val="ru-RU"/>
        </w:rPr>
        <w:t>т</w:t>
      </w:r>
      <w:r>
        <w:rPr>
          <w:lang w:val="ru-RU"/>
        </w:rPr>
        <w:t>ся</w:t>
      </w:r>
      <w:r w:rsidRPr="00D70DF8">
        <w:rPr>
          <w:lang w:val="ru-RU"/>
        </w:rPr>
        <w:t xml:space="preserve"> </w:t>
      </w:r>
      <w:r>
        <w:rPr>
          <w:lang w:val="ru-RU"/>
        </w:rPr>
        <w:t>важным</w:t>
      </w:r>
      <w:r w:rsidR="004A4165">
        <w:rPr>
          <w:lang w:val="ru-RU"/>
        </w:rPr>
        <w:t>и моментами</w:t>
      </w:r>
      <w:r w:rsidRPr="00D70DF8">
        <w:rPr>
          <w:lang w:val="ru-RU"/>
        </w:rPr>
        <w:t xml:space="preserve"> </w:t>
      </w:r>
      <w:r>
        <w:rPr>
          <w:lang w:val="ru-RU"/>
        </w:rPr>
        <w:t>процессии</w:t>
      </w:r>
      <w:r w:rsidR="00821019">
        <w:rPr>
          <w:lang w:val="ru-RU"/>
        </w:rPr>
        <w:t>, идущей</w:t>
      </w:r>
      <w:r w:rsidRPr="00D70DF8">
        <w:rPr>
          <w:lang w:val="ru-RU"/>
        </w:rPr>
        <w:t xml:space="preserve"> </w:t>
      </w:r>
      <w:r>
        <w:rPr>
          <w:lang w:val="ru-RU"/>
        </w:rPr>
        <w:t>по</w:t>
      </w:r>
      <w:r w:rsidRPr="00D70DF8">
        <w:rPr>
          <w:lang w:val="ru-RU"/>
        </w:rPr>
        <w:t xml:space="preserve"> </w:t>
      </w:r>
      <w:r>
        <w:rPr>
          <w:lang w:val="ru-RU"/>
        </w:rPr>
        <w:t>городу</w:t>
      </w:r>
      <w:r w:rsidRPr="00D70DF8">
        <w:rPr>
          <w:lang w:val="ru-RU"/>
        </w:rPr>
        <w:t xml:space="preserve"> </w:t>
      </w:r>
      <w:r>
        <w:rPr>
          <w:lang w:val="ru-RU"/>
        </w:rPr>
        <w:t>в</w:t>
      </w:r>
      <w:r w:rsidRPr="00D70DF8">
        <w:rPr>
          <w:lang w:val="ru-RU"/>
        </w:rPr>
        <w:t xml:space="preserve"> </w:t>
      </w:r>
      <w:r w:rsidR="00A50EE0">
        <w:rPr>
          <w:lang w:val="ru-RU"/>
        </w:rPr>
        <w:t xml:space="preserve">праздничный </w:t>
      </w:r>
      <w:r>
        <w:rPr>
          <w:lang w:val="ru-RU"/>
        </w:rPr>
        <w:t>день</w:t>
      </w:r>
      <w:r w:rsidR="00D70DF8" w:rsidRPr="00D70DF8">
        <w:rPr>
          <w:lang w:val="ru-RU"/>
        </w:rPr>
        <w:t>,</w:t>
      </w:r>
      <w:r w:rsidRPr="00D70DF8">
        <w:rPr>
          <w:lang w:val="ru-RU"/>
        </w:rPr>
        <w:t xml:space="preserve"> </w:t>
      </w:r>
      <w:r>
        <w:rPr>
          <w:lang w:val="ru-RU"/>
        </w:rPr>
        <w:t>что</w:t>
      </w:r>
      <w:r w:rsidRPr="00D70DF8">
        <w:rPr>
          <w:lang w:val="ru-RU"/>
        </w:rPr>
        <w:t xml:space="preserve"> </w:t>
      </w:r>
      <w:r>
        <w:rPr>
          <w:lang w:val="ru-RU"/>
        </w:rPr>
        <w:t>неизбежно</w:t>
      </w:r>
      <w:r w:rsidRPr="00D70DF8">
        <w:rPr>
          <w:lang w:val="ru-RU"/>
        </w:rPr>
        <w:t xml:space="preserve"> </w:t>
      </w:r>
      <w:r>
        <w:rPr>
          <w:lang w:val="ru-RU"/>
        </w:rPr>
        <w:t>теряется</w:t>
      </w:r>
      <w:r w:rsidRPr="00D70DF8">
        <w:rPr>
          <w:lang w:val="ru-RU"/>
        </w:rPr>
        <w:t xml:space="preserve"> </w:t>
      </w:r>
      <w:r w:rsidR="00A50EE0">
        <w:rPr>
          <w:lang w:val="ru-RU"/>
        </w:rPr>
        <w:t>при</w:t>
      </w:r>
      <w:r w:rsidRPr="00D70DF8">
        <w:rPr>
          <w:lang w:val="ru-RU"/>
        </w:rPr>
        <w:t xml:space="preserve"> </w:t>
      </w:r>
      <w:r>
        <w:rPr>
          <w:lang w:val="ru-RU"/>
        </w:rPr>
        <w:t>исполнении</w:t>
      </w:r>
      <w:r w:rsidRPr="00D70DF8">
        <w:rPr>
          <w:lang w:val="ru-RU"/>
        </w:rPr>
        <w:t xml:space="preserve"> </w:t>
      </w:r>
      <w:r>
        <w:rPr>
          <w:lang w:val="ru-RU"/>
        </w:rPr>
        <w:t>песен</w:t>
      </w:r>
      <w:r w:rsidRPr="00D70DF8">
        <w:rPr>
          <w:lang w:val="ru-RU"/>
        </w:rPr>
        <w:t xml:space="preserve"> </w:t>
      </w:r>
      <w:r w:rsidR="00D70DF8">
        <w:rPr>
          <w:lang w:val="ru-RU"/>
        </w:rPr>
        <w:t>на</w:t>
      </w:r>
      <w:r w:rsidR="00D70DF8" w:rsidRPr="00D70DF8">
        <w:rPr>
          <w:lang w:val="ru-RU"/>
        </w:rPr>
        <w:t xml:space="preserve"> </w:t>
      </w:r>
      <w:r w:rsidR="00D70DF8">
        <w:rPr>
          <w:lang w:val="ru-RU"/>
        </w:rPr>
        <w:t>Летнем</w:t>
      </w:r>
      <w:r w:rsidRPr="00D70DF8">
        <w:rPr>
          <w:lang w:val="ru-RU"/>
        </w:rPr>
        <w:t xml:space="preserve"> </w:t>
      </w:r>
      <w:r w:rsidR="004A4165">
        <w:rPr>
          <w:lang w:val="ru-RU"/>
        </w:rPr>
        <w:t>фестивале</w:t>
      </w:r>
      <w:r w:rsidR="006F41C8">
        <w:rPr>
          <w:lang w:val="ru-RU"/>
        </w:rPr>
        <w:t>.</w:t>
      </w:r>
    </w:p>
    <w:p w:rsidR="00E6031A" w:rsidRPr="00262DA0" w:rsidRDefault="007D7998" w:rsidP="00E6031A">
      <w:pPr>
        <w:pStyle w:val="Soustitre"/>
        <w:rPr>
          <w:noProof w:val="0"/>
          <w:lang w:val="ru-RU"/>
        </w:rPr>
      </w:pPr>
      <w:r w:rsidRPr="00E6031A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v</w:t>
      </w:r>
      <w:r w:rsidRPr="00E6031A">
        <w:rPr>
          <w:noProof w:val="0"/>
          <w:lang w:val="ru-RU"/>
        </w:rPr>
        <w:t xml:space="preserve">) </w:t>
      </w:r>
      <w:r w:rsidR="00505FF1">
        <w:rPr>
          <w:noProof w:val="0"/>
          <w:lang w:val="ru-RU"/>
        </w:rPr>
        <w:t>Соответствие</w:t>
      </w:r>
      <w:r w:rsidR="00E6031A" w:rsidRPr="00E6031A">
        <w:rPr>
          <w:noProof w:val="0"/>
          <w:lang w:val="ru-RU"/>
        </w:rPr>
        <w:t xml:space="preserve"> </w:t>
      </w:r>
      <w:r w:rsidR="00505FF1">
        <w:rPr>
          <w:noProof w:val="0"/>
          <w:lang w:val="ru-RU"/>
        </w:rPr>
        <w:t>международно-правовым актам о правах</w:t>
      </w:r>
      <w:r w:rsidR="00E6031A" w:rsidRPr="00E6031A">
        <w:rPr>
          <w:noProof w:val="0"/>
          <w:lang w:val="ru-RU"/>
        </w:rPr>
        <w:t xml:space="preserve"> человека и </w:t>
      </w:r>
      <w:r w:rsidR="00505FF1">
        <w:rPr>
          <w:noProof w:val="0"/>
          <w:lang w:val="ru-RU"/>
        </w:rPr>
        <w:t>требованиям</w:t>
      </w:r>
      <w:r w:rsidR="00E6031A">
        <w:rPr>
          <w:noProof w:val="0"/>
          <w:lang w:val="ru-RU"/>
        </w:rPr>
        <w:t xml:space="preserve"> взаимного уважения и устойчивого развития</w:t>
      </w:r>
    </w:p>
    <w:p w:rsidR="008B2A03" w:rsidRPr="008B2A03" w:rsidRDefault="00E6031A" w:rsidP="008B2A03">
      <w:pPr>
        <w:pStyle w:val="Texte1"/>
        <w:rPr>
          <w:lang w:val="ru-RU"/>
        </w:rPr>
      </w:pPr>
      <w:r>
        <w:rPr>
          <w:lang w:val="ru-RU"/>
        </w:rPr>
        <w:t>Предоставляемая</w:t>
      </w:r>
      <w:r w:rsidRPr="008B2A03">
        <w:rPr>
          <w:lang w:val="ru-RU"/>
        </w:rPr>
        <w:t xml:space="preserve"> </w:t>
      </w:r>
      <w:r>
        <w:rPr>
          <w:lang w:val="ru-RU"/>
        </w:rPr>
        <w:t>здесь</w:t>
      </w:r>
      <w:r w:rsidRPr="008B2A0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B2A03">
        <w:rPr>
          <w:lang w:val="ru-RU"/>
        </w:rPr>
        <w:t xml:space="preserve"> </w:t>
      </w:r>
      <w:r>
        <w:rPr>
          <w:lang w:val="ru-RU"/>
        </w:rPr>
        <w:t>является</w:t>
      </w:r>
      <w:r w:rsidRPr="008B2A03">
        <w:rPr>
          <w:lang w:val="ru-RU"/>
        </w:rPr>
        <w:t xml:space="preserve"> </w:t>
      </w:r>
      <w:r w:rsidR="008B2A03">
        <w:rPr>
          <w:lang w:val="ru-RU"/>
        </w:rPr>
        <w:t>излишней</w:t>
      </w:r>
      <w:r w:rsidR="008B2A03" w:rsidRPr="008B2A03">
        <w:rPr>
          <w:lang w:val="ru-RU"/>
        </w:rPr>
        <w:t xml:space="preserve">: </w:t>
      </w:r>
      <w:r w:rsidR="00D70DF8">
        <w:rPr>
          <w:lang w:val="ru-RU"/>
        </w:rPr>
        <w:t xml:space="preserve">здесь </w:t>
      </w:r>
      <w:r w:rsidR="008B2A03">
        <w:rPr>
          <w:lang w:val="ru-RU"/>
        </w:rPr>
        <w:t>необходимы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сообщения</w:t>
      </w:r>
      <w:r w:rsidR="008B2A03" w:rsidRPr="008B2A03">
        <w:rPr>
          <w:lang w:val="ru-RU"/>
        </w:rPr>
        <w:t xml:space="preserve">, </w:t>
      </w:r>
      <w:r w:rsidR="008B2A03">
        <w:rPr>
          <w:lang w:val="ru-RU"/>
        </w:rPr>
        <w:t>которые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указывают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на</w:t>
      </w:r>
      <w:r w:rsidR="008B2A03" w:rsidRPr="008B2A03">
        <w:rPr>
          <w:lang w:val="ru-RU"/>
        </w:rPr>
        <w:t xml:space="preserve"> </w:t>
      </w:r>
      <w:r w:rsidR="00505FF1">
        <w:rPr>
          <w:lang w:val="ru-RU"/>
        </w:rPr>
        <w:t>соответствие</w:t>
      </w:r>
      <w:r w:rsidR="008B2A03" w:rsidRPr="008B2A03">
        <w:rPr>
          <w:lang w:val="ru-RU"/>
        </w:rPr>
        <w:t xml:space="preserve">, </w:t>
      </w:r>
      <w:r w:rsidR="008B2A03">
        <w:rPr>
          <w:lang w:val="ru-RU"/>
        </w:rPr>
        <w:t>или</w:t>
      </w:r>
      <w:r w:rsidR="008B2A03" w:rsidRPr="008B2A03">
        <w:rPr>
          <w:lang w:val="ru-RU"/>
        </w:rPr>
        <w:t xml:space="preserve">, </w:t>
      </w:r>
      <w:r w:rsidR="008B2A03">
        <w:rPr>
          <w:lang w:val="ru-RU"/>
        </w:rPr>
        <w:t>по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крайней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мере</w:t>
      </w:r>
      <w:r w:rsidR="008B2A03" w:rsidRPr="008B2A03">
        <w:rPr>
          <w:lang w:val="ru-RU"/>
        </w:rPr>
        <w:t xml:space="preserve">, </w:t>
      </w:r>
      <w:r w:rsidR="008B2A03">
        <w:rPr>
          <w:lang w:val="ru-RU"/>
        </w:rPr>
        <w:t>на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отсутствие</w:t>
      </w:r>
      <w:r w:rsidR="008B2A03" w:rsidRPr="008B2A03">
        <w:rPr>
          <w:lang w:val="ru-RU"/>
        </w:rPr>
        <w:t xml:space="preserve"> </w:t>
      </w:r>
      <w:r w:rsidR="00505FF1">
        <w:rPr>
          <w:lang w:val="ru-RU"/>
        </w:rPr>
        <w:t>несоответствия актам</w:t>
      </w:r>
      <w:r w:rsidR="008B2A03">
        <w:rPr>
          <w:lang w:val="ru-RU"/>
        </w:rPr>
        <w:t xml:space="preserve"> по правам человека и </w:t>
      </w:r>
      <w:r w:rsidR="00505FF1">
        <w:rPr>
          <w:lang w:val="ru-RU"/>
        </w:rPr>
        <w:t>требованиям</w:t>
      </w:r>
      <w:r w:rsidR="008B2A03">
        <w:rPr>
          <w:lang w:val="ru-RU"/>
        </w:rPr>
        <w:t xml:space="preserve"> взаимного ув</w:t>
      </w:r>
      <w:r w:rsidR="004439E6">
        <w:rPr>
          <w:lang w:val="ru-RU"/>
        </w:rPr>
        <w:t>аже</w:t>
      </w:r>
      <w:r w:rsidR="00505FF1">
        <w:rPr>
          <w:lang w:val="ru-RU"/>
        </w:rPr>
        <w:t>ния</w:t>
      </w:r>
      <w:r w:rsidR="004439E6">
        <w:rPr>
          <w:lang w:val="ru-RU"/>
        </w:rPr>
        <w:t xml:space="preserve"> и устойчивого развития. Кроме того, с</w:t>
      </w:r>
      <w:r w:rsidR="008B2A03">
        <w:rPr>
          <w:lang w:val="ru-RU"/>
        </w:rPr>
        <w:t>ледует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предоставить</w:t>
      </w:r>
      <w:r w:rsidR="008B2A03" w:rsidRPr="008B2A03">
        <w:rPr>
          <w:lang w:val="ru-RU"/>
        </w:rPr>
        <w:t xml:space="preserve"> </w:t>
      </w:r>
      <w:r w:rsidR="004A4165">
        <w:rPr>
          <w:lang w:val="ru-RU"/>
        </w:rPr>
        <w:t>некоторые</w:t>
      </w:r>
      <w:r w:rsidR="008B2A03" w:rsidRPr="008B2A03">
        <w:rPr>
          <w:lang w:val="ru-RU"/>
        </w:rPr>
        <w:t xml:space="preserve"> </w:t>
      </w:r>
      <w:r w:rsidR="008B2A03">
        <w:rPr>
          <w:lang w:val="ru-RU"/>
        </w:rPr>
        <w:t>доказательства</w:t>
      </w:r>
      <w:r w:rsidR="008B2A03" w:rsidRPr="008B2A03">
        <w:rPr>
          <w:lang w:val="ru-RU"/>
        </w:rPr>
        <w:t>,</w:t>
      </w:r>
      <w:r w:rsidR="008B2A03">
        <w:rPr>
          <w:lang w:val="ru-RU"/>
        </w:rPr>
        <w:t xml:space="preserve"> обосновывающие это сообщение; ссылка на </w:t>
      </w:r>
      <w:r w:rsidR="00505FF1">
        <w:rPr>
          <w:lang w:val="ru-RU"/>
        </w:rPr>
        <w:t xml:space="preserve">то, что обычай </w:t>
      </w:r>
      <w:r w:rsidR="008B2A03">
        <w:rPr>
          <w:lang w:val="ru-RU"/>
        </w:rPr>
        <w:t>«</w:t>
      </w:r>
      <w:r w:rsidR="004439E6">
        <w:rPr>
          <w:lang w:val="ru-RU"/>
        </w:rPr>
        <w:t>б</w:t>
      </w:r>
      <w:r w:rsidR="00505FF1">
        <w:rPr>
          <w:lang w:val="ru-RU"/>
        </w:rPr>
        <w:t>езобиден</w:t>
      </w:r>
      <w:r w:rsidR="008B2A03">
        <w:rPr>
          <w:lang w:val="ru-RU"/>
        </w:rPr>
        <w:t>»</w:t>
      </w:r>
      <w:r w:rsidR="00505FF1">
        <w:rPr>
          <w:lang w:val="ru-RU"/>
        </w:rPr>
        <w:t>,</w:t>
      </w:r>
      <w:r w:rsidR="008B2A03">
        <w:rPr>
          <w:lang w:val="ru-RU"/>
        </w:rPr>
        <w:t xml:space="preserve"> очень туманна и бессмысленна</w:t>
      </w:r>
      <w:r w:rsidR="008B2A03" w:rsidRPr="00F601C6">
        <w:rPr>
          <w:lang w:val="ru-RU"/>
        </w:rPr>
        <w:t>.</w:t>
      </w:r>
      <w:r w:rsidR="00D70DF8" w:rsidRPr="00F601C6">
        <w:rPr>
          <w:lang w:val="ru-RU"/>
        </w:rPr>
        <w:t xml:space="preserve"> </w:t>
      </w:r>
      <w:r w:rsidR="008B2A03" w:rsidRPr="00F601C6">
        <w:rPr>
          <w:lang w:val="ru-RU"/>
        </w:rPr>
        <w:t>В 2012 г. Вспомогательный орган отмечал</w:t>
      </w:r>
      <w:r w:rsidR="00B44ACF" w:rsidRPr="00F601C6">
        <w:rPr>
          <w:lang w:val="ru-RU"/>
        </w:rPr>
        <w:t xml:space="preserve">, </w:t>
      </w:r>
      <w:r w:rsidR="00F601C6" w:rsidRPr="00F601C6">
        <w:rPr>
          <w:rFonts w:eastAsia="Calibri"/>
          <w:szCs w:val="22"/>
          <w:lang w:val="ru-RU" w:eastAsia="en-US"/>
        </w:rPr>
        <w:t>«</w:t>
      </w:r>
      <w:r w:rsidR="00F601C6" w:rsidRPr="001324A8">
        <w:rPr>
          <w:rFonts w:eastAsia="Calibri"/>
          <w:szCs w:val="22"/>
          <w:lang w:val="ru-RU" w:eastAsia="en-US"/>
        </w:rPr>
        <w:t xml:space="preserve">текущую тенденцию подающих </w:t>
      </w:r>
      <w:r w:rsidR="00651B9B">
        <w:rPr>
          <w:rFonts w:eastAsia="Calibri"/>
          <w:szCs w:val="22"/>
          <w:lang w:val="ru-RU" w:eastAsia="en-US"/>
        </w:rPr>
        <w:t>номинацию</w:t>
      </w:r>
      <w:r w:rsidR="00F601C6" w:rsidRPr="001324A8">
        <w:rPr>
          <w:rFonts w:eastAsia="Calibri"/>
          <w:szCs w:val="22"/>
          <w:lang w:val="ru-RU" w:eastAsia="en-US"/>
        </w:rPr>
        <w:t xml:space="preserve"> государств не уделять достаточного внимания» ответу на вопрос о правах человека, взаимном уважении и устойчивом развитии и подчеркивал, что «</w:t>
      </w:r>
      <w:r w:rsidR="00F601C6" w:rsidRPr="001324A8">
        <w:rPr>
          <w:rFonts w:eastAsia="Calibri"/>
          <w:b/>
          <w:szCs w:val="22"/>
          <w:lang w:val="ru-RU" w:eastAsia="en-US"/>
        </w:rPr>
        <w:t xml:space="preserve">это основополагающий компонент в определении Конвенцией нематериального культурного наследия, </w:t>
      </w:r>
      <w:r w:rsidR="00F601C6" w:rsidRPr="001324A8">
        <w:rPr>
          <w:rFonts w:eastAsia="Calibri"/>
          <w:szCs w:val="22"/>
          <w:lang w:val="ru-RU" w:eastAsia="en-US"/>
        </w:rPr>
        <w:t xml:space="preserve">и в каждой </w:t>
      </w:r>
      <w:r w:rsidR="00651B9B">
        <w:rPr>
          <w:rFonts w:eastAsia="Calibri"/>
          <w:szCs w:val="22"/>
          <w:lang w:val="ru-RU" w:eastAsia="en-US"/>
        </w:rPr>
        <w:t>номинации</w:t>
      </w:r>
      <w:r w:rsidR="00F601C6" w:rsidRPr="001324A8">
        <w:rPr>
          <w:rFonts w:eastAsia="Calibri"/>
          <w:szCs w:val="22"/>
          <w:lang w:val="ru-RU" w:eastAsia="en-US"/>
        </w:rPr>
        <w:t xml:space="preserve"> необходимо демонстрировать, что элемент полностью согласуется с этим определением» (</w:t>
      </w:r>
      <w:r w:rsidR="00F601C6" w:rsidRPr="00F601C6">
        <w:rPr>
          <w:lang w:val="en-US"/>
        </w:rPr>
        <w:t>ITH</w:t>
      </w:r>
      <w:r w:rsidR="00F601C6" w:rsidRPr="00F601C6">
        <w:rPr>
          <w:lang w:val="ru-RU"/>
        </w:rPr>
        <w:t>/12/7.</w:t>
      </w:r>
      <w:r w:rsidR="00F601C6" w:rsidRPr="00F601C6">
        <w:rPr>
          <w:lang w:val="en-GB"/>
        </w:rPr>
        <w:t>COM</w:t>
      </w:r>
      <w:r w:rsidR="00F601C6" w:rsidRPr="00F601C6">
        <w:rPr>
          <w:lang w:val="ru-RU"/>
        </w:rPr>
        <w:t>/11 параграф 39).</w:t>
      </w:r>
    </w:p>
    <w:p w:rsidR="008D62F7" w:rsidRPr="002C4E76" w:rsidRDefault="008D62F7" w:rsidP="008D62F7">
      <w:pPr>
        <w:keepNext/>
        <w:keepLines/>
        <w:tabs>
          <w:tab w:val="clear" w:pos="567"/>
        </w:tabs>
        <w:snapToGrid/>
        <w:spacing w:before="240" w:line="280" w:lineRule="exact"/>
        <w:ind w:left="851" w:hanging="851"/>
        <w:jc w:val="left"/>
        <w:outlineLvl w:val="2"/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</w:pPr>
      <w:r w:rsidRPr="008D62F7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2. </w:t>
      </w:r>
      <w:r w:rsidR="005E4E10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обеспечение</w:t>
      </w:r>
      <w:r w:rsidR="005E4E10" w:rsidRPr="008D62F7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 </w:t>
      </w:r>
      <w:r w:rsidR="005E4E10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наглядности</w:t>
      </w:r>
      <w:r w:rsidR="008C165B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, повышение осведомленности и </w:t>
      </w:r>
      <w:r w:rsidRPr="008D62F7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поощрение</w:t>
      </w:r>
      <w:r w:rsidR="005E4E10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 xml:space="preserve"> </w:t>
      </w:r>
      <w:r w:rsidRPr="008D62F7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диалога (см. критерий</w:t>
      </w:r>
      <w:r w:rsidRPr="008D62F7">
        <w:rPr>
          <w:rFonts w:cs="Times New Roman"/>
          <w:b/>
          <w:bCs/>
          <w:caps/>
          <w:snapToGrid/>
          <w:color w:val="000000"/>
          <w:sz w:val="18"/>
          <w:szCs w:val="18"/>
          <w:lang w:val="en-GB" w:eastAsia="en-US"/>
        </w:rPr>
        <w:t> R</w:t>
      </w:r>
      <w:r w:rsidRPr="002C4E76">
        <w:rPr>
          <w:rFonts w:cs="Times New Roman"/>
          <w:b/>
          <w:bCs/>
          <w:caps/>
          <w:snapToGrid/>
          <w:color w:val="000000"/>
          <w:sz w:val="18"/>
          <w:szCs w:val="18"/>
          <w:lang w:val="ru-RU" w:eastAsia="en-US"/>
        </w:rPr>
        <w:t>.2)</w:t>
      </w:r>
    </w:p>
    <w:p w:rsidR="008D62F7" w:rsidRPr="004A4165" w:rsidRDefault="008D62F7" w:rsidP="008D62F7">
      <w:pPr>
        <w:keepNext/>
        <w:tabs>
          <w:tab w:val="clear" w:pos="567"/>
        </w:tabs>
        <w:snapToGrid/>
        <w:spacing w:before="200" w:after="60" w:line="280" w:lineRule="exact"/>
        <w:jc w:val="left"/>
        <w:rPr>
          <w:b/>
          <w:bCs/>
          <w:i/>
          <w:noProof/>
          <w:snapToGrid/>
          <w:sz w:val="20"/>
          <w:szCs w:val="20"/>
          <w:lang w:val="ru-RU" w:eastAsia="en-US"/>
        </w:rPr>
      </w:pPr>
      <w:r w:rsidRPr="002C4E76">
        <w:rPr>
          <w:b/>
          <w:bCs/>
          <w:i/>
          <w:snapToGrid/>
          <w:sz w:val="20"/>
          <w:szCs w:val="20"/>
          <w:lang w:val="ru-RU" w:eastAsia="en-US"/>
        </w:rPr>
        <w:t>(</w:t>
      </w:r>
      <w:r w:rsidRPr="008D62F7">
        <w:rPr>
          <w:b/>
          <w:bCs/>
          <w:i/>
          <w:snapToGrid/>
          <w:sz w:val="20"/>
          <w:szCs w:val="20"/>
          <w:lang w:val="en-GB" w:eastAsia="en-US"/>
        </w:rPr>
        <w:t>i</w:t>
      </w:r>
      <w:r w:rsidRPr="002C4E76">
        <w:rPr>
          <w:b/>
          <w:bCs/>
          <w:i/>
          <w:snapToGrid/>
          <w:sz w:val="20"/>
          <w:szCs w:val="20"/>
          <w:lang w:val="ru-RU" w:eastAsia="en-US"/>
        </w:rPr>
        <w:t xml:space="preserve">) </w:t>
      </w:r>
      <w:r w:rsidRPr="008D62F7">
        <w:rPr>
          <w:b/>
          <w:bCs/>
          <w:i/>
          <w:snapToGrid/>
          <w:sz w:val="20"/>
          <w:szCs w:val="20"/>
          <w:lang w:val="ru-RU" w:eastAsia="en-US"/>
        </w:rPr>
        <w:t>Наглядность</w:t>
      </w:r>
      <w:r w:rsidRPr="002C4E76">
        <w:rPr>
          <w:b/>
          <w:bCs/>
          <w:i/>
          <w:snapToGrid/>
          <w:sz w:val="20"/>
          <w:szCs w:val="20"/>
          <w:lang w:val="ru-RU" w:eastAsia="en-US"/>
        </w:rPr>
        <w:t xml:space="preserve"> </w:t>
      </w:r>
      <w:r w:rsidRPr="008D62F7">
        <w:rPr>
          <w:b/>
          <w:bCs/>
          <w:i/>
          <w:snapToGrid/>
          <w:sz w:val="20"/>
          <w:szCs w:val="20"/>
          <w:lang w:val="ru-RU" w:eastAsia="en-US"/>
        </w:rPr>
        <w:t>и</w:t>
      </w:r>
      <w:r w:rsidRPr="002C4E76">
        <w:rPr>
          <w:b/>
          <w:bCs/>
          <w:i/>
          <w:snapToGrid/>
          <w:sz w:val="20"/>
          <w:szCs w:val="20"/>
          <w:lang w:val="ru-RU" w:eastAsia="en-US"/>
        </w:rPr>
        <w:t xml:space="preserve"> </w:t>
      </w:r>
      <w:r w:rsidR="004A4165">
        <w:rPr>
          <w:b/>
          <w:bCs/>
          <w:i/>
          <w:snapToGrid/>
          <w:sz w:val="20"/>
          <w:szCs w:val="20"/>
          <w:lang w:val="ru-RU" w:eastAsia="en-US"/>
        </w:rPr>
        <w:t>осведомленность</w:t>
      </w:r>
    </w:p>
    <w:p w:rsidR="00C86934" w:rsidRPr="00262DA0" w:rsidRDefault="00DC412B" w:rsidP="004765A9">
      <w:pPr>
        <w:pStyle w:val="Texte1"/>
        <w:rPr>
          <w:lang w:val="ru-RU"/>
        </w:rPr>
      </w:pPr>
      <w:r>
        <w:rPr>
          <w:lang w:val="ru-RU"/>
        </w:rPr>
        <w:t>В</w:t>
      </w:r>
      <w:r w:rsidRPr="00DC412B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="00D70DF8">
        <w:rPr>
          <w:lang w:val="ru-RU"/>
        </w:rPr>
        <w:t>м</w:t>
      </w:r>
      <w:r w:rsidRPr="00DC412B">
        <w:rPr>
          <w:lang w:val="ru-RU"/>
        </w:rPr>
        <w:t xml:space="preserve"> </w:t>
      </w:r>
      <w:r w:rsidR="00651B9B">
        <w:rPr>
          <w:lang w:val="ru-RU"/>
        </w:rPr>
        <w:t>варианте номинации</w:t>
      </w:r>
      <w:r w:rsidRPr="00DC412B">
        <w:rPr>
          <w:lang w:val="ru-RU"/>
        </w:rPr>
        <w:t xml:space="preserve"> </w:t>
      </w:r>
      <w:r w:rsidR="00F601C6">
        <w:rPr>
          <w:lang w:val="ru-RU"/>
        </w:rPr>
        <w:t>пере</w:t>
      </w:r>
      <w:r>
        <w:rPr>
          <w:lang w:val="ru-RU"/>
        </w:rPr>
        <w:t>путаны</w:t>
      </w:r>
      <w:r w:rsidR="00D70DF8">
        <w:rPr>
          <w:lang w:val="ru-RU"/>
        </w:rPr>
        <w:t xml:space="preserve"> понятия</w:t>
      </w:r>
      <w:r w:rsidRPr="00DC412B">
        <w:rPr>
          <w:lang w:val="ru-RU"/>
        </w:rPr>
        <w:t xml:space="preserve"> </w:t>
      </w:r>
      <w:r w:rsidRPr="00DC412B">
        <w:rPr>
          <w:i/>
          <w:lang w:val="ru-RU"/>
        </w:rPr>
        <w:t>жизнеспособность</w:t>
      </w:r>
      <w:r w:rsidRPr="00DC412B">
        <w:rPr>
          <w:lang w:val="ru-RU"/>
        </w:rPr>
        <w:t xml:space="preserve"> </w:t>
      </w:r>
      <w:r>
        <w:rPr>
          <w:lang w:val="ru-RU"/>
        </w:rPr>
        <w:t>и</w:t>
      </w:r>
      <w:r w:rsidRPr="00DC412B">
        <w:rPr>
          <w:lang w:val="ru-RU"/>
        </w:rPr>
        <w:t xml:space="preserve"> </w:t>
      </w:r>
      <w:r w:rsidRPr="00DC412B">
        <w:rPr>
          <w:i/>
          <w:lang w:val="ru-RU"/>
        </w:rPr>
        <w:t>наглядность</w:t>
      </w:r>
      <w:r>
        <w:rPr>
          <w:lang w:val="ru-RU"/>
        </w:rPr>
        <w:t>.</w:t>
      </w:r>
      <w:r w:rsidRPr="00DC412B">
        <w:rPr>
          <w:lang w:val="ru-RU"/>
        </w:rPr>
        <w:t xml:space="preserve"> </w:t>
      </w:r>
      <w:r>
        <w:rPr>
          <w:lang w:val="ru-RU"/>
        </w:rPr>
        <w:t>На самом деле</w:t>
      </w:r>
      <w:r w:rsidRPr="00DC412B">
        <w:rPr>
          <w:lang w:val="ru-RU"/>
        </w:rPr>
        <w:t xml:space="preserve">, </w:t>
      </w:r>
      <w:r>
        <w:rPr>
          <w:lang w:val="ru-RU"/>
        </w:rPr>
        <w:t>обсуждение</w:t>
      </w:r>
      <w:r w:rsidRPr="00DC412B">
        <w:rPr>
          <w:lang w:val="ru-RU"/>
        </w:rPr>
        <w:t xml:space="preserve"> </w:t>
      </w:r>
      <w:r>
        <w:rPr>
          <w:lang w:val="ru-RU"/>
        </w:rPr>
        <w:t>возрождения</w:t>
      </w:r>
      <w:r w:rsidRPr="00DC412B">
        <w:rPr>
          <w:lang w:val="ru-RU"/>
        </w:rPr>
        <w:t xml:space="preserve"> </w:t>
      </w:r>
      <w:r w:rsidR="00F601C6">
        <w:rPr>
          <w:lang w:val="ru-RU"/>
        </w:rPr>
        <w:t>нужно связать</w:t>
      </w:r>
      <w:r>
        <w:rPr>
          <w:lang w:val="ru-RU"/>
        </w:rPr>
        <w:t xml:space="preserve"> с наглядностью</w:t>
      </w:r>
      <w:r w:rsidRPr="00DC412B">
        <w:rPr>
          <w:lang w:val="ru-RU"/>
        </w:rPr>
        <w:t xml:space="preserve"> </w:t>
      </w:r>
      <w:r w:rsidR="00F601C6">
        <w:rPr>
          <w:lang w:val="ru-RU"/>
        </w:rPr>
        <w:t>НКН</w:t>
      </w:r>
      <w:r w:rsidR="008C165B">
        <w:rPr>
          <w:lang w:val="ru-RU"/>
        </w:rPr>
        <w:t xml:space="preserve"> </w:t>
      </w:r>
      <w:r w:rsidR="00F601C6">
        <w:rPr>
          <w:lang w:val="ru-RU"/>
        </w:rPr>
        <w:t>в целом</w:t>
      </w:r>
      <w:r w:rsidRPr="00C86934">
        <w:rPr>
          <w:lang w:val="ru-RU"/>
        </w:rPr>
        <w:t xml:space="preserve">. </w:t>
      </w:r>
      <w:r w:rsidR="00F601C6">
        <w:rPr>
          <w:lang w:val="ru-RU"/>
        </w:rPr>
        <w:t>П</w:t>
      </w:r>
      <w:r>
        <w:rPr>
          <w:lang w:val="ru-RU"/>
        </w:rPr>
        <w:t>редполагается</w:t>
      </w:r>
      <w:r w:rsidRPr="00DC412B">
        <w:rPr>
          <w:lang w:val="ru-RU"/>
        </w:rPr>
        <w:t xml:space="preserve">, </w:t>
      </w:r>
      <w:r w:rsidR="00F601C6">
        <w:rPr>
          <w:lang w:val="ru-RU"/>
        </w:rPr>
        <w:t xml:space="preserve">что </w:t>
      </w:r>
      <w:r>
        <w:rPr>
          <w:lang w:val="ru-RU"/>
        </w:rPr>
        <w:t>исследователи</w:t>
      </w:r>
      <w:r w:rsidRPr="00DC412B">
        <w:rPr>
          <w:lang w:val="ru-RU"/>
        </w:rPr>
        <w:t xml:space="preserve"> </w:t>
      </w:r>
      <w:r>
        <w:rPr>
          <w:lang w:val="ru-RU"/>
        </w:rPr>
        <w:t>возродили</w:t>
      </w:r>
      <w:r w:rsidRPr="00DC412B">
        <w:rPr>
          <w:lang w:val="ru-RU"/>
        </w:rPr>
        <w:t xml:space="preserve"> </w:t>
      </w:r>
      <w:r>
        <w:rPr>
          <w:lang w:val="ru-RU"/>
        </w:rPr>
        <w:t>элемент в</w:t>
      </w:r>
      <w:r w:rsidRPr="00DC412B">
        <w:rPr>
          <w:lang w:val="ru-RU"/>
        </w:rPr>
        <w:t xml:space="preserve"> 1980-</w:t>
      </w:r>
      <w:r>
        <w:rPr>
          <w:lang w:val="ru-RU"/>
        </w:rPr>
        <w:t>х</w:t>
      </w:r>
      <w:r w:rsidRPr="00DC412B">
        <w:rPr>
          <w:lang w:val="ru-RU"/>
        </w:rPr>
        <w:t xml:space="preserve"> </w:t>
      </w:r>
      <w:r w:rsidR="00F601C6">
        <w:rPr>
          <w:lang w:val="ru-RU"/>
        </w:rPr>
        <w:t>годах</w:t>
      </w:r>
      <w:r w:rsidRPr="00DC412B">
        <w:rPr>
          <w:lang w:val="ru-RU"/>
        </w:rPr>
        <w:t xml:space="preserve">, </w:t>
      </w:r>
      <w:r>
        <w:rPr>
          <w:lang w:val="ru-RU"/>
        </w:rPr>
        <w:t>но</w:t>
      </w:r>
      <w:r w:rsidRPr="00DC412B">
        <w:rPr>
          <w:lang w:val="ru-RU"/>
        </w:rPr>
        <w:t xml:space="preserve"> </w:t>
      </w:r>
      <w:r>
        <w:rPr>
          <w:lang w:val="ru-RU"/>
        </w:rPr>
        <w:t>из</w:t>
      </w:r>
      <w:r w:rsidRPr="00DC412B">
        <w:rPr>
          <w:lang w:val="ru-RU"/>
        </w:rPr>
        <w:t xml:space="preserve"> </w:t>
      </w:r>
      <w:r>
        <w:rPr>
          <w:lang w:val="ru-RU"/>
        </w:rPr>
        <w:t>следующего</w:t>
      </w:r>
      <w:r w:rsidRPr="00DC412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C412B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DC412B">
        <w:rPr>
          <w:lang w:val="ru-RU"/>
        </w:rPr>
        <w:t xml:space="preserve"> </w:t>
      </w:r>
      <w:r>
        <w:rPr>
          <w:lang w:val="ru-RU"/>
        </w:rPr>
        <w:t>ясно</w:t>
      </w:r>
      <w:r w:rsidRPr="00DC412B">
        <w:rPr>
          <w:lang w:val="ru-RU"/>
        </w:rPr>
        <w:t xml:space="preserve">, </w:t>
      </w:r>
      <w:r>
        <w:rPr>
          <w:lang w:val="ru-RU"/>
        </w:rPr>
        <w:t>что</w:t>
      </w:r>
      <w:r w:rsidRPr="00DC412B">
        <w:rPr>
          <w:lang w:val="ru-RU"/>
        </w:rPr>
        <w:t xml:space="preserve"> </w:t>
      </w:r>
      <w:r w:rsidR="00F601C6">
        <w:rPr>
          <w:lang w:val="ru-RU"/>
        </w:rPr>
        <w:t>в передаче знаний для возрождения</w:t>
      </w:r>
      <w:r w:rsidR="004A4165">
        <w:rPr>
          <w:lang w:val="ru-RU"/>
        </w:rPr>
        <w:t xml:space="preserve"> элемента важную роль играли </w:t>
      </w:r>
      <w:r>
        <w:rPr>
          <w:lang w:val="ru-RU"/>
        </w:rPr>
        <w:t>пожилые женщины из сообщества.</w:t>
      </w:r>
    </w:p>
    <w:p w:rsidR="00131578" w:rsidRPr="00C86934" w:rsidRDefault="00131578" w:rsidP="004765A9">
      <w:pPr>
        <w:pStyle w:val="Texte1"/>
        <w:rPr>
          <w:lang w:val="ru-RU"/>
        </w:rPr>
      </w:pPr>
      <w:r w:rsidRPr="00131578">
        <w:rPr>
          <w:lang w:val="ru-RU"/>
        </w:rPr>
        <w:t>При обсужде</w:t>
      </w:r>
      <w:r w:rsidR="00F601C6">
        <w:rPr>
          <w:lang w:val="ru-RU"/>
        </w:rPr>
        <w:t>нии наглядности важно ссылаться</w:t>
      </w:r>
      <w:r w:rsidRPr="00131578">
        <w:rPr>
          <w:lang w:val="ru-RU"/>
        </w:rPr>
        <w:t xml:space="preserve"> не на наглядность</w:t>
      </w:r>
      <w:r w:rsidR="00F601C6">
        <w:rPr>
          <w:lang w:val="ru-RU"/>
        </w:rPr>
        <w:t xml:space="preserve"> </w:t>
      </w:r>
      <w:r w:rsidRPr="00131578">
        <w:rPr>
          <w:i/>
          <w:lang w:val="ru-RU"/>
        </w:rPr>
        <w:t>самого элемента</w:t>
      </w:r>
      <w:r w:rsidRPr="00131578">
        <w:rPr>
          <w:lang w:val="ru-RU"/>
        </w:rPr>
        <w:t xml:space="preserve">, а на то, как </w:t>
      </w:r>
      <w:r w:rsidR="00C86934">
        <w:rPr>
          <w:lang w:val="ru-RU"/>
        </w:rPr>
        <w:t xml:space="preserve">его </w:t>
      </w:r>
      <w:r w:rsidR="00F601C6">
        <w:rPr>
          <w:lang w:val="ru-RU"/>
        </w:rPr>
        <w:t>внесение в С</w:t>
      </w:r>
      <w:r w:rsidRPr="00131578">
        <w:rPr>
          <w:lang w:val="ru-RU"/>
        </w:rPr>
        <w:t xml:space="preserve">писок может привести к повышению наглядности и </w:t>
      </w:r>
      <w:r w:rsidR="004A4165">
        <w:rPr>
          <w:lang w:val="ru-RU"/>
        </w:rPr>
        <w:t>осведомленности</w:t>
      </w:r>
      <w:r w:rsidRPr="00131578">
        <w:rPr>
          <w:lang w:val="ru-RU"/>
        </w:rPr>
        <w:t xml:space="preserve"> о значении</w:t>
      </w:r>
      <w:r w:rsidRPr="00131578">
        <w:rPr>
          <w:i/>
          <w:lang w:val="ru-RU"/>
        </w:rPr>
        <w:t xml:space="preserve"> </w:t>
      </w:r>
      <w:r w:rsidR="008C165B">
        <w:rPr>
          <w:i/>
          <w:lang w:val="ru-RU"/>
        </w:rPr>
        <w:t>НКН</w:t>
      </w:r>
      <w:r w:rsidRPr="00131578">
        <w:rPr>
          <w:i/>
          <w:lang w:val="ru-RU"/>
        </w:rPr>
        <w:t xml:space="preserve"> </w:t>
      </w:r>
      <w:r w:rsidR="00F601C6">
        <w:rPr>
          <w:i/>
          <w:lang w:val="ru-RU"/>
        </w:rPr>
        <w:t>в целом</w:t>
      </w:r>
      <w:r w:rsidRPr="00131578">
        <w:rPr>
          <w:i/>
          <w:lang w:val="ru-RU"/>
        </w:rPr>
        <w:t xml:space="preserve"> </w:t>
      </w:r>
      <w:r w:rsidRPr="00131578">
        <w:rPr>
          <w:lang w:val="ru-RU"/>
        </w:rPr>
        <w:t>(см. Решение</w:t>
      </w:r>
      <w:r w:rsidRPr="00C86934">
        <w:rPr>
          <w:lang w:val="ru-RU"/>
        </w:rPr>
        <w:t xml:space="preserve"> 7.</w:t>
      </w:r>
      <w:r w:rsidRPr="00131578">
        <w:rPr>
          <w:lang w:val="en-GB"/>
        </w:rPr>
        <w:t>COM</w:t>
      </w:r>
      <w:r w:rsidRPr="00C86934">
        <w:rPr>
          <w:lang w:val="ru-RU"/>
        </w:rPr>
        <w:t xml:space="preserve"> 11 </w:t>
      </w:r>
      <w:r w:rsidRPr="00131578">
        <w:rPr>
          <w:lang w:val="ru-RU"/>
        </w:rPr>
        <w:t>параграф</w:t>
      </w:r>
      <w:r w:rsidRPr="00C86934">
        <w:rPr>
          <w:lang w:val="ru-RU"/>
        </w:rPr>
        <w:t xml:space="preserve"> 14)</w:t>
      </w:r>
      <w:r w:rsidRPr="00C86934">
        <w:rPr>
          <w:i/>
          <w:lang w:val="ru-RU"/>
        </w:rPr>
        <w:t>.</w:t>
      </w:r>
    </w:p>
    <w:p w:rsidR="007D7998" w:rsidRPr="00262DA0" w:rsidRDefault="004D6F7C" w:rsidP="004765A9">
      <w:pPr>
        <w:pStyle w:val="Texte1"/>
        <w:rPr>
          <w:lang w:val="ru-RU"/>
        </w:rPr>
      </w:pPr>
      <w:r w:rsidRPr="004D6F7C">
        <w:rPr>
          <w:noProof/>
          <w:lang w:eastAsia="ja-JP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80035" cy="361950"/>
            <wp:effectExtent l="0" t="0" r="5715" b="0"/>
            <wp:wrapThrough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hrough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578">
        <w:rPr>
          <w:lang w:val="ru-RU"/>
        </w:rPr>
        <w:t>В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своем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докладе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Комитету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в</w:t>
      </w:r>
      <w:r w:rsidR="00131578" w:rsidRPr="00C86934">
        <w:rPr>
          <w:lang w:val="ru-RU"/>
        </w:rPr>
        <w:t xml:space="preserve"> 2012 </w:t>
      </w:r>
      <w:r w:rsidR="00131578">
        <w:rPr>
          <w:lang w:val="ru-RU"/>
        </w:rPr>
        <w:t>г</w:t>
      </w:r>
      <w:r w:rsidR="00F601C6">
        <w:rPr>
          <w:lang w:val="ru-RU"/>
        </w:rPr>
        <w:t>оду</w:t>
      </w:r>
      <w:r w:rsidR="00131578" w:rsidRPr="00C86934">
        <w:rPr>
          <w:lang w:val="ru-RU"/>
        </w:rPr>
        <w:t xml:space="preserve">, </w:t>
      </w:r>
      <w:r w:rsidR="00131578">
        <w:rPr>
          <w:lang w:val="ru-RU"/>
        </w:rPr>
        <w:t>Вспомогательный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орган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подчеркнул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этот</w:t>
      </w:r>
      <w:r w:rsidR="00131578" w:rsidRPr="00C86934">
        <w:rPr>
          <w:lang w:val="ru-RU"/>
        </w:rPr>
        <w:t xml:space="preserve"> </w:t>
      </w:r>
      <w:r w:rsidR="00131578">
        <w:rPr>
          <w:lang w:val="ru-RU"/>
        </w:rPr>
        <w:t>момент</w:t>
      </w:r>
      <w:r w:rsidR="00131578" w:rsidRPr="00C86934">
        <w:rPr>
          <w:lang w:val="ru-RU"/>
        </w:rPr>
        <w:t xml:space="preserve">, </w:t>
      </w:r>
      <w:r w:rsidR="00D7366C">
        <w:rPr>
          <w:lang w:val="ru-RU"/>
        </w:rPr>
        <w:t>от</w:t>
      </w:r>
      <w:r w:rsidR="00131578">
        <w:rPr>
          <w:lang w:val="ru-RU"/>
        </w:rPr>
        <w:t>мечая</w:t>
      </w:r>
      <w:r w:rsidR="00403E0A" w:rsidRPr="00C86934">
        <w:rPr>
          <w:lang w:val="ru-RU"/>
        </w:rPr>
        <w:t xml:space="preserve"> (</w:t>
      </w:r>
      <w:r w:rsidR="004A4165">
        <w:rPr>
          <w:lang w:val="en-US"/>
        </w:rPr>
        <w:t>ITH</w:t>
      </w:r>
      <w:r w:rsidR="00403E0A" w:rsidRPr="00C86934">
        <w:rPr>
          <w:lang w:val="ru-RU"/>
        </w:rPr>
        <w:t>/12/7</w:t>
      </w:r>
      <w:r w:rsidR="00403E0A" w:rsidRPr="004A4165">
        <w:rPr>
          <w:lang w:val="ru-RU"/>
        </w:rPr>
        <w:t>.</w:t>
      </w:r>
      <w:r w:rsidR="00403E0A" w:rsidRPr="004A4165">
        <w:rPr>
          <w:lang w:val="en-GB"/>
        </w:rPr>
        <w:t>COM</w:t>
      </w:r>
      <w:r w:rsidR="00403E0A" w:rsidRPr="00C86934">
        <w:rPr>
          <w:lang w:val="ru-RU"/>
        </w:rPr>
        <w:t xml:space="preserve">/11 </w:t>
      </w:r>
      <w:r w:rsidR="00403E0A">
        <w:rPr>
          <w:lang w:val="ru-RU"/>
        </w:rPr>
        <w:t>параграф</w:t>
      </w:r>
      <w:r w:rsidR="00403E0A" w:rsidRPr="00C86934">
        <w:rPr>
          <w:lang w:val="ru-RU"/>
        </w:rPr>
        <w:t xml:space="preserve"> 40)</w:t>
      </w:r>
      <w:r w:rsidR="00C86934">
        <w:rPr>
          <w:lang w:val="ru-RU"/>
        </w:rPr>
        <w:t>:</w:t>
      </w:r>
    </w:p>
    <w:p w:rsidR="00D7366C" w:rsidRPr="00262DA0" w:rsidRDefault="00C86934" w:rsidP="00505FF1">
      <w:pPr>
        <w:pStyle w:val="citation"/>
      </w:pPr>
      <w:r w:rsidRPr="00505FF1">
        <w:t>б</w:t>
      </w:r>
      <w:r w:rsidR="00403E0A" w:rsidRPr="00505FF1">
        <w:t xml:space="preserve">есспорно, что внесение элемента в Репрезентативный список повысит наглядность самого элемента. </w:t>
      </w:r>
      <w:r w:rsidR="00F601C6" w:rsidRPr="00505FF1">
        <w:t>Однако</w:t>
      </w:r>
      <w:r w:rsidR="00D7366C" w:rsidRPr="00505FF1">
        <w:t xml:space="preserve"> Вспомогательный орган </w:t>
      </w:r>
      <w:r w:rsidR="00F601C6" w:rsidRPr="00505FF1">
        <w:t>вместе со своими</w:t>
      </w:r>
      <w:r w:rsidR="00D7366C" w:rsidRPr="00505FF1">
        <w:t xml:space="preserve"> предшественникам</w:t>
      </w:r>
      <w:r w:rsidR="00F601C6" w:rsidRPr="00505FF1">
        <w:t>и</w:t>
      </w:r>
      <w:r w:rsidR="00D7366C" w:rsidRPr="00505FF1">
        <w:t xml:space="preserve"> </w:t>
      </w:r>
      <w:r w:rsidR="00C2001F" w:rsidRPr="00505FF1">
        <w:t>надеется на то</w:t>
      </w:r>
      <w:r w:rsidR="00520BC0" w:rsidRPr="00505FF1">
        <w:t>, что пода</w:t>
      </w:r>
      <w:r w:rsidR="00C2001F" w:rsidRPr="00505FF1">
        <w:t xml:space="preserve">ющее </w:t>
      </w:r>
      <w:r w:rsidR="00651B9B">
        <w:t>номинацию</w:t>
      </w:r>
      <w:r w:rsidR="00D7366C" w:rsidRPr="00505FF1">
        <w:t xml:space="preserve"> государство </w:t>
      </w:r>
      <w:r w:rsidR="00C2001F" w:rsidRPr="00505FF1">
        <w:t>подумало</w:t>
      </w:r>
      <w:r w:rsidR="00520BC0" w:rsidRPr="00505FF1">
        <w:t xml:space="preserve"> о том вкладе, который может сделать</w:t>
      </w:r>
      <w:r w:rsidR="009F4A2B" w:rsidRPr="00505FF1">
        <w:t xml:space="preserve"> внесение в Список</w:t>
      </w:r>
      <w:r w:rsidR="00520BC0" w:rsidRPr="00505FF1">
        <w:t xml:space="preserve"> </w:t>
      </w:r>
      <w:r w:rsidR="009F4A2B" w:rsidRPr="00505FF1">
        <w:t xml:space="preserve">в дело </w:t>
      </w:r>
      <w:r w:rsidR="00520BC0" w:rsidRPr="00505FF1">
        <w:t xml:space="preserve">служения </w:t>
      </w:r>
      <w:r w:rsidR="00D7366C" w:rsidRPr="00505FF1">
        <w:t xml:space="preserve">более широким </w:t>
      </w:r>
      <w:r w:rsidR="00520BC0" w:rsidRPr="00505FF1">
        <w:t>целям</w:t>
      </w:r>
      <w:r w:rsidR="00D7366C" w:rsidRPr="00505FF1">
        <w:t xml:space="preserve"> </w:t>
      </w:r>
      <w:r w:rsidR="00520BC0" w:rsidRPr="00505FF1">
        <w:t>Р</w:t>
      </w:r>
      <w:r w:rsidR="00D7366C" w:rsidRPr="00505FF1">
        <w:t>епрезентативного списка</w:t>
      </w:r>
      <w:r w:rsidR="00520BC0" w:rsidRPr="00505FF1">
        <w:t>,</w:t>
      </w:r>
      <w:r w:rsidR="00D7366C" w:rsidRPr="00505FF1">
        <w:t xml:space="preserve"> а не </w:t>
      </w:r>
      <w:r w:rsidR="00505FF1" w:rsidRPr="00505FF1">
        <w:t>только сделает</w:t>
      </w:r>
      <w:r w:rsidR="00C2001F" w:rsidRPr="00505FF1">
        <w:t xml:space="preserve"> популярн</w:t>
      </w:r>
      <w:r w:rsidR="00505FF1" w:rsidRPr="00505FF1">
        <w:t>ым</w:t>
      </w:r>
      <w:r w:rsidR="00D7366C" w:rsidRPr="00505FF1">
        <w:t xml:space="preserve"> </w:t>
      </w:r>
      <w:r w:rsidR="00C2001F" w:rsidRPr="00505FF1">
        <w:t>и известн</w:t>
      </w:r>
      <w:r w:rsidR="00505FF1" w:rsidRPr="00505FF1">
        <w:t>ым</w:t>
      </w:r>
      <w:r w:rsidR="00520BC0" w:rsidRPr="00505FF1">
        <w:t xml:space="preserve"> собственно </w:t>
      </w:r>
      <w:r w:rsidR="00505FF1" w:rsidRPr="00505FF1">
        <w:t>элемент</w:t>
      </w:r>
      <w:r w:rsidR="006F41C8">
        <w:t>.</w:t>
      </w:r>
    </w:p>
    <w:p w:rsidR="00D7366C" w:rsidRPr="00262DA0" w:rsidRDefault="00D7366C" w:rsidP="00D7366C">
      <w:pPr>
        <w:pStyle w:val="Texte1"/>
        <w:rPr>
          <w:highlight w:val="green"/>
          <w:lang w:val="ru-RU"/>
        </w:rPr>
      </w:pPr>
      <w:r w:rsidRPr="00D30621">
        <w:rPr>
          <w:lang w:val="ru-RU"/>
        </w:rPr>
        <w:t>В этом файл</w:t>
      </w:r>
      <w:r w:rsidR="00C86934" w:rsidRPr="00D30621">
        <w:rPr>
          <w:lang w:val="ru-RU"/>
        </w:rPr>
        <w:t>е</w:t>
      </w:r>
      <w:r w:rsidRPr="00D30621">
        <w:rPr>
          <w:lang w:val="ru-RU"/>
        </w:rPr>
        <w:t>, похоже, есть путаница между Репрезентативным списком и Списком Всемирного наследия. Это общая ошибка, как было отмечено Вспом</w:t>
      </w:r>
      <w:r w:rsidR="006F41C8">
        <w:rPr>
          <w:lang w:val="ru-RU"/>
        </w:rPr>
        <w:t>огательным комитетом в 2011 г.:</w:t>
      </w:r>
    </w:p>
    <w:p w:rsidR="00D7366C" w:rsidRPr="00262DA0" w:rsidRDefault="00CA3392" w:rsidP="00D7366C">
      <w:pPr>
        <w:pStyle w:val="Texte1"/>
        <w:rPr>
          <w:sz w:val="18"/>
          <w:szCs w:val="18"/>
          <w:highlight w:val="green"/>
          <w:lang w:val="ru-RU"/>
        </w:rPr>
      </w:pPr>
      <w:r w:rsidRPr="00262DA0">
        <w:rPr>
          <w:sz w:val="18"/>
          <w:szCs w:val="18"/>
          <w:lang w:val="ru-RU"/>
        </w:rPr>
        <w:t xml:space="preserve">Использование </w:t>
      </w:r>
      <w:r w:rsidRPr="00262DA0">
        <w:rPr>
          <w:i/>
          <w:sz w:val="18"/>
          <w:szCs w:val="18"/>
          <w:lang w:val="ru-RU"/>
        </w:rPr>
        <w:t>некорректной лексики</w:t>
      </w:r>
      <w:r w:rsidRPr="00262DA0">
        <w:rPr>
          <w:sz w:val="18"/>
          <w:szCs w:val="18"/>
          <w:lang w:val="ru-RU"/>
        </w:rPr>
        <w:t xml:space="preserve">, такой как упоминание предварительного перечня, Списка всемирного наследия, </w:t>
      </w:r>
      <w:r w:rsidRPr="00262DA0">
        <w:rPr>
          <w:i/>
          <w:sz w:val="18"/>
          <w:szCs w:val="18"/>
          <w:lang w:val="ru-RU"/>
        </w:rPr>
        <w:t>всемирное наследие человечества</w:t>
      </w:r>
      <w:r w:rsidRPr="00262DA0">
        <w:rPr>
          <w:sz w:val="18"/>
          <w:szCs w:val="18"/>
          <w:lang w:val="ru-RU"/>
        </w:rPr>
        <w:t xml:space="preserve">, </w:t>
      </w:r>
      <w:r w:rsidRPr="00262DA0">
        <w:rPr>
          <w:i/>
          <w:sz w:val="18"/>
          <w:szCs w:val="18"/>
          <w:lang w:val="ru-RU"/>
        </w:rPr>
        <w:t>шедевры</w:t>
      </w:r>
      <w:r w:rsidRPr="00262DA0">
        <w:rPr>
          <w:sz w:val="18"/>
          <w:szCs w:val="18"/>
          <w:lang w:val="ru-RU"/>
        </w:rPr>
        <w:t xml:space="preserve"> и так далее … можно рассматривать как отсутствие понимания со стороны подающих </w:t>
      </w:r>
      <w:r w:rsidR="00651B9B">
        <w:rPr>
          <w:sz w:val="18"/>
          <w:szCs w:val="18"/>
          <w:lang w:val="ru-RU"/>
        </w:rPr>
        <w:t>номинации</w:t>
      </w:r>
      <w:r w:rsidRPr="00262DA0">
        <w:rPr>
          <w:sz w:val="18"/>
          <w:szCs w:val="18"/>
          <w:lang w:val="ru-RU"/>
        </w:rPr>
        <w:t xml:space="preserve"> государств особого характера Конвенции 2003 года. </w:t>
      </w:r>
      <w:r w:rsidR="00D7366C" w:rsidRPr="00CA3392">
        <w:rPr>
          <w:sz w:val="18"/>
          <w:szCs w:val="18"/>
          <w:lang w:val="ru-RU"/>
        </w:rPr>
        <w:t>(</w:t>
      </w:r>
      <w:r w:rsidR="004A4165" w:rsidRPr="00CA3392">
        <w:rPr>
          <w:sz w:val="18"/>
          <w:szCs w:val="18"/>
          <w:lang w:val="en-US"/>
        </w:rPr>
        <w:t>ITH</w:t>
      </w:r>
      <w:r w:rsidR="00D7366C" w:rsidRPr="00CA3392">
        <w:rPr>
          <w:sz w:val="18"/>
          <w:szCs w:val="18"/>
          <w:lang w:val="ru-RU"/>
        </w:rPr>
        <w:t xml:space="preserve"> /11/6.</w:t>
      </w:r>
      <w:r w:rsidR="00D7366C" w:rsidRPr="00CA3392">
        <w:rPr>
          <w:sz w:val="18"/>
          <w:szCs w:val="18"/>
          <w:lang w:val="en-GB"/>
        </w:rPr>
        <w:t>COM</w:t>
      </w:r>
      <w:r w:rsidR="00D7366C" w:rsidRPr="00CA3392">
        <w:rPr>
          <w:sz w:val="18"/>
          <w:szCs w:val="18"/>
          <w:lang w:val="ru-RU"/>
        </w:rPr>
        <w:t>/</w:t>
      </w:r>
      <w:r w:rsidR="00D7366C" w:rsidRPr="00CA3392">
        <w:rPr>
          <w:sz w:val="18"/>
          <w:szCs w:val="18"/>
          <w:lang w:val="en-GB"/>
        </w:rPr>
        <w:t>CONF</w:t>
      </w:r>
      <w:r w:rsidR="00D7366C" w:rsidRPr="00CA3392">
        <w:rPr>
          <w:sz w:val="18"/>
          <w:szCs w:val="18"/>
          <w:lang w:val="ru-RU"/>
        </w:rPr>
        <w:t>.206/13, параграф</w:t>
      </w:r>
      <w:r w:rsidR="00D7366C" w:rsidRPr="00CA3392">
        <w:rPr>
          <w:sz w:val="18"/>
          <w:szCs w:val="18"/>
          <w:lang w:val="en-GB"/>
        </w:rPr>
        <w:t> </w:t>
      </w:r>
      <w:r w:rsidR="006F41C8">
        <w:rPr>
          <w:sz w:val="18"/>
          <w:szCs w:val="18"/>
          <w:lang w:val="ru-RU"/>
        </w:rPr>
        <w:t>27) (курсив наш).</w:t>
      </w:r>
    </w:p>
    <w:p w:rsidR="00D7366C" w:rsidRPr="00D7366C" w:rsidRDefault="00D7366C" w:rsidP="00D7366C">
      <w:pPr>
        <w:pStyle w:val="Texte1"/>
        <w:rPr>
          <w:lang w:val="ru-RU"/>
        </w:rPr>
      </w:pPr>
      <w:r w:rsidRPr="00D30621">
        <w:rPr>
          <w:lang w:val="ru-RU"/>
        </w:rPr>
        <w:t xml:space="preserve">Важность использования соответствующей терминологии в </w:t>
      </w:r>
      <w:r w:rsidR="00651B9B">
        <w:rPr>
          <w:lang w:val="ru-RU"/>
        </w:rPr>
        <w:t>номинационных</w:t>
      </w:r>
      <w:r w:rsidRPr="00D30621">
        <w:rPr>
          <w:lang w:val="ru-RU"/>
        </w:rPr>
        <w:t xml:space="preserve"> файлах была вновь подтверждена Комитетом в 2012 г</w:t>
      </w:r>
      <w:r w:rsidR="00CA3392">
        <w:rPr>
          <w:lang w:val="ru-RU"/>
        </w:rPr>
        <w:t>оду</w:t>
      </w:r>
      <w:r w:rsidRPr="00D30621">
        <w:rPr>
          <w:lang w:val="ru-RU"/>
        </w:rPr>
        <w:t>.</w:t>
      </w:r>
      <w:r>
        <w:rPr>
          <w:lang w:val="ru-RU"/>
        </w:rPr>
        <w:t xml:space="preserve"> </w:t>
      </w:r>
      <w:r w:rsidRPr="00D7366C">
        <w:rPr>
          <w:lang w:val="ru-RU"/>
        </w:rPr>
        <w:t>(Решение 7.</w:t>
      </w:r>
      <w:r w:rsidRPr="004A4165">
        <w:rPr>
          <w:lang w:val="en-GB"/>
        </w:rPr>
        <w:t>COM</w:t>
      </w:r>
      <w:r w:rsidRPr="00D7366C">
        <w:rPr>
          <w:lang w:val="ru-RU"/>
        </w:rPr>
        <w:t xml:space="preserve"> 11 параграф 11).</w:t>
      </w:r>
    </w:p>
    <w:p w:rsidR="007D7998" w:rsidRPr="00262DA0" w:rsidRDefault="00C86934" w:rsidP="00FE0ECA">
      <w:pPr>
        <w:pStyle w:val="Soustitre"/>
        <w:rPr>
          <w:lang w:val="ru-RU"/>
        </w:rPr>
      </w:pPr>
      <w:r w:rsidRPr="001B1F0A">
        <w:rPr>
          <w:noProof w:val="0"/>
          <w:lang w:val="ru-RU"/>
        </w:rPr>
        <w:t xml:space="preserve"> </w:t>
      </w:r>
      <w:r w:rsidR="007D7998" w:rsidRPr="001B1F0A">
        <w:rPr>
          <w:noProof w:val="0"/>
          <w:lang w:val="ru-RU"/>
        </w:rPr>
        <w:t>(</w:t>
      </w:r>
      <w:r w:rsidR="007D7998" w:rsidRPr="001F733E">
        <w:rPr>
          <w:noProof w:val="0"/>
          <w:lang w:val="en-GB"/>
        </w:rPr>
        <w:t>ii</w:t>
      </w:r>
      <w:r w:rsidR="007D7998" w:rsidRPr="001B1F0A">
        <w:rPr>
          <w:noProof w:val="0"/>
          <w:lang w:val="ru-RU"/>
        </w:rPr>
        <w:t xml:space="preserve">) </w:t>
      </w:r>
      <w:r w:rsidR="00520BC0">
        <w:rPr>
          <w:noProof w:val="0"/>
          <w:lang w:val="ru-RU"/>
        </w:rPr>
        <w:t>Диалог</w:t>
      </w:r>
    </w:p>
    <w:p w:rsidR="007D7998" w:rsidRPr="00262DA0" w:rsidRDefault="00A7251B" w:rsidP="004765A9">
      <w:pPr>
        <w:pStyle w:val="Texte1"/>
        <w:rPr>
          <w:lang w:val="ru-RU"/>
        </w:rPr>
      </w:pPr>
      <w:r w:rsidRPr="00A7251B">
        <w:rPr>
          <w:lang w:val="ru-RU"/>
        </w:rPr>
        <w:t xml:space="preserve">В </w:t>
      </w:r>
      <w:r>
        <w:rPr>
          <w:lang w:val="ru-RU"/>
        </w:rPr>
        <w:t>файле</w:t>
      </w:r>
      <w:r w:rsidRPr="00A7251B">
        <w:rPr>
          <w:lang w:val="ru-RU"/>
        </w:rPr>
        <w:t xml:space="preserve"> </w:t>
      </w:r>
      <w:r>
        <w:rPr>
          <w:lang w:val="ru-RU"/>
        </w:rPr>
        <w:t>следует</w:t>
      </w:r>
      <w:r w:rsidRPr="00A7251B">
        <w:rPr>
          <w:lang w:val="ru-RU"/>
        </w:rPr>
        <w:t xml:space="preserve"> </w:t>
      </w:r>
      <w:r>
        <w:rPr>
          <w:lang w:val="ru-RU"/>
        </w:rPr>
        <w:t>объяснить</w:t>
      </w:r>
      <w:r w:rsidR="004A4165">
        <w:rPr>
          <w:lang w:val="ru-RU"/>
        </w:rPr>
        <w:t>,</w:t>
      </w:r>
      <w:r w:rsidRPr="00A7251B">
        <w:rPr>
          <w:lang w:val="ru-RU"/>
        </w:rPr>
        <w:t xml:space="preserve"> </w:t>
      </w:r>
      <w:r>
        <w:rPr>
          <w:lang w:val="ru-RU"/>
        </w:rPr>
        <w:t>какого</w:t>
      </w:r>
      <w:r w:rsidRPr="00A7251B">
        <w:rPr>
          <w:lang w:val="ru-RU"/>
        </w:rPr>
        <w:t xml:space="preserve"> </w:t>
      </w:r>
      <w:r>
        <w:rPr>
          <w:lang w:val="ru-RU"/>
        </w:rPr>
        <w:t>типа</w:t>
      </w:r>
      <w:r w:rsidRPr="00A7251B">
        <w:rPr>
          <w:lang w:val="ru-RU"/>
        </w:rPr>
        <w:t xml:space="preserve"> </w:t>
      </w:r>
      <w:r>
        <w:rPr>
          <w:lang w:val="ru-RU"/>
        </w:rPr>
        <w:t>вопросы</w:t>
      </w:r>
      <w:r w:rsidRPr="00A7251B">
        <w:rPr>
          <w:lang w:val="ru-RU"/>
        </w:rPr>
        <w:t xml:space="preserve"> </w:t>
      </w:r>
      <w:r>
        <w:rPr>
          <w:lang w:val="ru-RU"/>
        </w:rPr>
        <w:t>могут</w:t>
      </w:r>
      <w:r w:rsidRPr="00A7251B">
        <w:rPr>
          <w:lang w:val="ru-RU"/>
        </w:rPr>
        <w:t xml:space="preserve"> </w:t>
      </w:r>
      <w:r>
        <w:rPr>
          <w:lang w:val="ru-RU"/>
        </w:rPr>
        <w:t>стать</w:t>
      </w:r>
      <w:r w:rsidRPr="00A7251B">
        <w:rPr>
          <w:lang w:val="ru-RU"/>
        </w:rPr>
        <w:t xml:space="preserve"> </w:t>
      </w:r>
      <w:r>
        <w:rPr>
          <w:lang w:val="ru-RU"/>
        </w:rPr>
        <w:t>темой</w:t>
      </w:r>
      <w:r w:rsidRPr="00A7251B">
        <w:rPr>
          <w:lang w:val="ru-RU"/>
        </w:rPr>
        <w:t xml:space="preserve"> </w:t>
      </w:r>
      <w:r>
        <w:rPr>
          <w:lang w:val="ru-RU"/>
        </w:rPr>
        <w:t>для</w:t>
      </w:r>
      <w:r w:rsidRPr="00A7251B">
        <w:rPr>
          <w:lang w:val="ru-RU"/>
        </w:rPr>
        <w:t xml:space="preserve"> </w:t>
      </w:r>
      <w:r>
        <w:rPr>
          <w:lang w:val="ru-RU"/>
        </w:rPr>
        <w:t>диалога</w:t>
      </w:r>
      <w:r w:rsidRPr="00A7251B">
        <w:rPr>
          <w:lang w:val="ru-RU"/>
        </w:rPr>
        <w:t xml:space="preserve">, </w:t>
      </w:r>
      <w:r>
        <w:rPr>
          <w:lang w:val="ru-RU"/>
        </w:rPr>
        <w:t>в</w:t>
      </w:r>
      <w:r w:rsidRPr="00A7251B">
        <w:rPr>
          <w:lang w:val="ru-RU"/>
        </w:rPr>
        <w:t xml:space="preserve"> </w:t>
      </w:r>
      <w:r>
        <w:rPr>
          <w:lang w:val="ru-RU"/>
        </w:rPr>
        <w:t>котором</w:t>
      </w:r>
      <w:r w:rsidRPr="00A7251B">
        <w:rPr>
          <w:lang w:val="ru-RU"/>
        </w:rPr>
        <w:t xml:space="preserve"> </w:t>
      </w:r>
      <w:r>
        <w:rPr>
          <w:lang w:val="ru-RU"/>
        </w:rPr>
        <w:t>ув</w:t>
      </w:r>
      <w:r w:rsidR="00CA3392">
        <w:rPr>
          <w:lang w:val="ru-RU"/>
        </w:rPr>
        <w:t>ажается культурное разнообразие</w:t>
      </w:r>
      <w:r>
        <w:rPr>
          <w:lang w:val="ru-RU"/>
        </w:rPr>
        <w:t xml:space="preserve"> с учетом характера элемента, и между кем такой диалог может состояться. </w:t>
      </w:r>
      <w:r w:rsidRPr="00A7251B">
        <w:rPr>
          <w:lang w:val="ru-RU"/>
        </w:rPr>
        <w:t xml:space="preserve"> </w:t>
      </w:r>
      <w:r w:rsidR="00BE21C3">
        <w:rPr>
          <w:lang w:val="ru-RU"/>
        </w:rPr>
        <w:t>Целью является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определ</w:t>
      </w:r>
      <w:r w:rsidR="00BE21C3">
        <w:rPr>
          <w:lang w:val="ru-RU"/>
        </w:rPr>
        <w:t>ение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возможности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для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диалога</w:t>
      </w:r>
      <w:r w:rsidR="00CA3392">
        <w:rPr>
          <w:lang w:val="ru-RU"/>
        </w:rPr>
        <w:t xml:space="preserve"> в результате включения в Список</w:t>
      </w:r>
      <w:r w:rsidR="00D77225">
        <w:rPr>
          <w:lang w:val="ru-RU"/>
        </w:rPr>
        <w:t>. Такой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диалог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следует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распростран</w:t>
      </w:r>
      <w:r w:rsidR="00C86934">
        <w:rPr>
          <w:lang w:val="ru-RU"/>
        </w:rPr>
        <w:t>я</w:t>
      </w:r>
      <w:r w:rsidR="00D77225">
        <w:rPr>
          <w:lang w:val="ru-RU"/>
        </w:rPr>
        <w:t>ть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за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пределы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заинтересованного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этом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элементе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сообщества.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первоначальном</w:t>
      </w:r>
      <w:r w:rsidR="00D77225" w:rsidRPr="00D77225">
        <w:rPr>
          <w:lang w:val="ru-RU"/>
        </w:rPr>
        <w:t xml:space="preserve"> </w:t>
      </w:r>
      <w:r w:rsidR="00651B9B">
        <w:rPr>
          <w:lang w:val="ru-RU"/>
        </w:rPr>
        <w:t>варианте номинации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внимание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уделяется</w:t>
      </w:r>
      <w:r w:rsidR="00C86934">
        <w:rPr>
          <w:lang w:val="ru-RU"/>
        </w:rPr>
        <w:t>,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основном</w:t>
      </w:r>
      <w:r w:rsidR="00C86934">
        <w:rPr>
          <w:lang w:val="ru-RU"/>
        </w:rPr>
        <w:t>,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диалогу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внутри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заинтересованного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сообщества</w:t>
      </w:r>
      <w:r w:rsidR="00D77225" w:rsidRPr="00D77225">
        <w:rPr>
          <w:lang w:val="ru-RU"/>
        </w:rPr>
        <w:t xml:space="preserve">: </w:t>
      </w:r>
      <w:r w:rsidR="00D77225">
        <w:rPr>
          <w:lang w:val="ru-RU"/>
        </w:rPr>
        <w:t>населения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Забры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и</w:t>
      </w:r>
      <w:r w:rsidR="00C86934">
        <w:rPr>
          <w:lang w:val="ru-RU"/>
        </w:rPr>
        <w:t>,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возможно</w:t>
      </w:r>
      <w:r w:rsidR="00C86934">
        <w:rPr>
          <w:lang w:val="ru-RU"/>
        </w:rPr>
        <w:t>,</w:t>
      </w:r>
      <w:r w:rsidR="00D77225" w:rsidRPr="00D77225">
        <w:rPr>
          <w:lang w:val="ru-RU"/>
        </w:rPr>
        <w:t xml:space="preserve"> </w:t>
      </w:r>
      <w:r w:rsidR="00D77225">
        <w:rPr>
          <w:lang w:val="ru-RU"/>
        </w:rPr>
        <w:t>населения Брымл</w:t>
      </w:r>
      <w:r w:rsidR="00C86934">
        <w:rPr>
          <w:lang w:val="ru-RU"/>
        </w:rPr>
        <w:t>ы</w:t>
      </w:r>
      <w:r w:rsidR="006F41C8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D77225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iii</w:t>
      </w:r>
      <w:r w:rsidRPr="00D77225">
        <w:rPr>
          <w:noProof w:val="0"/>
          <w:lang w:val="ru-RU"/>
        </w:rPr>
        <w:t xml:space="preserve">) </w:t>
      </w:r>
      <w:r w:rsidR="00D77225" w:rsidRPr="00D77225">
        <w:rPr>
          <w:noProof w:val="0"/>
          <w:lang w:val="ru-RU"/>
        </w:rPr>
        <w:t>Уважение творческ</w:t>
      </w:r>
      <w:r w:rsidR="00CA3392">
        <w:rPr>
          <w:noProof w:val="0"/>
          <w:lang w:val="ru-RU"/>
        </w:rPr>
        <w:t xml:space="preserve">ой деятельности </w:t>
      </w:r>
      <w:r w:rsidR="00D77225" w:rsidRPr="00D77225">
        <w:rPr>
          <w:noProof w:val="0"/>
          <w:lang w:val="ru-RU"/>
        </w:rPr>
        <w:t>челове</w:t>
      </w:r>
      <w:r w:rsidR="006F41C8">
        <w:rPr>
          <w:noProof w:val="0"/>
          <w:lang w:val="ru-RU"/>
        </w:rPr>
        <w:t>ка и культурного разнообразия</w:t>
      </w:r>
    </w:p>
    <w:p w:rsidR="007D7998" w:rsidRPr="00262DA0" w:rsidRDefault="00D77225" w:rsidP="004765A9">
      <w:pPr>
        <w:pStyle w:val="Texte1"/>
        <w:rPr>
          <w:lang w:val="ru-RU"/>
        </w:rPr>
      </w:pPr>
      <w:r>
        <w:rPr>
          <w:lang w:val="ru-RU"/>
        </w:rPr>
        <w:t>Плохо</w:t>
      </w:r>
      <w:r w:rsidRPr="00D77225">
        <w:rPr>
          <w:lang w:val="ru-RU"/>
        </w:rPr>
        <w:t xml:space="preserve"> </w:t>
      </w:r>
      <w:r>
        <w:rPr>
          <w:lang w:val="ru-RU"/>
        </w:rPr>
        <w:t>сформулированное</w:t>
      </w:r>
      <w:r w:rsidRPr="00D7722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D77225">
        <w:rPr>
          <w:lang w:val="ru-RU"/>
        </w:rPr>
        <w:t xml:space="preserve"> </w:t>
      </w:r>
      <w:r>
        <w:rPr>
          <w:lang w:val="ru-RU"/>
        </w:rPr>
        <w:t>в</w:t>
      </w:r>
      <w:r w:rsidRPr="00D77225">
        <w:rPr>
          <w:lang w:val="ru-RU"/>
        </w:rPr>
        <w:t xml:space="preserve"> </w:t>
      </w:r>
      <w:r>
        <w:rPr>
          <w:lang w:val="ru-RU"/>
        </w:rPr>
        <w:t>первоначальном</w:t>
      </w:r>
      <w:r w:rsidRPr="00D77225">
        <w:rPr>
          <w:lang w:val="ru-RU"/>
        </w:rPr>
        <w:t xml:space="preserve"> </w:t>
      </w:r>
      <w:r>
        <w:rPr>
          <w:lang w:val="ru-RU"/>
        </w:rPr>
        <w:t>файле</w:t>
      </w:r>
      <w:r w:rsidRPr="00D77225">
        <w:rPr>
          <w:lang w:val="ru-RU"/>
        </w:rPr>
        <w:t xml:space="preserve"> </w:t>
      </w:r>
      <w:r>
        <w:rPr>
          <w:lang w:val="ru-RU"/>
        </w:rPr>
        <w:t>не</w:t>
      </w:r>
      <w:r w:rsidRPr="00D77225">
        <w:rPr>
          <w:lang w:val="ru-RU"/>
        </w:rPr>
        <w:t xml:space="preserve"> </w:t>
      </w:r>
      <w:r w:rsidR="00CA3392">
        <w:rPr>
          <w:lang w:val="ru-RU"/>
        </w:rPr>
        <w:t>показывает</w:t>
      </w:r>
      <w:r>
        <w:rPr>
          <w:lang w:val="ru-RU"/>
        </w:rPr>
        <w:t xml:space="preserve">, каким образом </w:t>
      </w:r>
      <w:r w:rsidR="00CA3392">
        <w:rPr>
          <w:lang w:val="ru-RU"/>
        </w:rPr>
        <w:t>включение в С</w:t>
      </w:r>
      <w:r>
        <w:rPr>
          <w:lang w:val="ru-RU"/>
        </w:rPr>
        <w:t xml:space="preserve">писок элемента способствует </w:t>
      </w:r>
      <w:r w:rsidR="00BE21C3">
        <w:rPr>
          <w:lang w:val="ru-RU"/>
        </w:rPr>
        <w:t>росту уважения</w:t>
      </w:r>
      <w:r w:rsidR="00505FF1">
        <w:rPr>
          <w:lang w:val="ru-RU"/>
        </w:rPr>
        <w:t xml:space="preserve"> </w:t>
      </w:r>
      <w:r w:rsidR="00BE21C3">
        <w:rPr>
          <w:lang w:val="ru-RU"/>
        </w:rPr>
        <w:t xml:space="preserve">к </w:t>
      </w:r>
      <w:r>
        <w:rPr>
          <w:lang w:val="ru-RU"/>
        </w:rPr>
        <w:t>культ</w:t>
      </w:r>
      <w:r w:rsidR="00CA3392">
        <w:rPr>
          <w:lang w:val="ru-RU"/>
        </w:rPr>
        <w:t>урно</w:t>
      </w:r>
      <w:r w:rsidR="00BE21C3">
        <w:rPr>
          <w:lang w:val="ru-RU"/>
        </w:rPr>
        <w:t>му разнообразию</w:t>
      </w:r>
      <w:r w:rsidR="00CA3392">
        <w:rPr>
          <w:lang w:val="ru-RU"/>
        </w:rPr>
        <w:t xml:space="preserve"> и творческой</w:t>
      </w:r>
      <w:r>
        <w:rPr>
          <w:lang w:val="ru-RU"/>
        </w:rPr>
        <w:t xml:space="preserve"> </w:t>
      </w:r>
      <w:r w:rsidR="00CA3392">
        <w:rPr>
          <w:lang w:val="ru-RU"/>
        </w:rPr>
        <w:t>деятельности</w:t>
      </w:r>
      <w:r>
        <w:rPr>
          <w:lang w:val="ru-RU"/>
        </w:rPr>
        <w:t>. Творческие</w:t>
      </w:r>
      <w:r w:rsidRPr="00D77225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D7722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77225">
        <w:rPr>
          <w:lang w:val="ru-RU"/>
        </w:rPr>
        <w:t xml:space="preserve"> </w:t>
      </w:r>
      <w:r w:rsidR="00CA3392">
        <w:rPr>
          <w:lang w:val="ru-RU"/>
        </w:rPr>
        <w:t>Забры</w:t>
      </w:r>
      <w:r w:rsidRPr="00D77225">
        <w:rPr>
          <w:lang w:val="ru-RU"/>
        </w:rPr>
        <w:t xml:space="preserve"> </w:t>
      </w:r>
      <w:r>
        <w:rPr>
          <w:lang w:val="ru-RU"/>
        </w:rPr>
        <w:t>и</w:t>
      </w:r>
      <w:r w:rsidRPr="00D77225">
        <w:rPr>
          <w:lang w:val="ru-RU"/>
        </w:rPr>
        <w:t xml:space="preserve"> </w:t>
      </w:r>
      <w:r>
        <w:rPr>
          <w:lang w:val="ru-RU"/>
        </w:rPr>
        <w:t>их</w:t>
      </w:r>
      <w:r w:rsidRPr="00D77225">
        <w:rPr>
          <w:lang w:val="ru-RU"/>
        </w:rPr>
        <w:t xml:space="preserve"> (</w:t>
      </w:r>
      <w:r>
        <w:rPr>
          <w:lang w:val="ru-RU"/>
        </w:rPr>
        <w:t>не</w:t>
      </w:r>
      <w:r w:rsidR="008303A2">
        <w:rPr>
          <w:lang w:val="ru-RU"/>
        </w:rPr>
        <w:t>подтвержденное</w:t>
      </w:r>
      <w:r w:rsidRPr="00D77225">
        <w:rPr>
          <w:lang w:val="ru-RU"/>
        </w:rPr>
        <w:t xml:space="preserve">) </w:t>
      </w:r>
      <w:r>
        <w:rPr>
          <w:lang w:val="ru-RU"/>
        </w:rPr>
        <w:t>уважение</w:t>
      </w:r>
      <w:r w:rsidRPr="00D77225">
        <w:rPr>
          <w:lang w:val="ru-RU"/>
        </w:rPr>
        <w:t xml:space="preserve"> </w:t>
      </w:r>
      <w:r>
        <w:rPr>
          <w:lang w:val="ru-RU"/>
        </w:rPr>
        <w:t>к</w:t>
      </w:r>
      <w:r w:rsidRPr="00D77225">
        <w:rPr>
          <w:lang w:val="ru-RU"/>
        </w:rPr>
        <w:t xml:space="preserve"> «</w:t>
      </w:r>
      <w:r>
        <w:rPr>
          <w:lang w:val="ru-RU"/>
        </w:rPr>
        <w:t>культуре</w:t>
      </w:r>
      <w:r w:rsidRPr="00D77225">
        <w:rPr>
          <w:lang w:val="ru-RU"/>
        </w:rPr>
        <w:t xml:space="preserve">» </w:t>
      </w:r>
      <w:r>
        <w:rPr>
          <w:lang w:val="ru-RU"/>
        </w:rPr>
        <w:t>и</w:t>
      </w:r>
      <w:r w:rsidRPr="00D77225">
        <w:rPr>
          <w:lang w:val="ru-RU"/>
        </w:rPr>
        <w:t xml:space="preserve"> «</w:t>
      </w:r>
      <w:r>
        <w:rPr>
          <w:lang w:val="ru-RU"/>
        </w:rPr>
        <w:t>творческим</w:t>
      </w:r>
      <w:r w:rsidRPr="00D77225">
        <w:rPr>
          <w:lang w:val="ru-RU"/>
        </w:rPr>
        <w:t xml:space="preserve"> </w:t>
      </w:r>
      <w:r>
        <w:rPr>
          <w:lang w:val="ru-RU"/>
        </w:rPr>
        <w:t>людям</w:t>
      </w:r>
      <w:r w:rsidRPr="00D77225">
        <w:rPr>
          <w:lang w:val="ru-RU"/>
        </w:rPr>
        <w:t xml:space="preserve">» </w:t>
      </w:r>
      <w:r w:rsidR="00A61AE9">
        <w:rPr>
          <w:lang w:val="ru-RU"/>
        </w:rPr>
        <w:t xml:space="preserve">никак </w:t>
      </w:r>
      <w:r w:rsidR="00BE21C3">
        <w:rPr>
          <w:lang w:val="ru-RU"/>
        </w:rPr>
        <w:t>особо</w:t>
      </w:r>
      <w:r w:rsidR="00A61AE9">
        <w:rPr>
          <w:lang w:val="ru-RU"/>
        </w:rPr>
        <w:t xml:space="preserve"> не</w:t>
      </w:r>
      <w:r w:rsidR="001209F2">
        <w:rPr>
          <w:lang w:val="ru-RU"/>
        </w:rPr>
        <w:t xml:space="preserve"> </w:t>
      </w:r>
      <w:r w:rsidR="00A61AE9">
        <w:rPr>
          <w:lang w:val="ru-RU"/>
        </w:rPr>
        <w:t>свя</w:t>
      </w:r>
      <w:r w:rsidR="00BE21C3">
        <w:rPr>
          <w:lang w:val="ru-RU"/>
        </w:rPr>
        <w:t>заны</w:t>
      </w:r>
      <w:r w:rsidR="001209F2">
        <w:rPr>
          <w:lang w:val="ru-RU"/>
        </w:rPr>
        <w:t xml:space="preserve"> с</w:t>
      </w:r>
      <w:r>
        <w:rPr>
          <w:lang w:val="ru-RU"/>
        </w:rPr>
        <w:t xml:space="preserve"> </w:t>
      </w:r>
      <w:r w:rsidR="00BE21C3">
        <w:rPr>
          <w:lang w:val="ru-RU"/>
        </w:rPr>
        <w:t>ростом</w:t>
      </w:r>
      <w:r>
        <w:rPr>
          <w:lang w:val="ru-RU"/>
        </w:rPr>
        <w:t xml:space="preserve"> уважения </w:t>
      </w:r>
      <w:r w:rsidR="00A61AE9">
        <w:rPr>
          <w:lang w:val="ru-RU"/>
        </w:rPr>
        <w:t>благодаря внесению</w:t>
      </w:r>
      <w:r>
        <w:rPr>
          <w:lang w:val="ru-RU"/>
        </w:rPr>
        <w:t xml:space="preserve"> </w:t>
      </w:r>
      <w:r w:rsidR="00A61AE9">
        <w:rPr>
          <w:lang w:val="ru-RU"/>
        </w:rPr>
        <w:t>элемента в С</w:t>
      </w:r>
      <w:r w:rsidR="001209F2">
        <w:rPr>
          <w:lang w:val="ru-RU"/>
        </w:rPr>
        <w:t>писок</w:t>
      </w:r>
      <w:r>
        <w:rPr>
          <w:lang w:val="ru-RU"/>
        </w:rPr>
        <w:t>. Творческие</w:t>
      </w:r>
      <w:r w:rsidRPr="00D77225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D77225">
        <w:rPr>
          <w:lang w:val="ru-RU"/>
        </w:rPr>
        <w:t xml:space="preserve"> </w:t>
      </w:r>
      <w:r>
        <w:rPr>
          <w:lang w:val="ru-RU"/>
        </w:rPr>
        <w:t>людей</w:t>
      </w:r>
      <w:r w:rsidRPr="00D77225">
        <w:rPr>
          <w:lang w:val="ru-RU"/>
        </w:rPr>
        <w:t xml:space="preserve"> </w:t>
      </w:r>
      <w:r>
        <w:rPr>
          <w:lang w:val="ru-RU"/>
        </w:rPr>
        <w:t>из</w:t>
      </w:r>
      <w:r w:rsidRPr="00D7722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77225">
        <w:rPr>
          <w:lang w:val="ru-RU"/>
        </w:rPr>
        <w:t xml:space="preserve"> </w:t>
      </w:r>
      <w:r w:rsidR="00A61AE9">
        <w:rPr>
          <w:lang w:val="ru-RU"/>
        </w:rPr>
        <w:t xml:space="preserve">города </w:t>
      </w:r>
      <w:r>
        <w:rPr>
          <w:lang w:val="ru-RU"/>
        </w:rPr>
        <w:t>Забра</w:t>
      </w:r>
      <w:r w:rsidRPr="00D77225">
        <w:rPr>
          <w:lang w:val="ru-RU"/>
        </w:rPr>
        <w:t xml:space="preserve"> </w:t>
      </w:r>
      <w:r>
        <w:rPr>
          <w:lang w:val="ru-RU"/>
        </w:rPr>
        <w:t>можно</w:t>
      </w:r>
      <w:r w:rsidRPr="00D77225">
        <w:rPr>
          <w:lang w:val="ru-RU"/>
        </w:rPr>
        <w:t xml:space="preserve"> </w:t>
      </w:r>
      <w:r w:rsidR="00A61AE9">
        <w:rPr>
          <w:lang w:val="ru-RU"/>
        </w:rPr>
        <w:t>показать через</w:t>
      </w:r>
      <w:r w:rsidRPr="00D77225">
        <w:rPr>
          <w:lang w:val="ru-RU"/>
        </w:rPr>
        <w:t xml:space="preserve"> </w:t>
      </w:r>
      <w:r w:rsidR="00A61AE9">
        <w:rPr>
          <w:lang w:val="ru-RU"/>
        </w:rPr>
        <w:t>разнообразие</w:t>
      </w:r>
      <w:r w:rsidR="001209F2">
        <w:rPr>
          <w:lang w:val="ru-RU"/>
        </w:rPr>
        <w:t xml:space="preserve"> их</w:t>
      </w:r>
      <w:r w:rsidRPr="00D77225">
        <w:rPr>
          <w:lang w:val="ru-RU"/>
        </w:rPr>
        <w:t xml:space="preserve"> </w:t>
      </w:r>
      <w:r>
        <w:rPr>
          <w:lang w:val="ru-RU"/>
        </w:rPr>
        <w:t>песен</w:t>
      </w:r>
      <w:r w:rsidRPr="00D77225">
        <w:rPr>
          <w:lang w:val="ru-RU"/>
        </w:rPr>
        <w:t xml:space="preserve">, </w:t>
      </w:r>
      <w:r>
        <w:rPr>
          <w:lang w:val="ru-RU"/>
        </w:rPr>
        <w:t>но</w:t>
      </w:r>
      <w:r w:rsidRPr="00D77225">
        <w:rPr>
          <w:lang w:val="ru-RU"/>
        </w:rPr>
        <w:t xml:space="preserve"> </w:t>
      </w:r>
      <w:r w:rsidR="001209F2">
        <w:rPr>
          <w:lang w:val="ru-RU"/>
        </w:rPr>
        <w:t>это</w:t>
      </w:r>
      <w:r w:rsidRPr="00D77225">
        <w:rPr>
          <w:lang w:val="ru-RU"/>
        </w:rPr>
        <w:t xml:space="preserve"> </w:t>
      </w:r>
      <w:r>
        <w:rPr>
          <w:lang w:val="ru-RU"/>
        </w:rPr>
        <w:t>име</w:t>
      </w:r>
      <w:r w:rsidR="001209F2">
        <w:rPr>
          <w:lang w:val="ru-RU"/>
        </w:rPr>
        <w:t>е</w:t>
      </w:r>
      <w:r>
        <w:rPr>
          <w:lang w:val="ru-RU"/>
        </w:rPr>
        <w:t>т</w:t>
      </w:r>
      <w:r w:rsidRPr="00D77225">
        <w:rPr>
          <w:lang w:val="ru-RU"/>
        </w:rPr>
        <w:t xml:space="preserve"> </w:t>
      </w:r>
      <w:r w:rsidR="00F30382">
        <w:rPr>
          <w:lang w:val="ru-RU"/>
        </w:rPr>
        <w:t>весьма отдаленное отношение к</w:t>
      </w:r>
      <w:r w:rsidRPr="00D77225">
        <w:rPr>
          <w:lang w:val="ru-RU"/>
        </w:rPr>
        <w:t xml:space="preserve"> </w:t>
      </w:r>
      <w:r>
        <w:rPr>
          <w:lang w:val="ru-RU"/>
        </w:rPr>
        <w:t>живописным</w:t>
      </w:r>
      <w:r w:rsidRPr="00D77225">
        <w:rPr>
          <w:lang w:val="ru-RU"/>
        </w:rPr>
        <w:t xml:space="preserve"> </w:t>
      </w:r>
      <w:r>
        <w:rPr>
          <w:lang w:val="ru-RU"/>
        </w:rPr>
        <w:t>пейзажам</w:t>
      </w:r>
      <w:r w:rsidRPr="00D77225">
        <w:rPr>
          <w:lang w:val="ru-RU"/>
        </w:rPr>
        <w:t xml:space="preserve"> </w:t>
      </w:r>
      <w:r>
        <w:rPr>
          <w:lang w:val="ru-RU"/>
        </w:rPr>
        <w:t>и</w:t>
      </w:r>
      <w:r w:rsidRPr="00D77225">
        <w:rPr>
          <w:lang w:val="ru-RU"/>
        </w:rPr>
        <w:t xml:space="preserve"> </w:t>
      </w:r>
      <w:r>
        <w:rPr>
          <w:lang w:val="ru-RU"/>
        </w:rPr>
        <w:t>красот</w:t>
      </w:r>
      <w:r w:rsidR="00F30382">
        <w:rPr>
          <w:lang w:val="ru-RU"/>
        </w:rPr>
        <w:t>е</w:t>
      </w:r>
      <w:r w:rsidRPr="00D77225">
        <w:rPr>
          <w:lang w:val="ru-RU"/>
        </w:rPr>
        <w:t xml:space="preserve"> </w:t>
      </w:r>
      <w:r w:rsidR="006F41C8">
        <w:rPr>
          <w:lang w:val="ru-RU"/>
        </w:rPr>
        <w:t>девушек.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22628F">
        <w:rPr>
          <w:lang w:val="ru-RU"/>
        </w:rPr>
        <w:t xml:space="preserve">3. </w:t>
      </w:r>
      <w:r w:rsidR="00CE11B0">
        <w:rPr>
          <w:lang w:val="ru-RU"/>
        </w:rPr>
        <w:t>меры по охране</w:t>
      </w:r>
      <w:r w:rsidR="0022628F" w:rsidRPr="0022628F">
        <w:rPr>
          <w:lang w:val="ru-RU"/>
        </w:rPr>
        <w:t xml:space="preserve"> (см. критерий </w:t>
      </w:r>
      <w:r w:rsidR="0022628F">
        <w:rPr>
          <w:lang w:val="en-US"/>
        </w:rPr>
        <w:t>R</w:t>
      </w:r>
      <w:r w:rsidR="006F41C8">
        <w:rPr>
          <w:lang w:val="ru-RU"/>
        </w:rPr>
        <w:t>.3)</w:t>
      </w:r>
    </w:p>
    <w:p w:rsidR="0022628F" w:rsidRPr="00262DA0" w:rsidRDefault="0022628F" w:rsidP="0022628F">
      <w:pPr>
        <w:pStyle w:val="Texte1"/>
        <w:rPr>
          <w:lang w:val="ru-RU"/>
        </w:rPr>
      </w:pPr>
      <w:r>
        <w:rPr>
          <w:lang w:val="ru-RU"/>
        </w:rPr>
        <w:t>Меры</w:t>
      </w:r>
      <w:r w:rsidRPr="0022628F">
        <w:rPr>
          <w:lang w:val="ru-RU"/>
        </w:rPr>
        <w:t xml:space="preserve"> </w:t>
      </w:r>
      <w:r w:rsidR="00A61AE9">
        <w:rPr>
          <w:lang w:val="ru-RU"/>
        </w:rPr>
        <w:t>по охране</w:t>
      </w:r>
      <w:r w:rsidRPr="0022628F">
        <w:rPr>
          <w:lang w:val="ru-RU"/>
        </w:rPr>
        <w:t xml:space="preserve"> </w:t>
      </w:r>
      <w:r>
        <w:rPr>
          <w:lang w:val="ru-RU"/>
        </w:rPr>
        <w:t>должны</w:t>
      </w:r>
      <w:r w:rsidRPr="0022628F">
        <w:rPr>
          <w:lang w:val="ru-RU"/>
        </w:rPr>
        <w:t xml:space="preserve"> </w:t>
      </w:r>
      <w:r w:rsidR="00A61AE9">
        <w:rPr>
          <w:lang w:val="ru-RU"/>
        </w:rPr>
        <w:t>соответствовать необходимости</w:t>
      </w:r>
      <w:r>
        <w:rPr>
          <w:lang w:val="ru-RU"/>
        </w:rPr>
        <w:t xml:space="preserve"> </w:t>
      </w:r>
      <w:r w:rsidR="00A61AE9">
        <w:rPr>
          <w:lang w:val="ru-RU"/>
        </w:rPr>
        <w:t>противостоять</w:t>
      </w:r>
      <w:r>
        <w:rPr>
          <w:lang w:val="ru-RU"/>
        </w:rPr>
        <w:t xml:space="preserve"> возможным рискам и угрозам жизнеспособности элемента, включая риски, связанные с внесением в список (см. </w:t>
      </w:r>
      <w:r w:rsidR="001209F2">
        <w:rPr>
          <w:lang w:val="en-US"/>
        </w:rPr>
        <w:t>ITH</w:t>
      </w:r>
      <w:r w:rsidRPr="002C4E76">
        <w:rPr>
          <w:lang w:val="ru-RU"/>
        </w:rPr>
        <w:t>/11/6.</w:t>
      </w:r>
      <w:r w:rsidRPr="001209F2">
        <w:rPr>
          <w:lang w:val="en-GB"/>
        </w:rPr>
        <w:t>COM</w:t>
      </w:r>
      <w:r w:rsidRPr="001209F2">
        <w:rPr>
          <w:lang w:val="ru-RU"/>
        </w:rPr>
        <w:t>/</w:t>
      </w:r>
      <w:r w:rsidRPr="001209F2">
        <w:rPr>
          <w:lang w:val="en-GB"/>
        </w:rPr>
        <w:t>CONF</w:t>
      </w:r>
      <w:r w:rsidRPr="002C4E76">
        <w:rPr>
          <w:lang w:val="ru-RU"/>
        </w:rPr>
        <w:t xml:space="preserve">.206/13). </w:t>
      </w:r>
      <w:r w:rsidRPr="0022628F">
        <w:rPr>
          <w:lang w:val="ru-RU"/>
        </w:rPr>
        <w:t>Элементы, заявленные в Репрезентативный список и</w:t>
      </w:r>
      <w:r>
        <w:rPr>
          <w:lang w:val="ru-RU"/>
        </w:rPr>
        <w:t>, как предполагается,</w:t>
      </w:r>
      <w:r w:rsidRPr="0022628F">
        <w:rPr>
          <w:lang w:val="ru-RU"/>
        </w:rPr>
        <w:t xml:space="preserve"> вполне жизнеспособные во время подачи </w:t>
      </w:r>
      <w:r w:rsidR="00651B9B">
        <w:rPr>
          <w:lang w:val="ru-RU"/>
        </w:rPr>
        <w:t>номинации</w:t>
      </w:r>
      <w:r w:rsidRPr="0022628F">
        <w:rPr>
          <w:lang w:val="ru-RU"/>
        </w:rPr>
        <w:t>, могут привлечь повышенное внимание извне после их внесения в список. Некоторые меры</w:t>
      </w:r>
      <w:r w:rsidR="00A61AE9">
        <w:rPr>
          <w:lang w:val="ru-RU"/>
        </w:rPr>
        <w:t xml:space="preserve"> по охране</w:t>
      </w:r>
      <w:r w:rsidRPr="0022628F">
        <w:rPr>
          <w:lang w:val="ru-RU"/>
        </w:rPr>
        <w:t xml:space="preserve"> должны противостоять возможным </w:t>
      </w:r>
      <w:r w:rsidR="00A61AE9">
        <w:rPr>
          <w:lang w:val="ru-RU"/>
        </w:rPr>
        <w:t>угрозам</w:t>
      </w:r>
      <w:r w:rsidRPr="0022628F">
        <w:rPr>
          <w:lang w:val="ru-RU"/>
        </w:rPr>
        <w:t xml:space="preserve"> жизнеспособности элемента, </w:t>
      </w:r>
      <w:r w:rsidR="00A61AE9">
        <w:rPr>
          <w:lang w:val="ru-RU"/>
        </w:rPr>
        <w:t>возникшим</w:t>
      </w:r>
      <w:r w:rsidRPr="0022628F">
        <w:rPr>
          <w:lang w:val="ru-RU"/>
        </w:rPr>
        <w:t xml:space="preserve"> после внесения </w:t>
      </w:r>
      <w:r>
        <w:rPr>
          <w:lang w:val="ru-RU"/>
        </w:rPr>
        <w:t>его</w:t>
      </w:r>
      <w:r w:rsidR="006F41C8">
        <w:rPr>
          <w:lang w:val="ru-RU"/>
        </w:rPr>
        <w:t xml:space="preserve"> в Репрезентативный список.</w:t>
      </w:r>
    </w:p>
    <w:p w:rsidR="0022628F" w:rsidRPr="0022628F" w:rsidRDefault="00A61AE9" w:rsidP="004765A9">
      <w:pPr>
        <w:pStyle w:val="Texte1"/>
        <w:rPr>
          <w:lang w:val="ru-RU"/>
        </w:rPr>
      </w:pPr>
      <w:r w:rsidRPr="00050B15">
        <w:rPr>
          <w:sz w:val="18"/>
          <w:szCs w:val="18"/>
          <w:lang w:val="ru-RU"/>
        </w:rPr>
        <w:t>что касается</w:t>
      </w:r>
      <w:r w:rsidRPr="00050B15">
        <w:rPr>
          <w:snapToGrid w:val="0"/>
          <w:sz w:val="18"/>
          <w:szCs w:val="18"/>
          <w:lang w:val="ru-RU"/>
        </w:rPr>
        <w:t xml:space="preserve"> </w:t>
      </w:r>
      <w:r w:rsidRPr="00050B15">
        <w:rPr>
          <w:sz w:val="18"/>
          <w:szCs w:val="18"/>
          <w:lang w:val="ru-RU"/>
        </w:rPr>
        <w:t xml:space="preserve">Критерия </w:t>
      </w:r>
      <w:r w:rsidRPr="00BE21C3">
        <w:rPr>
          <w:sz w:val="18"/>
          <w:szCs w:val="18"/>
          <w:lang w:val="en-US"/>
        </w:rPr>
        <w:t>R</w:t>
      </w:r>
      <w:r w:rsidRPr="00050B15">
        <w:rPr>
          <w:sz w:val="18"/>
          <w:szCs w:val="18"/>
          <w:lang w:val="ru-RU"/>
        </w:rPr>
        <w:t>.3, Вспомогательный орган подчерк</w:t>
      </w:r>
      <w:r w:rsidR="00BE21C3" w:rsidRPr="00BE21C3">
        <w:rPr>
          <w:sz w:val="18"/>
          <w:szCs w:val="18"/>
          <w:lang w:val="ru-RU"/>
        </w:rPr>
        <w:t>ивает</w:t>
      </w:r>
      <w:r w:rsidRPr="00050B15">
        <w:rPr>
          <w:sz w:val="18"/>
          <w:szCs w:val="18"/>
          <w:lang w:val="ru-RU"/>
        </w:rPr>
        <w:t xml:space="preserve"> важность мер по охране, которые должны адекватно реагировать на возможные негативные последствия внесения в Список</w:t>
      </w:r>
      <w:r w:rsidRPr="00050B15">
        <w:rPr>
          <w:lang w:val="ru-RU"/>
        </w:rPr>
        <w:t xml:space="preserve"> </w:t>
      </w:r>
      <w:r w:rsidR="006E4649" w:rsidRPr="006E4649">
        <w:rPr>
          <w:lang w:val="ru-RU"/>
        </w:rPr>
        <w:t>(</w:t>
      </w:r>
      <w:r w:rsidR="001209F2">
        <w:rPr>
          <w:lang w:val="en-US"/>
        </w:rPr>
        <w:t>ITH</w:t>
      </w:r>
      <w:r w:rsidR="006E4649" w:rsidRPr="006E4649">
        <w:rPr>
          <w:lang w:val="ru-RU"/>
        </w:rPr>
        <w:t>/11/6.</w:t>
      </w:r>
      <w:r w:rsidR="006E4649" w:rsidRPr="001209F2">
        <w:rPr>
          <w:lang w:val="en-US"/>
        </w:rPr>
        <w:t>COM</w:t>
      </w:r>
      <w:r w:rsidR="006E4649" w:rsidRPr="001209F2">
        <w:rPr>
          <w:lang w:val="ru-RU"/>
        </w:rPr>
        <w:t>/</w:t>
      </w:r>
      <w:r w:rsidR="006E4649" w:rsidRPr="001209F2">
        <w:rPr>
          <w:lang w:val="en-US"/>
        </w:rPr>
        <w:t>CONF</w:t>
      </w:r>
      <w:r w:rsidR="006E4649" w:rsidRPr="006E4649">
        <w:rPr>
          <w:lang w:val="ru-RU"/>
        </w:rPr>
        <w:t xml:space="preserve">.206/13, </w:t>
      </w:r>
      <w:r w:rsidR="006E4649">
        <w:rPr>
          <w:lang w:val="ru-RU"/>
        </w:rPr>
        <w:t>параграф</w:t>
      </w:r>
      <w:r w:rsidR="006E4649" w:rsidRPr="006E4649">
        <w:rPr>
          <w:lang w:val="en-US"/>
        </w:rPr>
        <w:t> </w:t>
      </w:r>
      <w:r w:rsidR="006E4649" w:rsidRPr="006E4649">
        <w:rPr>
          <w:lang w:val="ru-RU"/>
        </w:rPr>
        <w:t>42)</w:t>
      </w:r>
      <w:r w:rsidR="006E4649">
        <w:rPr>
          <w:lang w:val="ru-RU"/>
        </w:rPr>
        <w:t>.</w:t>
      </w:r>
    </w:p>
    <w:p w:rsidR="007629D5" w:rsidRPr="00BE21C3" w:rsidRDefault="007629D5" w:rsidP="00505FF1">
      <w:pPr>
        <w:pStyle w:val="citation"/>
      </w:pPr>
      <w:r w:rsidRPr="00BE21C3">
        <w:t>В 2012 г. Комитет отмечал, что:</w:t>
      </w:r>
      <w:r w:rsidR="002A6814" w:rsidRPr="00BE21C3">
        <w:t xml:space="preserve"> «Именно сообщества, группы и, в некоторых случаях, отдельные лица должны быть главными бенефициарами от включения элемента в Репрезентативный список и от усиления наглядности и возникших в результате благ</w:t>
      </w:r>
      <w:r w:rsidRPr="00BE21C3">
        <w:t>» (Решение 7.</w:t>
      </w:r>
      <w:r w:rsidRPr="00BE21C3">
        <w:rPr>
          <w:lang w:val="en-GB"/>
        </w:rPr>
        <w:t>COM</w:t>
      </w:r>
      <w:r w:rsidRPr="00BE21C3">
        <w:t xml:space="preserve"> 11 параграф 7).</w:t>
      </w:r>
    </w:p>
    <w:p w:rsidR="007D7998" w:rsidRPr="00262DA0" w:rsidRDefault="004D6F7C" w:rsidP="004765A9">
      <w:pPr>
        <w:pStyle w:val="Texte1"/>
        <w:rPr>
          <w:lang w:val="ru-RU"/>
        </w:rPr>
      </w:pPr>
      <w:r w:rsidRPr="004D6F7C">
        <w:rPr>
          <w:noProof/>
          <w:lang w:eastAsia="ja-JP"/>
        </w:rPr>
        <w:drawing>
          <wp:anchor distT="0" distB="0" distL="114300" distR="114300" simplePos="0" relativeHeight="251667456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80035" cy="361950"/>
            <wp:effectExtent l="0" t="0" r="5715" b="0"/>
            <wp:wrapThrough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hrough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14" w:rsidRPr="002A6814">
        <w:rPr>
          <w:lang w:val="ru-RU"/>
        </w:rPr>
        <w:t xml:space="preserve"> </w:t>
      </w:r>
      <w:r w:rsidR="002A6814">
        <w:rPr>
          <w:lang w:val="ru-RU"/>
        </w:rPr>
        <w:t>Важно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показать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меры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по охране,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которые уже выполняются,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разработка которых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завершена</w:t>
      </w:r>
      <w:r w:rsidR="002A6814" w:rsidRPr="001E4399">
        <w:rPr>
          <w:lang w:val="ru-RU"/>
        </w:rPr>
        <w:t xml:space="preserve"> (</w:t>
      </w:r>
      <w:r w:rsidR="002A6814">
        <w:rPr>
          <w:lang w:val="ru-RU"/>
        </w:rPr>
        <w:t>Секция</w:t>
      </w:r>
      <w:r w:rsidR="002A6814" w:rsidRPr="001E4399">
        <w:rPr>
          <w:lang w:val="ru-RU"/>
        </w:rPr>
        <w:t xml:space="preserve"> 3.</w:t>
      </w:r>
      <w:r w:rsidR="002A6814" w:rsidRPr="00C3178C">
        <w:rPr>
          <w:lang w:val="en-GB"/>
        </w:rPr>
        <w:t>a</w:t>
      </w:r>
      <w:r w:rsidR="002A6814" w:rsidRPr="001E4399">
        <w:rPr>
          <w:lang w:val="ru-RU"/>
        </w:rPr>
        <w:t>)</w:t>
      </w:r>
      <w:r w:rsidR="002A6814">
        <w:rPr>
          <w:lang w:val="ru-RU"/>
        </w:rPr>
        <w:t xml:space="preserve"> или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которые намечаются</w:t>
      </w:r>
      <w:r w:rsidR="002A6814" w:rsidRPr="001E4399">
        <w:rPr>
          <w:lang w:val="ru-RU"/>
        </w:rPr>
        <w:t xml:space="preserve">, </w:t>
      </w:r>
      <w:r w:rsidR="002A6814">
        <w:rPr>
          <w:lang w:val="ru-RU"/>
        </w:rPr>
        <w:t>планируются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>и</w:t>
      </w:r>
      <w:r w:rsidR="002A6814" w:rsidRPr="001E4399">
        <w:rPr>
          <w:lang w:val="ru-RU"/>
        </w:rPr>
        <w:t xml:space="preserve"> </w:t>
      </w:r>
      <w:r w:rsidR="002A6814">
        <w:rPr>
          <w:lang w:val="ru-RU"/>
        </w:rPr>
        <w:t xml:space="preserve">финансируются (Секция </w:t>
      </w:r>
      <w:r w:rsidR="002A6814" w:rsidRPr="001E4399">
        <w:rPr>
          <w:lang w:val="ru-RU"/>
        </w:rPr>
        <w:t>3.</w:t>
      </w:r>
      <w:r w:rsidR="002A6814" w:rsidRPr="001E4399">
        <w:rPr>
          <w:lang w:val="en-GB"/>
        </w:rPr>
        <w:t>b</w:t>
      </w:r>
      <w:r w:rsidR="002A6814" w:rsidRPr="001E4399">
        <w:rPr>
          <w:lang w:val="ru-RU"/>
        </w:rPr>
        <w:t>)</w:t>
      </w:r>
      <w:r w:rsidR="002A6814">
        <w:rPr>
          <w:lang w:val="ru-RU"/>
        </w:rPr>
        <w:t>, а не просто указать меры, которые должны рассмотреть заинтересованные участники.</w:t>
      </w:r>
      <w:r w:rsidR="002A6814" w:rsidRPr="00BA58A8">
        <w:rPr>
          <w:lang w:val="ru-RU"/>
        </w:rPr>
        <w:t xml:space="preserve"> </w:t>
      </w:r>
      <w:r w:rsidR="003A0DFD" w:rsidRPr="003A0DFD">
        <w:rPr>
          <w:lang w:val="ru-RU"/>
        </w:rPr>
        <w:t>Вспомогательный</w:t>
      </w:r>
      <w:r w:rsidR="003A0DFD" w:rsidRPr="002C4E76">
        <w:rPr>
          <w:lang w:val="ru-RU"/>
        </w:rPr>
        <w:t xml:space="preserve"> </w:t>
      </w:r>
      <w:r w:rsidR="003A0DFD" w:rsidRPr="003A0DFD">
        <w:rPr>
          <w:lang w:val="ru-RU"/>
        </w:rPr>
        <w:t>орган</w:t>
      </w:r>
    </w:p>
    <w:p w:rsidR="003A0DFD" w:rsidRPr="008303A2" w:rsidRDefault="008303A2" w:rsidP="00505FF1">
      <w:pPr>
        <w:pStyle w:val="citation"/>
      </w:pPr>
      <w:r w:rsidRPr="00BE21C3">
        <w:t>п</w:t>
      </w:r>
      <w:r w:rsidR="001E4399" w:rsidRPr="00BE21C3">
        <w:t>ризывает государства</w:t>
      </w:r>
      <w:r w:rsidR="003559D5" w:rsidRPr="00BE21C3">
        <w:t xml:space="preserve">, подающие </w:t>
      </w:r>
      <w:r w:rsidR="00651B9B">
        <w:t>номинации</w:t>
      </w:r>
      <w:r w:rsidR="002A6814" w:rsidRPr="00BE21C3">
        <w:t>,</w:t>
      </w:r>
      <w:r w:rsidR="001E4399" w:rsidRPr="00BE21C3">
        <w:t xml:space="preserve"> представить ясные и определенные </w:t>
      </w:r>
      <w:r w:rsidR="00BA58A8" w:rsidRPr="00BE21C3">
        <w:t>сообщения</w:t>
      </w:r>
      <w:r w:rsidR="001E4399" w:rsidRPr="00BE21C3">
        <w:t xml:space="preserve"> о том, какие меры охраны б</w:t>
      </w:r>
      <w:r w:rsidR="00BA58A8" w:rsidRPr="00BE21C3">
        <w:t>у</w:t>
      </w:r>
      <w:r w:rsidR="001E4399" w:rsidRPr="00BE21C3">
        <w:t xml:space="preserve">дут приняты или запланированы, а не просто </w:t>
      </w:r>
      <w:r w:rsidR="003559D5" w:rsidRPr="00BE21C3">
        <w:t>сообщения о</w:t>
      </w:r>
      <w:r w:rsidR="00BA58A8" w:rsidRPr="00BE21C3">
        <w:t xml:space="preserve"> туманных </w:t>
      </w:r>
      <w:r w:rsidR="001E4399" w:rsidRPr="00BE21C3">
        <w:t>возможност</w:t>
      </w:r>
      <w:r w:rsidR="003559D5" w:rsidRPr="00BE21C3">
        <w:t>ях</w:t>
      </w:r>
      <w:r w:rsidR="001E4399" w:rsidRPr="00BE21C3">
        <w:t xml:space="preserve"> и </w:t>
      </w:r>
      <w:r w:rsidR="00BA58A8" w:rsidRPr="00BE21C3">
        <w:t>предполагаемых</w:t>
      </w:r>
      <w:r w:rsidR="001E4399" w:rsidRPr="00BE21C3">
        <w:t xml:space="preserve"> </w:t>
      </w:r>
      <w:r w:rsidR="003559D5" w:rsidRPr="00BE21C3">
        <w:t>мерах</w:t>
      </w:r>
      <w:r w:rsidR="003A0DFD" w:rsidRPr="003559D5">
        <w:t xml:space="preserve"> (</w:t>
      </w:r>
      <w:r w:rsidR="00380D2B" w:rsidRPr="003559D5">
        <w:rPr>
          <w:lang w:val="en-US"/>
        </w:rPr>
        <w:t>ITH</w:t>
      </w:r>
      <w:r w:rsidR="003A0DFD" w:rsidRPr="003559D5">
        <w:t>/11/6.COM/CONF.206/13, параграф 41).</w:t>
      </w:r>
    </w:p>
    <w:p w:rsidR="00B804E4" w:rsidRPr="00262DA0" w:rsidRDefault="00C3178C" w:rsidP="003A0DFD">
      <w:pPr>
        <w:pStyle w:val="Texte1"/>
        <w:rPr>
          <w:lang w:val="ru-RU"/>
        </w:rPr>
      </w:pPr>
      <w:r w:rsidRPr="003A0DFD">
        <w:rPr>
          <w:lang w:val="ru-RU"/>
        </w:rPr>
        <w:t>В</w:t>
      </w:r>
      <w:r w:rsidR="002A6814">
        <w:rPr>
          <w:lang w:val="ru-RU"/>
        </w:rPr>
        <w:t>спомогательный орган в 2011 году</w:t>
      </w:r>
      <w:r w:rsidRPr="003A0DFD">
        <w:rPr>
          <w:lang w:val="ru-RU"/>
        </w:rPr>
        <w:t xml:space="preserve"> подчеркивал важность участия сообщества в разработке мер</w:t>
      </w:r>
      <w:r w:rsidR="002A6814">
        <w:rPr>
          <w:lang w:val="ru-RU"/>
        </w:rPr>
        <w:t xml:space="preserve"> по охране</w:t>
      </w:r>
      <w:r w:rsidR="006F41C8">
        <w:rPr>
          <w:lang w:val="ru-RU"/>
        </w:rPr>
        <w:t>:</w:t>
      </w:r>
    </w:p>
    <w:p w:rsidR="00F23AF5" w:rsidRPr="00262DA0" w:rsidRDefault="00F23AF5" w:rsidP="006F41C8">
      <w:pPr>
        <w:pStyle w:val="citation"/>
      </w:pPr>
      <w:r w:rsidRPr="00F23AF5">
        <w:t>[Вспомогательный орган] надеялся увидеть доказательства участия сообщества в мерах по охране в соответствии с Критерием</w:t>
      </w:r>
      <w:r w:rsidRPr="00F23AF5">
        <w:rPr>
          <w:rFonts w:eastAsia="SimSun"/>
          <w:snapToGrid w:val="0"/>
          <w:lang w:eastAsia="zh-CN"/>
        </w:rPr>
        <w:t xml:space="preserve"> </w:t>
      </w:r>
      <w:r w:rsidRPr="00F23AF5">
        <w:rPr>
          <w:lang w:val="en-US"/>
        </w:rPr>
        <w:t>R</w:t>
      </w:r>
      <w:r w:rsidRPr="00F23AF5">
        <w:t>.3, и не только в качестве цели и бенефициара таких мер, но и в качестве их инициаторов и исполнителей. Он также надеялся увидеть доказательства приверженности сообществ таким мерам, поскольку они являются основой для успеха любых мер охраны (</w:t>
      </w:r>
      <w:r w:rsidRPr="00F23AF5">
        <w:rPr>
          <w:lang w:val="en-US"/>
        </w:rPr>
        <w:t>ITH</w:t>
      </w:r>
      <w:r w:rsidRPr="00F23AF5">
        <w:t>/11/6.</w:t>
      </w:r>
      <w:r w:rsidRPr="00F23AF5">
        <w:rPr>
          <w:lang w:val="en-US"/>
        </w:rPr>
        <w:t>COM</w:t>
      </w:r>
      <w:r w:rsidRPr="00F23AF5">
        <w:t>/</w:t>
      </w:r>
      <w:r w:rsidRPr="00F23AF5">
        <w:rPr>
          <w:lang w:val="en-US"/>
        </w:rPr>
        <w:t>CONF</w:t>
      </w:r>
      <w:r w:rsidRPr="00F23AF5">
        <w:t>.206/13, параграф</w:t>
      </w:r>
      <w:r w:rsidRPr="00F23AF5">
        <w:rPr>
          <w:lang w:val="en-US"/>
        </w:rPr>
        <w:t> </w:t>
      </w:r>
      <w:r w:rsidR="006F41C8">
        <w:t>69).</w:t>
      </w:r>
    </w:p>
    <w:p w:rsidR="00FE24E8" w:rsidRPr="002C4E76" w:rsidRDefault="00F23AF5" w:rsidP="00F23AF5">
      <w:pPr>
        <w:pStyle w:val="Texte1"/>
        <w:rPr>
          <w:b/>
          <w:bCs/>
          <w:i/>
          <w:szCs w:val="20"/>
          <w:lang w:val="ru-RU" w:eastAsia="en-US"/>
        </w:rPr>
      </w:pPr>
      <w:r>
        <w:rPr>
          <w:b/>
          <w:bCs/>
          <w:i/>
          <w:szCs w:val="20"/>
          <w:lang w:val="ru-RU" w:eastAsia="en-US"/>
        </w:rPr>
        <w:t>3.а Прошлые и текущие усилия по сохранению элемента</w:t>
      </w:r>
    </w:p>
    <w:p w:rsidR="007D7998" w:rsidRPr="00262DA0" w:rsidRDefault="008303A2" w:rsidP="00FE0ECA">
      <w:pPr>
        <w:pStyle w:val="Soustitre"/>
        <w:rPr>
          <w:lang w:val="ru-RU"/>
        </w:rPr>
      </w:pPr>
      <w:r w:rsidRPr="001B1F0A">
        <w:rPr>
          <w:noProof w:val="0"/>
          <w:lang w:val="ru-RU"/>
        </w:rPr>
        <w:t xml:space="preserve"> </w:t>
      </w:r>
      <w:r w:rsidR="007D7998" w:rsidRPr="001B1F0A">
        <w:rPr>
          <w:noProof w:val="0"/>
          <w:lang w:val="ru-RU"/>
        </w:rPr>
        <w:t>(</w:t>
      </w:r>
      <w:r w:rsidR="007D7998" w:rsidRPr="001F733E">
        <w:rPr>
          <w:noProof w:val="0"/>
          <w:lang w:val="en-GB"/>
        </w:rPr>
        <w:t>i</w:t>
      </w:r>
      <w:r w:rsidR="007D7998" w:rsidRPr="001B1F0A">
        <w:rPr>
          <w:noProof w:val="0"/>
          <w:lang w:val="ru-RU"/>
        </w:rPr>
        <w:t xml:space="preserve">) </w:t>
      </w:r>
      <w:r w:rsidR="000E4E83">
        <w:rPr>
          <w:noProof w:val="0"/>
          <w:lang w:val="ru-RU"/>
        </w:rPr>
        <w:t>Меры</w:t>
      </w:r>
      <w:r w:rsidR="00FE24E8" w:rsidRPr="001B1F0A">
        <w:rPr>
          <w:noProof w:val="0"/>
          <w:lang w:val="ru-RU"/>
        </w:rPr>
        <w:t xml:space="preserve"> </w:t>
      </w:r>
      <w:r w:rsidR="00FE24E8" w:rsidRPr="00FE24E8">
        <w:rPr>
          <w:noProof w:val="0"/>
          <w:lang w:val="ru-RU"/>
        </w:rPr>
        <w:t>сообщества</w:t>
      </w:r>
    </w:p>
    <w:p w:rsidR="002037A6" w:rsidRPr="00262DA0" w:rsidRDefault="00FE24E8" w:rsidP="004765A9">
      <w:pPr>
        <w:pStyle w:val="Texte1"/>
        <w:rPr>
          <w:lang w:val="ru-RU"/>
        </w:rPr>
      </w:pPr>
      <w:r>
        <w:rPr>
          <w:lang w:val="ru-RU"/>
        </w:rPr>
        <w:t>Деятельность</w:t>
      </w:r>
      <w:r w:rsidRPr="00FE24E8">
        <w:rPr>
          <w:lang w:val="ru-RU"/>
        </w:rPr>
        <w:t xml:space="preserve">, </w:t>
      </w:r>
      <w:r>
        <w:rPr>
          <w:lang w:val="ru-RU"/>
        </w:rPr>
        <w:t>описанная</w:t>
      </w:r>
      <w:r w:rsidRPr="00FE24E8">
        <w:rPr>
          <w:lang w:val="ru-RU"/>
        </w:rPr>
        <w:t xml:space="preserve"> </w:t>
      </w:r>
      <w:r>
        <w:rPr>
          <w:lang w:val="ru-RU"/>
        </w:rPr>
        <w:t>здесь</w:t>
      </w:r>
      <w:r w:rsidRPr="00FE24E8">
        <w:rPr>
          <w:lang w:val="ru-RU"/>
        </w:rPr>
        <w:t xml:space="preserve">, </w:t>
      </w:r>
      <w:r>
        <w:rPr>
          <w:lang w:val="ru-RU"/>
        </w:rPr>
        <w:t>осуществлялась</w:t>
      </w:r>
      <w:r w:rsidR="008303A2">
        <w:rPr>
          <w:lang w:val="ru-RU"/>
        </w:rPr>
        <w:t>,</w:t>
      </w:r>
      <w:r>
        <w:rPr>
          <w:lang w:val="ru-RU"/>
        </w:rPr>
        <w:t xml:space="preserve"> </w:t>
      </w:r>
      <w:r w:rsidR="008303A2">
        <w:rPr>
          <w:lang w:val="ru-RU"/>
        </w:rPr>
        <w:t xml:space="preserve">главным образом, </w:t>
      </w:r>
      <w:r w:rsidR="00D05388">
        <w:rPr>
          <w:lang w:val="ru-RU"/>
        </w:rPr>
        <w:t>учеными-</w:t>
      </w:r>
      <w:r w:rsidR="008303A2">
        <w:rPr>
          <w:lang w:val="ru-RU"/>
        </w:rPr>
        <w:t xml:space="preserve">исследователями, а не </w:t>
      </w:r>
      <w:r>
        <w:rPr>
          <w:lang w:val="ru-RU"/>
        </w:rPr>
        <w:t>заинтересованным сообществом – жителями Забры</w:t>
      </w:r>
      <w:r w:rsidR="008303A2">
        <w:rPr>
          <w:lang w:val="ru-RU"/>
        </w:rPr>
        <w:t>.</w:t>
      </w:r>
      <w:r>
        <w:rPr>
          <w:lang w:val="ru-RU"/>
        </w:rPr>
        <w:t xml:space="preserve"> </w:t>
      </w:r>
      <w:r w:rsidR="006A7559">
        <w:rPr>
          <w:lang w:val="ru-RU"/>
        </w:rPr>
        <w:t>Хотя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в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форме</w:t>
      </w:r>
      <w:r w:rsidR="006A7559" w:rsidRPr="006A7559">
        <w:rPr>
          <w:lang w:val="ru-RU"/>
        </w:rPr>
        <w:t xml:space="preserve"> </w:t>
      </w:r>
      <w:r w:rsidR="00D05388">
        <w:rPr>
          <w:lang w:val="ru-RU"/>
        </w:rPr>
        <w:t>не предусмотрен</w:t>
      </w:r>
      <w:r w:rsidR="006A7559" w:rsidRPr="006A7559">
        <w:rPr>
          <w:lang w:val="ru-RU"/>
        </w:rPr>
        <w:t xml:space="preserve"> </w:t>
      </w:r>
      <w:r w:rsidR="00D05388">
        <w:rPr>
          <w:lang w:val="ru-RU"/>
        </w:rPr>
        <w:t>раздел</w:t>
      </w:r>
      <w:r w:rsidR="008303A2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DD24FB">
        <w:rPr>
          <w:lang w:val="ru-RU"/>
        </w:rPr>
        <w:t>в котором описаны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инициатив</w:t>
      </w:r>
      <w:r w:rsidR="00DD24FB">
        <w:rPr>
          <w:lang w:val="ru-RU"/>
        </w:rPr>
        <w:t>ы</w:t>
      </w:r>
      <w:r w:rsidR="008303A2">
        <w:rPr>
          <w:lang w:val="ru-RU"/>
        </w:rPr>
        <w:t>, предприн</w:t>
      </w:r>
      <w:r w:rsidR="00DD24FB">
        <w:rPr>
          <w:lang w:val="ru-RU"/>
        </w:rPr>
        <w:t>ятые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третьими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сторонами</w:t>
      </w:r>
      <w:r w:rsidR="006A7559" w:rsidRPr="006A7559">
        <w:rPr>
          <w:lang w:val="ru-RU"/>
        </w:rPr>
        <w:t xml:space="preserve"> (</w:t>
      </w:r>
      <w:r w:rsidR="006A7559">
        <w:rPr>
          <w:lang w:val="ru-RU"/>
        </w:rPr>
        <w:t>например</w:t>
      </w:r>
      <w:r w:rsidR="006A7559" w:rsidRPr="006A7559">
        <w:rPr>
          <w:lang w:val="ru-RU"/>
        </w:rPr>
        <w:t>,</w:t>
      </w:r>
      <w:r w:rsidR="00DD24FB" w:rsidRPr="00DD24FB">
        <w:rPr>
          <w:lang w:val="ru-RU"/>
        </w:rPr>
        <w:t xml:space="preserve"> </w:t>
      </w:r>
      <w:r w:rsidR="00DD24FB">
        <w:rPr>
          <w:lang w:val="ru-RU"/>
        </w:rPr>
        <w:t>сообществами,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не</w:t>
      </w:r>
      <w:r w:rsidR="006A7559" w:rsidRPr="006A7559">
        <w:rPr>
          <w:lang w:val="ru-RU"/>
        </w:rPr>
        <w:t xml:space="preserve"> </w:t>
      </w:r>
      <w:r w:rsidR="0051505D">
        <w:rPr>
          <w:lang w:val="ru-RU"/>
        </w:rPr>
        <w:t>имеющими отношения к элементу</w:t>
      </w:r>
      <w:r w:rsidR="00DD24FB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или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государствами</w:t>
      </w:r>
      <w:r w:rsidR="006A7559" w:rsidRPr="006A7559">
        <w:rPr>
          <w:lang w:val="ru-RU"/>
        </w:rPr>
        <w:t>-</w:t>
      </w:r>
      <w:r w:rsidR="006A7559">
        <w:rPr>
          <w:lang w:val="ru-RU"/>
        </w:rPr>
        <w:t>участниками</w:t>
      </w:r>
      <w:r w:rsidR="00DD24FB">
        <w:rPr>
          <w:lang w:val="ru-RU"/>
        </w:rPr>
        <w:t xml:space="preserve">, но не теми, что подавали </w:t>
      </w:r>
      <w:r w:rsidR="00651B9B">
        <w:rPr>
          <w:lang w:val="ru-RU"/>
        </w:rPr>
        <w:t>номинацию</w:t>
      </w:r>
      <w:r w:rsidR="006A7559" w:rsidRPr="006A7559">
        <w:rPr>
          <w:lang w:val="ru-RU"/>
        </w:rPr>
        <w:t xml:space="preserve">), </w:t>
      </w:r>
      <w:r w:rsidR="006A7559">
        <w:rPr>
          <w:lang w:val="ru-RU"/>
        </w:rPr>
        <w:t>все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инициативы</w:t>
      </w:r>
      <w:r w:rsidR="0051505D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связанные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охраной</w:t>
      </w:r>
      <w:r w:rsidR="00826343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следует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проводить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участием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при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согласии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сообщества.</w:t>
      </w:r>
      <w:r w:rsidR="006A7559" w:rsidRPr="006A7559">
        <w:rPr>
          <w:lang w:val="ru-RU"/>
        </w:rPr>
        <w:t xml:space="preserve">  </w:t>
      </w:r>
      <w:r w:rsidR="006A7559">
        <w:rPr>
          <w:lang w:val="ru-RU"/>
        </w:rPr>
        <w:t>Если</w:t>
      </w:r>
      <w:r w:rsidR="006A7559" w:rsidRPr="006A7559">
        <w:rPr>
          <w:lang w:val="ru-RU"/>
        </w:rPr>
        <w:t xml:space="preserve"> </w:t>
      </w:r>
      <w:r w:rsidR="00826343">
        <w:rPr>
          <w:lang w:val="ru-RU"/>
        </w:rPr>
        <w:t>такое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происходит</w:t>
      </w:r>
      <w:r w:rsidR="006A7559" w:rsidRPr="006A7559">
        <w:rPr>
          <w:lang w:val="ru-RU"/>
        </w:rPr>
        <w:t xml:space="preserve">, </w:t>
      </w:r>
      <w:r w:rsidR="006A7559">
        <w:rPr>
          <w:lang w:val="ru-RU"/>
        </w:rPr>
        <w:t>охранные инициативы,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предпринятые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совместно</w:t>
      </w:r>
      <w:r w:rsidR="006A7559" w:rsidRPr="006A7559">
        <w:rPr>
          <w:lang w:val="ru-RU"/>
        </w:rPr>
        <w:t xml:space="preserve"> </w:t>
      </w:r>
      <w:r w:rsidR="00826343">
        <w:rPr>
          <w:lang w:val="ru-RU"/>
        </w:rPr>
        <w:t>с учеными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и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заинтересованными сообществами</w:t>
      </w:r>
      <w:r w:rsidR="0051505D">
        <w:rPr>
          <w:lang w:val="ru-RU"/>
        </w:rPr>
        <w:t>,</w:t>
      </w:r>
      <w:r w:rsidR="006A7559">
        <w:rPr>
          <w:lang w:val="ru-RU"/>
        </w:rPr>
        <w:t xml:space="preserve"> могут быть включены в эту часть, но</w:t>
      </w:r>
      <w:r w:rsidR="002037A6">
        <w:rPr>
          <w:lang w:val="ru-RU"/>
        </w:rPr>
        <w:t xml:space="preserve"> при этом </w:t>
      </w:r>
      <w:r w:rsidR="00826343">
        <w:rPr>
          <w:lang w:val="ru-RU"/>
        </w:rPr>
        <w:t>нужно</w:t>
      </w:r>
      <w:r w:rsidR="002037A6">
        <w:rPr>
          <w:lang w:val="ru-RU"/>
        </w:rPr>
        <w:t xml:space="preserve"> четко указа</w:t>
      </w:r>
      <w:r w:rsidR="00826343">
        <w:rPr>
          <w:lang w:val="ru-RU"/>
        </w:rPr>
        <w:t>ть</w:t>
      </w:r>
      <w:r w:rsidR="006A7559">
        <w:rPr>
          <w:lang w:val="ru-RU"/>
        </w:rPr>
        <w:t xml:space="preserve"> учас</w:t>
      </w:r>
      <w:r w:rsidR="006F41C8">
        <w:rPr>
          <w:lang w:val="ru-RU"/>
        </w:rPr>
        <w:t>тие заинтересованных сообществ.</w:t>
      </w:r>
    </w:p>
    <w:p w:rsidR="009541BF" w:rsidRPr="00262DA0" w:rsidRDefault="00D05388" w:rsidP="004765A9">
      <w:pPr>
        <w:pStyle w:val="Texte1"/>
        <w:rPr>
          <w:lang w:val="ru-RU"/>
        </w:rPr>
      </w:pPr>
      <w:r>
        <w:rPr>
          <w:lang w:val="ru-RU"/>
        </w:rPr>
        <w:t>Повторное</w:t>
      </w:r>
      <w:r w:rsidR="004E5442">
        <w:rPr>
          <w:lang w:val="ru-RU"/>
        </w:rPr>
        <w:t xml:space="preserve"> появление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элемента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в</w:t>
      </w:r>
      <w:r w:rsidR="006A7559" w:rsidRPr="006A7559">
        <w:rPr>
          <w:lang w:val="ru-RU"/>
        </w:rPr>
        <w:t xml:space="preserve"> 1980-</w:t>
      </w:r>
      <w:r w:rsidR="006A7559">
        <w:rPr>
          <w:lang w:val="ru-RU"/>
        </w:rPr>
        <w:t>х</w:t>
      </w:r>
      <w:r w:rsidR="006A7559" w:rsidRPr="006A7559">
        <w:rPr>
          <w:lang w:val="ru-RU"/>
        </w:rPr>
        <w:t xml:space="preserve"> </w:t>
      </w:r>
      <w:r w:rsidR="004E5442">
        <w:rPr>
          <w:lang w:val="ru-RU"/>
        </w:rPr>
        <w:t>годах</w:t>
      </w:r>
      <w:r w:rsidR="002037A6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как</w:t>
      </w:r>
      <w:r w:rsidR="006A7559" w:rsidRPr="006A7559">
        <w:rPr>
          <w:lang w:val="ru-RU"/>
        </w:rPr>
        <w:t xml:space="preserve"> </w:t>
      </w:r>
      <w:r w:rsidR="00886E32">
        <w:rPr>
          <w:lang w:val="ru-RU"/>
        </w:rPr>
        <w:t>следует из описания</w:t>
      </w:r>
      <w:r w:rsidR="006A7559" w:rsidRPr="006A7559">
        <w:rPr>
          <w:lang w:val="ru-RU"/>
        </w:rPr>
        <w:t xml:space="preserve">, </w:t>
      </w:r>
      <w:r w:rsidR="00886E32">
        <w:rPr>
          <w:lang w:val="ru-RU"/>
        </w:rPr>
        <w:t>представляет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собой</w:t>
      </w:r>
      <w:r w:rsidR="006A7559" w:rsidRPr="006A7559">
        <w:rPr>
          <w:lang w:val="ru-RU"/>
        </w:rPr>
        <w:t xml:space="preserve"> </w:t>
      </w:r>
      <w:r w:rsidR="002037A6">
        <w:rPr>
          <w:lang w:val="ru-RU"/>
        </w:rPr>
        <w:t xml:space="preserve">его </w:t>
      </w:r>
      <w:r w:rsidR="006A7559">
        <w:rPr>
          <w:lang w:val="ru-RU"/>
        </w:rPr>
        <w:t>вос</w:t>
      </w:r>
      <w:r w:rsidR="0051505D">
        <w:rPr>
          <w:lang w:val="ru-RU"/>
        </w:rPr>
        <w:t>создание</w:t>
      </w:r>
      <w:r w:rsidR="002037A6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а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не</w:t>
      </w:r>
      <w:r w:rsidR="006A7559" w:rsidRPr="006A7559">
        <w:rPr>
          <w:lang w:val="ru-RU"/>
        </w:rPr>
        <w:t xml:space="preserve"> </w:t>
      </w:r>
      <w:r w:rsidR="002037A6">
        <w:rPr>
          <w:lang w:val="ru-RU"/>
        </w:rPr>
        <w:t>возрождение</w:t>
      </w:r>
      <w:r w:rsidR="006A7559">
        <w:rPr>
          <w:lang w:val="ru-RU"/>
        </w:rPr>
        <w:t xml:space="preserve">, пока не будет </w:t>
      </w:r>
      <w:r w:rsidR="004E5442">
        <w:rPr>
          <w:lang w:val="ru-RU"/>
        </w:rPr>
        <w:t>доказано последнее</w:t>
      </w:r>
      <w:r w:rsidR="006A7559">
        <w:rPr>
          <w:lang w:val="ru-RU"/>
        </w:rPr>
        <w:t xml:space="preserve">. 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На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самом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деле</w:t>
      </w:r>
      <w:r w:rsidR="006A7559" w:rsidRPr="006A7559">
        <w:rPr>
          <w:lang w:val="ru-RU"/>
        </w:rPr>
        <w:t xml:space="preserve">, </w:t>
      </w:r>
      <w:r w:rsidR="006A7559">
        <w:rPr>
          <w:lang w:val="ru-RU"/>
        </w:rPr>
        <w:t>похоже</w:t>
      </w:r>
      <w:r w:rsidR="00807516">
        <w:rPr>
          <w:lang w:val="ru-RU"/>
        </w:rPr>
        <w:t>,</w:t>
      </w:r>
      <w:r w:rsidR="006A7559" w:rsidRPr="006A7559">
        <w:rPr>
          <w:lang w:val="ru-RU"/>
        </w:rPr>
        <w:t xml:space="preserve"> </w:t>
      </w:r>
      <w:r w:rsidR="004E5442">
        <w:rPr>
          <w:lang w:val="ru-RU"/>
        </w:rPr>
        <w:t>это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>случай</w:t>
      </w:r>
      <w:r w:rsidR="006A7559" w:rsidRPr="006A7559">
        <w:rPr>
          <w:lang w:val="ru-RU"/>
        </w:rPr>
        <w:t xml:space="preserve"> </w:t>
      </w:r>
      <w:r w:rsidR="002037A6">
        <w:rPr>
          <w:lang w:val="ru-RU"/>
        </w:rPr>
        <w:t>возрождения</w:t>
      </w:r>
      <w:r w:rsidR="006A7559" w:rsidRPr="006A7559">
        <w:rPr>
          <w:lang w:val="ru-RU"/>
        </w:rPr>
        <w:t xml:space="preserve">; </w:t>
      </w:r>
      <w:r w:rsidR="006A7559">
        <w:rPr>
          <w:lang w:val="ru-RU"/>
        </w:rPr>
        <w:t>в</w:t>
      </w:r>
      <w:r w:rsidR="002037A6">
        <w:rPr>
          <w:lang w:val="ru-RU"/>
        </w:rPr>
        <w:t xml:space="preserve"> окончательном</w:t>
      </w:r>
      <w:r w:rsidR="006A7559" w:rsidRPr="006A7559">
        <w:rPr>
          <w:lang w:val="ru-RU"/>
        </w:rPr>
        <w:t xml:space="preserve"> </w:t>
      </w:r>
      <w:r w:rsidR="006A7559">
        <w:rPr>
          <w:lang w:val="ru-RU"/>
        </w:rPr>
        <w:t xml:space="preserve">варианте файла </w:t>
      </w:r>
      <w:r w:rsidR="002037A6">
        <w:rPr>
          <w:lang w:val="ru-RU"/>
        </w:rPr>
        <w:t>объясняется</w:t>
      </w:r>
      <w:r w:rsidR="006A7559">
        <w:rPr>
          <w:lang w:val="ru-RU"/>
        </w:rPr>
        <w:t xml:space="preserve">, что </w:t>
      </w:r>
      <w:r w:rsidR="0051505D">
        <w:rPr>
          <w:lang w:val="ru-RU"/>
        </w:rPr>
        <w:t xml:space="preserve">роль исследователей </w:t>
      </w:r>
      <w:r w:rsidR="006A7559">
        <w:rPr>
          <w:lang w:val="ru-RU"/>
        </w:rPr>
        <w:t>в первоначал</w:t>
      </w:r>
      <w:r w:rsidR="00807516">
        <w:rPr>
          <w:lang w:val="ru-RU"/>
        </w:rPr>
        <w:t>ь</w:t>
      </w:r>
      <w:r w:rsidR="006A7559">
        <w:rPr>
          <w:lang w:val="ru-RU"/>
        </w:rPr>
        <w:t>ном варианте был</w:t>
      </w:r>
      <w:r w:rsidR="002037A6">
        <w:rPr>
          <w:lang w:val="ru-RU"/>
        </w:rPr>
        <w:t>а</w:t>
      </w:r>
      <w:r w:rsidR="006A7559">
        <w:rPr>
          <w:lang w:val="ru-RU"/>
        </w:rPr>
        <w:t xml:space="preserve"> просто преувеличена. </w:t>
      </w:r>
      <w:r w:rsidR="00807516">
        <w:rPr>
          <w:lang w:val="ru-RU"/>
        </w:rPr>
        <w:t>Воссоздание</w:t>
      </w:r>
      <w:r w:rsidR="00DD4DAC">
        <w:rPr>
          <w:lang w:val="ru-RU"/>
        </w:rPr>
        <w:t xml:space="preserve"> элемента</w:t>
      </w:r>
      <w:r w:rsidR="00807516">
        <w:rPr>
          <w:lang w:val="ru-RU"/>
        </w:rPr>
        <w:t xml:space="preserve">, особенно по инициативе внешней стороны, который </w:t>
      </w:r>
      <w:r w:rsidR="002037A6">
        <w:rPr>
          <w:lang w:val="ru-RU"/>
        </w:rPr>
        <w:t xml:space="preserve">долгое время </w:t>
      </w:r>
      <w:r w:rsidR="00807516">
        <w:rPr>
          <w:lang w:val="ru-RU"/>
        </w:rPr>
        <w:t xml:space="preserve">не </w:t>
      </w:r>
      <w:r w:rsidR="00DD4DAC">
        <w:rPr>
          <w:lang w:val="ru-RU"/>
        </w:rPr>
        <w:t>исполнялся</w:t>
      </w:r>
      <w:r w:rsidR="002037A6">
        <w:rPr>
          <w:lang w:val="ru-RU"/>
        </w:rPr>
        <w:t>,</w:t>
      </w:r>
      <w:r w:rsidR="00807516">
        <w:rPr>
          <w:lang w:val="ru-RU"/>
        </w:rPr>
        <w:t xml:space="preserve"> лишает его права на включение в списки Конвенции. </w:t>
      </w:r>
      <w:r w:rsidR="002037A6">
        <w:rPr>
          <w:lang w:val="ru-RU"/>
        </w:rPr>
        <w:t>Поэтому в</w:t>
      </w:r>
      <w:r w:rsidR="00807516" w:rsidRPr="00807516">
        <w:rPr>
          <w:lang w:val="ru-RU"/>
        </w:rPr>
        <w:t xml:space="preserve"> </w:t>
      </w:r>
      <w:r w:rsidR="00651B9B">
        <w:rPr>
          <w:lang w:val="ru-RU"/>
        </w:rPr>
        <w:t>номинационном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файле</w:t>
      </w:r>
      <w:r w:rsidR="00807516" w:rsidRPr="00807516">
        <w:rPr>
          <w:lang w:val="ru-RU"/>
        </w:rPr>
        <w:t xml:space="preserve">, </w:t>
      </w:r>
      <w:r w:rsidR="00807516">
        <w:rPr>
          <w:lang w:val="ru-RU"/>
        </w:rPr>
        <w:t>должно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быть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доказательство</w:t>
      </w:r>
      <w:r w:rsidR="00807516" w:rsidRPr="00807516">
        <w:rPr>
          <w:lang w:val="ru-RU"/>
        </w:rPr>
        <w:t xml:space="preserve"> (</w:t>
      </w:r>
      <w:r w:rsidR="00807516">
        <w:rPr>
          <w:lang w:val="ru-RU"/>
        </w:rPr>
        <w:t>если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оно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имеется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и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отражает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подлинную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ситуацию</w:t>
      </w:r>
      <w:r w:rsidR="00807516" w:rsidRPr="00807516">
        <w:rPr>
          <w:lang w:val="ru-RU"/>
        </w:rPr>
        <w:t xml:space="preserve">), </w:t>
      </w:r>
      <w:r w:rsidR="00807516">
        <w:rPr>
          <w:lang w:val="ru-RU"/>
        </w:rPr>
        <w:t>что</w:t>
      </w:r>
      <w:r w:rsidR="00807516" w:rsidRPr="00807516">
        <w:rPr>
          <w:lang w:val="ru-RU"/>
        </w:rPr>
        <w:t xml:space="preserve"> </w:t>
      </w:r>
      <w:r w:rsidR="002037A6">
        <w:rPr>
          <w:lang w:val="ru-RU"/>
        </w:rPr>
        <w:t>элемент был возрожден</w:t>
      </w:r>
      <w:r w:rsidR="00807516" w:rsidRPr="00807516">
        <w:rPr>
          <w:lang w:val="ru-RU"/>
        </w:rPr>
        <w:t xml:space="preserve">, </w:t>
      </w:r>
      <w:r w:rsidR="00807516">
        <w:rPr>
          <w:lang w:val="ru-RU"/>
        </w:rPr>
        <w:t xml:space="preserve">а не просто </w:t>
      </w:r>
      <w:r w:rsidR="00DD4DAC">
        <w:rPr>
          <w:lang w:val="ru-RU"/>
        </w:rPr>
        <w:t>создан заново</w:t>
      </w:r>
      <w:r w:rsidR="00807516">
        <w:rPr>
          <w:lang w:val="ru-RU"/>
        </w:rPr>
        <w:t>.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Например</w:t>
      </w:r>
      <w:r w:rsidR="00807516" w:rsidRPr="00807516">
        <w:rPr>
          <w:lang w:val="ru-RU"/>
        </w:rPr>
        <w:t xml:space="preserve">, </w:t>
      </w:r>
      <w:r w:rsidR="00807516">
        <w:rPr>
          <w:lang w:val="ru-RU"/>
        </w:rPr>
        <w:t>в</w:t>
      </w:r>
      <w:r w:rsidR="00807516" w:rsidRPr="00807516">
        <w:rPr>
          <w:lang w:val="ru-RU"/>
        </w:rPr>
        <w:t xml:space="preserve"> </w:t>
      </w:r>
      <w:r w:rsidR="00651B9B">
        <w:rPr>
          <w:lang w:val="ru-RU"/>
        </w:rPr>
        <w:t>номинации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можно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показать</w:t>
      </w:r>
      <w:r w:rsidR="00807516" w:rsidRPr="00807516">
        <w:rPr>
          <w:lang w:val="ru-RU"/>
        </w:rPr>
        <w:t xml:space="preserve">, </w:t>
      </w:r>
      <w:r w:rsidR="00807516">
        <w:rPr>
          <w:lang w:val="ru-RU"/>
        </w:rPr>
        <w:t>что</w:t>
      </w:r>
      <w:r w:rsidR="00DD4DAC">
        <w:rPr>
          <w:lang w:val="ru-RU"/>
        </w:rPr>
        <w:t xml:space="preserve"> в период</w:t>
      </w:r>
      <w:r w:rsidR="00DD4DAC" w:rsidRPr="00DD4DAC">
        <w:rPr>
          <w:lang w:val="ru-RU"/>
        </w:rPr>
        <w:t xml:space="preserve"> </w:t>
      </w:r>
      <w:r w:rsidR="00DD4DAC">
        <w:rPr>
          <w:lang w:val="ru-RU"/>
        </w:rPr>
        <w:t>с</w:t>
      </w:r>
      <w:r w:rsidR="00DD4DAC" w:rsidRPr="00807516">
        <w:rPr>
          <w:lang w:val="ru-RU"/>
        </w:rPr>
        <w:t xml:space="preserve"> 1960-</w:t>
      </w:r>
      <w:r w:rsidR="00DD4DAC">
        <w:rPr>
          <w:lang w:val="ru-RU"/>
        </w:rPr>
        <w:t>х.</w:t>
      </w:r>
      <w:r w:rsidR="00DD4DAC" w:rsidRPr="00807516">
        <w:rPr>
          <w:lang w:val="ru-RU"/>
        </w:rPr>
        <w:t xml:space="preserve"> </w:t>
      </w:r>
      <w:r w:rsidR="00DD4DAC">
        <w:rPr>
          <w:lang w:val="ru-RU"/>
        </w:rPr>
        <w:t>до</w:t>
      </w:r>
      <w:r w:rsidR="00DD4DAC" w:rsidRPr="00807516">
        <w:rPr>
          <w:lang w:val="ru-RU"/>
        </w:rPr>
        <w:t xml:space="preserve"> 1980-</w:t>
      </w:r>
      <w:r w:rsidR="00DD4DAC">
        <w:rPr>
          <w:lang w:val="ru-RU"/>
        </w:rPr>
        <w:t>х</w:t>
      </w:r>
      <w:r w:rsidR="00DD4DAC" w:rsidRPr="00807516">
        <w:rPr>
          <w:lang w:val="ru-RU"/>
        </w:rPr>
        <w:t xml:space="preserve"> </w:t>
      </w:r>
      <w:r w:rsidR="00DD4DAC">
        <w:rPr>
          <w:lang w:val="ru-RU"/>
        </w:rPr>
        <w:t>годов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он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все</w:t>
      </w:r>
      <w:r w:rsidR="00DD4DAC">
        <w:rPr>
          <w:lang w:val="ru-RU"/>
        </w:rPr>
        <w:t>-таки</w:t>
      </w:r>
      <w:r w:rsidR="00807516" w:rsidRPr="00807516">
        <w:rPr>
          <w:lang w:val="ru-RU"/>
        </w:rPr>
        <w:t xml:space="preserve"> </w:t>
      </w:r>
      <w:r w:rsidR="002037A6">
        <w:rPr>
          <w:lang w:val="ru-RU"/>
        </w:rPr>
        <w:t>время</w:t>
      </w:r>
      <w:r w:rsidR="002037A6" w:rsidRPr="00807516">
        <w:rPr>
          <w:lang w:val="ru-RU"/>
        </w:rPr>
        <w:t xml:space="preserve"> </w:t>
      </w:r>
      <w:r w:rsidR="002037A6">
        <w:rPr>
          <w:lang w:val="ru-RU"/>
        </w:rPr>
        <w:t>от</w:t>
      </w:r>
      <w:r w:rsidR="002037A6" w:rsidRPr="00807516">
        <w:rPr>
          <w:lang w:val="ru-RU"/>
        </w:rPr>
        <w:t xml:space="preserve"> </w:t>
      </w:r>
      <w:r w:rsidR="002037A6">
        <w:rPr>
          <w:lang w:val="ru-RU"/>
        </w:rPr>
        <w:t xml:space="preserve">времени </w:t>
      </w:r>
      <w:r w:rsidR="00DD4DAC">
        <w:rPr>
          <w:lang w:val="ru-RU"/>
        </w:rPr>
        <w:t>исполнялся</w:t>
      </w:r>
      <w:r w:rsidR="00807516" w:rsidRPr="00807516">
        <w:rPr>
          <w:lang w:val="ru-RU"/>
        </w:rPr>
        <w:t xml:space="preserve">, </w:t>
      </w:r>
      <w:r w:rsidR="002037A6">
        <w:rPr>
          <w:lang w:val="ru-RU"/>
        </w:rPr>
        <w:t>пусть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нерегулярно</w:t>
      </w:r>
      <w:r w:rsidR="00DD4DAC">
        <w:rPr>
          <w:lang w:val="ru-RU"/>
        </w:rPr>
        <w:t>,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и</w:t>
      </w:r>
      <w:r w:rsidR="00807516" w:rsidRPr="00807516">
        <w:rPr>
          <w:lang w:val="ru-RU"/>
        </w:rPr>
        <w:t>/</w:t>
      </w:r>
      <w:r w:rsidR="00807516">
        <w:rPr>
          <w:lang w:val="ru-RU"/>
        </w:rPr>
        <w:t>или</w:t>
      </w:r>
      <w:r w:rsidR="002037A6">
        <w:rPr>
          <w:lang w:val="ru-RU"/>
        </w:rPr>
        <w:t>,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что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женщины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в</w:t>
      </w:r>
      <w:r w:rsidR="00807516" w:rsidRPr="00807516">
        <w:rPr>
          <w:lang w:val="ru-RU"/>
        </w:rPr>
        <w:t xml:space="preserve"> </w:t>
      </w:r>
      <w:r w:rsidR="00807516">
        <w:rPr>
          <w:lang w:val="ru-RU"/>
        </w:rPr>
        <w:t>городе</w:t>
      </w:r>
      <w:r w:rsidR="00807516" w:rsidRPr="00807516">
        <w:rPr>
          <w:lang w:val="ru-RU"/>
        </w:rPr>
        <w:t xml:space="preserve"> </w:t>
      </w:r>
      <w:r w:rsidR="002037A6">
        <w:rPr>
          <w:lang w:val="ru-RU"/>
        </w:rPr>
        <w:t>помнили,</w:t>
      </w:r>
      <w:r w:rsidR="00807516" w:rsidRPr="002037A6">
        <w:rPr>
          <w:lang w:val="ru-RU"/>
        </w:rPr>
        <w:t xml:space="preserve"> </w:t>
      </w:r>
      <w:r w:rsidR="00807516">
        <w:rPr>
          <w:lang w:val="ru-RU"/>
        </w:rPr>
        <w:t>как</w:t>
      </w:r>
      <w:r w:rsidR="00807516" w:rsidRPr="002037A6">
        <w:rPr>
          <w:lang w:val="ru-RU"/>
        </w:rPr>
        <w:t xml:space="preserve"> </w:t>
      </w:r>
      <w:r w:rsidR="00807516">
        <w:rPr>
          <w:lang w:val="ru-RU"/>
        </w:rPr>
        <w:t>участвовали</w:t>
      </w:r>
      <w:r w:rsidR="00807516" w:rsidRPr="002037A6">
        <w:rPr>
          <w:lang w:val="ru-RU"/>
        </w:rPr>
        <w:t xml:space="preserve"> </w:t>
      </w:r>
      <w:r w:rsidR="00807516">
        <w:rPr>
          <w:lang w:val="ru-RU"/>
        </w:rPr>
        <w:t>в</w:t>
      </w:r>
      <w:r w:rsidR="00807516" w:rsidRPr="002037A6">
        <w:rPr>
          <w:lang w:val="ru-RU"/>
        </w:rPr>
        <w:t xml:space="preserve"> </w:t>
      </w:r>
      <w:r w:rsidR="00807516">
        <w:rPr>
          <w:lang w:val="ru-RU"/>
        </w:rPr>
        <w:t>нем</w:t>
      </w:r>
      <w:r w:rsidR="00DD4DAC">
        <w:rPr>
          <w:lang w:val="ru-RU"/>
        </w:rPr>
        <w:t>, когда были</w:t>
      </w:r>
      <w:r w:rsidR="00807516" w:rsidRPr="002037A6">
        <w:rPr>
          <w:lang w:val="ru-RU"/>
        </w:rPr>
        <w:t xml:space="preserve"> </w:t>
      </w:r>
      <w:r w:rsidR="0051505D">
        <w:rPr>
          <w:lang w:val="ru-RU"/>
        </w:rPr>
        <w:t xml:space="preserve">молодыми </w:t>
      </w:r>
      <w:r w:rsidR="00807516">
        <w:rPr>
          <w:lang w:val="ru-RU"/>
        </w:rPr>
        <w:t>дев</w:t>
      </w:r>
      <w:r w:rsidR="0051505D">
        <w:rPr>
          <w:lang w:val="ru-RU"/>
        </w:rPr>
        <w:t>ушками</w:t>
      </w:r>
      <w:r w:rsidR="00807516" w:rsidRPr="002037A6">
        <w:rPr>
          <w:lang w:val="ru-RU"/>
        </w:rPr>
        <w:t xml:space="preserve">. </w:t>
      </w:r>
      <w:r w:rsidR="002037A6">
        <w:rPr>
          <w:lang w:val="ru-RU"/>
        </w:rPr>
        <w:t>Из</w:t>
      </w:r>
      <w:r w:rsidR="002037A6" w:rsidRPr="00451A75">
        <w:rPr>
          <w:lang w:val="ru-RU"/>
        </w:rPr>
        <w:t xml:space="preserve"> </w:t>
      </w:r>
      <w:r w:rsidR="00DD4DAC">
        <w:rPr>
          <w:lang w:val="ru-RU"/>
        </w:rPr>
        <w:t>сведений</w:t>
      </w:r>
      <w:r w:rsidR="002037A6">
        <w:rPr>
          <w:lang w:val="ru-RU"/>
        </w:rPr>
        <w:t xml:space="preserve"> в </w:t>
      </w:r>
      <w:r>
        <w:rPr>
          <w:lang w:val="ru-RU"/>
        </w:rPr>
        <w:t>Секции</w:t>
      </w:r>
      <w:r w:rsidR="002037A6">
        <w:rPr>
          <w:lang w:val="ru-RU"/>
        </w:rPr>
        <w:t xml:space="preserve"> 1 первоначального файла </w:t>
      </w:r>
      <w:r w:rsidR="00807516">
        <w:rPr>
          <w:lang w:val="ru-RU"/>
        </w:rPr>
        <w:t>становится</w:t>
      </w:r>
      <w:r w:rsidR="00807516" w:rsidRPr="00451A75">
        <w:rPr>
          <w:lang w:val="ru-RU"/>
        </w:rPr>
        <w:t xml:space="preserve"> </w:t>
      </w:r>
      <w:r w:rsidR="00807516">
        <w:rPr>
          <w:lang w:val="ru-RU"/>
        </w:rPr>
        <w:t>ясн</w:t>
      </w:r>
      <w:r w:rsidR="0051505D">
        <w:rPr>
          <w:lang w:val="ru-RU"/>
        </w:rPr>
        <w:t>о</w:t>
      </w:r>
      <w:r w:rsidR="00451A75">
        <w:rPr>
          <w:lang w:val="ru-RU"/>
        </w:rPr>
        <w:t>, что элемент был</w:t>
      </w:r>
      <w:r w:rsidR="002037A6">
        <w:rPr>
          <w:lang w:val="ru-RU"/>
        </w:rPr>
        <w:t xml:space="preserve"> возрожден </w:t>
      </w:r>
      <w:r w:rsidR="00451A75">
        <w:rPr>
          <w:lang w:val="ru-RU"/>
        </w:rPr>
        <w:t xml:space="preserve">с помощью </w:t>
      </w:r>
      <w:r w:rsidR="00DD4DAC">
        <w:rPr>
          <w:lang w:val="ru-RU"/>
        </w:rPr>
        <w:t>ученых</w:t>
      </w:r>
      <w:r w:rsidR="00451A75">
        <w:rPr>
          <w:lang w:val="ru-RU"/>
        </w:rPr>
        <w:t>,</w:t>
      </w:r>
      <w:r w:rsidR="002037A6">
        <w:rPr>
          <w:lang w:val="ru-RU"/>
        </w:rPr>
        <w:t xml:space="preserve"> </w:t>
      </w:r>
      <w:r w:rsidR="00DD4DAC">
        <w:rPr>
          <w:lang w:val="ru-RU"/>
        </w:rPr>
        <w:t xml:space="preserve">причем </w:t>
      </w:r>
      <w:r w:rsidR="00451A75">
        <w:rPr>
          <w:lang w:val="ru-RU"/>
        </w:rPr>
        <w:t xml:space="preserve">одна из </w:t>
      </w:r>
      <w:r w:rsidR="00DD4DAC">
        <w:rPr>
          <w:lang w:val="ru-RU"/>
        </w:rPr>
        <w:t>них</w:t>
      </w:r>
      <w:r w:rsidR="0051505D">
        <w:rPr>
          <w:lang w:val="ru-RU"/>
        </w:rPr>
        <w:t xml:space="preserve"> </w:t>
      </w:r>
      <w:r w:rsidR="00451A75">
        <w:rPr>
          <w:lang w:val="ru-RU"/>
        </w:rPr>
        <w:t>в молодости участвовала в этой процессии</w:t>
      </w:r>
      <w:r w:rsidR="007D7998" w:rsidRPr="002037A6">
        <w:rPr>
          <w:lang w:val="ru-RU"/>
        </w:rPr>
        <w:t>.</w:t>
      </w:r>
      <w:r w:rsidR="002037A6">
        <w:rPr>
          <w:lang w:val="ru-RU"/>
        </w:rPr>
        <w:t xml:space="preserve"> </w:t>
      </w:r>
      <w:r w:rsidR="00DD4DAC">
        <w:rPr>
          <w:lang w:val="ru-RU"/>
        </w:rPr>
        <w:t>То есть,</w:t>
      </w:r>
      <w:r w:rsidR="00451A75" w:rsidRPr="002037A6">
        <w:rPr>
          <w:lang w:val="ru-RU"/>
        </w:rPr>
        <w:t xml:space="preserve"> </w:t>
      </w:r>
      <w:r w:rsidR="00DD4DAC">
        <w:rPr>
          <w:lang w:val="ru-RU"/>
        </w:rPr>
        <w:t>эта женщина-ученый</w:t>
      </w:r>
      <w:r w:rsidR="00451A75" w:rsidRPr="002037A6">
        <w:rPr>
          <w:lang w:val="ru-RU"/>
        </w:rPr>
        <w:t xml:space="preserve">, </w:t>
      </w:r>
      <w:r w:rsidR="009541BF">
        <w:rPr>
          <w:lang w:val="ru-RU"/>
        </w:rPr>
        <w:t>так же</w:t>
      </w:r>
      <w:r w:rsidR="0051505D">
        <w:rPr>
          <w:lang w:val="ru-RU"/>
        </w:rPr>
        <w:t>,</w:t>
      </w:r>
      <w:r w:rsidR="009541BF">
        <w:rPr>
          <w:lang w:val="ru-RU"/>
        </w:rPr>
        <w:t xml:space="preserve"> как и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други</w:t>
      </w:r>
      <w:r w:rsidR="009541BF">
        <w:rPr>
          <w:lang w:val="ru-RU"/>
        </w:rPr>
        <w:t>е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женщин</w:t>
      </w:r>
      <w:r w:rsidR="009541BF">
        <w:rPr>
          <w:lang w:val="ru-RU"/>
        </w:rPr>
        <w:t>ы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в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городе</w:t>
      </w:r>
      <w:r w:rsidR="00451A75" w:rsidRPr="002037A6">
        <w:rPr>
          <w:lang w:val="ru-RU"/>
        </w:rPr>
        <w:t xml:space="preserve">, </w:t>
      </w:r>
      <w:r w:rsidR="009541BF">
        <w:rPr>
          <w:lang w:val="ru-RU"/>
        </w:rPr>
        <w:t>помнила</w:t>
      </w:r>
      <w:r w:rsidR="0051505D">
        <w:rPr>
          <w:lang w:val="ru-RU"/>
        </w:rPr>
        <w:t>,</w:t>
      </w:r>
      <w:r w:rsidR="009541BF">
        <w:rPr>
          <w:lang w:val="ru-RU"/>
        </w:rPr>
        <w:t xml:space="preserve"> как участвовала в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элементе</w:t>
      </w:r>
      <w:r w:rsidR="009541BF">
        <w:rPr>
          <w:lang w:val="ru-RU"/>
        </w:rPr>
        <w:t>,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когда</w:t>
      </w:r>
      <w:r w:rsidR="00451A75" w:rsidRPr="002037A6">
        <w:rPr>
          <w:lang w:val="ru-RU"/>
        </w:rPr>
        <w:t xml:space="preserve"> </w:t>
      </w:r>
      <w:r w:rsidR="00451A75">
        <w:rPr>
          <w:lang w:val="ru-RU"/>
        </w:rPr>
        <w:t>была</w:t>
      </w:r>
      <w:r w:rsidR="00451A75" w:rsidRPr="002037A6">
        <w:rPr>
          <w:lang w:val="ru-RU"/>
        </w:rPr>
        <w:t xml:space="preserve"> </w:t>
      </w:r>
      <w:r w:rsidR="0051505D">
        <w:rPr>
          <w:lang w:val="ru-RU"/>
        </w:rPr>
        <w:t xml:space="preserve">юной </w:t>
      </w:r>
      <w:r w:rsidR="00451A75">
        <w:rPr>
          <w:lang w:val="ru-RU"/>
        </w:rPr>
        <w:t>дев</w:t>
      </w:r>
      <w:r w:rsidR="0051505D">
        <w:rPr>
          <w:lang w:val="ru-RU"/>
        </w:rPr>
        <w:t>ушкой</w:t>
      </w:r>
      <w:r w:rsidR="00451A75" w:rsidRPr="002037A6">
        <w:rPr>
          <w:lang w:val="ru-RU"/>
        </w:rPr>
        <w:t xml:space="preserve">. </w:t>
      </w:r>
      <w:r w:rsidR="00451A75">
        <w:rPr>
          <w:lang w:val="ru-RU"/>
        </w:rPr>
        <w:t>Эту</w:t>
      </w:r>
      <w:r w:rsidR="00451A75" w:rsidRPr="00451A75">
        <w:rPr>
          <w:lang w:val="ru-RU"/>
        </w:rPr>
        <w:t xml:space="preserve"> </w:t>
      </w:r>
      <w:r w:rsidR="00451A75">
        <w:rPr>
          <w:lang w:val="ru-RU"/>
        </w:rPr>
        <w:t>информацию</w:t>
      </w:r>
      <w:r w:rsidR="00451A75" w:rsidRPr="00451A75">
        <w:rPr>
          <w:lang w:val="ru-RU"/>
        </w:rPr>
        <w:t xml:space="preserve"> </w:t>
      </w:r>
      <w:r w:rsidR="00451A75">
        <w:rPr>
          <w:lang w:val="ru-RU"/>
        </w:rPr>
        <w:t>также</w:t>
      </w:r>
      <w:r w:rsidR="00451A75" w:rsidRPr="00451A75">
        <w:rPr>
          <w:lang w:val="ru-RU"/>
        </w:rPr>
        <w:t xml:space="preserve"> </w:t>
      </w:r>
      <w:r w:rsidR="00451A75">
        <w:rPr>
          <w:lang w:val="ru-RU"/>
        </w:rPr>
        <w:t>необходимо</w:t>
      </w:r>
      <w:r w:rsidR="00451A75" w:rsidRPr="00451A75">
        <w:rPr>
          <w:lang w:val="ru-RU"/>
        </w:rPr>
        <w:t xml:space="preserve"> </w:t>
      </w:r>
      <w:r w:rsidR="00451A75">
        <w:rPr>
          <w:lang w:val="ru-RU"/>
        </w:rPr>
        <w:t xml:space="preserve">поместить в </w:t>
      </w:r>
      <w:r>
        <w:rPr>
          <w:lang w:val="ru-RU"/>
        </w:rPr>
        <w:t>Секции</w:t>
      </w:r>
      <w:r w:rsidR="00451A75">
        <w:rPr>
          <w:lang w:val="ru-RU"/>
        </w:rPr>
        <w:t xml:space="preserve"> 3, чтобы подчеркнуть</w:t>
      </w:r>
      <w:r w:rsidR="009541BF">
        <w:rPr>
          <w:lang w:val="ru-RU"/>
        </w:rPr>
        <w:t>,</w:t>
      </w:r>
      <w:r w:rsidR="00DD4DAC">
        <w:rPr>
          <w:lang w:val="ru-RU"/>
        </w:rPr>
        <w:t xml:space="preserve"> что</w:t>
      </w:r>
      <w:r w:rsidR="00451A75">
        <w:rPr>
          <w:lang w:val="ru-RU"/>
        </w:rPr>
        <w:t xml:space="preserve"> </w:t>
      </w:r>
      <w:r w:rsidR="00651B9B">
        <w:rPr>
          <w:lang w:val="ru-RU"/>
        </w:rPr>
        <w:t>номинация</w:t>
      </w:r>
      <w:r w:rsidR="00451A75">
        <w:rPr>
          <w:lang w:val="ru-RU"/>
        </w:rPr>
        <w:t xml:space="preserve"> касается </w:t>
      </w:r>
      <w:r w:rsidR="009541BF">
        <w:rPr>
          <w:lang w:val="ru-RU"/>
        </w:rPr>
        <w:t>возрождения элемента</w:t>
      </w:r>
      <w:r w:rsidR="006F41C8">
        <w:rPr>
          <w:lang w:val="ru-RU"/>
        </w:rPr>
        <w:t>.</w:t>
      </w:r>
    </w:p>
    <w:p w:rsidR="009541BF" w:rsidRPr="00262DA0" w:rsidRDefault="00451A75" w:rsidP="004765A9">
      <w:pPr>
        <w:pStyle w:val="Texte1"/>
        <w:rPr>
          <w:lang w:val="ru-RU"/>
        </w:rPr>
      </w:pPr>
      <w:r>
        <w:rPr>
          <w:lang w:val="ru-RU"/>
        </w:rPr>
        <w:t xml:space="preserve">Описанные здесь меры охраны являются неприемлемыми. </w:t>
      </w:r>
      <w:r w:rsidR="009541BF">
        <w:rPr>
          <w:lang w:val="ru-RU"/>
        </w:rPr>
        <w:t>С</w:t>
      </w:r>
      <w:r>
        <w:rPr>
          <w:lang w:val="ru-RU"/>
        </w:rPr>
        <w:t>лишком</w:t>
      </w:r>
      <w:r w:rsidRPr="00451A75">
        <w:rPr>
          <w:lang w:val="ru-RU"/>
        </w:rPr>
        <w:t xml:space="preserve"> </w:t>
      </w:r>
      <w:r w:rsidR="00B44C03">
        <w:rPr>
          <w:lang w:val="ru-RU"/>
        </w:rPr>
        <w:t>большой</w:t>
      </w:r>
      <w:r w:rsidRPr="00451A75">
        <w:rPr>
          <w:lang w:val="ru-RU"/>
        </w:rPr>
        <w:t xml:space="preserve"> </w:t>
      </w:r>
      <w:r w:rsidR="00B44C03">
        <w:rPr>
          <w:lang w:val="ru-RU"/>
        </w:rPr>
        <w:t>акцент</w:t>
      </w:r>
      <w:r w:rsidR="00D05388">
        <w:rPr>
          <w:lang w:val="ru-RU"/>
        </w:rPr>
        <w:t xml:space="preserve"> </w:t>
      </w:r>
      <w:r>
        <w:rPr>
          <w:lang w:val="ru-RU"/>
        </w:rPr>
        <w:t>на театрализованн</w:t>
      </w:r>
      <w:r w:rsidR="009541BF">
        <w:rPr>
          <w:lang w:val="ru-RU"/>
        </w:rPr>
        <w:t>ы</w:t>
      </w:r>
      <w:r w:rsidR="0051505D">
        <w:rPr>
          <w:lang w:val="ru-RU"/>
        </w:rPr>
        <w:t>е</w:t>
      </w:r>
      <w:r>
        <w:rPr>
          <w:lang w:val="ru-RU"/>
        </w:rPr>
        <w:t xml:space="preserve"> представлени</w:t>
      </w:r>
      <w:r w:rsidR="009541BF">
        <w:rPr>
          <w:lang w:val="ru-RU"/>
        </w:rPr>
        <w:t>я</w:t>
      </w:r>
      <w:r>
        <w:rPr>
          <w:lang w:val="ru-RU"/>
        </w:rPr>
        <w:t xml:space="preserve"> во время </w:t>
      </w:r>
      <w:r w:rsidR="0051505D">
        <w:rPr>
          <w:lang w:val="ru-RU"/>
        </w:rPr>
        <w:t xml:space="preserve">фестиваля </w:t>
      </w:r>
      <w:r>
        <w:rPr>
          <w:lang w:val="ru-RU"/>
        </w:rPr>
        <w:t xml:space="preserve">и в театрах может исказить </w:t>
      </w:r>
      <w:r w:rsidR="00B44C03">
        <w:rPr>
          <w:lang w:val="ru-RU"/>
        </w:rPr>
        <w:t>исполнение</w:t>
      </w:r>
      <w:r w:rsidR="009541BF">
        <w:rPr>
          <w:lang w:val="ru-RU"/>
        </w:rPr>
        <w:t xml:space="preserve"> элемента</w:t>
      </w:r>
      <w:r>
        <w:rPr>
          <w:lang w:val="ru-RU"/>
        </w:rPr>
        <w:t xml:space="preserve"> сообществом. Проведение</w:t>
      </w:r>
      <w:r w:rsidRPr="00A4339C">
        <w:rPr>
          <w:lang w:val="ru-RU"/>
        </w:rPr>
        <w:t xml:space="preserve"> </w:t>
      </w:r>
      <w:r w:rsidR="0051505D">
        <w:rPr>
          <w:lang w:val="ru-RU"/>
        </w:rPr>
        <w:t xml:space="preserve">фестивалей </w:t>
      </w:r>
      <w:r w:rsidR="00A4339C">
        <w:rPr>
          <w:lang w:val="ru-RU"/>
        </w:rPr>
        <w:t>необязательно</w:t>
      </w:r>
      <w:r w:rsidR="00A4339C" w:rsidRPr="00A4339C">
        <w:rPr>
          <w:lang w:val="ru-RU"/>
        </w:rPr>
        <w:t xml:space="preserve"> </w:t>
      </w:r>
      <w:r w:rsidR="00B44C03">
        <w:rPr>
          <w:lang w:val="ru-RU"/>
        </w:rPr>
        <w:t xml:space="preserve">будет </w:t>
      </w:r>
      <w:r w:rsidR="002525DE">
        <w:rPr>
          <w:lang w:val="ru-RU"/>
        </w:rPr>
        <w:t>способств</w:t>
      </w:r>
      <w:r w:rsidR="00B44C03">
        <w:rPr>
          <w:lang w:val="ru-RU"/>
        </w:rPr>
        <w:t>овать</w:t>
      </w:r>
      <w:r w:rsidR="002525DE">
        <w:rPr>
          <w:lang w:val="ru-RU"/>
        </w:rPr>
        <w:t xml:space="preserve"> </w:t>
      </w:r>
      <w:r w:rsidR="00B44C03">
        <w:rPr>
          <w:lang w:val="ru-RU"/>
        </w:rPr>
        <w:t>сохранению</w:t>
      </w:r>
      <w:r w:rsidR="00A4339C" w:rsidRPr="00A4339C">
        <w:rPr>
          <w:lang w:val="ru-RU"/>
        </w:rPr>
        <w:t xml:space="preserve"> </w:t>
      </w:r>
      <w:r w:rsidR="00A4339C" w:rsidRPr="00B44C03">
        <w:rPr>
          <w:lang w:val="ru-RU"/>
        </w:rPr>
        <w:t>процесси</w:t>
      </w:r>
      <w:r w:rsidR="002525DE" w:rsidRPr="00B44C03">
        <w:rPr>
          <w:lang w:val="ru-RU"/>
        </w:rPr>
        <w:t>и</w:t>
      </w:r>
      <w:r w:rsidR="00A4339C" w:rsidRPr="00B44C03">
        <w:rPr>
          <w:lang w:val="ru-RU"/>
        </w:rPr>
        <w:t xml:space="preserve">; </w:t>
      </w:r>
      <w:r w:rsidR="00D05388">
        <w:rPr>
          <w:lang w:val="ru-RU"/>
        </w:rPr>
        <w:t>н</w:t>
      </w:r>
      <w:r w:rsidR="00B44C03" w:rsidRPr="00B44C03">
        <w:rPr>
          <w:lang w:val="ru-RU"/>
        </w:rPr>
        <w:t xml:space="preserve">апример, </w:t>
      </w:r>
      <w:r w:rsidR="00A4339C" w:rsidRPr="00B44C03">
        <w:rPr>
          <w:lang w:val="ru-RU"/>
        </w:rPr>
        <w:t xml:space="preserve">в </w:t>
      </w:r>
      <w:r w:rsidR="00651B9B">
        <w:rPr>
          <w:lang w:val="ru-RU"/>
        </w:rPr>
        <w:t>номинационном</w:t>
      </w:r>
      <w:r w:rsidR="00A4339C" w:rsidRPr="00B44C03">
        <w:rPr>
          <w:lang w:val="ru-RU"/>
        </w:rPr>
        <w:t xml:space="preserve"> файле следует объяснить, что </w:t>
      </w:r>
      <w:r w:rsidR="009547F3" w:rsidRPr="00B44C03">
        <w:rPr>
          <w:lang w:val="ru-RU"/>
        </w:rPr>
        <w:t>Л</w:t>
      </w:r>
      <w:r w:rsidR="00A4339C" w:rsidRPr="00B44C03">
        <w:rPr>
          <w:lang w:val="ru-RU"/>
        </w:rPr>
        <w:t xml:space="preserve">етний </w:t>
      </w:r>
      <w:r w:rsidR="0051505D" w:rsidRPr="00B44C03">
        <w:rPr>
          <w:lang w:val="ru-RU"/>
        </w:rPr>
        <w:t>фестиваль</w:t>
      </w:r>
      <w:r w:rsidR="00A4339C" w:rsidRPr="00A4339C">
        <w:rPr>
          <w:lang w:val="ru-RU"/>
        </w:rPr>
        <w:t xml:space="preserve"> </w:t>
      </w:r>
      <w:r w:rsidR="00B44C03">
        <w:rPr>
          <w:lang w:val="ru-RU"/>
        </w:rPr>
        <w:t>повысил</w:t>
      </w:r>
      <w:r w:rsidR="00A4339C" w:rsidRPr="00A4339C">
        <w:rPr>
          <w:lang w:val="ru-RU"/>
        </w:rPr>
        <w:t xml:space="preserve"> (</w:t>
      </w:r>
      <w:r w:rsidR="00A4339C">
        <w:rPr>
          <w:lang w:val="ru-RU"/>
        </w:rPr>
        <w:t>если</w:t>
      </w:r>
      <w:r w:rsidR="00A4339C" w:rsidRPr="00A4339C">
        <w:rPr>
          <w:lang w:val="ru-RU"/>
        </w:rPr>
        <w:t xml:space="preserve"> </w:t>
      </w:r>
      <w:r w:rsidR="00A4339C">
        <w:rPr>
          <w:lang w:val="ru-RU"/>
        </w:rPr>
        <w:t>это</w:t>
      </w:r>
      <w:r w:rsidR="00A4339C" w:rsidRPr="00A4339C">
        <w:rPr>
          <w:lang w:val="ru-RU"/>
        </w:rPr>
        <w:t xml:space="preserve"> </w:t>
      </w:r>
      <w:r w:rsidR="00A4339C">
        <w:rPr>
          <w:lang w:val="ru-RU"/>
        </w:rPr>
        <w:t>так</w:t>
      </w:r>
      <w:r w:rsidR="00A4339C" w:rsidRPr="00A4339C">
        <w:rPr>
          <w:lang w:val="ru-RU"/>
        </w:rPr>
        <w:t xml:space="preserve">) </w:t>
      </w:r>
      <w:r w:rsidR="0051505D">
        <w:rPr>
          <w:lang w:val="ru-RU"/>
        </w:rPr>
        <w:t>осведомленность</w:t>
      </w:r>
      <w:r w:rsidR="00A4339C" w:rsidRPr="00A4339C">
        <w:rPr>
          <w:lang w:val="ru-RU"/>
        </w:rPr>
        <w:t xml:space="preserve"> </w:t>
      </w:r>
      <w:r w:rsidR="00A4339C">
        <w:rPr>
          <w:lang w:val="ru-RU"/>
        </w:rPr>
        <w:t>о</w:t>
      </w:r>
      <w:r w:rsidR="00A4339C" w:rsidRPr="00A4339C">
        <w:rPr>
          <w:lang w:val="ru-RU"/>
        </w:rPr>
        <w:t xml:space="preserve"> </w:t>
      </w:r>
      <w:r w:rsidR="00A4339C">
        <w:rPr>
          <w:lang w:val="ru-RU"/>
        </w:rPr>
        <w:t>процессии</w:t>
      </w:r>
      <w:r w:rsidR="00A4339C" w:rsidRPr="00A4339C">
        <w:rPr>
          <w:lang w:val="ru-RU"/>
        </w:rPr>
        <w:t xml:space="preserve"> </w:t>
      </w:r>
      <w:r w:rsidR="00A4339C">
        <w:rPr>
          <w:lang w:val="ru-RU"/>
        </w:rPr>
        <w:t>и</w:t>
      </w:r>
      <w:r w:rsidR="00A4339C" w:rsidRPr="00A4339C">
        <w:rPr>
          <w:lang w:val="ru-RU"/>
        </w:rPr>
        <w:t xml:space="preserve"> </w:t>
      </w:r>
      <w:r w:rsidR="00B44C03">
        <w:rPr>
          <w:lang w:val="ru-RU"/>
        </w:rPr>
        <w:t>способствовал</w:t>
      </w:r>
      <w:r w:rsidR="006C2081">
        <w:rPr>
          <w:lang w:val="ru-RU"/>
        </w:rPr>
        <w:t xml:space="preserve"> </w:t>
      </w:r>
      <w:r w:rsidR="00B44C03">
        <w:rPr>
          <w:lang w:val="ru-RU"/>
        </w:rPr>
        <w:t xml:space="preserve">тому, что девушки захотели в ней участвовать или </w:t>
      </w:r>
      <w:r w:rsidR="001F7A2F">
        <w:rPr>
          <w:lang w:val="ru-RU"/>
        </w:rPr>
        <w:t>намерены</w:t>
      </w:r>
      <w:r w:rsidR="00B44C03">
        <w:rPr>
          <w:lang w:val="ru-RU"/>
        </w:rPr>
        <w:t xml:space="preserve"> участвовать</w:t>
      </w:r>
      <w:r w:rsidR="006F41C8">
        <w:rPr>
          <w:lang w:val="ru-RU"/>
        </w:rPr>
        <w:t>.</w:t>
      </w:r>
    </w:p>
    <w:p w:rsidR="009541BF" w:rsidRPr="00262DA0" w:rsidRDefault="00747F8B" w:rsidP="004765A9">
      <w:pPr>
        <w:pStyle w:val="Texte1"/>
        <w:rPr>
          <w:lang w:val="ru-RU"/>
        </w:rPr>
      </w:pPr>
      <w:r>
        <w:rPr>
          <w:lang w:val="ru-RU"/>
        </w:rPr>
        <w:t>Замена</w:t>
      </w:r>
      <w:r w:rsidRPr="002C4E76">
        <w:rPr>
          <w:lang w:val="ru-RU"/>
        </w:rPr>
        <w:t xml:space="preserve"> </w:t>
      </w:r>
      <w:r>
        <w:rPr>
          <w:lang w:val="ru-RU"/>
        </w:rPr>
        <w:t>девушек</w:t>
      </w:r>
      <w:r w:rsidRPr="002C4E76">
        <w:rPr>
          <w:lang w:val="ru-RU"/>
        </w:rPr>
        <w:t xml:space="preserve"> </w:t>
      </w:r>
      <w:r>
        <w:rPr>
          <w:lang w:val="ru-RU"/>
        </w:rPr>
        <w:t>профессиональными</w:t>
      </w:r>
      <w:r w:rsidRPr="002C4E76">
        <w:rPr>
          <w:lang w:val="ru-RU"/>
        </w:rPr>
        <w:t xml:space="preserve"> </w:t>
      </w:r>
      <w:r>
        <w:rPr>
          <w:lang w:val="ru-RU"/>
        </w:rPr>
        <w:t>исполнителями</w:t>
      </w:r>
      <w:r w:rsidRPr="002C4E76">
        <w:rPr>
          <w:lang w:val="ru-RU"/>
        </w:rPr>
        <w:t xml:space="preserve"> </w:t>
      </w:r>
      <w:r>
        <w:rPr>
          <w:lang w:val="ru-RU"/>
        </w:rPr>
        <w:t>противоречит</w:t>
      </w:r>
      <w:r w:rsidRPr="002C4E76">
        <w:rPr>
          <w:lang w:val="ru-RU"/>
        </w:rPr>
        <w:t xml:space="preserve"> </w:t>
      </w:r>
      <w:r>
        <w:rPr>
          <w:lang w:val="ru-RU"/>
        </w:rPr>
        <w:t>духу</w:t>
      </w:r>
      <w:r w:rsidRPr="002C4E7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C4E76">
        <w:rPr>
          <w:lang w:val="ru-RU"/>
        </w:rPr>
        <w:t xml:space="preserve">. </w:t>
      </w:r>
      <w:r w:rsidR="00B44C03">
        <w:rPr>
          <w:lang w:val="ru-RU"/>
        </w:rPr>
        <w:t>Публикация</w:t>
      </w:r>
      <w:r w:rsidRPr="00747F8B">
        <w:rPr>
          <w:lang w:val="ru-RU"/>
        </w:rPr>
        <w:t xml:space="preserve"> «</w:t>
      </w:r>
      <w:r>
        <w:rPr>
          <w:lang w:val="ru-RU"/>
        </w:rPr>
        <w:t>лучших</w:t>
      </w:r>
      <w:r w:rsidRPr="00747F8B">
        <w:rPr>
          <w:lang w:val="ru-RU"/>
        </w:rPr>
        <w:t xml:space="preserve"> </w:t>
      </w:r>
      <w:r>
        <w:rPr>
          <w:lang w:val="ru-RU"/>
        </w:rPr>
        <w:t>пес</w:t>
      </w:r>
      <w:r w:rsidR="009541BF">
        <w:rPr>
          <w:lang w:val="ru-RU"/>
        </w:rPr>
        <w:t>ен</w:t>
      </w:r>
      <w:r w:rsidR="00B44C03">
        <w:rPr>
          <w:lang w:val="ru-RU"/>
        </w:rPr>
        <w:t>»</w:t>
      </w:r>
      <w:r w:rsidRPr="00747F8B">
        <w:rPr>
          <w:lang w:val="ru-RU"/>
        </w:rPr>
        <w:t xml:space="preserve">, </w:t>
      </w:r>
      <w:r>
        <w:rPr>
          <w:lang w:val="ru-RU"/>
        </w:rPr>
        <w:t>выбран</w:t>
      </w:r>
      <w:r w:rsidR="009541BF">
        <w:rPr>
          <w:lang w:val="ru-RU"/>
        </w:rPr>
        <w:t>н</w:t>
      </w:r>
      <w:r>
        <w:rPr>
          <w:lang w:val="ru-RU"/>
        </w:rPr>
        <w:t>ы</w:t>
      </w:r>
      <w:r w:rsidR="009541BF">
        <w:rPr>
          <w:lang w:val="ru-RU"/>
        </w:rPr>
        <w:t>х</w:t>
      </w:r>
      <w:r w:rsidRPr="00747F8B">
        <w:rPr>
          <w:lang w:val="ru-RU"/>
        </w:rPr>
        <w:t xml:space="preserve"> </w:t>
      </w:r>
      <w:r>
        <w:rPr>
          <w:lang w:val="ru-RU"/>
        </w:rPr>
        <w:t>исследователями</w:t>
      </w:r>
      <w:r w:rsidRPr="00747F8B">
        <w:rPr>
          <w:lang w:val="ru-RU"/>
        </w:rPr>
        <w:t xml:space="preserve">, </w:t>
      </w:r>
      <w:r>
        <w:rPr>
          <w:lang w:val="ru-RU"/>
        </w:rPr>
        <w:t>также</w:t>
      </w:r>
      <w:r w:rsidRPr="00747F8B">
        <w:rPr>
          <w:lang w:val="ru-RU"/>
        </w:rPr>
        <w:t xml:space="preserve"> </w:t>
      </w:r>
      <w:r>
        <w:rPr>
          <w:lang w:val="ru-RU"/>
        </w:rPr>
        <w:t>противоречит</w:t>
      </w:r>
      <w:r w:rsidRPr="00747F8B">
        <w:rPr>
          <w:lang w:val="ru-RU"/>
        </w:rPr>
        <w:t xml:space="preserve"> </w:t>
      </w:r>
      <w:r>
        <w:rPr>
          <w:lang w:val="ru-RU"/>
        </w:rPr>
        <w:t>принципу</w:t>
      </w:r>
      <w:r w:rsidRPr="00747F8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47F8B">
        <w:rPr>
          <w:lang w:val="ru-RU"/>
        </w:rPr>
        <w:t xml:space="preserve">, </w:t>
      </w:r>
      <w:r>
        <w:rPr>
          <w:lang w:val="ru-RU"/>
        </w:rPr>
        <w:t>согласно</w:t>
      </w:r>
      <w:r w:rsidRPr="00747F8B">
        <w:rPr>
          <w:lang w:val="ru-RU"/>
        </w:rPr>
        <w:t xml:space="preserve"> </w:t>
      </w:r>
      <w:r w:rsidR="00B44C03">
        <w:rPr>
          <w:lang w:val="ru-RU"/>
        </w:rPr>
        <w:t>которому</w:t>
      </w:r>
      <w:r w:rsidRPr="00747F8B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747F8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47F8B">
        <w:rPr>
          <w:lang w:val="ru-RU"/>
        </w:rPr>
        <w:t xml:space="preserve"> </w:t>
      </w:r>
      <w:r>
        <w:rPr>
          <w:lang w:val="ru-RU"/>
        </w:rPr>
        <w:t>должны</w:t>
      </w:r>
      <w:r w:rsidRPr="00747F8B">
        <w:rPr>
          <w:lang w:val="ru-RU"/>
        </w:rPr>
        <w:t xml:space="preserve"> </w:t>
      </w:r>
      <w:r>
        <w:rPr>
          <w:lang w:val="ru-RU"/>
        </w:rPr>
        <w:t>сами</w:t>
      </w:r>
      <w:r w:rsidRPr="00747F8B">
        <w:rPr>
          <w:lang w:val="ru-RU"/>
        </w:rPr>
        <w:t xml:space="preserve"> </w:t>
      </w:r>
      <w:r>
        <w:rPr>
          <w:lang w:val="ru-RU"/>
        </w:rPr>
        <w:t>выбирать</w:t>
      </w:r>
      <w:r w:rsidRPr="00747F8B">
        <w:rPr>
          <w:lang w:val="ru-RU"/>
        </w:rPr>
        <w:t xml:space="preserve"> </w:t>
      </w:r>
      <w:r w:rsidR="009541BF">
        <w:rPr>
          <w:lang w:val="ru-RU"/>
        </w:rPr>
        <w:t xml:space="preserve">наиболее </w:t>
      </w:r>
      <w:r>
        <w:rPr>
          <w:lang w:val="ru-RU"/>
        </w:rPr>
        <w:t>приемлемые</w:t>
      </w:r>
      <w:r w:rsidRPr="00747F8B">
        <w:rPr>
          <w:lang w:val="ru-RU"/>
        </w:rPr>
        <w:t xml:space="preserve"> </w:t>
      </w:r>
      <w:r>
        <w:rPr>
          <w:lang w:val="ru-RU"/>
        </w:rPr>
        <w:t>способы</w:t>
      </w:r>
      <w:r w:rsidRPr="00747F8B">
        <w:rPr>
          <w:lang w:val="ru-RU"/>
        </w:rPr>
        <w:t xml:space="preserve"> </w:t>
      </w:r>
      <w:r w:rsidR="00B44C03">
        <w:rPr>
          <w:lang w:val="ru-RU"/>
        </w:rPr>
        <w:t>исполнения</w:t>
      </w:r>
      <w:r w:rsidRPr="00747F8B">
        <w:rPr>
          <w:lang w:val="ru-RU"/>
        </w:rPr>
        <w:t xml:space="preserve"> </w:t>
      </w:r>
      <w:r>
        <w:rPr>
          <w:lang w:val="ru-RU"/>
        </w:rPr>
        <w:t>и</w:t>
      </w:r>
      <w:r w:rsidRPr="00747F8B">
        <w:rPr>
          <w:lang w:val="ru-RU"/>
        </w:rPr>
        <w:t xml:space="preserve"> </w:t>
      </w:r>
      <w:r>
        <w:rPr>
          <w:lang w:val="ru-RU"/>
        </w:rPr>
        <w:t>адаптации</w:t>
      </w:r>
      <w:r w:rsidRPr="00747F8B">
        <w:rPr>
          <w:lang w:val="ru-RU"/>
        </w:rPr>
        <w:t xml:space="preserve"> </w:t>
      </w:r>
      <w:r>
        <w:rPr>
          <w:lang w:val="ru-RU"/>
        </w:rPr>
        <w:t>своих</w:t>
      </w:r>
      <w:r w:rsidRPr="00747F8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47F8B">
        <w:rPr>
          <w:lang w:val="ru-RU"/>
        </w:rPr>
        <w:t xml:space="preserve"> </w:t>
      </w:r>
      <w:r w:rsidR="006C2081">
        <w:rPr>
          <w:lang w:val="ru-RU"/>
        </w:rPr>
        <w:t>НКН</w:t>
      </w:r>
      <w:r w:rsidR="00B44C03">
        <w:rPr>
          <w:lang w:val="ru-RU"/>
        </w:rPr>
        <w:t xml:space="preserve"> к </w:t>
      </w:r>
      <w:r>
        <w:rPr>
          <w:lang w:val="ru-RU"/>
        </w:rPr>
        <w:t>меняющимся обстоятельствам.</w:t>
      </w:r>
      <w:r w:rsidR="009541B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747F8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47F8B">
        <w:rPr>
          <w:lang w:val="ru-RU"/>
        </w:rPr>
        <w:t xml:space="preserve"> </w:t>
      </w:r>
      <w:r w:rsidR="006C2081">
        <w:rPr>
          <w:lang w:val="ru-RU"/>
        </w:rPr>
        <w:t>юношей</w:t>
      </w:r>
      <w:r w:rsidRPr="00747F8B">
        <w:rPr>
          <w:lang w:val="ru-RU"/>
        </w:rPr>
        <w:t xml:space="preserve"> </w:t>
      </w:r>
      <w:r>
        <w:rPr>
          <w:lang w:val="ru-RU"/>
        </w:rPr>
        <w:t>вместо</w:t>
      </w:r>
      <w:r w:rsidRPr="00747F8B">
        <w:rPr>
          <w:lang w:val="ru-RU"/>
        </w:rPr>
        <w:t xml:space="preserve"> </w:t>
      </w:r>
      <w:r w:rsidR="006C2081">
        <w:rPr>
          <w:lang w:val="ru-RU"/>
        </w:rPr>
        <w:t>девушек</w:t>
      </w:r>
      <w:r w:rsidRPr="00747F8B">
        <w:rPr>
          <w:lang w:val="ru-RU"/>
        </w:rPr>
        <w:t xml:space="preserve"> </w:t>
      </w:r>
      <w:r>
        <w:rPr>
          <w:lang w:val="ru-RU"/>
        </w:rPr>
        <w:t>в</w:t>
      </w:r>
      <w:r w:rsidRPr="00747F8B">
        <w:rPr>
          <w:lang w:val="ru-RU"/>
        </w:rPr>
        <w:t xml:space="preserve"> </w:t>
      </w:r>
      <w:r>
        <w:rPr>
          <w:lang w:val="ru-RU"/>
        </w:rPr>
        <w:t>роли</w:t>
      </w:r>
      <w:r w:rsidRPr="00747F8B">
        <w:rPr>
          <w:lang w:val="ru-RU"/>
        </w:rPr>
        <w:t xml:space="preserve"> «</w:t>
      </w:r>
      <w:r>
        <w:rPr>
          <w:lang w:val="ru-RU"/>
        </w:rPr>
        <w:t>рыцарей</w:t>
      </w:r>
      <w:r w:rsidRPr="00747F8B">
        <w:rPr>
          <w:lang w:val="ru-RU"/>
        </w:rPr>
        <w:t xml:space="preserve">» </w:t>
      </w:r>
      <w:r>
        <w:rPr>
          <w:lang w:val="ru-RU"/>
        </w:rPr>
        <w:t>и</w:t>
      </w:r>
      <w:r w:rsidRPr="00747F8B">
        <w:rPr>
          <w:lang w:val="ru-RU"/>
        </w:rPr>
        <w:t xml:space="preserve"> </w:t>
      </w:r>
      <w:r>
        <w:rPr>
          <w:lang w:val="ru-RU"/>
        </w:rPr>
        <w:t>со</w:t>
      </w:r>
      <w:r w:rsidR="009541BF">
        <w:rPr>
          <w:lang w:val="ru-RU"/>
        </w:rPr>
        <w:t>к</w:t>
      </w:r>
      <w:r>
        <w:rPr>
          <w:lang w:val="ru-RU"/>
        </w:rPr>
        <w:t>ращение</w:t>
      </w:r>
      <w:r w:rsidRPr="00747F8B">
        <w:rPr>
          <w:lang w:val="ru-RU"/>
        </w:rPr>
        <w:t xml:space="preserve"> </w:t>
      </w:r>
      <w:r>
        <w:rPr>
          <w:lang w:val="ru-RU"/>
        </w:rPr>
        <w:t>числа</w:t>
      </w:r>
      <w:r w:rsidRPr="00747F8B">
        <w:rPr>
          <w:lang w:val="ru-RU"/>
        </w:rPr>
        <w:t xml:space="preserve"> «</w:t>
      </w:r>
      <w:r>
        <w:rPr>
          <w:lang w:val="ru-RU"/>
        </w:rPr>
        <w:t>рыцарей</w:t>
      </w:r>
      <w:r w:rsidRPr="00747F8B">
        <w:rPr>
          <w:lang w:val="ru-RU"/>
        </w:rPr>
        <w:t xml:space="preserve">» </w:t>
      </w:r>
      <w:r>
        <w:rPr>
          <w:lang w:val="ru-RU"/>
        </w:rPr>
        <w:t>в</w:t>
      </w:r>
      <w:r w:rsidRPr="00747F8B">
        <w:rPr>
          <w:lang w:val="ru-RU"/>
        </w:rPr>
        <w:t xml:space="preserve"> </w:t>
      </w:r>
      <w:r>
        <w:rPr>
          <w:lang w:val="ru-RU"/>
        </w:rPr>
        <w:t>связи</w:t>
      </w:r>
      <w:r w:rsidRPr="00747F8B">
        <w:rPr>
          <w:lang w:val="ru-RU"/>
        </w:rPr>
        <w:t xml:space="preserve"> </w:t>
      </w:r>
      <w:r>
        <w:rPr>
          <w:lang w:val="ru-RU"/>
        </w:rPr>
        <w:t>с</w:t>
      </w:r>
      <w:r w:rsidRPr="00747F8B">
        <w:rPr>
          <w:lang w:val="ru-RU"/>
        </w:rPr>
        <w:t xml:space="preserve"> </w:t>
      </w:r>
      <w:r>
        <w:rPr>
          <w:lang w:val="ru-RU"/>
        </w:rPr>
        <w:t>тем</w:t>
      </w:r>
      <w:r w:rsidRPr="00747F8B">
        <w:rPr>
          <w:lang w:val="ru-RU"/>
        </w:rPr>
        <w:t xml:space="preserve">, </w:t>
      </w:r>
      <w:r>
        <w:rPr>
          <w:lang w:val="ru-RU"/>
        </w:rPr>
        <w:t>что</w:t>
      </w:r>
      <w:r w:rsidRPr="00747F8B">
        <w:rPr>
          <w:lang w:val="ru-RU"/>
        </w:rPr>
        <w:t xml:space="preserve"> </w:t>
      </w:r>
      <w:r>
        <w:rPr>
          <w:lang w:val="ru-RU"/>
        </w:rPr>
        <w:t>их</w:t>
      </w:r>
      <w:r w:rsidRPr="00747F8B">
        <w:rPr>
          <w:lang w:val="ru-RU"/>
        </w:rPr>
        <w:t xml:space="preserve"> </w:t>
      </w:r>
      <w:r>
        <w:rPr>
          <w:lang w:val="ru-RU"/>
        </w:rPr>
        <w:t>сабли</w:t>
      </w:r>
      <w:r w:rsidRPr="00747F8B">
        <w:rPr>
          <w:lang w:val="ru-RU"/>
        </w:rPr>
        <w:t xml:space="preserve"> </w:t>
      </w:r>
      <w:r>
        <w:rPr>
          <w:lang w:val="ru-RU"/>
        </w:rPr>
        <w:t>забрали</w:t>
      </w:r>
      <w:r w:rsidRPr="00747F8B">
        <w:rPr>
          <w:lang w:val="ru-RU"/>
        </w:rPr>
        <w:t xml:space="preserve"> </w:t>
      </w:r>
      <w:r>
        <w:rPr>
          <w:lang w:val="ru-RU"/>
        </w:rPr>
        <w:t>в</w:t>
      </w:r>
      <w:r w:rsidRPr="00747F8B">
        <w:rPr>
          <w:lang w:val="ru-RU"/>
        </w:rPr>
        <w:t xml:space="preserve"> </w:t>
      </w:r>
      <w:r>
        <w:rPr>
          <w:lang w:val="ru-RU"/>
        </w:rPr>
        <w:t xml:space="preserve">музей, не решает эту проблему. </w:t>
      </w:r>
      <w:r w:rsidR="00B44C03">
        <w:rPr>
          <w:lang w:val="ru-RU"/>
        </w:rPr>
        <w:t>Такие</w:t>
      </w:r>
      <w:r w:rsidRPr="00747F8B">
        <w:rPr>
          <w:lang w:val="ru-RU"/>
        </w:rPr>
        <w:t xml:space="preserve"> </w:t>
      </w:r>
      <w:r>
        <w:rPr>
          <w:lang w:val="ru-RU"/>
        </w:rPr>
        <w:t>примеры</w:t>
      </w:r>
      <w:r w:rsidRPr="00747F8B">
        <w:rPr>
          <w:lang w:val="ru-RU"/>
        </w:rPr>
        <w:t xml:space="preserve"> </w:t>
      </w:r>
      <w:r>
        <w:rPr>
          <w:lang w:val="ru-RU"/>
        </w:rPr>
        <w:t>внешнего</w:t>
      </w:r>
      <w:r w:rsidRPr="00747F8B">
        <w:rPr>
          <w:lang w:val="ru-RU"/>
        </w:rPr>
        <w:t xml:space="preserve"> </w:t>
      </w:r>
      <w:r>
        <w:rPr>
          <w:lang w:val="ru-RU"/>
        </w:rPr>
        <w:t>вмешательства</w:t>
      </w:r>
      <w:r w:rsidRPr="00747F8B">
        <w:rPr>
          <w:lang w:val="ru-RU"/>
        </w:rPr>
        <w:t xml:space="preserve"> </w:t>
      </w:r>
      <w:r>
        <w:rPr>
          <w:lang w:val="ru-RU"/>
        </w:rPr>
        <w:t>мо</w:t>
      </w:r>
      <w:r w:rsidR="00B44C03">
        <w:rPr>
          <w:lang w:val="ru-RU"/>
        </w:rPr>
        <w:t>гут</w:t>
      </w:r>
      <w:r w:rsidRPr="00747F8B">
        <w:rPr>
          <w:lang w:val="ru-RU"/>
        </w:rPr>
        <w:t xml:space="preserve"> </w:t>
      </w:r>
      <w:r w:rsidR="006C2081">
        <w:rPr>
          <w:lang w:val="ru-RU"/>
        </w:rPr>
        <w:t xml:space="preserve">реально </w:t>
      </w:r>
      <w:r>
        <w:rPr>
          <w:lang w:val="ru-RU"/>
        </w:rPr>
        <w:t>угрожать</w:t>
      </w:r>
      <w:r w:rsidRPr="00747F8B">
        <w:rPr>
          <w:lang w:val="ru-RU"/>
        </w:rPr>
        <w:t xml:space="preserve"> </w:t>
      </w:r>
      <w:r w:rsidR="00B44C03">
        <w:rPr>
          <w:lang w:val="ru-RU"/>
        </w:rPr>
        <w:t>элементу</w:t>
      </w:r>
      <w:r>
        <w:rPr>
          <w:lang w:val="ru-RU"/>
        </w:rPr>
        <w:t xml:space="preserve">, </w:t>
      </w:r>
      <w:r w:rsidR="00B44C03">
        <w:rPr>
          <w:lang w:val="ru-RU"/>
        </w:rPr>
        <w:t xml:space="preserve">его </w:t>
      </w:r>
      <w:r>
        <w:rPr>
          <w:lang w:val="ru-RU"/>
        </w:rPr>
        <w:t>зн</w:t>
      </w:r>
      <w:r w:rsidR="006F41C8">
        <w:rPr>
          <w:lang w:val="ru-RU"/>
        </w:rPr>
        <w:t>ачению и функциям в сообществе.</w:t>
      </w:r>
    </w:p>
    <w:p w:rsidR="00F00ECE" w:rsidRPr="00262DA0" w:rsidRDefault="00B44C03" w:rsidP="004765A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="009541BF" w:rsidRPr="009541BF">
        <w:rPr>
          <w:lang w:val="ru-RU"/>
        </w:rPr>
        <w:t xml:space="preserve"> </w:t>
      </w:r>
      <w:r w:rsidR="009541BF">
        <w:rPr>
          <w:lang w:val="ru-RU"/>
        </w:rPr>
        <w:t>горожан</w:t>
      </w:r>
      <w:r>
        <w:rPr>
          <w:lang w:val="ru-RU"/>
        </w:rPr>
        <w:t>е</w:t>
      </w:r>
      <w:r w:rsidR="009541BF" w:rsidRPr="009541BF">
        <w:rPr>
          <w:lang w:val="ru-RU"/>
        </w:rPr>
        <w:t xml:space="preserve"> </w:t>
      </w:r>
      <w:r w:rsidR="009541BF">
        <w:rPr>
          <w:lang w:val="ru-RU"/>
        </w:rPr>
        <w:t>в</w:t>
      </w:r>
      <w:r>
        <w:rPr>
          <w:lang w:val="ru-RU"/>
        </w:rPr>
        <w:t>ыражали</w:t>
      </w:r>
      <w:r w:rsidR="00747F8B" w:rsidRPr="009541BF">
        <w:rPr>
          <w:lang w:val="ru-RU"/>
        </w:rPr>
        <w:t xml:space="preserve"> </w:t>
      </w:r>
      <w:r>
        <w:rPr>
          <w:lang w:val="ru-RU"/>
        </w:rPr>
        <w:t>протест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против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использования</w:t>
      </w:r>
      <w:r w:rsidR="00747F8B" w:rsidRPr="009541BF">
        <w:rPr>
          <w:lang w:val="ru-RU"/>
        </w:rPr>
        <w:t xml:space="preserve"> </w:t>
      </w:r>
      <w:r w:rsidR="006C2081">
        <w:rPr>
          <w:lang w:val="ru-RU"/>
        </w:rPr>
        <w:t xml:space="preserve">юношей </w:t>
      </w:r>
      <w:r w:rsidR="00747F8B">
        <w:rPr>
          <w:lang w:val="ru-RU"/>
        </w:rPr>
        <w:t>в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роли</w:t>
      </w:r>
      <w:r w:rsidR="00747F8B" w:rsidRPr="009541BF">
        <w:rPr>
          <w:lang w:val="ru-RU"/>
        </w:rPr>
        <w:t xml:space="preserve"> «</w:t>
      </w:r>
      <w:r w:rsidR="00747F8B">
        <w:rPr>
          <w:lang w:val="ru-RU"/>
        </w:rPr>
        <w:t>рыцарей</w:t>
      </w:r>
      <w:r w:rsidR="00747F8B" w:rsidRPr="009541BF">
        <w:rPr>
          <w:lang w:val="ru-RU"/>
        </w:rPr>
        <w:t xml:space="preserve">», </w:t>
      </w:r>
      <w:r w:rsidR="001F7A2F">
        <w:rPr>
          <w:lang w:val="ru-RU"/>
        </w:rPr>
        <w:t xml:space="preserve">и </w:t>
      </w:r>
      <w:r w:rsidR="009541BF">
        <w:rPr>
          <w:lang w:val="ru-RU"/>
        </w:rPr>
        <w:t>э</w:t>
      </w:r>
      <w:r w:rsidR="00747F8B">
        <w:rPr>
          <w:lang w:val="ru-RU"/>
        </w:rPr>
        <w:t>то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указывает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на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то</w:t>
      </w:r>
      <w:r w:rsidR="00747F8B" w:rsidRPr="009541BF">
        <w:rPr>
          <w:lang w:val="ru-RU"/>
        </w:rPr>
        <w:t xml:space="preserve">, </w:t>
      </w:r>
      <w:r w:rsidR="00747F8B">
        <w:rPr>
          <w:lang w:val="ru-RU"/>
        </w:rPr>
        <w:t>что</w:t>
      </w:r>
      <w:r w:rsidR="00747F8B" w:rsidRPr="009541BF">
        <w:rPr>
          <w:lang w:val="ru-RU"/>
        </w:rPr>
        <w:t xml:space="preserve"> </w:t>
      </w:r>
      <w:r w:rsidR="001F7A2F">
        <w:rPr>
          <w:lang w:val="ru-RU"/>
        </w:rPr>
        <w:t>такое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изменение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неприемлемо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для</w:t>
      </w:r>
      <w:r w:rsidR="00747F8B" w:rsidRPr="009541BF">
        <w:rPr>
          <w:lang w:val="ru-RU"/>
        </w:rPr>
        <w:t xml:space="preserve"> </w:t>
      </w:r>
      <w:r w:rsidR="00747F8B">
        <w:rPr>
          <w:lang w:val="ru-RU"/>
        </w:rPr>
        <w:t>сообщества</w:t>
      </w:r>
      <w:r w:rsidR="00747F8B" w:rsidRPr="009541BF">
        <w:rPr>
          <w:lang w:val="ru-RU"/>
        </w:rPr>
        <w:t>.</w:t>
      </w:r>
      <w:r w:rsidR="007D7998" w:rsidRPr="009541BF">
        <w:rPr>
          <w:lang w:val="ru-RU"/>
        </w:rPr>
        <w:t xml:space="preserve"> </w:t>
      </w:r>
      <w:r w:rsidR="00747F8B">
        <w:rPr>
          <w:lang w:val="ru-RU"/>
        </w:rPr>
        <w:t>Возражение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подобного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типа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является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полностью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законным</w:t>
      </w:r>
      <w:r w:rsidR="009541BF">
        <w:rPr>
          <w:lang w:val="ru-RU"/>
        </w:rPr>
        <w:t>, когда оно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исход</w:t>
      </w:r>
      <w:r w:rsidR="009541BF">
        <w:rPr>
          <w:lang w:val="ru-RU"/>
        </w:rPr>
        <w:t>ит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от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членов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сообщества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и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не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может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быть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отброшено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на</w:t>
      </w:r>
      <w:r w:rsidR="00747F8B" w:rsidRPr="002F05D5">
        <w:rPr>
          <w:lang w:val="ru-RU"/>
        </w:rPr>
        <w:t xml:space="preserve"> «</w:t>
      </w:r>
      <w:r w:rsidR="00747F8B">
        <w:rPr>
          <w:lang w:val="ru-RU"/>
        </w:rPr>
        <w:t>научных</w:t>
      </w:r>
      <w:r w:rsidR="00747F8B" w:rsidRPr="002F05D5">
        <w:rPr>
          <w:lang w:val="ru-RU"/>
        </w:rPr>
        <w:t xml:space="preserve">» </w:t>
      </w:r>
      <w:r w:rsidR="00747F8B">
        <w:rPr>
          <w:lang w:val="ru-RU"/>
        </w:rPr>
        <w:t>основаниях</w:t>
      </w:r>
      <w:r w:rsidR="002F05D5">
        <w:rPr>
          <w:lang w:val="ru-RU"/>
        </w:rPr>
        <w:t>.</w:t>
      </w:r>
      <w:r w:rsidR="00747F8B" w:rsidRPr="002F05D5">
        <w:rPr>
          <w:lang w:val="ru-RU"/>
        </w:rPr>
        <w:t xml:space="preserve">  </w:t>
      </w:r>
      <w:r w:rsidR="00747F8B">
        <w:rPr>
          <w:lang w:val="ru-RU"/>
        </w:rPr>
        <w:t>Есть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множество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примеров</w:t>
      </w:r>
      <w:r w:rsidR="00747F8B" w:rsidRPr="002F05D5">
        <w:rPr>
          <w:lang w:val="ru-RU"/>
        </w:rPr>
        <w:t xml:space="preserve">, </w:t>
      </w:r>
      <w:r w:rsidR="00747F8B">
        <w:rPr>
          <w:lang w:val="ru-RU"/>
        </w:rPr>
        <w:t>когда</w:t>
      </w:r>
      <w:r w:rsidR="00747F8B" w:rsidRPr="002F05D5">
        <w:rPr>
          <w:lang w:val="ru-RU"/>
        </w:rPr>
        <w:t xml:space="preserve"> </w:t>
      </w:r>
      <w:r w:rsidR="00747F8B">
        <w:rPr>
          <w:lang w:val="ru-RU"/>
        </w:rPr>
        <w:t>со</w:t>
      </w:r>
      <w:r w:rsidR="00F00ECE">
        <w:rPr>
          <w:lang w:val="ru-RU"/>
        </w:rPr>
        <w:t>о</w:t>
      </w:r>
      <w:r w:rsidR="00747F8B">
        <w:rPr>
          <w:lang w:val="ru-RU"/>
        </w:rPr>
        <w:t>бщества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не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возраж</w:t>
      </w:r>
      <w:r w:rsidR="00F00ECE">
        <w:rPr>
          <w:lang w:val="ru-RU"/>
        </w:rPr>
        <w:t>ают против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передачи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ролей</w:t>
      </w:r>
      <w:r w:rsidR="002F05D5" w:rsidRPr="002F05D5">
        <w:rPr>
          <w:snapToGrid w:val="0"/>
          <w:sz w:val="22"/>
          <w:lang w:val="ru-RU"/>
        </w:rPr>
        <w:t xml:space="preserve"> </w:t>
      </w:r>
      <w:r w:rsidR="001F7A2F">
        <w:rPr>
          <w:snapToGrid w:val="0"/>
          <w:sz w:val="22"/>
          <w:lang w:val="ru-RU"/>
        </w:rPr>
        <w:t xml:space="preserve">в </w:t>
      </w:r>
      <w:r w:rsidR="006C2081">
        <w:rPr>
          <w:snapToGrid w:val="0"/>
          <w:sz w:val="22"/>
          <w:lang w:val="ru-RU"/>
        </w:rPr>
        <w:t>НКН</w:t>
      </w:r>
      <w:r w:rsidR="002F05D5">
        <w:rPr>
          <w:lang w:val="ru-RU"/>
        </w:rPr>
        <w:t xml:space="preserve"> </w:t>
      </w:r>
      <w:r>
        <w:rPr>
          <w:lang w:val="ru-RU"/>
        </w:rPr>
        <w:t>представителям обоих полов</w:t>
      </w:r>
      <w:r w:rsidR="002F05D5">
        <w:rPr>
          <w:lang w:val="ru-RU"/>
        </w:rPr>
        <w:t xml:space="preserve">, </w:t>
      </w:r>
      <w:r w:rsidR="00FD3B84">
        <w:rPr>
          <w:lang w:val="ru-RU"/>
        </w:rPr>
        <w:t>в то время как</w:t>
      </w:r>
      <w:r w:rsidR="002F05D5">
        <w:rPr>
          <w:lang w:val="ru-RU"/>
        </w:rPr>
        <w:t xml:space="preserve"> раньше </w:t>
      </w:r>
      <w:r w:rsidR="00FD3B84">
        <w:rPr>
          <w:lang w:val="ru-RU"/>
        </w:rPr>
        <w:t xml:space="preserve">они </w:t>
      </w:r>
      <w:r w:rsidR="002F05D5">
        <w:rPr>
          <w:lang w:val="ru-RU"/>
        </w:rPr>
        <w:t>были закреплены только за мужчинами или только за женщинами.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Если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решение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принято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внутри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сообщества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и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не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противоречит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правовым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нормам</w:t>
      </w:r>
      <w:r w:rsidR="002F05D5" w:rsidRPr="002F05D5">
        <w:rPr>
          <w:lang w:val="ru-RU"/>
        </w:rPr>
        <w:t xml:space="preserve">, </w:t>
      </w:r>
      <w:r w:rsidR="002F05D5">
        <w:rPr>
          <w:lang w:val="ru-RU"/>
        </w:rPr>
        <w:t>тогда</w:t>
      </w:r>
      <w:r w:rsidR="002F05D5" w:rsidRPr="002F05D5">
        <w:rPr>
          <w:lang w:val="ru-RU"/>
        </w:rPr>
        <w:t xml:space="preserve"> </w:t>
      </w:r>
      <w:r w:rsidR="00FD3B84">
        <w:rPr>
          <w:lang w:val="ru-RU"/>
        </w:rPr>
        <w:t>люди со стороны</w:t>
      </w:r>
      <w:r w:rsidR="006F41C8">
        <w:rPr>
          <w:lang w:val="ru-RU"/>
        </w:rPr>
        <w:t xml:space="preserve"> не должны вмешиваться.</w:t>
      </w:r>
    </w:p>
    <w:p w:rsidR="00BF4A3A" w:rsidRPr="00D46A89" w:rsidRDefault="001F7A2F" w:rsidP="004765A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="002F05D5" w:rsidRPr="002F05D5">
        <w:rPr>
          <w:lang w:val="ru-RU"/>
        </w:rPr>
        <w:t xml:space="preserve"> </w:t>
      </w:r>
      <w:r>
        <w:rPr>
          <w:lang w:val="ru-RU"/>
        </w:rPr>
        <w:t>ячейки были отмечены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галочк</w:t>
      </w:r>
      <w:r>
        <w:rPr>
          <w:lang w:val="ru-RU"/>
        </w:rPr>
        <w:t>ами, чтобы указать на</w:t>
      </w:r>
      <w:r w:rsidR="002F05D5" w:rsidRPr="002F05D5">
        <w:rPr>
          <w:lang w:val="ru-RU"/>
        </w:rPr>
        <w:t xml:space="preserve"> </w:t>
      </w:r>
      <w:r w:rsidR="00FD3B84">
        <w:rPr>
          <w:lang w:val="ru-RU"/>
        </w:rPr>
        <w:t>предпринятые</w:t>
      </w:r>
      <w:r w:rsidR="002F05D5" w:rsidRPr="002F05D5">
        <w:rPr>
          <w:lang w:val="ru-RU"/>
        </w:rPr>
        <w:t xml:space="preserve"> </w:t>
      </w:r>
      <w:r w:rsidR="002F05D5">
        <w:rPr>
          <w:lang w:val="ru-RU"/>
        </w:rPr>
        <w:t>меры</w:t>
      </w:r>
      <w:r w:rsidR="002F05D5" w:rsidRPr="002F05D5">
        <w:rPr>
          <w:lang w:val="ru-RU"/>
        </w:rPr>
        <w:t xml:space="preserve"> </w:t>
      </w:r>
      <w:r w:rsidR="00FD3B84">
        <w:rPr>
          <w:lang w:val="ru-RU"/>
        </w:rPr>
        <w:t>по охране</w:t>
      </w:r>
      <w:r w:rsidR="002F05D5">
        <w:rPr>
          <w:lang w:val="ru-RU"/>
        </w:rPr>
        <w:t xml:space="preserve">, хотя </w:t>
      </w:r>
      <w:r>
        <w:rPr>
          <w:lang w:val="ru-RU"/>
        </w:rPr>
        <w:t>только немногие из них</w:t>
      </w:r>
      <w:r w:rsidR="00F00ECE">
        <w:rPr>
          <w:lang w:val="ru-RU"/>
        </w:rPr>
        <w:t xml:space="preserve"> </w:t>
      </w:r>
      <w:r>
        <w:rPr>
          <w:lang w:val="ru-RU"/>
        </w:rPr>
        <w:t>способны</w:t>
      </w:r>
      <w:r w:rsidR="002F05D5">
        <w:rPr>
          <w:lang w:val="ru-RU"/>
        </w:rPr>
        <w:t xml:space="preserve"> </w:t>
      </w:r>
      <w:r w:rsidR="00FD3B84">
        <w:rPr>
          <w:lang w:val="ru-RU"/>
        </w:rPr>
        <w:t>сохранить</w:t>
      </w:r>
      <w:r w:rsidR="002F05D5">
        <w:rPr>
          <w:lang w:val="ru-RU"/>
        </w:rPr>
        <w:t xml:space="preserve"> элемент. </w:t>
      </w:r>
      <w:r w:rsidR="00E250BB">
        <w:rPr>
          <w:lang w:val="ru-RU"/>
        </w:rPr>
        <w:t>Фасилитатор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может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указать, что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значение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терминов</w:t>
      </w:r>
      <w:r w:rsidR="00FD3B84" w:rsidRPr="008A49FD">
        <w:rPr>
          <w:lang w:val="ru-RU"/>
        </w:rPr>
        <w:t xml:space="preserve">, </w:t>
      </w:r>
      <w:r w:rsidR="00FD3B84">
        <w:rPr>
          <w:lang w:val="ru-RU"/>
        </w:rPr>
        <w:t>используемых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для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классификации</w:t>
      </w:r>
      <w:r w:rsidR="00FD3B84" w:rsidRPr="008A49FD">
        <w:rPr>
          <w:lang w:val="ru-RU"/>
        </w:rPr>
        <w:t xml:space="preserve"> (</w:t>
      </w:r>
      <w:r w:rsidR="00FD3B84">
        <w:rPr>
          <w:lang w:val="ru-RU"/>
        </w:rPr>
        <w:t>но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не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>для определения</w:t>
      </w:r>
      <w:r w:rsidR="00FD3B84" w:rsidRPr="008A49FD">
        <w:rPr>
          <w:lang w:val="ru-RU"/>
        </w:rPr>
        <w:t>)</w:t>
      </w:r>
      <w:r w:rsidR="00FD3B84">
        <w:rPr>
          <w:lang w:val="ru-RU"/>
        </w:rPr>
        <w:t xml:space="preserve"> мер</w:t>
      </w:r>
      <w:r w:rsidR="00FD3B84" w:rsidRPr="008A49FD">
        <w:rPr>
          <w:lang w:val="ru-RU"/>
        </w:rPr>
        <w:t xml:space="preserve"> </w:t>
      </w:r>
      <w:r w:rsidR="00FD3B84">
        <w:rPr>
          <w:lang w:val="ru-RU"/>
        </w:rPr>
        <w:t xml:space="preserve">по охране, можно найти в </w:t>
      </w:r>
      <w:r w:rsidR="00FD3B84" w:rsidRPr="00727655">
        <w:rPr>
          <w:lang w:val="ru-RU"/>
        </w:rPr>
        <w:t>тексте участника в Разделе 3</w:t>
      </w:r>
      <w:r w:rsidR="00FD3B84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E4E83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</w:t>
      </w:r>
      <w:r w:rsidRPr="000E4E83">
        <w:rPr>
          <w:noProof w:val="0"/>
          <w:lang w:val="ru-RU"/>
        </w:rPr>
        <w:t xml:space="preserve">) </w:t>
      </w:r>
      <w:r w:rsidR="006F41C8">
        <w:rPr>
          <w:noProof w:val="0"/>
          <w:lang w:val="ru-RU"/>
        </w:rPr>
        <w:t>Меры государства</w:t>
      </w:r>
    </w:p>
    <w:p w:rsidR="004E1036" w:rsidRPr="00262DA0" w:rsidRDefault="00BA0460" w:rsidP="004765A9">
      <w:pPr>
        <w:pStyle w:val="Texte1"/>
        <w:rPr>
          <w:lang w:val="ru-RU"/>
        </w:rPr>
      </w:pPr>
      <w:r>
        <w:rPr>
          <w:lang w:val="ru-RU"/>
        </w:rPr>
        <w:t>В</w:t>
      </w:r>
      <w:r w:rsidRPr="00BA0460">
        <w:rPr>
          <w:lang w:val="ru-RU"/>
        </w:rPr>
        <w:t xml:space="preserve"> </w:t>
      </w:r>
      <w:r>
        <w:rPr>
          <w:lang w:val="ru-RU"/>
        </w:rPr>
        <w:t>этой</w:t>
      </w:r>
      <w:r w:rsidRPr="00BA0460">
        <w:rPr>
          <w:lang w:val="ru-RU"/>
        </w:rPr>
        <w:t xml:space="preserve"> </w:t>
      </w:r>
      <w:r>
        <w:rPr>
          <w:lang w:val="ru-RU"/>
        </w:rPr>
        <w:t>части</w:t>
      </w:r>
      <w:r w:rsidRPr="00BA0460">
        <w:rPr>
          <w:lang w:val="ru-RU"/>
        </w:rPr>
        <w:t xml:space="preserve"> </w:t>
      </w:r>
      <w:r>
        <w:rPr>
          <w:lang w:val="ru-RU"/>
        </w:rPr>
        <w:t>файл</w:t>
      </w:r>
      <w:r w:rsidR="004E1036">
        <w:rPr>
          <w:lang w:val="ru-RU"/>
        </w:rPr>
        <w:t>а</w:t>
      </w:r>
      <w:r w:rsidRPr="00BA0460">
        <w:rPr>
          <w:lang w:val="ru-RU"/>
        </w:rPr>
        <w:t xml:space="preserve"> </w:t>
      </w:r>
      <w:r w:rsidR="00FD3B84">
        <w:rPr>
          <w:lang w:val="ru-RU"/>
        </w:rPr>
        <w:t>должна содержаться</w:t>
      </w:r>
      <w:r w:rsidRPr="00BA0460">
        <w:rPr>
          <w:lang w:val="ru-RU"/>
        </w:rPr>
        <w:t xml:space="preserve"> </w:t>
      </w:r>
      <w:r>
        <w:rPr>
          <w:lang w:val="ru-RU"/>
        </w:rPr>
        <w:t>информация</w:t>
      </w:r>
      <w:r w:rsidR="004E1036">
        <w:rPr>
          <w:lang w:val="ru-RU"/>
        </w:rPr>
        <w:t xml:space="preserve"> </w:t>
      </w:r>
      <w:r>
        <w:rPr>
          <w:lang w:val="ru-RU"/>
        </w:rPr>
        <w:t>об участии государства в охране. В</w:t>
      </w:r>
      <w:r w:rsidRPr="00BA0460">
        <w:rPr>
          <w:lang w:val="ru-RU"/>
        </w:rPr>
        <w:t xml:space="preserve"> </w:t>
      </w:r>
      <w:r>
        <w:rPr>
          <w:lang w:val="ru-RU"/>
        </w:rPr>
        <w:t>тексте</w:t>
      </w:r>
      <w:r w:rsidRPr="00BA0460">
        <w:rPr>
          <w:lang w:val="ru-RU"/>
        </w:rPr>
        <w:t xml:space="preserve"> </w:t>
      </w:r>
      <w:r>
        <w:rPr>
          <w:lang w:val="ru-RU"/>
        </w:rPr>
        <w:t>просто</w:t>
      </w:r>
      <w:r w:rsidRPr="00BA0460">
        <w:rPr>
          <w:lang w:val="ru-RU"/>
        </w:rPr>
        <w:t xml:space="preserve"> </w:t>
      </w:r>
      <w:r>
        <w:rPr>
          <w:lang w:val="ru-RU"/>
        </w:rPr>
        <w:t>указано</w:t>
      </w:r>
      <w:r w:rsidRPr="00BA0460">
        <w:rPr>
          <w:lang w:val="ru-RU"/>
        </w:rPr>
        <w:t xml:space="preserve"> «</w:t>
      </w:r>
      <w:r w:rsidR="001F7A2F">
        <w:rPr>
          <w:lang w:val="ru-RU"/>
        </w:rPr>
        <w:t>С</w:t>
      </w:r>
      <w:r>
        <w:rPr>
          <w:lang w:val="ru-RU"/>
        </w:rPr>
        <w:t>мотри</w:t>
      </w:r>
      <w:r w:rsidR="001F7A2F">
        <w:rPr>
          <w:lang w:val="ru-RU"/>
        </w:rPr>
        <w:t>те</w:t>
      </w:r>
      <w:r w:rsidRPr="00BA0460">
        <w:rPr>
          <w:lang w:val="ru-RU"/>
        </w:rPr>
        <w:t xml:space="preserve"> </w:t>
      </w:r>
      <w:r>
        <w:rPr>
          <w:lang w:val="ru-RU"/>
        </w:rPr>
        <w:t>выше</w:t>
      </w:r>
      <w:r w:rsidRPr="00BA0460">
        <w:rPr>
          <w:lang w:val="ru-RU"/>
        </w:rPr>
        <w:t xml:space="preserve">», </w:t>
      </w:r>
      <w:r>
        <w:rPr>
          <w:lang w:val="ru-RU"/>
        </w:rPr>
        <w:t>но</w:t>
      </w:r>
      <w:r w:rsidRPr="00BA0460">
        <w:rPr>
          <w:lang w:val="ru-RU"/>
        </w:rPr>
        <w:t xml:space="preserve"> </w:t>
      </w:r>
      <w:r w:rsidR="004E1036">
        <w:rPr>
          <w:lang w:val="ru-RU"/>
        </w:rPr>
        <w:t>в</w:t>
      </w:r>
      <w:r w:rsidR="004E1036" w:rsidRPr="00BA0460">
        <w:rPr>
          <w:lang w:val="ru-RU"/>
        </w:rPr>
        <w:t xml:space="preserve"> </w:t>
      </w:r>
      <w:r w:rsidR="00FD3B84">
        <w:rPr>
          <w:lang w:val="ru-RU"/>
        </w:rPr>
        <w:t>Секции</w:t>
      </w:r>
      <w:r w:rsidR="004E1036" w:rsidRPr="00BA0460">
        <w:rPr>
          <w:lang w:val="ru-RU"/>
        </w:rPr>
        <w:t xml:space="preserve"> 3(</w:t>
      </w:r>
      <w:r w:rsidR="004E1036" w:rsidRPr="00BA0460">
        <w:rPr>
          <w:lang w:val="en-GB"/>
        </w:rPr>
        <w:t>i</w:t>
      </w:r>
      <w:r w:rsidR="004E1036" w:rsidRPr="00BA0460">
        <w:rPr>
          <w:lang w:val="ru-RU"/>
        </w:rPr>
        <w:t>)</w:t>
      </w:r>
      <w:r w:rsidR="004E1036">
        <w:rPr>
          <w:lang w:val="ru-RU"/>
        </w:rPr>
        <w:t xml:space="preserve"> </w:t>
      </w:r>
      <w:r>
        <w:rPr>
          <w:lang w:val="ru-RU"/>
        </w:rPr>
        <w:t>нет</w:t>
      </w:r>
      <w:r w:rsidRPr="00BA0460">
        <w:rPr>
          <w:lang w:val="ru-RU"/>
        </w:rPr>
        <w:t xml:space="preserve"> </w:t>
      </w:r>
      <w:r w:rsidR="004E1036">
        <w:rPr>
          <w:lang w:val="ru-RU"/>
        </w:rPr>
        <w:t>сообщения</w:t>
      </w:r>
      <w:r w:rsidRPr="00BA0460">
        <w:rPr>
          <w:lang w:val="ru-RU"/>
        </w:rPr>
        <w:t xml:space="preserve"> </w:t>
      </w:r>
      <w:r>
        <w:rPr>
          <w:lang w:val="ru-RU"/>
        </w:rPr>
        <w:t>о роли государства.</w:t>
      </w:r>
      <w:r w:rsidRPr="00BA0460">
        <w:rPr>
          <w:lang w:val="ru-RU"/>
        </w:rPr>
        <w:t xml:space="preserve"> </w:t>
      </w:r>
      <w:r>
        <w:rPr>
          <w:lang w:val="ru-RU"/>
        </w:rPr>
        <w:t>В</w:t>
      </w:r>
      <w:r w:rsidRPr="00BA0460">
        <w:rPr>
          <w:lang w:val="ru-RU"/>
        </w:rPr>
        <w:t xml:space="preserve"> </w:t>
      </w:r>
      <w:r>
        <w:rPr>
          <w:lang w:val="ru-RU"/>
        </w:rPr>
        <w:t>любом</w:t>
      </w:r>
      <w:r w:rsidRPr="00BA0460">
        <w:rPr>
          <w:lang w:val="ru-RU"/>
        </w:rPr>
        <w:t xml:space="preserve"> </w:t>
      </w:r>
      <w:r>
        <w:rPr>
          <w:lang w:val="ru-RU"/>
        </w:rPr>
        <w:t xml:space="preserve">случае </w:t>
      </w:r>
      <w:r w:rsidR="004E1036">
        <w:rPr>
          <w:lang w:val="ru-RU"/>
        </w:rPr>
        <w:t xml:space="preserve">в </w:t>
      </w:r>
      <w:r w:rsidR="00AA5B72">
        <w:rPr>
          <w:lang w:val="ru-RU"/>
        </w:rPr>
        <w:t>номинационных</w:t>
      </w:r>
      <w:r w:rsidR="004E1036">
        <w:rPr>
          <w:lang w:val="ru-RU"/>
        </w:rPr>
        <w:t xml:space="preserve"> файлах, где необходимо, следует </w:t>
      </w:r>
      <w:r>
        <w:rPr>
          <w:lang w:val="ru-RU"/>
        </w:rPr>
        <w:t>повтор</w:t>
      </w:r>
      <w:r w:rsidR="006C2081">
        <w:rPr>
          <w:lang w:val="ru-RU"/>
        </w:rPr>
        <w:t>и</w:t>
      </w:r>
      <w:r>
        <w:rPr>
          <w:lang w:val="ru-RU"/>
        </w:rPr>
        <w:t xml:space="preserve">ть соответствующую информацию в </w:t>
      </w:r>
      <w:r w:rsidR="004E1036">
        <w:rPr>
          <w:lang w:val="ru-RU"/>
        </w:rPr>
        <w:t xml:space="preserve">отведенной для нее </w:t>
      </w:r>
      <w:r w:rsidR="00FD3B84">
        <w:rPr>
          <w:lang w:val="ru-RU"/>
        </w:rPr>
        <w:t>секции</w:t>
      </w:r>
      <w:r w:rsidR="006F41C8">
        <w:rPr>
          <w:lang w:val="ru-RU"/>
        </w:rPr>
        <w:t>.</w:t>
      </w:r>
    </w:p>
    <w:p w:rsidR="004E1036" w:rsidRPr="00262DA0" w:rsidRDefault="00BA0460" w:rsidP="004765A9">
      <w:pPr>
        <w:pStyle w:val="Texte1"/>
        <w:rPr>
          <w:lang w:val="ru-RU"/>
        </w:rPr>
      </w:pPr>
      <w:r>
        <w:rPr>
          <w:lang w:val="ru-RU"/>
        </w:rPr>
        <w:t>Из остального файла становится ясно, что</w:t>
      </w:r>
      <w:r w:rsidR="004E1036">
        <w:rPr>
          <w:lang w:val="ru-RU"/>
        </w:rPr>
        <w:t>,</w:t>
      </w:r>
      <w:r>
        <w:rPr>
          <w:lang w:val="ru-RU"/>
        </w:rPr>
        <w:t xml:space="preserve"> хотя государство подавлял</w:t>
      </w:r>
      <w:r w:rsidR="006C2081">
        <w:rPr>
          <w:lang w:val="ru-RU"/>
        </w:rPr>
        <w:t>о</w:t>
      </w:r>
      <w:r>
        <w:rPr>
          <w:lang w:val="ru-RU"/>
        </w:rPr>
        <w:t xml:space="preserve"> эти процесси</w:t>
      </w:r>
      <w:r w:rsidR="004E1036">
        <w:rPr>
          <w:lang w:val="ru-RU"/>
        </w:rPr>
        <w:t>и</w:t>
      </w:r>
      <w:r w:rsidR="00FD3B84">
        <w:rPr>
          <w:lang w:val="ru-RU"/>
        </w:rPr>
        <w:t xml:space="preserve"> в 1960-х годах</w:t>
      </w:r>
      <w:r w:rsidR="004E1036">
        <w:rPr>
          <w:lang w:val="ru-RU"/>
        </w:rPr>
        <w:t>,</w:t>
      </w:r>
      <w:r>
        <w:rPr>
          <w:lang w:val="ru-RU"/>
        </w:rPr>
        <w:t xml:space="preserve"> он</w:t>
      </w:r>
      <w:r w:rsidR="006C2081">
        <w:rPr>
          <w:lang w:val="ru-RU"/>
        </w:rPr>
        <w:t>о</w:t>
      </w:r>
      <w:r>
        <w:rPr>
          <w:lang w:val="ru-RU"/>
        </w:rPr>
        <w:t xml:space="preserve"> стал</w:t>
      </w:r>
      <w:r w:rsidR="006C2081">
        <w:rPr>
          <w:lang w:val="ru-RU"/>
        </w:rPr>
        <w:t>о</w:t>
      </w:r>
      <w:r>
        <w:rPr>
          <w:lang w:val="ru-RU"/>
        </w:rPr>
        <w:t xml:space="preserve"> поддерживать </w:t>
      </w:r>
      <w:r w:rsidR="004E1036">
        <w:rPr>
          <w:lang w:val="ru-RU"/>
        </w:rPr>
        <w:t>их</w:t>
      </w:r>
      <w:r w:rsidR="001F7A2F">
        <w:rPr>
          <w:lang w:val="ru-RU"/>
        </w:rPr>
        <w:t>, начиная</w:t>
      </w:r>
      <w:r w:rsidR="004E1036">
        <w:rPr>
          <w:lang w:val="ru-RU"/>
        </w:rPr>
        <w:t xml:space="preserve"> </w:t>
      </w:r>
      <w:r w:rsidR="00FD3B84">
        <w:rPr>
          <w:lang w:val="ru-RU"/>
        </w:rPr>
        <w:t>с 1980-х</w:t>
      </w:r>
      <w:r w:rsidR="004E1036">
        <w:rPr>
          <w:lang w:val="ru-RU"/>
        </w:rPr>
        <w:t>,</w:t>
      </w:r>
      <w:r>
        <w:rPr>
          <w:lang w:val="ru-RU"/>
        </w:rPr>
        <w:t xml:space="preserve"> финансируя исследовательскую деят</w:t>
      </w:r>
      <w:r w:rsidR="006F41C8">
        <w:rPr>
          <w:lang w:val="ru-RU"/>
        </w:rPr>
        <w:t>ельность через музей.</w:t>
      </w:r>
    </w:p>
    <w:p w:rsidR="007D7998" w:rsidRPr="00262DA0" w:rsidRDefault="004E1036" w:rsidP="004765A9">
      <w:pPr>
        <w:pStyle w:val="Texte1"/>
        <w:rPr>
          <w:lang w:val="ru-RU"/>
        </w:rPr>
      </w:pPr>
      <w:r w:rsidRPr="00D30621">
        <w:rPr>
          <w:lang w:val="ru-RU"/>
        </w:rPr>
        <w:t>При вводе информации с</w:t>
      </w:r>
      <w:r w:rsidR="00BA0460" w:rsidRPr="00D30621">
        <w:rPr>
          <w:lang w:val="ru-RU"/>
        </w:rPr>
        <w:t xml:space="preserve">оответствующие </w:t>
      </w:r>
      <w:r w:rsidR="006C2081" w:rsidRPr="00D30621">
        <w:rPr>
          <w:lang w:val="ru-RU"/>
        </w:rPr>
        <w:t>ячейки</w:t>
      </w:r>
      <w:r w:rsidR="00BA0460" w:rsidRPr="00D30621">
        <w:rPr>
          <w:lang w:val="ru-RU"/>
        </w:rPr>
        <w:t xml:space="preserve"> должны быть помечены галочкой</w:t>
      </w:r>
      <w:r w:rsidRPr="00D30621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54EFD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b</w:t>
      </w:r>
      <w:r w:rsidRPr="00054EFD">
        <w:rPr>
          <w:noProof w:val="0"/>
          <w:lang w:val="ru-RU"/>
        </w:rPr>
        <w:t xml:space="preserve">. </w:t>
      </w:r>
      <w:r w:rsidR="008205B5" w:rsidRPr="00054EFD">
        <w:rPr>
          <w:noProof w:val="0"/>
          <w:lang w:val="ru-RU"/>
        </w:rPr>
        <w:tab/>
      </w:r>
      <w:r w:rsidR="00BA0460" w:rsidRPr="00BA0460">
        <w:rPr>
          <w:noProof w:val="0"/>
          <w:lang w:val="ru-RU"/>
        </w:rPr>
        <w:t>Предлагаемые</w:t>
      </w:r>
      <w:r w:rsidR="00BA0460" w:rsidRPr="00054EFD">
        <w:rPr>
          <w:noProof w:val="0"/>
          <w:lang w:val="ru-RU"/>
        </w:rPr>
        <w:t xml:space="preserve"> </w:t>
      </w:r>
      <w:r w:rsidR="00BA0460" w:rsidRPr="00BA0460">
        <w:rPr>
          <w:noProof w:val="0"/>
          <w:lang w:val="ru-RU"/>
        </w:rPr>
        <w:t>меры</w:t>
      </w:r>
      <w:r w:rsidR="00BA0460" w:rsidRPr="00054EFD">
        <w:rPr>
          <w:noProof w:val="0"/>
          <w:lang w:val="ru-RU"/>
        </w:rPr>
        <w:t xml:space="preserve"> </w:t>
      </w:r>
      <w:r w:rsidR="003E760B">
        <w:rPr>
          <w:noProof w:val="0"/>
          <w:lang w:val="ru-RU"/>
        </w:rPr>
        <w:t>по охране</w:t>
      </w:r>
    </w:p>
    <w:p w:rsidR="007D7998" w:rsidRPr="00262DA0" w:rsidRDefault="007D7998" w:rsidP="001F7A2F">
      <w:pPr>
        <w:pStyle w:val="Soustitre"/>
        <w:tabs>
          <w:tab w:val="center" w:pos="4535"/>
        </w:tabs>
        <w:rPr>
          <w:lang w:val="ru-RU"/>
        </w:rPr>
      </w:pPr>
      <w:r w:rsidRPr="00054EFD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</w:t>
      </w:r>
      <w:r w:rsidRPr="00054EFD">
        <w:rPr>
          <w:noProof w:val="0"/>
          <w:lang w:val="ru-RU"/>
        </w:rPr>
        <w:t xml:space="preserve">) </w:t>
      </w:r>
      <w:r w:rsidR="001B1F0A" w:rsidRPr="001B1F0A">
        <w:rPr>
          <w:noProof w:val="0"/>
          <w:lang w:val="ru-RU"/>
        </w:rPr>
        <w:t>Какие</w:t>
      </w:r>
      <w:r w:rsidR="001B1F0A" w:rsidRPr="00054EFD">
        <w:rPr>
          <w:noProof w:val="0"/>
          <w:lang w:val="ru-RU"/>
        </w:rPr>
        <w:t xml:space="preserve"> </w:t>
      </w:r>
      <w:r w:rsidR="001B1F0A" w:rsidRPr="001B1F0A">
        <w:rPr>
          <w:noProof w:val="0"/>
          <w:lang w:val="ru-RU"/>
        </w:rPr>
        <w:t>меры</w:t>
      </w:r>
      <w:r w:rsidR="001B1F0A" w:rsidRPr="00054EFD">
        <w:rPr>
          <w:noProof w:val="0"/>
          <w:lang w:val="ru-RU"/>
        </w:rPr>
        <w:t xml:space="preserve"> </w:t>
      </w:r>
      <w:r w:rsidR="001B1F0A" w:rsidRPr="001B1F0A">
        <w:rPr>
          <w:noProof w:val="0"/>
          <w:lang w:val="ru-RU"/>
        </w:rPr>
        <w:t>предл</w:t>
      </w:r>
      <w:r w:rsidR="006F41C8">
        <w:rPr>
          <w:noProof w:val="0"/>
          <w:lang w:val="ru-RU"/>
        </w:rPr>
        <w:t>ожены</w:t>
      </w:r>
    </w:p>
    <w:p w:rsidR="006C2081" w:rsidRPr="00262DA0" w:rsidRDefault="001B1F0A" w:rsidP="004765A9">
      <w:pPr>
        <w:pStyle w:val="Texte1"/>
        <w:rPr>
          <w:lang w:val="ru-RU"/>
        </w:rPr>
      </w:pPr>
      <w:r>
        <w:rPr>
          <w:lang w:val="ru-RU"/>
        </w:rPr>
        <w:t>Риски</w:t>
      </w:r>
      <w:r w:rsidR="004E1036">
        <w:rPr>
          <w:lang w:val="ru-RU"/>
        </w:rPr>
        <w:t xml:space="preserve">, </w:t>
      </w:r>
      <w:r w:rsidR="001F7A2F">
        <w:rPr>
          <w:lang w:val="ru-RU"/>
        </w:rPr>
        <w:t>о которых говорится в этой Секции</w:t>
      </w:r>
      <w:r w:rsidR="0032648A">
        <w:rPr>
          <w:lang w:val="ru-RU"/>
        </w:rPr>
        <w:t>,</w:t>
      </w:r>
      <w:r w:rsidRPr="001B1F0A">
        <w:rPr>
          <w:lang w:val="ru-RU"/>
        </w:rPr>
        <w:t xml:space="preserve"> </w:t>
      </w:r>
      <w:r w:rsidR="005C43CF">
        <w:rPr>
          <w:lang w:val="ru-RU"/>
        </w:rPr>
        <w:t>это</w:t>
      </w:r>
      <w:r w:rsidRPr="001B1F0A">
        <w:rPr>
          <w:lang w:val="ru-RU"/>
        </w:rPr>
        <w:t xml:space="preserve"> </w:t>
      </w:r>
      <w:r>
        <w:rPr>
          <w:lang w:val="ru-RU"/>
        </w:rPr>
        <w:t>угрозы</w:t>
      </w:r>
      <w:r w:rsidRPr="001B1F0A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1B1F0A">
        <w:rPr>
          <w:lang w:val="ru-RU"/>
        </w:rPr>
        <w:t xml:space="preserve"> </w:t>
      </w:r>
      <w:r>
        <w:rPr>
          <w:lang w:val="ru-RU"/>
        </w:rPr>
        <w:t>процессии</w:t>
      </w:r>
      <w:r w:rsidRPr="001B1F0A">
        <w:rPr>
          <w:lang w:val="ru-RU"/>
        </w:rPr>
        <w:t xml:space="preserve">, </w:t>
      </w:r>
      <w:r>
        <w:rPr>
          <w:lang w:val="ru-RU"/>
        </w:rPr>
        <w:t>а</w:t>
      </w:r>
      <w:r w:rsidRPr="001B1F0A">
        <w:rPr>
          <w:lang w:val="ru-RU"/>
        </w:rPr>
        <w:t xml:space="preserve"> </w:t>
      </w:r>
      <w:r>
        <w:rPr>
          <w:lang w:val="ru-RU"/>
        </w:rPr>
        <w:t>не</w:t>
      </w:r>
      <w:r w:rsidRPr="001B1F0A">
        <w:rPr>
          <w:lang w:val="ru-RU"/>
        </w:rPr>
        <w:t xml:space="preserve"> </w:t>
      </w:r>
      <w:r w:rsidR="00D30621">
        <w:rPr>
          <w:lang w:val="ru-RU"/>
        </w:rPr>
        <w:t>Л</w:t>
      </w:r>
      <w:r w:rsidRPr="00D30621">
        <w:rPr>
          <w:lang w:val="ru-RU"/>
        </w:rPr>
        <w:t xml:space="preserve">етнему </w:t>
      </w:r>
      <w:r w:rsidR="0032648A">
        <w:rPr>
          <w:lang w:val="ru-RU"/>
        </w:rPr>
        <w:t>фестивалю</w:t>
      </w:r>
      <w:r>
        <w:rPr>
          <w:lang w:val="ru-RU"/>
        </w:rPr>
        <w:t>.</w:t>
      </w:r>
      <w:r w:rsidRPr="001B1F0A">
        <w:rPr>
          <w:lang w:val="ru-RU"/>
        </w:rPr>
        <w:t xml:space="preserve">  </w:t>
      </w:r>
      <w:r w:rsidR="005C43CF">
        <w:rPr>
          <w:lang w:val="ru-RU"/>
        </w:rPr>
        <w:t>Малочисленные</w:t>
      </w:r>
      <w:r w:rsidR="0032648A">
        <w:rPr>
          <w:lang w:val="ru-RU"/>
        </w:rPr>
        <w:t xml:space="preserve"> </w:t>
      </w:r>
      <w:r w:rsidR="005C43CF">
        <w:rPr>
          <w:lang w:val="ru-RU"/>
        </w:rPr>
        <w:t>туристы</w:t>
      </w:r>
      <w:r w:rsidRPr="001B1F0A">
        <w:rPr>
          <w:lang w:val="ru-RU"/>
        </w:rPr>
        <w:t xml:space="preserve">, </w:t>
      </w:r>
      <w:r>
        <w:rPr>
          <w:lang w:val="ru-RU"/>
        </w:rPr>
        <w:t>которые</w:t>
      </w:r>
      <w:r w:rsidRPr="001B1F0A">
        <w:rPr>
          <w:lang w:val="ru-RU"/>
        </w:rPr>
        <w:t xml:space="preserve"> </w:t>
      </w:r>
      <w:r>
        <w:rPr>
          <w:lang w:val="ru-RU"/>
        </w:rPr>
        <w:t>приезжают</w:t>
      </w:r>
      <w:r w:rsidRPr="001B1F0A">
        <w:rPr>
          <w:lang w:val="ru-RU"/>
        </w:rPr>
        <w:t xml:space="preserve"> </w:t>
      </w:r>
      <w:r>
        <w:rPr>
          <w:lang w:val="ru-RU"/>
        </w:rPr>
        <w:t>в</w:t>
      </w:r>
      <w:r w:rsidRPr="001B1F0A">
        <w:rPr>
          <w:lang w:val="ru-RU"/>
        </w:rPr>
        <w:t xml:space="preserve"> </w:t>
      </w:r>
      <w:r>
        <w:rPr>
          <w:lang w:val="ru-RU"/>
        </w:rPr>
        <w:t>этот</w:t>
      </w:r>
      <w:r w:rsidRPr="001B1F0A">
        <w:rPr>
          <w:lang w:val="ru-RU"/>
        </w:rPr>
        <w:t xml:space="preserve"> </w:t>
      </w:r>
      <w:r>
        <w:rPr>
          <w:lang w:val="ru-RU"/>
        </w:rPr>
        <w:t>район</w:t>
      </w:r>
      <w:r w:rsidRPr="001B1F0A">
        <w:rPr>
          <w:lang w:val="ru-RU"/>
        </w:rPr>
        <w:t xml:space="preserve"> </w:t>
      </w:r>
      <w:r>
        <w:rPr>
          <w:lang w:val="ru-RU"/>
        </w:rPr>
        <w:t>на</w:t>
      </w:r>
      <w:r w:rsidRPr="001B1F0A">
        <w:rPr>
          <w:lang w:val="ru-RU"/>
        </w:rPr>
        <w:t xml:space="preserve"> </w:t>
      </w:r>
      <w:r>
        <w:rPr>
          <w:lang w:val="ru-RU"/>
        </w:rPr>
        <w:t>фольклорные</w:t>
      </w:r>
      <w:r w:rsidRPr="001B1F0A">
        <w:rPr>
          <w:lang w:val="ru-RU"/>
        </w:rPr>
        <w:t xml:space="preserve"> </w:t>
      </w:r>
      <w:r w:rsidR="0032648A">
        <w:rPr>
          <w:lang w:val="ru-RU"/>
        </w:rPr>
        <w:t>фестивал</w:t>
      </w:r>
      <w:r w:rsidR="006C2081">
        <w:rPr>
          <w:lang w:val="ru-RU"/>
        </w:rPr>
        <w:t>и,</w:t>
      </w:r>
      <w:r w:rsidRPr="001B1F0A">
        <w:rPr>
          <w:lang w:val="ru-RU"/>
        </w:rPr>
        <w:t xml:space="preserve"> </w:t>
      </w:r>
      <w:r>
        <w:rPr>
          <w:lang w:val="ru-RU"/>
        </w:rPr>
        <w:t>не</w:t>
      </w:r>
      <w:r w:rsidRPr="001B1F0A">
        <w:rPr>
          <w:lang w:val="ru-RU"/>
        </w:rPr>
        <w:t xml:space="preserve"> </w:t>
      </w:r>
      <w:r w:rsidR="005C43CF">
        <w:rPr>
          <w:lang w:val="ru-RU"/>
        </w:rPr>
        <w:t>угрожают</w:t>
      </w:r>
      <w:r w:rsidRPr="001B1F0A">
        <w:rPr>
          <w:lang w:val="ru-RU"/>
        </w:rPr>
        <w:t xml:space="preserve"> </w:t>
      </w:r>
      <w:r w:rsidR="003732C9">
        <w:rPr>
          <w:lang w:val="ru-RU"/>
        </w:rPr>
        <w:t>исполнению</w:t>
      </w:r>
      <w:r w:rsidRPr="001B1F0A">
        <w:rPr>
          <w:lang w:val="ru-RU"/>
        </w:rPr>
        <w:t xml:space="preserve"> </w:t>
      </w:r>
      <w:r>
        <w:rPr>
          <w:lang w:val="ru-RU"/>
        </w:rPr>
        <w:t>и</w:t>
      </w:r>
      <w:r w:rsidRPr="001B1F0A">
        <w:rPr>
          <w:lang w:val="ru-RU"/>
        </w:rPr>
        <w:t xml:space="preserve"> </w:t>
      </w:r>
      <w:r>
        <w:rPr>
          <w:lang w:val="ru-RU"/>
        </w:rPr>
        <w:t>передаче</w:t>
      </w:r>
      <w:r w:rsidRPr="001B1F0A">
        <w:rPr>
          <w:lang w:val="ru-RU"/>
        </w:rPr>
        <w:t xml:space="preserve"> </w:t>
      </w:r>
      <w:r>
        <w:rPr>
          <w:lang w:val="ru-RU"/>
        </w:rPr>
        <w:t>самого</w:t>
      </w:r>
      <w:r w:rsidRPr="001B1F0A">
        <w:rPr>
          <w:lang w:val="ru-RU"/>
        </w:rPr>
        <w:t xml:space="preserve"> </w:t>
      </w:r>
      <w:r>
        <w:rPr>
          <w:lang w:val="ru-RU"/>
        </w:rPr>
        <w:t>элемента</w:t>
      </w:r>
      <w:r w:rsidRPr="001B1F0A">
        <w:rPr>
          <w:lang w:val="ru-RU"/>
        </w:rPr>
        <w:t xml:space="preserve"> (</w:t>
      </w:r>
      <w:r>
        <w:rPr>
          <w:lang w:val="ru-RU"/>
        </w:rPr>
        <w:t>процессии</w:t>
      </w:r>
      <w:r w:rsidRPr="001B1F0A">
        <w:rPr>
          <w:lang w:val="ru-RU"/>
        </w:rPr>
        <w:t xml:space="preserve">), </w:t>
      </w:r>
      <w:r>
        <w:rPr>
          <w:lang w:val="ru-RU"/>
        </w:rPr>
        <w:t>та</w:t>
      </w:r>
      <w:r w:rsidR="0032648A">
        <w:rPr>
          <w:lang w:val="ru-RU"/>
        </w:rPr>
        <w:t>к</w:t>
      </w:r>
      <w:r w:rsidRPr="001B1F0A">
        <w:rPr>
          <w:lang w:val="ru-RU"/>
        </w:rPr>
        <w:t xml:space="preserve"> </w:t>
      </w:r>
      <w:r>
        <w:rPr>
          <w:lang w:val="ru-RU"/>
        </w:rPr>
        <w:t>как</w:t>
      </w:r>
      <w:r w:rsidRPr="001B1F0A">
        <w:rPr>
          <w:lang w:val="ru-RU"/>
        </w:rPr>
        <w:t xml:space="preserve"> </w:t>
      </w:r>
      <w:r>
        <w:rPr>
          <w:lang w:val="ru-RU"/>
        </w:rPr>
        <w:t>в процесси</w:t>
      </w:r>
      <w:r w:rsidR="0032648A">
        <w:rPr>
          <w:lang w:val="ru-RU"/>
        </w:rPr>
        <w:t>и</w:t>
      </w:r>
      <w:r>
        <w:rPr>
          <w:lang w:val="ru-RU"/>
        </w:rPr>
        <w:t xml:space="preserve"> участвуют городские жители</w:t>
      </w:r>
      <w:r w:rsidR="0032648A">
        <w:rPr>
          <w:lang w:val="ru-RU"/>
        </w:rPr>
        <w:t>,</w:t>
      </w:r>
      <w:r>
        <w:rPr>
          <w:lang w:val="ru-RU"/>
        </w:rPr>
        <w:t xml:space="preserve"> а не туристы. Если</w:t>
      </w:r>
      <w:r w:rsidRPr="001B1F0A">
        <w:rPr>
          <w:lang w:val="ru-RU"/>
        </w:rPr>
        <w:t xml:space="preserve"> </w:t>
      </w:r>
      <w:r>
        <w:rPr>
          <w:lang w:val="ru-RU"/>
        </w:rPr>
        <w:t>бы</w:t>
      </w:r>
      <w:r w:rsidRPr="001B1F0A">
        <w:rPr>
          <w:lang w:val="ru-RU"/>
        </w:rPr>
        <w:t xml:space="preserve"> </w:t>
      </w:r>
      <w:r>
        <w:rPr>
          <w:lang w:val="ru-RU"/>
        </w:rPr>
        <w:t>туристы</w:t>
      </w:r>
      <w:r w:rsidRPr="001B1F0A">
        <w:rPr>
          <w:lang w:val="ru-RU"/>
        </w:rPr>
        <w:t xml:space="preserve"> </w:t>
      </w:r>
      <w:r w:rsidR="0032648A">
        <w:rPr>
          <w:lang w:val="ru-RU"/>
        </w:rPr>
        <w:t xml:space="preserve">заходили вместе с </w:t>
      </w:r>
      <w:r>
        <w:rPr>
          <w:lang w:val="ru-RU"/>
        </w:rPr>
        <w:t>девуш</w:t>
      </w:r>
      <w:r w:rsidR="0032648A">
        <w:rPr>
          <w:lang w:val="ru-RU"/>
        </w:rPr>
        <w:t>ками</w:t>
      </w:r>
      <w:r w:rsidRPr="001B1F0A">
        <w:rPr>
          <w:lang w:val="ru-RU"/>
        </w:rPr>
        <w:t xml:space="preserve"> </w:t>
      </w:r>
      <w:r>
        <w:rPr>
          <w:lang w:val="ru-RU"/>
        </w:rPr>
        <w:t>в</w:t>
      </w:r>
      <w:r w:rsidRPr="001B1F0A">
        <w:rPr>
          <w:lang w:val="ru-RU"/>
        </w:rPr>
        <w:t xml:space="preserve"> </w:t>
      </w:r>
      <w:r>
        <w:rPr>
          <w:lang w:val="ru-RU"/>
        </w:rPr>
        <w:t>дома</w:t>
      </w:r>
      <w:r w:rsidRPr="001B1F0A">
        <w:rPr>
          <w:lang w:val="ru-RU"/>
        </w:rPr>
        <w:t xml:space="preserve"> </w:t>
      </w:r>
      <w:r>
        <w:rPr>
          <w:lang w:val="ru-RU"/>
        </w:rPr>
        <w:t>или</w:t>
      </w:r>
      <w:r w:rsidRPr="001B1F0A">
        <w:rPr>
          <w:lang w:val="ru-RU"/>
        </w:rPr>
        <w:t xml:space="preserve"> </w:t>
      </w:r>
      <w:r>
        <w:rPr>
          <w:lang w:val="ru-RU"/>
        </w:rPr>
        <w:t>если</w:t>
      </w:r>
      <w:r w:rsidRPr="001B1F0A">
        <w:rPr>
          <w:lang w:val="ru-RU"/>
        </w:rPr>
        <w:t xml:space="preserve"> </w:t>
      </w:r>
      <w:r>
        <w:rPr>
          <w:lang w:val="ru-RU"/>
        </w:rPr>
        <w:t>бы</w:t>
      </w:r>
      <w:r w:rsidRPr="001B1F0A">
        <w:rPr>
          <w:lang w:val="ru-RU"/>
        </w:rPr>
        <w:t xml:space="preserve"> </w:t>
      </w:r>
      <w:r>
        <w:rPr>
          <w:lang w:val="ru-RU"/>
        </w:rPr>
        <w:t>из</w:t>
      </w:r>
      <w:r w:rsidRPr="001B1F0A">
        <w:rPr>
          <w:lang w:val="ru-RU"/>
        </w:rPr>
        <w:t xml:space="preserve"> </w:t>
      </w:r>
      <w:r>
        <w:rPr>
          <w:lang w:val="ru-RU"/>
        </w:rPr>
        <w:t>процессии</w:t>
      </w:r>
      <w:r w:rsidRPr="001B1F0A">
        <w:rPr>
          <w:lang w:val="ru-RU"/>
        </w:rPr>
        <w:t xml:space="preserve"> </w:t>
      </w:r>
      <w:r>
        <w:rPr>
          <w:lang w:val="ru-RU"/>
        </w:rPr>
        <w:t>был</w:t>
      </w:r>
      <w:r w:rsidRPr="001B1F0A">
        <w:rPr>
          <w:lang w:val="ru-RU"/>
        </w:rPr>
        <w:t xml:space="preserve"> </w:t>
      </w:r>
      <w:r>
        <w:rPr>
          <w:lang w:val="ru-RU"/>
        </w:rPr>
        <w:t>удален</w:t>
      </w:r>
      <w:r w:rsidRPr="001B1F0A">
        <w:rPr>
          <w:lang w:val="ru-RU"/>
        </w:rPr>
        <w:t xml:space="preserve"> </w:t>
      </w:r>
      <w:r w:rsidR="005321BB">
        <w:rPr>
          <w:lang w:val="ru-RU"/>
        </w:rPr>
        <w:t>эт</w:t>
      </w:r>
      <w:r w:rsidR="0032648A">
        <w:rPr>
          <w:lang w:val="ru-RU"/>
        </w:rPr>
        <w:t>от компонент</w:t>
      </w:r>
      <w:r w:rsidRPr="001B1F0A">
        <w:rPr>
          <w:lang w:val="ru-RU"/>
        </w:rPr>
        <w:t xml:space="preserve">, </w:t>
      </w:r>
      <w:r w:rsidR="005321BB">
        <w:rPr>
          <w:lang w:val="ru-RU"/>
        </w:rPr>
        <w:t>то</w:t>
      </w:r>
      <w:r w:rsidR="0032648A">
        <w:rPr>
          <w:lang w:val="ru-RU"/>
        </w:rPr>
        <w:t>гда</w:t>
      </w:r>
      <w:r w:rsidR="005321BB">
        <w:rPr>
          <w:lang w:val="ru-RU"/>
        </w:rPr>
        <w:t xml:space="preserve"> бы</w:t>
      </w:r>
      <w:r>
        <w:rPr>
          <w:lang w:val="ru-RU"/>
        </w:rPr>
        <w:t xml:space="preserve"> </w:t>
      </w:r>
      <w:r w:rsidR="003732C9">
        <w:rPr>
          <w:lang w:val="ru-RU"/>
        </w:rPr>
        <w:t>произошли</w:t>
      </w:r>
      <w:r>
        <w:rPr>
          <w:lang w:val="ru-RU"/>
        </w:rPr>
        <w:t xml:space="preserve"> значительные изменения в </w:t>
      </w:r>
      <w:r w:rsidR="005C43CF">
        <w:rPr>
          <w:lang w:val="ru-RU"/>
        </w:rPr>
        <w:t>исполнении</w:t>
      </w:r>
      <w:r>
        <w:rPr>
          <w:lang w:val="ru-RU"/>
        </w:rPr>
        <w:t xml:space="preserve"> и функциях</w:t>
      </w:r>
      <w:r w:rsidR="0032648A">
        <w:rPr>
          <w:lang w:val="ru-RU"/>
        </w:rPr>
        <w:t xml:space="preserve"> элемента</w:t>
      </w:r>
      <w:r>
        <w:rPr>
          <w:lang w:val="ru-RU"/>
        </w:rPr>
        <w:t xml:space="preserve">. </w:t>
      </w:r>
      <w:r w:rsidR="005321BB">
        <w:rPr>
          <w:lang w:val="ru-RU"/>
        </w:rPr>
        <w:t>Если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туристы</w:t>
      </w:r>
      <w:r w:rsidR="005321BB" w:rsidRPr="005321BB">
        <w:rPr>
          <w:lang w:val="ru-RU"/>
        </w:rPr>
        <w:t xml:space="preserve"> </w:t>
      </w:r>
      <w:r w:rsidR="003732C9">
        <w:rPr>
          <w:lang w:val="ru-RU"/>
        </w:rPr>
        <w:t>стали</w:t>
      </w:r>
      <w:r w:rsidR="0048562F">
        <w:rPr>
          <w:lang w:val="ru-RU"/>
        </w:rPr>
        <w:t xml:space="preserve"> бы</w:t>
      </w:r>
      <w:r w:rsidR="003732C9">
        <w:rPr>
          <w:lang w:val="ru-RU"/>
        </w:rPr>
        <w:t xml:space="preserve"> центр</w:t>
      </w:r>
      <w:r w:rsidR="005C43CF">
        <w:rPr>
          <w:lang w:val="ru-RU"/>
        </w:rPr>
        <w:t>альным компонентом для</w:t>
      </w:r>
      <w:r w:rsidR="0032648A">
        <w:rPr>
          <w:lang w:val="ru-RU"/>
        </w:rPr>
        <w:t xml:space="preserve"> жизнеспособности</w:t>
      </w:r>
      <w:r w:rsidR="005C43CF">
        <w:rPr>
          <w:lang w:val="ru-RU"/>
        </w:rPr>
        <w:t xml:space="preserve"> процессии</w:t>
      </w:r>
      <w:r w:rsidR="0032648A">
        <w:rPr>
          <w:lang w:val="ru-RU"/>
        </w:rPr>
        <w:t xml:space="preserve">, </w:t>
      </w:r>
      <w:r w:rsidR="005C43CF">
        <w:rPr>
          <w:lang w:val="ru-RU"/>
        </w:rPr>
        <w:t>это значило бы, что она почти ничего не значит для</w:t>
      </w:r>
      <w:r w:rsidR="005321BB">
        <w:rPr>
          <w:lang w:val="ru-RU"/>
        </w:rPr>
        <w:t xml:space="preserve"> </w:t>
      </w:r>
      <w:r w:rsidR="005C43CF">
        <w:rPr>
          <w:lang w:val="ru-RU"/>
        </w:rPr>
        <w:t>сообщества</w:t>
      </w:r>
      <w:r w:rsidR="006F6481">
        <w:rPr>
          <w:lang w:val="ru-RU"/>
        </w:rPr>
        <w:t>,</w:t>
      </w:r>
      <w:r w:rsidR="005321BB">
        <w:rPr>
          <w:lang w:val="ru-RU"/>
        </w:rPr>
        <w:t xml:space="preserve"> и </w:t>
      </w:r>
      <w:r w:rsidR="005C43CF">
        <w:rPr>
          <w:lang w:val="ru-RU"/>
        </w:rPr>
        <w:t>что</w:t>
      </w:r>
      <w:r w:rsidR="006F6481">
        <w:rPr>
          <w:lang w:val="ru-RU"/>
        </w:rPr>
        <w:t xml:space="preserve"> </w:t>
      </w:r>
      <w:r w:rsidR="005321BB">
        <w:rPr>
          <w:lang w:val="ru-RU"/>
        </w:rPr>
        <w:t>элемент</w:t>
      </w:r>
      <w:r w:rsidR="005C43CF">
        <w:rPr>
          <w:lang w:val="ru-RU"/>
        </w:rPr>
        <w:t>, в основном,</w:t>
      </w:r>
      <w:r w:rsidR="0032648A">
        <w:rPr>
          <w:lang w:val="ru-RU"/>
        </w:rPr>
        <w:t xml:space="preserve"> </w:t>
      </w:r>
      <w:r w:rsidR="0048562F">
        <w:rPr>
          <w:lang w:val="ru-RU"/>
        </w:rPr>
        <w:t>превратился в коммерческое мероприятие</w:t>
      </w:r>
      <w:r w:rsidR="0032648A">
        <w:rPr>
          <w:lang w:val="ru-RU"/>
        </w:rPr>
        <w:t>.</w:t>
      </w:r>
    </w:p>
    <w:p w:rsidR="00563752" w:rsidRPr="00262DA0" w:rsidRDefault="006F6481" w:rsidP="004765A9">
      <w:pPr>
        <w:pStyle w:val="Texte1"/>
        <w:rPr>
          <w:lang w:val="ru-RU"/>
        </w:rPr>
      </w:pPr>
      <w:r>
        <w:rPr>
          <w:lang w:val="ru-RU"/>
        </w:rPr>
        <w:t>При рассмотрении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предл</w:t>
      </w:r>
      <w:r w:rsidR="0008018D">
        <w:rPr>
          <w:lang w:val="ru-RU"/>
        </w:rPr>
        <w:t>оженных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мер</w:t>
      </w:r>
      <w:r w:rsidR="005321BB" w:rsidRPr="005321BB">
        <w:rPr>
          <w:lang w:val="ru-RU"/>
        </w:rPr>
        <w:t xml:space="preserve"> </w:t>
      </w:r>
      <w:r w:rsidR="0048562F">
        <w:rPr>
          <w:lang w:val="ru-RU"/>
        </w:rPr>
        <w:t>по охране</w:t>
      </w:r>
      <w:r w:rsidR="005321BB">
        <w:rPr>
          <w:lang w:val="ru-RU"/>
        </w:rPr>
        <w:t xml:space="preserve"> </w:t>
      </w:r>
      <w:r w:rsidR="0048562F">
        <w:rPr>
          <w:lang w:val="ru-RU"/>
        </w:rPr>
        <w:t>возникли еще вопросы</w:t>
      </w:r>
      <w:r w:rsidR="005321BB">
        <w:rPr>
          <w:lang w:val="ru-RU"/>
        </w:rPr>
        <w:t>. Исследования</w:t>
      </w:r>
      <w:r w:rsidR="005321BB" w:rsidRPr="005321BB">
        <w:rPr>
          <w:lang w:val="ru-RU"/>
        </w:rPr>
        <w:t xml:space="preserve"> </w:t>
      </w:r>
      <w:r w:rsidR="0048562F">
        <w:rPr>
          <w:lang w:val="ru-RU"/>
        </w:rPr>
        <w:t>необходимы</w:t>
      </w:r>
      <w:r w:rsidR="005321BB" w:rsidRPr="005321BB">
        <w:rPr>
          <w:lang w:val="ru-RU"/>
        </w:rPr>
        <w:t>,</w:t>
      </w:r>
      <w:r w:rsidR="005321BB">
        <w:rPr>
          <w:lang w:val="ru-RU"/>
        </w:rPr>
        <w:t xml:space="preserve"> но они должны </w:t>
      </w:r>
      <w:r w:rsidR="0048562F">
        <w:rPr>
          <w:lang w:val="ru-RU"/>
        </w:rPr>
        <w:t>вовлекать</w:t>
      </w:r>
      <w:r w:rsidR="005321BB">
        <w:rPr>
          <w:lang w:val="ru-RU"/>
        </w:rPr>
        <w:t xml:space="preserve"> местное сообщество или предоставлять информацию местно</w:t>
      </w:r>
      <w:r>
        <w:rPr>
          <w:lang w:val="ru-RU"/>
        </w:rPr>
        <w:t>му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сообществ</w:t>
      </w:r>
      <w:r>
        <w:rPr>
          <w:lang w:val="ru-RU"/>
        </w:rPr>
        <w:t>у</w:t>
      </w:r>
      <w:r w:rsidR="005321BB">
        <w:rPr>
          <w:lang w:val="ru-RU"/>
        </w:rPr>
        <w:t xml:space="preserve">, и для того, чтобы </w:t>
      </w:r>
      <w:r>
        <w:rPr>
          <w:lang w:val="ru-RU"/>
        </w:rPr>
        <w:t xml:space="preserve">считаться </w:t>
      </w:r>
      <w:r w:rsidR="005321BB">
        <w:rPr>
          <w:lang w:val="ru-RU"/>
        </w:rPr>
        <w:t>мер</w:t>
      </w:r>
      <w:r>
        <w:rPr>
          <w:lang w:val="ru-RU"/>
        </w:rPr>
        <w:t>ами</w:t>
      </w:r>
      <w:r w:rsidR="005321BB">
        <w:rPr>
          <w:lang w:val="ru-RU"/>
        </w:rPr>
        <w:t xml:space="preserve"> </w:t>
      </w:r>
      <w:r w:rsidR="0048562F">
        <w:rPr>
          <w:lang w:val="ru-RU"/>
        </w:rPr>
        <w:t>по охране</w:t>
      </w:r>
      <w:r>
        <w:rPr>
          <w:lang w:val="ru-RU"/>
        </w:rPr>
        <w:t>,</w:t>
      </w:r>
      <w:r w:rsidR="005321BB">
        <w:rPr>
          <w:lang w:val="ru-RU"/>
        </w:rPr>
        <w:t xml:space="preserve"> они</w:t>
      </w:r>
      <w:r>
        <w:rPr>
          <w:lang w:val="ru-RU"/>
        </w:rPr>
        <w:t>,</w:t>
      </w:r>
      <w:r w:rsidR="005321BB">
        <w:rPr>
          <w:lang w:val="ru-RU"/>
        </w:rPr>
        <w:t xml:space="preserve"> так или иначе</w:t>
      </w:r>
      <w:r>
        <w:rPr>
          <w:lang w:val="ru-RU"/>
        </w:rPr>
        <w:t>,</w:t>
      </w:r>
      <w:r w:rsidR="005321BB">
        <w:rPr>
          <w:lang w:val="ru-RU"/>
        </w:rPr>
        <w:t xml:space="preserve"> </w:t>
      </w:r>
      <w:r>
        <w:rPr>
          <w:lang w:val="ru-RU"/>
        </w:rPr>
        <w:t xml:space="preserve">должны </w:t>
      </w:r>
      <w:r w:rsidR="0048562F">
        <w:rPr>
          <w:lang w:val="ru-RU"/>
        </w:rPr>
        <w:t>содействовать</w:t>
      </w:r>
      <w:r w:rsidR="005321BB">
        <w:rPr>
          <w:lang w:val="ru-RU"/>
        </w:rPr>
        <w:t xml:space="preserve"> охране</w:t>
      </w:r>
      <w:r>
        <w:rPr>
          <w:lang w:val="ru-RU"/>
        </w:rPr>
        <w:t xml:space="preserve">. </w:t>
      </w:r>
      <w:r w:rsidR="005321BB">
        <w:rPr>
          <w:lang w:val="ru-RU"/>
        </w:rPr>
        <w:t>Не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ясно</w:t>
      </w:r>
      <w:r>
        <w:rPr>
          <w:lang w:val="ru-RU"/>
        </w:rPr>
        <w:t>,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каким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образом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составл</w:t>
      </w:r>
      <w:r>
        <w:rPr>
          <w:lang w:val="ru-RU"/>
        </w:rPr>
        <w:t>ение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перечн</w:t>
      </w:r>
      <w:r>
        <w:rPr>
          <w:lang w:val="ru-RU"/>
        </w:rPr>
        <w:t>я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других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процессий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может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помочь</w:t>
      </w:r>
      <w:r w:rsidR="005321BB" w:rsidRPr="005321BB">
        <w:rPr>
          <w:lang w:val="ru-RU"/>
        </w:rPr>
        <w:t xml:space="preserve"> </w:t>
      </w:r>
      <w:r w:rsidR="005321BB">
        <w:rPr>
          <w:lang w:val="ru-RU"/>
        </w:rPr>
        <w:t>охран</w:t>
      </w:r>
      <w:r>
        <w:rPr>
          <w:lang w:val="ru-RU"/>
        </w:rPr>
        <w:t>е</w:t>
      </w:r>
      <w:r w:rsidR="005321BB" w:rsidRPr="005321BB">
        <w:rPr>
          <w:lang w:val="ru-RU"/>
        </w:rPr>
        <w:t xml:space="preserve"> </w:t>
      </w:r>
      <w:r w:rsidR="0048562F">
        <w:rPr>
          <w:lang w:val="ru-RU"/>
        </w:rPr>
        <w:t>п</w:t>
      </w:r>
      <w:r w:rsidR="005321BB">
        <w:rPr>
          <w:lang w:val="ru-RU"/>
        </w:rPr>
        <w:t>роцесси</w:t>
      </w:r>
      <w:r>
        <w:rPr>
          <w:lang w:val="ru-RU"/>
        </w:rPr>
        <w:t>и</w:t>
      </w:r>
      <w:r w:rsidR="005321BB">
        <w:rPr>
          <w:lang w:val="ru-RU"/>
        </w:rPr>
        <w:t xml:space="preserve"> Гана</w:t>
      </w:r>
      <w:r w:rsidR="005321BB" w:rsidRPr="006F6481">
        <w:rPr>
          <w:lang w:val="ru-RU"/>
        </w:rPr>
        <w:t xml:space="preserve"> </w:t>
      </w:r>
      <w:r w:rsidR="005321BB">
        <w:rPr>
          <w:lang w:val="ru-RU"/>
        </w:rPr>
        <w:t>в</w:t>
      </w:r>
      <w:r w:rsidR="005321BB" w:rsidRPr="006F6481">
        <w:rPr>
          <w:lang w:val="ru-RU"/>
        </w:rPr>
        <w:t xml:space="preserve"> </w:t>
      </w:r>
      <w:r w:rsidR="005321BB">
        <w:rPr>
          <w:lang w:val="ru-RU"/>
        </w:rPr>
        <w:t>Забре</w:t>
      </w:r>
      <w:r w:rsidR="00D50667" w:rsidRPr="006F6481">
        <w:rPr>
          <w:lang w:val="ru-RU"/>
        </w:rPr>
        <w:t xml:space="preserve">, </w:t>
      </w:r>
      <w:r w:rsidR="0008018D">
        <w:rPr>
          <w:lang w:val="ru-RU"/>
        </w:rPr>
        <w:t>поскольку</w:t>
      </w:r>
      <w:r w:rsidR="0048562F">
        <w:rPr>
          <w:lang w:val="ru-RU"/>
        </w:rPr>
        <w:t xml:space="preserve"> </w:t>
      </w:r>
      <w:r w:rsidR="00D50667">
        <w:rPr>
          <w:lang w:val="ru-RU"/>
        </w:rPr>
        <w:t>пока</w:t>
      </w:r>
      <w:r w:rsidR="00D50667" w:rsidRPr="006F6481">
        <w:rPr>
          <w:lang w:val="ru-RU"/>
        </w:rPr>
        <w:t xml:space="preserve"> </w:t>
      </w:r>
      <w:r w:rsidR="00D50667">
        <w:rPr>
          <w:lang w:val="ru-RU"/>
        </w:rPr>
        <w:t>не</w:t>
      </w:r>
      <w:r w:rsidR="00D50667" w:rsidRPr="006F6481">
        <w:rPr>
          <w:lang w:val="ru-RU"/>
        </w:rPr>
        <w:t xml:space="preserve"> </w:t>
      </w:r>
      <w:r w:rsidR="0008018D">
        <w:rPr>
          <w:lang w:val="ru-RU"/>
        </w:rPr>
        <w:t>было предложения</w:t>
      </w:r>
      <w:r w:rsidR="00D50667" w:rsidRPr="006F6481">
        <w:rPr>
          <w:lang w:val="ru-RU"/>
        </w:rPr>
        <w:t xml:space="preserve"> </w:t>
      </w:r>
      <w:r w:rsidR="00D50667">
        <w:rPr>
          <w:lang w:val="ru-RU"/>
        </w:rPr>
        <w:t>расширить</w:t>
      </w:r>
      <w:r w:rsidR="00D50667" w:rsidRPr="006F6481">
        <w:rPr>
          <w:lang w:val="ru-RU"/>
        </w:rPr>
        <w:t xml:space="preserve"> </w:t>
      </w:r>
      <w:r w:rsidR="00AA5B72">
        <w:rPr>
          <w:lang w:val="ru-RU"/>
        </w:rPr>
        <w:t>номинацию</w:t>
      </w:r>
      <w:r w:rsidR="00D50667" w:rsidRPr="006F648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D50667">
        <w:rPr>
          <w:lang w:val="ru-RU"/>
        </w:rPr>
        <w:t>включить</w:t>
      </w:r>
      <w:r>
        <w:rPr>
          <w:lang w:val="ru-RU"/>
        </w:rPr>
        <w:t xml:space="preserve"> </w:t>
      </w:r>
      <w:r w:rsidR="00563752">
        <w:rPr>
          <w:lang w:val="ru-RU"/>
        </w:rPr>
        <w:t>в нее</w:t>
      </w:r>
      <w:r w:rsidR="0048562F">
        <w:rPr>
          <w:lang w:val="ru-RU"/>
        </w:rPr>
        <w:t xml:space="preserve"> другие процессии</w:t>
      </w:r>
      <w:r>
        <w:rPr>
          <w:lang w:val="ru-RU"/>
        </w:rPr>
        <w:t>.</w:t>
      </w:r>
    </w:p>
    <w:p w:rsidR="007D7998" w:rsidRPr="00262DA0" w:rsidRDefault="0048562F" w:rsidP="004765A9">
      <w:pPr>
        <w:pStyle w:val="Texte1"/>
        <w:rPr>
          <w:lang w:val="ru-RU"/>
        </w:rPr>
      </w:pPr>
      <w:r>
        <w:rPr>
          <w:lang w:val="ru-RU"/>
        </w:rPr>
        <w:t>Соединение</w:t>
      </w:r>
      <w:r w:rsidR="00D50667" w:rsidRPr="00D50667">
        <w:rPr>
          <w:lang w:val="ru-RU"/>
        </w:rPr>
        <w:t xml:space="preserve"> </w:t>
      </w:r>
      <w:r w:rsidR="00563752">
        <w:rPr>
          <w:lang w:val="ru-RU"/>
        </w:rPr>
        <w:t>Л</w:t>
      </w:r>
      <w:r w:rsidR="00D50667">
        <w:rPr>
          <w:lang w:val="ru-RU"/>
        </w:rPr>
        <w:t>етнего</w:t>
      </w:r>
      <w:r w:rsidR="00D50667" w:rsidRPr="00D50667">
        <w:rPr>
          <w:lang w:val="ru-RU"/>
        </w:rPr>
        <w:t xml:space="preserve"> </w:t>
      </w:r>
      <w:r w:rsidR="006F6481">
        <w:rPr>
          <w:lang w:val="ru-RU"/>
        </w:rPr>
        <w:t>фестиваля</w:t>
      </w:r>
      <w:r w:rsidR="00D50667" w:rsidRPr="00D50667">
        <w:rPr>
          <w:lang w:val="ru-RU"/>
        </w:rPr>
        <w:t xml:space="preserve"> </w:t>
      </w:r>
      <w:r w:rsidR="00D50667">
        <w:rPr>
          <w:lang w:val="ru-RU"/>
        </w:rPr>
        <w:t>с</w:t>
      </w:r>
      <w:r w:rsidR="00D50667" w:rsidRPr="00D50667">
        <w:rPr>
          <w:lang w:val="ru-RU"/>
        </w:rPr>
        <w:t xml:space="preserve"> </w:t>
      </w:r>
      <w:r w:rsidR="00D50667">
        <w:rPr>
          <w:lang w:val="ru-RU"/>
        </w:rPr>
        <w:t xml:space="preserve">процессией серьезно помешает проведению процессии и поэтому не может быть мерой </w:t>
      </w:r>
      <w:r>
        <w:rPr>
          <w:lang w:val="ru-RU"/>
        </w:rPr>
        <w:t>по ее охране</w:t>
      </w:r>
      <w:r w:rsidR="00D50667">
        <w:rPr>
          <w:lang w:val="ru-RU"/>
        </w:rPr>
        <w:t xml:space="preserve">. </w:t>
      </w:r>
      <w:r>
        <w:rPr>
          <w:lang w:val="ru-RU"/>
        </w:rPr>
        <w:t xml:space="preserve">С точки зрения Конвенции </w:t>
      </w:r>
      <w:r w:rsidR="00D50667">
        <w:rPr>
          <w:lang w:val="ru-RU"/>
        </w:rPr>
        <w:t>это было</w:t>
      </w:r>
      <w:r w:rsidR="00D50667" w:rsidRPr="00D50667">
        <w:rPr>
          <w:lang w:val="ru-RU"/>
        </w:rPr>
        <w:t xml:space="preserve"> </w:t>
      </w:r>
      <w:r w:rsidR="00D50667">
        <w:rPr>
          <w:lang w:val="ru-RU"/>
        </w:rPr>
        <w:t>бы</w:t>
      </w:r>
      <w:r w:rsidR="00D50667" w:rsidRPr="00D50667">
        <w:rPr>
          <w:lang w:val="ru-RU"/>
        </w:rPr>
        <w:t xml:space="preserve"> </w:t>
      </w:r>
      <w:r>
        <w:rPr>
          <w:lang w:val="ru-RU"/>
        </w:rPr>
        <w:t>нецелесообразно</w:t>
      </w:r>
      <w:r w:rsidR="00D50667">
        <w:rPr>
          <w:lang w:val="ru-RU"/>
        </w:rPr>
        <w:t>.</w:t>
      </w:r>
      <w:r w:rsidR="00D50667" w:rsidRPr="00D50667">
        <w:rPr>
          <w:lang w:val="ru-RU"/>
        </w:rPr>
        <w:t xml:space="preserve"> </w:t>
      </w:r>
      <w:r w:rsidR="00F11EC7">
        <w:rPr>
          <w:lang w:val="ru-RU"/>
        </w:rPr>
        <w:t>Участники</w:t>
      </w:r>
      <w:r w:rsidR="00F11EC7" w:rsidRPr="00F11EC7">
        <w:rPr>
          <w:lang w:val="ru-RU"/>
        </w:rPr>
        <w:t xml:space="preserve"> </w:t>
      </w:r>
      <w:r w:rsidR="00F11EC7">
        <w:rPr>
          <w:lang w:val="ru-RU"/>
        </w:rPr>
        <w:t>семинара</w:t>
      </w:r>
      <w:r w:rsidR="00F11EC7" w:rsidRPr="00F11EC7">
        <w:rPr>
          <w:lang w:val="ru-RU"/>
        </w:rPr>
        <w:t xml:space="preserve"> </w:t>
      </w:r>
      <w:r w:rsidR="00F11EC7">
        <w:rPr>
          <w:lang w:val="ru-RU"/>
        </w:rPr>
        <w:t>могут</w:t>
      </w:r>
      <w:r w:rsidR="00F11EC7" w:rsidRPr="00F11EC7">
        <w:rPr>
          <w:lang w:val="ru-RU"/>
        </w:rPr>
        <w:t xml:space="preserve"> </w:t>
      </w:r>
      <w:r w:rsidR="006F6481">
        <w:rPr>
          <w:lang w:val="ru-RU"/>
        </w:rPr>
        <w:t xml:space="preserve">также </w:t>
      </w:r>
      <w:r w:rsidR="00F11EC7">
        <w:rPr>
          <w:lang w:val="ru-RU"/>
        </w:rPr>
        <w:t>спросить</w:t>
      </w:r>
      <w:r w:rsidR="006F6481">
        <w:rPr>
          <w:lang w:val="ru-RU"/>
        </w:rPr>
        <w:t>,</w:t>
      </w:r>
      <w:r w:rsidR="00F11EC7" w:rsidRPr="00F11EC7">
        <w:rPr>
          <w:lang w:val="ru-RU"/>
        </w:rPr>
        <w:t xml:space="preserve"> </w:t>
      </w:r>
      <w:r w:rsidR="00F11EC7">
        <w:rPr>
          <w:lang w:val="ru-RU"/>
        </w:rPr>
        <w:t>кто</w:t>
      </w:r>
      <w:r w:rsidR="00F11EC7" w:rsidRPr="00F11EC7">
        <w:rPr>
          <w:lang w:val="ru-RU"/>
        </w:rPr>
        <w:t xml:space="preserve"> </w:t>
      </w:r>
      <w:r w:rsidR="00F11EC7">
        <w:rPr>
          <w:lang w:val="ru-RU"/>
        </w:rPr>
        <w:t>должен</w:t>
      </w:r>
      <w:r w:rsidR="00F11EC7" w:rsidRPr="00F11EC7">
        <w:rPr>
          <w:lang w:val="ru-RU"/>
        </w:rPr>
        <w:t xml:space="preserve"> </w:t>
      </w:r>
      <w:r w:rsidR="00F11EC7">
        <w:rPr>
          <w:lang w:val="ru-RU"/>
        </w:rPr>
        <w:t>рассматривать</w:t>
      </w:r>
      <w:r w:rsidR="00F11EC7" w:rsidRPr="00F11EC7">
        <w:rPr>
          <w:lang w:val="ru-RU"/>
        </w:rPr>
        <w:t xml:space="preserve"> </w:t>
      </w:r>
      <w:r>
        <w:rPr>
          <w:lang w:val="ru-RU"/>
        </w:rPr>
        <w:t>такие</w:t>
      </w:r>
      <w:r w:rsidR="00F11EC7" w:rsidRPr="00F11EC7">
        <w:rPr>
          <w:lang w:val="ru-RU"/>
        </w:rPr>
        <w:t xml:space="preserve"> </w:t>
      </w:r>
      <w:r w:rsidR="00F11EC7">
        <w:rPr>
          <w:lang w:val="ru-RU"/>
        </w:rPr>
        <w:t>предложения: жители города или Бюро по туризму? Летний</w:t>
      </w:r>
      <w:r w:rsidR="00F11EC7" w:rsidRPr="00C63231">
        <w:rPr>
          <w:lang w:val="ru-RU"/>
        </w:rPr>
        <w:t xml:space="preserve"> </w:t>
      </w:r>
      <w:r w:rsidR="006F6481">
        <w:rPr>
          <w:lang w:val="ru-RU"/>
        </w:rPr>
        <w:t xml:space="preserve">фестиваль </w:t>
      </w:r>
      <w:r w:rsidR="00F11EC7">
        <w:rPr>
          <w:lang w:val="ru-RU"/>
        </w:rPr>
        <w:t>не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следует</w:t>
      </w:r>
      <w:r w:rsidR="00F11EC7" w:rsidRPr="00C63231">
        <w:rPr>
          <w:lang w:val="ru-RU"/>
        </w:rPr>
        <w:t xml:space="preserve"> </w:t>
      </w:r>
      <w:r>
        <w:rPr>
          <w:lang w:val="ru-RU"/>
        </w:rPr>
        <w:t>путать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с</w:t>
      </w:r>
      <w:r w:rsidR="00F11EC7" w:rsidRPr="00C63231">
        <w:rPr>
          <w:lang w:val="ru-RU"/>
        </w:rPr>
        <w:t xml:space="preserve"> </w:t>
      </w:r>
      <w:r w:rsidR="006F6481">
        <w:rPr>
          <w:lang w:val="ru-RU"/>
        </w:rPr>
        <w:t>проведением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процессии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в</w:t>
      </w:r>
      <w:r w:rsidR="00F11EC7" w:rsidRPr="00C63231">
        <w:rPr>
          <w:lang w:val="ru-RU"/>
        </w:rPr>
        <w:t xml:space="preserve"> </w:t>
      </w:r>
      <w:r>
        <w:rPr>
          <w:lang w:val="ru-RU"/>
        </w:rPr>
        <w:t>к</w:t>
      </w:r>
      <w:r w:rsidR="005C0A1F">
        <w:rPr>
          <w:lang w:val="ru-RU"/>
        </w:rPr>
        <w:t>онтекст</w:t>
      </w:r>
      <w:r>
        <w:rPr>
          <w:lang w:val="ru-RU"/>
        </w:rPr>
        <w:t>е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сообщества</w:t>
      </w:r>
      <w:r>
        <w:rPr>
          <w:lang w:val="ru-RU"/>
        </w:rPr>
        <w:t>,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поэтому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их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необходимо</w:t>
      </w:r>
      <w:r w:rsidR="00F11EC7" w:rsidRPr="00C63231">
        <w:rPr>
          <w:lang w:val="ru-RU"/>
        </w:rPr>
        <w:t xml:space="preserve"> </w:t>
      </w:r>
      <w:r w:rsidR="006F6481">
        <w:rPr>
          <w:lang w:val="ru-RU"/>
        </w:rPr>
        <w:t>разграничить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по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мере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возможности</w:t>
      </w:r>
      <w:r w:rsidR="00F11EC7" w:rsidRPr="00C63231">
        <w:rPr>
          <w:lang w:val="ru-RU"/>
        </w:rPr>
        <w:t xml:space="preserve"> (</w:t>
      </w:r>
      <w:r w:rsidR="00F11EC7">
        <w:rPr>
          <w:lang w:val="ru-RU"/>
        </w:rPr>
        <w:t>то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есть</w:t>
      </w:r>
      <w:r w:rsidR="00F11EC7" w:rsidRPr="00C63231">
        <w:rPr>
          <w:lang w:val="ru-RU"/>
        </w:rPr>
        <w:t xml:space="preserve">, </w:t>
      </w:r>
      <w:r w:rsidR="00F11EC7">
        <w:rPr>
          <w:lang w:val="ru-RU"/>
        </w:rPr>
        <w:t>выбирать</w:t>
      </w:r>
      <w:r w:rsidR="006F6481">
        <w:rPr>
          <w:lang w:val="ru-RU"/>
        </w:rPr>
        <w:t xml:space="preserve"> для </w:t>
      </w:r>
      <w:r w:rsidR="005C0A1F">
        <w:rPr>
          <w:lang w:val="ru-RU"/>
        </w:rPr>
        <w:t>них</w:t>
      </w:r>
      <w:r w:rsidR="00F11EC7" w:rsidRPr="00C63231">
        <w:rPr>
          <w:lang w:val="ru-RU"/>
        </w:rPr>
        <w:t xml:space="preserve"> </w:t>
      </w:r>
      <w:r w:rsidR="00563752">
        <w:rPr>
          <w:lang w:val="ru-RU"/>
        </w:rPr>
        <w:t xml:space="preserve">разные </w:t>
      </w:r>
      <w:r w:rsidR="00F11EC7">
        <w:rPr>
          <w:lang w:val="ru-RU"/>
        </w:rPr>
        <w:t>дни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и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мест</w:t>
      </w:r>
      <w:r w:rsidR="006F6481">
        <w:rPr>
          <w:lang w:val="ru-RU"/>
        </w:rPr>
        <w:t>а</w:t>
      </w:r>
      <w:r w:rsidR="00F11EC7" w:rsidRPr="00C63231">
        <w:rPr>
          <w:lang w:val="ru-RU"/>
        </w:rPr>
        <w:t xml:space="preserve"> </w:t>
      </w:r>
      <w:r w:rsidR="00F11EC7">
        <w:rPr>
          <w:lang w:val="ru-RU"/>
        </w:rPr>
        <w:t>проведения</w:t>
      </w:r>
      <w:r w:rsidR="00F11EC7" w:rsidRPr="00C63231">
        <w:rPr>
          <w:lang w:val="ru-RU"/>
        </w:rPr>
        <w:t>)</w:t>
      </w:r>
      <w:r w:rsidR="00C63231">
        <w:rPr>
          <w:lang w:val="ru-RU"/>
        </w:rPr>
        <w:t>.</w:t>
      </w:r>
      <w:r w:rsidR="00F11EC7" w:rsidRPr="00C63231">
        <w:rPr>
          <w:lang w:val="ru-RU"/>
        </w:rPr>
        <w:t xml:space="preserve"> </w:t>
      </w:r>
      <w:r w:rsidR="002C7ED7">
        <w:rPr>
          <w:lang w:val="ru-RU"/>
        </w:rPr>
        <w:t xml:space="preserve">Следует четко </w:t>
      </w:r>
      <w:r w:rsidR="0008018D">
        <w:rPr>
          <w:lang w:val="ru-RU"/>
        </w:rPr>
        <w:t>сказать</w:t>
      </w:r>
      <w:r w:rsidR="002C7ED7">
        <w:rPr>
          <w:lang w:val="ru-RU"/>
        </w:rPr>
        <w:t>, что фестиваль - это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мероприятие</w:t>
      </w:r>
      <w:r w:rsidR="00C63231" w:rsidRPr="00C63231">
        <w:rPr>
          <w:lang w:val="ru-RU"/>
        </w:rPr>
        <w:t xml:space="preserve">, </w:t>
      </w:r>
      <w:r w:rsidR="00C63231">
        <w:rPr>
          <w:lang w:val="ru-RU"/>
        </w:rPr>
        <w:t>организуемое</w:t>
      </w:r>
      <w:r w:rsidR="002C7ED7">
        <w:rPr>
          <w:lang w:val="ru-RU"/>
        </w:rPr>
        <w:t>,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прежде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всего</w:t>
      </w:r>
      <w:r w:rsidR="002C7ED7">
        <w:rPr>
          <w:lang w:val="ru-RU"/>
        </w:rPr>
        <w:t>,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для</w:t>
      </w:r>
      <w:r w:rsidR="00C63231" w:rsidRPr="00C63231">
        <w:rPr>
          <w:lang w:val="ru-RU"/>
        </w:rPr>
        <w:t xml:space="preserve"> </w:t>
      </w:r>
      <w:r w:rsidR="005C0A1F">
        <w:rPr>
          <w:lang w:val="ru-RU"/>
        </w:rPr>
        <w:t>приезжих</w:t>
      </w:r>
      <w:r w:rsidR="00C63231" w:rsidRPr="00C63231">
        <w:rPr>
          <w:lang w:val="ru-RU"/>
        </w:rPr>
        <w:t xml:space="preserve">, </w:t>
      </w:r>
      <w:r w:rsidR="00C63231">
        <w:rPr>
          <w:lang w:val="ru-RU"/>
        </w:rPr>
        <w:t>от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которого</w:t>
      </w:r>
      <w:r w:rsidR="005C0A1F">
        <w:rPr>
          <w:lang w:val="ru-RU"/>
        </w:rPr>
        <w:t xml:space="preserve"> </w:t>
      </w:r>
      <w:r w:rsidR="00C63231">
        <w:rPr>
          <w:lang w:val="ru-RU"/>
        </w:rPr>
        <w:t>местные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жители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также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могут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получать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удовольствие (</w:t>
      </w:r>
      <w:r w:rsidR="002C7ED7">
        <w:rPr>
          <w:lang w:val="ru-RU"/>
        </w:rPr>
        <w:t>а</w:t>
      </w:r>
      <w:r w:rsidR="00C63231">
        <w:rPr>
          <w:lang w:val="ru-RU"/>
        </w:rPr>
        <w:t xml:space="preserve"> также выгоду), </w:t>
      </w:r>
      <w:r w:rsidR="002C7ED7">
        <w:rPr>
          <w:lang w:val="ru-RU"/>
        </w:rPr>
        <w:t>но</w:t>
      </w:r>
      <w:r w:rsidR="00C63231">
        <w:rPr>
          <w:lang w:val="ru-RU"/>
        </w:rPr>
        <w:t xml:space="preserve"> не следует заменять им процессию в самом городе, так как это угрожает ее жизнеспособности. </w:t>
      </w:r>
      <w:r w:rsidR="00C63231" w:rsidRPr="00C63231">
        <w:rPr>
          <w:lang w:val="ru-RU"/>
        </w:rPr>
        <w:t xml:space="preserve">  </w:t>
      </w:r>
      <w:r w:rsidR="00C63231">
        <w:rPr>
          <w:lang w:val="ru-RU"/>
        </w:rPr>
        <w:t>Предметом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озабоченности</w:t>
      </w:r>
      <w:r w:rsidR="00C63231" w:rsidRPr="00C63231">
        <w:rPr>
          <w:lang w:val="ru-RU"/>
        </w:rPr>
        <w:t xml:space="preserve"> </w:t>
      </w:r>
      <w:r w:rsidR="00AF6E48">
        <w:rPr>
          <w:lang w:val="ru-RU"/>
        </w:rPr>
        <w:t>может стать тот факт,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что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примерно</w:t>
      </w:r>
      <w:r w:rsidR="00C63231" w:rsidRPr="00C63231">
        <w:rPr>
          <w:lang w:val="ru-RU"/>
        </w:rPr>
        <w:t xml:space="preserve"> 70% </w:t>
      </w:r>
      <w:r w:rsidR="00C63231">
        <w:rPr>
          <w:lang w:val="ru-RU"/>
        </w:rPr>
        <w:t>бюджета</w:t>
      </w:r>
      <w:r w:rsidR="00C63231" w:rsidRPr="00C63231">
        <w:rPr>
          <w:lang w:val="ru-RU"/>
        </w:rPr>
        <w:t xml:space="preserve">, </w:t>
      </w:r>
      <w:r w:rsidR="0008018D">
        <w:rPr>
          <w:lang w:val="ru-RU"/>
        </w:rPr>
        <w:t>предназначенного</w:t>
      </w:r>
      <w:r w:rsidR="00AF6E48">
        <w:rPr>
          <w:lang w:val="ru-RU"/>
        </w:rPr>
        <w:t xml:space="preserve"> на</w:t>
      </w:r>
      <w:r w:rsidR="00C63231" w:rsidRPr="00C63231">
        <w:rPr>
          <w:lang w:val="ru-RU"/>
        </w:rPr>
        <w:t xml:space="preserve"> </w:t>
      </w:r>
      <w:r w:rsidR="00C63231">
        <w:rPr>
          <w:lang w:val="ru-RU"/>
        </w:rPr>
        <w:t>мер</w:t>
      </w:r>
      <w:r w:rsidR="00AF6E48">
        <w:rPr>
          <w:lang w:val="ru-RU"/>
        </w:rPr>
        <w:t>ы по охране</w:t>
      </w:r>
      <w:r w:rsidR="002C7ED7">
        <w:rPr>
          <w:lang w:val="ru-RU"/>
        </w:rPr>
        <w:t>,</w:t>
      </w:r>
      <w:r w:rsidR="00C63231" w:rsidRPr="00C63231">
        <w:rPr>
          <w:lang w:val="ru-RU"/>
        </w:rPr>
        <w:t xml:space="preserve"> </w:t>
      </w:r>
      <w:r w:rsidR="0008018D">
        <w:rPr>
          <w:lang w:val="ru-RU"/>
        </w:rPr>
        <w:t>предложено использовать</w:t>
      </w:r>
      <w:r w:rsidR="00AF6E48">
        <w:rPr>
          <w:lang w:val="ru-RU"/>
        </w:rPr>
        <w:t xml:space="preserve"> на рекламу</w:t>
      </w:r>
      <w:r w:rsidR="00C63231" w:rsidRPr="00C63231">
        <w:rPr>
          <w:lang w:val="ru-RU"/>
        </w:rPr>
        <w:t xml:space="preserve"> </w:t>
      </w:r>
      <w:r w:rsidR="00563752">
        <w:rPr>
          <w:lang w:val="ru-RU"/>
        </w:rPr>
        <w:t>фестиваля</w:t>
      </w:r>
      <w:r w:rsidR="00C63231">
        <w:rPr>
          <w:lang w:val="ru-RU"/>
        </w:rPr>
        <w:t>.</w:t>
      </w:r>
    </w:p>
    <w:p w:rsidR="00122618" w:rsidRPr="00122618" w:rsidRDefault="00C63231" w:rsidP="00122618">
      <w:pPr>
        <w:pStyle w:val="Texte1"/>
        <w:rPr>
          <w:lang w:val="ru-RU"/>
        </w:rPr>
      </w:pPr>
      <w:r>
        <w:rPr>
          <w:lang w:val="ru-RU"/>
        </w:rPr>
        <w:t xml:space="preserve">Участие девушек из местного сообщества является важным </w:t>
      </w:r>
      <w:r w:rsidR="002C7ED7">
        <w:rPr>
          <w:lang w:val="ru-RU"/>
        </w:rPr>
        <w:t>компонентом</w:t>
      </w:r>
      <w:r>
        <w:rPr>
          <w:lang w:val="ru-RU"/>
        </w:rPr>
        <w:t xml:space="preserve"> процессии. </w:t>
      </w:r>
      <w:r w:rsidR="00AF6E48">
        <w:rPr>
          <w:lang w:val="ru-RU"/>
        </w:rPr>
        <w:t>Приглашение</w:t>
      </w:r>
      <w:r w:rsidRPr="00FA03F1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FA03F1">
        <w:rPr>
          <w:lang w:val="ru-RU"/>
        </w:rPr>
        <w:t xml:space="preserve"> </w:t>
      </w:r>
      <w:r>
        <w:rPr>
          <w:lang w:val="ru-RU"/>
        </w:rPr>
        <w:t>певцов</w:t>
      </w:r>
      <w:r w:rsidRPr="00FA03F1">
        <w:rPr>
          <w:lang w:val="ru-RU"/>
        </w:rPr>
        <w:t xml:space="preserve"> </w:t>
      </w:r>
      <w:r>
        <w:rPr>
          <w:lang w:val="ru-RU"/>
        </w:rPr>
        <w:t>из</w:t>
      </w:r>
      <w:r w:rsidRPr="00FA03F1">
        <w:rPr>
          <w:lang w:val="ru-RU"/>
        </w:rPr>
        <w:t xml:space="preserve"> </w:t>
      </w:r>
      <w:r>
        <w:rPr>
          <w:lang w:val="ru-RU"/>
        </w:rPr>
        <w:t>других</w:t>
      </w:r>
      <w:r w:rsidRPr="00FA03F1">
        <w:rPr>
          <w:lang w:val="ru-RU"/>
        </w:rPr>
        <w:t xml:space="preserve"> </w:t>
      </w:r>
      <w:r>
        <w:rPr>
          <w:lang w:val="ru-RU"/>
        </w:rPr>
        <w:t>городов</w:t>
      </w:r>
      <w:r w:rsidR="00AF6E48">
        <w:rPr>
          <w:lang w:val="ru-RU"/>
        </w:rPr>
        <w:t xml:space="preserve"> или даже</w:t>
      </w:r>
      <w:r w:rsidRPr="00FA03F1">
        <w:rPr>
          <w:lang w:val="ru-RU"/>
        </w:rPr>
        <w:t xml:space="preserve"> </w:t>
      </w:r>
      <w:r w:rsidR="00AF6E48">
        <w:rPr>
          <w:lang w:val="ru-RU"/>
        </w:rPr>
        <w:t>провинций</w:t>
      </w:r>
      <w:r w:rsidR="00FA03F1">
        <w:rPr>
          <w:lang w:val="ru-RU"/>
        </w:rPr>
        <w:t xml:space="preserve"> ведет к тому</w:t>
      </w:r>
      <w:r w:rsidR="002C7ED7">
        <w:rPr>
          <w:lang w:val="ru-RU"/>
        </w:rPr>
        <w:t>,</w:t>
      </w:r>
      <w:r w:rsidR="00FA03F1">
        <w:rPr>
          <w:lang w:val="ru-RU"/>
        </w:rPr>
        <w:t xml:space="preserve"> что процессия полностью утрачивает свое значение для местного сообщества. </w:t>
      </w:r>
      <w:r w:rsidRPr="00FA03F1">
        <w:rPr>
          <w:lang w:val="ru-RU"/>
        </w:rPr>
        <w:t xml:space="preserve"> </w:t>
      </w:r>
      <w:r w:rsidR="002C7ED7">
        <w:rPr>
          <w:lang w:val="ru-RU"/>
        </w:rPr>
        <w:t>Сегодня н</w:t>
      </w:r>
      <w:r w:rsidR="00FA03F1">
        <w:rPr>
          <w:lang w:val="ru-RU"/>
        </w:rPr>
        <w:t xml:space="preserve">е нужно </w:t>
      </w:r>
      <w:r w:rsidR="00AF6E48">
        <w:rPr>
          <w:lang w:val="ru-RU"/>
        </w:rPr>
        <w:t>платить вознаграждения</w:t>
      </w:r>
      <w:r w:rsidR="00FA03F1" w:rsidRPr="00FA03F1">
        <w:rPr>
          <w:lang w:val="ru-RU"/>
        </w:rPr>
        <w:t xml:space="preserve"> </w:t>
      </w:r>
      <w:r w:rsidR="00AF6E48">
        <w:rPr>
          <w:lang w:val="ru-RU"/>
        </w:rPr>
        <w:t>участникам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процессии</w:t>
      </w:r>
      <w:r w:rsidR="00FA03F1" w:rsidRPr="00FA03F1">
        <w:rPr>
          <w:lang w:val="ru-RU"/>
        </w:rPr>
        <w:t xml:space="preserve">, </w:t>
      </w:r>
      <w:r w:rsidR="002C7ED7">
        <w:rPr>
          <w:lang w:val="ru-RU"/>
        </w:rPr>
        <w:t>потому что значительное число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музыкантов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и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девушек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заинтересованы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в</w:t>
      </w:r>
      <w:r w:rsidR="00FA03F1" w:rsidRPr="00FA03F1">
        <w:rPr>
          <w:lang w:val="ru-RU"/>
        </w:rPr>
        <w:t xml:space="preserve"> </w:t>
      </w:r>
      <w:r w:rsidR="00FA03F1">
        <w:rPr>
          <w:lang w:val="ru-RU"/>
        </w:rPr>
        <w:t>участии; это также может изменить характер процессии. Н</w:t>
      </w:r>
      <w:r w:rsidR="00563752" w:rsidRPr="00563752">
        <w:rPr>
          <w:lang w:val="ru-RU"/>
        </w:rPr>
        <w:t>о это не означает, что</w:t>
      </w:r>
      <w:r w:rsidR="00FA03F1">
        <w:rPr>
          <w:lang w:val="ru-RU"/>
        </w:rPr>
        <w:t xml:space="preserve"> профессионализаци</w:t>
      </w:r>
      <w:r w:rsidR="00563752">
        <w:rPr>
          <w:lang w:val="ru-RU"/>
        </w:rPr>
        <w:t>я</w:t>
      </w:r>
      <w:r w:rsidR="00FA03F1">
        <w:rPr>
          <w:lang w:val="ru-RU"/>
        </w:rPr>
        <w:t xml:space="preserve"> </w:t>
      </w:r>
      <w:r w:rsidR="00AF6E48">
        <w:rPr>
          <w:lang w:val="ru-RU"/>
        </w:rPr>
        <w:t>исполнения</w:t>
      </w:r>
      <w:r w:rsidR="00FA03F1">
        <w:rPr>
          <w:lang w:val="ru-RU"/>
        </w:rPr>
        <w:t xml:space="preserve"> внутри сообщества </w:t>
      </w:r>
      <w:r w:rsidR="002C7ED7">
        <w:rPr>
          <w:lang w:val="ru-RU"/>
        </w:rPr>
        <w:t>неизбежно окажет</w:t>
      </w:r>
      <w:r w:rsidR="00FA03F1">
        <w:rPr>
          <w:lang w:val="ru-RU"/>
        </w:rPr>
        <w:t xml:space="preserve"> негативное влияние на жизнеспособность элемента. Вспомогательный</w:t>
      </w:r>
      <w:r w:rsidR="00FA03F1" w:rsidRPr="00122618">
        <w:rPr>
          <w:lang w:val="ru-RU"/>
        </w:rPr>
        <w:t xml:space="preserve"> </w:t>
      </w:r>
      <w:r w:rsidR="00FA03F1">
        <w:rPr>
          <w:lang w:val="ru-RU"/>
        </w:rPr>
        <w:t>орган</w:t>
      </w:r>
      <w:r w:rsidR="00FA03F1" w:rsidRPr="00122618">
        <w:rPr>
          <w:lang w:val="ru-RU"/>
        </w:rPr>
        <w:t xml:space="preserve"> </w:t>
      </w:r>
      <w:r w:rsidR="00FA03F1">
        <w:rPr>
          <w:lang w:val="ru-RU"/>
        </w:rPr>
        <w:t>отмечал</w:t>
      </w:r>
      <w:r w:rsidR="00FA03F1" w:rsidRPr="00122618">
        <w:rPr>
          <w:lang w:val="ru-RU"/>
        </w:rPr>
        <w:t xml:space="preserve"> </w:t>
      </w:r>
      <w:r w:rsidR="00FA03F1">
        <w:rPr>
          <w:lang w:val="ru-RU"/>
        </w:rPr>
        <w:t>в</w:t>
      </w:r>
      <w:r w:rsidR="00FA03F1" w:rsidRPr="00122618">
        <w:rPr>
          <w:lang w:val="ru-RU"/>
        </w:rPr>
        <w:t xml:space="preserve"> 2012 </w:t>
      </w:r>
      <w:r w:rsidR="00FA03F1">
        <w:rPr>
          <w:lang w:val="ru-RU"/>
        </w:rPr>
        <w:t>г</w:t>
      </w:r>
      <w:r w:rsidR="0008018D">
        <w:rPr>
          <w:lang w:val="ru-RU"/>
        </w:rPr>
        <w:t>оду</w:t>
      </w:r>
      <w:r w:rsidR="00FA03F1" w:rsidRPr="00122618">
        <w:rPr>
          <w:lang w:val="ru-RU"/>
        </w:rPr>
        <w:t xml:space="preserve">, </w:t>
      </w:r>
      <w:r w:rsidR="00FA03F1">
        <w:rPr>
          <w:lang w:val="ru-RU"/>
        </w:rPr>
        <w:t>что</w:t>
      </w:r>
      <w:r w:rsidR="00122618">
        <w:rPr>
          <w:lang w:val="ru-RU"/>
        </w:rPr>
        <w:t xml:space="preserve"> </w:t>
      </w:r>
      <w:r w:rsidR="00122618" w:rsidRPr="00AF6E48">
        <w:rPr>
          <w:lang w:val="ru-RU"/>
        </w:rPr>
        <w:t xml:space="preserve">«формализация и даже институционализация передачи [элемента] </w:t>
      </w:r>
      <w:r w:rsidR="002343E6" w:rsidRPr="00AF6E48">
        <w:rPr>
          <w:lang w:val="ru-RU"/>
        </w:rPr>
        <w:t>обычно</w:t>
      </w:r>
      <w:r w:rsidR="00122618" w:rsidRPr="00AF6E48">
        <w:rPr>
          <w:lang w:val="ru-RU"/>
        </w:rPr>
        <w:t xml:space="preserve"> является частью эволюции нематериального культ</w:t>
      </w:r>
      <w:r w:rsidR="00AF6E48" w:rsidRPr="00AF6E48">
        <w:rPr>
          <w:lang w:val="ru-RU"/>
        </w:rPr>
        <w:t>урного наследия и его постоянного</w:t>
      </w:r>
      <w:r w:rsidR="00122618" w:rsidRPr="00AF6E48">
        <w:rPr>
          <w:lang w:val="ru-RU"/>
        </w:rPr>
        <w:t xml:space="preserve"> </w:t>
      </w:r>
      <w:r w:rsidR="00563752">
        <w:rPr>
          <w:lang w:val="ru-RU"/>
        </w:rPr>
        <w:t>воссоз</w:t>
      </w:r>
      <w:r w:rsidR="00AF6E48">
        <w:rPr>
          <w:lang w:val="ru-RU"/>
        </w:rPr>
        <w:t>дания</w:t>
      </w:r>
      <w:r w:rsidR="00122618" w:rsidRPr="00122618">
        <w:rPr>
          <w:lang w:val="ru-RU"/>
        </w:rPr>
        <w:t>» (</w:t>
      </w:r>
      <w:r w:rsidR="00563752">
        <w:rPr>
          <w:lang w:val="en-US"/>
        </w:rPr>
        <w:t>ITH</w:t>
      </w:r>
      <w:r w:rsidR="00122618" w:rsidRPr="00122618">
        <w:rPr>
          <w:lang w:val="ru-RU"/>
        </w:rPr>
        <w:t xml:space="preserve">  /12/7.</w:t>
      </w:r>
      <w:r w:rsidR="00122618" w:rsidRPr="00122618">
        <w:rPr>
          <w:lang w:val="en-GB"/>
        </w:rPr>
        <w:t>COM</w:t>
      </w:r>
      <w:r w:rsidR="00122618" w:rsidRPr="00122618">
        <w:rPr>
          <w:lang w:val="ru-RU"/>
        </w:rPr>
        <w:t xml:space="preserve"> 11 параграф 37).</w:t>
      </w:r>
    </w:p>
    <w:p w:rsidR="007D7998" w:rsidRPr="00262DA0" w:rsidRDefault="00FA03F1" w:rsidP="004765A9">
      <w:pPr>
        <w:pStyle w:val="Texte1"/>
        <w:rPr>
          <w:lang w:val="ru-RU"/>
        </w:rPr>
      </w:pPr>
      <w:r w:rsidRPr="00054EFD">
        <w:rPr>
          <w:lang w:val="ru-RU"/>
        </w:rPr>
        <w:t xml:space="preserve"> </w:t>
      </w:r>
      <w:r w:rsidR="00122618">
        <w:rPr>
          <w:lang w:val="ru-RU"/>
        </w:rPr>
        <w:t>В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бюджете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указаны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суммы</w:t>
      </w:r>
      <w:r w:rsidR="002343E6" w:rsidRPr="00054EFD">
        <w:rPr>
          <w:lang w:val="ru-RU"/>
        </w:rPr>
        <w:t>,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но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не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указана</w:t>
      </w:r>
      <w:r w:rsidR="00122618" w:rsidRPr="00054EFD">
        <w:rPr>
          <w:lang w:val="ru-RU"/>
        </w:rPr>
        <w:t xml:space="preserve"> </w:t>
      </w:r>
      <w:r w:rsidR="00122618">
        <w:rPr>
          <w:lang w:val="ru-RU"/>
        </w:rPr>
        <w:t>валюта</w:t>
      </w:r>
      <w:r w:rsidR="006F41C8">
        <w:rPr>
          <w:lang w:val="ru-RU"/>
        </w:rPr>
        <w:t>.</w:t>
      </w:r>
    </w:p>
    <w:p w:rsidR="00122618" w:rsidRPr="00262DA0" w:rsidRDefault="007D7998" w:rsidP="00122618">
      <w:pPr>
        <w:pStyle w:val="Soustitre"/>
        <w:rPr>
          <w:noProof w:val="0"/>
          <w:lang w:val="ru-RU"/>
        </w:rPr>
      </w:pPr>
      <w:r w:rsidRPr="00122618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</w:t>
      </w:r>
      <w:r w:rsidRPr="00122618">
        <w:rPr>
          <w:noProof w:val="0"/>
          <w:lang w:val="ru-RU"/>
        </w:rPr>
        <w:t xml:space="preserve">) </w:t>
      </w:r>
      <w:r w:rsidR="00122618" w:rsidRPr="00122618">
        <w:rPr>
          <w:noProof w:val="0"/>
          <w:lang w:val="ru-RU"/>
        </w:rPr>
        <w:t xml:space="preserve">Как заинтересованные государства-участники будут поддерживать </w:t>
      </w:r>
      <w:r w:rsidR="00AF6E48">
        <w:rPr>
          <w:noProof w:val="0"/>
          <w:lang w:val="ru-RU"/>
        </w:rPr>
        <w:t>выполнение</w:t>
      </w:r>
      <w:r w:rsidR="00122618" w:rsidRPr="00122618">
        <w:rPr>
          <w:noProof w:val="0"/>
          <w:lang w:val="ru-RU"/>
        </w:rPr>
        <w:t xml:space="preserve"> </w:t>
      </w:r>
      <w:r w:rsidR="00AF6E48">
        <w:rPr>
          <w:noProof w:val="0"/>
          <w:lang w:val="ru-RU"/>
        </w:rPr>
        <w:t>предложенных</w:t>
      </w:r>
      <w:r w:rsidR="00122618" w:rsidRPr="00122618">
        <w:rPr>
          <w:noProof w:val="0"/>
          <w:lang w:val="ru-RU"/>
        </w:rPr>
        <w:t xml:space="preserve"> мер </w:t>
      </w:r>
      <w:r w:rsidR="00AF6E48">
        <w:rPr>
          <w:noProof w:val="0"/>
          <w:lang w:val="ru-RU"/>
        </w:rPr>
        <w:t>по охране</w:t>
      </w:r>
      <w:r w:rsidR="006F41C8">
        <w:rPr>
          <w:noProof w:val="0"/>
          <w:lang w:val="ru-RU"/>
        </w:rPr>
        <w:t>.</w:t>
      </w:r>
    </w:p>
    <w:p w:rsidR="007D7998" w:rsidRPr="00054EFD" w:rsidRDefault="00476A25" w:rsidP="004765A9">
      <w:pPr>
        <w:pStyle w:val="Texte1"/>
        <w:rPr>
          <w:lang w:val="ru-RU"/>
        </w:rPr>
      </w:pPr>
      <w:r>
        <w:rPr>
          <w:lang w:val="ru-RU"/>
        </w:rPr>
        <w:t>Если</w:t>
      </w:r>
      <w:r w:rsidRPr="00476A25">
        <w:rPr>
          <w:lang w:val="ru-RU"/>
        </w:rPr>
        <w:t xml:space="preserve"> </w:t>
      </w:r>
      <w:r w:rsidR="002343E6">
        <w:rPr>
          <w:lang w:val="ru-RU"/>
        </w:rPr>
        <w:t>в</w:t>
      </w:r>
      <w:r w:rsidR="002343E6" w:rsidRPr="00476A25">
        <w:rPr>
          <w:lang w:val="ru-RU"/>
        </w:rPr>
        <w:t xml:space="preserve"> </w:t>
      </w:r>
      <w:r w:rsidR="002343E6">
        <w:rPr>
          <w:lang w:val="ru-RU"/>
        </w:rPr>
        <w:t>таблице</w:t>
      </w:r>
      <w:r w:rsidR="002343E6" w:rsidRPr="00476A25">
        <w:rPr>
          <w:lang w:val="ru-RU"/>
        </w:rPr>
        <w:t xml:space="preserve"> (</w:t>
      </w:r>
      <w:r w:rsidR="004C13F9">
        <w:rPr>
          <w:lang w:val="ru-RU"/>
        </w:rPr>
        <w:t>Секция 3</w:t>
      </w:r>
      <w:r w:rsidR="002343E6" w:rsidRPr="00476A25">
        <w:rPr>
          <w:lang w:val="ru-RU"/>
        </w:rPr>
        <w:t>.</w:t>
      </w:r>
      <w:r w:rsidR="002343E6" w:rsidRPr="00476A25">
        <w:rPr>
          <w:lang w:val="en-GB"/>
        </w:rPr>
        <w:t>b</w:t>
      </w:r>
      <w:r w:rsidR="002343E6" w:rsidRPr="00476A25">
        <w:rPr>
          <w:lang w:val="ru-RU"/>
        </w:rPr>
        <w:t>(</w:t>
      </w:r>
      <w:r w:rsidR="002343E6" w:rsidRPr="00476A25">
        <w:rPr>
          <w:lang w:val="en-GB"/>
        </w:rPr>
        <w:t>i</w:t>
      </w:r>
      <w:r w:rsidR="002343E6" w:rsidRPr="00476A25">
        <w:rPr>
          <w:lang w:val="ru-RU"/>
        </w:rPr>
        <w:t>)</w:t>
      </w:r>
      <w:r w:rsidR="002343E6">
        <w:rPr>
          <w:lang w:val="ru-RU"/>
        </w:rPr>
        <w:t xml:space="preserve"> </w:t>
      </w:r>
      <w:r w:rsidR="004C13F9">
        <w:rPr>
          <w:lang w:val="ru-RU"/>
        </w:rPr>
        <w:t>указано</w:t>
      </w:r>
      <w:r w:rsidRPr="00476A25">
        <w:rPr>
          <w:lang w:val="ru-RU"/>
        </w:rPr>
        <w:t xml:space="preserve"> </w:t>
      </w:r>
      <w:r>
        <w:rPr>
          <w:lang w:val="ru-RU"/>
        </w:rPr>
        <w:t>конкретное</w:t>
      </w:r>
      <w:r w:rsidRPr="00476A25">
        <w:rPr>
          <w:lang w:val="ru-RU"/>
        </w:rPr>
        <w:t xml:space="preserve"> </w:t>
      </w:r>
      <w:r>
        <w:rPr>
          <w:lang w:val="ru-RU"/>
        </w:rPr>
        <w:t>распределение</w:t>
      </w:r>
      <w:r w:rsidRPr="00476A25">
        <w:rPr>
          <w:lang w:val="ru-RU"/>
        </w:rPr>
        <w:t xml:space="preserve"> </w:t>
      </w:r>
      <w:r>
        <w:rPr>
          <w:lang w:val="ru-RU"/>
        </w:rPr>
        <w:t>фондов</w:t>
      </w:r>
      <w:r w:rsidRPr="00476A25">
        <w:rPr>
          <w:lang w:val="ru-RU"/>
        </w:rPr>
        <w:t xml:space="preserve"> </w:t>
      </w:r>
      <w:r>
        <w:rPr>
          <w:lang w:val="ru-RU"/>
        </w:rPr>
        <w:t>и</w:t>
      </w:r>
      <w:r w:rsidRPr="00476A25">
        <w:rPr>
          <w:lang w:val="ru-RU"/>
        </w:rPr>
        <w:t xml:space="preserve"> </w:t>
      </w:r>
      <w:r>
        <w:rPr>
          <w:lang w:val="ru-RU"/>
        </w:rPr>
        <w:t>средств</w:t>
      </w:r>
      <w:r w:rsidR="004C13F9">
        <w:rPr>
          <w:lang w:val="ru-RU"/>
        </w:rPr>
        <w:t xml:space="preserve"> на меры по охране</w:t>
      </w:r>
      <w:r w:rsidRPr="00476A25">
        <w:rPr>
          <w:lang w:val="ru-RU"/>
        </w:rPr>
        <w:t xml:space="preserve"> (</w:t>
      </w:r>
      <w:r>
        <w:rPr>
          <w:lang w:val="ru-RU"/>
        </w:rPr>
        <w:t>т</w:t>
      </w:r>
      <w:r w:rsidRPr="00476A25">
        <w:rPr>
          <w:lang w:val="ru-RU"/>
        </w:rPr>
        <w:t>.</w:t>
      </w:r>
      <w:r>
        <w:rPr>
          <w:lang w:val="ru-RU"/>
        </w:rPr>
        <w:t>е</w:t>
      </w:r>
      <w:r w:rsidRPr="00476A25">
        <w:rPr>
          <w:lang w:val="ru-RU"/>
        </w:rPr>
        <w:t xml:space="preserve">. </w:t>
      </w:r>
      <w:r>
        <w:rPr>
          <w:lang w:val="ru-RU"/>
        </w:rPr>
        <w:t>сколько</w:t>
      </w:r>
      <w:r w:rsidRPr="00476A25">
        <w:rPr>
          <w:lang w:val="ru-RU"/>
        </w:rPr>
        <w:t xml:space="preserve">, </w:t>
      </w:r>
      <w:r>
        <w:rPr>
          <w:lang w:val="ru-RU"/>
        </w:rPr>
        <w:t>когда</w:t>
      </w:r>
      <w:r w:rsidRPr="00476A25">
        <w:rPr>
          <w:lang w:val="ru-RU"/>
        </w:rPr>
        <w:t xml:space="preserve"> </w:t>
      </w:r>
      <w:r>
        <w:rPr>
          <w:lang w:val="ru-RU"/>
        </w:rPr>
        <w:t>и</w:t>
      </w:r>
      <w:r w:rsidRPr="00476A25">
        <w:rPr>
          <w:lang w:val="ru-RU"/>
        </w:rPr>
        <w:t xml:space="preserve"> </w:t>
      </w:r>
      <w:r>
        <w:rPr>
          <w:lang w:val="ru-RU"/>
        </w:rPr>
        <w:t>с</w:t>
      </w:r>
      <w:r w:rsidRPr="00476A25">
        <w:rPr>
          <w:lang w:val="ru-RU"/>
        </w:rPr>
        <w:t xml:space="preserve"> </w:t>
      </w:r>
      <w:r>
        <w:rPr>
          <w:lang w:val="ru-RU"/>
        </w:rPr>
        <w:t>какой</w:t>
      </w:r>
      <w:r w:rsidRPr="00476A25">
        <w:rPr>
          <w:lang w:val="ru-RU"/>
        </w:rPr>
        <w:t xml:space="preserve"> </w:t>
      </w:r>
      <w:r>
        <w:rPr>
          <w:lang w:val="ru-RU"/>
        </w:rPr>
        <w:t>целью</w:t>
      </w:r>
      <w:r w:rsidRPr="00476A25">
        <w:rPr>
          <w:lang w:val="ru-RU"/>
        </w:rPr>
        <w:t xml:space="preserve">), </w:t>
      </w:r>
      <w:r>
        <w:rPr>
          <w:lang w:val="ru-RU"/>
        </w:rPr>
        <w:t>то</w:t>
      </w:r>
      <w:r w:rsidRPr="00476A25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76A25">
        <w:rPr>
          <w:lang w:val="ru-RU"/>
        </w:rPr>
        <w:t xml:space="preserve"> </w:t>
      </w:r>
      <w:r>
        <w:rPr>
          <w:lang w:val="ru-RU"/>
        </w:rPr>
        <w:t>также</w:t>
      </w:r>
      <w:r w:rsidRPr="00476A25">
        <w:rPr>
          <w:lang w:val="ru-RU"/>
        </w:rPr>
        <w:t xml:space="preserve"> </w:t>
      </w:r>
      <w:r w:rsidR="002343E6">
        <w:rPr>
          <w:lang w:val="ru-RU"/>
        </w:rPr>
        <w:t>сказать</w:t>
      </w:r>
      <w:r w:rsidRPr="00476A25">
        <w:rPr>
          <w:lang w:val="ru-RU"/>
        </w:rPr>
        <w:t xml:space="preserve"> </w:t>
      </w:r>
      <w:r w:rsidR="002343E6">
        <w:rPr>
          <w:lang w:val="ru-RU"/>
        </w:rPr>
        <w:t xml:space="preserve">о том, </w:t>
      </w:r>
      <w:r w:rsidRPr="00476A25">
        <w:rPr>
          <w:lang w:val="ru-RU"/>
        </w:rPr>
        <w:t>буд</w:t>
      </w:r>
      <w:r w:rsidR="004C13F9">
        <w:rPr>
          <w:lang w:val="ru-RU"/>
        </w:rPr>
        <w:t>е</w:t>
      </w:r>
      <w:r w:rsidRPr="00476A25">
        <w:rPr>
          <w:lang w:val="ru-RU"/>
        </w:rPr>
        <w:t xml:space="preserve">т ли </w:t>
      </w:r>
      <w:r w:rsidR="002343E6">
        <w:rPr>
          <w:lang w:val="ru-RU"/>
        </w:rPr>
        <w:t>и</w:t>
      </w:r>
      <w:r w:rsidR="002343E6" w:rsidRPr="00476A25">
        <w:rPr>
          <w:lang w:val="ru-RU"/>
        </w:rPr>
        <w:t xml:space="preserve"> </w:t>
      </w:r>
      <w:r w:rsidR="002343E6">
        <w:rPr>
          <w:lang w:val="ru-RU"/>
        </w:rPr>
        <w:t>в</w:t>
      </w:r>
      <w:r w:rsidR="002343E6" w:rsidRPr="00476A25">
        <w:rPr>
          <w:lang w:val="ru-RU"/>
        </w:rPr>
        <w:t xml:space="preserve"> </w:t>
      </w:r>
      <w:r w:rsidR="002343E6">
        <w:rPr>
          <w:lang w:val="ru-RU"/>
        </w:rPr>
        <w:t>какой</w:t>
      </w:r>
      <w:r w:rsidR="002343E6" w:rsidRPr="00476A25">
        <w:rPr>
          <w:lang w:val="ru-RU"/>
        </w:rPr>
        <w:t xml:space="preserve"> </w:t>
      </w:r>
      <w:r w:rsidR="002343E6">
        <w:rPr>
          <w:lang w:val="ru-RU"/>
        </w:rPr>
        <w:t>степени</w:t>
      </w:r>
      <w:r w:rsidR="002343E6" w:rsidRPr="00476A25">
        <w:rPr>
          <w:lang w:val="ru-RU"/>
        </w:rPr>
        <w:t xml:space="preserve"> </w:t>
      </w:r>
      <w:r w:rsidR="00C37658">
        <w:rPr>
          <w:lang w:val="ru-RU"/>
        </w:rPr>
        <w:t>участвовать</w:t>
      </w:r>
      <w:r w:rsidR="00C37658" w:rsidRPr="00476A25">
        <w:rPr>
          <w:lang w:val="ru-RU"/>
        </w:rPr>
        <w:t xml:space="preserve"> </w:t>
      </w:r>
      <w:r w:rsidRPr="00476A25">
        <w:rPr>
          <w:lang w:val="ru-RU"/>
        </w:rPr>
        <w:t xml:space="preserve">государство и </w:t>
      </w:r>
      <w:r>
        <w:rPr>
          <w:lang w:val="ru-RU"/>
        </w:rPr>
        <w:t>другие</w:t>
      </w:r>
      <w:r w:rsidRPr="00476A25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476A25">
        <w:rPr>
          <w:lang w:val="ru-RU"/>
        </w:rPr>
        <w:t xml:space="preserve"> </w:t>
      </w:r>
      <w:r>
        <w:rPr>
          <w:lang w:val="ru-RU"/>
        </w:rPr>
        <w:t>стороны</w:t>
      </w:r>
      <w:r w:rsidRPr="00476A25">
        <w:rPr>
          <w:lang w:val="ru-RU"/>
        </w:rPr>
        <w:t xml:space="preserve"> </w:t>
      </w:r>
      <w:r>
        <w:rPr>
          <w:lang w:val="ru-RU"/>
        </w:rPr>
        <w:t>в покрытии этих расходов</w:t>
      </w:r>
      <w:r w:rsidR="004C13F9">
        <w:rPr>
          <w:lang w:val="ru-RU"/>
        </w:rPr>
        <w:t>,</w:t>
      </w:r>
      <w:r>
        <w:rPr>
          <w:lang w:val="ru-RU"/>
        </w:rPr>
        <w:t xml:space="preserve"> и </w:t>
      </w:r>
      <w:r w:rsidR="002343E6">
        <w:rPr>
          <w:lang w:val="ru-RU"/>
        </w:rPr>
        <w:t>будут</w:t>
      </w:r>
      <w:r w:rsidR="004C13F9">
        <w:rPr>
          <w:lang w:val="ru-RU"/>
        </w:rPr>
        <w:t xml:space="preserve"> ли они</w:t>
      </w:r>
      <w:r>
        <w:rPr>
          <w:lang w:val="ru-RU"/>
        </w:rPr>
        <w:t xml:space="preserve"> предоставлять </w:t>
      </w:r>
      <w:r w:rsidR="004C13F9">
        <w:rPr>
          <w:lang w:val="ru-RU"/>
        </w:rPr>
        <w:t>дополнительные средства.</w:t>
      </w:r>
      <w:r w:rsidRPr="00476A25">
        <w:rPr>
          <w:lang w:val="ru-RU"/>
        </w:rPr>
        <w:t xml:space="preserve"> </w:t>
      </w:r>
      <w:r w:rsidR="002343E6">
        <w:rPr>
          <w:lang w:val="ru-RU"/>
        </w:rPr>
        <w:t>Из файла н</w:t>
      </w:r>
      <w:r>
        <w:rPr>
          <w:lang w:val="ru-RU"/>
        </w:rPr>
        <w:t>е</w:t>
      </w:r>
      <w:r w:rsidRPr="00476A25">
        <w:rPr>
          <w:lang w:val="ru-RU"/>
        </w:rPr>
        <w:t xml:space="preserve"> </w:t>
      </w:r>
      <w:r>
        <w:rPr>
          <w:lang w:val="ru-RU"/>
        </w:rPr>
        <w:t>ясно</w:t>
      </w:r>
      <w:r w:rsidR="002343E6">
        <w:rPr>
          <w:lang w:val="ru-RU"/>
        </w:rPr>
        <w:t>,</w:t>
      </w:r>
      <w:r>
        <w:rPr>
          <w:lang w:val="ru-RU"/>
        </w:rPr>
        <w:t xml:space="preserve"> </w:t>
      </w:r>
      <w:r w:rsidR="004C13F9">
        <w:rPr>
          <w:lang w:val="ru-RU"/>
        </w:rPr>
        <w:t xml:space="preserve">брали ли </w:t>
      </w:r>
      <w:r>
        <w:rPr>
          <w:lang w:val="ru-RU"/>
        </w:rPr>
        <w:t xml:space="preserve">власти </w:t>
      </w:r>
      <w:r w:rsidR="004C13F9">
        <w:rPr>
          <w:lang w:val="ru-RU"/>
        </w:rPr>
        <w:t>на себя часть финансовых</w:t>
      </w:r>
      <w:r w:rsidR="00FD6329">
        <w:rPr>
          <w:lang w:val="ru-RU"/>
        </w:rPr>
        <w:t xml:space="preserve"> обязательств по суммам, </w:t>
      </w:r>
      <w:r>
        <w:rPr>
          <w:lang w:val="ru-RU"/>
        </w:rPr>
        <w:t>указанны</w:t>
      </w:r>
      <w:r w:rsidR="00FD6329">
        <w:rPr>
          <w:lang w:val="ru-RU"/>
        </w:rPr>
        <w:t>м</w:t>
      </w:r>
      <w:r>
        <w:rPr>
          <w:lang w:val="ru-RU"/>
        </w:rPr>
        <w:t xml:space="preserve"> в таблице мер </w:t>
      </w:r>
      <w:r w:rsidRPr="006B6196">
        <w:rPr>
          <w:lang w:val="ru-RU"/>
        </w:rPr>
        <w:t xml:space="preserve">охраны. </w:t>
      </w:r>
      <w:r w:rsidR="003F4C62">
        <w:rPr>
          <w:lang w:val="ru-RU"/>
        </w:rPr>
        <w:t>Т</w:t>
      </w:r>
      <w:r w:rsidRPr="006B6196">
        <w:rPr>
          <w:lang w:val="ru-RU"/>
        </w:rPr>
        <w:t>от факт</w:t>
      </w:r>
      <w:r w:rsidR="00FD6329" w:rsidRPr="006B6196">
        <w:rPr>
          <w:lang w:val="ru-RU"/>
        </w:rPr>
        <w:t>,</w:t>
      </w:r>
      <w:r w:rsidRPr="006B6196">
        <w:rPr>
          <w:lang w:val="ru-RU"/>
        </w:rPr>
        <w:t xml:space="preserve"> что в </w:t>
      </w:r>
      <w:r w:rsidR="003F4C62">
        <w:rPr>
          <w:lang w:val="ru-RU"/>
        </w:rPr>
        <w:t>Секции</w:t>
      </w:r>
      <w:r w:rsidRPr="006B6196">
        <w:rPr>
          <w:lang w:val="ru-RU"/>
        </w:rPr>
        <w:t xml:space="preserve"> 7 файла </w:t>
      </w:r>
      <w:r w:rsidR="00FD6329" w:rsidRPr="006B6196">
        <w:rPr>
          <w:lang w:val="ru-RU"/>
        </w:rPr>
        <w:t>нет</w:t>
      </w:r>
      <w:r w:rsidRPr="006B6196">
        <w:rPr>
          <w:lang w:val="ru-RU"/>
        </w:rPr>
        <w:t xml:space="preserve"> надлежащ</w:t>
      </w:r>
      <w:r w:rsidR="00FD6329" w:rsidRPr="006B6196">
        <w:rPr>
          <w:lang w:val="ru-RU"/>
        </w:rPr>
        <w:t>ей</w:t>
      </w:r>
      <w:r w:rsidRPr="006B6196">
        <w:rPr>
          <w:lang w:val="ru-RU"/>
        </w:rPr>
        <w:t xml:space="preserve"> подпи</w:t>
      </w:r>
      <w:r w:rsidR="006B6196" w:rsidRPr="006B6196">
        <w:rPr>
          <w:lang w:val="ru-RU"/>
        </w:rPr>
        <w:t>с</w:t>
      </w:r>
      <w:r w:rsidR="00FD6329" w:rsidRPr="006B6196">
        <w:rPr>
          <w:lang w:val="ru-RU"/>
        </w:rPr>
        <w:t>и</w:t>
      </w:r>
      <w:r w:rsidRPr="006B6196">
        <w:rPr>
          <w:lang w:val="ru-RU"/>
        </w:rPr>
        <w:t xml:space="preserve"> </w:t>
      </w:r>
      <w:r w:rsidR="009547F3">
        <w:rPr>
          <w:lang w:val="ru-RU"/>
        </w:rPr>
        <w:t xml:space="preserve">представителя органов </w:t>
      </w:r>
      <w:r w:rsidR="00C37658">
        <w:rPr>
          <w:lang w:val="ru-RU"/>
        </w:rPr>
        <w:t>власти, которому</w:t>
      </w:r>
      <w:r w:rsidRPr="006B6196">
        <w:rPr>
          <w:lang w:val="ru-RU"/>
        </w:rPr>
        <w:t xml:space="preserve"> позволено подписывать документ от имени заинтересованного государства</w:t>
      </w:r>
      <w:r w:rsidR="003F4C62">
        <w:rPr>
          <w:lang w:val="ru-RU"/>
        </w:rPr>
        <w:t>, делает этот пункт сомнительным</w:t>
      </w:r>
      <w:r w:rsidR="00C37658"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54EFD">
        <w:rPr>
          <w:noProof w:val="0"/>
          <w:lang w:val="ru-RU"/>
        </w:rPr>
        <w:t>(</w:t>
      </w:r>
      <w:r w:rsidRPr="001F733E">
        <w:rPr>
          <w:noProof w:val="0"/>
          <w:lang w:val="en-GB"/>
        </w:rPr>
        <w:t>iii</w:t>
      </w:r>
      <w:r w:rsidRPr="00054EFD">
        <w:rPr>
          <w:noProof w:val="0"/>
          <w:lang w:val="ru-RU"/>
        </w:rPr>
        <w:t xml:space="preserve">) </w:t>
      </w:r>
      <w:r w:rsidR="00122618" w:rsidRPr="00122618">
        <w:rPr>
          <w:noProof w:val="0"/>
          <w:lang w:val="ru-RU"/>
        </w:rPr>
        <w:t>Как</w:t>
      </w:r>
      <w:r w:rsidR="00122618" w:rsidRPr="00054EFD">
        <w:rPr>
          <w:noProof w:val="0"/>
          <w:lang w:val="ru-RU"/>
        </w:rPr>
        <w:t xml:space="preserve"> </w:t>
      </w:r>
      <w:r w:rsidR="00122618" w:rsidRPr="00122618">
        <w:rPr>
          <w:noProof w:val="0"/>
          <w:lang w:val="ru-RU"/>
        </w:rPr>
        <w:t>сообщества</w:t>
      </w:r>
      <w:r w:rsidR="00122618" w:rsidRPr="00054EFD">
        <w:rPr>
          <w:noProof w:val="0"/>
          <w:lang w:val="ru-RU"/>
        </w:rPr>
        <w:t xml:space="preserve">, </w:t>
      </w:r>
      <w:r w:rsidR="00122618" w:rsidRPr="00122618">
        <w:rPr>
          <w:noProof w:val="0"/>
          <w:lang w:val="ru-RU"/>
        </w:rPr>
        <w:t>группы</w:t>
      </w:r>
      <w:r w:rsidR="00122618" w:rsidRPr="00054EFD">
        <w:rPr>
          <w:noProof w:val="0"/>
          <w:lang w:val="ru-RU"/>
        </w:rPr>
        <w:t xml:space="preserve"> </w:t>
      </w:r>
      <w:r w:rsidR="00122618" w:rsidRPr="00122618">
        <w:rPr>
          <w:noProof w:val="0"/>
          <w:lang w:val="ru-RU"/>
        </w:rPr>
        <w:t>и</w:t>
      </w:r>
      <w:r w:rsidR="00122618" w:rsidRPr="00054EFD">
        <w:rPr>
          <w:noProof w:val="0"/>
          <w:lang w:val="ru-RU"/>
        </w:rPr>
        <w:t xml:space="preserve"> </w:t>
      </w:r>
      <w:r w:rsidR="00122618" w:rsidRPr="00122618">
        <w:rPr>
          <w:noProof w:val="0"/>
          <w:lang w:val="ru-RU"/>
        </w:rPr>
        <w:t>отдельные</w:t>
      </w:r>
      <w:r w:rsidR="00122618" w:rsidRPr="00054EFD">
        <w:rPr>
          <w:noProof w:val="0"/>
          <w:lang w:val="ru-RU"/>
        </w:rPr>
        <w:t xml:space="preserve"> </w:t>
      </w:r>
      <w:r w:rsidR="00122618" w:rsidRPr="00122618">
        <w:rPr>
          <w:noProof w:val="0"/>
          <w:lang w:val="ru-RU"/>
        </w:rPr>
        <w:t>лица</w:t>
      </w:r>
      <w:r w:rsidR="00122618" w:rsidRPr="00054EFD">
        <w:rPr>
          <w:noProof w:val="0"/>
          <w:lang w:val="ru-RU"/>
        </w:rPr>
        <w:t xml:space="preserve"> </w:t>
      </w:r>
      <w:r w:rsidR="00E9645B">
        <w:rPr>
          <w:noProof w:val="0"/>
          <w:lang w:val="ru-RU"/>
        </w:rPr>
        <w:t>принимают участие в</w:t>
      </w:r>
      <w:r w:rsidR="00122618" w:rsidRPr="00054EFD">
        <w:rPr>
          <w:noProof w:val="0"/>
          <w:lang w:val="ru-RU"/>
        </w:rPr>
        <w:t xml:space="preserve"> </w:t>
      </w:r>
      <w:r w:rsidR="00E9645B">
        <w:rPr>
          <w:noProof w:val="0"/>
          <w:lang w:val="ru-RU"/>
        </w:rPr>
        <w:t>планировании</w:t>
      </w:r>
      <w:r w:rsidR="00122618" w:rsidRPr="00054EFD">
        <w:rPr>
          <w:noProof w:val="0"/>
          <w:lang w:val="ru-RU"/>
        </w:rPr>
        <w:t xml:space="preserve"> </w:t>
      </w:r>
      <w:r w:rsidR="00E9645B">
        <w:rPr>
          <w:noProof w:val="0"/>
          <w:lang w:val="ru-RU"/>
        </w:rPr>
        <w:t>предложенных</w:t>
      </w:r>
      <w:r w:rsidR="00122618" w:rsidRPr="00054EFD">
        <w:rPr>
          <w:noProof w:val="0"/>
          <w:lang w:val="ru-RU"/>
        </w:rPr>
        <w:t xml:space="preserve"> </w:t>
      </w:r>
      <w:r w:rsidR="00122618" w:rsidRPr="00122618">
        <w:rPr>
          <w:noProof w:val="0"/>
          <w:lang w:val="ru-RU"/>
        </w:rPr>
        <w:t>мер</w:t>
      </w:r>
      <w:r w:rsidR="00122618" w:rsidRPr="00054EFD">
        <w:rPr>
          <w:noProof w:val="0"/>
          <w:lang w:val="ru-RU"/>
        </w:rPr>
        <w:t xml:space="preserve"> </w:t>
      </w:r>
      <w:r w:rsidR="00E9645B">
        <w:rPr>
          <w:noProof w:val="0"/>
          <w:lang w:val="ru-RU"/>
        </w:rPr>
        <w:t>по охране</w:t>
      </w:r>
    </w:p>
    <w:p w:rsidR="00C43338" w:rsidRPr="00262DA0" w:rsidRDefault="009547F3" w:rsidP="00C43338">
      <w:pPr>
        <w:pStyle w:val="Texte1"/>
        <w:rPr>
          <w:lang w:val="ru-RU"/>
        </w:rPr>
      </w:pPr>
      <w:r>
        <w:rPr>
          <w:lang w:val="ru-RU"/>
        </w:rPr>
        <w:t xml:space="preserve">Здесь </w:t>
      </w:r>
      <w:r w:rsidR="00C37658">
        <w:rPr>
          <w:lang w:val="ru-RU"/>
        </w:rPr>
        <w:t>нужны</w:t>
      </w:r>
      <w:r w:rsidR="00C43338">
        <w:rPr>
          <w:lang w:val="ru-RU"/>
        </w:rPr>
        <w:t xml:space="preserve"> подробности о том, когда состоялись встречи и/или консультации и как они способствовали мерам </w:t>
      </w:r>
      <w:r w:rsidR="00E9645B">
        <w:rPr>
          <w:lang w:val="ru-RU"/>
        </w:rPr>
        <w:t>по охране</w:t>
      </w:r>
      <w:r w:rsidR="00C43338">
        <w:rPr>
          <w:lang w:val="ru-RU"/>
        </w:rPr>
        <w:t>. Жители</w:t>
      </w:r>
      <w:r w:rsidR="00C43338" w:rsidRPr="00C43338">
        <w:rPr>
          <w:lang w:val="ru-RU"/>
        </w:rPr>
        <w:t xml:space="preserve"> </w:t>
      </w:r>
      <w:r w:rsidR="00C43338">
        <w:rPr>
          <w:lang w:val="ru-RU"/>
        </w:rPr>
        <w:t>Забры</w:t>
      </w:r>
      <w:r w:rsidR="00C43338" w:rsidRPr="00C43338">
        <w:rPr>
          <w:lang w:val="ru-RU"/>
        </w:rPr>
        <w:t xml:space="preserve"> </w:t>
      </w:r>
      <w:r w:rsidR="006B6196">
        <w:rPr>
          <w:lang w:val="ru-RU"/>
        </w:rPr>
        <w:t>представляют собой</w:t>
      </w:r>
      <w:r w:rsidR="00C43338" w:rsidRPr="00C43338">
        <w:rPr>
          <w:lang w:val="ru-RU"/>
        </w:rPr>
        <w:t xml:space="preserve"> </w:t>
      </w:r>
      <w:r w:rsidR="00C43338">
        <w:rPr>
          <w:lang w:val="ru-RU"/>
        </w:rPr>
        <w:t>заинтересованн</w:t>
      </w:r>
      <w:r w:rsidR="006B6196">
        <w:rPr>
          <w:lang w:val="ru-RU"/>
        </w:rPr>
        <w:t>ое</w:t>
      </w:r>
      <w:r w:rsidR="00C43338" w:rsidRPr="00C43338">
        <w:rPr>
          <w:lang w:val="ru-RU"/>
        </w:rPr>
        <w:t xml:space="preserve"> </w:t>
      </w:r>
      <w:r w:rsidR="00C43338">
        <w:rPr>
          <w:lang w:val="ru-RU"/>
        </w:rPr>
        <w:t>сообщество</w:t>
      </w:r>
      <w:r w:rsidR="006B6196">
        <w:rPr>
          <w:lang w:val="ru-RU"/>
        </w:rPr>
        <w:t>,</w:t>
      </w:r>
      <w:r w:rsidR="00C43338" w:rsidRPr="00C43338">
        <w:rPr>
          <w:lang w:val="ru-RU"/>
        </w:rPr>
        <w:t xml:space="preserve"> </w:t>
      </w:r>
      <w:r w:rsidR="00C43338">
        <w:rPr>
          <w:lang w:val="ru-RU"/>
        </w:rPr>
        <w:t>поэтому</w:t>
      </w:r>
      <w:r w:rsidR="00C43338" w:rsidRPr="00C43338">
        <w:rPr>
          <w:lang w:val="ru-RU"/>
        </w:rPr>
        <w:t xml:space="preserve"> </w:t>
      </w:r>
      <w:r w:rsidR="00C37658">
        <w:rPr>
          <w:lang w:val="ru-RU"/>
        </w:rPr>
        <w:t>необходимо было провести</w:t>
      </w:r>
      <w:r w:rsidR="006B6196">
        <w:rPr>
          <w:lang w:val="ru-RU"/>
        </w:rPr>
        <w:t xml:space="preserve"> общие</w:t>
      </w:r>
      <w:r w:rsidR="00C43338">
        <w:rPr>
          <w:lang w:val="ru-RU"/>
        </w:rPr>
        <w:t xml:space="preserve"> собрания</w:t>
      </w:r>
      <w:r w:rsidR="006B6196">
        <w:rPr>
          <w:lang w:val="ru-RU"/>
        </w:rPr>
        <w:t xml:space="preserve"> жителей</w:t>
      </w:r>
      <w:r w:rsidR="00C43338">
        <w:rPr>
          <w:lang w:val="ru-RU"/>
        </w:rPr>
        <w:t xml:space="preserve">, а не просто встречи между муниципалитетом и </w:t>
      </w:r>
      <w:r w:rsidR="00C37658">
        <w:rPr>
          <w:lang w:val="ru-RU"/>
        </w:rPr>
        <w:t>ученым</w:t>
      </w:r>
      <w:r w:rsidR="00C43338">
        <w:rPr>
          <w:lang w:val="ru-RU"/>
        </w:rPr>
        <w:t xml:space="preserve">. </w:t>
      </w:r>
      <w:r w:rsidR="00C43338" w:rsidRPr="00C43338">
        <w:rPr>
          <w:lang w:val="ru-RU"/>
        </w:rPr>
        <w:t xml:space="preserve"> Участие с охватом </w:t>
      </w:r>
      <w:r w:rsidR="00E9645B">
        <w:rPr>
          <w:lang w:val="ru-RU"/>
        </w:rPr>
        <w:t xml:space="preserve">всех </w:t>
      </w:r>
      <w:r w:rsidR="00C43338" w:rsidRPr="00C43338">
        <w:rPr>
          <w:lang w:val="ru-RU"/>
        </w:rPr>
        <w:t xml:space="preserve">гендерных и возрастных групп является важным вопросом, который необходимо решать в процессе </w:t>
      </w:r>
      <w:r w:rsidR="00E9645B">
        <w:rPr>
          <w:lang w:val="ru-RU"/>
        </w:rPr>
        <w:t>исполнения</w:t>
      </w:r>
      <w:r w:rsidR="00C43338" w:rsidRPr="00C43338">
        <w:rPr>
          <w:lang w:val="ru-RU"/>
        </w:rPr>
        <w:t xml:space="preserve">, передачи и охраны любого элемента. </w:t>
      </w:r>
      <w:r w:rsidR="00E9645B">
        <w:rPr>
          <w:lang w:val="ru-RU"/>
        </w:rPr>
        <w:t xml:space="preserve">Это </w:t>
      </w:r>
      <w:r w:rsidR="00C43338" w:rsidRPr="00C43338">
        <w:rPr>
          <w:lang w:val="ru-RU"/>
        </w:rPr>
        <w:t xml:space="preserve">также следует учитывать, </w:t>
      </w:r>
      <w:r w:rsidR="00E9645B">
        <w:rPr>
          <w:lang w:val="ru-RU"/>
        </w:rPr>
        <w:t xml:space="preserve">когда нужно получить </w:t>
      </w:r>
      <w:r w:rsidR="00C43338" w:rsidRPr="00C43338">
        <w:rPr>
          <w:lang w:val="ru-RU"/>
        </w:rPr>
        <w:t>согласие сообщества. Комитет</w:t>
      </w:r>
      <w:r w:rsidR="006F41C8">
        <w:rPr>
          <w:lang w:val="ru-RU"/>
        </w:rPr>
        <w:t>:</w:t>
      </w:r>
    </w:p>
    <w:p w:rsidR="00580E3B" w:rsidRPr="00580E3B" w:rsidRDefault="00C37658" w:rsidP="00580E3B">
      <w:pPr>
        <w:pStyle w:val="Texte1"/>
        <w:rPr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п</w:t>
      </w:r>
      <w:r w:rsidR="00F83DC1" w:rsidRPr="00F83DC1">
        <w:rPr>
          <w:i/>
          <w:iCs/>
          <w:sz w:val="18"/>
          <w:szCs w:val="18"/>
          <w:lang w:val="ru-RU"/>
        </w:rPr>
        <w:t xml:space="preserve">ризывает </w:t>
      </w:r>
      <w:r w:rsidR="00F83DC1" w:rsidRPr="00F83DC1">
        <w:rPr>
          <w:iCs/>
          <w:sz w:val="18"/>
          <w:szCs w:val="18"/>
          <w:lang w:val="ru-RU"/>
        </w:rPr>
        <w:t xml:space="preserve">государства-участников привлекать женщин, детей и молодежь к участию в составлении </w:t>
      </w:r>
      <w:r w:rsidR="00AA5B72">
        <w:rPr>
          <w:iCs/>
          <w:sz w:val="18"/>
          <w:szCs w:val="18"/>
          <w:lang w:val="ru-RU"/>
        </w:rPr>
        <w:t>номинаций</w:t>
      </w:r>
      <w:r w:rsidR="00F83DC1" w:rsidRPr="00F83DC1">
        <w:rPr>
          <w:iCs/>
          <w:sz w:val="18"/>
          <w:szCs w:val="18"/>
          <w:lang w:val="ru-RU"/>
        </w:rPr>
        <w:t xml:space="preserve">, предложений и запросов, а также в осуществлении мер по охране, придавая особое значение передаче нематериального культурного наследия от поколения к поколению и повышению осведомленности о его значении </w:t>
      </w:r>
      <w:r w:rsidR="00580E3B" w:rsidRPr="00F83DC1">
        <w:rPr>
          <w:iCs/>
          <w:sz w:val="18"/>
          <w:szCs w:val="18"/>
          <w:lang w:val="ru-RU"/>
        </w:rPr>
        <w:t>(Решение</w:t>
      </w:r>
      <w:r w:rsidR="00580E3B" w:rsidRPr="00F83DC1">
        <w:rPr>
          <w:iCs/>
          <w:sz w:val="18"/>
          <w:szCs w:val="18"/>
          <w:lang w:val="en-GB"/>
        </w:rPr>
        <w:t> </w:t>
      </w:r>
      <w:r w:rsidR="00580E3B" w:rsidRPr="00F83DC1">
        <w:rPr>
          <w:iCs/>
          <w:sz w:val="18"/>
          <w:szCs w:val="18"/>
          <w:lang w:val="ru-RU"/>
        </w:rPr>
        <w:t>6.</w:t>
      </w:r>
      <w:r w:rsidR="00580E3B" w:rsidRPr="00F83DC1">
        <w:rPr>
          <w:iCs/>
          <w:sz w:val="18"/>
          <w:szCs w:val="18"/>
          <w:lang w:val="en-GB"/>
        </w:rPr>
        <w:t>COM</w:t>
      </w:r>
      <w:r w:rsidR="00580E3B" w:rsidRPr="00F83DC1">
        <w:rPr>
          <w:iCs/>
          <w:sz w:val="18"/>
          <w:szCs w:val="18"/>
          <w:lang w:val="ru-RU"/>
        </w:rPr>
        <w:t xml:space="preserve"> 7.9).</w:t>
      </w:r>
    </w:p>
    <w:p w:rsidR="007D7998" w:rsidRPr="00050B15" w:rsidRDefault="007D7998" w:rsidP="00FE0ECA">
      <w:pPr>
        <w:pStyle w:val="Soustitre"/>
        <w:rPr>
          <w:lang w:val="ru-RU"/>
        </w:rPr>
      </w:pPr>
      <w:r w:rsidRPr="00D46A89">
        <w:rPr>
          <w:noProof w:val="0"/>
          <w:lang w:val="ru-RU"/>
        </w:rPr>
        <w:t>3.</w:t>
      </w:r>
      <w:r w:rsidRPr="001F733E">
        <w:rPr>
          <w:noProof w:val="0"/>
          <w:lang w:val="en-GB"/>
        </w:rPr>
        <w:t>c</w:t>
      </w:r>
      <w:r w:rsidRPr="00D46A89">
        <w:rPr>
          <w:noProof w:val="0"/>
          <w:lang w:val="ru-RU"/>
        </w:rPr>
        <w:t xml:space="preserve">. </w:t>
      </w:r>
      <w:r w:rsidR="00E9645B">
        <w:rPr>
          <w:noProof w:val="0"/>
          <w:lang w:val="ru-RU"/>
        </w:rPr>
        <w:t>Компетентный</w:t>
      </w:r>
      <w:r w:rsidR="00C43338" w:rsidRPr="00D46A89">
        <w:rPr>
          <w:noProof w:val="0"/>
          <w:lang w:val="ru-RU"/>
        </w:rPr>
        <w:t>(-</w:t>
      </w:r>
      <w:r w:rsidR="00E9645B">
        <w:rPr>
          <w:noProof w:val="0"/>
          <w:lang w:val="ru-RU"/>
        </w:rPr>
        <w:t>е</w:t>
      </w:r>
      <w:r w:rsidR="00C43338" w:rsidRPr="00D46A89">
        <w:rPr>
          <w:noProof w:val="0"/>
          <w:lang w:val="ru-RU"/>
        </w:rPr>
        <w:t xml:space="preserve">) </w:t>
      </w:r>
      <w:r w:rsidR="00E9645B">
        <w:rPr>
          <w:noProof w:val="0"/>
          <w:lang w:val="ru-RU"/>
        </w:rPr>
        <w:t>орган</w:t>
      </w:r>
      <w:r w:rsidR="00C43338" w:rsidRPr="00D46A89">
        <w:rPr>
          <w:noProof w:val="0"/>
          <w:lang w:val="ru-RU"/>
        </w:rPr>
        <w:t>(-</w:t>
      </w:r>
      <w:r w:rsidR="00E9645B">
        <w:rPr>
          <w:noProof w:val="0"/>
          <w:lang w:val="ru-RU"/>
        </w:rPr>
        <w:t>ы</w:t>
      </w:r>
      <w:r w:rsidR="00C43338" w:rsidRPr="00D46A89">
        <w:rPr>
          <w:noProof w:val="0"/>
          <w:lang w:val="ru-RU"/>
        </w:rPr>
        <w:t xml:space="preserve">) </w:t>
      </w:r>
      <w:r w:rsidR="00E9645B">
        <w:rPr>
          <w:noProof w:val="0"/>
          <w:lang w:val="ru-RU"/>
        </w:rPr>
        <w:t>участвующий (-ие</w:t>
      </w:r>
      <w:r w:rsidR="00C43338" w:rsidRPr="00D46A89">
        <w:rPr>
          <w:noProof w:val="0"/>
          <w:lang w:val="ru-RU"/>
        </w:rPr>
        <w:t xml:space="preserve">) </w:t>
      </w:r>
      <w:r w:rsidR="00C43338">
        <w:rPr>
          <w:noProof w:val="0"/>
          <w:lang w:val="ru-RU"/>
        </w:rPr>
        <w:t>в</w:t>
      </w:r>
      <w:r w:rsidR="00C43338" w:rsidRPr="00D46A89">
        <w:rPr>
          <w:noProof w:val="0"/>
          <w:lang w:val="ru-RU"/>
        </w:rPr>
        <w:t xml:space="preserve"> </w:t>
      </w:r>
      <w:r w:rsidR="00C43338">
        <w:rPr>
          <w:noProof w:val="0"/>
          <w:lang w:val="ru-RU"/>
        </w:rPr>
        <w:t>охране</w:t>
      </w:r>
    </w:p>
    <w:p w:rsidR="007D7998" w:rsidRPr="00262DA0" w:rsidRDefault="00C43338" w:rsidP="001C1F47">
      <w:pPr>
        <w:pStyle w:val="Texte1"/>
        <w:rPr>
          <w:lang w:val="ru-RU"/>
        </w:rPr>
      </w:pPr>
      <w:r>
        <w:rPr>
          <w:lang w:val="ru-RU"/>
        </w:rPr>
        <w:t>Департамент</w:t>
      </w:r>
      <w:r w:rsidRPr="00C43338">
        <w:rPr>
          <w:lang w:val="ru-RU"/>
        </w:rPr>
        <w:t xml:space="preserve"> </w:t>
      </w:r>
      <w:r>
        <w:rPr>
          <w:lang w:val="ru-RU"/>
        </w:rPr>
        <w:t>культуры</w:t>
      </w:r>
      <w:r w:rsidRPr="00C43338">
        <w:rPr>
          <w:lang w:val="ru-RU"/>
        </w:rPr>
        <w:t xml:space="preserve"> </w:t>
      </w:r>
      <w:r>
        <w:rPr>
          <w:lang w:val="ru-RU"/>
        </w:rPr>
        <w:t>может</w:t>
      </w:r>
      <w:r w:rsidRPr="00C43338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C43338">
        <w:rPr>
          <w:lang w:val="ru-RU"/>
        </w:rPr>
        <w:t xml:space="preserve"> </w:t>
      </w:r>
      <w:r>
        <w:rPr>
          <w:lang w:val="ru-RU"/>
        </w:rPr>
        <w:t>в</w:t>
      </w:r>
      <w:r w:rsidRPr="00C43338">
        <w:rPr>
          <w:lang w:val="ru-RU"/>
        </w:rPr>
        <w:t xml:space="preserve"> </w:t>
      </w:r>
      <w:r w:rsidR="00E9645B">
        <w:rPr>
          <w:lang w:val="ru-RU"/>
        </w:rPr>
        <w:t>организации мер по охране</w:t>
      </w:r>
      <w:r w:rsidRPr="00C43338">
        <w:rPr>
          <w:lang w:val="ru-RU"/>
        </w:rPr>
        <w:t xml:space="preserve"> (</w:t>
      </w:r>
      <w:r>
        <w:rPr>
          <w:lang w:val="ru-RU"/>
        </w:rPr>
        <w:t>если</w:t>
      </w:r>
      <w:r w:rsidR="006B6196">
        <w:rPr>
          <w:lang w:val="ru-RU"/>
        </w:rPr>
        <w:t xml:space="preserve"> </w:t>
      </w:r>
      <w:r w:rsidR="00E9645B">
        <w:rPr>
          <w:lang w:val="ru-RU"/>
        </w:rPr>
        <w:t>на это</w:t>
      </w:r>
      <w:r w:rsidRPr="00C43338">
        <w:rPr>
          <w:lang w:val="ru-RU"/>
        </w:rPr>
        <w:t xml:space="preserve"> </w:t>
      </w:r>
      <w:r>
        <w:rPr>
          <w:lang w:val="ru-RU"/>
        </w:rPr>
        <w:t>сог</w:t>
      </w:r>
      <w:r w:rsidR="006B6196">
        <w:rPr>
          <w:lang w:val="ru-RU"/>
        </w:rPr>
        <w:t>л</w:t>
      </w:r>
      <w:r>
        <w:rPr>
          <w:lang w:val="ru-RU"/>
        </w:rPr>
        <w:t>асно</w:t>
      </w:r>
      <w:r w:rsidRPr="00C43338">
        <w:rPr>
          <w:lang w:val="ru-RU"/>
        </w:rPr>
        <w:t xml:space="preserve"> </w:t>
      </w:r>
      <w:r>
        <w:rPr>
          <w:lang w:val="ru-RU"/>
        </w:rPr>
        <w:t>заинтересованное</w:t>
      </w:r>
      <w:r w:rsidRPr="00C43338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C43338">
        <w:rPr>
          <w:lang w:val="ru-RU"/>
        </w:rPr>
        <w:t xml:space="preserve">), </w:t>
      </w:r>
      <w:r>
        <w:rPr>
          <w:lang w:val="ru-RU"/>
        </w:rPr>
        <w:t>но</w:t>
      </w:r>
      <w:r w:rsidR="00E9645B">
        <w:rPr>
          <w:lang w:val="ru-RU"/>
        </w:rPr>
        <w:t xml:space="preserve"> лучше, если</w:t>
      </w:r>
      <w:r w:rsidRPr="00C43338">
        <w:rPr>
          <w:lang w:val="ru-RU"/>
        </w:rPr>
        <w:t xml:space="preserve"> </w:t>
      </w:r>
      <w:r>
        <w:rPr>
          <w:lang w:val="ru-RU"/>
        </w:rPr>
        <w:t>в</w:t>
      </w:r>
      <w:r w:rsidRPr="00C43338">
        <w:rPr>
          <w:lang w:val="ru-RU"/>
        </w:rPr>
        <w:t xml:space="preserve"> </w:t>
      </w:r>
      <w:r>
        <w:rPr>
          <w:lang w:val="ru-RU"/>
        </w:rPr>
        <w:t>качестве</w:t>
      </w:r>
      <w:r w:rsidRPr="00C43338">
        <w:rPr>
          <w:lang w:val="ru-RU"/>
        </w:rPr>
        <w:t xml:space="preserve"> «</w:t>
      </w:r>
      <w:r>
        <w:rPr>
          <w:lang w:val="ru-RU"/>
        </w:rPr>
        <w:t>компетентного</w:t>
      </w:r>
      <w:r w:rsidRPr="00C43338">
        <w:rPr>
          <w:lang w:val="ru-RU"/>
        </w:rPr>
        <w:t xml:space="preserve"> </w:t>
      </w:r>
      <w:r>
        <w:rPr>
          <w:lang w:val="ru-RU"/>
        </w:rPr>
        <w:t>органа</w:t>
      </w:r>
      <w:r w:rsidRPr="00C43338">
        <w:rPr>
          <w:lang w:val="ru-RU"/>
        </w:rPr>
        <w:t xml:space="preserve">» </w:t>
      </w:r>
      <w:r w:rsidR="00C37658">
        <w:rPr>
          <w:lang w:val="ru-RU"/>
        </w:rPr>
        <w:t xml:space="preserve">будет выступать </w:t>
      </w:r>
      <w:r w:rsidR="006F41C8">
        <w:rPr>
          <w:lang w:val="ru-RU"/>
        </w:rPr>
        <w:t>организация местного уровня.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6B6196">
        <w:rPr>
          <w:lang w:val="ru-RU"/>
        </w:rPr>
        <w:t>4.</w:t>
      </w:r>
      <w:r w:rsidR="00D30621">
        <w:rPr>
          <w:lang w:val="ru-RU"/>
        </w:rPr>
        <w:t xml:space="preserve"> </w:t>
      </w:r>
      <w:r w:rsidR="000C4752">
        <w:rPr>
          <w:lang w:val="ru-RU"/>
        </w:rPr>
        <w:t>участие</w:t>
      </w:r>
      <w:r w:rsidR="000C4752" w:rsidRPr="000C4752">
        <w:rPr>
          <w:lang w:val="ru-RU"/>
        </w:rPr>
        <w:t xml:space="preserve"> </w:t>
      </w:r>
      <w:r w:rsidR="000C4752">
        <w:rPr>
          <w:lang w:val="ru-RU"/>
        </w:rPr>
        <w:t>и</w:t>
      </w:r>
      <w:r w:rsidR="000C4752" w:rsidRPr="000C4752">
        <w:rPr>
          <w:lang w:val="ru-RU"/>
        </w:rPr>
        <w:t xml:space="preserve"> </w:t>
      </w:r>
      <w:r w:rsidR="000C4752">
        <w:rPr>
          <w:lang w:val="ru-RU"/>
        </w:rPr>
        <w:t>согласие</w:t>
      </w:r>
      <w:r w:rsidR="000C4752" w:rsidRPr="000C4752">
        <w:rPr>
          <w:lang w:val="ru-RU"/>
        </w:rPr>
        <w:t xml:space="preserve"> </w:t>
      </w:r>
      <w:r w:rsidR="000C4752">
        <w:rPr>
          <w:lang w:val="ru-RU"/>
        </w:rPr>
        <w:t>сообщества (см. Критерий</w:t>
      </w:r>
      <w:r w:rsidR="000C4752" w:rsidRPr="00D46A89">
        <w:rPr>
          <w:lang w:val="ru-RU"/>
        </w:rPr>
        <w:t xml:space="preserve"> </w:t>
      </w:r>
      <w:r w:rsidR="000C4752">
        <w:rPr>
          <w:lang w:val="en-US"/>
        </w:rPr>
        <w:t>r</w:t>
      </w:r>
      <w:r w:rsidR="006F41C8">
        <w:rPr>
          <w:lang w:val="ru-RU"/>
        </w:rPr>
        <w:t>.4)</w:t>
      </w:r>
    </w:p>
    <w:p w:rsidR="007D7998" w:rsidRPr="00262DA0" w:rsidRDefault="000C4752" w:rsidP="001C1F47">
      <w:pPr>
        <w:pStyle w:val="Texte1"/>
        <w:rPr>
          <w:lang w:val="ru-RU"/>
        </w:rPr>
      </w:pPr>
      <w:r w:rsidRPr="00D46A89">
        <w:rPr>
          <w:lang w:val="ru-RU"/>
        </w:rPr>
        <w:t xml:space="preserve">Комитет </w:t>
      </w:r>
      <w:r>
        <w:rPr>
          <w:lang w:val="ru-RU"/>
        </w:rPr>
        <w:t>на</w:t>
      </w:r>
      <w:r w:rsidRPr="00D46A89">
        <w:rPr>
          <w:lang w:val="ru-RU"/>
        </w:rPr>
        <w:t xml:space="preserve"> своей встрече </w:t>
      </w:r>
      <w:r>
        <w:rPr>
          <w:lang w:val="ru-RU"/>
        </w:rPr>
        <w:t>в</w:t>
      </w:r>
      <w:r w:rsidRPr="00D46A89">
        <w:rPr>
          <w:lang w:val="ru-RU"/>
        </w:rPr>
        <w:t xml:space="preserve"> 2011 </w:t>
      </w:r>
      <w:r>
        <w:rPr>
          <w:lang w:val="ru-RU"/>
        </w:rPr>
        <w:t>г</w:t>
      </w:r>
      <w:r w:rsidRPr="00D46A89">
        <w:rPr>
          <w:lang w:val="ru-RU"/>
        </w:rPr>
        <w:t xml:space="preserve">., </w:t>
      </w:r>
      <w:r>
        <w:rPr>
          <w:lang w:val="ru-RU"/>
        </w:rPr>
        <w:t>вновь</w:t>
      </w:r>
      <w:r w:rsidRPr="00D46A89">
        <w:rPr>
          <w:lang w:val="ru-RU"/>
        </w:rPr>
        <w:t xml:space="preserve"> </w:t>
      </w:r>
      <w:r>
        <w:rPr>
          <w:lang w:val="ru-RU"/>
        </w:rPr>
        <w:t>подтвердил</w:t>
      </w:r>
      <w:r w:rsidR="006F41C8">
        <w:rPr>
          <w:lang w:val="ru-RU"/>
        </w:rPr>
        <w:t>:</w:t>
      </w:r>
    </w:p>
    <w:p w:rsidR="000C4752" w:rsidRPr="00050B15" w:rsidRDefault="00E9645B" w:rsidP="00505FF1">
      <w:pPr>
        <w:pStyle w:val="citation"/>
      </w:pPr>
      <w:r w:rsidRPr="002C5248">
        <w:t xml:space="preserve">что сообщества, группы и, в некоторых случаях, отдельные лица, чье нематериальное культурное наследие рассматривается, являются самыми главными участниками на всех стадиях идентификации, инвентаризации, подготовки, разработки и подачи </w:t>
      </w:r>
      <w:r w:rsidR="00AA5B72">
        <w:t>номинаций</w:t>
      </w:r>
      <w:r w:rsidRPr="002C5248">
        <w:t xml:space="preserve">, они содействуют </w:t>
      </w:r>
      <w:r>
        <w:t>повышению</w:t>
      </w:r>
      <w:r w:rsidRPr="002C5248">
        <w:t xml:space="preserve"> наглядности и осведомленности</w:t>
      </w:r>
      <w:r>
        <w:t xml:space="preserve"> о</w:t>
      </w:r>
      <w:r w:rsidRPr="002C5248">
        <w:t xml:space="preserve"> значении</w:t>
      </w:r>
      <w:r>
        <w:t xml:space="preserve"> </w:t>
      </w:r>
      <w:r w:rsidRPr="002C5248">
        <w:t>нематериального культурного наследия, а также участвуют в осуществлении мер</w:t>
      </w:r>
      <w:r>
        <w:t xml:space="preserve"> по охране</w:t>
      </w:r>
      <w:r w:rsidRPr="002C5248">
        <w:t xml:space="preserve"> </w:t>
      </w:r>
      <w:r w:rsidR="000C4752" w:rsidRPr="000C4752">
        <w:t>(Решение 6.</w:t>
      </w:r>
      <w:r w:rsidR="000C4752" w:rsidRPr="00580E3B">
        <w:rPr>
          <w:lang w:val="en-GB"/>
        </w:rPr>
        <w:t>COM</w:t>
      </w:r>
      <w:r w:rsidR="000C4752" w:rsidRPr="000C4752">
        <w:rPr>
          <w:lang w:val="en-GB"/>
        </w:rPr>
        <w:t> </w:t>
      </w:r>
      <w:r w:rsidR="000C4752" w:rsidRPr="000C4752">
        <w:t>13</w:t>
      </w:r>
      <w:r w:rsidR="006F41C8">
        <w:t>.14).</w:t>
      </w:r>
    </w:p>
    <w:p w:rsidR="007D7998" w:rsidRPr="00050B15" w:rsidRDefault="000C4752" w:rsidP="001C1F47">
      <w:pPr>
        <w:pStyle w:val="Texte1"/>
        <w:rPr>
          <w:lang w:val="ru-RU"/>
        </w:rPr>
      </w:pPr>
      <w:r>
        <w:rPr>
          <w:lang w:val="ru-RU"/>
        </w:rPr>
        <w:t>К</w:t>
      </w:r>
      <w:r w:rsidRPr="000C4752">
        <w:rPr>
          <w:lang w:val="ru-RU"/>
        </w:rPr>
        <w:t xml:space="preserve"> </w:t>
      </w:r>
      <w:r>
        <w:rPr>
          <w:lang w:val="ru-RU"/>
        </w:rPr>
        <w:t>этому</w:t>
      </w:r>
      <w:r w:rsidRPr="000C4752">
        <w:rPr>
          <w:lang w:val="ru-RU"/>
        </w:rPr>
        <w:t xml:space="preserve"> </w:t>
      </w:r>
      <w:r>
        <w:rPr>
          <w:lang w:val="ru-RU"/>
        </w:rPr>
        <w:t>моменту</w:t>
      </w:r>
      <w:r w:rsidRPr="000C4752">
        <w:rPr>
          <w:lang w:val="ru-RU"/>
        </w:rPr>
        <w:t xml:space="preserve"> </w:t>
      </w:r>
      <w:r>
        <w:rPr>
          <w:lang w:val="ru-RU"/>
        </w:rPr>
        <w:t>следует</w:t>
      </w:r>
      <w:r w:rsidRPr="000C4752">
        <w:rPr>
          <w:lang w:val="ru-RU"/>
        </w:rPr>
        <w:t xml:space="preserve"> </w:t>
      </w:r>
      <w:r>
        <w:rPr>
          <w:lang w:val="ru-RU"/>
        </w:rPr>
        <w:t>относит</w:t>
      </w:r>
      <w:r w:rsidR="006B6196">
        <w:rPr>
          <w:lang w:val="ru-RU"/>
        </w:rPr>
        <w:t>ь</w:t>
      </w:r>
      <w:r>
        <w:rPr>
          <w:lang w:val="ru-RU"/>
        </w:rPr>
        <w:t>ся</w:t>
      </w:r>
      <w:r w:rsidRPr="000C4752">
        <w:rPr>
          <w:lang w:val="ru-RU"/>
        </w:rPr>
        <w:t xml:space="preserve"> </w:t>
      </w:r>
      <w:r>
        <w:rPr>
          <w:lang w:val="ru-RU"/>
        </w:rPr>
        <w:t>серьезно</w:t>
      </w:r>
      <w:r w:rsidRPr="000C4752">
        <w:rPr>
          <w:lang w:val="ru-RU"/>
        </w:rPr>
        <w:t xml:space="preserve">: </w:t>
      </w:r>
      <w:r>
        <w:rPr>
          <w:lang w:val="ru-RU"/>
        </w:rPr>
        <w:t>Вспомогательный</w:t>
      </w:r>
      <w:r w:rsidRPr="000C4752">
        <w:rPr>
          <w:lang w:val="ru-RU"/>
        </w:rPr>
        <w:t xml:space="preserve"> </w:t>
      </w:r>
      <w:r>
        <w:rPr>
          <w:lang w:val="ru-RU"/>
        </w:rPr>
        <w:t>орган</w:t>
      </w:r>
      <w:r w:rsidRPr="000C4752">
        <w:rPr>
          <w:lang w:val="ru-RU"/>
        </w:rPr>
        <w:t xml:space="preserve"> </w:t>
      </w:r>
      <w:r>
        <w:rPr>
          <w:lang w:val="ru-RU"/>
        </w:rPr>
        <w:t>в</w:t>
      </w:r>
      <w:r w:rsidRPr="000C4752">
        <w:rPr>
          <w:lang w:val="ru-RU"/>
        </w:rPr>
        <w:t xml:space="preserve"> 2011 </w:t>
      </w:r>
      <w:r>
        <w:rPr>
          <w:lang w:val="ru-RU"/>
        </w:rPr>
        <w:t>г</w:t>
      </w:r>
      <w:r w:rsidR="00C37658">
        <w:rPr>
          <w:lang w:val="ru-RU"/>
        </w:rPr>
        <w:t>оду</w:t>
      </w:r>
      <w:r w:rsidRPr="000C4752">
        <w:rPr>
          <w:lang w:val="ru-RU"/>
        </w:rPr>
        <w:t xml:space="preserve"> </w:t>
      </w:r>
      <w:r>
        <w:rPr>
          <w:lang w:val="ru-RU"/>
        </w:rPr>
        <w:t>дал</w:t>
      </w:r>
      <w:r w:rsidRPr="000C4752">
        <w:rPr>
          <w:lang w:val="ru-RU"/>
        </w:rPr>
        <w:t xml:space="preserve"> </w:t>
      </w:r>
      <w:r>
        <w:rPr>
          <w:lang w:val="ru-RU"/>
        </w:rPr>
        <w:t>ряд</w:t>
      </w:r>
      <w:r w:rsidRPr="000C4752">
        <w:rPr>
          <w:lang w:val="ru-RU"/>
        </w:rPr>
        <w:t xml:space="preserve"> </w:t>
      </w:r>
      <w:r>
        <w:rPr>
          <w:lang w:val="ru-RU"/>
        </w:rPr>
        <w:t>отрицательных</w:t>
      </w:r>
      <w:r w:rsidRPr="000C4752">
        <w:rPr>
          <w:lang w:val="ru-RU"/>
        </w:rPr>
        <w:t xml:space="preserve"> </w:t>
      </w:r>
      <w:r>
        <w:rPr>
          <w:lang w:val="ru-RU"/>
        </w:rPr>
        <w:t>отзывов</w:t>
      </w:r>
      <w:r w:rsidRPr="000C4752">
        <w:rPr>
          <w:lang w:val="ru-RU"/>
        </w:rPr>
        <w:t xml:space="preserve"> </w:t>
      </w:r>
      <w:r w:rsidR="00C37658">
        <w:rPr>
          <w:lang w:val="ru-RU"/>
        </w:rPr>
        <w:t>на те</w:t>
      </w:r>
      <w:r w:rsidRPr="000C4752">
        <w:rPr>
          <w:lang w:val="ru-RU"/>
        </w:rPr>
        <w:t xml:space="preserve"> </w:t>
      </w:r>
      <w:r w:rsidR="00C37658">
        <w:rPr>
          <w:lang w:val="ru-RU"/>
        </w:rPr>
        <w:t>файлы</w:t>
      </w:r>
      <w:r w:rsidRPr="000C4752">
        <w:rPr>
          <w:lang w:val="ru-RU"/>
        </w:rPr>
        <w:t xml:space="preserve">, </w:t>
      </w:r>
      <w:r>
        <w:rPr>
          <w:lang w:val="ru-RU"/>
        </w:rPr>
        <w:t>которы</w:t>
      </w:r>
      <w:r w:rsidR="00E9645B">
        <w:rPr>
          <w:lang w:val="ru-RU"/>
        </w:rPr>
        <w:t xml:space="preserve">е не соответствовали </w:t>
      </w:r>
      <w:r>
        <w:rPr>
          <w:lang w:val="ru-RU"/>
        </w:rPr>
        <w:t>этим требованиям (в</w:t>
      </w:r>
      <w:r w:rsidR="004A15D5">
        <w:rPr>
          <w:lang w:val="ru-RU"/>
        </w:rPr>
        <w:t xml:space="preserve"> таких</w:t>
      </w:r>
      <w:r>
        <w:rPr>
          <w:lang w:val="ru-RU"/>
        </w:rPr>
        <w:t xml:space="preserve"> файлах обычно </w:t>
      </w:r>
      <w:r w:rsidR="004A15D5">
        <w:rPr>
          <w:lang w:val="ru-RU"/>
        </w:rPr>
        <w:t>есть</w:t>
      </w:r>
      <w:r w:rsidR="006F41C8">
        <w:rPr>
          <w:lang w:val="ru-RU"/>
        </w:rPr>
        <w:t xml:space="preserve"> и другие ошибки).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54EFD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a</w:t>
      </w:r>
      <w:r w:rsidRPr="00054EFD">
        <w:rPr>
          <w:noProof w:val="0"/>
          <w:lang w:val="ru-RU"/>
        </w:rPr>
        <w:t xml:space="preserve">. </w:t>
      </w:r>
      <w:r w:rsidR="008205B5" w:rsidRPr="00054EFD">
        <w:rPr>
          <w:noProof w:val="0"/>
          <w:lang w:val="ru-RU"/>
        </w:rPr>
        <w:tab/>
      </w:r>
      <w:r w:rsidR="000C4752" w:rsidRPr="000C4752">
        <w:rPr>
          <w:rFonts w:eastAsia="Arial" w:cs="Times New Roman"/>
          <w:noProof w:val="0"/>
          <w:szCs w:val="22"/>
          <w:lang w:val="ru-RU"/>
        </w:rPr>
        <w:t>Участие</w:t>
      </w:r>
      <w:r w:rsidR="000C4752" w:rsidRPr="00054EFD">
        <w:rPr>
          <w:rFonts w:eastAsia="Arial" w:cs="Times New Roman"/>
          <w:noProof w:val="0"/>
          <w:szCs w:val="22"/>
          <w:lang w:val="ru-RU"/>
        </w:rPr>
        <w:t xml:space="preserve"> </w:t>
      </w:r>
      <w:r w:rsidR="000C4752" w:rsidRPr="000C4752">
        <w:rPr>
          <w:rFonts w:eastAsia="Arial" w:cs="Times New Roman"/>
          <w:noProof w:val="0"/>
          <w:szCs w:val="22"/>
          <w:lang w:val="ru-RU"/>
        </w:rPr>
        <w:t>сообществ</w:t>
      </w:r>
      <w:r w:rsidR="000C4752" w:rsidRPr="00054EFD">
        <w:rPr>
          <w:rFonts w:eastAsia="Arial" w:cs="Times New Roman"/>
          <w:noProof w:val="0"/>
          <w:szCs w:val="22"/>
          <w:lang w:val="ru-RU"/>
        </w:rPr>
        <w:t xml:space="preserve">, </w:t>
      </w:r>
      <w:r w:rsidR="000C4752" w:rsidRPr="000C4752">
        <w:rPr>
          <w:rFonts w:eastAsia="Arial" w:cs="Times New Roman"/>
          <w:noProof w:val="0"/>
          <w:szCs w:val="22"/>
          <w:lang w:val="ru-RU"/>
        </w:rPr>
        <w:t>групп</w:t>
      </w:r>
      <w:r w:rsidR="000C4752" w:rsidRPr="00054EFD">
        <w:rPr>
          <w:rFonts w:eastAsia="Arial" w:cs="Times New Roman"/>
          <w:noProof w:val="0"/>
          <w:szCs w:val="22"/>
          <w:lang w:val="ru-RU"/>
        </w:rPr>
        <w:t xml:space="preserve"> </w:t>
      </w:r>
      <w:r w:rsidR="000C4752" w:rsidRPr="000C4752">
        <w:rPr>
          <w:rFonts w:eastAsia="Arial" w:cs="Times New Roman"/>
          <w:noProof w:val="0"/>
          <w:szCs w:val="22"/>
          <w:lang w:val="ru-RU"/>
        </w:rPr>
        <w:t>и</w:t>
      </w:r>
      <w:r w:rsidR="000C4752" w:rsidRPr="00054EFD">
        <w:rPr>
          <w:rFonts w:eastAsia="Arial" w:cs="Times New Roman"/>
          <w:noProof w:val="0"/>
          <w:szCs w:val="22"/>
          <w:lang w:val="ru-RU"/>
        </w:rPr>
        <w:t xml:space="preserve"> </w:t>
      </w:r>
      <w:r w:rsidR="000C4752" w:rsidRPr="000C4752">
        <w:rPr>
          <w:rFonts w:eastAsia="Arial" w:cs="Times New Roman"/>
          <w:noProof w:val="0"/>
          <w:szCs w:val="22"/>
          <w:lang w:val="ru-RU"/>
        </w:rPr>
        <w:t>отдельных</w:t>
      </w:r>
      <w:r w:rsidR="000C4752" w:rsidRPr="00054EFD">
        <w:rPr>
          <w:rFonts w:eastAsia="Arial" w:cs="Times New Roman"/>
          <w:noProof w:val="0"/>
          <w:szCs w:val="22"/>
          <w:lang w:val="ru-RU"/>
        </w:rPr>
        <w:t xml:space="preserve"> </w:t>
      </w:r>
      <w:r w:rsidR="000C4752" w:rsidRPr="000C4752">
        <w:rPr>
          <w:rFonts w:eastAsia="Arial" w:cs="Times New Roman"/>
          <w:noProof w:val="0"/>
          <w:szCs w:val="22"/>
          <w:lang w:val="ru-RU"/>
        </w:rPr>
        <w:t>лиц</w:t>
      </w:r>
    </w:p>
    <w:p w:rsidR="00A0728A" w:rsidRPr="00262DA0" w:rsidRDefault="000C4752" w:rsidP="001C1F47">
      <w:pPr>
        <w:pStyle w:val="Texte1"/>
        <w:rPr>
          <w:lang w:val="ru-RU"/>
        </w:rPr>
      </w:pPr>
      <w:r>
        <w:rPr>
          <w:lang w:val="ru-RU"/>
        </w:rPr>
        <w:t>В</w:t>
      </w:r>
      <w:r w:rsidRPr="00E90F26">
        <w:rPr>
          <w:lang w:val="ru-RU"/>
        </w:rPr>
        <w:t xml:space="preserve"> </w:t>
      </w:r>
      <w:r>
        <w:rPr>
          <w:lang w:val="ru-RU"/>
        </w:rPr>
        <w:t>этом</w:t>
      </w:r>
      <w:r w:rsidRPr="00E90F26">
        <w:rPr>
          <w:lang w:val="ru-RU"/>
        </w:rPr>
        <w:t xml:space="preserve"> </w:t>
      </w:r>
      <w:r w:rsidR="00AA5B72">
        <w:rPr>
          <w:lang w:val="ru-RU"/>
        </w:rPr>
        <w:t>номинационном</w:t>
      </w:r>
      <w:r w:rsidRPr="00E90F26">
        <w:rPr>
          <w:lang w:val="ru-RU"/>
        </w:rPr>
        <w:t xml:space="preserve"> </w:t>
      </w:r>
      <w:r>
        <w:rPr>
          <w:lang w:val="ru-RU"/>
        </w:rPr>
        <w:t>файле</w:t>
      </w:r>
      <w:r w:rsidRPr="00E90F26">
        <w:rPr>
          <w:lang w:val="ru-RU"/>
        </w:rPr>
        <w:t xml:space="preserve"> </w:t>
      </w:r>
      <w:r>
        <w:rPr>
          <w:lang w:val="ru-RU"/>
        </w:rPr>
        <w:t>не</w:t>
      </w:r>
      <w:r w:rsidRPr="00E90F26">
        <w:rPr>
          <w:lang w:val="ru-RU"/>
        </w:rPr>
        <w:t xml:space="preserve"> </w:t>
      </w:r>
      <w:r>
        <w:rPr>
          <w:lang w:val="ru-RU"/>
        </w:rPr>
        <w:t>указано</w:t>
      </w:r>
      <w:r w:rsidRPr="00E90F26">
        <w:rPr>
          <w:lang w:val="ru-RU"/>
        </w:rPr>
        <w:t xml:space="preserve">, </w:t>
      </w:r>
      <w:r>
        <w:rPr>
          <w:lang w:val="ru-RU"/>
        </w:rPr>
        <w:t>каким</w:t>
      </w:r>
      <w:r w:rsidRPr="00E90F26">
        <w:rPr>
          <w:lang w:val="ru-RU"/>
        </w:rPr>
        <w:t xml:space="preserve"> </w:t>
      </w:r>
      <w:r>
        <w:rPr>
          <w:lang w:val="ru-RU"/>
        </w:rPr>
        <w:t>образом</w:t>
      </w:r>
      <w:r w:rsidRPr="00E90F26">
        <w:rPr>
          <w:lang w:val="ru-RU"/>
        </w:rPr>
        <w:t xml:space="preserve"> </w:t>
      </w:r>
      <w:r>
        <w:rPr>
          <w:lang w:val="ru-RU"/>
        </w:rPr>
        <w:t>жители</w:t>
      </w:r>
      <w:r w:rsidRPr="00E90F26">
        <w:rPr>
          <w:lang w:val="ru-RU"/>
        </w:rPr>
        <w:t xml:space="preserve"> </w:t>
      </w:r>
      <w:r w:rsidR="004A15D5">
        <w:rPr>
          <w:lang w:val="ru-RU"/>
        </w:rPr>
        <w:t xml:space="preserve">города </w:t>
      </w:r>
      <w:r>
        <w:rPr>
          <w:lang w:val="ru-RU"/>
        </w:rPr>
        <w:t>Забра</w:t>
      </w:r>
      <w:r w:rsidRPr="00E90F26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E90F26">
        <w:rPr>
          <w:lang w:val="ru-RU"/>
        </w:rPr>
        <w:t xml:space="preserve"> </w:t>
      </w:r>
      <w:r>
        <w:rPr>
          <w:lang w:val="ru-RU"/>
        </w:rPr>
        <w:t>в</w:t>
      </w:r>
      <w:r w:rsidRPr="00E90F26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E90F26">
        <w:rPr>
          <w:lang w:val="ru-RU"/>
        </w:rPr>
        <w:t xml:space="preserve"> </w:t>
      </w:r>
      <w:r w:rsidR="00AA5B72">
        <w:rPr>
          <w:lang w:val="ru-RU"/>
        </w:rPr>
        <w:t>номинации</w:t>
      </w:r>
      <w:r w:rsidRPr="00E90F26">
        <w:rPr>
          <w:lang w:val="ru-RU"/>
        </w:rPr>
        <w:t xml:space="preserve">; </w:t>
      </w:r>
      <w:r>
        <w:rPr>
          <w:lang w:val="ru-RU"/>
        </w:rPr>
        <w:t>на</w:t>
      </w:r>
      <w:r w:rsidRPr="00E90F26">
        <w:rPr>
          <w:lang w:val="ru-RU"/>
        </w:rPr>
        <w:t xml:space="preserve"> </w:t>
      </w:r>
      <w:r>
        <w:rPr>
          <w:lang w:val="ru-RU"/>
        </w:rPr>
        <w:t>самом</w:t>
      </w:r>
      <w:r w:rsidRPr="00E90F26">
        <w:rPr>
          <w:lang w:val="ru-RU"/>
        </w:rPr>
        <w:t xml:space="preserve"> </w:t>
      </w:r>
      <w:r>
        <w:rPr>
          <w:lang w:val="ru-RU"/>
        </w:rPr>
        <w:t>деле</w:t>
      </w:r>
      <w:r w:rsidR="006B6196">
        <w:rPr>
          <w:lang w:val="ru-RU"/>
        </w:rPr>
        <w:t>,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из</w:t>
      </w:r>
      <w:r w:rsidR="00E90F26" w:rsidRPr="00E90F26">
        <w:rPr>
          <w:lang w:val="ru-RU"/>
        </w:rPr>
        <w:t xml:space="preserve"> </w:t>
      </w:r>
      <w:r w:rsidR="004A15D5">
        <w:rPr>
          <w:lang w:val="ru-RU"/>
        </w:rPr>
        <w:t>первоначального</w:t>
      </w:r>
      <w:r w:rsidR="00E90F26" w:rsidRPr="00E90F26">
        <w:rPr>
          <w:lang w:val="ru-RU"/>
        </w:rPr>
        <w:t xml:space="preserve"> </w:t>
      </w:r>
      <w:r w:rsidR="004A15D5">
        <w:rPr>
          <w:lang w:val="ru-RU"/>
        </w:rPr>
        <w:t>файла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становится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ясно</w:t>
      </w:r>
      <w:r w:rsidR="00E90F26" w:rsidRPr="00E90F26">
        <w:rPr>
          <w:lang w:val="ru-RU"/>
        </w:rPr>
        <w:t xml:space="preserve">, </w:t>
      </w:r>
      <w:r w:rsidR="00E90F26">
        <w:rPr>
          <w:lang w:val="ru-RU"/>
        </w:rPr>
        <w:t>что</w:t>
      </w:r>
      <w:r w:rsidR="00E90F26" w:rsidRPr="00E90F26">
        <w:rPr>
          <w:lang w:val="ru-RU"/>
        </w:rPr>
        <w:t xml:space="preserve"> </w:t>
      </w:r>
      <w:r w:rsidR="006B6196">
        <w:rPr>
          <w:lang w:val="ru-RU"/>
        </w:rPr>
        <w:t>с</w:t>
      </w:r>
      <w:r w:rsidR="006B6196" w:rsidRPr="00E90F26">
        <w:rPr>
          <w:lang w:val="ru-RU"/>
        </w:rPr>
        <w:t xml:space="preserve"> </w:t>
      </w:r>
      <w:r w:rsidR="006B6196">
        <w:rPr>
          <w:lang w:val="ru-RU"/>
        </w:rPr>
        <w:t xml:space="preserve">ними </w:t>
      </w:r>
      <w:r w:rsidR="00E90F26">
        <w:rPr>
          <w:lang w:val="ru-RU"/>
        </w:rPr>
        <w:t>не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пров</w:t>
      </w:r>
      <w:r w:rsidR="006B6196">
        <w:rPr>
          <w:lang w:val="ru-RU"/>
        </w:rPr>
        <w:t>о</w:t>
      </w:r>
      <w:r w:rsidR="00E90F26">
        <w:rPr>
          <w:lang w:val="ru-RU"/>
        </w:rPr>
        <w:t>д</w:t>
      </w:r>
      <w:r w:rsidR="006B6196">
        <w:rPr>
          <w:lang w:val="ru-RU"/>
        </w:rPr>
        <w:t>ились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консультаци</w:t>
      </w:r>
      <w:r w:rsidR="006B6196">
        <w:rPr>
          <w:lang w:val="ru-RU"/>
        </w:rPr>
        <w:t>и</w:t>
      </w:r>
      <w:r w:rsidR="00E90F26" w:rsidRPr="00E90F26">
        <w:rPr>
          <w:lang w:val="ru-RU"/>
        </w:rPr>
        <w:t xml:space="preserve">, </w:t>
      </w:r>
      <w:r w:rsidR="00E90F26">
        <w:rPr>
          <w:lang w:val="ru-RU"/>
        </w:rPr>
        <w:t>хотя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они</w:t>
      </w:r>
      <w:r w:rsidR="004A15D5">
        <w:rPr>
          <w:lang w:val="ru-RU"/>
        </w:rPr>
        <w:t>,</w:t>
      </w:r>
      <w:r w:rsidR="00E90F26" w:rsidRPr="00E90F26">
        <w:rPr>
          <w:lang w:val="ru-RU"/>
        </w:rPr>
        <w:t xml:space="preserve"> </w:t>
      </w:r>
      <w:r w:rsidR="006B6196">
        <w:rPr>
          <w:lang w:val="ru-RU"/>
        </w:rPr>
        <w:t>возможно</w:t>
      </w:r>
      <w:r w:rsidR="004A15D5">
        <w:rPr>
          <w:lang w:val="ru-RU"/>
        </w:rPr>
        <w:t>,</w:t>
      </w:r>
      <w:r w:rsidR="006B6196">
        <w:rPr>
          <w:lang w:val="ru-RU"/>
        </w:rPr>
        <w:t xml:space="preserve"> были бы рады </w:t>
      </w:r>
      <w:r w:rsidR="00A0728A">
        <w:rPr>
          <w:lang w:val="ru-RU"/>
        </w:rPr>
        <w:t>п</w:t>
      </w:r>
      <w:r w:rsidR="006B6196">
        <w:rPr>
          <w:lang w:val="ru-RU"/>
        </w:rPr>
        <w:t>одобному предложению.</w:t>
      </w:r>
    </w:p>
    <w:p w:rsidR="002F5E28" w:rsidRPr="00262DA0" w:rsidRDefault="00E90F26" w:rsidP="001C1F47">
      <w:pPr>
        <w:pStyle w:val="Texte1"/>
        <w:rPr>
          <w:lang w:val="ru-RU"/>
        </w:rPr>
      </w:pPr>
      <w:r>
        <w:rPr>
          <w:lang w:val="ru-RU"/>
        </w:rPr>
        <w:t>Использование</w:t>
      </w:r>
      <w:r w:rsidRPr="00E90F26">
        <w:rPr>
          <w:lang w:val="ru-RU"/>
        </w:rPr>
        <w:t xml:space="preserve"> </w:t>
      </w:r>
      <w:r>
        <w:rPr>
          <w:lang w:val="ru-RU"/>
        </w:rPr>
        <w:t>термина</w:t>
      </w:r>
      <w:r w:rsidRPr="00E90F26">
        <w:rPr>
          <w:lang w:val="ru-RU"/>
        </w:rPr>
        <w:t xml:space="preserve"> </w:t>
      </w:r>
      <w:r w:rsidR="00A0728A">
        <w:rPr>
          <w:lang w:val="ru-RU"/>
        </w:rPr>
        <w:t>«В</w:t>
      </w:r>
      <w:r>
        <w:rPr>
          <w:lang w:val="ru-RU"/>
        </w:rPr>
        <w:t>семирное</w:t>
      </w:r>
      <w:r w:rsidRPr="00E90F26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E90F26">
        <w:rPr>
          <w:lang w:val="ru-RU"/>
        </w:rPr>
        <w:t xml:space="preserve"> </w:t>
      </w:r>
      <w:r>
        <w:rPr>
          <w:lang w:val="ru-RU"/>
        </w:rPr>
        <w:t>наследие</w:t>
      </w:r>
      <w:r w:rsidRPr="00E90F26">
        <w:rPr>
          <w:lang w:val="ru-RU"/>
        </w:rPr>
        <w:t xml:space="preserve">» </w:t>
      </w:r>
      <w:r>
        <w:rPr>
          <w:lang w:val="ru-RU"/>
        </w:rPr>
        <w:t>означает</w:t>
      </w:r>
      <w:r w:rsidRPr="00E90F26">
        <w:rPr>
          <w:lang w:val="ru-RU"/>
        </w:rPr>
        <w:t xml:space="preserve">, </w:t>
      </w:r>
      <w:r>
        <w:rPr>
          <w:lang w:val="ru-RU"/>
        </w:rPr>
        <w:t>что</w:t>
      </w:r>
      <w:r w:rsidRPr="00E90F26">
        <w:rPr>
          <w:lang w:val="ru-RU"/>
        </w:rPr>
        <w:t xml:space="preserve"> </w:t>
      </w:r>
      <w:r>
        <w:rPr>
          <w:lang w:val="ru-RU"/>
        </w:rPr>
        <w:t>т</w:t>
      </w:r>
      <w:r w:rsidR="00A0728A">
        <w:rPr>
          <w:lang w:val="ru-RU"/>
        </w:rPr>
        <w:t>от</w:t>
      </w:r>
      <w:r w:rsidRPr="00E90F26">
        <w:rPr>
          <w:lang w:val="ru-RU"/>
        </w:rPr>
        <w:t xml:space="preserve">, </w:t>
      </w:r>
      <w:r>
        <w:rPr>
          <w:lang w:val="ru-RU"/>
        </w:rPr>
        <w:t>кто</w:t>
      </w:r>
      <w:r w:rsidRPr="00E90F26">
        <w:rPr>
          <w:lang w:val="ru-RU"/>
        </w:rPr>
        <w:t xml:space="preserve"> </w:t>
      </w:r>
      <w:r w:rsidR="004A15D5">
        <w:rPr>
          <w:lang w:val="ru-RU"/>
        </w:rPr>
        <w:t>готовил</w:t>
      </w:r>
      <w:r w:rsidRPr="00E90F26">
        <w:rPr>
          <w:lang w:val="ru-RU"/>
        </w:rPr>
        <w:t xml:space="preserve"> </w:t>
      </w:r>
      <w:r>
        <w:rPr>
          <w:lang w:val="ru-RU"/>
        </w:rPr>
        <w:t>этот</w:t>
      </w:r>
      <w:r w:rsidRPr="00E90F26">
        <w:rPr>
          <w:lang w:val="ru-RU"/>
        </w:rPr>
        <w:t xml:space="preserve"> </w:t>
      </w:r>
      <w:r>
        <w:rPr>
          <w:lang w:val="ru-RU"/>
        </w:rPr>
        <w:t>файл</w:t>
      </w:r>
      <w:r w:rsidRPr="00E90F26">
        <w:rPr>
          <w:lang w:val="ru-RU"/>
        </w:rPr>
        <w:t xml:space="preserve">, </w:t>
      </w:r>
      <w:r>
        <w:rPr>
          <w:lang w:val="ru-RU"/>
        </w:rPr>
        <w:t>не</w:t>
      </w:r>
      <w:r w:rsidRPr="00E90F26">
        <w:rPr>
          <w:lang w:val="ru-RU"/>
        </w:rPr>
        <w:t xml:space="preserve"> </w:t>
      </w:r>
      <w:r w:rsidR="00A0728A">
        <w:rPr>
          <w:lang w:val="ru-RU"/>
        </w:rPr>
        <w:t>совсем</w:t>
      </w:r>
      <w:r w:rsidRPr="00E90F26">
        <w:rPr>
          <w:lang w:val="ru-RU"/>
        </w:rPr>
        <w:t xml:space="preserve"> </w:t>
      </w:r>
      <w:r>
        <w:rPr>
          <w:lang w:val="ru-RU"/>
        </w:rPr>
        <w:t>понима</w:t>
      </w:r>
      <w:r w:rsidR="00A0728A">
        <w:rPr>
          <w:lang w:val="ru-RU"/>
        </w:rPr>
        <w:t>ет</w:t>
      </w:r>
      <w:r w:rsidRPr="00E90F26">
        <w:rPr>
          <w:lang w:val="ru-RU"/>
        </w:rPr>
        <w:t xml:space="preserve"> </w:t>
      </w:r>
      <w:r>
        <w:rPr>
          <w:lang w:val="ru-RU"/>
        </w:rPr>
        <w:t>цели</w:t>
      </w:r>
      <w:r w:rsidRPr="00E90F26">
        <w:rPr>
          <w:lang w:val="ru-RU"/>
        </w:rPr>
        <w:t xml:space="preserve"> </w:t>
      </w:r>
      <w:r w:rsidRPr="00D30621">
        <w:rPr>
          <w:lang w:val="ru-RU"/>
        </w:rPr>
        <w:t>Конвенции об охране нематериального культурного наследия</w:t>
      </w:r>
      <w:r>
        <w:rPr>
          <w:lang w:val="ru-RU"/>
        </w:rPr>
        <w:t>.</w:t>
      </w:r>
      <w:r w:rsidRPr="00E90F26">
        <w:rPr>
          <w:lang w:val="ru-RU"/>
        </w:rPr>
        <w:t xml:space="preserve"> </w:t>
      </w:r>
      <w:r w:rsidR="004A15D5">
        <w:rPr>
          <w:lang w:val="ru-RU"/>
        </w:rPr>
        <w:t>Использование</w:t>
      </w:r>
      <w:r w:rsidRPr="00E90F26">
        <w:rPr>
          <w:lang w:val="ru-RU"/>
        </w:rPr>
        <w:t xml:space="preserve"> </w:t>
      </w:r>
      <w:r>
        <w:rPr>
          <w:lang w:val="ru-RU"/>
        </w:rPr>
        <w:t>термина</w:t>
      </w:r>
      <w:r w:rsidRPr="00E90F26">
        <w:rPr>
          <w:lang w:val="ru-RU"/>
        </w:rPr>
        <w:t xml:space="preserve"> «</w:t>
      </w:r>
      <w:r>
        <w:rPr>
          <w:lang w:val="ru-RU"/>
        </w:rPr>
        <w:t>шедевры</w:t>
      </w:r>
      <w:r w:rsidRPr="00E90F26">
        <w:rPr>
          <w:lang w:val="ru-RU"/>
        </w:rPr>
        <w:t xml:space="preserve">» </w:t>
      </w:r>
      <w:r>
        <w:rPr>
          <w:lang w:val="ru-RU"/>
        </w:rPr>
        <w:t>также</w:t>
      </w:r>
      <w:r w:rsidRPr="00E90F26">
        <w:rPr>
          <w:lang w:val="ru-RU"/>
        </w:rPr>
        <w:t xml:space="preserve"> </w:t>
      </w:r>
      <w:r>
        <w:rPr>
          <w:lang w:val="ru-RU"/>
        </w:rPr>
        <w:t>ошибочно</w:t>
      </w:r>
      <w:r w:rsidRPr="00E90F26">
        <w:rPr>
          <w:lang w:val="ru-RU"/>
        </w:rPr>
        <w:t xml:space="preserve">; </w:t>
      </w:r>
      <w:r>
        <w:rPr>
          <w:lang w:val="ru-RU"/>
        </w:rPr>
        <w:t>эта</w:t>
      </w:r>
      <w:r w:rsidRPr="00E90F26">
        <w:rPr>
          <w:lang w:val="ru-RU"/>
        </w:rPr>
        <w:t xml:space="preserve"> </w:t>
      </w:r>
      <w:r>
        <w:rPr>
          <w:lang w:val="ru-RU"/>
        </w:rPr>
        <w:t>ссылка</w:t>
      </w:r>
      <w:r w:rsidRPr="00E90F26">
        <w:rPr>
          <w:lang w:val="ru-RU"/>
        </w:rPr>
        <w:t xml:space="preserve"> </w:t>
      </w:r>
      <w:r>
        <w:rPr>
          <w:lang w:val="ru-RU"/>
        </w:rPr>
        <w:t>на</w:t>
      </w:r>
      <w:r w:rsidRPr="00E90F26">
        <w:rPr>
          <w:lang w:val="ru-RU"/>
        </w:rPr>
        <w:t xml:space="preserve"> </w:t>
      </w:r>
      <w:r>
        <w:rPr>
          <w:lang w:val="ru-RU"/>
        </w:rPr>
        <w:t>более</w:t>
      </w:r>
      <w:r w:rsidRPr="00E90F26">
        <w:rPr>
          <w:lang w:val="ru-RU"/>
        </w:rPr>
        <w:t xml:space="preserve"> </w:t>
      </w:r>
      <w:r>
        <w:rPr>
          <w:lang w:val="ru-RU"/>
        </w:rPr>
        <w:t>ранний</w:t>
      </w:r>
      <w:r w:rsidRPr="00E90F26">
        <w:rPr>
          <w:lang w:val="ru-RU"/>
        </w:rPr>
        <w:t xml:space="preserve"> </w:t>
      </w:r>
      <w:r>
        <w:rPr>
          <w:lang w:val="ru-RU"/>
        </w:rPr>
        <w:t>подход</w:t>
      </w:r>
      <w:r w:rsidRPr="00E90F26">
        <w:rPr>
          <w:lang w:val="ru-RU"/>
        </w:rPr>
        <w:t xml:space="preserve"> </w:t>
      </w:r>
      <w:r>
        <w:rPr>
          <w:lang w:val="ru-RU"/>
        </w:rPr>
        <w:t>к</w:t>
      </w:r>
      <w:r w:rsidRPr="00E90F26">
        <w:rPr>
          <w:lang w:val="ru-RU"/>
        </w:rPr>
        <w:t xml:space="preserve"> </w:t>
      </w:r>
      <w:r w:rsidR="002F5E28">
        <w:rPr>
          <w:lang w:val="ru-RU"/>
        </w:rPr>
        <w:t>НКН</w:t>
      </w:r>
      <w:r w:rsidR="004A15D5">
        <w:rPr>
          <w:lang w:val="ru-RU"/>
        </w:rPr>
        <w:t xml:space="preserve"> дает основание думать о</w:t>
      </w:r>
      <w:r>
        <w:rPr>
          <w:lang w:val="ru-RU"/>
        </w:rPr>
        <w:t xml:space="preserve"> </w:t>
      </w:r>
      <w:r w:rsidR="004A15D5">
        <w:rPr>
          <w:lang w:val="ru-RU"/>
        </w:rPr>
        <w:t>проблемном</w:t>
      </w:r>
      <w:r>
        <w:rPr>
          <w:lang w:val="ru-RU"/>
        </w:rPr>
        <w:t xml:space="preserve"> характере файла в целом.</w:t>
      </w:r>
    </w:p>
    <w:p w:rsidR="007D7998" w:rsidRPr="002F5E28" w:rsidRDefault="002F5E28" w:rsidP="001C1F47">
      <w:pPr>
        <w:pStyle w:val="Texte1"/>
        <w:rPr>
          <w:lang w:val="ru-RU"/>
        </w:rPr>
      </w:pPr>
      <w:r>
        <w:rPr>
          <w:lang w:val="ru-RU"/>
        </w:rPr>
        <w:t>Упоминаемые с</w:t>
      </w:r>
      <w:r w:rsidR="004A15D5">
        <w:rPr>
          <w:lang w:val="ru-RU"/>
        </w:rPr>
        <w:t>писки – это Списки Конвенции,</w:t>
      </w:r>
      <w:r w:rsidR="00E90F26">
        <w:rPr>
          <w:lang w:val="ru-RU"/>
        </w:rPr>
        <w:t xml:space="preserve"> а не ЮНЕСКО. ЮНЕСКО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не</w:t>
      </w:r>
      <w:r w:rsidR="00E90F26" w:rsidRPr="00E90F26">
        <w:rPr>
          <w:lang w:val="ru-RU"/>
        </w:rPr>
        <w:t xml:space="preserve"> </w:t>
      </w:r>
      <w:r>
        <w:rPr>
          <w:lang w:val="ru-RU"/>
        </w:rPr>
        <w:t xml:space="preserve">занимается </w:t>
      </w:r>
      <w:r w:rsidR="00E90F26">
        <w:rPr>
          <w:lang w:val="ru-RU"/>
        </w:rPr>
        <w:t>включ</w:t>
      </w:r>
      <w:r>
        <w:rPr>
          <w:lang w:val="ru-RU"/>
        </w:rPr>
        <w:t>ением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в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Списки</w:t>
      </w:r>
      <w:r w:rsidR="00E90F26" w:rsidRPr="00E90F26">
        <w:rPr>
          <w:lang w:val="ru-RU"/>
        </w:rPr>
        <w:t xml:space="preserve">; </w:t>
      </w:r>
      <w:r w:rsidR="004A15D5">
        <w:rPr>
          <w:lang w:val="ru-RU"/>
        </w:rPr>
        <w:t>Организация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управляет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Списками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по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запросу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Комитета</w:t>
      </w:r>
      <w:r w:rsidR="00E90F26" w:rsidRPr="00E90F26">
        <w:rPr>
          <w:lang w:val="ru-RU"/>
        </w:rPr>
        <w:t xml:space="preserve">, </w:t>
      </w:r>
      <w:r w:rsidR="00E90F26">
        <w:rPr>
          <w:lang w:val="ru-RU"/>
        </w:rPr>
        <w:t>поэтому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неофициально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их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можно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назвать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Списками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ЮНЕСКО</w:t>
      </w:r>
      <w:r w:rsidR="00E90F26" w:rsidRPr="00E90F26">
        <w:rPr>
          <w:lang w:val="ru-RU"/>
        </w:rPr>
        <w:t xml:space="preserve">, </w:t>
      </w:r>
      <w:r w:rsidR="00E90F26">
        <w:rPr>
          <w:lang w:val="ru-RU"/>
        </w:rPr>
        <w:t>но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в</w:t>
      </w:r>
      <w:r w:rsidR="00E90F26" w:rsidRPr="00E90F26">
        <w:rPr>
          <w:lang w:val="ru-RU"/>
        </w:rPr>
        <w:t xml:space="preserve"> </w:t>
      </w:r>
      <w:r w:rsidR="00AA5B72">
        <w:rPr>
          <w:lang w:val="ru-RU"/>
        </w:rPr>
        <w:t>номинационном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файле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и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>в</w:t>
      </w:r>
      <w:r w:rsidR="00E90F26" w:rsidRPr="00E90F26">
        <w:rPr>
          <w:lang w:val="ru-RU"/>
        </w:rPr>
        <w:t xml:space="preserve"> </w:t>
      </w:r>
      <w:r w:rsidR="00E90F26">
        <w:rPr>
          <w:lang w:val="ru-RU"/>
        </w:rPr>
        <w:t xml:space="preserve">официальных </w:t>
      </w:r>
      <w:r w:rsidR="004A15D5">
        <w:rPr>
          <w:lang w:val="ru-RU"/>
        </w:rPr>
        <w:t>публикациях</w:t>
      </w:r>
      <w:r w:rsidR="00E90F26">
        <w:rPr>
          <w:lang w:val="ru-RU"/>
        </w:rPr>
        <w:t xml:space="preserve"> лучше говорить о Списках Конвенции</w:t>
      </w:r>
      <w:r>
        <w:rPr>
          <w:lang w:val="ru-RU"/>
        </w:rPr>
        <w:t>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D46A89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b</w:t>
      </w:r>
      <w:r w:rsidRPr="00D46A89">
        <w:rPr>
          <w:noProof w:val="0"/>
          <w:lang w:val="ru-RU"/>
        </w:rPr>
        <w:t xml:space="preserve">. </w:t>
      </w:r>
      <w:r w:rsidR="008205B5" w:rsidRPr="00D46A89">
        <w:rPr>
          <w:noProof w:val="0"/>
          <w:lang w:val="ru-RU"/>
        </w:rPr>
        <w:tab/>
      </w:r>
      <w:r w:rsidR="00383B22" w:rsidRPr="00383B22">
        <w:rPr>
          <w:noProof w:val="0"/>
          <w:lang w:val="ru-RU"/>
        </w:rPr>
        <w:t>Свободное, предварител</w:t>
      </w:r>
      <w:r w:rsidR="006F41C8">
        <w:rPr>
          <w:noProof w:val="0"/>
          <w:lang w:val="ru-RU"/>
        </w:rPr>
        <w:t>ьное и информированное согласие</w:t>
      </w:r>
    </w:p>
    <w:p w:rsidR="007D7998" w:rsidRPr="00262DA0" w:rsidRDefault="00DD772A" w:rsidP="001C1F47">
      <w:pPr>
        <w:pStyle w:val="Texte1"/>
        <w:rPr>
          <w:lang w:val="ru-RU"/>
        </w:rPr>
      </w:pPr>
      <w:r>
        <w:rPr>
          <w:lang w:val="ru-RU"/>
        </w:rPr>
        <w:t>Согласие</w:t>
      </w:r>
      <w:r w:rsidRPr="00DD772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D772A">
        <w:rPr>
          <w:lang w:val="ru-RU"/>
        </w:rPr>
        <w:t xml:space="preserve"> </w:t>
      </w:r>
      <w:r>
        <w:rPr>
          <w:lang w:val="ru-RU"/>
        </w:rPr>
        <w:t>с</w:t>
      </w:r>
      <w:r w:rsidRPr="00DD772A">
        <w:rPr>
          <w:lang w:val="ru-RU"/>
        </w:rPr>
        <w:t xml:space="preserve"> </w:t>
      </w:r>
      <w:r>
        <w:rPr>
          <w:lang w:val="ru-RU"/>
        </w:rPr>
        <w:t>содержанием</w:t>
      </w:r>
      <w:r w:rsidRPr="00DD772A">
        <w:rPr>
          <w:lang w:val="ru-RU"/>
        </w:rPr>
        <w:t xml:space="preserve"> </w:t>
      </w:r>
      <w:r w:rsidR="00AA5B72">
        <w:rPr>
          <w:lang w:val="ru-RU"/>
        </w:rPr>
        <w:t>номинации</w:t>
      </w:r>
      <w:r w:rsidRPr="00DD772A">
        <w:rPr>
          <w:lang w:val="ru-RU"/>
        </w:rPr>
        <w:t xml:space="preserve"> </w:t>
      </w:r>
      <w:r>
        <w:rPr>
          <w:lang w:val="ru-RU"/>
        </w:rPr>
        <w:t>и</w:t>
      </w:r>
      <w:r w:rsidRPr="00DD772A">
        <w:rPr>
          <w:lang w:val="ru-RU"/>
        </w:rPr>
        <w:t xml:space="preserve"> </w:t>
      </w:r>
      <w:r>
        <w:rPr>
          <w:lang w:val="ru-RU"/>
        </w:rPr>
        <w:t>ее</w:t>
      </w:r>
      <w:r w:rsidRPr="00DD772A">
        <w:rPr>
          <w:lang w:val="ru-RU"/>
        </w:rPr>
        <w:t xml:space="preserve"> </w:t>
      </w:r>
      <w:r>
        <w:rPr>
          <w:lang w:val="ru-RU"/>
        </w:rPr>
        <w:t>подачей</w:t>
      </w:r>
      <w:r w:rsidRPr="00DD772A">
        <w:rPr>
          <w:lang w:val="ru-RU"/>
        </w:rPr>
        <w:t xml:space="preserve"> </w:t>
      </w:r>
      <w:r>
        <w:rPr>
          <w:lang w:val="ru-RU"/>
        </w:rPr>
        <w:t>должно</w:t>
      </w:r>
      <w:r w:rsidRPr="00DD772A">
        <w:rPr>
          <w:lang w:val="ru-RU"/>
        </w:rPr>
        <w:t xml:space="preserve"> </w:t>
      </w:r>
      <w:r>
        <w:rPr>
          <w:lang w:val="ru-RU"/>
        </w:rPr>
        <w:t>исходить</w:t>
      </w:r>
      <w:r w:rsidRPr="00DD772A">
        <w:rPr>
          <w:lang w:val="ru-RU"/>
        </w:rPr>
        <w:t xml:space="preserve"> </w:t>
      </w:r>
      <w:r>
        <w:rPr>
          <w:lang w:val="ru-RU"/>
        </w:rPr>
        <w:t>от</w:t>
      </w:r>
      <w:r w:rsidRPr="00DD772A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DD772A">
        <w:rPr>
          <w:lang w:val="ru-RU"/>
        </w:rPr>
        <w:t xml:space="preserve"> </w:t>
      </w:r>
      <w:r>
        <w:rPr>
          <w:lang w:val="ru-RU"/>
        </w:rPr>
        <w:t>этого</w:t>
      </w:r>
      <w:r w:rsidRPr="00DD772A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DD772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D772A">
        <w:rPr>
          <w:lang w:val="ru-RU"/>
        </w:rPr>
        <w:t xml:space="preserve">, </w:t>
      </w:r>
      <w:r>
        <w:rPr>
          <w:lang w:val="ru-RU"/>
        </w:rPr>
        <w:t>другими</w:t>
      </w:r>
      <w:r w:rsidRPr="00DD772A">
        <w:rPr>
          <w:lang w:val="ru-RU"/>
        </w:rPr>
        <w:t xml:space="preserve"> </w:t>
      </w:r>
      <w:r>
        <w:rPr>
          <w:lang w:val="ru-RU"/>
        </w:rPr>
        <w:t>словами</w:t>
      </w:r>
      <w:r w:rsidRPr="00DD772A">
        <w:rPr>
          <w:lang w:val="ru-RU"/>
        </w:rPr>
        <w:t>,</w:t>
      </w:r>
      <w:r w:rsidR="002F5E28">
        <w:rPr>
          <w:lang w:val="ru-RU"/>
        </w:rPr>
        <w:t xml:space="preserve"> от</w:t>
      </w:r>
      <w:r w:rsidRPr="00DD772A">
        <w:rPr>
          <w:lang w:val="ru-RU"/>
        </w:rPr>
        <w:t xml:space="preserve"> </w:t>
      </w:r>
      <w:r>
        <w:rPr>
          <w:lang w:val="ru-RU"/>
        </w:rPr>
        <w:t>жител</w:t>
      </w:r>
      <w:r w:rsidR="002F5E28">
        <w:rPr>
          <w:lang w:val="ru-RU"/>
        </w:rPr>
        <w:t>ей</w:t>
      </w:r>
      <w:r w:rsidRPr="00DD772A">
        <w:rPr>
          <w:lang w:val="ru-RU"/>
        </w:rPr>
        <w:t xml:space="preserve"> </w:t>
      </w:r>
      <w:r>
        <w:rPr>
          <w:lang w:val="ru-RU"/>
        </w:rPr>
        <w:t>города</w:t>
      </w:r>
      <w:r w:rsidRPr="00DD772A">
        <w:rPr>
          <w:lang w:val="ru-RU"/>
        </w:rPr>
        <w:t xml:space="preserve"> </w:t>
      </w:r>
      <w:r>
        <w:rPr>
          <w:lang w:val="ru-RU"/>
        </w:rPr>
        <w:t>Забры</w:t>
      </w:r>
      <w:r w:rsidRPr="00DD772A">
        <w:rPr>
          <w:lang w:val="ru-RU"/>
        </w:rPr>
        <w:t xml:space="preserve"> </w:t>
      </w:r>
      <w:r>
        <w:rPr>
          <w:lang w:val="ru-RU"/>
        </w:rPr>
        <w:t>или</w:t>
      </w:r>
      <w:r w:rsidRPr="00DD772A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="004A15D5">
        <w:rPr>
          <w:lang w:val="ru-RU"/>
        </w:rPr>
        <w:t>подлинных</w:t>
      </w:r>
      <w:r>
        <w:rPr>
          <w:lang w:val="ru-RU"/>
        </w:rPr>
        <w:t xml:space="preserve"> представителей. В</w:t>
      </w:r>
      <w:r w:rsidRPr="00DD772A">
        <w:rPr>
          <w:lang w:val="ru-RU"/>
        </w:rPr>
        <w:t xml:space="preserve"> </w:t>
      </w:r>
      <w:r>
        <w:rPr>
          <w:lang w:val="ru-RU"/>
        </w:rPr>
        <w:t>файле</w:t>
      </w:r>
      <w:r w:rsidRPr="00DD772A">
        <w:rPr>
          <w:lang w:val="ru-RU"/>
        </w:rPr>
        <w:t xml:space="preserve"> </w:t>
      </w:r>
      <w:r>
        <w:rPr>
          <w:lang w:val="ru-RU"/>
        </w:rPr>
        <w:t>упоминается</w:t>
      </w:r>
      <w:r w:rsidR="004A15D5" w:rsidRPr="004A15D5">
        <w:rPr>
          <w:lang w:val="ru-RU"/>
        </w:rPr>
        <w:t xml:space="preserve"> </w:t>
      </w:r>
      <w:r w:rsidR="004A15D5">
        <w:rPr>
          <w:lang w:val="ru-RU"/>
        </w:rPr>
        <w:t>только</w:t>
      </w:r>
      <w:r w:rsidRPr="00DD772A">
        <w:rPr>
          <w:lang w:val="ru-RU"/>
        </w:rPr>
        <w:t xml:space="preserve"> </w:t>
      </w:r>
      <w:r w:rsidR="002F5E28">
        <w:rPr>
          <w:lang w:val="ru-RU"/>
        </w:rPr>
        <w:t>о</w:t>
      </w:r>
      <w:r w:rsidRPr="00DD772A">
        <w:rPr>
          <w:lang w:val="ru-RU"/>
        </w:rPr>
        <w:t xml:space="preserve"> </w:t>
      </w:r>
      <w:r>
        <w:rPr>
          <w:lang w:val="ru-RU"/>
        </w:rPr>
        <w:t>согласи</w:t>
      </w:r>
      <w:r w:rsidR="002F5E28">
        <w:rPr>
          <w:lang w:val="ru-RU"/>
        </w:rPr>
        <w:t>и</w:t>
      </w:r>
      <w:r w:rsidRPr="00DD772A">
        <w:rPr>
          <w:lang w:val="ru-RU"/>
        </w:rPr>
        <w:t xml:space="preserve"> </w:t>
      </w:r>
      <w:r>
        <w:rPr>
          <w:lang w:val="ru-RU"/>
        </w:rPr>
        <w:t>мэра</w:t>
      </w:r>
      <w:r w:rsidRPr="00DD772A">
        <w:rPr>
          <w:lang w:val="ru-RU"/>
        </w:rPr>
        <w:t xml:space="preserve">, </w:t>
      </w:r>
      <w:r>
        <w:rPr>
          <w:lang w:val="ru-RU"/>
        </w:rPr>
        <w:t>который</w:t>
      </w:r>
      <w:r w:rsidR="004A15D5">
        <w:rPr>
          <w:lang w:val="ru-RU"/>
        </w:rPr>
        <w:t>,</w:t>
      </w:r>
      <w:r w:rsidRPr="00DD772A">
        <w:rPr>
          <w:lang w:val="ru-RU"/>
        </w:rPr>
        <w:t xml:space="preserve"> </w:t>
      </w:r>
      <w:r>
        <w:rPr>
          <w:lang w:val="ru-RU"/>
        </w:rPr>
        <w:t>как</w:t>
      </w:r>
      <w:r w:rsidRPr="00DD772A">
        <w:rPr>
          <w:lang w:val="ru-RU"/>
        </w:rPr>
        <w:t xml:space="preserve"> </w:t>
      </w:r>
      <w:r>
        <w:rPr>
          <w:lang w:val="ru-RU"/>
        </w:rPr>
        <w:t>видно</w:t>
      </w:r>
      <w:r w:rsidRPr="00DD772A">
        <w:rPr>
          <w:lang w:val="ru-RU"/>
        </w:rPr>
        <w:t xml:space="preserve"> </w:t>
      </w:r>
      <w:r>
        <w:rPr>
          <w:lang w:val="ru-RU"/>
        </w:rPr>
        <w:t>из</w:t>
      </w:r>
      <w:r w:rsidRPr="00DD772A">
        <w:rPr>
          <w:lang w:val="ru-RU"/>
        </w:rPr>
        <w:t xml:space="preserve"> </w:t>
      </w:r>
      <w:r w:rsidR="00EC6DB1">
        <w:rPr>
          <w:lang w:val="ru-RU"/>
        </w:rPr>
        <w:t>текста</w:t>
      </w:r>
      <w:r w:rsidR="004A15D5">
        <w:rPr>
          <w:lang w:val="ru-RU"/>
        </w:rPr>
        <w:t>,</w:t>
      </w:r>
      <w:r w:rsidRPr="00DD772A">
        <w:rPr>
          <w:lang w:val="ru-RU"/>
        </w:rPr>
        <w:t xml:space="preserve"> </w:t>
      </w:r>
      <w:r>
        <w:rPr>
          <w:lang w:val="ru-RU"/>
        </w:rPr>
        <w:t>не</w:t>
      </w:r>
      <w:r w:rsidRPr="00DD772A">
        <w:rPr>
          <w:lang w:val="ru-RU"/>
        </w:rPr>
        <w:t xml:space="preserve"> </w:t>
      </w:r>
      <w:r>
        <w:rPr>
          <w:lang w:val="ru-RU"/>
        </w:rPr>
        <w:t>уполномочен</w:t>
      </w:r>
      <w:r w:rsidRPr="00DD772A">
        <w:rPr>
          <w:lang w:val="ru-RU"/>
        </w:rPr>
        <w:t xml:space="preserve"> </w:t>
      </w:r>
      <w:r w:rsidR="00EC6DB1">
        <w:rPr>
          <w:lang w:val="ru-RU"/>
        </w:rPr>
        <w:t>заниматься подготовкой и подачей</w:t>
      </w:r>
      <w:r w:rsidRPr="00DD772A">
        <w:rPr>
          <w:lang w:val="ru-RU"/>
        </w:rPr>
        <w:t xml:space="preserve"> </w:t>
      </w:r>
      <w:r>
        <w:rPr>
          <w:lang w:val="ru-RU"/>
        </w:rPr>
        <w:t>ф</w:t>
      </w:r>
      <w:r w:rsidRPr="00DD772A">
        <w:rPr>
          <w:lang w:val="ru-RU"/>
        </w:rPr>
        <w:t>айл</w:t>
      </w:r>
      <w:r w:rsidR="00EC6DB1">
        <w:rPr>
          <w:lang w:val="ru-RU"/>
        </w:rPr>
        <w:t>а</w:t>
      </w:r>
      <w:r w:rsidRPr="00DD772A">
        <w:rPr>
          <w:lang w:val="ru-RU"/>
        </w:rPr>
        <w:t xml:space="preserve"> </w:t>
      </w:r>
      <w:r>
        <w:rPr>
          <w:lang w:val="ru-RU"/>
        </w:rPr>
        <w:t>от</w:t>
      </w:r>
      <w:r w:rsidR="002F5E28">
        <w:rPr>
          <w:lang w:val="ru-RU"/>
        </w:rPr>
        <w:t xml:space="preserve"> имени</w:t>
      </w:r>
      <w:r w:rsidRPr="00DD772A">
        <w:rPr>
          <w:lang w:val="ru-RU"/>
        </w:rPr>
        <w:t xml:space="preserve"> </w:t>
      </w:r>
      <w:r>
        <w:rPr>
          <w:lang w:val="ru-RU"/>
        </w:rPr>
        <w:t>заинтересованного сообщества. Не</w:t>
      </w:r>
      <w:r w:rsidRPr="00DD772A">
        <w:rPr>
          <w:lang w:val="ru-RU"/>
        </w:rPr>
        <w:t xml:space="preserve"> </w:t>
      </w:r>
      <w:r>
        <w:rPr>
          <w:lang w:val="ru-RU"/>
        </w:rPr>
        <w:t>ясно</w:t>
      </w:r>
      <w:r w:rsidR="002F5E28">
        <w:rPr>
          <w:lang w:val="ru-RU"/>
        </w:rPr>
        <w:t>,</w:t>
      </w:r>
      <w:r w:rsidRPr="00DD772A">
        <w:rPr>
          <w:lang w:val="ru-RU"/>
        </w:rPr>
        <w:t xml:space="preserve"> </w:t>
      </w:r>
      <w:r w:rsidR="00EC6DB1">
        <w:rPr>
          <w:lang w:val="ru-RU"/>
        </w:rPr>
        <w:t>о чем</w:t>
      </w:r>
      <w:r w:rsidRPr="00DD772A">
        <w:rPr>
          <w:lang w:val="ru-RU"/>
        </w:rPr>
        <w:t xml:space="preserve"> </w:t>
      </w:r>
      <w:r>
        <w:rPr>
          <w:lang w:val="ru-RU"/>
        </w:rPr>
        <w:t>были</w:t>
      </w:r>
      <w:r w:rsidR="002F5E28">
        <w:rPr>
          <w:lang w:val="ru-RU"/>
        </w:rPr>
        <w:t xml:space="preserve"> </w:t>
      </w:r>
      <w:r w:rsidR="004A15D5">
        <w:rPr>
          <w:lang w:val="ru-RU"/>
        </w:rPr>
        <w:t>упомянутые</w:t>
      </w:r>
      <w:r w:rsidRPr="00DD772A">
        <w:rPr>
          <w:lang w:val="ru-RU"/>
        </w:rPr>
        <w:t xml:space="preserve"> «</w:t>
      </w:r>
      <w:r w:rsidR="004A15D5">
        <w:rPr>
          <w:lang w:val="ru-RU"/>
        </w:rPr>
        <w:t>собрания</w:t>
      </w:r>
      <w:r w:rsidRPr="00DD772A">
        <w:rPr>
          <w:lang w:val="ru-RU"/>
        </w:rPr>
        <w:t>»</w:t>
      </w:r>
      <w:r w:rsidR="002F5E28">
        <w:rPr>
          <w:lang w:val="ru-RU"/>
        </w:rPr>
        <w:t>,</w:t>
      </w:r>
      <w:r w:rsidRPr="00DD772A">
        <w:rPr>
          <w:lang w:val="ru-RU"/>
        </w:rPr>
        <w:t xml:space="preserve"> </w:t>
      </w:r>
      <w:r>
        <w:rPr>
          <w:lang w:val="ru-RU"/>
        </w:rPr>
        <w:t>и</w:t>
      </w:r>
      <w:r w:rsidRPr="00DD772A">
        <w:rPr>
          <w:lang w:val="ru-RU"/>
        </w:rPr>
        <w:t xml:space="preserve"> </w:t>
      </w:r>
      <w:r>
        <w:rPr>
          <w:lang w:val="ru-RU"/>
        </w:rPr>
        <w:t>кто</w:t>
      </w:r>
      <w:r w:rsidRPr="00DD772A">
        <w:rPr>
          <w:lang w:val="ru-RU"/>
        </w:rPr>
        <w:t xml:space="preserve"> </w:t>
      </w:r>
      <w:r>
        <w:rPr>
          <w:lang w:val="ru-RU"/>
        </w:rPr>
        <w:t>на</w:t>
      </w:r>
      <w:r w:rsidRPr="00DD772A">
        <w:rPr>
          <w:lang w:val="ru-RU"/>
        </w:rPr>
        <w:t xml:space="preserve"> </w:t>
      </w:r>
      <w:r w:rsidR="006F41C8">
        <w:rPr>
          <w:lang w:val="ru-RU"/>
        </w:rPr>
        <w:t>них присутствовал.</w:t>
      </w:r>
    </w:p>
    <w:p w:rsidR="007D7998" w:rsidRPr="00262DA0" w:rsidRDefault="007D7998" w:rsidP="00FE0ECA">
      <w:pPr>
        <w:pStyle w:val="Soustitre"/>
        <w:rPr>
          <w:lang w:val="ru-RU"/>
        </w:rPr>
      </w:pPr>
      <w:r w:rsidRPr="00054EFD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c</w:t>
      </w:r>
      <w:r w:rsidRPr="00054EFD">
        <w:rPr>
          <w:noProof w:val="0"/>
          <w:lang w:val="ru-RU"/>
        </w:rPr>
        <w:t xml:space="preserve">. </w:t>
      </w:r>
      <w:r w:rsidR="008205B5" w:rsidRPr="00054EFD">
        <w:rPr>
          <w:noProof w:val="0"/>
          <w:lang w:val="ru-RU"/>
        </w:rPr>
        <w:tab/>
      </w:r>
      <w:r w:rsidR="00DD772A" w:rsidRPr="00DD772A">
        <w:rPr>
          <w:noProof w:val="0"/>
          <w:lang w:val="ru-RU"/>
        </w:rPr>
        <w:t>Уважение</w:t>
      </w:r>
      <w:r w:rsidR="00DD772A" w:rsidRPr="00054EFD">
        <w:rPr>
          <w:noProof w:val="0"/>
          <w:lang w:val="ru-RU"/>
        </w:rPr>
        <w:t xml:space="preserve"> </w:t>
      </w:r>
      <w:r w:rsidR="00DD772A" w:rsidRPr="00DD772A">
        <w:rPr>
          <w:noProof w:val="0"/>
          <w:lang w:val="ru-RU"/>
        </w:rPr>
        <w:t>к</w:t>
      </w:r>
      <w:r w:rsidR="00DD772A" w:rsidRPr="00054EFD">
        <w:rPr>
          <w:noProof w:val="0"/>
          <w:lang w:val="ru-RU"/>
        </w:rPr>
        <w:t xml:space="preserve"> </w:t>
      </w:r>
      <w:r w:rsidR="00DD772A" w:rsidRPr="00DD772A">
        <w:rPr>
          <w:noProof w:val="0"/>
          <w:lang w:val="ru-RU"/>
        </w:rPr>
        <w:t>принятым</w:t>
      </w:r>
      <w:r w:rsidR="00DD772A" w:rsidRPr="00054EFD">
        <w:rPr>
          <w:noProof w:val="0"/>
          <w:lang w:val="ru-RU"/>
        </w:rPr>
        <w:t xml:space="preserve"> </w:t>
      </w:r>
      <w:r w:rsidR="00DD772A" w:rsidRPr="00DD772A">
        <w:rPr>
          <w:noProof w:val="0"/>
          <w:lang w:val="ru-RU"/>
        </w:rPr>
        <w:t>практикам</w:t>
      </w:r>
      <w:r w:rsidR="00DD772A" w:rsidRPr="00054EFD">
        <w:rPr>
          <w:noProof w:val="0"/>
          <w:lang w:val="ru-RU"/>
        </w:rPr>
        <w:t xml:space="preserve">, </w:t>
      </w:r>
      <w:r w:rsidR="00EC6DB1">
        <w:rPr>
          <w:noProof w:val="0"/>
          <w:lang w:val="ru-RU"/>
        </w:rPr>
        <w:t>определяющим</w:t>
      </w:r>
      <w:r w:rsidR="00DD772A" w:rsidRPr="00054EFD">
        <w:rPr>
          <w:noProof w:val="0"/>
          <w:lang w:val="ru-RU"/>
        </w:rPr>
        <w:t xml:space="preserve"> </w:t>
      </w:r>
      <w:r w:rsidR="00DD772A" w:rsidRPr="00DD772A">
        <w:rPr>
          <w:noProof w:val="0"/>
          <w:lang w:val="ru-RU"/>
        </w:rPr>
        <w:t>доступ</w:t>
      </w:r>
      <w:r w:rsidR="00DD772A" w:rsidRPr="00054EFD">
        <w:rPr>
          <w:noProof w:val="0"/>
          <w:lang w:val="ru-RU"/>
        </w:rPr>
        <w:t xml:space="preserve"> </w:t>
      </w:r>
      <w:r w:rsidR="00DD772A" w:rsidRPr="00DD772A">
        <w:rPr>
          <w:noProof w:val="0"/>
          <w:lang w:val="ru-RU"/>
        </w:rPr>
        <w:t>к</w:t>
      </w:r>
      <w:r w:rsidR="00DD772A" w:rsidRPr="00054EFD">
        <w:rPr>
          <w:noProof w:val="0"/>
          <w:lang w:val="ru-RU"/>
        </w:rPr>
        <w:t xml:space="preserve"> </w:t>
      </w:r>
      <w:r w:rsidR="00DD772A" w:rsidRPr="00DD772A">
        <w:rPr>
          <w:noProof w:val="0"/>
          <w:lang w:val="ru-RU"/>
        </w:rPr>
        <w:t>элементу</w:t>
      </w:r>
    </w:p>
    <w:p w:rsidR="00EC6DB1" w:rsidRPr="00262DA0" w:rsidRDefault="00DD772A" w:rsidP="001C1F47">
      <w:pPr>
        <w:pStyle w:val="Texte1"/>
        <w:rPr>
          <w:lang w:val="ru-RU"/>
        </w:rPr>
      </w:pPr>
      <w:r w:rsidRPr="00986FB5">
        <w:rPr>
          <w:lang w:val="ru-RU"/>
        </w:rPr>
        <w:t>«</w:t>
      </w:r>
      <w:r>
        <w:rPr>
          <w:lang w:val="ru-RU"/>
        </w:rPr>
        <w:t>Неизвестная</w:t>
      </w:r>
      <w:r w:rsidRPr="00986FB5">
        <w:rPr>
          <w:lang w:val="ru-RU"/>
        </w:rPr>
        <w:t xml:space="preserve"> </w:t>
      </w:r>
      <w:r w:rsidR="00EC6DB1">
        <w:rPr>
          <w:lang w:val="ru-RU"/>
        </w:rPr>
        <w:t>подлинная</w:t>
      </w:r>
      <w:r w:rsidRPr="00986FB5">
        <w:rPr>
          <w:lang w:val="ru-RU"/>
        </w:rPr>
        <w:t xml:space="preserve"> </w:t>
      </w:r>
      <w:r>
        <w:rPr>
          <w:lang w:val="ru-RU"/>
        </w:rPr>
        <w:t>функция</w:t>
      </w:r>
      <w:r w:rsidRPr="00986FB5">
        <w:rPr>
          <w:lang w:val="ru-RU"/>
        </w:rPr>
        <w:t xml:space="preserve">» </w:t>
      </w:r>
      <w:r>
        <w:rPr>
          <w:lang w:val="ru-RU"/>
        </w:rPr>
        <w:t>элемента</w:t>
      </w:r>
      <w:r w:rsidRPr="00986FB5">
        <w:rPr>
          <w:lang w:val="ru-RU"/>
        </w:rPr>
        <w:t xml:space="preserve"> </w:t>
      </w:r>
      <w:r>
        <w:rPr>
          <w:lang w:val="ru-RU"/>
        </w:rPr>
        <w:t>является</w:t>
      </w:r>
      <w:r w:rsidRPr="00986FB5">
        <w:rPr>
          <w:lang w:val="ru-RU"/>
        </w:rPr>
        <w:t xml:space="preserve"> </w:t>
      </w:r>
      <w:r>
        <w:rPr>
          <w:lang w:val="ru-RU"/>
        </w:rPr>
        <w:t>ошибочным</w:t>
      </w:r>
      <w:r w:rsidRPr="00986FB5">
        <w:rPr>
          <w:lang w:val="ru-RU"/>
        </w:rPr>
        <w:t xml:space="preserve"> </w:t>
      </w:r>
      <w:r>
        <w:rPr>
          <w:lang w:val="ru-RU"/>
        </w:rPr>
        <w:t>понятием</w:t>
      </w:r>
      <w:r w:rsidRPr="00986FB5">
        <w:rPr>
          <w:lang w:val="ru-RU"/>
        </w:rPr>
        <w:t xml:space="preserve">, </w:t>
      </w:r>
      <w:r>
        <w:rPr>
          <w:lang w:val="ru-RU"/>
        </w:rPr>
        <w:t>так</w:t>
      </w:r>
      <w:r w:rsidRPr="00986FB5">
        <w:rPr>
          <w:lang w:val="ru-RU"/>
        </w:rPr>
        <w:t xml:space="preserve"> </w:t>
      </w:r>
      <w:r>
        <w:rPr>
          <w:lang w:val="ru-RU"/>
        </w:rPr>
        <w:t>как</w:t>
      </w:r>
      <w:r w:rsidRPr="00986FB5">
        <w:rPr>
          <w:lang w:val="ru-RU"/>
        </w:rPr>
        <w:t xml:space="preserve"> </w:t>
      </w:r>
      <w:r w:rsidR="002F5E28">
        <w:rPr>
          <w:lang w:val="ru-RU"/>
        </w:rPr>
        <w:t>согласно</w:t>
      </w:r>
      <w:r w:rsidR="002F5E28" w:rsidRPr="00986FB5">
        <w:rPr>
          <w:lang w:val="ru-RU"/>
        </w:rPr>
        <w:t xml:space="preserve"> </w:t>
      </w:r>
      <w:r w:rsidR="002F5E28">
        <w:rPr>
          <w:lang w:val="ru-RU"/>
        </w:rPr>
        <w:t>Конвенции</w:t>
      </w:r>
      <w:r w:rsidR="002F5E28" w:rsidRPr="00986FB5">
        <w:rPr>
          <w:lang w:val="ru-RU"/>
        </w:rPr>
        <w:t xml:space="preserve"> (</w:t>
      </w:r>
      <w:r w:rsidR="002F5E28">
        <w:rPr>
          <w:lang w:val="ru-RU"/>
        </w:rPr>
        <w:t>см</w:t>
      </w:r>
      <w:r w:rsidR="002F5E28" w:rsidRPr="00986FB5">
        <w:rPr>
          <w:lang w:val="ru-RU"/>
        </w:rPr>
        <w:t xml:space="preserve">. </w:t>
      </w:r>
      <w:r w:rsidR="002F5E28">
        <w:rPr>
          <w:lang w:val="ru-RU"/>
        </w:rPr>
        <w:t>выше</w:t>
      </w:r>
      <w:r w:rsidR="002F5E28" w:rsidRPr="00986FB5">
        <w:rPr>
          <w:lang w:val="ru-RU"/>
        </w:rPr>
        <w:t>)</w:t>
      </w:r>
      <w:r w:rsidR="002F5E28">
        <w:rPr>
          <w:lang w:val="ru-RU"/>
        </w:rPr>
        <w:t xml:space="preserve"> </w:t>
      </w:r>
      <w:r>
        <w:rPr>
          <w:lang w:val="ru-RU"/>
        </w:rPr>
        <w:t>аутентичность</w:t>
      </w:r>
      <w:r w:rsidRPr="00986FB5">
        <w:rPr>
          <w:lang w:val="ru-RU"/>
        </w:rPr>
        <w:t xml:space="preserve"> </w:t>
      </w:r>
      <w:r>
        <w:rPr>
          <w:lang w:val="ru-RU"/>
        </w:rPr>
        <w:t>не</w:t>
      </w:r>
      <w:r w:rsidRPr="00986FB5">
        <w:rPr>
          <w:lang w:val="ru-RU"/>
        </w:rPr>
        <w:t xml:space="preserve"> </w:t>
      </w:r>
      <w:r w:rsidR="00EC6DB1">
        <w:rPr>
          <w:lang w:val="ru-RU"/>
        </w:rPr>
        <w:t>важна</w:t>
      </w:r>
      <w:r w:rsidRPr="00986FB5">
        <w:rPr>
          <w:lang w:val="ru-RU"/>
        </w:rPr>
        <w:t xml:space="preserve"> </w:t>
      </w:r>
      <w:r w:rsidR="00EC6DB1">
        <w:rPr>
          <w:lang w:val="ru-RU"/>
        </w:rPr>
        <w:t>для</w:t>
      </w:r>
      <w:r w:rsidRPr="00986FB5">
        <w:rPr>
          <w:lang w:val="ru-RU"/>
        </w:rPr>
        <w:t xml:space="preserve"> </w:t>
      </w:r>
      <w:r w:rsidR="00EC6DB1">
        <w:rPr>
          <w:lang w:val="ru-RU"/>
        </w:rPr>
        <w:t>определения</w:t>
      </w:r>
      <w:r w:rsidRPr="00986FB5">
        <w:rPr>
          <w:lang w:val="ru-RU"/>
        </w:rPr>
        <w:t xml:space="preserve"> </w:t>
      </w:r>
      <w:r>
        <w:rPr>
          <w:lang w:val="ru-RU"/>
        </w:rPr>
        <w:t>функции</w:t>
      </w:r>
      <w:r w:rsidRPr="00986FB5">
        <w:rPr>
          <w:lang w:val="ru-RU"/>
        </w:rPr>
        <w:t xml:space="preserve"> </w:t>
      </w:r>
      <w:r>
        <w:rPr>
          <w:lang w:val="ru-RU"/>
        </w:rPr>
        <w:t>и</w:t>
      </w:r>
      <w:r w:rsidRPr="00986FB5">
        <w:rPr>
          <w:lang w:val="ru-RU"/>
        </w:rPr>
        <w:t xml:space="preserve"> </w:t>
      </w:r>
      <w:r>
        <w:rPr>
          <w:lang w:val="ru-RU"/>
        </w:rPr>
        <w:t>ценности</w:t>
      </w:r>
      <w:r w:rsidRPr="00986FB5">
        <w:rPr>
          <w:lang w:val="ru-RU"/>
        </w:rPr>
        <w:t xml:space="preserve"> </w:t>
      </w:r>
      <w:r w:rsidR="002F5E28">
        <w:rPr>
          <w:lang w:val="ru-RU"/>
        </w:rPr>
        <w:t>НКН</w:t>
      </w:r>
      <w:r w:rsidR="00986FB5">
        <w:rPr>
          <w:lang w:val="ru-RU"/>
        </w:rPr>
        <w:t>.</w:t>
      </w:r>
      <w:r w:rsidRPr="00986FB5">
        <w:rPr>
          <w:lang w:val="ru-RU"/>
        </w:rPr>
        <w:t xml:space="preserve"> </w:t>
      </w:r>
      <w:r w:rsidR="002F49E3">
        <w:rPr>
          <w:lang w:val="ru-RU"/>
        </w:rPr>
        <w:t xml:space="preserve">Неизвестные </w:t>
      </w:r>
      <w:r w:rsidR="00EC6DB1">
        <w:rPr>
          <w:lang w:val="ru-RU"/>
        </w:rPr>
        <w:t>ученым</w:t>
      </w:r>
      <w:r w:rsidR="002F49E3">
        <w:rPr>
          <w:lang w:val="ru-RU"/>
        </w:rPr>
        <w:t xml:space="preserve"> а</w:t>
      </w:r>
      <w:r w:rsidR="00986FB5">
        <w:rPr>
          <w:lang w:val="ru-RU"/>
        </w:rPr>
        <w:t>спекты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элемента</w:t>
      </w:r>
      <w:r w:rsidR="002F49E3">
        <w:rPr>
          <w:lang w:val="ru-RU"/>
        </w:rPr>
        <w:t xml:space="preserve"> </w:t>
      </w:r>
      <w:r w:rsidR="00986FB5">
        <w:rPr>
          <w:lang w:val="ru-RU"/>
        </w:rPr>
        <w:t>(вкл</w:t>
      </w:r>
      <w:r w:rsidR="002F49E3">
        <w:rPr>
          <w:lang w:val="ru-RU"/>
        </w:rPr>
        <w:t>ю</w:t>
      </w:r>
      <w:r w:rsidR="00EC6DB1">
        <w:rPr>
          <w:lang w:val="ru-RU"/>
        </w:rPr>
        <w:t>чая</w:t>
      </w:r>
      <w:r w:rsidR="00986FB5">
        <w:rPr>
          <w:lang w:val="ru-RU"/>
        </w:rPr>
        <w:t xml:space="preserve"> его функции) не имеют отношени</w:t>
      </w:r>
      <w:r w:rsidR="00EC6DB1">
        <w:rPr>
          <w:lang w:val="ru-RU"/>
        </w:rPr>
        <w:t>я</w:t>
      </w:r>
      <w:r w:rsidR="00986FB5">
        <w:rPr>
          <w:lang w:val="ru-RU"/>
        </w:rPr>
        <w:t xml:space="preserve"> к общ</w:t>
      </w:r>
      <w:r w:rsidR="006F41C8">
        <w:rPr>
          <w:lang w:val="ru-RU"/>
        </w:rPr>
        <w:t>епринятым ограничениям доступа.</w:t>
      </w:r>
    </w:p>
    <w:p w:rsidR="007D7998" w:rsidRPr="00262DA0" w:rsidRDefault="00986FB5" w:rsidP="001C1F47">
      <w:pPr>
        <w:pStyle w:val="Texte1"/>
        <w:rPr>
          <w:lang w:val="ru-RU"/>
        </w:rPr>
      </w:pPr>
      <w:r>
        <w:rPr>
          <w:lang w:val="ru-RU"/>
        </w:rPr>
        <w:t xml:space="preserve">Общепринятые практики можно найти и адекватно описать </w:t>
      </w:r>
      <w:r w:rsidR="002F49E3">
        <w:rPr>
          <w:lang w:val="ru-RU"/>
        </w:rPr>
        <w:t xml:space="preserve">только </w:t>
      </w:r>
      <w:r>
        <w:rPr>
          <w:lang w:val="ru-RU"/>
        </w:rPr>
        <w:t xml:space="preserve">при активном участии </w:t>
      </w:r>
      <w:r w:rsidR="00EC6DB1">
        <w:rPr>
          <w:lang w:val="ru-RU"/>
        </w:rPr>
        <w:t>правильно</w:t>
      </w:r>
      <w:r>
        <w:rPr>
          <w:lang w:val="ru-RU"/>
        </w:rPr>
        <w:t xml:space="preserve"> </w:t>
      </w:r>
      <w:r w:rsidR="00580E3B">
        <w:rPr>
          <w:lang w:val="ru-RU"/>
        </w:rPr>
        <w:t>выбранных</w:t>
      </w:r>
      <w:r>
        <w:rPr>
          <w:lang w:val="ru-RU"/>
        </w:rPr>
        <w:t xml:space="preserve"> членов сообщества. Поскольку</w:t>
      </w:r>
      <w:r w:rsidRPr="00986FB5">
        <w:rPr>
          <w:lang w:val="ru-RU"/>
        </w:rPr>
        <w:t xml:space="preserve"> </w:t>
      </w:r>
      <w:r>
        <w:rPr>
          <w:lang w:val="ru-RU"/>
        </w:rPr>
        <w:t>сообщество</w:t>
      </w:r>
      <w:r w:rsidR="00EC6DB1">
        <w:rPr>
          <w:lang w:val="ru-RU"/>
        </w:rPr>
        <w:t>,</w:t>
      </w:r>
      <w:r w:rsidRPr="00986FB5">
        <w:rPr>
          <w:lang w:val="ru-RU"/>
        </w:rPr>
        <w:t xml:space="preserve"> </w:t>
      </w:r>
      <w:r>
        <w:rPr>
          <w:lang w:val="ru-RU"/>
        </w:rPr>
        <w:t>в</w:t>
      </w:r>
      <w:r w:rsidRPr="00986FB5">
        <w:rPr>
          <w:lang w:val="ru-RU"/>
        </w:rPr>
        <w:t xml:space="preserve"> </w:t>
      </w:r>
      <w:r>
        <w:rPr>
          <w:lang w:val="ru-RU"/>
        </w:rPr>
        <w:t>лучшем</w:t>
      </w:r>
      <w:r w:rsidRPr="00986FB5">
        <w:rPr>
          <w:lang w:val="ru-RU"/>
        </w:rPr>
        <w:t xml:space="preserve"> </w:t>
      </w:r>
      <w:r>
        <w:rPr>
          <w:lang w:val="ru-RU"/>
        </w:rPr>
        <w:t>случае</w:t>
      </w:r>
      <w:r w:rsidR="00EC6DB1">
        <w:rPr>
          <w:lang w:val="ru-RU"/>
        </w:rPr>
        <w:t>,</w:t>
      </w:r>
      <w:r w:rsidRPr="00986FB5">
        <w:rPr>
          <w:lang w:val="ru-RU"/>
        </w:rPr>
        <w:t xml:space="preserve"> </w:t>
      </w:r>
      <w:r>
        <w:rPr>
          <w:lang w:val="ru-RU"/>
        </w:rPr>
        <w:t>только</w:t>
      </w:r>
      <w:r w:rsidRPr="00986FB5">
        <w:rPr>
          <w:lang w:val="ru-RU"/>
        </w:rPr>
        <w:t xml:space="preserve"> </w:t>
      </w:r>
      <w:r>
        <w:rPr>
          <w:lang w:val="ru-RU"/>
        </w:rPr>
        <w:t>частично</w:t>
      </w:r>
      <w:r w:rsidRPr="00986FB5">
        <w:rPr>
          <w:lang w:val="ru-RU"/>
        </w:rPr>
        <w:t xml:space="preserve"> </w:t>
      </w:r>
      <w:r>
        <w:rPr>
          <w:lang w:val="ru-RU"/>
        </w:rPr>
        <w:t>участвовало</w:t>
      </w:r>
      <w:r w:rsidRPr="00986FB5">
        <w:rPr>
          <w:lang w:val="ru-RU"/>
        </w:rPr>
        <w:t xml:space="preserve"> </w:t>
      </w:r>
      <w:r>
        <w:rPr>
          <w:lang w:val="ru-RU"/>
        </w:rPr>
        <w:t>в</w:t>
      </w:r>
      <w:r w:rsidRPr="00986FB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986FB5">
        <w:rPr>
          <w:lang w:val="ru-RU"/>
        </w:rPr>
        <w:t xml:space="preserve"> </w:t>
      </w:r>
      <w:r>
        <w:rPr>
          <w:lang w:val="ru-RU"/>
        </w:rPr>
        <w:t>это</w:t>
      </w:r>
      <w:r w:rsidR="002F49E3">
        <w:rPr>
          <w:lang w:val="ru-RU"/>
        </w:rPr>
        <w:t>й</w:t>
      </w:r>
      <w:r w:rsidRPr="00986FB5">
        <w:rPr>
          <w:lang w:val="ru-RU"/>
        </w:rPr>
        <w:t xml:space="preserve"> </w:t>
      </w:r>
      <w:r w:rsidR="00AA5B72">
        <w:rPr>
          <w:lang w:val="ru-RU"/>
        </w:rPr>
        <w:t>номинации</w:t>
      </w:r>
      <w:r w:rsidRPr="00986FB5">
        <w:rPr>
          <w:lang w:val="ru-RU"/>
        </w:rPr>
        <w:t xml:space="preserve">, </w:t>
      </w:r>
      <w:r>
        <w:rPr>
          <w:lang w:val="ru-RU"/>
        </w:rPr>
        <w:t>любая</w:t>
      </w:r>
      <w:r w:rsidRPr="00986FB5">
        <w:rPr>
          <w:lang w:val="ru-RU"/>
        </w:rPr>
        <w:t xml:space="preserve"> </w:t>
      </w:r>
      <w:r>
        <w:rPr>
          <w:lang w:val="ru-RU"/>
        </w:rPr>
        <w:t>предоставленная</w:t>
      </w:r>
      <w:r w:rsidRPr="00986FB5">
        <w:rPr>
          <w:lang w:val="ru-RU"/>
        </w:rPr>
        <w:t xml:space="preserve"> </w:t>
      </w:r>
      <w:r>
        <w:rPr>
          <w:lang w:val="ru-RU"/>
        </w:rPr>
        <w:t xml:space="preserve">информация будет рассматриваться </w:t>
      </w:r>
      <w:r w:rsidR="002F49E3">
        <w:rPr>
          <w:lang w:val="ru-RU"/>
        </w:rPr>
        <w:t xml:space="preserve">здесь </w:t>
      </w:r>
      <w:r>
        <w:rPr>
          <w:lang w:val="ru-RU"/>
        </w:rPr>
        <w:t>как сомнитель</w:t>
      </w:r>
      <w:r w:rsidR="006F41C8">
        <w:rPr>
          <w:lang w:val="ru-RU"/>
        </w:rPr>
        <w:t>ная с точки зрения ее точности.</w:t>
      </w:r>
    </w:p>
    <w:p w:rsidR="007D7998" w:rsidRPr="00262DA0" w:rsidRDefault="00EC6DB1" w:rsidP="001C1F47">
      <w:pPr>
        <w:pStyle w:val="Texte1"/>
        <w:rPr>
          <w:lang w:val="ru-RU"/>
        </w:rPr>
      </w:pPr>
      <w:r>
        <w:rPr>
          <w:lang w:val="ru-RU"/>
        </w:rPr>
        <w:t>Нужно предложить</w:t>
      </w:r>
      <w:r w:rsidR="00580E3B">
        <w:rPr>
          <w:lang w:val="ru-RU"/>
        </w:rPr>
        <w:t xml:space="preserve"> у</w:t>
      </w:r>
      <w:r>
        <w:rPr>
          <w:lang w:val="ru-RU"/>
        </w:rPr>
        <w:t>частникам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семинара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задать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вопрос</w:t>
      </w:r>
      <w:r w:rsidR="002F49E3">
        <w:rPr>
          <w:lang w:val="ru-RU"/>
        </w:rPr>
        <w:t>,</w:t>
      </w:r>
      <w:r w:rsidR="00986FB5">
        <w:rPr>
          <w:lang w:val="ru-RU"/>
        </w:rPr>
        <w:t xml:space="preserve"> как </w:t>
      </w:r>
      <w:r w:rsidR="00580E3B">
        <w:rPr>
          <w:lang w:val="ru-RU"/>
        </w:rPr>
        <w:t>вы</w:t>
      </w:r>
      <w:r>
        <w:rPr>
          <w:lang w:val="ru-RU"/>
        </w:rPr>
        <w:t>бирают местных девушек</w:t>
      </w:r>
      <w:r w:rsidR="00986FB5">
        <w:rPr>
          <w:lang w:val="ru-RU"/>
        </w:rPr>
        <w:t xml:space="preserve"> и семьи для участия в процесс</w:t>
      </w:r>
      <w:r w:rsidR="002F49E3">
        <w:rPr>
          <w:lang w:val="ru-RU"/>
        </w:rPr>
        <w:t>ии</w:t>
      </w:r>
      <w:r>
        <w:rPr>
          <w:lang w:val="ru-RU"/>
        </w:rPr>
        <w:t>,</w:t>
      </w:r>
      <w:r w:rsidR="00986FB5">
        <w:rPr>
          <w:lang w:val="ru-RU"/>
        </w:rPr>
        <w:t xml:space="preserve"> и является ли </w:t>
      </w:r>
      <w:r w:rsidR="00580E3B">
        <w:rPr>
          <w:lang w:val="ru-RU"/>
        </w:rPr>
        <w:t xml:space="preserve">эта </w:t>
      </w:r>
      <w:r w:rsidR="00986FB5">
        <w:rPr>
          <w:lang w:val="ru-RU"/>
        </w:rPr>
        <w:t>проце</w:t>
      </w:r>
      <w:r w:rsidR="002F49E3">
        <w:rPr>
          <w:lang w:val="ru-RU"/>
        </w:rPr>
        <w:t xml:space="preserve">дура </w:t>
      </w:r>
      <w:r w:rsidR="00986FB5">
        <w:rPr>
          <w:lang w:val="ru-RU"/>
        </w:rPr>
        <w:t>открыт</w:t>
      </w:r>
      <w:r w:rsidR="002F49E3">
        <w:rPr>
          <w:lang w:val="ru-RU"/>
        </w:rPr>
        <w:t>ой</w:t>
      </w:r>
      <w:r w:rsidR="00986FB5">
        <w:rPr>
          <w:lang w:val="ru-RU"/>
        </w:rPr>
        <w:t xml:space="preserve"> или тайн</w:t>
      </w:r>
      <w:r w:rsidR="002F49E3">
        <w:rPr>
          <w:lang w:val="ru-RU"/>
        </w:rPr>
        <w:t>ой</w:t>
      </w:r>
      <w:r w:rsidR="00986FB5">
        <w:rPr>
          <w:lang w:val="ru-RU"/>
        </w:rPr>
        <w:t xml:space="preserve">. </w:t>
      </w:r>
      <w:r w:rsidR="00986FB5" w:rsidRPr="00986FB5">
        <w:rPr>
          <w:lang w:val="ru-RU"/>
        </w:rPr>
        <w:t xml:space="preserve"> </w:t>
      </w:r>
      <w:r>
        <w:rPr>
          <w:lang w:val="ru-RU"/>
        </w:rPr>
        <w:t>Кроме того,</w:t>
      </w:r>
      <w:r w:rsidR="002F49E3">
        <w:rPr>
          <w:lang w:val="ru-RU"/>
        </w:rPr>
        <w:t xml:space="preserve"> </w:t>
      </w:r>
      <w:r w:rsidR="00580E3B">
        <w:rPr>
          <w:lang w:val="ru-RU"/>
        </w:rPr>
        <w:t>дома</w:t>
      </w:r>
      <w:r>
        <w:rPr>
          <w:lang w:val="ru-RU"/>
        </w:rPr>
        <w:t>, в которые заходят участники процессии, являются частными</w:t>
      </w:r>
      <w:r w:rsidR="00C37658">
        <w:rPr>
          <w:lang w:val="ru-RU"/>
        </w:rPr>
        <w:t>,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поэтому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не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все</w:t>
      </w:r>
      <w:r w:rsidR="00986FB5" w:rsidRPr="00986FB5">
        <w:rPr>
          <w:lang w:val="ru-RU"/>
        </w:rPr>
        <w:t xml:space="preserve"> </w:t>
      </w:r>
      <w:r w:rsidR="002F49E3">
        <w:rPr>
          <w:lang w:val="ru-RU"/>
        </w:rPr>
        <w:t>будут приглашены</w:t>
      </w:r>
      <w:r w:rsidR="00446C8D">
        <w:rPr>
          <w:lang w:val="ru-RU"/>
        </w:rPr>
        <w:t xml:space="preserve"> зайти</w:t>
      </w:r>
      <w:r w:rsidR="00986FB5" w:rsidRPr="00986FB5">
        <w:rPr>
          <w:lang w:val="ru-RU"/>
        </w:rPr>
        <w:t xml:space="preserve"> </w:t>
      </w:r>
      <w:r w:rsidR="00F76E63">
        <w:rPr>
          <w:lang w:val="ru-RU"/>
        </w:rPr>
        <w:t xml:space="preserve">в них </w:t>
      </w:r>
      <w:r w:rsidR="00986FB5">
        <w:rPr>
          <w:lang w:val="ru-RU"/>
        </w:rPr>
        <w:t>или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во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двор.</w:t>
      </w:r>
      <w:r w:rsidR="00986FB5" w:rsidRPr="00986FB5">
        <w:rPr>
          <w:lang w:val="ru-RU"/>
        </w:rPr>
        <w:t xml:space="preserve"> </w:t>
      </w:r>
      <w:r w:rsidR="00986FB5">
        <w:rPr>
          <w:lang w:val="ru-RU"/>
        </w:rPr>
        <w:t>Эти</w:t>
      </w:r>
      <w:r w:rsidR="00986FB5" w:rsidRPr="00A05FDF">
        <w:rPr>
          <w:lang w:val="ru-RU"/>
        </w:rPr>
        <w:t xml:space="preserve"> </w:t>
      </w:r>
      <w:r w:rsidR="00986FB5">
        <w:rPr>
          <w:lang w:val="ru-RU"/>
        </w:rPr>
        <w:t>вопросы</w:t>
      </w:r>
      <w:r w:rsidR="00986FB5" w:rsidRPr="00A05FDF">
        <w:rPr>
          <w:lang w:val="ru-RU"/>
        </w:rPr>
        <w:t xml:space="preserve"> </w:t>
      </w:r>
      <w:r w:rsidR="00986FB5">
        <w:rPr>
          <w:lang w:val="ru-RU"/>
        </w:rPr>
        <w:t>рассматриваются</w:t>
      </w:r>
      <w:r w:rsidR="00986FB5" w:rsidRPr="00A05FDF">
        <w:rPr>
          <w:lang w:val="ru-RU"/>
        </w:rPr>
        <w:t xml:space="preserve"> </w:t>
      </w:r>
      <w:r w:rsidR="00986FB5">
        <w:rPr>
          <w:lang w:val="ru-RU"/>
        </w:rPr>
        <w:t>в</w:t>
      </w:r>
      <w:r w:rsidR="00986FB5" w:rsidRPr="00A05FDF">
        <w:rPr>
          <w:lang w:val="ru-RU"/>
        </w:rPr>
        <w:t xml:space="preserve"> </w:t>
      </w:r>
      <w:r w:rsidR="00986FB5">
        <w:rPr>
          <w:lang w:val="ru-RU"/>
        </w:rPr>
        <w:t>окончательном</w:t>
      </w:r>
      <w:r w:rsidR="00986FB5" w:rsidRPr="00A05FDF">
        <w:rPr>
          <w:lang w:val="ru-RU"/>
        </w:rPr>
        <w:t xml:space="preserve"> </w:t>
      </w:r>
      <w:r w:rsidR="00AA5B72">
        <w:rPr>
          <w:lang w:val="ru-RU"/>
        </w:rPr>
        <w:t>варианте номинации</w:t>
      </w:r>
      <w:r w:rsidR="006F41C8">
        <w:rPr>
          <w:lang w:val="ru-RU"/>
        </w:rPr>
        <w:t>.</w:t>
      </w:r>
    </w:p>
    <w:p w:rsidR="007D7998" w:rsidRPr="00050B15" w:rsidRDefault="007D7998" w:rsidP="00FE0ECA">
      <w:pPr>
        <w:pStyle w:val="Soustitre"/>
        <w:rPr>
          <w:lang w:val="ru-RU"/>
        </w:rPr>
      </w:pPr>
      <w:r w:rsidRPr="00054EFD">
        <w:rPr>
          <w:noProof w:val="0"/>
          <w:lang w:val="ru-RU"/>
        </w:rPr>
        <w:t>4.</w:t>
      </w:r>
      <w:r w:rsidRPr="001F733E">
        <w:rPr>
          <w:noProof w:val="0"/>
          <w:lang w:val="en-GB"/>
        </w:rPr>
        <w:t>d</w:t>
      </w:r>
      <w:r w:rsidRPr="00054EFD">
        <w:rPr>
          <w:noProof w:val="0"/>
          <w:lang w:val="ru-RU"/>
        </w:rPr>
        <w:t>.</w:t>
      </w:r>
      <w:r w:rsidRPr="00054EFD">
        <w:rPr>
          <w:noProof w:val="0"/>
          <w:lang w:val="ru-RU"/>
        </w:rPr>
        <w:tab/>
      </w:r>
      <w:r w:rsidR="00446C8D">
        <w:rPr>
          <w:rFonts w:eastAsia="Arial" w:cs="Times New Roman"/>
          <w:bCs w:val="0"/>
          <w:noProof w:val="0"/>
          <w:szCs w:val="22"/>
          <w:lang w:val="ru-RU"/>
        </w:rPr>
        <w:t>Заинтересованная о</w:t>
      </w:r>
      <w:r w:rsidR="004A5CB9" w:rsidRPr="004A5CB9">
        <w:rPr>
          <w:rFonts w:eastAsia="Arial" w:cs="Times New Roman"/>
          <w:bCs w:val="0"/>
          <w:noProof w:val="0"/>
          <w:szCs w:val="22"/>
          <w:lang w:val="ru-RU"/>
        </w:rPr>
        <w:t>рганизация</w:t>
      </w:r>
      <w:r w:rsidR="004A5CB9" w:rsidRPr="00054EFD">
        <w:rPr>
          <w:rFonts w:eastAsia="Arial" w:cs="Times New Roman"/>
          <w:bCs w:val="0"/>
          <w:noProof w:val="0"/>
          <w:szCs w:val="22"/>
          <w:lang w:val="ru-RU"/>
        </w:rPr>
        <w:t>(-</w:t>
      </w:r>
      <w:r w:rsidR="004A5CB9" w:rsidRPr="004A5CB9">
        <w:rPr>
          <w:rFonts w:eastAsia="Arial" w:cs="Times New Roman"/>
          <w:bCs w:val="0"/>
          <w:noProof w:val="0"/>
          <w:szCs w:val="22"/>
          <w:lang w:val="ru-RU"/>
        </w:rPr>
        <w:t>и</w:t>
      </w:r>
      <w:r w:rsidR="004A5CB9" w:rsidRPr="00054EFD">
        <w:rPr>
          <w:rFonts w:eastAsia="Arial" w:cs="Times New Roman"/>
          <w:bCs w:val="0"/>
          <w:noProof w:val="0"/>
          <w:szCs w:val="22"/>
          <w:lang w:val="ru-RU"/>
        </w:rPr>
        <w:t xml:space="preserve">) </w:t>
      </w:r>
      <w:r w:rsidR="004A5CB9" w:rsidRPr="004A5CB9">
        <w:rPr>
          <w:rFonts w:eastAsia="Arial" w:cs="Times New Roman"/>
          <w:bCs w:val="0"/>
          <w:noProof w:val="0"/>
          <w:szCs w:val="22"/>
          <w:lang w:val="ru-RU"/>
        </w:rPr>
        <w:t>и</w:t>
      </w:r>
      <w:r w:rsidR="00446C8D">
        <w:rPr>
          <w:rFonts w:eastAsia="Arial" w:cs="Times New Roman"/>
          <w:bCs w:val="0"/>
          <w:noProof w:val="0"/>
          <w:szCs w:val="22"/>
          <w:lang w:val="ru-RU"/>
        </w:rPr>
        <w:t>ли</w:t>
      </w:r>
      <w:r w:rsidR="004A5CB9" w:rsidRPr="00054EFD">
        <w:rPr>
          <w:rFonts w:eastAsia="Arial" w:cs="Times New Roman"/>
          <w:bCs w:val="0"/>
          <w:noProof w:val="0"/>
          <w:szCs w:val="22"/>
          <w:lang w:val="ru-RU"/>
        </w:rPr>
        <w:t xml:space="preserve"> </w:t>
      </w:r>
      <w:r w:rsidR="004A5CB9" w:rsidRPr="004A5CB9">
        <w:rPr>
          <w:rFonts w:eastAsia="Arial" w:cs="Times New Roman"/>
          <w:bCs w:val="0"/>
          <w:noProof w:val="0"/>
          <w:szCs w:val="22"/>
          <w:lang w:val="ru-RU"/>
        </w:rPr>
        <w:t>представитель</w:t>
      </w:r>
      <w:r w:rsidR="004A5CB9" w:rsidRPr="00054EFD">
        <w:rPr>
          <w:rFonts w:eastAsia="Arial" w:cs="Times New Roman"/>
          <w:bCs w:val="0"/>
          <w:noProof w:val="0"/>
          <w:szCs w:val="22"/>
          <w:lang w:val="ru-RU"/>
        </w:rPr>
        <w:t>(-</w:t>
      </w:r>
      <w:r w:rsidR="004A5CB9" w:rsidRPr="004A5CB9">
        <w:rPr>
          <w:rFonts w:eastAsia="Arial" w:cs="Times New Roman"/>
          <w:bCs w:val="0"/>
          <w:noProof w:val="0"/>
          <w:szCs w:val="22"/>
          <w:lang w:val="ru-RU"/>
        </w:rPr>
        <w:t>и</w:t>
      </w:r>
      <w:r w:rsidR="004A5CB9" w:rsidRPr="00054EFD">
        <w:rPr>
          <w:rFonts w:eastAsia="Arial" w:cs="Times New Roman"/>
          <w:bCs w:val="0"/>
          <w:noProof w:val="0"/>
          <w:szCs w:val="22"/>
          <w:lang w:val="ru-RU"/>
        </w:rPr>
        <w:t xml:space="preserve">) </w:t>
      </w:r>
      <w:r w:rsidR="004A5CB9" w:rsidRPr="004A5CB9">
        <w:rPr>
          <w:rFonts w:eastAsia="Arial" w:cs="Times New Roman"/>
          <w:bCs w:val="0"/>
          <w:noProof w:val="0"/>
          <w:szCs w:val="22"/>
          <w:lang w:val="ru-RU"/>
        </w:rPr>
        <w:t>сообщества</w:t>
      </w:r>
    </w:p>
    <w:p w:rsidR="007D7998" w:rsidRPr="00262DA0" w:rsidRDefault="004A5CB9" w:rsidP="001C1F47">
      <w:pPr>
        <w:pStyle w:val="Texte1"/>
        <w:rPr>
          <w:lang w:val="ru-RU"/>
        </w:rPr>
      </w:pPr>
      <w:r>
        <w:rPr>
          <w:lang w:val="ru-RU"/>
        </w:rPr>
        <w:t xml:space="preserve">Департамент культуры не может </w:t>
      </w:r>
      <w:r w:rsidR="00446C8D">
        <w:rPr>
          <w:lang w:val="ru-RU"/>
        </w:rPr>
        <w:t>служить</w:t>
      </w:r>
      <w:r>
        <w:rPr>
          <w:lang w:val="ru-RU"/>
        </w:rPr>
        <w:t xml:space="preserve"> контактом от представителей сообщества.</w:t>
      </w:r>
      <w:r w:rsidR="00621B19">
        <w:rPr>
          <w:lang w:val="ru-RU"/>
        </w:rPr>
        <w:t xml:space="preserve"> </w:t>
      </w:r>
      <w:r>
        <w:rPr>
          <w:lang w:val="ru-RU"/>
        </w:rPr>
        <w:t>Без</w:t>
      </w:r>
      <w:r w:rsidRPr="004A5CB9">
        <w:rPr>
          <w:lang w:val="ru-RU"/>
        </w:rPr>
        <w:t xml:space="preserve"> </w:t>
      </w:r>
      <w:r w:rsidR="00E0748F">
        <w:rPr>
          <w:lang w:val="ru-RU"/>
        </w:rPr>
        <w:t xml:space="preserve">упоминания в этой Секции </w:t>
      </w:r>
      <w:r>
        <w:rPr>
          <w:lang w:val="ru-RU"/>
        </w:rPr>
        <w:t>правомочной</w:t>
      </w:r>
      <w:r w:rsidRPr="004A5CB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A5CB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A5CB9">
        <w:rPr>
          <w:lang w:val="ru-RU"/>
        </w:rPr>
        <w:t xml:space="preserve"> </w:t>
      </w:r>
      <w:r>
        <w:rPr>
          <w:lang w:val="ru-RU"/>
        </w:rPr>
        <w:t>и</w:t>
      </w:r>
      <w:r w:rsidR="00621B19">
        <w:rPr>
          <w:lang w:val="ru-RU"/>
        </w:rPr>
        <w:t>ли</w:t>
      </w:r>
      <w:r w:rsidRPr="004A5CB9">
        <w:rPr>
          <w:lang w:val="ru-RU"/>
        </w:rPr>
        <w:t xml:space="preserve"> </w:t>
      </w:r>
      <w:r>
        <w:rPr>
          <w:lang w:val="ru-RU"/>
        </w:rPr>
        <w:t>ряд</w:t>
      </w:r>
      <w:r w:rsidR="00E0748F">
        <w:rPr>
          <w:lang w:val="ru-RU"/>
        </w:rPr>
        <w:t>а представителей сообщества</w:t>
      </w:r>
      <w:r w:rsidRPr="004A5CB9">
        <w:rPr>
          <w:lang w:val="ru-RU"/>
        </w:rPr>
        <w:t xml:space="preserve"> </w:t>
      </w:r>
      <w:r>
        <w:rPr>
          <w:lang w:val="ru-RU"/>
        </w:rPr>
        <w:t>файл</w:t>
      </w:r>
      <w:r w:rsidR="00621B19">
        <w:rPr>
          <w:lang w:val="ru-RU"/>
        </w:rPr>
        <w:t xml:space="preserve"> </w:t>
      </w:r>
      <w:r>
        <w:rPr>
          <w:lang w:val="ru-RU"/>
        </w:rPr>
        <w:t>не может быть принят</w:t>
      </w:r>
      <w:r w:rsidR="00446C8D">
        <w:rPr>
          <w:lang w:val="ru-RU"/>
        </w:rPr>
        <w:t xml:space="preserve"> на рассмотрение</w:t>
      </w:r>
      <w:r>
        <w:rPr>
          <w:lang w:val="ru-RU"/>
        </w:rPr>
        <w:t>.</w:t>
      </w:r>
      <w:r w:rsidRPr="004A5CB9">
        <w:rPr>
          <w:lang w:val="ru-RU"/>
        </w:rPr>
        <w:t xml:space="preserve"> </w:t>
      </w:r>
      <w:r w:rsidR="007D7998" w:rsidRPr="004A5CB9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4A5CB9">
        <w:rPr>
          <w:lang w:val="ru-RU"/>
        </w:rPr>
        <w:t xml:space="preserve"> </w:t>
      </w:r>
      <w:r>
        <w:rPr>
          <w:lang w:val="ru-RU"/>
        </w:rPr>
        <w:t>от</w:t>
      </w:r>
      <w:r w:rsidRPr="004A5CB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A5CB9">
        <w:rPr>
          <w:lang w:val="ru-RU"/>
        </w:rPr>
        <w:t xml:space="preserve"> </w:t>
      </w:r>
      <w:r>
        <w:rPr>
          <w:lang w:val="ru-RU"/>
        </w:rPr>
        <w:t>должны</w:t>
      </w:r>
      <w:r w:rsidRPr="004A5CB9">
        <w:rPr>
          <w:lang w:val="ru-RU"/>
        </w:rPr>
        <w:t xml:space="preserve"> </w:t>
      </w:r>
      <w:r w:rsidR="00E0748F">
        <w:rPr>
          <w:lang w:val="ru-RU"/>
        </w:rPr>
        <w:t>быть одобрены</w:t>
      </w:r>
      <w:r w:rsidR="00621B19">
        <w:rPr>
          <w:lang w:val="ru-RU"/>
        </w:rPr>
        <w:t xml:space="preserve"> </w:t>
      </w:r>
      <w:r w:rsidR="00E0748F">
        <w:rPr>
          <w:lang w:val="ru-RU"/>
        </w:rPr>
        <w:t>исполнителями</w:t>
      </w:r>
      <w:r w:rsidR="00446C8D">
        <w:rPr>
          <w:lang w:val="ru-RU"/>
        </w:rPr>
        <w:t xml:space="preserve"> элемента;</w:t>
      </w:r>
      <w:r w:rsidRPr="004A5CB9">
        <w:rPr>
          <w:lang w:val="ru-RU"/>
        </w:rPr>
        <w:t xml:space="preserve"> </w:t>
      </w:r>
      <w:r>
        <w:rPr>
          <w:lang w:val="ru-RU"/>
        </w:rPr>
        <w:t>если</w:t>
      </w:r>
      <w:r w:rsidR="00446C8D">
        <w:rPr>
          <w:lang w:val="ru-RU"/>
        </w:rPr>
        <w:t xml:space="preserve"> у</w:t>
      </w:r>
      <w:r w:rsidR="00621B19">
        <w:rPr>
          <w:lang w:val="ru-RU"/>
        </w:rPr>
        <w:t xml:space="preserve"> </w:t>
      </w:r>
      <w:r w:rsidR="00446C8D">
        <w:rPr>
          <w:lang w:val="ru-RU"/>
        </w:rPr>
        <w:t>сообщества</w:t>
      </w:r>
      <w:r w:rsidR="00621B19">
        <w:rPr>
          <w:lang w:val="ru-RU"/>
        </w:rPr>
        <w:t xml:space="preserve"> нет</w:t>
      </w:r>
      <w:r w:rsidRPr="004A5CB9">
        <w:rPr>
          <w:lang w:val="ru-RU"/>
        </w:rPr>
        <w:t xml:space="preserve"> </w:t>
      </w:r>
      <w:r w:rsidR="00621B19">
        <w:rPr>
          <w:lang w:val="ru-RU"/>
        </w:rPr>
        <w:t xml:space="preserve">своей </w:t>
      </w:r>
      <w:r>
        <w:rPr>
          <w:lang w:val="ru-RU"/>
        </w:rPr>
        <w:t>организации</w:t>
      </w:r>
      <w:r w:rsidR="00621B19">
        <w:rPr>
          <w:lang w:val="ru-RU"/>
        </w:rPr>
        <w:t>,</w:t>
      </w:r>
      <w:r w:rsidRPr="004A5CB9">
        <w:rPr>
          <w:lang w:val="ru-RU"/>
        </w:rPr>
        <w:t xml:space="preserve"> </w:t>
      </w:r>
      <w:r>
        <w:rPr>
          <w:lang w:val="ru-RU"/>
        </w:rPr>
        <w:t>которая</w:t>
      </w:r>
      <w:r w:rsidRPr="004A5CB9">
        <w:rPr>
          <w:lang w:val="ru-RU"/>
        </w:rPr>
        <w:t xml:space="preserve"> </w:t>
      </w:r>
      <w:r>
        <w:rPr>
          <w:lang w:val="ru-RU"/>
        </w:rPr>
        <w:t>может</w:t>
      </w:r>
      <w:r w:rsidRPr="004A5CB9">
        <w:rPr>
          <w:lang w:val="ru-RU"/>
        </w:rPr>
        <w:t xml:space="preserve"> </w:t>
      </w:r>
      <w:r w:rsidR="00E0748F">
        <w:rPr>
          <w:lang w:val="ru-RU"/>
        </w:rPr>
        <w:t>выступать</w:t>
      </w:r>
      <w:r w:rsidRPr="004A5CB9">
        <w:rPr>
          <w:lang w:val="ru-RU"/>
        </w:rPr>
        <w:t xml:space="preserve"> </w:t>
      </w:r>
      <w:r>
        <w:rPr>
          <w:lang w:val="ru-RU"/>
        </w:rPr>
        <w:t>от</w:t>
      </w:r>
      <w:r w:rsidRPr="004A5CB9">
        <w:rPr>
          <w:lang w:val="ru-RU"/>
        </w:rPr>
        <w:t xml:space="preserve"> </w:t>
      </w:r>
      <w:r>
        <w:rPr>
          <w:lang w:val="ru-RU"/>
        </w:rPr>
        <w:t>имени</w:t>
      </w:r>
      <w:r w:rsidRPr="004A5CB9">
        <w:rPr>
          <w:lang w:val="ru-RU"/>
        </w:rPr>
        <w:t xml:space="preserve"> </w:t>
      </w:r>
      <w:r>
        <w:rPr>
          <w:lang w:val="ru-RU"/>
        </w:rPr>
        <w:t xml:space="preserve">сообщества, </w:t>
      </w:r>
      <w:r w:rsidR="00621B19">
        <w:rPr>
          <w:lang w:val="ru-RU"/>
        </w:rPr>
        <w:t xml:space="preserve">до подачи </w:t>
      </w:r>
      <w:r w:rsidR="00AA5B72">
        <w:rPr>
          <w:lang w:val="ru-RU"/>
        </w:rPr>
        <w:t>номинационного</w:t>
      </w:r>
      <w:r w:rsidR="00621B19">
        <w:rPr>
          <w:lang w:val="ru-RU"/>
        </w:rPr>
        <w:t xml:space="preserve"> файла </w:t>
      </w:r>
      <w:r>
        <w:rPr>
          <w:lang w:val="ru-RU"/>
        </w:rPr>
        <w:t xml:space="preserve">следует найти решение </w:t>
      </w:r>
      <w:r w:rsidR="00446C8D">
        <w:rPr>
          <w:lang w:val="ru-RU"/>
        </w:rPr>
        <w:t>и выбрать</w:t>
      </w:r>
      <w:r w:rsidR="006F41C8">
        <w:rPr>
          <w:lang w:val="ru-RU"/>
        </w:rPr>
        <w:t xml:space="preserve"> представителей.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054EFD">
        <w:rPr>
          <w:lang w:val="ru-RU"/>
        </w:rPr>
        <w:t>5.</w:t>
      </w:r>
      <w:r w:rsidR="004A5CB9" w:rsidRPr="00054EFD">
        <w:rPr>
          <w:lang w:val="ru-RU"/>
        </w:rPr>
        <w:t xml:space="preserve"> </w:t>
      </w:r>
      <w:r w:rsidR="004A5CB9" w:rsidRPr="004A5CB9">
        <w:rPr>
          <w:lang w:val="ru-RU"/>
        </w:rPr>
        <w:t>включение</w:t>
      </w:r>
      <w:r w:rsidR="004A5CB9" w:rsidRPr="00054EFD">
        <w:rPr>
          <w:lang w:val="ru-RU"/>
        </w:rPr>
        <w:t xml:space="preserve"> </w:t>
      </w:r>
      <w:r w:rsidR="004A5CB9" w:rsidRPr="004A5CB9">
        <w:rPr>
          <w:lang w:val="ru-RU"/>
        </w:rPr>
        <w:t>в</w:t>
      </w:r>
      <w:r w:rsidR="004A5CB9" w:rsidRPr="00054EFD">
        <w:rPr>
          <w:lang w:val="ru-RU"/>
        </w:rPr>
        <w:t xml:space="preserve"> </w:t>
      </w:r>
      <w:r w:rsidR="004A5CB9" w:rsidRPr="004A5CB9">
        <w:rPr>
          <w:lang w:val="ru-RU"/>
        </w:rPr>
        <w:t>перечень</w:t>
      </w:r>
      <w:r w:rsidR="004A5CB9" w:rsidRPr="00054EFD">
        <w:rPr>
          <w:lang w:val="ru-RU"/>
        </w:rPr>
        <w:t xml:space="preserve"> (</w:t>
      </w:r>
      <w:r w:rsidR="004A5CB9" w:rsidRPr="004A5CB9">
        <w:rPr>
          <w:lang w:val="ru-RU"/>
        </w:rPr>
        <w:t>сМ</w:t>
      </w:r>
      <w:r w:rsidR="004A5CB9" w:rsidRPr="00054EFD">
        <w:rPr>
          <w:lang w:val="ru-RU"/>
        </w:rPr>
        <w:t xml:space="preserve">. </w:t>
      </w:r>
      <w:r w:rsidR="004A5CB9" w:rsidRPr="004A5CB9">
        <w:rPr>
          <w:lang w:val="ru-RU"/>
        </w:rPr>
        <w:t>критерий</w:t>
      </w:r>
      <w:r w:rsidR="004A5CB9" w:rsidRPr="00054EFD">
        <w:rPr>
          <w:lang w:val="ru-RU"/>
        </w:rPr>
        <w:t xml:space="preserve"> </w:t>
      </w:r>
      <w:r w:rsidR="004A5CB9">
        <w:rPr>
          <w:lang w:val="en-US"/>
        </w:rPr>
        <w:t>R</w:t>
      </w:r>
      <w:r w:rsidR="006F41C8">
        <w:rPr>
          <w:lang w:val="ru-RU"/>
        </w:rPr>
        <w:t>.5)</w:t>
      </w:r>
    </w:p>
    <w:p w:rsidR="007D7998" w:rsidRPr="00262DA0" w:rsidRDefault="004A5CB9" w:rsidP="00446C8D">
      <w:pPr>
        <w:spacing w:line="276" w:lineRule="auto"/>
        <w:ind w:left="851"/>
        <w:rPr>
          <w:lang w:val="ru-RU" w:eastAsia="en-US"/>
        </w:rPr>
      </w:pPr>
      <w:r w:rsidRPr="00FE25CB">
        <w:rPr>
          <w:sz w:val="20"/>
          <w:szCs w:val="20"/>
          <w:lang w:val="ru-RU" w:eastAsia="en-US"/>
        </w:rPr>
        <w:t>Необходимо предоставить больше информации о характере этого перечня, его названи</w:t>
      </w:r>
      <w:r w:rsidR="00446C8D">
        <w:rPr>
          <w:sz w:val="20"/>
          <w:szCs w:val="20"/>
          <w:lang w:val="ru-RU" w:eastAsia="en-US"/>
        </w:rPr>
        <w:t>и</w:t>
      </w:r>
      <w:r w:rsidRPr="00FE25CB">
        <w:rPr>
          <w:sz w:val="20"/>
          <w:szCs w:val="20"/>
          <w:lang w:val="ru-RU" w:eastAsia="en-US"/>
        </w:rPr>
        <w:t xml:space="preserve">, </w:t>
      </w:r>
      <w:r w:rsidR="00446C8D">
        <w:rPr>
          <w:sz w:val="20"/>
          <w:szCs w:val="20"/>
          <w:lang w:val="ru-RU" w:eastAsia="en-US"/>
        </w:rPr>
        <w:t xml:space="preserve">о </w:t>
      </w:r>
      <w:r w:rsidRPr="00FE25CB">
        <w:rPr>
          <w:sz w:val="20"/>
          <w:szCs w:val="20"/>
          <w:lang w:val="ru-RU" w:eastAsia="en-US"/>
        </w:rPr>
        <w:t>названи</w:t>
      </w:r>
      <w:r w:rsidR="00446C8D">
        <w:rPr>
          <w:sz w:val="20"/>
          <w:szCs w:val="20"/>
          <w:lang w:val="ru-RU" w:eastAsia="en-US"/>
        </w:rPr>
        <w:t>и</w:t>
      </w:r>
      <w:r w:rsidRPr="00FE25CB">
        <w:rPr>
          <w:sz w:val="20"/>
          <w:szCs w:val="20"/>
          <w:lang w:val="ru-RU" w:eastAsia="en-US"/>
        </w:rPr>
        <w:t xml:space="preserve"> элемента и его номер</w:t>
      </w:r>
      <w:r w:rsidR="00446C8D">
        <w:rPr>
          <w:sz w:val="20"/>
          <w:szCs w:val="20"/>
          <w:lang w:val="ru-RU" w:eastAsia="en-US"/>
        </w:rPr>
        <w:t>е</w:t>
      </w:r>
      <w:r w:rsidRPr="00FE25CB">
        <w:rPr>
          <w:sz w:val="20"/>
          <w:szCs w:val="20"/>
          <w:lang w:val="ru-RU" w:eastAsia="en-US"/>
        </w:rPr>
        <w:t xml:space="preserve"> в перечне, дат</w:t>
      </w:r>
      <w:r w:rsidR="00E0748F">
        <w:rPr>
          <w:sz w:val="20"/>
          <w:szCs w:val="20"/>
          <w:lang w:val="ru-RU" w:eastAsia="en-US"/>
        </w:rPr>
        <w:t>е в</w:t>
      </w:r>
      <w:r w:rsidRPr="00FE25CB">
        <w:rPr>
          <w:sz w:val="20"/>
          <w:szCs w:val="20"/>
          <w:lang w:val="ru-RU" w:eastAsia="en-US"/>
        </w:rPr>
        <w:t>несения и т</w:t>
      </w:r>
      <w:r w:rsidR="00F76E63">
        <w:rPr>
          <w:sz w:val="20"/>
          <w:szCs w:val="20"/>
          <w:lang w:val="ru-RU" w:eastAsia="en-US"/>
        </w:rPr>
        <w:t>. д.</w:t>
      </w:r>
      <w:r w:rsidRPr="00FE25CB">
        <w:rPr>
          <w:sz w:val="20"/>
          <w:szCs w:val="20"/>
          <w:lang w:val="ru-RU" w:eastAsia="en-US"/>
        </w:rPr>
        <w:t xml:space="preserve"> Также следует </w:t>
      </w:r>
      <w:r w:rsidR="00446C8D">
        <w:rPr>
          <w:sz w:val="20"/>
          <w:szCs w:val="20"/>
          <w:lang w:val="ru-RU" w:eastAsia="en-US"/>
        </w:rPr>
        <w:t>дать</w:t>
      </w:r>
      <w:r w:rsidRPr="00FE25CB">
        <w:rPr>
          <w:sz w:val="20"/>
          <w:szCs w:val="20"/>
          <w:lang w:val="ru-RU" w:eastAsia="en-US"/>
        </w:rPr>
        <w:t xml:space="preserve"> информацию о </w:t>
      </w:r>
      <w:r w:rsidR="00E0748F">
        <w:rPr>
          <w:sz w:val="20"/>
          <w:szCs w:val="20"/>
          <w:lang w:val="ru-RU" w:eastAsia="en-US"/>
        </w:rPr>
        <w:t>соответствии</w:t>
      </w:r>
      <w:r w:rsidRPr="00FE25CB">
        <w:rPr>
          <w:sz w:val="20"/>
          <w:szCs w:val="20"/>
          <w:lang w:val="ru-RU" w:eastAsia="en-US"/>
        </w:rPr>
        <w:t xml:space="preserve"> перечня статьям 11 и 12 Конвенции</w:t>
      </w:r>
      <w:r w:rsidR="00FE25CB">
        <w:rPr>
          <w:sz w:val="20"/>
          <w:szCs w:val="20"/>
          <w:lang w:val="ru-RU" w:eastAsia="en-US"/>
        </w:rPr>
        <w:t>,</w:t>
      </w:r>
      <w:r w:rsidR="009579EA" w:rsidRPr="00FE25CB">
        <w:rPr>
          <w:sz w:val="20"/>
          <w:szCs w:val="20"/>
          <w:lang w:val="ru-RU" w:eastAsia="en-US"/>
        </w:rPr>
        <w:t xml:space="preserve"> </w:t>
      </w:r>
      <w:r w:rsidRPr="00FE25CB">
        <w:rPr>
          <w:sz w:val="20"/>
          <w:szCs w:val="20"/>
          <w:lang w:val="ru-RU" w:eastAsia="en-US"/>
        </w:rPr>
        <w:t>включая то, каким образом элемент был идентифицирован и определен с участием заинтересованных сообществ и/или групп, до своего включения в перечень; и как перечень будет обновляться</w:t>
      </w:r>
      <w:r w:rsidRPr="004A5CB9">
        <w:rPr>
          <w:lang w:val="ru-RU" w:eastAsia="en-US"/>
        </w:rPr>
        <w:t>.</w:t>
      </w:r>
      <w:r w:rsidR="00446C8D">
        <w:rPr>
          <w:lang w:val="ru-RU" w:eastAsia="en-US"/>
        </w:rPr>
        <w:t xml:space="preserve"> </w:t>
      </w:r>
      <w:r w:rsidR="009579EA" w:rsidRPr="00FE25CB">
        <w:rPr>
          <w:sz w:val="20"/>
          <w:szCs w:val="20"/>
          <w:lang w:val="ru-RU"/>
        </w:rPr>
        <w:t xml:space="preserve">Жители Забры должны не только иметь доступ к элементу в перечне как пользователи вебсайта, они должны участвовать в </w:t>
      </w:r>
      <w:r w:rsidR="00446C8D">
        <w:rPr>
          <w:sz w:val="20"/>
          <w:szCs w:val="20"/>
          <w:lang w:val="ru-RU"/>
        </w:rPr>
        <w:t>разработке статьи о нем,</w:t>
      </w:r>
      <w:r w:rsidR="009579EA" w:rsidRPr="00FE25CB">
        <w:rPr>
          <w:sz w:val="20"/>
          <w:szCs w:val="20"/>
          <w:lang w:val="ru-RU"/>
        </w:rPr>
        <w:t xml:space="preserve"> в частности, в определении и идентифи</w:t>
      </w:r>
      <w:r w:rsidR="004271EC">
        <w:rPr>
          <w:sz w:val="20"/>
          <w:szCs w:val="20"/>
          <w:lang w:val="ru-RU"/>
        </w:rPr>
        <w:t>кации</w:t>
      </w:r>
      <w:r w:rsidR="009579EA" w:rsidRPr="00FE25CB">
        <w:rPr>
          <w:sz w:val="20"/>
          <w:szCs w:val="20"/>
          <w:lang w:val="ru-RU"/>
        </w:rPr>
        <w:t xml:space="preserve"> элемента. Это</w:t>
      </w:r>
      <w:r w:rsidR="009579EA" w:rsidRPr="00054EFD">
        <w:rPr>
          <w:sz w:val="20"/>
          <w:szCs w:val="20"/>
          <w:lang w:val="ru-RU"/>
        </w:rPr>
        <w:t xml:space="preserve"> </w:t>
      </w:r>
      <w:r w:rsidR="00E0748F">
        <w:rPr>
          <w:sz w:val="20"/>
          <w:szCs w:val="20"/>
          <w:lang w:val="ru-RU"/>
        </w:rPr>
        <w:t>следует из</w:t>
      </w:r>
      <w:r w:rsidR="009579EA" w:rsidRPr="00054EFD">
        <w:rPr>
          <w:sz w:val="20"/>
          <w:szCs w:val="20"/>
          <w:lang w:val="ru-RU"/>
        </w:rPr>
        <w:t xml:space="preserve"> </w:t>
      </w:r>
      <w:r w:rsidR="009579EA" w:rsidRPr="00FE25CB">
        <w:rPr>
          <w:sz w:val="20"/>
          <w:szCs w:val="20"/>
          <w:lang w:val="ru-RU"/>
        </w:rPr>
        <w:t>окончательно</w:t>
      </w:r>
      <w:r w:rsidR="00AA5B72">
        <w:rPr>
          <w:sz w:val="20"/>
          <w:szCs w:val="20"/>
          <w:lang w:val="ru-RU"/>
        </w:rPr>
        <w:t>го варианта номинации</w:t>
      </w:r>
      <w:r w:rsidR="006F41C8">
        <w:rPr>
          <w:sz w:val="20"/>
          <w:szCs w:val="20"/>
          <w:lang w:val="ru-RU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054EFD">
        <w:rPr>
          <w:lang w:val="ru-RU"/>
        </w:rPr>
        <w:t xml:space="preserve">6. </w:t>
      </w:r>
      <w:r w:rsidR="005762CD" w:rsidRPr="005762CD">
        <w:rPr>
          <w:lang w:val="ru-RU"/>
        </w:rPr>
        <w:t>документы</w:t>
      </w:r>
    </w:p>
    <w:p w:rsidR="007D7998" w:rsidRPr="00262DA0" w:rsidRDefault="00B738B2" w:rsidP="001C1F47">
      <w:pPr>
        <w:pStyle w:val="Texte1"/>
        <w:rPr>
          <w:lang w:val="ru-RU"/>
        </w:rPr>
      </w:pPr>
      <w:r>
        <w:rPr>
          <w:lang w:val="ru-RU"/>
        </w:rPr>
        <w:t>В</w:t>
      </w:r>
      <w:r w:rsidRPr="000E0A4D">
        <w:rPr>
          <w:lang w:val="ru-RU"/>
        </w:rPr>
        <w:t xml:space="preserve"> </w:t>
      </w:r>
      <w:r>
        <w:rPr>
          <w:lang w:val="ru-RU"/>
        </w:rPr>
        <w:t>этой</w:t>
      </w:r>
      <w:r w:rsidRPr="000E0A4D">
        <w:rPr>
          <w:lang w:val="ru-RU"/>
        </w:rPr>
        <w:t xml:space="preserve"> </w:t>
      </w:r>
      <w:r>
        <w:rPr>
          <w:lang w:val="ru-RU"/>
        </w:rPr>
        <w:t>части</w:t>
      </w:r>
      <w:r w:rsidRPr="000E0A4D">
        <w:rPr>
          <w:lang w:val="ru-RU"/>
        </w:rPr>
        <w:t xml:space="preserve"> </w:t>
      </w:r>
      <w:r>
        <w:rPr>
          <w:lang w:val="ru-RU"/>
        </w:rPr>
        <w:t>слишком</w:t>
      </w:r>
      <w:r w:rsidRPr="000E0A4D">
        <w:rPr>
          <w:lang w:val="ru-RU"/>
        </w:rPr>
        <w:t xml:space="preserve"> </w:t>
      </w:r>
      <w:r>
        <w:rPr>
          <w:lang w:val="ru-RU"/>
        </w:rPr>
        <w:t>много</w:t>
      </w:r>
      <w:r w:rsidRPr="000E0A4D">
        <w:rPr>
          <w:lang w:val="ru-RU"/>
        </w:rPr>
        <w:t xml:space="preserve"> </w:t>
      </w:r>
      <w:r>
        <w:rPr>
          <w:lang w:val="ru-RU"/>
        </w:rPr>
        <w:t>фотографий</w:t>
      </w:r>
      <w:r w:rsidR="00E0748F">
        <w:rPr>
          <w:lang w:val="ru-RU"/>
        </w:rPr>
        <w:t>,</w:t>
      </w:r>
      <w:r w:rsidRPr="000E0A4D">
        <w:rPr>
          <w:lang w:val="ru-RU"/>
        </w:rPr>
        <w:t xml:space="preserve"> </w:t>
      </w:r>
      <w:r w:rsidR="00E0748F">
        <w:rPr>
          <w:lang w:val="ru-RU"/>
        </w:rPr>
        <w:t xml:space="preserve">на которых </w:t>
      </w:r>
      <w:r>
        <w:rPr>
          <w:lang w:val="ru-RU"/>
        </w:rPr>
        <w:t>внимание</w:t>
      </w:r>
      <w:r w:rsidRPr="000E0A4D">
        <w:rPr>
          <w:lang w:val="ru-RU"/>
        </w:rPr>
        <w:t xml:space="preserve"> </w:t>
      </w:r>
      <w:r>
        <w:rPr>
          <w:lang w:val="ru-RU"/>
        </w:rPr>
        <w:t>уделено</w:t>
      </w:r>
      <w:r w:rsidR="000E0A4D" w:rsidRPr="000E0A4D">
        <w:rPr>
          <w:lang w:val="ru-RU"/>
        </w:rPr>
        <w:t xml:space="preserve">, </w:t>
      </w:r>
      <w:r w:rsidR="000E0A4D">
        <w:rPr>
          <w:lang w:val="ru-RU"/>
        </w:rPr>
        <w:t>преимущественно</w:t>
      </w:r>
      <w:r w:rsidR="000E0A4D" w:rsidRPr="000E0A4D">
        <w:rPr>
          <w:lang w:val="ru-RU"/>
        </w:rPr>
        <w:t>,</w:t>
      </w:r>
      <w:r w:rsidRPr="000E0A4D">
        <w:rPr>
          <w:lang w:val="ru-RU"/>
        </w:rPr>
        <w:t xml:space="preserve"> </w:t>
      </w:r>
      <w:r>
        <w:rPr>
          <w:lang w:val="ru-RU"/>
        </w:rPr>
        <w:t>темам</w:t>
      </w:r>
      <w:r w:rsidRPr="000E0A4D">
        <w:rPr>
          <w:lang w:val="ru-RU"/>
        </w:rPr>
        <w:t xml:space="preserve">, </w:t>
      </w:r>
      <w:r>
        <w:rPr>
          <w:lang w:val="ru-RU"/>
        </w:rPr>
        <w:t>не</w:t>
      </w:r>
      <w:r w:rsidRPr="000E0A4D">
        <w:rPr>
          <w:lang w:val="ru-RU"/>
        </w:rPr>
        <w:t xml:space="preserve"> </w:t>
      </w:r>
      <w:r>
        <w:rPr>
          <w:lang w:val="ru-RU"/>
        </w:rPr>
        <w:t>связа</w:t>
      </w:r>
      <w:r w:rsidR="00E0748F">
        <w:rPr>
          <w:lang w:val="ru-RU"/>
        </w:rPr>
        <w:t>нным</w:t>
      </w:r>
      <w:r w:rsidRPr="000E0A4D">
        <w:rPr>
          <w:lang w:val="ru-RU"/>
        </w:rPr>
        <w:t xml:space="preserve"> </w:t>
      </w:r>
      <w:r>
        <w:rPr>
          <w:lang w:val="ru-RU"/>
        </w:rPr>
        <w:t>с</w:t>
      </w:r>
      <w:r w:rsidRPr="000E0A4D">
        <w:rPr>
          <w:lang w:val="ru-RU"/>
        </w:rPr>
        <w:t xml:space="preserve"> </w:t>
      </w:r>
      <w:r>
        <w:rPr>
          <w:lang w:val="ru-RU"/>
        </w:rPr>
        <w:t>с</w:t>
      </w:r>
      <w:r w:rsidR="00DC70DD">
        <w:rPr>
          <w:lang w:val="ru-RU"/>
        </w:rPr>
        <w:t>овременным</w:t>
      </w:r>
      <w:r w:rsidRPr="000E0A4D">
        <w:rPr>
          <w:lang w:val="ru-RU"/>
        </w:rPr>
        <w:t xml:space="preserve"> </w:t>
      </w:r>
      <w:r w:rsidR="00DC70DD">
        <w:rPr>
          <w:lang w:val="ru-RU"/>
        </w:rPr>
        <w:t>исполнением</w:t>
      </w:r>
      <w:r w:rsidR="000E0A4D" w:rsidRPr="000E0A4D">
        <w:rPr>
          <w:lang w:val="ru-RU"/>
        </w:rPr>
        <w:t xml:space="preserve"> </w:t>
      </w:r>
      <w:r w:rsidRPr="000E0A4D">
        <w:rPr>
          <w:lang w:val="ru-RU"/>
        </w:rPr>
        <w:t xml:space="preserve">элемента. </w:t>
      </w:r>
      <w:r w:rsidR="000E0A4D">
        <w:rPr>
          <w:lang w:val="ru-RU"/>
        </w:rPr>
        <w:t>Н</w:t>
      </w:r>
      <w:r w:rsidR="00DC70DD">
        <w:rPr>
          <w:lang w:val="ru-RU"/>
        </w:rPr>
        <w:t>е представлено видео</w:t>
      </w:r>
      <w:r w:rsidR="002E2401" w:rsidRPr="002E2401">
        <w:rPr>
          <w:lang w:val="ru-RU"/>
        </w:rPr>
        <w:t xml:space="preserve"> (</w:t>
      </w:r>
      <w:r w:rsidR="002E2401">
        <w:rPr>
          <w:lang w:val="ru-RU"/>
        </w:rPr>
        <w:t>это</w:t>
      </w:r>
      <w:r w:rsidR="002E2401" w:rsidRPr="002E2401">
        <w:rPr>
          <w:lang w:val="ru-RU"/>
        </w:rPr>
        <w:t xml:space="preserve"> </w:t>
      </w:r>
      <w:r w:rsidR="002E2401">
        <w:rPr>
          <w:lang w:val="ru-RU"/>
        </w:rPr>
        <w:t>требование</w:t>
      </w:r>
      <w:r w:rsidR="000E0A4D">
        <w:rPr>
          <w:lang w:val="ru-RU"/>
        </w:rPr>
        <w:t>,</w:t>
      </w:r>
      <w:r w:rsidR="002E2401" w:rsidRPr="002E2401">
        <w:rPr>
          <w:lang w:val="ru-RU"/>
        </w:rPr>
        <w:t xml:space="preserve"> </w:t>
      </w:r>
      <w:r w:rsidR="002E2401">
        <w:rPr>
          <w:lang w:val="ru-RU"/>
        </w:rPr>
        <w:t>теперь</w:t>
      </w:r>
      <w:r w:rsidR="002E2401" w:rsidRPr="002E2401">
        <w:rPr>
          <w:lang w:val="ru-RU"/>
        </w:rPr>
        <w:t xml:space="preserve"> </w:t>
      </w:r>
      <w:r w:rsidR="002E2401">
        <w:rPr>
          <w:lang w:val="ru-RU"/>
        </w:rPr>
        <w:t>обязательное</w:t>
      </w:r>
      <w:r w:rsidR="002E2401" w:rsidRPr="002E2401">
        <w:rPr>
          <w:lang w:val="ru-RU"/>
        </w:rPr>
        <w:t xml:space="preserve">, </w:t>
      </w:r>
      <w:r w:rsidR="00E0748F">
        <w:rPr>
          <w:lang w:val="ru-RU"/>
        </w:rPr>
        <w:t>вступает в</w:t>
      </w:r>
      <w:r w:rsidR="002E2401" w:rsidRPr="002E2401">
        <w:rPr>
          <w:lang w:val="ru-RU"/>
        </w:rPr>
        <w:t xml:space="preserve"> силу</w:t>
      </w:r>
      <w:r w:rsidR="000E0A4D">
        <w:rPr>
          <w:lang w:val="ru-RU"/>
        </w:rPr>
        <w:t xml:space="preserve"> только</w:t>
      </w:r>
      <w:r w:rsidR="002E2401" w:rsidRPr="002E2401">
        <w:rPr>
          <w:lang w:val="ru-RU"/>
        </w:rPr>
        <w:t xml:space="preserve"> в цикле 2015 г</w:t>
      </w:r>
      <w:r w:rsidR="00DC70DD">
        <w:rPr>
          <w:lang w:val="ru-RU"/>
        </w:rPr>
        <w:t>ода</w:t>
      </w:r>
      <w:r w:rsidR="002E2401">
        <w:rPr>
          <w:lang w:val="ru-RU"/>
        </w:rPr>
        <w:t>).</w:t>
      </w:r>
    </w:p>
    <w:p w:rsidR="00366BBA" w:rsidRPr="00366BBA" w:rsidRDefault="002E2401" w:rsidP="00366BBA">
      <w:pPr>
        <w:pStyle w:val="Texte1"/>
        <w:rPr>
          <w:lang w:val="ru-RU"/>
        </w:rPr>
      </w:pPr>
      <w:r>
        <w:rPr>
          <w:lang w:val="ru-RU"/>
        </w:rPr>
        <w:t>Репродукция</w:t>
      </w:r>
      <w:r w:rsidRPr="002E2401">
        <w:rPr>
          <w:lang w:val="ru-RU"/>
        </w:rPr>
        <w:t xml:space="preserve"> </w:t>
      </w:r>
      <w:r>
        <w:rPr>
          <w:lang w:val="ru-RU"/>
        </w:rPr>
        <w:t>гравюры</w:t>
      </w:r>
      <w:r w:rsidR="000E0A4D">
        <w:rPr>
          <w:lang w:val="ru-RU"/>
        </w:rPr>
        <w:t>,</w:t>
      </w:r>
      <w:r w:rsidRPr="002E2401">
        <w:rPr>
          <w:lang w:val="ru-RU"/>
        </w:rPr>
        <w:t xml:space="preserve"> </w:t>
      </w:r>
      <w:r>
        <w:rPr>
          <w:lang w:val="ru-RU"/>
        </w:rPr>
        <w:t>на</w:t>
      </w:r>
      <w:r w:rsidRPr="002E2401">
        <w:rPr>
          <w:lang w:val="ru-RU"/>
        </w:rPr>
        <w:t xml:space="preserve"> </w:t>
      </w:r>
      <w:r>
        <w:rPr>
          <w:lang w:val="ru-RU"/>
        </w:rPr>
        <w:t>которой</w:t>
      </w:r>
      <w:r w:rsidRPr="002E2401">
        <w:rPr>
          <w:lang w:val="ru-RU"/>
        </w:rPr>
        <w:t xml:space="preserve"> </w:t>
      </w:r>
      <w:r w:rsidRPr="00DC70DD">
        <w:rPr>
          <w:lang w:val="ru-RU"/>
        </w:rPr>
        <w:t>изображен Луг Победы,</w:t>
      </w:r>
      <w:r w:rsidRPr="002E2401">
        <w:rPr>
          <w:lang w:val="ru-RU"/>
        </w:rPr>
        <w:t xml:space="preserve"> </w:t>
      </w:r>
      <w:r>
        <w:rPr>
          <w:lang w:val="ru-RU"/>
        </w:rPr>
        <w:t>где</w:t>
      </w:r>
      <w:r w:rsidRPr="002E2401">
        <w:rPr>
          <w:lang w:val="ru-RU"/>
        </w:rPr>
        <w:t xml:space="preserve"> </w:t>
      </w:r>
      <w:r>
        <w:rPr>
          <w:lang w:val="ru-RU"/>
        </w:rPr>
        <w:t>жители</w:t>
      </w:r>
      <w:r w:rsidRPr="002E2401">
        <w:rPr>
          <w:lang w:val="ru-RU"/>
        </w:rPr>
        <w:t xml:space="preserve"> </w:t>
      </w:r>
      <w:r>
        <w:rPr>
          <w:lang w:val="ru-RU"/>
        </w:rPr>
        <w:t>Брымлы</w:t>
      </w:r>
      <w:r w:rsidRPr="002E2401">
        <w:rPr>
          <w:lang w:val="ru-RU"/>
        </w:rPr>
        <w:t xml:space="preserve"> </w:t>
      </w:r>
      <w:r>
        <w:rPr>
          <w:lang w:val="ru-RU"/>
        </w:rPr>
        <w:t>когда</w:t>
      </w:r>
      <w:r w:rsidRPr="002E2401">
        <w:rPr>
          <w:lang w:val="ru-RU"/>
        </w:rPr>
        <w:t>-</w:t>
      </w:r>
      <w:r>
        <w:rPr>
          <w:lang w:val="ru-RU"/>
        </w:rPr>
        <w:t>то</w:t>
      </w:r>
      <w:r w:rsidRPr="002E2401">
        <w:rPr>
          <w:lang w:val="ru-RU"/>
        </w:rPr>
        <w:t xml:space="preserve"> </w:t>
      </w:r>
      <w:r>
        <w:rPr>
          <w:lang w:val="ru-RU"/>
        </w:rPr>
        <w:t>потерпели</w:t>
      </w:r>
      <w:r w:rsidRPr="002E2401">
        <w:rPr>
          <w:lang w:val="ru-RU"/>
        </w:rPr>
        <w:t xml:space="preserve"> </w:t>
      </w:r>
      <w:r>
        <w:rPr>
          <w:lang w:val="ru-RU"/>
        </w:rPr>
        <w:t>поражение</w:t>
      </w:r>
      <w:r w:rsidR="000E0A4D">
        <w:rPr>
          <w:lang w:val="ru-RU"/>
        </w:rPr>
        <w:t>,</w:t>
      </w:r>
      <w:r w:rsidRPr="002E2401">
        <w:rPr>
          <w:lang w:val="ru-RU"/>
        </w:rPr>
        <w:t xml:space="preserve"> </w:t>
      </w:r>
      <w:r>
        <w:rPr>
          <w:lang w:val="ru-RU"/>
        </w:rPr>
        <w:t>может</w:t>
      </w:r>
      <w:r w:rsidRPr="002E2401">
        <w:rPr>
          <w:lang w:val="ru-RU"/>
        </w:rPr>
        <w:t xml:space="preserve"> </w:t>
      </w:r>
      <w:r>
        <w:rPr>
          <w:lang w:val="ru-RU"/>
        </w:rPr>
        <w:t>привести</w:t>
      </w:r>
      <w:r w:rsidRPr="002E2401">
        <w:rPr>
          <w:lang w:val="ru-RU"/>
        </w:rPr>
        <w:t xml:space="preserve"> </w:t>
      </w:r>
      <w:r>
        <w:rPr>
          <w:lang w:val="ru-RU"/>
        </w:rPr>
        <w:t>к</w:t>
      </w:r>
      <w:r w:rsidRPr="002E2401">
        <w:rPr>
          <w:lang w:val="ru-RU"/>
        </w:rPr>
        <w:t xml:space="preserve"> </w:t>
      </w:r>
      <w:r>
        <w:rPr>
          <w:lang w:val="ru-RU"/>
        </w:rPr>
        <w:t>дискуссии</w:t>
      </w:r>
      <w:r w:rsidRPr="002E2401">
        <w:rPr>
          <w:lang w:val="ru-RU"/>
        </w:rPr>
        <w:t xml:space="preserve">: </w:t>
      </w:r>
      <w:r>
        <w:rPr>
          <w:lang w:val="ru-RU"/>
        </w:rPr>
        <w:t>а</w:t>
      </w:r>
      <w:r w:rsidRPr="002E2401">
        <w:rPr>
          <w:lang w:val="ru-RU"/>
        </w:rPr>
        <w:t xml:space="preserve"> </w:t>
      </w:r>
      <w:r>
        <w:rPr>
          <w:lang w:val="ru-RU"/>
        </w:rPr>
        <w:t>что</w:t>
      </w:r>
      <w:r w:rsidR="000E0A4D">
        <w:rPr>
          <w:lang w:val="ru-RU"/>
        </w:rPr>
        <w:t>,</w:t>
      </w:r>
      <w:r w:rsidRPr="002E2401">
        <w:rPr>
          <w:lang w:val="ru-RU"/>
        </w:rPr>
        <w:t xml:space="preserve"> </w:t>
      </w:r>
      <w:r>
        <w:rPr>
          <w:lang w:val="ru-RU"/>
        </w:rPr>
        <w:t>если</w:t>
      </w:r>
      <w:r w:rsidRPr="002E2401">
        <w:rPr>
          <w:lang w:val="ru-RU"/>
        </w:rPr>
        <w:t xml:space="preserve"> </w:t>
      </w:r>
      <w:r>
        <w:rPr>
          <w:lang w:val="ru-RU"/>
        </w:rPr>
        <w:t>жител</w:t>
      </w:r>
      <w:r w:rsidR="000E0A4D">
        <w:rPr>
          <w:lang w:val="ru-RU"/>
        </w:rPr>
        <w:t>ям</w:t>
      </w:r>
      <w:r w:rsidRPr="002E2401">
        <w:rPr>
          <w:lang w:val="ru-RU"/>
        </w:rPr>
        <w:t xml:space="preserve"> </w:t>
      </w:r>
      <w:r>
        <w:rPr>
          <w:lang w:val="ru-RU"/>
        </w:rPr>
        <w:t>Брымлы</w:t>
      </w:r>
      <w:r w:rsidRPr="002E2401">
        <w:rPr>
          <w:lang w:val="ru-RU"/>
        </w:rPr>
        <w:t xml:space="preserve"> </w:t>
      </w:r>
      <w:r w:rsidR="000E0A4D">
        <w:rPr>
          <w:lang w:val="ru-RU"/>
        </w:rPr>
        <w:t>будет неприятно напоминание</w:t>
      </w:r>
      <w:r w:rsidRPr="002E2401">
        <w:rPr>
          <w:lang w:val="ru-RU"/>
        </w:rPr>
        <w:t xml:space="preserve"> </w:t>
      </w:r>
      <w:r>
        <w:rPr>
          <w:lang w:val="ru-RU"/>
        </w:rPr>
        <w:t>об</w:t>
      </w:r>
      <w:r w:rsidRPr="002E2401">
        <w:rPr>
          <w:lang w:val="ru-RU"/>
        </w:rPr>
        <w:t xml:space="preserve"> </w:t>
      </w:r>
      <w:r>
        <w:rPr>
          <w:lang w:val="ru-RU"/>
        </w:rPr>
        <w:t>их поражении?</w:t>
      </w:r>
      <w:r w:rsidRPr="002E2401">
        <w:rPr>
          <w:lang w:val="ru-RU"/>
        </w:rPr>
        <w:t xml:space="preserve">  </w:t>
      </w:r>
      <w:r>
        <w:rPr>
          <w:lang w:val="ru-RU"/>
        </w:rPr>
        <w:t>В</w:t>
      </w:r>
      <w:r w:rsidRPr="00366BBA">
        <w:rPr>
          <w:lang w:val="ru-RU"/>
        </w:rPr>
        <w:t xml:space="preserve"> 2012 </w:t>
      </w:r>
      <w:r>
        <w:rPr>
          <w:lang w:val="ru-RU"/>
        </w:rPr>
        <w:t>г</w:t>
      </w:r>
      <w:r w:rsidR="00E0748F">
        <w:rPr>
          <w:lang w:val="ru-RU"/>
        </w:rPr>
        <w:t>оду</w:t>
      </w:r>
      <w:r w:rsidRPr="00366BBA">
        <w:rPr>
          <w:lang w:val="ru-RU"/>
        </w:rPr>
        <w:t xml:space="preserve"> </w:t>
      </w:r>
      <w:r>
        <w:rPr>
          <w:lang w:val="ru-RU"/>
        </w:rPr>
        <w:t>Комитет</w:t>
      </w:r>
      <w:r w:rsidRPr="00366BBA">
        <w:rPr>
          <w:lang w:val="ru-RU"/>
        </w:rPr>
        <w:t xml:space="preserve"> </w:t>
      </w:r>
      <w:r>
        <w:rPr>
          <w:lang w:val="ru-RU"/>
        </w:rPr>
        <w:t>напомнил</w:t>
      </w:r>
      <w:r w:rsidRPr="00366BBA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366BBA">
        <w:rPr>
          <w:lang w:val="ru-RU"/>
        </w:rPr>
        <w:t>-</w:t>
      </w:r>
      <w:r>
        <w:rPr>
          <w:lang w:val="ru-RU"/>
        </w:rPr>
        <w:t>участникам</w:t>
      </w:r>
      <w:r w:rsidRPr="00366BBA">
        <w:rPr>
          <w:lang w:val="ru-RU"/>
        </w:rPr>
        <w:t xml:space="preserve">, </w:t>
      </w:r>
      <w:r>
        <w:rPr>
          <w:lang w:val="ru-RU"/>
        </w:rPr>
        <w:t>что</w:t>
      </w:r>
      <w:r w:rsidR="00366BBA">
        <w:rPr>
          <w:lang w:val="ru-RU"/>
        </w:rPr>
        <w:t xml:space="preserve"> </w:t>
      </w:r>
      <w:r w:rsidR="00DC70DD" w:rsidRPr="00056C13">
        <w:rPr>
          <w:rFonts w:eastAsia="Calibri"/>
          <w:szCs w:val="22"/>
          <w:lang w:val="ru-RU" w:eastAsia="en-US"/>
        </w:rPr>
        <w:t xml:space="preserve">«требование взаимного уважения между сообществами, группами и отдельными лицами является основополагающим для Конвенции» и внесение в Списки Конвенции должно «способствовать диалогу, в котором уважается культурное разнообразие» </w:t>
      </w:r>
      <w:r w:rsidR="00366BBA" w:rsidRPr="00366BBA">
        <w:rPr>
          <w:lang w:val="ru-RU"/>
        </w:rPr>
        <w:t>(Решение 7</w:t>
      </w:r>
      <w:r w:rsidR="00366BBA" w:rsidRPr="004271EC">
        <w:rPr>
          <w:lang w:val="ru-RU"/>
        </w:rPr>
        <w:t>.</w:t>
      </w:r>
      <w:r w:rsidR="00366BBA" w:rsidRPr="004271EC">
        <w:rPr>
          <w:lang w:val="en-GB"/>
        </w:rPr>
        <w:t>COM</w:t>
      </w:r>
      <w:r w:rsidR="00366BBA" w:rsidRPr="004271EC">
        <w:rPr>
          <w:lang w:val="ru-RU"/>
        </w:rPr>
        <w:t xml:space="preserve"> </w:t>
      </w:r>
      <w:r w:rsidR="00366BBA" w:rsidRPr="00366BBA">
        <w:rPr>
          <w:lang w:val="ru-RU"/>
        </w:rPr>
        <w:t>11 параграф 10).</w:t>
      </w:r>
    </w:p>
    <w:p w:rsidR="007D7998" w:rsidRPr="00262DA0" w:rsidRDefault="008922C4" w:rsidP="001C1F47">
      <w:pPr>
        <w:pStyle w:val="Texte1"/>
        <w:rPr>
          <w:lang w:val="ru-RU"/>
        </w:rPr>
      </w:pPr>
      <w:r>
        <w:rPr>
          <w:lang w:val="ru-RU"/>
        </w:rPr>
        <w:t>Даже</w:t>
      </w:r>
      <w:r w:rsidRPr="008922C4">
        <w:rPr>
          <w:lang w:val="ru-RU"/>
        </w:rPr>
        <w:t xml:space="preserve"> </w:t>
      </w:r>
      <w:r>
        <w:rPr>
          <w:lang w:val="ru-RU"/>
        </w:rPr>
        <w:t>если</w:t>
      </w:r>
      <w:r w:rsidRPr="008922C4">
        <w:rPr>
          <w:lang w:val="ru-RU"/>
        </w:rPr>
        <w:t xml:space="preserve"> </w:t>
      </w:r>
      <w:r>
        <w:rPr>
          <w:lang w:val="ru-RU"/>
        </w:rPr>
        <w:t>фотография</w:t>
      </w:r>
      <w:r w:rsidRPr="008922C4">
        <w:rPr>
          <w:lang w:val="ru-RU"/>
        </w:rPr>
        <w:t xml:space="preserve"> </w:t>
      </w:r>
      <w:r w:rsidR="00DC70DD">
        <w:rPr>
          <w:lang w:val="ru-RU"/>
        </w:rPr>
        <w:t xml:space="preserve">в этом отношении </w:t>
      </w:r>
      <w:r>
        <w:rPr>
          <w:lang w:val="ru-RU"/>
        </w:rPr>
        <w:t>не</w:t>
      </w:r>
      <w:r w:rsidRPr="008922C4">
        <w:rPr>
          <w:lang w:val="ru-RU"/>
        </w:rPr>
        <w:t xml:space="preserve"> </w:t>
      </w:r>
      <w:r w:rsidR="00677EF8">
        <w:rPr>
          <w:lang w:val="ru-RU"/>
        </w:rPr>
        <w:t>является</w:t>
      </w:r>
      <w:r w:rsidRPr="008922C4">
        <w:rPr>
          <w:lang w:val="ru-RU"/>
        </w:rPr>
        <w:t xml:space="preserve"> </w:t>
      </w:r>
      <w:r w:rsidR="00677EF8">
        <w:rPr>
          <w:lang w:val="ru-RU"/>
        </w:rPr>
        <w:t>проблемой</w:t>
      </w:r>
      <w:r w:rsidRPr="008922C4">
        <w:rPr>
          <w:lang w:val="ru-RU"/>
        </w:rPr>
        <w:t>,</w:t>
      </w:r>
      <w:r>
        <w:rPr>
          <w:lang w:val="ru-RU"/>
        </w:rPr>
        <w:t xml:space="preserve"> </w:t>
      </w:r>
      <w:r w:rsidR="00DC70DD">
        <w:rPr>
          <w:lang w:val="ru-RU"/>
        </w:rPr>
        <w:t>то какое</w:t>
      </w:r>
      <w:r w:rsidR="00677EF8" w:rsidRPr="00677EF8">
        <w:rPr>
          <w:lang w:val="ru-RU"/>
        </w:rPr>
        <w:t xml:space="preserve"> </w:t>
      </w:r>
      <w:r w:rsidR="00677EF8">
        <w:rPr>
          <w:lang w:val="ru-RU"/>
        </w:rPr>
        <w:t>отношение</w:t>
      </w:r>
      <w:r w:rsidR="000E0A4D">
        <w:rPr>
          <w:lang w:val="ru-RU"/>
        </w:rPr>
        <w:t xml:space="preserve"> </w:t>
      </w:r>
      <w:r w:rsidR="00DC70DD">
        <w:rPr>
          <w:lang w:val="ru-RU"/>
        </w:rPr>
        <w:t>она имеет</w:t>
      </w:r>
      <w:r>
        <w:rPr>
          <w:lang w:val="ru-RU"/>
        </w:rPr>
        <w:t xml:space="preserve"> </w:t>
      </w:r>
      <w:r w:rsidR="00DC70DD">
        <w:rPr>
          <w:lang w:val="ru-RU"/>
        </w:rPr>
        <w:t xml:space="preserve">к </w:t>
      </w:r>
      <w:r w:rsidR="00AA5B72">
        <w:rPr>
          <w:lang w:val="ru-RU"/>
        </w:rPr>
        <w:t>номинации</w:t>
      </w:r>
      <w:r>
        <w:rPr>
          <w:lang w:val="ru-RU"/>
        </w:rPr>
        <w:t xml:space="preserve">? </w:t>
      </w:r>
      <w:r w:rsidR="00DC70DD">
        <w:rPr>
          <w:lang w:val="ru-RU"/>
        </w:rPr>
        <w:t>Здесь и так слишком</w:t>
      </w:r>
      <w:r w:rsidRPr="008922C4">
        <w:rPr>
          <w:lang w:val="ru-RU"/>
        </w:rPr>
        <w:t xml:space="preserve"> </w:t>
      </w:r>
      <w:r>
        <w:rPr>
          <w:lang w:val="ru-RU"/>
        </w:rPr>
        <w:t>много</w:t>
      </w:r>
      <w:r w:rsidRPr="008922C4">
        <w:rPr>
          <w:lang w:val="ru-RU"/>
        </w:rPr>
        <w:t xml:space="preserve"> </w:t>
      </w:r>
      <w:r>
        <w:rPr>
          <w:lang w:val="ru-RU"/>
        </w:rPr>
        <w:t xml:space="preserve">фотографий, </w:t>
      </w:r>
      <w:r w:rsidR="00DC70DD">
        <w:rPr>
          <w:lang w:val="ru-RU"/>
        </w:rPr>
        <w:t>поэтому</w:t>
      </w:r>
      <w:r w:rsidRPr="008922C4">
        <w:rPr>
          <w:lang w:val="ru-RU"/>
        </w:rPr>
        <w:t xml:space="preserve"> </w:t>
      </w:r>
      <w:r>
        <w:rPr>
          <w:lang w:val="ru-RU"/>
        </w:rPr>
        <w:t>репродукцию</w:t>
      </w:r>
      <w:r w:rsidRPr="008922C4">
        <w:rPr>
          <w:lang w:val="ru-RU"/>
        </w:rPr>
        <w:t xml:space="preserve">, </w:t>
      </w:r>
      <w:r>
        <w:rPr>
          <w:lang w:val="ru-RU"/>
        </w:rPr>
        <w:t>которая, несомненно, не имеет ничего общего с современн</w:t>
      </w:r>
      <w:r w:rsidR="00DC70DD">
        <w:rPr>
          <w:lang w:val="ru-RU"/>
        </w:rPr>
        <w:t>ым</w:t>
      </w:r>
      <w:r>
        <w:rPr>
          <w:lang w:val="ru-RU"/>
        </w:rPr>
        <w:t xml:space="preserve"> </w:t>
      </w:r>
      <w:r w:rsidR="00DC70DD">
        <w:rPr>
          <w:lang w:val="ru-RU"/>
        </w:rPr>
        <w:t>состоянием</w:t>
      </w:r>
      <w:r>
        <w:rPr>
          <w:lang w:val="ru-RU"/>
        </w:rPr>
        <w:t xml:space="preserve"> элемента, необходимо </w:t>
      </w:r>
      <w:r w:rsidR="004271EC">
        <w:rPr>
          <w:lang w:val="ru-RU"/>
        </w:rPr>
        <w:t>удалить</w:t>
      </w:r>
      <w:r w:rsidR="006F41C8">
        <w:rPr>
          <w:lang w:val="ru-RU"/>
        </w:rPr>
        <w:t xml:space="preserve"> в первую очередь.</w:t>
      </w:r>
    </w:p>
    <w:p w:rsidR="008922C4" w:rsidRPr="00262DA0" w:rsidRDefault="008922C4" w:rsidP="008922C4">
      <w:pPr>
        <w:pStyle w:val="Texte1"/>
        <w:rPr>
          <w:lang w:val="ru-RU"/>
        </w:rPr>
      </w:pPr>
      <w:r w:rsidRPr="004271EC">
        <w:rPr>
          <w:lang w:val="ru-RU"/>
        </w:rPr>
        <w:t>Передача</w:t>
      </w:r>
      <w:r w:rsidRPr="008922C4">
        <w:rPr>
          <w:lang w:val="ru-RU"/>
        </w:rPr>
        <w:t xml:space="preserve"> </w:t>
      </w:r>
      <w:r>
        <w:rPr>
          <w:lang w:val="ru-RU"/>
        </w:rPr>
        <w:t>прав</w:t>
      </w:r>
      <w:r w:rsidRPr="008922C4">
        <w:rPr>
          <w:lang w:val="ru-RU"/>
        </w:rPr>
        <w:t>:</w:t>
      </w:r>
      <w:r>
        <w:rPr>
          <w:lang w:val="ru-RU"/>
        </w:rPr>
        <w:t xml:space="preserve"> </w:t>
      </w:r>
      <w:r w:rsidR="00AA5B72">
        <w:rPr>
          <w:lang w:val="ru-RU"/>
        </w:rPr>
        <w:t>номинацию</w:t>
      </w:r>
      <w:r w:rsidRPr="008922C4">
        <w:rPr>
          <w:lang w:val="ru-RU"/>
        </w:rPr>
        <w:t xml:space="preserve"> </w:t>
      </w:r>
      <w:r>
        <w:rPr>
          <w:lang w:val="ru-RU"/>
        </w:rPr>
        <w:t>должны</w:t>
      </w:r>
      <w:r w:rsidRPr="008922C4">
        <w:rPr>
          <w:lang w:val="ru-RU"/>
        </w:rPr>
        <w:t xml:space="preserve"> </w:t>
      </w:r>
      <w:r>
        <w:rPr>
          <w:lang w:val="ru-RU"/>
        </w:rPr>
        <w:t>сопровождать</w:t>
      </w:r>
      <w:r w:rsidRPr="008922C4">
        <w:rPr>
          <w:lang w:val="ru-RU"/>
        </w:rPr>
        <w:t xml:space="preserve"> </w:t>
      </w:r>
      <w:r>
        <w:rPr>
          <w:lang w:val="ru-RU"/>
        </w:rPr>
        <w:t>все</w:t>
      </w:r>
      <w:r w:rsidRPr="008922C4">
        <w:rPr>
          <w:lang w:val="ru-RU"/>
        </w:rPr>
        <w:t xml:space="preserve"> </w:t>
      </w:r>
      <w:r>
        <w:rPr>
          <w:lang w:val="ru-RU"/>
        </w:rPr>
        <w:t>требуемые</w:t>
      </w:r>
      <w:r w:rsidRPr="008922C4">
        <w:rPr>
          <w:lang w:val="ru-RU"/>
        </w:rPr>
        <w:t xml:space="preserve"> </w:t>
      </w:r>
      <w:r>
        <w:rPr>
          <w:lang w:val="ru-RU"/>
        </w:rPr>
        <w:t>документы.</w:t>
      </w:r>
      <w:r w:rsidRPr="008922C4">
        <w:rPr>
          <w:lang w:val="ru-RU"/>
        </w:rPr>
        <w:t xml:space="preserve"> </w:t>
      </w:r>
      <w:r>
        <w:rPr>
          <w:lang w:val="ru-RU"/>
        </w:rPr>
        <w:t>В</w:t>
      </w:r>
      <w:r w:rsidRPr="000E0A4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0E0A4D">
        <w:rPr>
          <w:lang w:val="ru-RU"/>
        </w:rPr>
        <w:t xml:space="preserve"> </w:t>
      </w:r>
      <w:r>
        <w:rPr>
          <w:lang w:val="ru-RU"/>
        </w:rPr>
        <w:t>случаях</w:t>
      </w:r>
      <w:r w:rsidRPr="000E0A4D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E0A4D">
        <w:rPr>
          <w:lang w:val="ru-RU"/>
        </w:rPr>
        <w:t xml:space="preserve"> </w:t>
      </w:r>
      <w:r>
        <w:rPr>
          <w:lang w:val="ru-RU"/>
        </w:rPr>
        <w:t>может</w:t>
      </w:r>
      <w:r w:rsidRPr="000E0A4D">
        <w:rPr>
          <w:lang w:val="ru-RU"/>
        </w:rPr>
        <w:t xml:space="preserve"> </w:t>
      </w:r>
      <w:r w:rsidR="00DC70DD">
        <w:rPr>
          <w:lang w:val="ru-RU"/>
        </w:rPr>
        <w:t>по</w:t>
      </w:r>
      <w:r>
        <w:rPr>
          <w:lang w:val="ru-RU"/>
        </w:rPr>
        <w:t>просить</w:t>
      </w:r>
      <w:r w:rsidR="00DC70DD">
        <w:rPr>
          <w:lang w:val="ru-RU"/>
        </w:rPr>
        <w:t xml:space="preserve"> предоставить</w:t>
      </w:r>
      <w:r w:rsidRPr="000E0A4D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0E0A4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E0A4D">
        <w:rPr>
          <w:lang w:val="ru-RU"/>
        </w:rPr>
        <w:t xml:space="preserve"> </w:t>
      </w:r>
      <w:r>
        <w:rPr>
          <w:lang w:val="ru-RU"/>
        </w:rPr>
        <w:t>до</w:t>
      </w:r>
      <w:r w:rsidRPr="000E0A4D">
        <w:rPr>
          <w:lang w:val="ru-RU"/>
        </w:rPr>
        <w:t xml:space="preserve"> </w:t>
      </w:r>
      <w:r w:rsidR="00E0748F">
        <w:rPr>
          <w:lang w:val="ru-RU"/>
        </w:rPr>
        <w:t>окончательного</w:t>
      </w:r>
      <w:r w:rsidRPr="000E0A4D">
        <w:rPr>
          <w:lang w:val="ru-RU"/>
        </w:rPr>
        <w:t xml:space="preserve"> </w:t>
      </w:r>
      <w:r>
        <w:rPr>
          <w:lang w:val="ru-RU"/>
        </w:rPr>
        <w:t>срока</w:t>
      </w:r>
      <w:r w:rsidRPr="000E0A4D">
        <w:rPr>
          <w:lang w:val="ru-RU"/>
        </w:rPr>
        <w:t xml:space="preserve"> </w:t>
      </w:r>
      <w:r>
        <w:rPr>
          <w:lang w:val="ru-RU"/>
        </w:rPr>
        <w:t>подачи</w:t>
      </w:r>
      <w:r w:rsidRPr="000E0A4D">
        <w:rPr>
          <w:lang w:val="ru-RU"/>
        </w:rPr>
        <w:t xml:space="preserve"> </w:t>
      </w:r>
      <w:r w:rsidR="00AA5B72">
        <w:rPr>
          <w:lang w:val="ru-RU"/>
        </w:rPr>
        <w:t>номинации</w:t>
      </w:r>
      <w:r w:rsidRPr="000E0A4D">
        <w:rPr>
          <w:lang w:val="ru-RU"/>
        </w:rPr>
        <w:t>.</w:t>
      </w:r>
      <w:r w:rsidR="000E0A4D">
        <w:rPr>
          <w:lang w:val="ru-RU"/>
        </w:rPr>
        <w:t xml:space="preserve"> </w:t>
      </w:r>
      <w:r w:rsidR="00DC70DD">
        <w:rPr>
          <w:lang w:val="ru-RU"/>
        </w:rPr>
        <w:t>Файлы, к</w:t>
      </w:r>
      <w:r w:rsidR="00677EF8">
        <w:rPr>
          <w:lang w:val="ru-RU"/>
        </w:rPr>
        <w:t>оторые к</w:t>
      </w:r>
      <w:r w:rsidR="00DC70DD">
        <w:rPr>
          <w:lang w:val="ru-RU"/>
        </w:rPr>
        <w:t xml:space="preserve"> этому сроку </w:t>
      </w:r>
      <w:r w:rsidRPr="008922C4">
        <w:rPr>
          <w:lang w:val="ru-RU"/>
        </w:rPr>
        <w:t xml:space="preserve">не </w:t>
      </w:r>
      <w:r w:rsidR="00677EF8">
        <w:rPr>
          <w:lang w:val="ru-RU"/>
        </w:rPr>
        <w:t xml:space="preserve">будут отвечать </w:t>
      </w:r>
      <w:r w:rsidR="00DC70DD">
        <w:rPr>
          <w:lang w:val="ru-RU"/>
        </w:rPr>
        <w:t>основным</w:t>
      </w:r>
      <w:r w:rsidRPr="004271EC">
        <w:rPr>
          <w:lang w:val="ru-RU"/>
        </w:rPr>
        <w:t xml:space="preserve"> минимальным требованиям</w:t>
      </w:r>
      <w:r w:rsidRPr="008922C4">
        <w:rPr>
          <w:lang w:val="ru-RU"/>
        </w:rPr>
        <w:t xml:space="preserve">, не </w:t>
      </w:r>
      <w:r w:rsidR="00B11670">
        <w:rPr>
          <w:lang w:val="ru-RU"/>
        </w:rPr>
        <w:t>примут</w:t>
      </w:r>
      <w:r w:rsidRPr="008922C4">
        <w:rPr>
          <w:lang w:val="ru-RU"/>
        </w:rPr>
        <w:t xml:space="preserve"> на рассмотрение (см. Общие</w:t>
      </w:r>
      <w:r w:rsidRPr="000E0A4D">
        <w:rPr>
          <w:lang w:val="ru-RU"/>
        </w:rPr>
        <w:t xml:space="preserve"> </w:t>
      </w:r>
      <w:r w:rsidR="00DC70DD">
        <w:rPr>
          <w:lang w:val="ru-RU"/>
        </w:rPr>
        <w:t>комментарии</w:t>
      </w:r>
      <w:r w:rsidRPr="000E0A4D">
        <w:rPr>
          <w:lang w:val="ru-RU"/>
        </w:rPr>
        <w:t xml:space="preserve"> </w:t>
      </w:r>
      <w:r w:rsidR="00DC70DD">
        <w:rPr>
          <w:lang w:val="ru-RU"/>
        </w:rPr>
        <w:t>для</w:t>
      </w:r>
      <w:r w:rsidRPr="000E0A4D">
        <w:rPr>
          <w:lang w:val="ru-RU"/>
        </w:rPr>
        <w:t xml:space="preserve"> </w:t>
      </w:r>
      <w:r w:rsidR="00DC70DD">
        <w:rPr>
          <w:lang w:val="ru-RU"/>
        </w:rPr>
        <w:t>Форм</w:t>
      </w:r>
      <w:r w:rsidRPr="000E0A4D">
        <w:rPr>
          <w:lang w:val="ru-RU"/>
        </w:rPr>
        <w:t xml:space="preserve"> </w:t>
      </w:r>
      <w:r w:rsidRPr="008922C4">
        <w:rPr>
          <w:lang w:val="en-GB"/>
        </w:rPr>
        <w:t>ICH</w:t>
      </w:r>
      <w:r w:rsidRPr="000E0A4D">
        <w:rPr>
          <w:lang w:val="ru-RU"/>
        </w:rPr>
        <w:t xml:space="preserve">-01 </w:t>
      </w:r>
      <w:r w:rsidRPr="008922C4">
        <w:rPr>
          <w:lang w:val="ru-RU"/>
        </w:rPr>
        <w:t>и</w:t>
      </w:r>
      <w:r w:rsidRPr="000E0A4D">
        <w:rPr>
          <w:lang w:val="ru-RU"/>
        </w:rPr>
        <w:t xml:space="preserve"> 02 </w:t>
      </w:r>
      <w:r w:rsidRPr="008922C4">
        <w:rPr>
          <w:lang w:val="ru-RU"/>
        </w:rPr>
        <w:t>в</w:t>
      </w:r>
      <w:r w:rsidRPr="000E0A4D">
        <w:rPr>
          <w:lang w:val="ru-RU"/>
        </w:rPr>
        <w:t xml:space="preserve"> </w:t>
      </w:r>
      <w:r w:rsidRPr="008922C4">
        <w:rPr>
          <w:lang w:val="ru-RU"/>
        </w:rPr>
        <w:t>Разделе</w:t>
      </w:r>
      <w:r w:rsidRPr="008922C4">
        <w:rPr>
          <w:lang w:val="en-GB"/>
        </w:rPr>
        <w:t> </w:t>
      </w:r>
      <w:r w:rsidR="006F41C8">
        <w:rPr>
          <w:lang w:val="ru-RU"/>
        </w:rPr>
        <w:t>40).</w:t>
      </w:r>
    </w:p>
    <w:p w:rsidR="007D7998" w:rsidRPr="00262DA0" w:rsidRDefault="00D46330" w:rsidP="001C1F47">
      <w:pPr>
        <w:pStyle w:val="Texte1"/>
        <w:rPr>
          <w:lang w:val="ru-RU"/>
        </w:rPr>
      </w:pPr>
      <w:r>
        <w:rPr>
          <w:lang w:val="ru-RU"/>
        </w:rPr>
        <w:t>Списки</w:t>
      </w:r>
      <w:r w:rsidRPr="000E0A4D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E0A4D">
        <w:rPr>
          <w:lang w:val="ru-RU"/>
        </w:rPr>
        <w:t xml:space="preserve">, </w:t>
      </w:r>
      <w:r>
        <w:rPr>
          <w:lang w:val="ru-RU"/>
        </w:rPr>
        <w:t>находящихся</w:t>
      </w:r>
      <w:r w:rsidRPr="000E0A4D">
        <w:rPr>
          <w:lang w:val="ru-RU"/>
        </w:rPr>
        <w:t xml:space="preserve"> </w:t>
      </w:r>
      <w:r>
        <w:rPr>
          <w:lang w:val="ru-RU"/>
        </w:rPr>
        <w:t>в</w:t>
      </w:r>
      <w:r w:rsidR="00DC70DD">
        <w:rPr>
          <w:lang w:val="ru-RU"/>
        </w:rPr>
        <w:t xml:space="preserve"> </w:t>
      </w:r>
      <w:r w:rsidRPr="000E0A4D">
        <w:rPr>
          <w:lang w:val="ru-RU"/>
        </w:rPr>
        <w:t>6.</w:t>
      </w:r>
      <w:r w:rsidRPr="00D46330">
        <w:rPr>
          <w:lang w:val="en-GB"/>
        </w:rPr>
        <w:t>b</w:t>
      </w:r>
      <w:r w:rsidRPr="000E0A4D">
        <w:rPr>
          <w:lang w:val="ru-RU"/>
        </w:rPr>
        <w:t xml:space="preserve">, </w:t>
      </w:r>
      <w:r>
        <w:rPr>
          <w:lang w:val="ru-RU"/>
        </w:rPr>
        <w:t>должны</w:t>
      </w:r>
      <w:r w:rsidRPr="000E0A4D">
        <w:rPr>
          <w:lang w:val="ru-RU"/>
        </w:rPr>
        <w:t xml:space="preserve"> </w:t>
      </w:r>
      <w:r>
        <w:rPr>
          <w:lang w:val="ru-RU"/>
        </w:rPr>
        <w:t>быть</w:t>
      </w:r>
      <w:r w:rsidRPr="000E0A4D">
        <w:rPr>
          <w:lang w:val="ru-RU"/>
        </w:rPr>
        <w:t xml:space="preserve"> </w:t>
      </w:r>
      <w:r>
        <w:rPr>
          <w:lang w:val="ru-RU"/>
        </w:rPr>
        <w:t>более</w:t>
      </w:r>
      <w:r w:rsidRPr="000E0A4D">
        <w:rPr>
          <w:lang w:val="ru-RU"/>
        </w:rPr>
        <w:t xml:space="preserve"> информативными </w:t>
      </w:r>
      <w:r>
        <w:rPr>
          <w:lang w:val="ru-RU"/>
        </w:rPr>
        <w:t>и</w:t>
      </w:r>
      <w:r w:rsidRPr="000E0A4D">
        <w:rPr>
          <w:lang w:val="ru-RU"/>
        </w:rPr>
        <w:t xml:space="preserve"> </w:t>
      </w:r>
      <w:r>
        <w:rPr>
          <w:lang w:val="ru-RU"/>
        </w:rPr>
        <w:t>исчерпывающими</w:t>
      </w:r>
      <w:r w:rsidR="00DC70DD">
        <w:rPr>
          <w:lang w:val="ru-RU"/>
        </w:rPr>
        <w:t>.</w:t>
      </w:r>
    </w:p>
    <w:p w:rsidR="007D7998" w:rsidRPr="00262DA0" w:rsidRDefault="007D7998" w:rsidP="00FE0ECA">
      <w:pPr>
        <w:pStyle w:val="Heading3"/>
        <w:rPr>
          <w:lang w:val="ru-RU"/>
        </w:rPr>
      </w:pPr>
      <w:r w:rsidRPr="002C4E76">
        <w:rPr>
          <w:lang w:val="ru-RU"/>
        </w:rPr>
        <w:t xml:space="preserve">7. </w:t>
      </w:r>
      <w:r w:rsidR="00D46330" w:rsidRPr="00D46330">
        <w:rPr>
          <w:lang w:val="ru-RU"/>
        </w:rPr>
        <w:t>подпись</w:t>
      </w:r>
    </w:p>
    <w:p w:rsidR="007078BD" w:rsidRPr="00262DA0" w:rsidRDefault="00D46330" w:rsidP="001C1F47">
      <w:pPr>
        <w:pStyle w:val="Texte1"/>
        <w:rPr>
          <w:lang w:val="ru-RU"/>
        </w:rPr>
      </w:pPr>
      <w:r>
        <w:rPr>
          <w:lang w:val="ru-RU"/>
        </w:rPr>
        <w:t>Документ</w:t>
      </w:r>
      <w:r w:rsidRPr="00D46330">
        <w:rPr>
          <w:lang w:val="ru-RU"/>
        </w:rPr>
        <w:t xml:space="preserve"> </w:t>
      </w:r>
      <w:r>
        <w:rPr>
          <w:lang w:val="ru-RU"/>
        </w:rPr>
        <w:t>должен</w:t>
      </w:r>
      <w:r w:rsidRPr="00D46330">
        <w:rPr>
          <w:lang w:val="ru-RU"/>
        </w:rPr>
        <w:t xml:space="preserve"> </w:t>
      </w:r>
      <w:r>
        <w:rPr>
          <w:lang w:val="ru-RU"/>
        </w:rPr>
        <w:t>быть</w:t>
      </w:r>
      <w:r w:rsidRPr="00D46330">
        <w:rPr>
          <w:lang w:val="ru-RU"/>
        </w:rPr>
        <w:t xml:space="preserve"> </w:t>
      </w:r>
      <w:r>
        <w:rPr>
          <w:lang w:val="ru-RU"/>
        </w:rPr>
        <w:t>подписан</w:t>
      </w:r>
      <w:r w:rsidRPr="00D46330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D46330">
        <w:rPr>
          <w:lang w:val="ru-RU"/>
        </w:rPr>
        <w:t xml:space="preserve"> </w:t>
      </w:r>
      <w:r w:rsidR="00585EDB">
        <w:rPr>
          <w:lang w:val="ru-RU"/>
        </w:rPr>
        <w:t>должностным лицом</w:t>
      </w:r>
      <w:r w:rsidR="000E0A4D">
        <w:rPr>
          <w:lang w:val="ru-RU"/>
        </w:rPr>
        <w:t>,</w:t>
      </w:r>
      <w:r w:rsidRPr="00D46330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D46330">
        <w:rPr>
          <w:lang w:val="ru-RU"/>
        </w:rPr>
        <w:t xml:space="preserve"> </w:t>
      </w:r>
      <w:r>
        <w:rPr>
          <w:lang w:val="ru-RU"/>
        </w:rPr>
        <w:t>подписывать</w:t>
      </w:r>
      <w:r w:rsidRPr="00D46330">
        <w:rPr>
          <w:lang w:val="ru-RU"/>
        </w:rPr>
        <w:t xml:space="preserve"> </w:t>
      </w:r>
      <w:r>
        <w:rPr>
          <w:lang w:val="ru-RU"/>
        </w:rPr>
        <w:t>его</w:t>
      </w:r>
      <w:r w:rsidRPr="00D46330">
        <w:rPr>
          <w:lang w:val="ru-RU"/>
        </w:rPr>
        <w:t xml:space="preserve"> </w:t>
      </w:r>
      <w:r>
        <w:rPr>
          <w:lang w:val="ru-RU"/>
        </w:rPr>
        <w:t>от</w:t>
      </w:r>
      <w:r w:rsidRPr="00D46330">
        <w:rPr>
          <w:lang w:val="ru-RU"/>
        </w:rPr>
        <w:t xml:space="preserve"> </w:t>
      </w:r>
      <w:r>
        <w:rPr>
          <w:lang w:val="ru-RU"/>
        </w:rPr>
        <w:t>имени</w:t>
      </w:r>
      <w:r w:rsidRPr="00D46330">
        <w:rPr>
          <w:lang w:val="ru-RU"/>
        </w:rPr>
        <w:t xml:space="preserve"> </w:t>
      </w:r>
      <w:r>
        <w:rPr>
          <w:lang w:val="ru-RU"/>
        </w:rPr>
        <w:t>государства-участника. В</w:t>
      </w:r>
      <w:r w:rsidRPr="00D46330">
        <w:rPr>
          <w:lang w:val="ru-RU"/>
        </w:rPr>
        <w:t xml:space="preserve"> </w:t>
      </w:r>
      <w:r>
        <w:rPr>
          <w:lang w:val="ru-RU"/>
        </w:rPr>
        <w:t>файле</w:t>
      </w:r>
      <w:r w:rsidRPr="00D46330">
        <w:rPr>
          <w:lang w:val="ru-RU"/>
        </w:rPr>
        <w:t xml:space="preserve"> </w:t>
      </w:r>
      <w:r>
        <w:rPr>
          <w:lang w:val="ru-RU"/>
        </w:rPr>
        <w:t>говорится</w:t>
      </w:r>
      <w:r w:rsidRPr="00D46330">
        <w:rPr>
          <w:lang w:val="ru-RU"/>
        </w:rPr>
        <w:t xml:space="preserve"> </w:t>
      </w:r>
      <w:r>
        <w:rPr>
          <w:lang w:val="ru-RU"/>
        </w:rPr>
        <w:t>о</w:t>
      </w:r>
      <w:r w:rsidRPr="00D46330">
        <w:rPr>
          <w:lang w:val="ru-RU"/>
        </w:rPr>
        <w:t xml:space="preserve"> </w:t>
      </w:r>
      <w:r w:rsidR="000E0A4D">
        <w:rPr>
          <w:lang w:val="ru-RU"/>
        </w:rPr>
        <w:t>Д</w:t>
      </w:r>
      <w:r>
        <w:rPr>
          <w:lang w:val="ru-RU"/>
        </w:rPr>
        <w:t>епартаменте</w:t>
      </w:r>
      <w:r w:rsidRPr="00D46330">
        <w:rPr>
          <w:lang w:val="ru-RU"/>
        </w:rPr>
        <w:t xml:space="preserve"> </w:t>
      </w:r>
      <w:r>
        <w:rPr>
          <w:lang w:val="ru-RU"/>
        </w:rPr>
        <w:t>культуры</w:t>
      </w:r>
      <w:r w:rsidRPr="00D46330">
        <w:rPr>
          <w:lang w:val="ru-RU"/>
        </w:rPr>
        <w:t xml:space="preserve">, </w:t>
      </w:r>
      <w:r w:rsidR="000E0A4D">
        <w:rPr>
          <w:lang w:val="ru-RU"/>
        </w:rPr>
        <w:t>который</w:t>
      </w:r>
      <w:r w:rsidR="00585EDB">
        <w:rPr>
          <w:lang w:val="ru-RU"/>
        </w:rPr>
        <w:t>,</w:t>
      </w:r>
      <w:r w:rsidRPr="00D46330">
        <w:rPr>
          <w:lang w:val="ru-RU"/>
        </w:rPr>
        <w:t xml:space="preserve"> </w:t>
      </w:r>
      <w:r>
        <w:rPr>
          <w:lang w:val="ru-RU"/>
        </w:rPr>
        <w:t>по</w:t>
      </w:r>
      <w:r w:rsidRPr="00D46330">
        <w:rPr>
          <w:lang w:val="ru-RU"/>
        </w:rPr>
        <w:t>-</w:t>
      </w:r>
      <w:r>
        <w:rPr>
          <w:lang w:val="ru-RU"/>
        </w:rPr>
        <w:t>видимому</w:t>
      </w:r>
      <w:r w:rsidRPr="00D46330">
        <w:rPr>
          <w:lang w:val="ru-RU"/>
        </w:rPr>
        <w:t xml:space="preserve">, </w:t>
      </w:r>
      <w:r>
        <w:rPr>
          <w:lang w:val="ru-RU"/>
        </w:rPr>
        <w:t>мало</w:t>
      </w:r>
      <w:r w:rsidRPr="00D46330">
        <w:rPr>
          <w:lang w:val="ru-RU"/>
        </w:rPr>
        <w:t xml:space="preserve"> </w:t>
      </w:r>
      <w:r w:rsidR="000E0A4D">
        <w:rPr>
          <w:lang w:val="ru-RU"/>
        </w:rPr>
        <w:t>участвовал в составлении</w:t>
      </w:r>
      <w:r w:rsidRPr="00D46330">
        <w:rPr>
          <w:lang w:val="ru-RU"/>
        </w:rPr>
        <w:t xml:space="preserve"> </w:t>
      </w:r>
      <w:r w:rsidR="00AA5B72">
        <w:rPr>
          <w:lang w:val="ru-RU"/>
        </w:rPr>
        <w:t>номинации</w:t>
      </w:r>
      <w:r w:rsidR="000E0A4D">
        <w:rPr>
          <w:lang w:val="ru-RU"/>
        </w:rPr>
        <w:t>,</w:t>
      </w:r>
      <w:r w:rsidRPr="00D46330">
        <w:rPr>
          <w:lang w:val="ru-RU"/>
        </w:rPr>
        <w:t xml:space="preserve"> </w:t>
      </w:r>
      <w:r>
        <w:rPr>
          <w:lang w:val="ru-RU"/>
        </w:rPr>
        <w:t>и</w:t>
      </w:r>
      <w:r w:rsidRPr="00D46330">
        <w:rPr>
          <w:lang w:val="ru-RU"/>
        </w:rPr>
        <w:t xml:space="preserve"> </w:t>
      </w:r>
      <w:r>
        <w:rPr>
          <w:lang w:val="ru-RU"/>
        </w:rPr>
        <w:t>поэтому</w:t>
      </w:r>
      <w:r w:rsidRPr="00D46330">
        <w:rPr>
          <w:lang w:val="ru-RU"/>
        </w:rPr>
        <w:t xml:space="preserve"> </w:t>
      </w:r>
      <w:r>
        <w:rPr>
          <w:lang w:val="ru-RU"/>
        </w:rPr>
        <w:t>любое</w:t>
      </w:r>
      <w:r w:rsidRPr="00D46330">
        <w:rPr>
          <w:lang w:val="ru-RU"/>
        </w:rPr>
        <w:t xml:space="preserve"> </w:t>
      </w:r>
      <w:r w:rsidR="00585EDB">
        <w:rPr>
          <w:lang w:val="ru-RU"/>
        </w:rPr>
        <w:t>назначение</w:t>
      </w:r>
      <w:r w:rsidRPr="00D46330">
        <w:rPr>
          <w:lang w:val="ru-RU"/>
        </w:rPr>
        <w:t xml:space="preserve"> </w:t>
      </w:r>
      <w:r>
        <w:rPr>
          <w:lang w:val="ru-RU"/>
        </w:rPr>
        <w:t>мэр</w:t>
      </w:r>
      <w:r w:rsidR="00CD3E25">
        <w:rPr>
          <w:lang w:val="ru-RU"/>
        </w:rPr>
        <w:t>а</w:t>
      </w:r>
      <w:r w:rsidRPr="00D46330">
        <w:rPr>
          <w:lang w:val="ru-RU"/>
        </w:rPr>
        <w:t xml:space="preserve"> </w:t>
      </w:r>
      <w:r>
        <w:rPr>
          <w:lang w:val="ru-RU"/>
        </w:rPr>
        <w:t>Забры</w:t>
      </w:r>
      <w:r w:rsidR="000E0A4D">
        <w:rPr>
          <w:lang w:val="ru-RU"/>
        </w:rPr>
        <w:t>,</w:t>
      </w:r>
      <w:r w:rsidRPr="00D46330">
        <w:rPr>
          <w:lang w:val="ru-RU"/>
        </w:rPr>
        <w:t xml:space="preserve"> </w:t>
      </w:r>
      <w:r w:rsidR="00585EDB">
        <w:rPr>
          <w:lang w:val="ru-RU"/>
        </w:rPr>
        <w:t>дающее ему право подписывать</w:t>
      </w:r>
      <w:r w:rsidRPr="00D46330">
        <w:rPr>
          <w:lang w:val="ru-RU"/>
        </w:rPr>
        <w:t xml:space="preserve"> </w:t>
      </w:r>
      <w:r w:rsidR="00AA5B72">
        <w:rPr>
          <w:lang w:val="ru-RU"/>
        </w:rPr>
        <w:t>номинацию</w:t>
      </w:r>
      <w:r w:rsidR="00585EDB">
        <w:rPr>
          <w:lang w:val="ru-RU"/>
        </w:rPr>
        <w:t xml:space="preserve"> от</w:t>
      </w:r>
      <w:r w:rsidR="00CD3E25">
        <w:rPr>
          <w:lang w:val="ru-RU"/>
        </w:rPr>
        <w:t xml:space="preserve"> </w:t>
      </w:r>
      <w:r>
        <w:rPr>
          <w:lang w:val="ru-RU"/>
        </w:rPr>
        <w:t>имени</w:t>
      </w:r>
      <w:r w:rsidR="00585EDB">
        <w:rPr>
          <w:lang w:val="ru-RU"/>
        </w:rPr>
        <w:t xml:space="preserve"> Департамента</w:t>
      </w:r>
      <w:r w:rsidR="006F41C8">
        <w:rPr>
          <w:lang w:val="ru-RU"/>
        </w:rPr>
        <w:t>, вряд ли допустимо.</w:t>
      </w:r>
    </w:p>
    <w:sectPr w:rsidR="007078BD" w:rsidRPr="00262DA0" w:rsidSect="005119ED">
      <w:headerReference w:type="first" r:id="rId24"/>
      <w:type w:val="oddPage"/>
      <w:pgSz w:w="11906" w:h="16838"/>
      <w:pgMar w:top="1418" w:right="1418" w:bottom="1418" w:left="1418" w:header="737" w:footer="73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15" w:rsidRDefault="00A12215" w:rsidP="000A699C">
      <w:pPr>
        <w:spacing w:before="0" w:after="0"/>
      </w:pPr>
      <w:r>
        <w:separator/>
      </w:r>
    </w:p>
  </w:endnote>
  <w:endnote w:type="continuationSeparator" w:id="0">
    <w:p w:rsidR="00A12215" w:rsidRDefault="00A1221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15" w:rsidRDefault="00262DA0" w:rsidP="00810F8A">
    <w:pPr>
      <w:pStyle w:val="Footer"/>
      <w:ind w:right="360" w:firstLine="360"/>
    </w:pPr>
    <w:r w:rsidRPr="006021AD">
      <w:rPr>
        <w:noProof/>
        <w:lang w:val="fr-FR" w:eastAsia="ja-JP"/>
      </w:rPr>
      <w:drawing>
        <wp:anchor distT="0" distB="0" distL="114300" distR="114300" simplePos="0" relativeHeight="251657216" behindDoc="0" locked="0" layoutInCell="1" allowOverlap="1" wp14:anchorId="67378D7A" wp14:editId="593B5C35">
          <wp:simplePos x="0" y="0"/>
          <wp:positionH relativeFrom="column">
            <wp:posOffset>2466975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15">
      <w:rPr>
        <w:noProof/>
        <w:lang w:val="fr-FR" w:eastAsia="ja-JP"/>
      </w:rPr>
      <w:drawing>
        <wp:anchor distT="0" distB="0" distL="114300" distR="114300" simplePos="0" relativeHeight="251655168" behindDoc="0" locked="0" layoutInCell="1" allowOverlap="1" wp14:anchorId="2638D139" wp14:editId="6CBF41E2">
          <wp:simplePos x="0" y="0"/>
          <wp:positionH relativeFrom="column">
            <wp:posOffset>-351790</wp:posOffset>
          </wp:positionH>
          <wp:positionV relativeFrom="paragraph">
            <wp:posOffset>-415290</wp:posOffset>
          </wp:positionV>
          <wp:extent cx="1203960" cy="742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15">
      <w:tab/>
    </w:r>
    <w:r w:rsidR="00A12215">
      <w:tab/>
    </w:r>
    <w:r w:rsidR="00A12215">
      <w:rPr>
        <w:lang w:val="en-GB"/>
      </w:rPr>
      <w:t>U</w:t>
    </w:r>
    <w:r w:rsidR="00A12215" w:rsidRPr="00F06473">
      <w:rPr>
        <w:lang w:val="ru-RU"/>
      </w:rPr>
      <w:t>041-</w:t>
    </w:r>
    <w:r w:rsidR="00A12215" w:rsidRPr="003D7C9F">
      <w:rPr>
        <w:lang w:val="en-GB"/>
      </w:rPr>
      <w:t>v</w:t>
    </w:r>
    <w:r w:rsidR="00A12215" w:rsidRPr="00F06473">
      <w:rPr>
        <w:lang w:val="ru-RU"/>
      </w:rPr>
      <w:t>1.1-</w:t>
    </w:r>
    <w:r w:rsidR="00A12215" w:rsidRPr="003D7C9F">
      <w:rPr>
        <w:lang w:val="en-GB"/>
      </w:rPr>
      <w:t>FN</w:t>
    </w:r>
    <w:r w:rsidR="00A12215" w:rsidRPr="00F06473">
      <w:rPr>
        <w:lang w:val="ru-RU"/>
      </w:rPr>
      <w:t>-</w:t>
    </w:r>
    <w:r w:rsidR="00A12215">
      <w:rPr>
        <w:lang w:val="en-GB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15" w:rsidRDefault="00262DA0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67378D7A" wp14:editId="593B5C35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15">
      <w:rPr>
        <w:noProof/>
        <w:lang w:val="fr-FR" w:eastAsia="ja-JP"/>
      </w:rPr>
      <w:drawing>
        <wp:anchor distT="0" distB="0" distL="114300" distR="114300" simplePos="0" relativeHeight="251660288" behindDoc="0" locked="0" layoutInCell="1" allowOverlap="1" wp14:anchorId="10769178" wp14:editId="2FB75687">
          <wp:simplePos x="0" y="0"/>
          <wp:positionH relativeFrom="column">
            <wp:posOffset>4607560</wp:posOffset>
          </wp:positionH>
          <wp:positionV relativeFrom="paragraph">
            <wp:posOffset>-310515</wp:posOffset>
          </wp:positionV>
          <wp:extent cx="1203960" cy="7429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15">
      <w:t>U041-v1.1-FN-RU</w:t>
    </w:r>
    <w:r w:rsidR="00A12215">
      <w:tab/>
    </w:r>
    <w:r w:rsidR="00A122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15" w:rsidRDefault="00262DA0" w:rsidP="00810F8A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656192" behindDoc="0" locked="0" layoutInCell="1" allowOverlap="1" wp14:anchorId="67378D7A" wp14:editId="593B5C35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15"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62446F8F" wp14:editId="767899E3">
          <wp:simplePos x="0" y="0"/>
          <wp:positionH relativeFrom="column">
            <wp:posOffset>4749800</wp:posOffset>
          </wp:positionH>
          <wp:positionV relativeFrom="paragraph">
            <wp:posOffset>-419100</wp:posOffset>
          </wp:positionV>
          <wp:extent cx="120396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15">
      <w:rPr>
        <w:lang w:val="en-GB"/>
      </w:rPr>
      <w:t>U</w:t>
    </w:r>
    <w:r w:rsidR="00A12215" w:rsidRPr="00E76A29">
      <w:rPr>
        <w:lang w:val="ru-RU"/>
      </w:rPr>
      <w:t>041-</w:t>
    </w:r>
    <w:r w:rsidR="00A12215" w:rsidRPr="003D7C9F">
      <w:rPr>
        <w:lang w:val="en-GB"/>
      </w:rPr>
      <w:t>v</w:t>
    </w:r>
    <w:r w:rsidR="00A12215" w:rsidRPr="00E76A29">
      <w:rPr>
        <w:lang w:val="ru-RU"/>
      </w:rPr>
      <w:t>1.1-</w:t>
    </w:r>
    <w:r w:rsidR="00A12215" w:rsidRPr="003D7C9F">
      <w:rPr>
        <w:lang w:val="en-GB"/>
      </w:rPr>
      <w:t>FN</w:t>
    </w:r>
    <w:r w:rsidR="00A12215" w:rsidRPr="00E76A29">
      <w:rPr>
        <w:lang w:val="ru-RU"/>
      </w:rPr>
      <w:t>-</w:t>
    </w:r>
    <w:r w:rsidR="00A12215">
      <w:rPr>
        <w:lang w:val="en-US"/>
      </w:rPr>
      <w:t>RU</w:t>
    </w:r>
    <w:r w:rsidR="00A12215">
      <w:tab/>
    </w:r>
    <w:r w:rsidR="00A122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15" w:rsidRDefault="00A12215" w:rsidP="000A699C">
      <w:pPr>
        <w:spacing w:before="0" w:after="0"/>
      </w:pPr>
      <w:r>
        <w:separator/>
      </w:r>
    </w:p>
  </w:footnote>
  <w:footnote w:type="continuationSeparator" w:id="0">
    <w:p w:rsidR="00A12215" w:rsidRDefault="00A12215" w:rsidP="000A699C">
      <w:pPr>
        <w:spacing w:before="0" w:after="0"/>
      </w:pPr>
      <w:r>
        <w:continuationSeparator/>
      </w:r>
    </w:p>
  </w:footnote>
  <w:footnote w:id="1">
    <w:p w:rsidR="00A12215" w:rsidRPr="00050B15" w:rsidRDefault="00A12215" w:rsidP="00810F8A">
      <w:pPr>
        <w:pStyle w:val="FootnoteText"/>
        <w:rPr>
          <w:lang w:val="ru-RU"/>
        </w:rPr>
      </w:pPr>
      <w:r w:rsidRPr="00810F8A">
        <w:rPr>
          <w:rStyle w:val="FootnoteReference"/>
          <w:vertAlign w:val="baseline"/>
        </w:rPr>
        <w:footnoteRef/>
      </w:r>
      <w:r w:rsidRPr="00050B15">
        <w:rPr>
          <w:lang w:val="ru-RU"/>
        </w:rPr>
        <w:t>.</w:t>
      </w:r>
      <w:r w:rsidRPr="00050B15">
        <w:rPr>
          <w:lang w:val="ru-RU"/>
        </w:rPr>
        <w:tab/>
        <w:t>Часто упоминается как «Конвенция об охране нематериального культурного наследия», или Конвенция 2013 года, но в этом разделе - просто Конвенция.</w:t>
      </w:r>
    </w:p>
  </w:footnote>
  <w:footnote w:id="2">
    <w:p w:rsidR="00A12215" w:rsidRPr="00050B15" w:rsidRDefault="00A12215" w:rsidP="00810F8A">
      <w:pPr>
        <w:pStyle w:val="FootnoteText"/>
        <w:rPr>
          <w:lang w:val="ru-RU"/>
        </w:rPr>
      </w:pPr>
      <w:r w:rsidRPr="00810F8A">
        <w:rPr>
          <w:rStyle w:val="FootnoteReference"/>
          <w:vertAlign w:val="baseline"/>
        </w:rPr>
        <w:footnoteRef/>
      </w:r>
      <w:r w:rsidRPr="00050B15">
        <w:rPr>
          <w:lang w:val="ru-RU"/>
        </w:rPr>
        <w:t>.</w:t>
      </w:r>
      <w:r w:rsidRPr="00050B15">
        <w:rPr>
          <w:lang w:val="ru-RU"/>
        </w:rPr>
        <w:tab/>
        <w:t xml:space="preserve">ЮНЕСКО, Основные тексты Конвенция 2003 года об охране нематериального культурного наследия (в этом разделе их упоминают как Основные тексты). Париж, ЮНЕСКО. Можно найти на сайте </w:t>
      </w:r>
      <w:hyperlink r:id="rId1" w:history="1">
        <w:r w:rsidRPr="00810F8A">
          <w:t>http</w:t>
        </w:r>
        <w:r w:rsidRPr="00050B15">
          <w:rPr>
            <w:lang w:val="ru-RU"/>
          </w:rPr>
          <w:t>://</w:t>
        </w:r>
        <w:r w:rsidRPr="00810F8A">
          <w:t>www</w:t>
        </w:r>
        <w:r w:rsidRPr="00050B15">
          <w:rPr>
            <w:lang w:val="ru-RU"/>
          </w:rPr>
          <w:t>.</w:t>
        </w:r>
        <w:r w:rsidRPr="00810F8A">
          <w:t>unesco</w:t>
        </w:r>
        <w:r w:rsidRPr="00050B15">
          <w:rPr>
            <w:lang w:val="ru-RU"/>
          </w:rPr>
          <w:t>.</w:t>
        </w:r>
        <w:r w:rsidRPr="00810F8A">
          <w:t>org</w:t>
        </w:r>
        <w:r w:rsidRPr="00050B15">
          <w:rPr>
            <w:lang w:val="ru-RU"/>
          </w:rPr>
          <w:t>/</w:t>
        </w:r>
        <w:r w:rsidRPr="00810F8A">
          <w:t>culture</w:t>
        </w:r>
        <w:r w:rsidRPr="00050B15">
          <w:rPr>
            <w:lang w:val="ru-RU"/>
          </w:rPr>
          <w:t>/</w:t>
        </w:r>
        <w:r w:rsidRPr="00810F8A">
          <w:t>ich</w:t>
        </w:r>
        <w:r w:rsidRPr="00050B15">
          <w:rPr>
            <w:lang w:val="ru-RU"/>
          </w:rPr>
          <w:t>/</w:t>
        </w:r>
        <w:r w:rsidRPr="00810F8A">
          <w:t>index</w:t>
        </w:r>
        <w:r w:rsidRPr="00050B15">
          <w:rPr>
            <w:lang w:val="ru-RU"/>
          </w:rPr>
          <w:t>.</w:t>
        </w:r>
        <w:r w:rsidRPr="00810F8A">
          <w:t>php</w:t>
        </w:r>
        <w:r w:rsidRPr="00050B15">
          <w:rPr>
            <w:lang w:val="ru-RU"/>
          </w:rPr>
          <w:t>?</w:t>
        </w:r>
        <w:r w:rsidRPr="00810F8A">
          <w:t>lg</w:t>
        </w:r>
        <w:r w:rsidRPr="00050B15">
          <w:rPr>
            <w:lang w:val="ru-RU"/>
          </w:rPr>
          <w:t>=</w:t>
        </w:r>
        <w:r w:rsidRPr="00810F8A">
          <w:t>en</w:t>
        </w:r>
        <w:r w:rsidRPr="00050B15">
          <w:rPr>
            <w:lang w:val="ru-RU"/>
          </w:rPr>
          <w:t>&amp;</w:t>
        </w:r>
        <w:r w:rsidRPr="00810F8A">
          <w:t>pg</w:t>
        </w:r>
        <w:r w:rsidRPr="00050B15">
          <w:rPr>
            <w:lang w:val="ru-RU"/>
          </w:rPr>
          <w:t>=00503</w:t>
        </w:r>
      </w:hyperlink>
      <w:r w:rsidRPr="00050B1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370270"/>
      <w:docPartObj>
        <w:docPartGallery w:val="Page Numbers (Top of Page)"/>
        <w:docPartUnique/>
      </w:docPartObj>
    </w:sdtPr>
    <w:sdtEndPr/>
    <w:sdtContent>
      <w:p w:rsidR="00A12215" w:rsidRPr="00313AA8" w:rsidRDefault="00A12215" w:rsidP="00810F8A">
        <w:pPr>
          <w:pStyle w:val="Header"/>
          <w:tabs>
            <w:tab w:val="clear" w:pos="4423"/>
            <w:tab w:val="center" w:pos="3960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EB" w:rsidRPr="00704CEB">
          <w:rPr>
            <w:noProof/>
            <w:lang w:val="ru-RU"/>
          </w:rPr>
          <w:t>2</w:t>
        </w:r>
        <w:r>
          <w:fldChar w:fldCharType="end"/>
        </w:r>
        <w:r>
          <w:rPr>
            <w:lang w:val="en-US"/>
          </w:rPr>
          <w:tab/>
        </w:r>
        <w:r>
          <w:rPr>
            <w:lang w:val="ru-RU"/>
          </w:rPr>
          <w:t xml:space="preserve">Раздел </w:t>
        </w:r>
        <w:r w:rsidRPr="00F06473">
          <w:rPr>
            <w:lang w:val="ru-RU"/>
          </w:rPr>
          <w:t>41: Оценка первон</w:t>
        </w:r>
        <w:r>
          <w:rPr>
            <w:lang w:val="ru-RU"/>
          </w:rPr>
          <w:t>ачальных образцов номинаций</w:t>
        </w:r>
        <w:r>
          <w:rPr>
            <w:lang w:val="en-US"/>
          </w:rPr>
          <w:tab/>
        </w:r>
        <w:r w:rsidRPr="00F06473">
          <w:rPr>
            <w:lang w:val="ru-RU"/>
          </w:rPr>
          <w:t xml:space="preserve">Материалы для </w:t>
        </w:r>
        <w:r>
          <w:rPr>
            <w:lang w:val="ru-RU"/>
          </w:rPr>
          <w:t>фасилитатора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669505"/>
      <w:docPartObj>
        <w:docPartGallery w:val="Page Numbers (Top of Page)"/>
        <w:docPartUnique/>
      </w:docPartObj>
    </w:sdtPr>
    <w:sdtEndPr/>
    <w:sdtContent>
      <w:p w:rsidR="00A12215" w:rsidRDefault="00A12215" w:rsidP="00810F8A">
        <w:pPr>
          <w:pStyle w:val="Header"/>
          <w:tabs>
            <w:tab w:val="clear" w:pos="4423"/>
            <w:tab w:val="center" w:pos="4730"/>
          </w:tabs>
        </w:pPr>
        <w:r>
          <w:rPr>
            <w:lang w:val="ru-RU"/>
          </w:rPr>
          <w:t>М</w:t>
        </w:r>
        <w:r w:rsidRPr="00104654">
          <w:rPr>
            <w:lang w:val="ru-RU"/>
          </w:rPr>
          <w:t xml:space="preserve">атериалы для </w:t>
        </w:r>
        <w:r>
          <w:rPr>
            <w:lang w:val="ru-RU"/>
          </w:rPr>
          <w:t>фасилитатора</w:t>
        </w:r>
        <w:r>
          <w:rPr>
            <w:lang w:val="en-US"/>
          </w:rPr>
          <w:tab/>
        </w:r>
        <w:r>
          <w:rPr>
            <w:lang w:val="ru-RU"/>
          </w:rPr>
          <w:t>Раздел</w:t>
        </w:r>
        <w:r w:rsidRPr="00104654">
          <w:rPr>
            <w:lang w:val="ru-RU"/>
          </w:rPr>
          <w:t xml:space="preserve"> 41: Оценка первона</w:t>
        </w:r>
        <w:r>
          <w:rPr>
            <w:lang w:val="ru-RU"/>
          </w:rPr>
          <w:t>чальных образцов номинаций</w:t>
        </w:r>
        <w:r>
          <w:rPr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4CEB" w:rsidRPr="00704CEB">
          <w:rPr>
            <w:noProof/>
            <w:lang w:val="ru-RU"/>
          </w:rPr>
          <w:t>25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15" w:rsidRDefault="00A12215" w:rsidP="00810F8A">
    <w:pPr>
      <w:pStyle w:val="Header"/>
      <w:jc w:val="center"/>
    </w:pPr>
    <w:r>
      <w:rPr>
        <w:lang w:val="ru-RU"/>
      </w:rPr>
      <w:t>Материалы для 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15" w:rsidRDefault="00A1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67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E0C3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7203BC"/>
    <w:multiLevelType w:val="hybridMultilevel"/>
    <w:tmpl w:val="DBA83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5B229F8"/>
    <w:multiLevelType w:val="hybridMultilevel"/>
    <w:tmpl w:val="80D602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8B415C8"/>
    <w:multiLevelType w:val="hybridMultilevel"/>
    <w:tmpl w:val="8AF68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13304B7B"/>
    <w:multiLevelType w:val="hybridMultilevel"/>
    <w:tmpl w:val="F37EB2D6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55685"/>
    <w:multiLevelType w:val="hybridMultilevel"/>
    <w:tmpl w:val="DCFC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40172C3"/>
    <w:multiLevelType w:val="hybridMultilevel"/>
    <w:tmpl w:val="45902912"/>
    <w:lvl w:ilvl="0" w:tplc="DB669462">
      <w:start w:val="1"/>
      <w:numFmt w:val="bullet"/>
      <w:pStyle w:val="Txtpucegra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59EE"/>
    <w:multiLevelType w:val="hybridMultilevel"/>
    <w:tmpl w:val="AB0ECE0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 w15:restartNumberingAfterBreak="0">
    <w:nsid w:val="39EB39A8"/>
    <w:multiLevelType w:val="hybridMultilevel"/>
    <w:tmpl w:val="31804A04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8" w15:restartNumberingAfterBreak="0">
    <w:nsid w:val="3A3B3334"/>
    <w:multiLevelType w:val="hybridMultilevel"/>
    <w:tmpl w:val="44281438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430C54A4"/>
    <w:multiLevelType w:val="hybridMultilevel"/>
    <w:tmpl w:val="485E8CD8"/>
    <w:lvl w:ilvl="0" w:tplc="0C0A000F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C090001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2AE"/>
    <w:multiLevelType w:val="hybridMultilevel"/>
    <w:tmpl w:val="5ACA5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1B8"/>
    <w:multiLevelType w:val="hybridMultilevel"/>
    <w:tmpl w:val="EAC8A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E414C"/>
    <w:multiLevelType w:val="hybridMultilevel"/>
    <w:tmpl w:val="955C93F4"/>
    <w:lvl w:ilvl="0" w:tplc="921240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2EE0"/>
    <w:multiLevelType w:val="hybridMultilevel"/>
    <w:tmpl w:val="AC4085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2D057D"/>
    <w:multiLevelType w:val="hybridMultilevel"/>
    <w:tmpl w:val="7A907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27509EB"/>
    <w:multiLevelType w:val="hybridMultilevel"/>
    <w:tmpl w:val="4B2068F8"/>
    <w:lvl w:ilvl="0" w:tplc="C30E87A8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851C24EE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1A6188"/>
    <w:multiLevelType w:val="hybridMultilevel"/>
    <w:tmpl w:val="57524C9C"/>
    <w:lvl w:ilvl="0" w:tplc="2890A610">
      <w:start w:val="5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54F44B39"/>
    <w:multiLevelType w:val="hybridMultilevel"/>
    <w:tmpl w:val="14E87FBC"/>
    <w:lvl w:ilvl="0" w:tplc="43BCE7D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90B56D6"/>
    <w:multiLevelType w:val="hybridMultilevel"/>
    <w:tmpl w:val="922C26F2"/>
    <w:lvl w:ilvl="0" w:tplc="0C0A0001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F3F23"/>
    <w:multiLevelType w:val="hybridMultilevel"/>
    <w:tmpl w:val="9192F10A"/>
    <w:lvl w:ilvl="0" w:tplc="7038AA5C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7" w15:restartNumberingAfterBreak="0">
    <w:nsid w:val="65A71298"/>
    <w:multiLevelType w:val="hybridMultilevel"/>
    <w:tmpl w:val="291A5306"/>
    <w:lvl w:ilvl="0" w:tplc="04090001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259DE"/>
    <w:multiLevelType w:val="hybridMultilevel"/>
    <w:tmpl w:val="A4E80AF4"/>
    <w:lvl w:ilvl="0" w:tplc="04090001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7"/>
  </w:num>
  <w:num w:numId="4">
    <w:abstractNumId w:val="36"/>
  </w:num>
  <w:num w:numId="5">
    <w:abstractNumId w:val="23"/>
  </w:num>
  <w:num w:numId="6">
    <w:abstractNumId w:val="41"/>
  </w:num>
  <w:num w:numId="7">
    <w:abstractNumId w:val="25"/>
  </w:num>
  <w:num w:numId="8">
    <w:abstractNumId w:val="42"/>
  </w:num>
  <w:num w:numId="9">
    <w:abstractNumId w:val="40"/>
  </w:num>
  <w:num w:numId="10">
    <w:abstractNumId w:val="15"/>
  </w:num>
  <w:num w:numId="11">
    <w:abstractNumId w:val="2"/>
  </w:num>
  <w:num w:numId="12">
    <w:abstractNumId w:val="11"/>
  </w:num>
  <w:num w:numId="13">
    <w:abstractNumId w:val="32"/>
  </w:num>
  <w:num w:numId="14">
    <w:abstractNumId w:val="14"/>
  </w:num>
  <w:num w:numId="15">
    <w:abstractNumId w:val="8"/>
  </w:num>
  <w:num w:numId="16">
    <w:abstractNumId w:val="19"/>
  </w:num>
  <w:num w:numId="17">
    <w:abstractNumId w:val="38"/>
  </w:num>
  <w:num w:numId="18">
    <w:abstractNumId w:val="43"/>
  </w:num>
  <w:num w:numId="19">
    <w:abstractNumId w:val="33"/>
  </w:num>
  <w:num w:numId="20">
    <w:abstractNumId w:val="39"/>
  </w:num>
  <w:num w:numId="21">
    <w:abstractNumId w:val="34"/>
  </w:num>
  <w:num w:numId="22">
    <w:abstractNumId w:val="30"/>
  </w:num>
  <w:num w:numId="23">
    <w:abstractNumId w:val="37"/>
  </w:num>
  <w:num w:numId="24">
    <w:abstractNumId w:val="13"/>
  </w:num>
  <w:num w:numId="25">
    <w:abstractNumId w:val="21"/>
  </w:num>
  <w:num w:numId="26">
    <w:abstractNumId w:val="10"/>
  </w:num>
  <w:num w:numId="27">
    <w:abstractNumId w:val="20"/>
  </w:num>
  <w:num w:numId="28">
    <w:abstractNumId w:val="35"/>
  </w:num>
  <w:num w:numId="29">
    <w:abstractNumId w:val="9"/>
  </w:num>
  <w:num w:numId="30">
    <w:abstractNumId w:val="31"/>
  </w:num>
  <w:num w:numId="31">
    <w:abstractNumId w:val="27"/>
  </w:num>
  <w:num w:numId="32">
    <w:abstractNumId w:val="18"/>
  </w:num>
  <w:num w:numId="33">
    <w:abstractNumId w:val="17"/>
  </w:num>
  <w:num w:numId="34">
    <w:abstractNumId w:val="22"/>
  </w:num>
  <w:num w:numId="35">
    <w:abstractNumId w:val="28"/>
  </w:num>
  <w:num w:numId="36">
    <w:abstractNumId w:val="24"/>
  </w:num>
  <w:num w:numId="37">
    <w:abstractNumId w:val="16"/>
  </w:num>
  <w:num w:numId="38">
    <w:abstractNumId w:val="6"/>
  </w:num>
  <w:num w:numId="39">
    <w:abstractNumId w:val="5"/>
  </w:num>
  <w:num w:numId="40">
    <w:abstractNumId w:val="1"/>
  </w:num>
  <w:num w:numId="41">
    <w:abstractNumId w:val="0"/>
  </w:num>
  <w:num w:numId="42">
    <w:abstractNumId w:val="12"/>
  </w:num>
  <w:num w:numId="43">
    <w:abstractNumId w:val="29"/>
  </w:num>
  <w:num w:numId="4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7BF"/>
    <w:rsid w:val="000178D3"/>
    <w:rsid w:val="00017CAE"/>
    <w:rsid w:val="000200F7"/>
    <w:rsid w:val="000202B5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0A8"/>
    <w:rsid w:val="000227E3"/>
    <w:rsid w:val="0002299F"/>
    <w:rsid w:val="00022A15"/>
    <w:rsid w:val="00022D7E"/>
    <w:rsid w:val="00023082"/>
    <w:rsid w:val="000232F8"/>
    <w:rsid w:val="00023687"/>
    <w:rsid w:val="000236A6"/>
    <w:rsid w:val="00023839"/>
    <w:rsid w:val="00023A2D"/>
    <w:rsid w:val="00023A87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A63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13"/>
    <w:rsid w:val="000308AF"/>
    <w:rsid w:val="0003090D"/>
    <w:rsid w:val="00030A23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CD7"/>
    <w:rsid w:val="00033FCB"/>
    <w:rsid w:val="00034C13"/>
    <w:rsid w:val="000352F7"/>
    <w:rsid w:val="0003534E"/>
    <w:rsid w:val="000354BB"/>
    <w:rsid w:val="00035658"/>
    <w:rsid w:val="00035741"/>
    <w:rsid w:val="00035CDD"/>
    <w:rsid w:val="00035DE2"/>
    <w:rsid w:val="00036C84"/>
    <w:rsid w:val="00037026"/>
    <w:rsid w:val="000377D5"/>
    <w:rsid w:val="00037B42"/>
    <w:rsid w:val="00037E2C"/>
    <w:rsid w:val="00037FEC"/>
    <w:rsid w:val="00040942"/>
    <w:rsid w:val="00040A46"/>
    <w:rsid w:val="00040DA5"/>
    <w:rsid w:val="00041782"/>
    <w:rsid w:val="00041A17"/>
    <w:rsid w:val="000424C9"/>
    <w:rsid w:val="00042803"/>
    <w:rsid w:val="00042A1C"/>
    <w:rsid w:val="00042C43"/>
    <w:rsid w:val="00042E0A"/>
    <w:rsid w:val="0004303B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5DA"/>
    <w:rsid w:val="000506E7"/>
    <w:rsid w:val="00050888"/>
    <w:rsid w:val="00050B15"/>
    <w:rsid w:val="00050F8C"/>
    <w:rsid w:val="000510E0"/>
    <w:rsid w:val="00051351"/>
    <w:rsid w:val="000517B6"/>
    <w:rsid w:val="000518E8"/>
    <w:rsid w:val="00051CE4"/>
    <w:rsid w:val="0005204E"/>
    <w:rsid w:val="00052082"/>
    <w:rsid w:val="00052489"/>
    <w:rsid w:val="00052548"/>
    <w:rsid w:val="00052AB7"/>
    <w:rsid w:val="00052C80"/>
    <w:rsid w:val="000533DF"/>
    <w:rsid w:val="000539E9"/>
    <w:rsid w:val="00053A20"/>
    <w:rsid w:val="0005405B"/>
    <w:rsid w:val="00054251"/>
    <w:rsid w:val="000542FF"/>
    <w:rsid w:val="00054EC6"/>
    <w:rsid w:val="00054EFD"/>
    <w:rsid w:val="00054F00"/>
    <w:rsid w:val="000551F1"/>
    <w:rsid w:val="0005558B"/>
    <w:rsid w:val="000555DB"/>
    <w:rsid w:val="000556B6"/>
    <w:rsid w:val="00055ADD"/>
    <w:rsid w:val="00055D40"/>
    <w:rsid w:val="00056A07"/>
    <w:rsid w:val="00056BFC"/>
    <w:rsid w:val="00056C13"/>
    <w:rsid w:val="00056D7F"/>
    <w:rsid w:val="00056E5C"/>
    <w:rsid w:val="0005715C"/>
    <w:rsid w:val="0005735D"/>
    <w:rsid w:val="00057D10"/>
    <w:rsid w:val="00057E39"/>
    <w:rsid w:val="00060251"/>
    <w:rsid w:val="00060281"/>
    <w:rsid w:val="00060309"/>
    <w:rsid w:val="000604E3"/>
    <w:rsid w:val="000607BD"/>
    <w:rsid w:val="000622A0"/>
    <w:rsid w:val="000624E8"/>
    <w:rsid w:val="0006318A"/>
    <w:rsid w:val="00063492"/>
    <w:rsid w:val="0006415E"/>
    <w:rsid w:val="000642CF"/>
    <w:rsid w:val="00064841"/>
    <w:rsid w:val="00064A67"/>
    <w:rsid w:val="00064B8F"/>
    <w:rsid w:val="00064C75"/>
    <w:rsid w:val="00064CEF"/>
    <w:rsid w:val="00064D74"/>
    <w:rsid w:val="00065093"/>
    <w:rsid w:val="00065099"/>
    <w:rsid w:val="0006617A"/>
    <w:rsid w:val="00066C88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0F"/>
    <w:rsid w:val="000711D7"/>
    <w:rsid w:val="000713B6"/>
    <w:rsid w:val="0007153C"/>
    <w:rsid w:val="000723B4"/>
    <w:rsid w:val="000725C7"/>
    <w:rsid w:val="00072944"/>
    <w:rsid w:val="0007298E"/>
    <w:rsid w:val="000729E2"/>
    <w:rsid w:val="00072AF4"/>
    <w:rsid w:val="00072B79"/>
    <w:rsid w:val="00072BBE"/>
    <w:rsid w:val="00072C4E"/>
    <w:rsid w:val="00073091"/>
    <w:rsid w:val="0007336D"/>
    <w:rsid w:val="00073941"/>
    <w:rsid w:val="00073C27"/>
    <w:rsid w:val="00074504"/>
    <w:rsid w:val="0007467C"/>
    <w:rsid w:val="000747E5"/>
    <w:rsid w:val="00074B23"/>
    <w:rsid w:val="00074B43"/>
    <w:rsid w:val="00074B53"/>
    <w:rsid w:val="00074F89"/>
    <w:rsid w:val="00075756"/>
    <w:rsid w:val="00075939"/>
    <w:rsid w:val="0007619B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A96"/>
    <w:rsid w:val="00077CF6"/>
    <w:rsid w:val="00077DAC"/>
    <w:rsid w:val="00077E29"/>
    <w:rsid w:val="00080170"/>
    <w:rsid w:val="0008018D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45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4E8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D4C"/>
    <w:rsid w:val="000A2E23"/>
    <w:rsid w:val="000A2F06"/>
    <w:rsid w:val="000A2FD2"/>
    <w:rsid w:val="000A3013"/>
    <w:rsid w:val="000A328D"/>
    <w:rsid w:val="000A36AA"/>
    <w:rsid w:val="000A3A99"/>
    <w:rsid w:val="000A3B80"/>
    <w:rsid w:val="000A3E74"/>
    <w:rsid w:val="000A4DE3"/>
    <w:rsid w:val="000A5092"/>
    <w:rsid w:val="000A5341"/>
    <w:rsid w:val="000A5925"/>
    <w:rsid w:val="000A6024"/>
    <w:rsid w:val="000A667F"/>
    <w:rsid w:val="000A699C"/>
    <w:rsid w:val="000A742E"/>
    <w:rsid w:val="000A763D"/>
    <w:rsid w:val="000A7B1E"/>
    <w:rsid w:val="000B014C"/>
    <w:rsid w:val="000B01A4"/>
    <w:rsid w:val="000B01CF"/>
    <w:rsid w:val="000B0332"/>
    <w:rsid w:val="000B0600"/>
    <w:rsid w:val="000B09A1"/>
    <w:rsid w:val="000B0EE0"/>
    <w:rsid w:val="000B0FBF"/>
    <w:rsid w:val="000B1972"/>
    <w:rsid w:val="000B1D92"/>
    <w:rsid w:val="000B1EB5"/>
    <w:rsid w:val="000B21E5"/>
    <w:rsid w:val="000B2604"/>
    <w:rsid w:val="000B2A31"/>
    <w:rsid w:val="000B31CB"/>
    <w:rsid w:val="000B33A8"/>
    <w:rsid w:val="000B33F4"/>
    <w:rsid w:val="000B36F3"/>
    <w:rsid w:val="000B4167"/>
    <w:rsid w:val="000B49B6"/>
    <w:rsid w:val="000B4C4D"/>
    <w:rsid w:val="000B502E"/>
    <w:rsid w:val="000B50F4"/>
    <w:rsid w:val="000B5167"/>
    <w:rsid w:val="000B570E"/>
    <w:rsid w:val="000B593F"/>
    <w:rsid w:val="000B5F73"/>
    <w:rsid w:val="000B6612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7C3"/>
    <w:rsid w:val="000C098E"/>
    <w:rsid w:val="000C0CB5"/>
    <w:rsid w:val="000C137D"/>
    <w:rsid w:val="000C1F5B"/>
    <w:rsid w:val="000C2837"/>
    <w:rsid w:val="000C2BB2"/>
    <w:rsid w:val="000C2EC3"/>
    <w:rsid w:val="000C2F8E"/>
    <w:rsid w:val="000C31D7"/>
    <w:rsid w:val="000C3312"/>
    <w:rsid w:val="000C3646"/>
    <w:rsid w:val="000C4148"/>
    <w:rsid w:val="000C4609"/>
    <w:rsid w:val="000C4648"/>
    <w:rsid w:val="000C4752"/>
    <w:rsid w:val="000C47AA"/>
    <w:rsid w:val="000C4B48"/>
    <w:rsid w:val="000C4BFE"/>
    <w:rsid w:val="000C5312"/>
    <w:rsid w:val="000C53AF"/>
    <w:rsid w:val="000C55F4"/>
    <w:rsid w:val="000C5704"/>
    <w:rsid w:val="000C5802"/>
    <w:rsid w:val="000C5C6E"/>
    <w:rsid w:val="000C5CDF"/>
    <w:rsid w:val="000C5D9A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5C3"/>
    <w:rsid w:val="000D4A9B"/>
    <w:rsid w:val="000D59C1"/>
    <w:rsid w:val="000D5DC9"/>
    <w:rsid w:val="000D5F22"/>
    <w:rsid w:val="000D611C"/>
    <w:rsid w:val="000D6248"/>
    <w:rsid w:val="000D74FC"/>
    <w:rsid w:val="000D78A4"/>
    <w:rsid w:val="000D792F"/>
    <w:rsid w:val="000D7A54"/>
    <w:rsid w:val="000D7BE2"/>
    <w:rsid w:val="000D7CBB"/>
    <w:rsid w:val="000E0127"/>
    <w:rsid w:val="000E02E5"/>
    <w:rsid w:val="000E0352"/>
    <w:rsid w:val="000E0789"/>
    <w:rsid w:val="000E07AE"/>
    <w:rsid w:val="000E0A4D"/>
    <w:rsid w:val="000E0B4F"/>
    <w:rsid w:val="000E0C21"/>
    <w:rsid w:val="000E0C7B"/>
    <w:rsid w:val="000E0D3F"/>
    <w:rsid w:val="000E10DF"/>
    <w:rsid w:val="000E1294"/>
    <w:rsid w:val="000E12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87F"/>
    <w:rsid w:val="000E4A00"/>
    <w:rsid w:val="000E4A8B"/>
    <w:rsid w:val="000E4CB3"/>
    <w:rsid w:val="000E4D5D"/>
    <w:rsid w:val="000E4E55"/>
    <w:rsid w:val="000E4E83"/>
    <w:rsid w:val="000E53EB"/>
    <w:rsid w:val="000E5ABD"/>
    <w:rsid w:val="000E5D65"/>
    <w:rsid w:val="000E5F65"/>
    <w:rsid w:val="000E61EE"/>
    <w:rsid w:val="000E6408"/>
    <w:rsid w:val="000E6580"/>
    <w:rsid w:val="000E696D"/>
    <w:rsid w:val="000E775A"/>
    <w:rsid w:val="000E78BD"/>
    <w:rsid w:val="000E7B5C"/>
    <w:rsid w:val="000E7D56"/>
    <w:rsid w:val="000E7EE8"/>
    <w:rsid w:val="000F0036"/>
    <w:rsid w:val="000F03BD"/>
    <w:rsid w:val="000F0600"/>
    <w:rsid w:val="000F0D22"/>
    <w:rsid w:val="000F0E18"/>
    <w:rsid w:val="000F13C2"/>
    <w:rsid w:val="000F1441"/>
    <w:rsid w:val="000F1743"/>
    <w:rsid w:val="000F181B"/>
    <w:rsid w:val="000F1A5C"/>
    <w:rsid w:val="000F1B12"/>
    <w:rsid w:val="000F1E32"/>
    <w:rsid w:val="000F27AE"/>
    <w:rsid w:val="000F2BA8"/>
    <w:rsid w:val="000F2BC3"/>
    <w:rsid w:val="000F2DEC"/>
    <w:rsid w:val="000F3322"/>
    <w:rsid w:val="000F338B"/>
    <w:rsid w:val="000F33CD"/>
    <w:rsid w:val="000F3777"/>
    <w:rsid w:val="000F384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AD"/>
    <w:rsid w:val="000F69B0"/>
    <w:rsid w:val="000F6E0E"/>
    <w:rsid w:val="000F7503"/>
    <w:rsid w:val="000F7698"/>
    <w:rsid w:val="000F772A"/>
    <w:rsid w:val="000F7BF8"/>
    <w:rsid w:val="000F7CAC"/>
    <w:rsid w:val="00100368"/>
    <w:rsid w:val="00100691"/>
    <w:rsid w:val="001009BB"/>
    <w:rsid w:val="00101072"/>
    <w:rsid w:val="001012B7"/>
    <w:rsid w:val="001012BF"/>
    <w:rsid w:val="0010139A"/>
    <w:rsid w:val="0010171F"/>
    <w:rsid w:val="0010184A"/>
    <w:rsid w:val="001018A6"/>
    <w:rsid w:val="0010192B"/>
    <w:rsid w:val="00101BC8"/>
    <w:rsid w:val="0010209F"/>
    <w:rsid w:val="001022A7"/>
    <w:rsid w:val="00102346"/>
    <w:rsid w:val="0010273B"/>
    <w:rsid w:val="0010380D"/>
    <w:rsid w:val="00103C85"/>
    <w:rsid w:val="00104654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66F"/>
    <w:rsid w:val="00112DCC"/>
    <w:rsid w:val="001137D2"/>
    <w:rsid w:val="001137F7"/>
    <w:rsid w:val="00113BF5"/>
    <w:rsid w:val="00113EFD"/>
    <w:rsid w:val="00113F4F"/>
    <w:rsid w:val="00113F5A"/>
    <w:rsid w:val="00114835"/>
    <w:rsid w:val="00114C3C"/>
    <w:rsid w:val="00115A9A"/>
    <w:rsid w:val="001165B3"/>
    <w:rsid w:val="001166DE"/>
    <w:rsid w:val="00116D0F"/>
    <w:rsid w:val="00116D14"/>
    <w:rsid w:val="00116F65"/>
    <w:rsid w:val="001179AB"/>
    <w:rsid w:val="00117B05"/>
    <w:rsid w:val="00117ED6"/>
    <w:rsid w:val="00120085"/>
    <w:rsid w:val="001204CE"/>
    <w:rsid w:val="001204D9"/>
    <w:rsid w:val="0012088A"/>
    <w:rsid w:val="001209F2"/>
    <w:rsid w:val="00120D45"/>
    <w:rsid w:val="00120DE3"/>
    <w:rsid w:val="00121082"/>
    <w:rsid w:val="00121451"/>
    <w:rsid w:val="0012161C"/>
    <w:rsid w:val="001217E8"/>
    <w:rsid w:val="001225E6"/>
    <w:rsid w:val="00122618"/>
    <w:rsid w:val="00122686"/>
    <w:rsid w:val="001228FB"/>
    <w:rsid w:val="00122F9F"/>
    <w:rsid w:val="00123332"/>
    <w:rsid w:val="0012345F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46"/>
    <w:rsid w:val="00127030"/>
    <w:rsid w:val="00127220"/>
    <w:rsid w:val="00127518"/>
    <w:rsid w:val="001275D2"/>
    <w:rsid w:val="00127669"/>
    <w:rsid w:val="00127F29"/>
    <w:rsid w:val="00127FB1"/>
    <w:rsid w:val="001302C0"/>
    <w:rsid w:val="001307EC"/>
    <w:rsid w:val="00130CC1"/>
    <w:rsid w:val="001312E6"/>
    <w:rsid w:val="0013144A"/>
    <w:rsid w:val="00131578"/>
    <w:rsid w:val="001320FA"/>
    <w:rsid w:val="00132183"/>
    <w:rsid w:val="001322C4"/>
    <w:rsid w:val="001324A8"/>
    <w:rsid w:val="00132644"/>
    <w:rsid w:val="00132848"/>
    <w:rsid w:val="0013287A"/>
    <w:rsid w:val="0013294F"/>
    <w:rsid w:val="00132BA1"/>
    <w:rsid w:val="00132BF0"/>
    <w:rsid w:val="00132E86"/>
    <w:rsid w:val="00132F7A"/>
    <w:rsid w:val="0013319F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98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0CE"/>
    <w:rsid w:val="001402CF"/>
    <w:rsid w:val="0014058A"/>
    <w:rsid w:val="00140590"/>
    <w:rsid w:val="001407BC"/>
    <w:rsid w:val="00140A3B"/>
    <w:rsid w:val="00140D3A"/>
    <w:rsid w:val="00140ECD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DE4"/>
    <w:rsid w:val="00143E54"/>
    <w:rsid w:val="00143F81"/>
    <w:rsid w:val="00144184"/>
    <w:rsid w:val="0014440A"/>
    <w:rsid w:val="00144914"/>
    <w:rsid w:val="00144A47"/>
    <w:rsid w:val="00144B78"/>
    <w:rsid w:val="00144F7E"/>
    <w:rsid w:val="00145051"/>
    <w:rsid w:val="001451D0"/>
    <w:rsid w:val="00145655"/>
    <w:rsid w:val="00145704"/>
    <w:rsid w:val="0014579D"/>
    <w:rsid w:val="0014581C"/>
    <w:rsid w:val="00145AE5"/>
    <w:rsid w:val="00145B3D"/>
    <w:rsid w:val="00145D77"/>
    <w:rsid w:val="0014645E"/>
    <w:rsid w:val="001469F6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4F9"/>
    <w:rsid w:val="00151A1D"/>
    <w:rsid w:val="001520E1"/>
    <w:rsid w:val="00152B7F"/>
    <w:rsid w:val="00152BB2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AB3"/>
    <w:rsid w:val="00157D34"/>
    <w:rsid w:val="00160140"/>
    <w:rsid w:val="00160758"/>
    <w:rsid w:val="001608FB"/>
    <w:rsid w:val="00160FB1"/>
    <w:rsid w:val="001615C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A8"/>
    <w:rsid w:val="001638F0"/>
    <w:rsid w:val="001639B4"/>
    <w:rsid w:val="00164461"/>
    <w:rsid w:val="001645DF"/>
    <w:rsid w:val="00164606"/>
    <w:rsid w:val="0016475C"/>
    <w:rsid w:val="0016493D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048"/>
    <w:rsid w:val="00170110"/>
    <w:rsid w:val="0017027A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1DD4"/>
    <w:rsid w:val="00172543"/>
    <w:rsid w:val="0017262A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641"/>
    <w:rsid w:val="00175B19"/>
    <w:rsid w:val="00176473"/>
    <w:rsid w:val="001769FF"/>
    <w:rsid w:val="00176E21"/>
    <w:rsid w:val="00176F60"/>
    <w:rsid w:val="00177027"/>
    <w:rsid w:val="0017704A"/>
    <w:rsid w:val="00177433"/>
    <w:rsid w:val="00177F68"/>
    <w:rsid w:val="00177F97"/>
    <w:rsid w:val="00180709"/>
    <w:rsid w:val="001808F7"/>
    <w:rsid w:val="00180A0C"/>
    <w:rsid w:val="00180B9B"/>
    <w:rsid w:val="00180C00"/>
    <w:rsid w:val="00180C4C"/>
    <w:rsid w:val="0018165D"/>
    <w:rsid w:val="001817B8"/>
    <w:rsid w:val="00181919"/>
    <w:rsid w:val="00181C92"/>
    <w:rsid w:val="001823E6"/>
    <w:rsid w:val="001827F0"/>
    <w:rsid w:val="00182A77"/>
    <w:rsid w:val="00182AA1"/>
    <w:rsid w:val="001832A4"/>
    <w:rsid w:val="0018393B"/>
    <w:rsid w:val="00183E70"/>
    <w:rsid w:val="001842A4"/>
    <w:rsid w:val="00184352"/>
    <w:rsid w:val="001848E8"/>
    <w:rsid w:val="00184B70"/>
    <w:rsid w:val="00184CEC"/>
    <w:rsid w:val="00184D25"/>
    <w:rsid w:val="00185005"/>
    <w:rsid w:val="001850CA"/>
    <w:rsid w:val="00185EDA"/>
    <w:rsid w:val="00185F71"/>
    <w:rsid w:val="00186151"/>
    <w:rsid w:val="001863F8"/>
    <w:rsid w:val="001864B3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5B0"/>
    <w:rsid w:val="00191902"/>
    <w:rsid w:val="00191AF8"/>
    <w:rsid w:val="00192183"/>
    <w:rsid w:val="001922CB"/>
    <w:rsid w:val="00192579"/>
    <w:rsid w:val="00192710"/>
    <w:rsid w:val="00192828"/>
    <w:rsid w:val="00192AF9"/>
    <w:rsid w:val="00192F06"/>
    <w:rsid w:val="001934B9"/>
    <w:rsid w:val="0019358E"/>
    <w:rsid w:val="001935DF"/>
    <w:rsid w:val="0019370F"/>
    <w:rsid w:val="00193B5B"/>
    <w:rsid w:val="00193DA2"/>
    <w:rsid w:val="00193E1B"/>
    <w:rsid w:val="00193ED8"/>
    <w:rsid w:val="001944DA"/>
    <w:rsid w:val="0019453A"/>
    <w:rsid w:val="0019471E"/>
    <w:rsid w:val="00194F9A"/>
    <w:rsid w:val="00195482"/>
    <w:rsid w:val="00195CCB"/>
    <w:rsid w:val="00196271"/>
    <w:rsid w:val="0019638A"/>
    <w:rsid w:val="00196956"/>
    <w:rsid w:val="00196A67"/>
    <w:rsid w:val="00196B0F"/>
    <w:rsid w:val="00196D53"/>
    <w:rsid w:val="00196E33"/>
    <w:rsid w:val="0019700C"/>
    <w:rsid w:val="00197787"/>
    <w:rsid w:val="00197E78"/>
    <w:rsid w:val="00197FD3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7C3"/>
    <w:rsid w:val="001A5866"/>
    <w:rsid w:val="001A61A1"/>
    <w:rsid w:val="001A629B"/>
    <w:rsid w:val="001A64B0"/>
    <w:rsid w:val="001A6667"/>
    <w:rsid w:val="001A6704"/>
    <w:rsid w:val="001A6B05"/>
    <w:rsid w:val="001A756B"/>
    <w:rsid w:val="001A78B8"/>
    <w:rsid w:val="001A7916"/>
    <w:rsid w:val="001A7BF9"/>
    <w:rsid w:val="001A7EAF"/>
    <w:rsid w:val="001B0279"/>
    <w:rsid w:val="001B02AB"/>
    <w:rsid w:val="001B03FB"/>
    <w:rsid w:val="001B05EA"/>
    <w:rsid w:val="001B0635"/>
    <w:rsid w:val="001B0899"/>
    <w:rsid w:val="001B0E0E"/>
    <w:rsid w:val="001B1124"/>
    <w:rsid w:val="001B114C"/>
    <w:rsid w:val="001B1A87"/>
    <w:rsid w:val="001B1C8A"/>
    <w:rsid w:val="001B1F0A"/>
    <w:rsid w:val="001B1FAC"/>
    <w:rsid w:val="001B20C2"/>
    <w:rsid w:val="001B2248"/>
    <w:rsid w:val="001B2261"/>
    <w:rsid w:val="001B23AE"/>
    <w:rsid w:val="001B2400"/>
    <w:rsid w:val="001B287F"/>
    <w:rsid w:val="001B2C6E"/>
    <w:rsid w:val="001B34D8"/>
    <w:rsid w:val="001B3732"/>
    <w:rsid w:val="001B383C"/>
    <w:rsid w:val="001B39CB"/>
    <w:rsid w:val="001B3BDE"/>
    <w:rsid w:val="001B404F"/>
    <w:rsid w:val="001B42F2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D7B"/>
    <w:rsid w:val="001C0EDB"/>
    <w:rsid w:val="001C1929"/>
    <w:rsid w:val="001C1F47"/>
    <w:rsid w:val="001C1F5B"/>
    <w:rsid w:val="001C2098"/>
    <w:rsid w:val="001C2751"/>
    <w:rsid w:val="001C27DF"/>
    <w:rsid w:val="001C2D22"/>
    <w:rsid w:val="001C31B1"/>
    <w:rsid w:val="001C374E"/>
    <w:rsid w:val="001C37E4"/>
    <w:rsid w:val="001C3E80"/>
    <w:rsid w:val="001C3F3D"/>
    <w:rsid w:val="001C4638"/>
    <w:rsid w:val="001C4C17"/>
    <w:rsid w:val="001C4D13"/>
    <w:rsid w:val="001C5009"/>
    <w:rsid w:val="001C5493"/>
    <w:rsid w:val="001C54C1"/>
    <w:rsid w:val="001C5766"/>
    <w:rsid w:val="001C6336"/>
    <w:rsid w:val="001C63B9"/>
    <w:rsid w:val="001C63EC"/>
    <w:rsid w:val="001C64F4"/>
    <w:rsid w:val="001C6DE7"/>
    <w:rsid w:val="001C6E95"/>
    <w:rsid w:val="001C6F3D"/>
    <w:rsid w:val="001C7013"/>
    <w:rsid w:val="001C70ED"/>
    <w:rsid w:val="001C7370"/>
    <w:rsid w:val="001C73CE"/>
    <w:rsid w:val="001C740B"/>
    <w:rsid w:val="001C765D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1A1"/>
    <w:rsid w:val="001D4363"/>
    <w:rsid w:val="001D45E0"/>
    <w:rsid w:val="001D4993"/>
    <w:rsid w:val="001D4BAD"/>
    <w:rsid w:val="001D4C0B"/>
    <w:rsid w:val="001D4CDD"/>
    <w:rsid w:val="001D4F71"/>
    <w:rsid w:val="001D5231"/>
    <w:rsid w:val="001D536B"/>
    <w:rsid w:val="001D5473"/>
    <w:rsid w:val="001D5530"/>
    <w:rsid w:val="001D5B8A"/>
    <w:rsid w:val="001D5B9B"/>
    <w:rsid w:val="001D5C87"/>
    <w:rsid w:val="001D61A8"/>
    <w:rsid w:val="001D6639"/>
    <w:rsid w:val="001D6C13"/>
    <w:rsid w:val="001D6CC9"/>
    <w:rsid w:val="001D7A7D"/>
    <w:rsid w:val="001D7BE1"/>
    <w:rsid w:val="001D7C0A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1D6"/>
    <w:rsid w:val="001E4399"/>
    <w:rsid w:val="001E43F8"/>
    <w:rsid w:val="001E49CB"/>
    <w:rsid w:val="001E4FE9"/>
    <w:rsid w:val="001E5315"/>
    <w:rsid w:val="001E532D"/>
    <w:rsid w:val="001E5597"/>
    <w:rsid w:val="001E563B"/>
    <w:rsid w:val="001E61A7"/>
    <w:rsid w:val="001E641F"/>
    <w:rsid w:val="001E657A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927"/>
    <w:rsid w:val="001F1A8C"/>
    <w:rsid w:val="001F1F1E"/>
    <w:rsid w:val="001F2624"/>
    <w:rsid w:val="001F28E4"/>
    <w:rsid w:val="001F2C7F"/>
    <w:rsid w:val="001F2D81"/>
    <w:rsid w:val="001F3748"/>
    <w:rsid w:val="001F37D1"/>
    <w:rsid w:val="001F3CB5"/>
    <w:rsid w:val="001F4057"/>
    <w:rsid w:val="001F44E2"/>
    <w:rsid w:val="001F45BA"/>
    <w:rsid w:val="001F4688"/>
    <w:rsid w:val="001F470A"/>
    <w:rsid w:val="001F49D6"/>
    <w:rsid w:val="001F4A2A"/>
    <w:rsid w:val="001F5070"/>
    <w:rsid w:val="001F507F"/>
    <w:rsid w:val="001F508F"/>
    <w:rsid w:val="001F5319"/>
    <w:rsid w:val="001F536F"/>
    <w:rsid w:val="001F5952"/>
    <w:rsid w:val="001F5A56"/>
    <w:rsid w:val="001F5AD1"/>
    <w:rsid w:val="001F5D2B"/>
    <w:rsid w:val="001F5DE0"/>
    <w:rsid w:val="001F6003"/>
    <w:rsid w:val="001F61EA"/>
    <w:rsid w:val="001F637E"/>
    <w:rsid w:val="001F6493"/>
    <w:rsid w:val="001F6584"/>
    <w:rsid w:val="001F65FA"/>
    <w:rsid w:val="001F6B41"/>
    <w:rsid w:val="001F6D5D"/>
    <w:rsid w:val="001F6E37"/>
    <w:rsid w:val="001F733E"/>
    <w:rsid w:val="001F7405"/>
    <w:rsid w:val="001F7A2F"/>
    <w:rsid w:val="001F7DE3"/>
    <w:rsid w:val="001F7F9C"/>
    <w:rsid w:val="00200262"/>
    <w:rsid w:val="002003E0"/>
    <w:rsid w:val="002009E3"/>
    <w:rsid w:val="00200E0E"/>
    <w:rsid w:val="002011A1"/>
    <w:rsid w:val="0020126A"/>
    <w:rsid w:val="00201329"/>
    <w:rsid w:val="002017D4"/>
    <w:rsid w:val="00201E08"/>
    <w:rsid w:val="00201E31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7A6"/>
    <w:rsid w:val="00203801"/>
    <w:rsid w:val="00203C15"/>
    <w:rsid w:val="00204BD6"/>
    <w:rsid w:val="0020560F"/>
    <w:rsid w:val="002062B9"/>
    <w:rsid w:val="002077AD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AC4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6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4D2D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725"/>
    <w:rsid w:val="002227B2"/>
    <w:rsid w:val="00222B46"/>
    <w:rsid w:val="00222C4C"/>
    <w:rsid w:val="00222DEC"/>
    <w:rsid w:val="002232AC"/>
    <w:rsid w:val="00223D6D"/>
    <w:rsid w:val="002240ED"/>
    <w:rsid w:val="00224A38"/>
    <w:rsid w:val="00224F1E"/>
    <w:rsid w:val="00225A09"/>
    <w:rsid w:val="00225AFA"/>
    <w:rsid w:val="0022628F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DD5"/>
    <w:rsid w:val="00227E30"/>
    <w:rsid w:val="00227E56"/>
    <w:rsid w:val="00230077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C0"/>
    <w:rsid w:val="00232DE6"/>
    <w:rsid w:val="00232F05"/>
    <w:rsid w:val="00233CB6"/>
    <w:rsid w:val="002343E6"/>
    <w:rsid w:val="00234E85"/>
    <w:rsid w:val="00235437"/>
    <w:rsid w:val="002355FD"/>
    <w:rsid w:val="00235B0C"/>
    <w:rsid w:val="00236006"/>
    <w:rsid w:val="00236442"/>
    <w:rsid w:val="002364F1"/>
    <w:rsid w:val="002366D7"/>
    <w:rsid w:val="00236AB8"/>
    <w:rsid w:val="00236DEE"/>
    <w:rsid w:val="00236FFE"/>
    <w:rsid w:val="0023753A"/>
    <w:rsid w:val="002376BB"/>
    <w:rsid w:val="00237914"/>
    <w:rsid w:val="00237F06"/>
    <w:rsid w:val="0024006B"/>
    <w:rsid w:val="0024026A"/>
    <w:rsid w:val="0024061F"/>
    <w:rsid w:val="00240750"/>
    <w:rsid w:val="00240982"/>
    <w:rsid w:val="00241082"/>
    <w:rsid w:val="002410B1"/>
    <w:rsid w:val="002412BC"/>
    <w:rsid w:val="002415C7"/>
    <w:rsid w:val="00241A0D"/>
    <w:rsid w:val="00241B6B"/>
    <w:rsid w:val="0024261C"/>
    <w:rsid w:val="002431A6"/>
    <w:rsid w:val="00243396"/>
    <w:rsid w:val="002435A0"/>
    <w:rsid w:val="00243A55"/>
    <w:rsid w:val="00243C5A"/>
    <w:rsid w:val="00243C9B"/>
    <w:rsid w:val="0024448F"/>
    <w:rsid w:val="002444D0"/>
    <w:rsid w:val="0024489F"/>
    <w:rsid w:val="002448C2"/>
    <w:rsid w:val="00245588"/>
    <w:rsid w:val="00245D09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9C6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16B"/>
    <w:rsid w:val="002522CD"/>
    <w:rsid w:val="00252375"/>
    <w:rsid w:val="00252589"/>
    <w:rsid w:val="0025259E"/>
    <w:rsid w:val="002525DE"/>
    <w:rsid w:val="002528FD"/>
    <w:rsid w:val="00252DCD"/>
    <w:rsid w:val="00252FA5"/>
    <w:rsid w:val="00253955"/>
    <w:rsid w:val="00253F66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5A0"/>
    <w:rsid w:val="002607DF"/>
    <w:rsid w:val="00260813"/>
    <w:rsid w:val="00260C70"/>
    <w:rsid w:val="00260C90"/>
    <w:rsid w:val="002614D2"/>
    <w:rsid w:val="002615CE"/>
    <w:rsid w:val="00261A28"/>
    <w:rsid w:val="00261C53"/>
    <w:rsid w:val="00261E4D"/>
    <w:rsid w:val="00262059"/>
    <w:rsid w:val="0026243A"/>
    <w:rsid w:val="002626F3"/>
    <w:rsid w:val="00262A97"/>
    <w:rsid w:val="00262C58"/>
    <w:rsid w:val="00262DA0"/>
    <w:rsid w:val="0026347B"/>
    <w:rsid w:val="00263703"/>
    <w:rsid w:val="002637AB"/>
    <w:rsid w:val="00263825"/>
    <w:rsid w:val="00263D6F"/>
    <w:rsid w:val="00263D84"/>
    <w:rsid w:val="0026429D"/>
    <w:rsid w:val="0026497D"/>
    <w:rsid w:val="002651E5"/>
    <w:rsid w:val="00265587"/>
    <w:rsid w:val="00265783"/>
    <w:rsid w:val="002659C9"/>
    <w:rsid w:val="00265AB6"/>
    <w:rsid w:val="00265B1D"/>
    <w:rsid w:val="00265D74"/>
    <w:rsid w:val="00265F25"/>
    <w:rsid w:val="00265FE9"/>
    <w:rsid w:val="002664E8"/>
    <w:rsid w:val="0026659D"/>
    <w:rsid w:val="0026662C"/>
    <w:rsid w:val="00266639"/>
    <w:rsid w:val="00267D49"/>
    <w:rsid w:val="00267D81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1DE7"/>
    <w:rsid w:val="00272408"/>
    <w:rsid w:val="00272416"/>
    <w:rsid w:val="00272460"/>
    <w:rsid w:val="00272C97"/>
    <w:rsid w:val="00272D67"/>
    <w:rsid w:val="00272E11"/>
    <w:rsid w:val="00273193"/>
    <w:rsid w:val="002732C7"/>
    <w:rsid w:val="00273440"/>
    <w:rsid w:val="002735A5"/>
    <w:rsid w:val="0027383F"/>
    <w:rsid w:val="00273B2D"/>
    <w:rsid w:val="00273E7D"/>
    <w:rsid w:val="00274271"/>
    <w:rsid w:val="0027472C"/>
    <w:rsid w:val="00274BEA"/>
    <w:rsid w:val="0027515E"/>
    <w:rsid w:val="002756F8"/>
    <w:rsid w:val="00275AFC"/>
    <w:rsid w:val="00275B26"/>
    <w:rsid w:val="00275D3C"/>
    <w:rsid w:val="0027684A"/>
    <w:rsid w:val="00276B27"/>
    <w:rsid w:val="00276CEB"/>
    <w:rsid w:val="00276DF8"/>
    <w:rsid w:val="00277107"/>
    <w:rsid w:val="00277730"/>
    <w:rsid w:val="00277BC7"/>
    <w:rsid w:val="00277CD9"/>
    <w:rsid w:val="00277D40"/>
    <w:rsid w:val="00277E5E"/>
    <w:rsid w:val="00280045"/>
    <w:rsid w:val="002800CA"/>
    <w:rsid w:val="002801BC"/>
    <w:rsid w:val="0028037F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16B"/>
    <w:rsid w:val="002864F8"/>
    <w:rsid w:val="002867C7"/>
    <w:rsid w:val="0028688B"/>
    <w:rsid w:val="0028702B"/>
    <w:rsid w:val="00287162"/>
    <w:rsid w:val="00287210"/>
    <w:rsid w:val="002873ED"/>
    <w:rsid w:val="002878E2"/>
    <w:rsid w:val="00287C09"/>
    <w:rsid w:val="00287CF2"/>
    <w:rsid w:val="00287F3E"/>
    <w:rsid w:val="002900AC"/>
    <w:rsid w:val="002907D7"/>
    <w:rsid w:val="00290813"/>
    <w:rsid w:val="002909B6"/>
    <w:rsid w:val="00290CF5"/>
    <w:rsid w:val="002915CA"/>
    <w:rsid w:val="0029187F"/>
    <w:rsid w:val="002919C5"/>
    <w:rsid w:val="00291BE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AD5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03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1F3"/>
    <w:rsid w:val="002A339F"/>
    <w:rsid w:val="002A33B0"/>
    <w:rsid w:val="002A34A3"/>
    <w:rsid w:val="002A3566"/>
    <w:rsid w:val="002A3576"/>
    <w:rsid w:val="002A3815"/>
    <w:rsid w:val="002A3923"/>
    <w:rsid w:val="002A3ACE"/>
    <w:rsid w:val="002A3B38"/>
    <w:rsid w:val="002A3BE6"/>
    <w:rsid w:val="002A41A8"/>
    <w:rsid w:val="002A4289"/>
    <w:rsid w:val="002A4695"/>
    <w:rsid w:val="002A4A19"/>
    <w:rsid w:val="002A4A70"/>
    <w:rsid w:val="002A4B17"/>
    <w:rsid w:val="002A4B2A"/>
    <w:rsid w:val="002A4B54"/>
    <w:rsid w:val="002A4BA3"/>
    <w:rsid w:val="002A53BE"/>
    <w:rsid w:val="002A557D"/>
    <w:rsid w:val="002A5CAB"/>
    <w:rsid w:val="002A5E48"/>
    <w:rsid w:val="002A5FE7"/>
    <w:rsid w:val="002A60BD"/>
    <w:rsid w:val="002A6422"/>
    <w:rsid w:val="002A6644"/>
    <w:rsid w:val="002A681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A7EE6"/>
    <w:rsid w:val="002A7FEF"/>
    <w:rsid w:val="002B00A2"/>
    <w:rsid w:val="002B05BB"/>
    <w:rsid w:val="002B07B3"/>
    <w:rsid w:val="002B0A56"/>
    <w:rsid w:val="002B0D90"/>
    <w:rsid w:val="002B171A"/>
    <w:rsid w:val="002B2341"/>
    <w:rsid w:val="002B26A4"/>
    <w:rsid w:val="002B2CAD"/>
    <w:rsid w:val="002B3167"/>
    <w:rsid w:val="002B31C6"/>
    <w:rsid w:val="002B31F4"/>
    <w:rsid w:val="002B3362"/>
    <w:rsid w:val="002B3B3E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9E6"/>
    <w:rsid w:val="002B7D52"/>
    <w:rsid w:val="002C00A2"/>
    <w:rsid w:val="002C035A"/>
    <w:rsid w:val="002C08B7"/>
    <w:rsid w:val="002C0B58"/>
    <w:rsid w:val="002C17E5"/>
    <w:rsid w:val="002C1BA1"/>
    <w:rsid w:val="002C1BE1"/>
    <w:rsid w:val="002C1E3C"/>
    <w:rsid w:val="002C23A5"/>
    <w:rsid w:val="002C2882"/>
    <w:rsid w:val="002C28CA"/>
    <w:rsid w:val="002C2ADC"/>
    <w:rsid w:val="002C2CEF"/>
    <w:rsid w:val="002C326D"/>
    <w:rsid w:val="002C338C"/>
    <w:rsid w:val="002C367B"/>
    <w:rsid w:val="002C3816"/>
    <w:rsid w:val="002C3A85"/>
    <w:rsid w:val="002C404F"/>
    <w:rsid w:val="002C4316"/>
    <w:rsid w:val="002C442A"/>
    <w:rsid w:val="002C49D2"/>
    <w:rsid w:val="002C4A1A"/>
    <w:rsid w:val="002C4C57"/>
    <w:rsid w:val="002C4D33"/>
    <w:rsid w:val="002C4E76"/>
    <w:rsid w:val="002C4FA5"/>
    <w:rsid w:val="002C5082"/>
    <w:rsid w:val="002C519A"/>
    <w:rsid w:val="002C5248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C7B9B"/>
    <w:rsid w:val="002C7ED7"/>
    <w:rsid w:val="002D098C"/>
    <w:rsid w:val="002D0B1E"/>
    <w:rsid w:val="002D11C3"/>
    <w:rsid w:val="002D1580"/>
    <w:rsid w:val="002D1915"/>
    <w:rsid w:val="002D1D90"/>
    <w:rsid w:val="002D24F6"/>
    <w:rsid w:val="002D279A"/>
    <w:rsid w:val="002D29E6"/>
    <w:rsid w:val="002D2F6C"/>
    <w:rsid w:val="002D31B1"/>
    <w:rsid w:val="002D3779"/>
    <w:rsid w:val="002D39EF"/>
    <w:rsid w:val="002D3AEB"/>
    <w:rsid w:val="002D3B3D"/>
    <w:rsid w:val="002D3C34"/>
    <w:rsid w:val="002D3EBF"/>
    <w:rsid w:val="002D42EA"/>
    <w:rsid w:val="002D45B7"/>
    <w:rsid w:val="002D4B72"/>
    <w:rsid w:val="002D4F00"/>
    <w:rsid w:val="002D533C"/>
    <w:rsid w:val="002D5596"/>
    <w:rsid w:val="002D5615"/>
    <w:rsid w:val="002D6241"/>
    <w:rsid w:val="002D7077"/>
    <w:rsid w:val="002D75D4"/>
    <w:rsid w:val="002D7661"/>
    <w:rsid w:val="002D7A10"/>
    <w:rsid w:val="002D7EB9"/>
    <w:rsid w:val="002E037B"/>
    <w:rsid w:val="002E0742"/>
    <w:rsid w:val="002E0875"/>
    <w:rsid w:val="002E0F50"/>
    <w:rsid w:val="002E13D8"/>
    <w:rsid w:val="002E1961"/>
    <w:rsid w:val="002E215F"/>
    <w:rsid w:val="002E2401"/>
    <w:rsid w:val="002E244C"/>
    <w:rsid w:val="002E24B7"/>
    <w:rsid w:val="002E24D5"/>
    <w:rsid w:val="002E2DEA"/>
    <w:rsid w:val="002E2E3F"/>
    <w:rsid w:val="002E3BF7"/>
    <w:rsid w:val="002E419A"/>
    <w:rsid w:val="002E4332"/>
    <w:rsid w:val="002E4D65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6A94"/>
    <w:rsid w:val="002E70C2"/>
    <w:rsid w:val="002E7415"/>
    <w:rsid w:val="002E7471"/>
    <w:rsid w:val="002E753C"/>
    <w:rsid w:val="002E79F0"/>
    <w:rsid w:val="002F0374"/>
    <w:rsid w:val="002F03C2"/>
    <w:rsid w:val="002F03C8"/>
    <w:rsid w:val="002F05D5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9E3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5D86"/>
    <w:rsid w:val="002F5E28"/>
    <w:rsid w:val="002F6122"/>
    <w:rsid w:val="002F66FC"/>
    <w:rsid w:val="002F6AF9"/>
    <w:rsid w:val="002F6CE8"/>
    <w:rsid w:val="002F6DED"/>
    <w:rsid w:val="002F6FA8"/>
    <w:rsid w:val="002F707F"/>
    <w:rsid w:val="002F7751"/>
    <w:rsid w:val="002F7AD7"/>
    <w:rsid w:val="002F7D20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5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654"/>
    <w:rsid w:val="00305A4C"/>
    <w:rsid w:val="00305B4E"/>
    <w:rsid w:val="00305BCE"/>
    <w:rsid w:val="00305BDA"/>
    <w:rsid w:val="00305E98"/>
    <w:rsid w:val="00306134"/>
    <w:rsid w:val="003061FB"/>
    <w:rsid w:val="00306832"/>
    <w:rsid w:val="003068F5"/>
    <w:rsid w:val="00306D07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07F6F"/>
    <w:rsid w:val="0031046E"/>
    <w:rsid w:val="0031089B"/>
    <w:rsid w:val="00310DEB"/>
    <w:rsid w:val="00311361"/>
    <w:rsid w:val="003113D4"/>
    <w:rsid w:val="003115FD"/>
    <w:rsid w:val="003118E0"/>
    <w:rsid w:val="0031211D"/>
    <w:rsid w:val="00312291"/>
    <w:rsid w:val="00313182"/>
    <w:rsid w:val="003134F6"/>
    <w:rsid w:val="00313B8C"/>
    <w:rsid w:val="00313EFD"/>
    <w:rsid w:val="00313F97"/>
    <w:rsid w:val="00314386"/>
    <w:rsid w:val="00314B72"/>
    <w:rsid w:val="00314DA5"/>
    <w:rsid w:val="00314FA8"/>
    <w:rsid w:val="00315723"/>
    <w:rsid w:val="0031587B"/>
    <w:rsid w:val="0031604D"/>
    <w:rsid w:val="00316948"/>
    <w:rsid w:val="003169F0"/>
    <w:rsid w:val="00316A5E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2D6"/>
    <w:rsid w:val="003213BB"/>
    <w:rsid w:val="003215F4"/>
    <w:rsid w:val="0032164A"/>
    <w:rsid w:val="003220D7"/>
    <w:rsid w:val="003222CD"/>
    <w:rsid w:val="003223F5"/>
    <w:rsid w:val="0032255A"/>
    <w:rsid w:val="00322CFF"/>
    <w:rsid w:val="00322E82"/>
    <w:rsid w:val="00323311"/>
    <w:rsid w:val="003233FC"/>
    <w:rsid w:val="00323981"/>
    <w:rsid w:val="00323C1D"/>
    <w:rsid w:val="00323E90"/>
    <w:rsid w:val="00324292"/>
    <w:rsid w:val="003242B6"/>
    <w:rsid w:val="00324307"/>
    <w:rsid w:val="003243F0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48A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27BF8"/>
    <w:rsid w:val="0033018B"/>
    <w:rsid w:val="003302AE"/>
    <w:rsid w:val="0033097C"/>
    <w:rsid w:val="00330C47"/>
    <w:rsid w:val="00330DBC"/>
    <w:rsid w:val="00330DEE"/>
    <w:rsid w:val="0033122E"/>
    <w:rsid w:val="003312B2"/>
    <w:rsid w:val="003317E6"/>
    <w:rsid w:val="003318D3"/>
    <w:rsid w:val="00331A5E"/>
    <w:rsid w:val="00331DD5"/>
    <w:rsid w:val="00331EC3"/>
    <w:rsid w:val="00331F9B"/>
    <w:rsid w:val="00332474"/>
    <w:rsid w:val="0033251A"/>
    <w:rsid w:val="00332769"/>
    <w:rsid w:val="00332B71"/>
    <w:rsid w:val="0033301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8DF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730"/>
    <w:rsid w:val="003419E7"/>
    <w:rsid w:val="003419FE"/>
    <w:rsid w:val="00341CC2"/>
    <w:rsid w:val="003422AB"/>
    <w:rsid w:val="003422FA"/>
    <w:rsid w:val="00342B95"/>
    <w:rsid w:val="00342BA0"/>
    <w:rsid w:val="00342C18"/>
    <w:rsid w:val="0034364A"/>
    <w:rsid w:val="003438B2"/>
    <w:rsid w:val="0034395A"/>
    <w:rsid w:val="00343DAF"/>
    <w:rsid w:val="00344234"/>
    <w:rsid w:val="0034437D"/>
    <w:rsid w:val="003443A1"/>
    <w:rsid w:val="003445A7"/>
    <w:rsid w:val="00344F53"/>
    <w:rsid w:val="0034537E"/>
    <w:rsid w:val="00345582"/>
    <w:rsid w:val="00345CFE"/>
    <w:rsid w:val="0034652D"/>
    <w:rsid w:val="00346702"/>
    <w:rsid w:val="00346BD9"/>
    <w:rsid w:val="00346DBD"/>
    <w:rsid w:val="0034707C"/>
    <w:rsid w:val="003470BC"/>
    <w:rsid w:val="003470E9"/>
    <w:rsid w:val="00347185"/>
    <w:rsid w:val="00347416"/>
    <w:rsid w:val="00347B96"/>
    <w:rsid w:val="003504E1"/>
    <w:rsid w:val="00350C69"/>
    <w:rsid w:val="003510DC"/>
    <w:rsid w:val="0035111A"/>
    <w:rsid w:val="003512F1"/>
    <w:rsid w:val="00351526"/>
    <w:rsid w:val="003516EB"/>
    <w:rsid w:val="00351C75"/>
    <w:rsid w:val="003522A8"/>
    <w:rsid w:val="003522D5"/>
    <w:rsid w:val="0035264F"/>
    <w:rsid w:val="00352801"/>
    <w:rsid w:val="0035295B"/>
    <w:rsid w:val="00353A90"/>
    <w:rsid w:val="00353B4F"/>
    <w:rsid w:val="00353DB0"/>
    <w:rsid w:val="00353DD1"/>
    <w:rsid w:val="003544CF"/>
    <w:rsid w:val="00355179"/>
    <w:rsid w:val="00355282"/>
    <w:rsid w:val="00355534"/>
    <w:rsid w:val="00355559"/>
    <w:rsid w:val="003559D5"/>
    <w:rsid w:val="0035605B"/>
    <w:rsid w:val="003564E3"/>
    <w:rsid w:val="00356592"/>
    <w:rsid w:val="00356624"/>
    <w:rsid w:val="00356649"/>
    <w:rsid w:val="00356825"/>
    <w:rsid w:val="003569C3"/>
    <w:rsid w:val="00356C3E"/>
    <w:rsid w:val="00356C67"/>
    <w:rsid w:val="0035794D"/>
    <w:rsid w:val="00357E09"/>
    <w:rsid w:val="00357E77"/>
    <w:rsid w:val="00360176"/>
    <w:rsid w:val="003601EB"/>
    <w:rsid w:val="00360256"/>
    <w:rsid w:val="003602A0"/>
    <w:rsid w:val="003603AF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109"/>
    <w:rsid w:val="00362A0C"/>
    <w:rsid w:val="00362E8D"/>
    <w:rsid w:val="003631BF"/>
    <w:rsid w:val="003636D6"/>
    <w:rsid w:val="00363B6A"/>
    <w:rsid w:val="00363FD1"/>
    <w:rsid w:val="00364379"/>
    <w:rsid w:val="0036454E"/>
    <w:rsid w:val="00364A57"/>
    <w:rsid w:val="00365195"/>
    <w:rsid w:val="00365246"/>
    <w:rsid w:val="003652EA"/>
    <w:rsid w:val="00365695"/>
    <w:rsid w:val="0036574D"/>
    <w:rsid w:val="0036588E"/>
    <w:rsid w:val="00365AA7"/>
    <w:rsid w:val="00365D66"/>
    <w:rsid w:val="003660C0"/>
    <w:rsid w:val="00366599"/>
    <w:rsid w:val="00366BBA"/>
    <w:rsid w:val="00367346"/>
    <w:rsid w:val="0036759A"/>
    <w:rsid w:val="00367774"/>
    <w:rsid w:val="00367C10"/>
    <w:rsid w:val="00367E5C"/>
    <w:rsid w:val="00367FEF"/>
    <w:rsid w:val="00370046"/>
    <w:rsid w:val="003702CD"/>
    <w:rsid w:val="00370C68"/>
    <w:rsid w:val="00370F32"/>
    <w:rsid w:val="0037135C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2C9"/>
    <w:rsid w:val="00373646"/>
    <w:rsid w:val="00373B1A"/>
    <w:rsid w:val="00373DF4"/>
    <w:rsid w:val="00374076"/>
    <w:rsid w:val="003745BA"/>
    <w:rsid w:val="00374745"/>
    <w:rsid w:val="00374D06"/>
    <w:rsid w:val="003759A5"/>
    <w:rsid w:val="003759A6"/>
    <w:rsid w:val="00375B2C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105"/>
    <w:rsid w:val="00377287"/>
    <w:rsid w:val="00377574"/>
    <w:rsid w:val="00377A58"/>
    <w:rsid w:val="003809D6"/>
    <w:rsid w:val="00380B22"/>
    <w:rsid w:val="00380D2B"/>
    <w:rsid w:val="00380F01"/>
    <w:rsid w:val="00380F36"/>
    <w:rsid w:val="003811B9"/>
    <w:rsid w:val="0038215D"/>
    <w:rsid w:val="0038221C"/>
    <w:rsid w:val="003823D4"/>
    <w:rsid w:val="0038259D"/>
    <w:rsid w:val="00382E9D"/>
    <w:rsid w:val="00383266"/>
    <w:rsid w:val="0038362E"/>
    <w:rsid w:val="00383676"/>
    <w:rsid w:val="003838F1"/>
    <w:rsid w:val="00383A0E"/>
    <w:rsid w:val="00383B22"/>
    <w:rsid w:val="0038400B"/>
    <w:rsid w:val="003841F8"/>
    <w:rsid w:val="003849B3"/>
    <w:rsid w:val="00384B7D"/>
    <w:rsid w:val="00384C5C"/>
    <w:rsid w:val="00384F2E"/>
    <w:rsid w:val="00384F4A"/>
    <w:rsid w:val="00385272"/>
    <w:rsid w:val="00385C41"/>
    <w:rsid w:val="0038650F"/>
    <w:rsid w:val="0038657D"/>
    <w:rsid w:val="00386A6E"/>
    <w:rsid w:val="0038744B"/>
    <w:rsid w:val="0038761F"/>
    <w:rsid w:val="003876BB"/>
    <w:rsid w:val="003877C5"/>
    <w:rsid w:val="003879D2"/>
    <w:rsid w:val="00387CDF"/>
    <w:rsid w:val="003904B0"/>
    <w:rsid w:val="0039097E"/>
    <w:rsid w:val="00390FD6"/>
    <w:rsid w:val="00391185"/>
    <w:rsid w:val="0039159A"/>
    <w:rsid w:val="0039162F"/>
    <w:rsid w:val="00391850"/>
    <w:rsid w:val="00391C6B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ACA"/>
    <w:rsid w:val="00394E99"/>
    <w:rsid w:val="00395141"/>
    <w:rsid w:val="003955E7"/>
    <w:rsid w:val="00395BD7"/>
    <w:rsid w:val="00395E6E"/>
    <w:rsid w:val="0039652C"/>
    <w:rsid w:val="0039682B"/>
    <w:rsid w:val="003968D6"/>
    <w:rsid w:val="003968FF"/>
    <w:rsid w:val="0039695D"/>
    <w:rsid w:val="00396CE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384"/>
    <w:rsid w:val="003A0412"/>
    <w:rsid w:val="003A04A3"/>
    <w:rsid w:val="003A0535"/>
    <w:rsid w:val="003A0747"/>
    <w:rsid w:val="003A0952"/>
    <w:rsid w:val="003A0DFD"/>
    <w:rsid w:val="003A175E"/>
    <w:rsid w:val="003A1F1A"/>
    <w:rsid w:val="003A2183"/>
    <w:rsid w:val="003A2441"/>
    <w:rsid w:val="003A26D0"/>
    <w:rsid w:val="003A28C9"/>
    <w:rsid w:val="003A2A47"/>
    <w:rsid w:val="003A2D12"/>
    <w:rsid w:val="003A3142"/>
    <w:rsid w:val="003A32F5"/>
    <w:rsid w:val="003A38C2"/>
    <w:rsid w:val="003A3CF7"/>
    <w:rsid w:val="003A3D15"/>
    <w:rsid w:val="003A409B"/>
    <w:rsid w:val="003A4578"/>
    <w:rsid w:val="003A49DE"/>
    <w:rsid w:val="003A4AD2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15E"/>
    <w:rsid w:val="003A62B2"/>
    <w:rsid w:val="003A6634"/>
    <w:rsid w:val="003A671A"/>
    <w:rsid w:val="003A695E"/>
    <w:rsid w:val="003A6BA4"/>
    <w:rsid w:val="003A6D52"/>
    <w:rsid w:val="003A6DFD"/>
    <w:rsid w:val="003A6ECD"/>
    <w:rsid w:val="003A6FAF"/>
    <w:rsid w:val="003A7238"/>
    <w:rsid w:val="003A75C3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A3"/>
    <w:rsid w:val="003B2BD4"/>
    <w:rsid w:val="003B2EC2"/>
    <w:rsid w:val="003B3530"/>
    <w:rsid w:val="003B36F6"/>
    <w:rsid w:val="003B37D7"/>
    <w:rsid w:val="003B38E5"/>
    <w:rsid w:val="003B3AD0"/>
    <w:rsid w:val="003B40E4"/>
    <w:rsid w:val="003B418F"/>
    <w:rsid w:val="003B451E"/>
    <w:rsid w:val="003B46C4"/>
    <w:rsid w:val="003B4BF3"/>
    <w:rsid w:val="003B4C05"/>
    <w:rsid w:val="003B4CD9"/>
    <w:rsid w:val="003B4ED6"/>
    <w:rsid w:val="003B5581"/>
    <w:rsid w:val="003B5FF8"/>
    <w:rsid w:val="003B60EC"/>
    <w:rsid w:val="003B6101"/>
    <w:rsid w:val="003B629C"/>
    <w:rsid w:val="003B64A6"/>
    <w:rsid w:val="003B64B8"/>
    <w:rsid w:val="003B6634"/>
    <w:rsid w:val="003B6A07"/>
    <w:rsid w:val="003B6D2C"/>
    <w:rsid w:val="003B6D75"/>
    <w:rsid w:val="003B7391"/>
    <w:rsid w:val="003B742D"/>
    <w:rsid w:val="003B76A8"/>
    <w:rsid w:val="003B77C1"/>
    <w:rsid w:val="003C0127"/>
    <w:rsid w:val="003C0459"/>
    <w:rsid w:val="003C052C"/>
    <w:rsid w:val="003C08A8"/>
    <w:rsid w:val="003C1370"/>
    <w:rsid w:val="003C165B"/>
    <w:rsid w:val="003C185A"/>
    <w:rsid w:val="003C1AA0"/>
    <w:rsid w:val="003C1ABF"/>
    <w:rsid w:val="003C1ACA"/>
    <w:rsid w:val="003C1AE0"/>
    <w:rsid w:val="003C1BC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443"/>
    <w:rsid w:val="003C75EE"/>
    <w:rsid w:val="003C7814"/>
    <w:rsid w:val="003C7A26"/>
    <w:rsid w:val="003C7DA7"/>
    <w:rsid w:val="003C7F67"/>
    <w:rsid w:val="003D015D"/>
    <w:rsid w:val="003D067D"/>
    <w:rsid w:val="003D070C"/>
    <w:rsid w:val="003D0843"/>
    <w:rsid w:val="003D13EF"/>
    <w:rsid w:val="003D156F"/>
    <w:rsid w:val="003D172A"/>
    <w:rsid w:val="003D1858"/>
    <w:rsid w:val="003D19A9"/>
    <w:rsid w:val="003D1CEC"/>
    <w:rsid w:val="003D1F61"/>
    <w:rsid w:val="003D1F7D"/>
    <w:rsid w:val="003D2632"/>
    <w:rsid w:val="003D2680"/>
    <w:rsid w:val="003D29A0"/>
    <w:rsid w:val="003D2B66"/>
    <w:rsid w:val="003D2C58"/>
    <w:rsid w:val="003D3180"/>
    <w:rsid w:val="003D3214"/>
    <w:rsid w:val="003D33C9"/>
    <w:rsid w:val="003D3446"/>
    <w:rsid w:val="003D3879"/>
    <w:rsid w:val="003D3EDE"/>
    <w:rsid w:val="003D3FED"/>
    <w:rsid w:val="003D4154"/>
    <w:rsid w:val="003D4A32"/>
    <w:rsid w:val="003D4B10"/>
    <w:rsid w:val="003D4BFB"/>
    <w:rsid w:val="003D4CF7"/>
    <w:rsid w:val="003D50C7"/>
    <w:rsid w:val="003D5459"/>
    <w:rsid w:val="003D5564"/>
    <w:rsid w:val="003D5616"/>
    <w:rsid w:val="003D5783"/>
    <w:rsid w:val="003D5C22"/>
    <w:rsid w:val="003D5DF9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1F57"/>
    <w:rsid w:val="003E1FB9"/>
    <w:rsid w:val="003E21BD"/>
    <w:rsid w:val="003E24D5"/>
    <w:rsid w:val="003E2636"/>
    <w:rsid w:val="003E2BD8"/>
    <w:rsid w:val="003E2C96"/>
    <w:rsid w:val="003E2D4E"/>
    <w:rsid w:val="003E32CD"/>
    <w:rsid w:val="003E3586"/>
    <w:rsid w:val="003E3678"/>
    <w:rsid w:val="003E370B"/>
    <w:rsid w:val="003E3760"/>
    <w:rsid w:val="003E3828"/>
    <w:rsid w:val="003E3972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08B"/>
    <w:rsid w:val="003E718E"/>
    <w:rsid w:val="003E7237"/>
    <w:rsid w:val="003E760B"/>
    <w:rsid w:val="003E77AF"/>
    <w:rsid w:val="003E7C5D"/>
    <w:rsid w:val="003E7CB4"/>
    <w:rsid w:val="003F0042"/>
    <w:rsid w:val="003F01FF"/>
    <w:rsid w:val="003F051D"/>
    <w:rsid w:val="003F0592"/>
    <w:rsid w:val="003F094C"/>
    <w:rsid w:val="003F0BB6"/>
    <w:rsid w:val="003F0FF5"/>
    <w:rsid w:val="003F10DA"/>
    <w:rsid w:val="003F1399"/>
    <w:rsid w:val="003F1A99"/>
    <w:rsid w:val="003F1DCD"/>
    <w:rsid w:val="003F2E1D"/>
    <w:rsid w:val="003F2E49"/>
    <w:rsid w:val="003F3260"/>
    <w:rsid w:val="003F354D"/>
    <w:rsid w:val="003F371F"/>
    <w:rsid w:val="003F3CD6"/>
    <w:rsid w:val="003F42DE"/>
    <w:rsid w:val="003F47F5"/>
    <w:rsid w:val="003F482F"/>
    <w:rsid w:val="003F4A02"/>
    <w:rsid w:val="003F4C6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296"/>
    <w:rsid w:val="003F630B"/>
    <w:rsid w:val="003F6BE4"/>
    <w:rsid w:val="003F6FFB"/>
    <w:rsid w:val="003F7546"/>
    <w:rsid w:val="003F75E4"/>
    <w:rsid w:val="003F7863"/>
    <w:rsid w:val="003F7A1B"/>
    <w:rsid w:val="003F7BBC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252"/>
    <w:rsid w:val="0040152C"/>
    <w:rsid w:val="0040165A"/>
    <w:rsid w:val="00401AC2"/>
    <w:rsid w:val="00401F4E"/>
    <w:rsid w:val="0040226B"/>
    <w:rsid w:val="004022FE"/>
    <w:rsid w:val="00402440"/>
    <w:rsid w:val="0040322F"/>
    <w:rsid w:val="004035C6"/>
    <w:rsid w:val="00403902"/>
    <w:rsid w:val="00403A57"/>
    <w:rsid w:val="00403B2F"/>
    <w:rsid w:val="00403BF1"/>
    <w:rsid w:val="00403DB5"/>
    <w:rsid w:val="00403E0A"/>
    <w:rsid w:val="00403EA7"/>
    <w:rsid w:val="00403EF3"/>
    <w:rsid w:val="00404283"/>
    <w:rsid w:val="004042CC"/>
    <w:rsid w:val="00404925"/>
    <w:rsid w:val="00404E76"/>
    <w:rsid w:val="00404F7A"/>
    <w:rsid w:val="004052F3"/>
    <w:rsid w:val="004053DA"/>
    <w:rsid w:val="00405ED3"/>
    <w:rsid w:val="004067DA"/>
    <w:rsid w:val="00406DF1"/>
    <w:rsid w:val="00406F6E"/>
    <w:rsid w:val="00407354"/>
    <w:rsid w:val="004073A9"/>
    <w:rsid w:val="00410E2B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C5D"/>
    <w:rsid w:val="004202F8"/>
    <w:rsid w:val="004203DC"/>
    <w:rsid w:val="0042080F"/>
    <w:rsid w:val="0042092C"/>
    <w:rsid w:val="00420B69"/>
    <w:rsid w:val="00421425"/>
    <w:rsid w:val="00421521"/>
    <w:rsid w:val="004217CF"/>
    <w:rsid w:val="004217F7"/>
    <w:rsid w:val="0042184F"/>
    <w:rsid w:val="004222F0"/>
    <w:rsid w:val="00422303"/>
    <w:rsid w:val="0042240A"/>
    <w:rsid w:val="0042245B"/>
    <w:rsid w:val="00422A8A"/>
    <w:rsid w:val="00423299"/>
    <w:rsid w:val="004234D0"/>
    <w:rsid w:val="0042379D"/>
    <w:rsid w:val="00423F1B"/>
    <w:rsid w:val="00424335"/>
    <w:rsid w:val="004243F7"/>
    <w:rsid w:val="004247FC"/>
    <w:rsid w:val="00424963"/>
    <w:rsid w:val="00424AD1"/>
    <w:rsid w:val="00425011"/>
    <w:rsid w:val="00425094"/>
    <w:rsid w:val="004253B7"/>
    <w:rsid w:val="0042540C"/>
    <w:rsid w:val="00425922"/>
    <w:rsid w:val="00425ECE"/>
    <w:rsid w:val="00426A82"/>
    <w:rsid w:val="00426EBF"/>
    <w:rsid w:val="004271EC"/>
    <w:rsid w:val="0042745E"/>
    <w:rsid w:val="00427564"/>
    <w:rsid w:val="00427889"/>
    <w:rsid w:val="004278CB"/>
    <w:rsid w:val="00427DFD"/>
    <w:rsid w:val="004300EC"/>
    <w:rsid w:val="0043050D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29DF"/>
    <w:rsid w:val="00432D15"/>
    <w:rsid w:val="00433A24"/>
    <w:rsid w:val="00433B9B"/>
    <w:rsid w:val="00433F9B"/>
    <w:rsid w:val="004347D2"/>
    <w:rsid w:val="00434A12"/>
    <w:rsid w:val="00434AA1"/>
    <w:rsid w:val="00435003"/>
    <w:rsid w:val="004356F0"/>
    <w:rsid w:val="0043578A"/>
    <w:rsid w:val="00435D77"/>
    <w:rsid w:val="00436B4F"/>
    <w:rsid w:val="00436B7C"/>
    <w:rsid w:val="00436D83"/>
    <w:rsid w:val="00437497"/>
    <w:rsid w:val="00437682"/>
    <w:rsid w:val="00437E37"/>
    <w:rsid w:val="00437EE5"/>
    <w:rsid w:val="0044016F"/>
    <w:rsid w:val="0044053B"/>
    <w:rsid w:val="00440754"/>
    <w:rsid w:val="00440B49"/>
    <w:rsid w:val="00440D2F"/>
    <w:rsid w:val="00440EA8"/>
    <w:rsid w:val="00441401"/>
    <w:rsid w:val="00441533"/>
    <w:rsid w:val="004416E7"/>
    <w:rsid w:val="00441B44"/>
    <w:rsid w:val="00441BD2"/>
    <w:rsid w:val="00441EF7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9E6"/>
    <w:rsid w:val="00443C20"/>
    <w:rsid w:val="00443C99"/>
    <w:rsid w:val="00443DFD"/>
    <w:rsid w:val="004440B1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3B7"/>
    <w:rsid w:val="00446404"/>
    <w:rsid w:val="00446C8D"/>
    <w:rsid w:val="00446F9A"/>
    <w:rsid w:val="00447773"/>
    <w:rsid w:val="00447E1A"/>
    <w:rsid w:val="00447FE6"/>
    <w:rsid w:val="0045061C"/>
    <w:rsid w:val="00450866"/>
    <w:rsid w:val="00450960"/>
    <w:rsid w:val="00450B59"/>
    <w:rsid w:val="00450BF7"/>
    <w:rsid w:val="00450C08"/>
    <w:rsid w:val="00450DA2"/>
    <w:rsid w:val="00451232"/>
    <w:rsid w:val="004517AB"/>
    <w:rsid w:val="00451945"/>
    <w:rsid w:val="00451A1C"/>
    <w:rsid w:val="00451A75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E0E"/>
    <w:rsid w:val="004560D5"/>
    <w:rsid w:val="0045662C"/>
    <w:rsid w:val="0045706D"/>
    <w:rsid w:val="004570BE"/>
    <w:rsid w:val="004573FB"/>
    <w:rsid w:val="00457464"/>
    <w:rsid w:val="00457798"/>
    <w:rsid w:val="004577E0"/>
    <w:rsid w:val="00457C95"/>
    <w:rsid w:val="00457CD4"/>
    <w:rsid w:val="00457D1D"/>
    <w:rsid w:val="00460017"/>
    <w:rsid w:val="00460214"/>
    <w:rsid w:val="004602EF"/>
    <w:rsid w:val="00460935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2AE"/>
    <w:rsid w:val="00462531"/>
    <w:rsid w:val="0046259D"/>
    <w:rsid w:val="0046291A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8DA"/>
    <w:rsid w:val="00465921"/>
    <w:rsid w:val="0046592F"/>
    <w:rsid w:val="00465B37"/>
    <w:rsid w:val="0046615D"/>
    <w:rsid w:val="0046649D"/>
    <w:rsid w:val="004666B0"/>
    <w:rsid w:val="004702E8"/>
    <w:rsid w:val="004706DC"/>
    <w:rsid w:val="00470C3D"/>
    <w:rsid w:val="00470D43"/>
    <w:rsid w:val="00470EBA"/>
    <w:rsid w:val="00471181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9E8"/>
    <w:rsid w:val="00473E47"/>
    <w:rsid w:val="00474104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5A9"/>
    <w:rsid w:val="0047662D"/>
    <w:rsid w:val="00476A25"/>
    <w:rsid w:val="00476B66"/>
    <w:rsid w:val="00476D0E"/>
    <w:rsid w:val="00476D8B"/>
    <w:rsid w:val="00477562"/>
    <w:rsid w:val="004807CE"/>
    <w:rsid w:val="004808B0"/>
    <w:rsid w:val="004809B9"/>
    <w:rsid w:val="00480B84"/>
    <w:rsid w:val="00481097"/>
    <w:rsid w:val="00481435"/>
    <w:rsid w:val="004815B8"/>
    <w:rsid w:val="00481879"/>
    <w:rsid w:val="004818E4"/>
    <w:rsid w:val="0048216C"/>
    <w:rsid w:val="004824EE"/>
    <w:rsid w:val="00482F83"/>
    <w:rsid w:val="00483372"/>
    <w:rsid w:val="0048341F"/>
    <w:rsid w:val="00483496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62F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0BED"/>
    <w:rsid w:val="00491366"/>
    <w:rsid w:val="00491462"/>
    <w:rsid w:val="004916A5"/>
    <w:rsid w:val="00491B8B"/>
    <w:rsid w:val="004926BE"/>
    <w:rsid w:val="00492DB8"/>
    <w:rsid w:val="004935C2"/>
    <w:rsid w:val="004936E6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3B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5D5"/>
    <w:rsid w:val="004A16C9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810"/>
    <w:rsid w:val="004A39C8"/>
    <w:rsid w:val="004A3B6C"/>
    <w:rsid w:val="004A3DEE"/>
    <w:rsid w:val="004A4165"/>
    <w:rsid w:val="004A43C8"/>
    <w:rsid w:val="004A463A"/>
    <w:rsid w:val="004A4886"/>
    <w:rsid w:val="004A4AD6"/>
    <w:rsid w:val="004A5214"/>
    <w:rsid w:val="004A5834"/>
    <w:rsid w:val="004A589D"/>
    <w:rsid w:val="004A590C"/>
    <w:rsid w:val="004A5CB9"/>
    <w:rsid w:val="004A5D28"/>
    <w:rsid w:val="004A65B5"/>
    <w:rsid w:val="004A6775"/>
    <w:rsid w:val="004A6F6E"/>
    <w:rsid w:val="004A71DA"/>
    <w:rsid w:val="004A7454"/>
    <w:rsid w:val="004A7727"/>
    <w:rsid w:val="004A777D"/>
    <w:rsid w:val="004A7B66"/>
    <w:rsid w:val="004B0D1C"/>
    <w:rsid w:val="004B0D32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7F0"/>
    <w:rsid w:val="004B2875"/>
    <w:rsid w:val="004B28F2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4D9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ACB"/>
    <w:rsid w:val="004B7067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3F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27"/>
    <w:rsid w:val="004C3A30"/>
    <w:rsid w:val="004C3C21"/>
    <w:rsid w:val="004C3F36"/>
    <w:rsid w:val="004C3F3B"/>
    <w:rsid w:val="004C437A"/>
    <w:rsid w:val="004C4507"/>
    <w:rsid w:val="004C58A1"/>
    <w:rsid w:val="004C5AD8"/>
    <w:rsid w:val="004C5DE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707"/>
    <w:rsid w:val="004D2A0C"/>
    <w:rsid w:val="004D2CB7"/>
    <w:rsid w:val="004D2DCC"/>
    <w:rsid w:val="004D2FD3"/>
    <w:rsid w:val="004D34EC"/>
    <w:rsid w:val="004D3614"/>
    <w:rsid w:val="004D371E"/>
    <w:rsid w:val="004D3759"/>
    <w:rsid w:val="004D429F"/>
    <w:rsid w:val="004D45CF"/>
    <w:rsid w:val="004D45F1"/>
    <w:rsid w:val="004D4D69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7C"/>
    <w:rsid w:val="004D6FC9"/>
    <w:rsid w:val="004D707B"/>
    <w:rsid w:val="004D71C5"/>
    <w:rsid w:val="004D720A"/>
    <w:rsid w:val="004D7697"/>
    <w:rsid w:val="004D788B"/>
    <w:rsid w:val="004D7D16"/>
    <w:rsid w:val="004D7D76"/>
    <w:rsid w:val="004E0019"/>
    <w:rsid w:val="004E0055"/>
    <w:rsid w:val="004E0B20"/>
    <w:rsid w:val="004E0DD2"/>
    <w:rsid w:val="004E0FD3"/>
    <w:rsid w:val="004E102D"/>
    <w:rsid w:val="004E1036"/>
    <w:rsid w:val="004E19F2"/>
    <w:rsid w:val="004E1C1E"/>
    <w:rsid w:val="004E219B"/>
    <w:rsid w:val="004E2A0E"/>
    <w:rsid w:val="004E33C3"/>
    <w:rsid w:val="004E3418"/>
    <w:rsid w:val="004E3464"/>
    <w:rsid w:val="004E34FE"/>
    <w:rsid w:val="004E37C0"/>
    <w:rsid w:val="004E3AA3"/>
    <w:rsid w:val="004E3B08"/>
    <w:rsid w:val="004E3BE8"/>
    <w:rsid w:val="004E46C0"/>
    <w:rsid w:val="004E4CAE"/>
    <w:rsid w:val="004E53C8"/>
    <w:rsid w:val="004E53CB"/>
    <w:rsid w:val="004E5442"/>
    <w:rsid w:val="004E5492"/>
    <w:rsid w:val="004E5768"/>
    <w:rsid w:val="004E57FA"/>
    <w:rsid w:val="004E58DE"/>
    <w:rsid w:val="004E5A06"/>
    <w:rsid w:val="004E5E37"/>
    <w:rsid w:val="004E6048"/>
    <w:rsid w:val="004E657E"/>
    <w:rsid w:val="004E6784"/>
    <w:rsid w:val="004E6E9A"/>
    <w:rsid w:val="004E6F1D"/>
    <w:rsid w:val="004E6F40"/>
    <w:rsid w:val="004E7111"/>
    <w:rsid w:val="004E740F"/>
    <w:rsid w:val="004E74C4"/>
    <w:rsid w:val="004E7605"/>
    <w:rsid w:val="004E77BD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2E8"/>
    <w:rsid w:val="004F24E3"/>
    <w:rsid w:val="004F2706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E07"/>
    <w:rsid w:val="004F4F60"/>
    <w:rsid w:val="004F4FBE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555"/>
    <w:rsid w:val="004F7673"/>
    <w:rsid w:val="004F7B39"/>
    <w:rsid w:val="004F7DD8"/>
    <w:rsid w:val="005003D8"/>
    <w:rsid w:val="0050074B"/>
    <w:rsid w:val="005009F2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319"/>
    <w:rsid w:val="005033DE"/>
    <w:rsid w:val="005036E6"/>
    <w:rsid w:val="00503831"/>
    <w:rsid w:val="005038BF"/>
    <w:rsid w:val="00503B0A"/>
    <w:rsid w:val="005041EA"/>
    <w:rsid w:val="005046AD"/>
    <w:rsid w:val="00504969"/>
    <w:rsid w:val="00504E59"/>
    <w:rsid w:val="00504EB6"/>
    <w:rsid w:val="0050537F"/>
    <w:rsid w:val="005055FB"/>
    <w:rsid w:val="0050581A"/>
    <w:rsid w:val="00505FF1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9ED"/>
    <w:rsid w:val="00511A90"/>
    <w:rsid w:val="005127DB"/>
    <w:rsid w:val="00512B3F"/>
    <w:rsid w:val="00512F76"/>
    <w:rsid w:val="00513159"/>
    <w:rsid w:val="0051333E"/>
    <w:rsid w:val="0051344C"/>
    <w:rsid w:val="00513916"/>
    <w:rsid w:val="00513F86"/>
    <w:rsid w:val="005145E2"/>
    <w:rsid w:val="0051460F"/>
    <w:rsid w:val="00514760"/>
    <w:rsid w:val="00514974"/>
    <w:rsid w:val="00514F44"/>
    <w:rsid w:val="00514FD5"/>
    <w:rsid w:val="0051505D"/>
    <w:rsid w:val="00515700"/>
    <w:rsid w:val="00515849"/>
    <w:rsid w:val="00515922"/>
    <w:rsid w:val="00515C1F"/>
    <w:rsid w:val="00515D82"/>
    <w:rsid w:val="005166E8"/>
    <w:rsid w:val="005167A3"/>
    <w:rsid w:val="00516812"/>
    <w:rsid w:val="00516D91"/>
    <w:rsid w:val="0051727D"/>
    <w:rsid w:val="005172D9"/>
    <w:rsid w:val="005173B7"/>
    <w:rsid w:val="00517542"/>
    <w:rsid w:val="00517A41"/>
    <w:rsid w:val="00517A97"/>
    <w:rsid w:val="00517AFE"/>
    <w:rsid w:val="00520597"/>
    <w:rsid w:val="005207BE"/>
    <w:rsid w:val="00520A84"/>
    <w:rsid w:val="00520BC0"/>
    <w:rsid w:val="00520F19"/>
    <w:rsid w:val="00521E4F"/>
    <w:rsid w:val="00521EF6"/>
    <w:rsid w:val="00522334"/>
    <w:rsid w:val="005223DA"/>
    <w:rsid w:val="005224A2"/>
    <w:rsid w:val="00522C2D"/>
    <w:rsid w:val="00522CE6"/>
    <w:rsid w:val="00522D55"/>
    <w:rsid w:val="0052382D"/>
    <w:rsid w:val="00523863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7B5"/>
    <w:rsid w:val="005258E1"/>
    <w:rsid w:val="00525C68"/>
    <w:rsid w:val="0052613D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0D78"/>
    <w:rsid w:val="00531371"/>
    <w:rsid w:val="00531ACE"/>
    <w:rsid w:val="00531DC3"/>
    <w:rsid w:val="005321BB"/>
    <w:rsid w:val="00532341"/>
    <w:rsid w:val="00532611"/>
    <w:rsid w:val="00532C1E"/>
    <w:rsid w:val="00532C70"/>
    <w:rsid w:val="00532D92"/>
    <w:rsid w:val="00532FFA"/>
    <w:rsid w:val="005330EB"/>
    <w:rsid w:val="0053323E"/>
    <w:rsid w:val="00533965"/>
    <w:rsid w:val="005340B1"/>
    <w:rsid w:val="00534F18"/>
    <w:rsid w:val="005355DB"/>
    <w:rsid w:val="00535749"/>
    <w:rsid w:val="0053598A"/>
    <w:rsid w:val="00535B3A"/>
    <w:rsid w:val="00536707"/>
    <w:rsid w:val="005369DB"/>
    <w:rsid w:val="00536B2D"/>
    <w:rsid w:val="00536B35"/>
    <w:rsid w:val="00536CCA"/>
    <w:rsid w:val="00536F6E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25"/>
    <w:rsid w:val="00540D3A"/>
    <w:rsid w:val="00540DE0"/>
    <w:rsid w:val="00541338"/>
    <w:rsid w:val="005415F8"/>
    <w:rsid w:val="005416DA"/>
    <w:rsid w:val="0054192C"/>
    <w:rsid w:val="00541992"/>
    <w:rsid w:val="00541A49"/>
    <w:rsid w:val="00541F64"/>
    <w:rsid w:val="005420A9"/>
    <w:rsid w:val="005420AF"/>
    <w:rsid w:val="00542174"/>
    <w:rsid w:val="005421DC"/>
    <w:rsid w:val="0054220A"/>
    <w:rsid w:val="005426F1"/>
    <w:rsid w:val="00542B34"/>
    <w:rsid w:val="00542CAA"/>
    <w:rsid w:val="00542EA1"/>
    <w:rsid w:val="00542F5B"/>
    <w:rsid w:val="005431D0"/>
    <w:rsid w:val="005435F9"/>
    <w:rsid w:val="005437AD"/>
    <w:rsid w:val="005441C1"/>
    <w:rsid w:val="00544F3D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6B4"/>
    <w:rsid w:val="005518BC"/>
    <w:rsid w:val="0055191F"/>
    <w:rsid w:val="00551DAB"/>
    <w:rsid w:val="00551E12"/>
    <w:rsid w:val="00552D9B"/>
    <w:rsid w:val="00552F35"/>
    <w:rsid w:val="0055329D"/>
    <w:rsid w:val="00553832"/>
    <w:rsid w:val="005539C0"/>
    <w:rsid w:val="00553C85"/>
    <w:rsid w:val="00554077"/>
    <w:rsid w:val="0055413B"/>
    <w:rsid w:val="005541E1"/>
    <w:rsid w:val="00554963"/>
    <w:rsid w:val="005552E9"/>
    <w:rsid w:val="0055592D"/>
    <w:rsid w:val="00555B63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2C0"/>
    <w:rsid w:val="005577E6"/>
    <w:rsid w:val="00557AC2"/>
    <w:rsid w:val="00557CEB"/>
    <w:rsid w:val="00557D9F"/>
    <w:rsid w:val="0056009A"/>
    <w:rsid w:val="0056019E"/>
    <w:rsid w:val="0056040E"/>
    <w:rsid w:val="005606A3"/>
    <w:rsid w:val="0056072B"/>
    <w:rsid w:val="005607A3"/>
    <w:rsid w:val="00560BFB"/>
    <w:rsid w:val="00560C70"/>
    <w:rsid w:val="00560EC5"/>
    <w:rsid w:val="005611AA"/>
    <w:rsid w:val="0056191C"/>
    <w:rsid w:val="00561A20"/>
    <w:rsid w:val="00561C3D"/>
    <w:rsid w:val="00561CC8"/>
    <w:rsid w:val="005622FC"/>
    <w:rsid w:val="00562721"/>
    <w:rsid w:val="0056295C"/>
    <w:rsid w:val="00562D43"/>
    <w:rsid w:val="00562EAD"/>
    <w:rsid w:val="00562F66"/>
    <w:rsid w:val="005635F1"/>
    <w:rsid w:val="00563634"/>
    <w:rsid w:val="00563752"/>
    <w:rsid w:val="00563ADE"/>
    <w:rsid w:val="00563E11"/>
    <w:rsid w:val="00563E93"/>
    <w:rsid w:val="00563FC3"/>
    <w:rsid w:val="00564BFB"/>
    <w:rsid w:val="00564E13"/>
    <w:rsid w:val="00564F59"/>
    <w:rsid w:val="005658FA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77B"/>
    <w:rsid w:val="00572A67"/>
    <w:rsid w:val="005730E1"/>
    <w:rsid w:val="0057317C"/>
    <w:rsid w:val="005735B5"/>
    <w:rsid w:val="00574428"/>
    <w:rsid w:val="00574634"/>
    <w:rsid w:val="00574F48"/>
    <w:rsid w:val="00575030"/>
    <w:rsid w:val="0057521A"/>
    <w:rsid w:val="0057551B"/>
    <w:rsid w:val="00575837"/>
    <w:rsid w:val="005759AC"/>
    <w:rsid w:val="00575A0E"/>
    <w:rsid w:val="00575B4B"/>
    <w:rsid w:val="00575BC3"/>
    <w:rsid w:val="00576240"/>
    <w:rsid w:val="005762CD"/>
    <w:rsid w:val="00576517"/>
    <w:rsid w:val="00576564"/>
    <w:rsid w:val="00576BA5"/>
    <w:rsid w:val="0057721C"/>
    <w:rsid w:val="00577419"/>
    <w:rsid w:val="005776FB"/>
    <w:rsid w:val="005777F7"/>
    <w:rsid w:val="00577E6D"/>
    <w:rsid w:val="005800F8"/>
    <w:rsid w:val="005801CC"/>
    <w:rsid w:val="00580648"/>
    <w:rsid w:val="00580650"/>
    <w:rsid w:val="005806C4"/>
    <w:rsid w:val="00580A5A"/>
    <w:rsid w:val="00580B4C"/>
    <w:rsid w:val="00580C04"/>
    <w:rsid w:val="00580CF9"/>
    <w:rsid w:val="00580D46"/>
    <w:rsid w:val="00580E3B"/>
    <w:rsid w:val="00580FB9"/>
    <w:rsid w:val="00580FF0"/>
    <w:rsid w:val="00581219"/>
    <w:rsid w:val="00581726"/>
    <w:rsid w:val="00581856"/>
    <w:rsid w:val="00581870"/>
    <w:rsid w:val="0058247E"/>
    <w:rsid w:val="00582497"/>
    <w:rsid w:val="005826C0"/>
    <w:rsid w:val="0058322A"/>
    <w:rsid w:val="005832C2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8FE"/>
    <w:rsid w:val="00584E0B"/>
    <w:rsid w:val="00584EA1"/>
    <w:rsid w:val="00585197"/>
    <w:rsid w:val="00585552"/>
    <w:rsid w:val="0058595B"/>
    <w:rsid w:val="00585AC0"/>
    <w:rsid w:val="00585C1C"/>
    <w:rsid w:val="00585C84"/>
    <w:rsid w:val="00585EDB"/>
    <w:rsid w:val="00585F4E"/>
    <w:rsid w:val="00586482"/>
    <w:rsid w:val="0058655F"/>
    <w:rsid w:val="0058668D"/>
    <w:rsid w:val="00586846"/>
    <w:rsid w:val="00586AA6"/>
    <w:rsid w:val="00586B9C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810"/>
    <w:rsid w:val="00590C38"/>
    <w:rsid w:val="00590D20"/>
    <w:rsid w:val="00590D84"/>
    <w:rsid w:val="005911EE"/>
    <w:rsid w:val="0059187E"/>
    <w:rsid w:val="00592040"/>
    <w:rsid w:val="005923B4"/>
    <w:rsid w:val="005926E6"/>
    <w:rsid w:val="00592ACD"/>
    <w:rsid w:val="00592FB4"/>
    <w:rsid w:val="00593D2A"/>
    <w:rsid w:val="005948BE"/>
    <w:rsid w:val="00594AF9"/>
    <w:rsid w:val="00594E13"/>
    <w:rsid w:val="00595316"/>
    <w:rsid w:val="005955F2"/>
    <w:rsid w:val="00595613"/>
    <w:rsid w:val="005956AB"/>
    <w:rsid w:val="00595CB6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9C6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257F"/>
    <w:rsid w:val="005B2784"/>
    <w:rsid w:val="005B2D83"/>
    <w:rsid w:val="005B2DC3"/>
    <w:rsid w:val="005B328A"/>
    <w:rsid w:val="005B35ED"/>
    <w:rsid w:val="005B3685"/>
    <w:rsid w:val="005B46A5"/>
    <w:rsid w:val="005B4BFE"/>
    <w:rsid w:val="005B4C7F"/>
    <w:rsid w:val="005B4E76"/>
    <w:rsid w:val="005B5098"/>
    <w:rsid w:val="005B516F"/>
    <w:rsid w:val="005B5248"/>
    <w:rsid w:val="005B5595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1F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3CF"/>
    <w:rsid w:val="005C4645"/>
    <w:rsid w:val="005C4655"/>
    <w:rsid w:val="005C4BC7"/>
    <w:rsid w:val="005C4EB9"/>
    <w:rsid w:val="005C4F81"/>
    <w:rsid w:val="005C53A1"/>
    <w:rsid w:val="005C542F"/>
    <w:rsid w:val="005C56E0"/>
    <w:rsid w:val="005C585D"/>
    <w:rsid w:val="005C5B7A"/>
    <w:rsid w:val="005C5BB9"/>
    <w:rsid w:val="005C6033"/>
    <w:rsid w:val="005C6108"/>
    <w:rsid w:val="005C6364"/>
    <w:rsid w:val="005C68B4"/>
    <w:rsid w:val="005C6BD6"/>
    <w:rsid w:val="005C6D1C"/>
    <w:rsid w:val="005C7491"/>
    <w:rsid w:val="005C780D"/>
    <w:rsid w:val="005C7AEC"/>
    <w:rsid w:val="005C7B82"/>
    <w:rsid w:val="005D03F8"/>
    <w:rsid w:val="005D09C1"/>
    <w:rsid w:val="005D09D0"/>
    <w:rsid w:val="005D0B9D"/>
    <w:rsid w:val="005D0F97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3ED"/>
    <w:rsid w:val="005D74C7"/>
    <w:rsid w:val="005E00C6"/>
    <w:rsid w:val="005E0165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3BE9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E10"/>
    <w:rsid w:val="005E4FB7"/>
    <w:rsid w:val="005E500D"/>
    <w:rsid w:val="005E5146"/>
    <w:rsid w:val="005E54E1"/>
    <w:rsid w:val="005E5503"/>
    <w:rsid w:val="005E5807"/>
    <w:rsid w:val="005E58F0"/>
    <w:rsid w:val="005E5925"/>
    <w:rsid w:val="005E6324"/>
    <w:rsid w:val="005E69C5"/>
    <w:rsid w:val="005E6E28"/>
    <w:rsid w:val="005E6F94"/>
    <w:rsid w:val="005E6FEB"/>
    <w:rsid w:val="005E7389"/>
    <w:rsid w:val="005E7655"/>
    <w:rsid w:val="005E7931"/>
    <w:rsid w:val="005E7BA3"/>
    <w:rsid w:val="005E7F21"/>
    <w:rsid w:val="005F0326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4C1"/>
    <w:rsid w:val="005F2743"/>
    <w:rsid w:val="005F2772"/>
    <w:rsid w:val="005F2C5C"/>
    <w:rsid w:val="005F336E"/>
    <w:rsid w:val="005F3731"/>
    <w:rsid w:val="005F3B3A"/>
    <w:rsid w:val="005F3C6E"/>
    <w:rsid w:val="005F4132"/>
    <w:rsid w:val="005F4184"/>
    <w:rsid w:val="005F4267"/>
    <w:rsid w:val="005F446D"/>
    <w:rsid w:val="005F481F"/>
    <w:rsid w:val="005F5193"/>
    <w:rsid w:val="005F59D4"/>
    <w:rsid w:val="005F5B7E"/>
    <w:rsid w:val="005F5DA8"/>
    <w:rsid w:val="005F5F57"/>
    <w:rsid w:val="005F60BB"/>
    <w:rsid w:val="005F62FF"/>
    <w:rsid w:val="005F64F7"/>
    <w:rsid w:val="005F652F"/>
    <w:rsid w:val="005F65A6"/>
    <w:rsid w:val="005F66FB"/>
    <w:rsid w:val="005F6E98"/>
    <w:rsid w:val="005F7124"/>
    <w:rsid w:val="005F712F"/>
    <w:rsid w:val="005F73FF"/>
    <w:rsid w:val="005F748E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3A57"/>
    <w:rsid w:val="00604675"/>
    <w:rsid w:val="0060491B"/>
    <w:rsid w:val="00604E4F"/>
    <w:rsid w:val="00604E6F"/>
    <w:rsid w:val="006059E8"/>
    <w:rsid w:val="00606339"/>
    <w:rsid w:val="00606356"/>
    <w:rsid w:val="006075BC"/>
    <w:rsid w:val="00610421"/>
    <w:rsid w:val="006107FF"/>
    <w:rsid w:val="00610888"/>
    <w:rsid w:val="006108FE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25CE"/>
    <w:rsid w:val="00612997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6BB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6BD"/>
    <w:rsid w:val="0061792B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7E4"/>
    <w:rsid w:val="0062185D"/>
    <w:rsid w:val="00621B19"/>
    <w:rsid w:val="00621EED"/>
    <w:rsid w:val="00622544"/>
    <w:rsid w:val="00622A36"/>
    <w:rsid w:val="00622DC3"/>
    <w:rsid w:val="00622DC5"/>
    <w:rsid w:val="00622FDF"/>
    <w:rsid w:val="006231B6"/>
    <w:rsid w:val="00623202"/>
    <w:rsid w:val="0062375E"/>
    <w:rsid w:val="00623790"/>
    <w:rsid w:val="0062393F"/>
    <w:rsid w:val="00623B09"/>
    <w:rsid w:val="00624627"/>
    <w:rsid w:val="00624A22"/>
    <w:rsid w:val="00624BA5"/>
    <w:rsid w:val="006250A0"/>
    <w:rsid w:val="0062568B"/>
    <w:rsid w:val="0062571E"/>
    <w:rsid w:val="006257BF"/>
    <w:rsid w:val="00625BC1"/>
    <w:rsid w:val="00625CDD"/>
    <w:rsid w:val="00625EDC"/>
    <w:rsid w:val="00625F22"/>
    <w:rsid w:val="00626068"/>
    <w:rsid w:val="00626589"/>
    <w:rsid w:val="0062699D"/>
    <w:rsid w:val="006270AB"/>
    <w:rsid w:val="00627198"/>
    <w:rsid w:val="006276C0"/>
    <w:rsid w:val="00627BCA"/>
    <w:rsid w:val="006300C8"/>
    <w:rsid w:val="006309AC"/>
    <w:rsid w:val="00630E06"/>
    <w:rsid w:val="00631067"/>
    <w:rsid w:val="00631131"/>
    <w:rsid w:val="006316E9"/>
    <w:rsid w:val="0063193D"/>
    <w:rsid w:val="006319AB"/>
    <w:rsid w:val="00631FF3"/>
    <w:rsid w:val="00632054"/>
    <w:rsid w:val="006325AE"/>
    <w:rsid w:val="006325F2"/>
    <w:rsid w:val="006328AA"/>
    <w:rsid w:val="00632BD5"/>
    <w:rsid w:val="00632D66"/>
    <w:rsid w:val="00632F38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273"/>
    <w:rsid w:val="006407B2"/>
    <w:rsid w:val="00640873"/>
    <w:rsid w:val="00640AAA"/>
    <w:rsid w:val="00640C6C"/>
    <w:rsid w:val="00641077"/>
    <w:rsid w:val="0064109C"/>
    <w:rsid w:val="006410F0"/>
    <w:rsid w:val="00641538"/>
    <w:rsid w:val="00641673"/>
    <w:rsid w:val="00641AE2"/>
    <w:rsid w:val="00641B2A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73C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BD7"/>
    <w:rsid w:val="00647F2B"/>
    <w:rsid w:val="00647FAD"/>
    <w:rsid w:val="00650C03"/>
    <w:rsid w:val="00651123"/>
    <w:rsid w:val="006515CD"/>
    <w:rsid w:val="00651B75"/>
    <w:rsid w:val="00651B9B"/>
    <w:rsid w:val="006520D6"/>
    <w:rsid w:val="00652387"/>
    <w:rsid w:val="006525D5"/>
    <w:rsid w:val="00652811"/>
    <w:rsid w:val="00652B6B"/>
    <w:rsid w:val="00653634"/>
    <w:rsid w:val="00654029"/>
    <w:rsid w:val="0065416B"/>
    <w:rsid w:val="006541DF"/>
    <w:rsid w:val="0065420F"/>
    <w:rsid w:val="00654318"/>
    <w:rsid w:val="00654815"/>
    <w:rsid w:val="00654AF5"/>
    <w:rsid w:val="00654D0E"/>
    <w:rsid w:val="00654D3A"/>
    <w:rsid w:val="00654D5D"/>
    <w:rsid w:val="006553E4"/>
    <w:rsid w:val="006558EF"/>
    <w:rsid w:val="00655AB3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58"/>
    <w:rsid w:val="0066218D"/>
    <w:rsid w:val="00662362"/>
    <w:rsid w:val="0066244F"/>
    <w:rsid w:val="00662722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3A9"/>
    <w:rsid w:val="00667477"/>
    <w:rsid w:val="00667F8E"/>
    <w:rsid w:val="00670673"/>
    <w:rsid w:val="006710F9"/>
    <w:rsid w:val="00671217"/>
    <w:rsid w:val="00671358"/>
    <w:rsid w:val="006713B2"/>
    <w:rsid w:val="006719AC"/>
    <w:rsid w:val="006722DD"/>
    <w:rsid w:val="0067284E"/>
    <w:rsid w:val="0067295C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7EC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77EF8"/>
    <w:rsid w:val="00680198"/>
    <w:rsid w:val="00680937"/>
    <w:rsid w:val="00680D80"/>
    <w:rsid w:val="0068100B"/>
    <w:rsid w:val="0068123D"/>
    <w:rsid w:val="00681290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3FF6"/>
    <w:rsid w:val="0068474B"/>
    <w:rsid w:val="00684905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76"/>
    <w:rsid w:val="00687A8A"/>
    <w:rsid w:val="00687D8A"/>
    <w:rsid w:val="0069006A"/>
    <w:rsid w:val="00690272"/>
    <w:rsid w:val="00690E16"/>
    <w:rsid w:val="00691465"/>
    <w:rsid w:val="00691F5D"/>
    <w:rsid w:val="00691FB3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88F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1F5F"/>
    <w:rsid w:val="006A20C9"/>
    <w:rsid w:val="006A2128"/>
    <w:rsid w:val="006A22A3"/>
    <w:rsid w:val="006A23D9"/>
    <w:rsid w:val="006A24DD"/>
    <w:rsid w:val="006A27C7"/>
    <w:rsid w:val="006A2A10"/>
    <w:rsid w:val="006A2E09"/>
    <w:rsid w:val="006A2E8C"/>
    <w:rsid w:val="006A365A"/>
    <w:rsid w:val="006A36C7"/>
    <w:rsid w:val="006A379F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EC5"/>
    <w:rsid w:val="006A72CD"/>
    <w:rsid w:val="006A748B"/>
    <w:rsid w:val="006A74C9"/>
    <w:rsid w:val="006A7559"/>
    <w:rsid w:val="006A759A"/>
    <w:rsid w:val="006A770B"/>
    <w:rsid w:val="006A7E80"/>
    <w:rsid w:val="006B0059"/>
    <w:rsid w:val="006B00D4"/>
    <w:rsid w:val="006B05F0"/>
    <w:rsid w:val="006B0B01"/>
    <w:rsid w:val="006B0C07"/>
    <w:rsid w:val="006B0FE5"/>
    <w:rsid w:val="006B10A5"/>
    <w:rsid w:val="006B11C1"/>
    <w:rsid w:val="006B1AC8"/>
    <w:rsid w:val="006B1B30"/>
    <w:rsid w:val="006B2417"/>
    <w:rsid w:val="006B25B5"/>
    <w:rsid w:val="006B29BC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8B9"/>
    <w:rsid w:val="006B4ABF"/>
    <w:rsid w:val="006B4DF7"/>
    <w:rsid w:val="006B4FA3"/>
    <w:rsid w:val="006B5B27"/>
    <w:rsid w:val="006B5C80"/>
    <w:rsid w:val="006B5F1A"/>
    <w:rsid w:val="006B6196"/>
    <w:rsid w:val="006B6609"/>
    <w:rsid w:val="006B6FF5"/>
    <w:rsid w:val="006B760A"/>
    <w:rsid w:val="006B76C5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02C"/>
    <w:rsid w:val="006C2081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9CB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630"/>
    <w:rsid w:val="006C7702"/>
    <w:rsid w:val="006C7B79"/>
    <w:rsid w:val="006C7DDA"/>
    <w:rsid w:val="006D0121"/>
    <w:rsid w:val="006D0A03"/>
    <w:rsid w:val="006D0BAF"/>
    <w:rsid w:val="006D0CEC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848"/>
    <w:rsid w:val="006D4B9E"/>
    <w:rsid w:val="006D4CDC"/>
    <w:rsid w:val="006D4D61"/>
    <w:rsid w:val="006D4F4F"/>
    <w:rsid w:val="006D520F"/>
    <w:rsid w:val="006D536C"/>
    <w:rsid w:val="006D573D"/>
    <w:rsid w:val="006D5940"/>
    <w:rsid w:val="006D5B4F"/>
    <w:rsid w:val="006D5C21"/>
    <w:rsid w:val="006D5D2A"/>
    <w:rsid w:val="006D5E50"/>
    <w:rsid w:val="006D5EE8"/>
    <w:rsid w:val="006D6A9D"/>
    <w:rsid w:val="006D6FDD"/>
    <w:rsid w:val="006D71E7"/>
    <w:rsid w:val="006D7284"/>
    <w:rsid w:val="006D73A8"/>
    <w:rsid w:val="006E0168"/>
    <w:rsid w:val="006E04D3"/>
    <w:rsid w:val="006E06A7"/>
    <w:rsid w:val="006E07A5"/>
    <w:rsid w:val="006E0D82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86"/>
    <w:rsid w:val="006E3AEB"/>
    <w:rsid w:val="006E3DB0"/>
    <w:rsid w:val="006E3F79"/>
    <w:rsid w:val="006E3FF5"/>
    <w:rsid w:val="006E4044"/>
    <w:rsid w:val="006E41A5"/>
    <w:rsid w:val="006E439C"/>
    <w:rsid w:val="006E43BC"/>
    <w:rsid w:val="006E4649"/>
    <w:rsid w:val="006E4665"/>
    <w:rsid w:val="006E48EB"/>
    <w:rsid w:val="006E4E12"/>
    <w:rsid w:val="006E507D"/>
    <w:rsid w:val="006E51FE"/>
    <w:rsid w:val="006E5322"/>
    <w:rsid w:val="006E5BDE"/>
    <w:rsid w:val="006E5C13"/>
    <w:rsid w:val="006E5F85"/>
    <w:rsid w:val="006E6CD5"/>
    <w:rsid w:val="006E6D55"/>
    <w:rsid w:val="006E7288"/>
    <w:rsid w:val="006E7819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8B2"/>
    <w:rsid w:val="006F09CC"/>
    <w:rsid w:val="006F1359"/>
    <w:rsid w:val="006F1463"/>
    <w:rsid w:val="006F1518"/>
    <w:rsid w:val="006F1DB6"/>
    <w:rsid w:val="006F204B"/>
    <w:rsid w:val="006F2272"/>
    <w:rsid w:val="006F233E"/>
    <w:rsid w:val="006F29EF"/>
    <w:rsid w:val="006F341D"/>
    <w:rsid w:val="006F3773"/>
    <w:rsid w:val="006F37BC"/>
    <w:rsid w:val="006F3AE2"/>
    <w:rsid w:val="006F3C7F"/>
    <w:rsid w:val="006F41C8"/>
    <w:rsid w:val="006F4226"/>
    <w:rsid w:val="006F42AB"/>
    <w:rsid w:val="006F4551"/>
    <w:rsid w:val="006F4578"/>
    <w:rsid w:val="006F48DD"/>
    <w:rsid w:val="006F4FD8"/>
    <w:rsid w:val="006F52B7"/>
    <w:rsid w:val="006F5649"/>
    <w:rsid w:val="006F5B41"/>
    <w:rsid w:val="006F6090"/>
    <w:rsid w:val="006F6481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18DF"/>
    <w:rsid w:val="007020D1"/>
    <w:rsid w:val="0070215B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9FA"/>
    <w:rsid w:val="00704C7D"/>
    <w:rsid w:val="00704CEB"/>
    <w:rsid w:val="00704DC3"/>
    <w:rsid w:val="0070535C"/>
    <w:rsid w:val="0070562A"/>
    <w:rsid w:val="00705645"/>
    <w:rsid w:val="0070572E"/>
    <w:rsid w:val="00705AA4"/>
    <w:rsid w:val="00705B21"/>
    <w:rsid w:val="00705EBB"/>
    <w:rsid w:val="007061A4"/>
    <w:rsid w:val="0070656D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298"/>
    <w:rsid w:val="00713992"/>
    <w:rsid w:val="00713B1E"/>
    <w:rsid w:val="00713D07"/>
    <w:rsid w:val="00713E3B"/>
    <w:rsid w:val="00713E92"/>
    <w:rsid w:val="0071410B"/>
    <w:rsid w:val="007141C4"/>
    <w:rsid w:val="007142D8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803"/>
    <w:rsid w:val="00715A68"/>
    <w:rsid w:val="00715D6A"/>
    <w:rsid w:val="007160AA"/>
    <w:rsid w:val="00716365"/>
    <w:rsid w:val="00716505"/>
    <w:rsid w:val="007165CA"/>
    <w:rsid w:val="00716960"/>
    <w:rsid w:val="0071696A"/>
    <w:rsid w:val="00716FDD"/>
    <w:rsid w:val="00717198"/>
    <w:rsid w:val="0071729C"/>
    <w:rsid w:val="007173E8"/>
    <w:rsid w:val="0071762C"/>
    <w:rsid w:val="007176AE"/>
    <w:rsid w:val="0072042B"/>
    <w:rsid w:val="00720532"/>
    <w:rsid w:val="007206F5"/>
    <w:rsid w:val="00720995"/>
    <w:rsid w:val="00720A74"/>
    <w:rsid w:val="00720D12"/>
    <w:rsid w:val="00720F3F"/>
    <w:rsid w:val="0072103B"/>
    <w:rsid w:val="007213C3"/>
    <w:rsid w:val="007214F1"/>
    <w:rsid w:val="00721569"/>
    <w:rsid w:val="0072166B"/>
    <w:rsid w:val="00721EE6"/>
    <w:rsid w:val="00721F1F"/>
    <w:rsid w:val="00721F7D"/>
    <w:rsid w:val="00722135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655"/>
    <w:rsid w:val="00727E77"/>
    <w:rsid w:val="00730401"/>
    <w:rsid w:val="0073057E"/>
    <w:rsid w:val="007308A0"/>
    <w:rsid w:val="007308E6"/>
    <w:rsid w:val="00730AAC"/>
    <w:rsid w:val="00730E65"/>
    <w:rsid w:val="00730EFF"/>
    <w:rsid w:val="007310F8"/>
    <w:rsid w:val="0073170E"/>
    <w:rsid w:val="00731793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60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679E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00"/>
    <w:rsid w:val="00742D5A"/>
    <w:rsid w:val="00742F48"/>
    <w:rsid w:val="007430E2"/>
    <w:rsid w:val="00743119"/>
    <w:rsid w:val="0074344C"/>
    <w:rsid w:val="00743E7A"/>
    <w:rsid w:val="00743F74"/>
    <w:rsid w:val="00744055"/>
    <w:rsid w:val="00744351"/>
    <w:rsid w:val="00744C75"/>
    <w:rsid w:val="00744D97"/>
    <w:rsid w:val="00744F2C"/>
    <w:rsid w:val="0074515E"/>
    <w:rsid w:val="00745390"/>
    <w:rsid w:val="00745874"/>
    <w:rsid w:val="0074599B"/>
    <w:rsid w:val="00745BC4"/>
    <w:rsid w:val="00747072"/>
    <w:rsid w:val="00747116"/>
    <w:rsid w:val="00747146"/>
    <w:rsid w:val="00747833"/>
    <w:rsid w:val="00747B57"/>
    <w:rsid w:val="00747DEA"/>
    <w:rsid w:val="00747F8B"/>
    <w:rsid w:val="00750038"/>
    <w:rsid w:val="00750190"/>
    <w:rsid w:val="00750211"/>
    <w:rsid w:val="00750378"/>
    <w:rsid w:val="00750458"/>
    <w:rsid w:val="00750DF3"/>
    <w:rsid w:val="0075101B"/>
    <w:rsid w:val="00751668"/>
    <w:rsid w:val="0075190B"/>
    <w:rsid w:val="00752385"/>
    <w:rsid w:val="007524FA"/>
    <w:rsid w:val="00752973"/>
    <w:rsid w:val="00752A64"/>
    <w:rsid w:val="00752FA9"/>
    <w:rsid w:val="0075308D"/>
    <w:rsid w:val="00753152"/>
    <w:rsid w:val="00753224"/>
    <w:rsid w:val="0075324D"/>
    <w:rsid w:val="0075343E"/>
    <w:rsid w:val="00753B5E"/>
    <w:rsid w:val="00753EEA"/>
    <w:rsid w:val="00754515"/>
    <w:rsid w:val="0075452F"/>
    <w:rsid w:val="00754667"/>
    <w:rsid w:val="00754D6A"/>
    <w:rsid w:val="00755198"/>
    <w:rsid w:val="007558BB"/>
    <w:rsid w:val="0075593D"/>
    <w:rsid w:val="00755AC5"/>
    <w:rsid w:val="00755D33"/>
    <w:rsid w:val="00756118"/>
    <w:rsid w:val="00756189"/>
    <w:rsid w:val="00756470"/>
    <w:rsid w:val="007566D9"/>
    <w:rsid w:val="00756AA3"/>
    <w:rsid w:val="00756EDF"/>
    <w:rsid w:val="0075717F"/>
    <w:rsid w:val="00757342"/>
    <w:rsid w:val="00757BCC"/>
    <w:rsid w:val="00757D17"/>
    <w:rsid w:val="00760011"/>
    <w:rsid w:val="00760445"/>
    <w:rsid w:val="00760552"/>
    <w:rsid w:val="0076087F"/>
    <w:rsid w:val="0076103A"/>
    <w:rsid w:val="007619CA"/>
    <w:rsid w:val="00761CB4"/>
    <w:rsid w:val="00761F8E"/>
    <w:rsid w:val="007622A4"/>
    <w:rsid w:val="007629D5"/>
    <w:rsid w:val="00762E3D"/>
    <w:rsid w:val="00763079"/>
    <w:rsid w:val="00763134"/>
    <w:rsid w:val="00763D21"/>
    <w:rsid w:val="007640DB"/>
    <w:rsid w:val="00764154"/>
    <w:rsid w:val="007643BB"/>
    <w:rsid w:val="0076489A"/>
    <w:rsid w:val="00764D6F"/>
    <w:rsid w:val="00764F05"/>
    <w:rsid w:val="0076507D"/>
    <w:rsid w:val="007651F0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BC2"/>
    <w:rsid w:val="00770FC7"/>
    <w:rsid w:val="007712FE"/>
    <w:rsid w:val="0077137F"/>
    <w:rsid w:val="00771D26"/>
    <w:rsid w:val="00771EBB"/>
    <w:rsid w:val="00771FC3"/>
    <w:rsid w:val="00772981"/>
    <w:rsid w:val="00772AF1"/>
    <w:rsid w:val="00772BD6"/>
    <w:rsid w:val="007735A8"/>
    <w:rsid w:val="007738B8"/>
    <w:rsid w:val="00773975"/>
    <w:rsid w:val="00773A95"/>
    <w:rsid w:val="00773CCC"/>
    <w:rsid w:val="00773FCE"/>
    <w:rsid w:val="00774150"/>
    <w:rsid w:val="007741C5"/>
    <w:rsid w:val="007744EB"/>
    <w:rsid w:val="00774A47"/>
    <w:rsid w:val="00774BA7"/>
    <w:rsid w:val="00775522"/>
    <w:rsid w:val="00775B0D"/>
    <w:rsid w:val="00775C14"/>
    <w:rsid w:val="00775C4D"/>
    <w:rsid w:val="00775E5E"/>
    <w:rsid w:val="00776225"/>
    <w:rsid w:val="007765F6"/>
    <w:rsid w:val="00776832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6C8"/>
    <w:rsid w:val="00783A48"/>
    <w:rsid w:val="00784217"/>
    <w:rsid w:val="007853E1"/>
    <w:rsid w:val="00785E54"/>
    <w:rsid w:val="00786327"/>
    <w:rsid w:val="00786513"/>
    <w:rsid w:val="0078693F"/>
    <w:rsid w:val="007871C3"/>
    <w:rsid w:val="00787781"/>
    <w:rsid w:val="007878F8"/>
    <w:rsid w:val="00787A8F"/>
    <w:rsid w:val="00787C1A"/>
    <w:rsid w:val="00787C83"/>
    <w:rsid w:val="00790418"/>
    <w:rsid w:val="0079063A"/>
    <w:rsid w:val="007906B9"/>
    <w:rsid w:val="00790759"/>
    <w:rsid w:val="00790E0D"/>
    <w:rsid w:val="00790E4E"/>
    <w:rsid w:val="00791113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2"/>
    <w:rsid w:val="007957FC"/>
    <w:rsid w:val="00795B17"/>
    <w:rsid w:val="00795BE1"/>
    <w:rsid w:val="00795DEF"/>
    <w:rsid w:val="00795E83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817"/>
    <w:rsid w:val="007A395A"/>
    <w:rsid w:val="007A3997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6F05"/>
    <w:rsid w:val="007A7090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0F05"/>
    <w:rsid w:val="007B10D7"/>
    <w:rsid w:val="007B1366"/>
    <w:rsid w:val="007B14E2"/>
    <w:rsid w:val="007B1643"/>
    <w:rsid w:val="007B1A09"/>
    <w:rsid w:val="007B1B97"/>
    <w:rsid w:val="007B1EA9"/>
    <w:rsid w:val="007B1F8E"/>
    <w:rsid w:val="007B2527"/>
    <w:rsid w:val="007B2A1D"/>
    <w:rsid w:val="007B30AE"/>
    <w:rsid w:val="007B3266"/>
    <w:rsid w:val="007B3291"/>
    <w:rsid w:val="007B35F9"/>
    <w:rsid w:val="007B37AD"/>
    <w:rsid w:val="007B382A"/>
    <w:rsid w:val="007B3902"/>
    <w:rsid w:val="007B3DDD"/>
    <w:rsid w:val="007B4084"/>
    <w:rsid w:val="007B431C"/>
    <w:rsid w:val="007B43CE"/>
    <w:rsid w:val="007B470A"/>
    <w:rsid w:val="007B494F"/>
    <w:rsid w:val="007B5609"/>
    <w:rsid w:val="007B5B04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242"/>
    <w:rsid w:val="007C030B"/>
    <w:rsid w:val="007C054C"/>
    <w:rsid w:val="007C081F"/>
    <w:rsid w:val="007C0A7B"/>
    <w:rsid w:val="007C0AD1"/>
    <w:rsid w:val="007C0C50"/>
    <w:rsid w:val="007C0C5B"/>
    <w:rsid w:val="007C12CE"/>
    <w:rsid w:val="007C183D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9FE"/>
    <w:rsid w:val="007C5A08"/>
    <w:rsid w:val="007C5C50"/>
    <w:rsid w:val="007C5D62"/>
    <w:rsid w:val="007C5F09"/>
    <w:rsid w:val="007C63C8"/>
    <w:rsid w:val="007C63EB"/>
    <w:rsid w:val="007C64E3"/>
    <w:rsid w:val="007C6992"/>
    <w:rsid w:val="007C6A18"/>
    <w:rsid w:val="007C6BB9"/>
    <w:rsid w:val="007C6BEC"/>
    <w:rsid w:val="007C73F7"/>
    <w:rsid w:val="007C7905"/>
    <w:rsid w:val="007C798D"/>
    <w:rsid w:val="007C79A6"/>
    <w:rsid w:val="007C7A2B"/>
    <w:rsid w:val="007C7AD5"/>
    <w:rsid w:val="007C7CB4"/>
    <w:rsid w:val="007D0951"/>
    <w:rsid w:val="007D0CCC"/>
    <w:rsid w:val="007D0EE2"/>
    <w:rsid w:val="007D1009"/>
    <w:rsid w:val="007D11E7"/>
    <w:rsid w:val="007D1902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07B"/>
    <w:rsid w:val="007D4692"/>
    <w:rsid w:val="007D4C0E"/>
    <w:rsid w:val="007D4E13"/>
    <w:rsid w:val="007D4EC6"/>
    <w:rsid w:val="007D529D"/>
    <w:rsid w:val="007D5812"/>
    <w:rsid w:val="007D585B"/>
    <w:rsid w:val="007D5DD9"/>
    <w:rsid w:val="007D68D0"/>
    <w:rsid w:val="007D6986"/>
    <w:rsid w:val="007D71E9"/>
    <w:rsid w:val="007D7433"/>
    <w:rsid w:val="007D7566"/>
    <w:rsid w:val="007D7998"/>
    <w:rsid w:val="007D7A40"/>
    <w:rsid w:val="007D7A77"/>
    <w:rsid w:val="007D7F0C"/>
    <w:rsid w:val="007E00AA"/>
    <w:rsid w:val="007E0BBE"/>
    <w:rsid w:val="007E0C78"/>
    <w:rsid w:val="007E0ECF"/>
    <w:rsid w:val="007E11AF"/>
    <w:rsid w:val="007E13D2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8FF"/>
    <w:rsid w:val="007E4B9D"/>
    <w:rsid w:val="007E517E"/>
    <w:rsid w:val="007E5480"/>
    <w:rsid w:val="007E550F"/>
    <w:rsid w:val="007E55BB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72F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0F"/>
    <w:rsid w:val="007F10EB"/>
    <w:rsid w:val="007F1323"/>
    <w:rsid w:val="007F13B2"/>
    <w:rsid w:val="007F1468"/>
    <w:rsid w:val="007F1857"/>
    <w:rsid w:val="007F18D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4ED"/>
    <w:rsid w:val="007F5894"/>
    <w:rsid w:val="007F5AEC"/>
    <w:rsid w:val="007F5CAF"/>
    <w:rsid w:val="007F6286"/>
    <w:rsid w:val="007F6426"/>
    <w:rsid w:val="007F6530"/>
    <w:rsid w:val="007F68A9"/>
    <w:rsid w:val="007F72CE"/>
    <w:rsid w:val="007F77ED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031"/>
    <w:rsid w:val="008023C2"/>
    <w:rsid w:val="00802708"/>
    <w:rsid w:val="00802816"/>
    <w:rsid w:val="0080286F"/>
    <w:rsid w:val="00802C73"/>
    <w:rsid w:val="00802E89"/>
    <w:rsid w:val="0080345A"/>
    <w:rsid w:val="00803AE9"/>
    <w:rsid w:val="00804454"/>
    <w:rsid w:val="0080480C"/>
    <w:rsid w:val="0080489B"/>
    <w:rsid w:val="00804B4F"/>
    <w:rsid w:val="00804B93"/>
    <w:rsid w:val="00804C6B"/>
    <w:rsid w:val="00804CB3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516"/>
    <w:rsid w:val="00807B7F"/>
    <w:rsid w:val="00807C69"/>
    <w:rsid w:val="00810B34"/>
    <w:rsid w:val="00810B86"/>
    <w:rsid w:val="00810BC9"/>
    <w:rsid w:val="00810F4A"/>
    <w:rsid w:val="00810F8A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3FBC"/>
    <w:rsid w:val="00814344"/>
    <w:rsid w:val="008152DD"/>
    <w:rsid w:val="008152F7"/>
    <w:rsid w:val="008152F9"/>
    <w:rsid w:val="00815836"/>
    <w:rsid w:val="00815A24"/>
    <w:rsid w:val="00815B0C"/>
    <w:rsid w:val="00815E02"/>
    <w:rsid w:val="00816321"/>
    <w:rsid w:val="008169AF"/>
    <w:rsid w:val="00816A5C"/>
    <w:rsid w:val="00816E7D"/>
    <w:rsid w:val="00816F36"/>
    <w:rsid w:val="008172CC"/>
    <w:rsid w:val="008172F0"/>
    <w:rsid w:val="008178BF"/>
    <w:rsid w:val="008179AE"/>
    <w:rsid w:val="00817E26"/>
    <w:rsid w:val="00817E91"/>
    <w:rsid w:val="00817FC8"/>
    <w:rsid w:val="008205B5"/>
    <w:rsid w:val="00820D1C"/>
    <w:rsid w:val="00820D21"/>
    <w:rsid w:val="00820DB6"/>
    <w:rsid w:val="00821019"/>
    <w:rsid w:val="00821143"/>
    <w:rsid w:val="008213AF"/>
    <w:rsid w:val="0082156C"/>
    <w:rsid w:val="008218D2"/>
    <w:rsid w:val="008219F3"/>
    <w:rsid w:val="00821B47"/>
    <w:rsid w:val="0082230E"/>
    <w:rsid w:val="008231BC"/>
    <w:rsid w:val="008235AA"/>
    <w:rsid w:val="00823864"/>
    <w:rsid w:val="00823CB5"/>
    <w:rsid w:val="00823D8B"/>
    <w:rsid w:val="0082410D"/>
    <w:rsid w:val="00824370"/>
    <w:rsid w:val="00824546"/>
    <w:rsid w:val="008245A4"/>
    <w:rsid w:val="008247B3"/>
    <w:rsid w:val="00824A71"/>
    <w:rsid w:val="00824AAF"/>
    <w:rsid w:val="008250BD"/>
    <w:rsid w:val="00825151"/>
    <w:rsid w:val="00825159"/>
    <w:rsid w:val="00825316"/>
    <w:rsid w:val="0082589D"/>
    <w:rsid w:val="0082590B"/>
    <w:rsid w:val="00826059"/>
    <w:rsid w:val="00826343"/>
    <w:rsid w:val="00826479"/>
    <w:rsid w:val="00826565"/>
    <w:rsid w:val="0082674B"/>
    <w:rsid w:val="008269EB"/>
    <w:rsid w:val="00826BB4"/>
    <w:rsid w:val="0082730B"/>
    <w:rsid w:val="00827647"/>
    <w:rsid w:val="008278B5"/>
    <w:rsid w:val="00827958"/>
    <w:rsid w:val="0082798C"/>
    <w:rsid w:val="00827AA2"/>
    <w:rsid w:val="00827BB4"/>
    <w:rsid w:val="00827E8A"/>
    <w:rsid w:val="00827F40"/>
    <w:rsid w:val="00827FFC"/>
    <w:rsid w:val="008303A2"/>
    <w:rsid w:val="00830DA8"/>
    <w:rsid w:val="00831FBB"/>
    <w:rsid w:val="00832033"/>
    <w:rsid w:val="008324A3"/>
    <w:rsid w:val="00832A86"/>
    <w:rsid w:val="00832ACD"/>
    <w:rsid w:val="00832C37"/>
    <w:rsid w:val="00832C7C"/>
    <w:rsid w:val="00832FDF"/>
    <w:rsid w:val="008331A7"/>
    <w:rsid w:val="008338C0"/>
    <w:rsid w:val="00833DD0"/>
    <w:rsid w:val="00833DEE"/>
    <w:rsid w:val="008340CF"/>
    <w:rsid w:val="0083422E"/>
    <w:rsid w:val="0083487C"/>
    <w:rsid w:val="0083559D"/>
    <w:rsid w:val="00835D05"/>
    <w:rsid w:val="00835F5F"/>
    <w:rsid w:val="00836015"/>
    <w:rsid w:val="00836115"/>
    <w:rsid w:val="00836180"/>
    <w:rsid w:val="00836404"/>
    <w:rsid w:val="00836586"/>
    <w:rsid w:val="0083658C"/>
    <w:rsid w:val="00836FCC"/>
    <w:rsid w:val="00837079"/>
    <w:rsid w:val="00837819"/>
    <w:rsid w:val="00837BF8"/>
    <w:rsid w:val="00840088"/>
    <w:rsid w:val="00840243"/>
    <w:rsid w:val="00840706"/>
    <w:rsid w:val="00840807"/>
    <w:rsid w:val="00840B7C"/>
    <w:rsid w:val="00840E12"/>
    <w:rsid w:val="00840E29"/>
    <w:rsid w:val="00841097"/>
    <w:rsid w:val="008413B9"/>
    <w:rsid w:val="008415AC"/>
    <w:rsid w:val="00841A3A"/>
    <w:rsid w:val="00841FE5"/>
    <w:rsid w:val="008421D4"/>
    <w:rsid w:val="008425C5"/>
    <w:rsid w:val="0084275F"/>
    <w:rsid w:val="0084299E"/>
    <w:rsid w:val="00842C05"/>
    <w:rsid w:val="00842D5B"/>
    <w:rsid w:val="00843421"/>
    <w:rsid w:val="00843571"/>
    <w:rsid w:val="00843625"/>
    <w:rsid w:val="008439AD"/>
    <w:rsid w:val="00843A30"/>
    <w:rsid w:val="00844490"/>
    <w:rsid w:val="00844A6A"/>
    <w:rsid w:val="00844DF2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6A1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499"/>
    <w:rsid w:val="0086350E"/>
    <w:rsid w:val="00863A44"/>
    <w:rsid w:val="00863BA9"/>
    <w:rsid w:val="00863E83"/>
    <w:rsid w:val="00864139"/>
    <w:rsid w:val="008641E9"/>
    <w:rsid w:val="00864723"/>
    <w:rsid w:val="00864C41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2DB"/>
    <w:rsid w:val="0087159D"/>
    <w:rsid w:val="00871659"/>
    <w:rsid w:val="00871753"/>
    <w:rsid w:val="00871846"/>
    <w:rsid w:val="00871A9E"/>
    <w:rsid w:val="00871C69"/>
    <w:rsid w:val="00871D3C"/>
    <w:rsid w:val="00871E9C"/>
    <w:rsid w:val="00872099"/>
    <w:rsid w:val="008726E9"/>
    <w:rsid w:val="0087303B"/>
    <w:rsid w:val="00873580"/>
    <w:rsid w:val="0087390E"/>
    <w:rsid w:val="00873C9E"/>
    <w:rsid w:val="00873EC1"/>
    <w:rsid w:val="00873F7F"/>
    <w:rsid w:val="0087403F"/>
    <w:rsid w:val="00874140"/>
    <w:rsid w:val="0087429F"/>
    <w:rsid w:val="0087455B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46C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06C"/>
    <w:rsid w:val="00880103"/>
    <w:rsid w:val="00880248"/>
    <w:rsid w:val="008804AC"/>
    <w:rsid w:val="00880B05"/>
    <w:rsid w:val="00880DD7"/>
    <w:rsid w:val="008810F2"/>
    <w:rsid w:val="0088110A"/>
    <w:rsid w:val="0088117B"/>
    <w:rsid w:val="00881543"/>
    <w:rsid w:val="00881545"/>
    <w:rsid w:val="00881796"/>
    <w:rsid w:val="008818A9"/>
    <w:rsid w:val="00881AB9"/>
    <w:rsid w:val="00881BCF"/>
    <w:rsid w:val="00881C63"/>
    <w:rsid w:val="008820FA"/>
    <w:rsid w:val="00882105"/>
    <w:rsid w:val="0088229D"/>
    <w:rsid w:val="0088243B"/>
    <w:rsid w:val="008825B6"/>
    <w:rsid w:val="00882647"/>
    <w:rsid w:val="00883A8E"/>
    <w:rsid w:val="00883C1C"/>
    <w:rsid w:val="00883FC4"/>
    <w:rsid w:val="0088456B"/>
    <w:rsid w:val="008845A3"/>
    <w:rsid w:val="00884ED6"/>
    <w:rsid w:val="008850AF"/>
    <w:rsid w:val="0088527B"/>
    <w:rsid w:val="0088557E"/>
    <w:rsid w:val="00885761"/>
    <w:rsid w:val="00885846"/>
    <w:rsid w:val="0088604D"/>
    <w:rsid w:val="0088610C"/>
    <w:rsid w:val="008861C6"/>
    <w:rsid w:val="0088623E"/>
    <w:rsid w:val="00886A15"/>
    <w:rsid w:val="00886E32"/>
    <w:rsid w:val="00887C66"/>
    <w:rsid w:val="00887D11"/>
    <w:rsid w:val="0089005C"/>
    <w:rsid w:val="008906C1"/>
    <w:rsid w:val="0089081B"/>
    <w:rsid w:val="00890A3D"/>
    <w:rsid w:val="00890B55"/>
    <w:rsid w:val="00890FAB"/>
    <w:rsid w:val="00891077"/>
    <w:rsid w:val="0089121C"/>
    <w:rsid w:val="008913F1"/>
    <w:rsid w:val="00891740"/>
    <w:rsid w:val="00891914"/>
    <w:rsid w:val="008922C4"/>
    <w:rsid w:val="008928C5"/>
    <w:rsid w:val="00892F11"/>
    <w:rsid w:val="00893003"/>
    <w:rsid w:val="008930D4"/>
    <w:rsid w:val="00893210"/>
    <w:rsid w:val="00893478"/>
    <w:rsid w:val="008935F4"/>
    <w:rsid w:val="00893673"/>
    <w:rsid w:val="00893749"/>
    <w:rsid w:val="00893882"/>
    <w:rsid w:val="00893A18"/>
    <w:rsid w:val="00893B39"/>
    <w:rsid w:val="00893F8A"/>
    <w:rsid w:val="008946CD"/>
    <w:rsid w:val="00894884"/>
    <w:rsid w:val="008948E2"/>
    <w:rsid w:val="008948E7"/>
    <w:rsid w:val="00894A25"/>
    <w:rsid w:val="008951E8"/>
    <w:rsid w:val="008952DD"/>
    <w:rsid w:val="0089542A"/>
    <w:rsid w:val="00895687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6B55"/>
    <w:rsid w:val="008970A6"/>
    <w:rsid w:val="008979A2"/>
    <w:rsid w:val="00897C74"/>
    <w:rsid w:val="00897F47"/>
    <w:rsid w:val="00897F86"/>
    <w:rsid w:val="008A0492"/>
    <w:rsid w:val="008A0AE9"/>
    <w:rsid w:val="008A0B10"/>
    <w:rsid w:val="008A0DC4"/>
    <w:rsid w:val="008A0FF7"/>
    <w:rsid w:val="008A108D"/>
    <w:rsid w:val="008A124B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9FD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3D"/>
    <w:rsid w:val="008A67F5"/>
    <w:rsid w:val="008A6D78"/>
    <w:rsid w:val="008A7B12"/>
    <w:rsid w:val="008A7B8C"/>
    <w:rsid w:val="008A7DCA"/>
    <w:rsid w:val="008B000F"/>
    <w:rsid w:val="008B0E6B"/>
    <w:rsid w:val="008B1627"/>
    <w:rsid w:val="008B1C6A"/>
    <w:rsid w:val="008B1CC8"/>
    <w:rsid w:val="008B21D7"/>
    <w:rsid w:val="008B2A03"/>
    <w:rsid w:val="008B2D7C"/>
    <w:rsid w:val="008B343E"/>
    <w:rsid w:val="008B3605"/>
    <w:rsid w:val="008B3DBB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6D34"/>
    <w:rsid w:val="008B7517"/>
    <w:rsid w:val="008B7961"/>
    <w:rsid w:val="008C008F"/>
    <w:rsid w:val="008C0145"/>
    <w:rsid w:val="008C0254"/>
    <w:rsid w:val="008C0662"/>
    <w:rsid w:val="008C0729"/>
    <w:rsid w:val="008C111D"/>
    <w:rsid w:val="008C11A4"/>
    <w:rsid w:val="008C1371"/>
    <w:rsid w:val="008C14D0"/>
    <w:rsid w:val="008C165B"/>
    <w:rsid w:val="008C16A2"/>
    <w:rsid w:val="008C16BF"/>
    <w:rsid w:val="008C185B"/>
    <w:rsid w:val="008C1A75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4C6"/>
    <w:rsid w:val="008C552F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6F"/>
    <w:rsid w:val="008D16C4"/>
    <w:rsid w:val="008D16E4"/>
    <w:rsid w:val="008D19AF"/>
    <w:rsid w:val="008D1A63"/>
    <w:rsid w:val="008D1B53"/>
    <w:rsid w:val="008D1BCA"/>
    <w:rsid w:val="008D1E39"/>
    <w:rsid w:val="008D2115"/>
    <w:rsid w:val="008D2564"/>
    <w:rsid w:val="008D2846"/>
    <w:rsid w:val="008D2C3F"/>
    <w:rsid w:val="008D2EF4"/>
    <w:rsid w:val="008D300F"/>
    <w:rsid w:val="008D38AF"/>
    <w:rsid w:val="008D3C5A"/>
    <w:rsid w:val="008D3D13"/>
    <w:rsid w:val="008D3DD8"/>
    <w:rsid w:val="008D3EC1"/>
    <w:rsid w:val="008D50E6"/>
    <w:rsid w:val="008D54E1"/>
    <w:rsid w:val="008D55FF"/>
    <w:rsid w:val="008D57B1"/>
    <w:rsid w:val="008D5C2B"/>
    <w:rsid w:val="008D62F7"/>
    <w:rsid w:val="008D6495"/>
    <w:rsid w:val="008D6D23"/>
    <w:rsid w:val="008D6EFC"/>
    <w:rsid w:val="008D738D"/>
    <w:rsid w:val="008D7499"/>
    <w:rsid w:val="008D74A5"/>
    <w:rsid w:val="008D76AE"/>
    <w:rsid w:val="008D7B3B"/>
    <w:rsid w:val="008D7C90"/>
    <w:rsid w:val="008D7FC5"/>
    <w:rsid w:val="008E013A"/>
    <w:rsid w:val="008E0613"/>
    <w:rsid w:val="008E0743"/>
    <w:rsid w:val="008E0A0D"/>
    <w:rsid w:val="008E0AD4"/>
    <w:rsid w:val="008E0C25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D19"/>
    <w:rsid w:val="008E3F59"/>
    <w:rsid w:val="008E4302"/>
    <w:rsid w:val="008E446A"/>
    <w:rsid w:val="008E44AA"/>
    <w:rsid w:val="008E4613"/>
    <w:rsid w:val="008E4948"/>
    <w:rsid w:val="008E4F4F"/>
    <w:rsid w:val="008E507E"/>
    <w:rsid w:val="008E53D3"/>
    <w:rsid w:val="008E5499"/>
    <w:rsid w:val="008E56C5"/>
    <w:rsid w:val="008E5969"/>
    <w:rsid w:val="008E5AAF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06"/>
    <w:rsid w:val="008F003F"/>
    <w:rsid w:val="008F0044"/>
    <w:rsid w:val="008F005B"/>
    <w:rsid w:val="008F039A"/>
    <w:rsid w:val="008F0DAD"/>
    <w:rsid w:val="008F1BBB"/>
    <w:rsid w:val="008F2353"/>
    <w:rsid w:val="008F2436"/>
    <w:rsid w:val="008F2539"/>
    <w:rsid w:val="008F27A6"/>
    <w:rsid w:val="008F2C5F"/>
    <w:rsid w:val="008F3398"/>
    <w:rsid w:val="008F3D52"/>
    <w:rsid w:val="008F3D71"/>
    <w:rsid w:val="008F3EFC"/>
    <w:rsid w:val="008F4178"/>
    <w:rsid w:val="008F453F"/>
    <w:rsid w:val="008F46E1"/>
    <w:rsid w:val="008F4A29"/>
    <w:rsid w:val="008F4E8E"/>
    <w:rsid w:val="008F50D8"/>
    <w:rsid w:val="008F54C5"/>
    <w:rsid w:val="008F5695"/>
    <w:rsid w:val="008F58DB"/>
    <w:rsid w:val="008F5C27"/>
    <w:rsid w:val="008F5DF5"/>
    <w:rsid w:val="008F5DF9"/>
    <w:rsid w:val="008F5E03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0FD7"/>
    <w:rsid w:val="009011C5"/>
    <w:rsid w:val="0090138A"/>
    <w:rsid w:val="009014B0"/>
    <w:rsid w:val="00901B82"/>
    <w:rsid w:val="00901C5C"/>
    <w:rsid w:val="009025CB"/>
    <w:rsid w:val="00902B32"/>
    <w:rsid w:val="00902BC2"/>
    <w:rsid w:val="00903027"/>
    <w:rsid w:val="009033AB"/>
    <w:rsid w:val="00903642"/>
    <w:rsid w:val="00903B27"/>
    <w:rsid w:val="00903EEB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7D5"/>
    <w:rsid w:val="00911861"/>
    <w:rsid w:val="00911BA7"/>
    <w:rsid w:val="0091207D"/>
    <w:rsid w:val="0091255A"/>
    <w:rsid w:val="009125CA"/>
    <w:rsid w:val="00912669"/>
    <w:rsid w:val="00912A22"/>
    <w:rsid w:val="00912D56"/>
    <w:rsid w:val="00912DCD"/>
    <w:rsid w:val="00912EC7"/>
    <w:rsid w:val="00912F25"/>
    <w:rsid w:val="00913133"/>
    <w:rsid w:val="009133FA"/>
    <w:rsid w:val="009135D8"/>
    <w:rsid w:val="009137E8"/>
    <w:rsid w:val="00913A9B"/>
    <w:rsid w:val="00913AE9"/>
    <w:rsid w:val="00913BA9"/>
    <w:rsid w:val="009145BD"/>
    <w:rsid w:val="00914928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17971"/>
    <w:rsid w:val="0092046F"/>
    <w:rsid w:val="009206DF"/>
    <w:rsid w:val="00921037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2BB4"/>
    <w:rsid w:val="00922C7C"/>
    <w:rsid w:val="009234AE"/>
    <w:rsid w:val="0092351D"/>
    <w:rsid w:val="00923C26"/>
    <w:rsid w:val="00923D9A"/>
    <w:rsid w:val="00923E53"/>
    <w:rsid w:val="00924202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D33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3F1"/>
    <w:rsid w:val="009376D1"/>
    <w:rsid w:val="00937BB2"/>
    <w:rsid w:val="00940240"/>
    <w:rsid w:val="009403A4"/>
    <w:rsid w:val="009406CD"/>
    <w:rsid w:val="00940717"/>
    <w:rsid w:val="009408F4"/>
    <w:rsid w:val="00940AB5"/>
    <w:rsid w:val="00940C7D"/>
    <w:rsid w:val="00940DF4"/>
    <w:rsid w:val="009411C1"/>
    <w:rsid w:val="009419C9"/>
    <w:rsid w:val="0094205E"/>
    <w:rsid w:val="009420E5"/>
    <w:rsid w:val="0094219B"/>
    <w:rsid w:val="00942258"/>
    <w:rsid w:val="00942AAD"/>
    <w:rsid w:val="00942DD9"/>
    <w:rsid w:val="00942EF0"/>
    <w:rsid w:val="0094320A"/>
    <w:rsid w:val="0094339A"/>
    <w:rsid w:val="00943B59"/>
    <w:rsid w:val="00943C02"/>
    <w:rsid w:val="00944198"/>
    <w:rsid w:val="00944473"/>
    <w:rsid w:val="0094485E"/>
    <w:rsid w:val="00944A02"/>
    <w:rsid w:val="00944E8B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25E"/>
    <w:rsid w:val="009473D5"/>
    <w:rsid w:val="0094756B"/>
    <w:rsid w:val="00950836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736"/>
    <w:rsid w:val="009538EB"/>
    <w:rsid w:val="00953A3B"/>
    <w:rsid w:val="00953B7C"/>
    <w:rsid w:val="00953BB8"/>
    <w:rsid w:val="009541BF"/>
    <w:rsid w:val="009547F3"/>
    <w:rsid w:val="0095486E"/>
    <w:rsid w:val="00954BF8"/>
    <w:rsid w:val="00954CBC"/>
    <w:rsid w:val="00954E5F"/>
    <w:rsid w:val="00954FDB"/>
    <w:rsid w:val="00955930"/>
    <w:rsid w:val="00955DE6"/>
    <w:rsid w:val="0095616E"/>
    <w:rsid w:val="00956271"/>
    <w:rsid w:val="0095646B"/>
    <w:rsid w:val="009568DC"/>
    <w:rsid w:val="00956917"/>
    <w:rsid w:val="009569D3"/>
    <w:rsid w:val="00956C2F"/>
    <w:rsid w:val="00956DDA"/>
    <w:rsid w:val="00956E8F"/>
    <w:rsid w:val="00957160"/>
    <w:rsid w:val="009571A3"/>
    <w:rsid w:val="00957460"/>
    <w:rsid w:val="009575B0"/>
    <w:rsid w:val="0095798E"/>
    <w:rsid w:val="009579EA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6EB"/>
    <w:rsid w:val="0096377C"/>
    <w:rsid w:val="009638E4"/>
    <w:rsid w:val="009640BE"/>
    <w:rsid w:val="009643CE"/>
    <w:rsid w:val="00964489"/>
    <w:rsid w:val="009644B9"/>
    <w:rsid w:val="0096474C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6D3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E73"/>
    <w:rsid w:val="00970FB6"/>
    <w:rsid w:val="009712F0"/>
    <w:rsid w:val="009712F1"/>
    <w:rsid w:val="00971486"/>
    <w:rsid w:val="009716D6"/>
    <w:rsid w:val="00971F44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374"/>
    <w:rsid w:val="00974468"/>
    <w:rsid w:val="0097449F"/>
    <w:rsid w:val="009747B6"/>
    <w:rsid w:val="009753CB"/>
    <w:rsid w:val="00975545"/>
    <w:rsid w:val="00975CED"/>
    <w:rsid w:val="00975D63"/>
    <w:rsid w:val="00975FAD"/>
    <w:rsid w:val="009767B4"/>
    <w:rsid w:val="00976D91"/>
    <w:rsid w:val="00976F8C"/>
    <w:rsid w:val="00976FD5"/>
    <w:rsid w:val="00977265"/>
    <w:rsid w:val="009774D5"/>
    <w:rsid w:val="00977590"/>
    <w:rsid w:val="00977E4C"/>
    <w:rsid w:val="009800BA"/>
    <w:rsid w:val="00980255"/>
    <w:rsid w:val="00980533"/>
    <w:rsid w:val="00980849"/>
    <w:rsid w:val="00980F4C"/>
    <w:rsid w:val="009810B1"/>
    <w:rsid w:val="00981338"/>
    <w:rsid w:val="009817EC"/>
    <w:rsid w:val="00981DBA"/>
    <w:rsid w:val="00981E8F"/>
    <w:rsid w:val="0098215F"/>
    <w:rsid w:val="0098219B"/>
    <w:rsid w:val="00982218"/>
    <w:rsid w:val="009824C4"/>
    <w:rsid w:val="00982ECF"/>
    <w:rsid w:val="00982F4F"/>
    <w:rsid w:val="0098328D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6FB5"/>
    <w:rsid w:val="0098764C"/>
    <w:rsid w:val="00987BA6"/>
    <w:rsid w:val="00987C20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1F4"/>
    <w:rsid w:val="009926B3"/>
    <w:rsid w:val="009926BC"/>
    <w:rsid w:val="00992AA2"/>
    <w:rsid w:val="00992DCE"/>
    <w:rsid w:val="00993193"/>
    <w:rsid w:val="00993CA1"/>
    <w:rsid w:val="009943EB"/>
    <w:rsid w:val="0099461E"/>
    <w:rsid w:val="00994E08"/>
    <w:rsid w:val="00995074"/>
    <w:rsid w:val="0099536B"/>
    <w:rsid w:val="0099591B"/>
    <w:rsid w:val="00995D13"/>
    <w:rsid w:val="00995E18"/>
    <w:rsid w:val="00995F0F"/>
    <w:rsid w:val="009962F5"/>
    <w:rsid w:val="00996C4F"/>
    <w:rsid w:val="00996D1F"/>
    <w:rsid w:val="00996D87"/>
    <w:rsid w:val="009970A5"/>
    <w:rsid w:val="0099728B"/>
    <w:rsid w:val="00997838"/>
    <w:rsid w:val="009A09F1"/>
    <w:rsid w:val="009A0A21"/>
    <w:rsid w:val="009A0C33"/>
    <w:rsid w:val="009A0E62"/>
    <w:rsid w:val="009A117D"/>
    <w:rsid w:val="009A1A96"/>
    <w:rsid w:val="009A215A"/>
    <w:rsid w:val="009A2C19"/>
    <w:rsid w:val="009A2E83"/>
    <w:rsid w:val="009A33BB"/>
    <w:rsid w:val="009A3BBA"/>
    <w:rsid w:val="009A3FDD"/>
    <w:rsid w:val="009A41BA"/>
    <w:rsid w:val="009A420E"/>
    <w:rsid w:val="009A4339"/>
    <w:rsid w:val="009A4355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018"/>
    <w:rsid w:val="009A6A23"/>
    <w:rsid w:val="009A6DE8"/>
    <w:rsid w:val="009A6FD7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83D"/>
    <w:rsid w:val="009B194F"/>
    <w:rsid w:val="009B19C4"/>
    <w:rsid w:val="009B1F17"/>
    <w:rsid w:val="009B25F5"/>
    <w:rsid w:val="009B2B0C"/>
    <w:rsid w:val="009B2FAB"/>
    <w:rsid w:val="009B321B"/>
    <w:rsid w:val="009B36DA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590"/>
    <w:rsid w:val="009B68BF"/>
    <w:rsid w:val="009B6943"/>
    <w:rsid w:val="009B6E92"/>
    <w:rsid w:val="009B6F03"/>
    <w:rsid w:val="009B7950"/>
    <w:rsid w:val="009B7F0B"/>
    <w:rsid w:val="009C0471"/>
    <w:rsid w:val="009C06F8"/>
    <w:rsid w:val="009C0B77"/>
    <w:rsid w:val="009C0C66"/>
    <w:rsid w:val="009C0D30"/>
    <w:rsid w:val="009C0F40"/>
    <w:rsid w:val="009C109C"/>
    <w:rsid w:val="009C1124"/>
    <w:rsid w:val="009C1983"/>
    <w:rsid w:val="009C1BA7"/>
    <w:rsid w:val="009C1D5C"/>
    <w:rsid w:val="009C1D6A"/>
    <w:rsid w:val="009C1EE4"/>
    <w:rsid w:val="009C1EF9"/>
    <w:rsid w:val="009C2668"/>
    <w:rsid w:val="009C2B0F"/>
    <w:rsid w:val="009C2EDD"/>
    <w:rsid w:val="009C2FCD"/>
    <w:rsid w:val="009C354D"/>
    <w:rsid w:val="009C3683"/>
    <w:rsid w:val="009C378A"/>
    <w:rsid w:val="009C3B38"/>
    <w:rsid w:val="009C403B"/>
    <w:rsid w:val="009C4198"/>
    <w:rsid w:val="009C49B2"/>
    <w:rsid w:val="009C4C90"/>
    <w:rsid w:val="009C4ED2"/>
    <w:rsid w:val="009C4FE4"/>
    <w:rsid w:val="009C51CC"/>
    <w:rsid w:val="009C54E8"/>
    <w:rsid w:val="009C5B3D"/>
    <w:rsid w:val="009C5DF5"/>
    <w:rsid w:val="009C641C"/>
    <w:rsid w:val="009C6555"/>
    <w:rsid w:val="009C6994"/>
    <w:rsid w:val="009C6D37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B67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7A7"/>
    <w:rsid w:val="009D4862"/>
    <w:rsid w:val="009D491F"/>
    <w:rsid w:val="009D49C3"/>
    <w:rsid w:val="009D4EB8"/>
    <w:rsid w:val="009D5235"/>
    <w:rsid w:val="009D5C7D"/>
    <w:rsid w:val="009D5F16"/>
    <w:rsid w:val="009D5FFE"/>
    <w:rsid w:val="009D64DD"/>
    <w:rsid w:val="009D6521"/>
    <w:rsid w:val="009D6643"/>
    <w:rsid w:val="009D66AB"/>
    <w:rsid w:val="009D67EC"/>
    <w:rsid w:val="009D6C27"/>
    <w:rsid w:val="009D70B0"/>
    <w:rsid w:val="009D79EF"/>
    <w:rsid w:val="009D7A37"/>
    <w:rsid w:val="009D7BD8"/>
    <w:rsid w:val="009D7DB4"/>
    <w:rsid w:val="009E0310"/>
    <w:rsid w:val="009E056F"/>
    <w:rsid w:val="009E0806"/>
    <w:rsid w:val="009E084E"/>
    <w:rsid w:val="009E0860"/>
    <w:rsid w:val="009E0BEE"/>
    <w:rsid w:val="009E0D8A"/>
    <w:rsid w:val="009E108D"/>
    <w:rsid w:val="009E1257"/>
    <w:rsid w:val="009E19C9"/>
    <w:rsid w:val="009E1E71"/>
    <w:rsid w:val="009E1FB5"/>
    <w:rsid w:val="009E2604"/>
    <w:rsid w:val="009E2722"/>
    <w:rsid w:val="009E2A95"/>
    <w:rsid w:val="009E2B56"/>
    <w:rsid w:val="009E2D0A"/>
    <w:rsid w:val="009E2F7C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4FAF"/>
    <w:rsid w:val="009E5ABF"/>
    <w:rsid w:val="009E5D5D"/>
    <w:rsid w:val="009E600A"/>
    <w:rsid w:val="009E60D0"/>
    <w:rsid w:val="009E638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796"/>
    <w:rsid w:val="009F185C"/>
    <w:rsid w:val="009F2543"/>
    <w:rsid w:val="009F28BC"/>
    <w:rsid w:val="009F2D76"/>
    <w:rsid w:val="009F2E0E"/>
    <w:rsid w:val="009F2EBA"/>
    <w:rsid w:val="009F3060"/>
    <w:rsid w:val="009F3064"/>
    <w:rsid w:val="009F36CD"/>
    <w:rsid w:val="009F4039"/>
    <w:rsid w:val="009F4443"/>
    <w:rsid w:val="009F4A2B"/>
    <w:rsid w:val="009F4ED8"/>
    <w:rsid w:val="009F4FAA"/>
    <w:rsid w:val="009F508B"/>
    <w:rsid w:val="009F552C"/>
    <w:rsid w:val="009F5899"/>
    <w:rsid w:val="009F5D7F"/>
    <w:rsid w:val="009F60CA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513"/>
    <w:rsid w:val="00A006E1"/>
    <w:rsid w:val="00A00843"/>
    <w:rsid w:val="00A00A36"/>
    <w:rsid w:val="00A00AC7"/>
    <w:rsid w:val="00A00CD2"/>
    <w:rsid w:val="00A00D23"/>
    <w:rsid w:val="00A00F57"/>
    <w:rsid w:val="00A01148"/>
    <w:rsid w:val="00A013DE"/>
    <w:rsid w:val="00A0210D"/>
    <w:rsid w:val="00A021DE"/>
    <w:rsid w:val="00A02EE8"/>
    <w:rsid w:val="00A03072"/>
    <w:rsid w:val="00A03538"/>
    <w:rsid w:val="00A0396F"/>
    <w:rsid w:val="00A0463C"/>
    <w:rsid w:val="00A04707"/>
    <w:rsid w:val="00A04745"/>
    <w:rsid w:val="00A04965"/>
    <w:rsid w:val="00A04C73"/>
    <w:rsid w:val="00A04C8C"/>
    <w:rsid w:val="00A0579C"/>
    <w:rsid w:val="00A05FDF"/>
    <w:rsid w:val="00A0630D"/>
    <w:rsid w:val="00A06815"/>
    <w:rsid w:val="00A069E4"/>
    <w:rsid w:val="00A06CE4"/>
    <w:rsid w:val="00A06DF8"/>
    <w:rsid w:val="00A0728A"/>
    <w:rsid w:val="00A07354"/>
    <w:rsid w:val="00A07483"/>
    <w:rsid w:val="00A074A3"/>
    <w:rsid w:val="00A075E3"/>
    <w:rsid w:val="00A0786F"/>
    <w:rsid w:val="00A07905"/>
    <w:rsid w:val="00A07C8B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215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3913"/>
    <w:rsid w:val="00A13A02"/>
    <w:rsid w:val="00A14000"/>
    <w:rsid w:val="00A1403E"/>
    <w:rsid w:val="00A141C8"/>
    <w:rsid w:val="00A1425D"/>
    <w:rsid w:val="00A1569F"/>
    <w:rsid w:val="00A15889"/>
    <w:rsid w:val="00A15926"/>
    <w:rsid w:val="00A15B3E"/>
    <w:rsid w:val="00A1603B"/>
    <w:rsid w:val="00A160E5"/>
    <w:rsid w:val="00A162F8"/>
    <w:rsid w:val="00A164F8"/>
    <w:rsid w:val="00A16789"/>
    <w:rsid w:val="00A16B47"/>
    <w:rsid w:val="00A173A9"/>
    <w:rsid w:val="00A2002F"/>
    <w:rsid w:val="00A201D1"/>
    <w:rsid w:val="00A204D3"/>
    <w:rsid w:val="00A2061B"/>
    <w:rsid w:val="00A20752"/>
    <w:rsid w:val="00A20DFF"/>
    <w:rsid w:val="00A215BE"/>
    <w:rsid w:val="00A21C7F"/>
    <w:rsid w:val="00A21CFB"/>
    <w:rsid w:val="00A21EDD"/>
    <w:rsid w:val="00A227A9"/>
    <w:rsid w:val="00A231E4"/>
    <w:rsid w:val="00A23560"/>
    <w:rsid w:val="00A23600"/>
    <w:rsid w:val="00A239BE"/>
    <w:rsid w:val="00A23B7C"/>
    <w:rsid w:val="00A23BB3"/>
    <w:rsid w:val="00A23D22"/>
    <w:rsid w:val="00A23EE2"/>
    <w:rsid w:val="00A24067"/>
    <w:rsid w:val="00A241F1"/>
    <w:rsid w:val="00A2440B"/>
    <w:rsid w:val="00A246E1"/>
    <w:rsid w:val="00A247E8"/>
    <w:rsid w:val="00A247FB"/>
    <w:rsid w:val="00A24A43"/>
    <w:rsid w:val="00A24AE3"/>
    <w:rsid w:val="00A24D76"/>
    <w:rsid w:val="00A25300"/>
    <w:rsid w:val="00A25434"/>
    <w:rsid w:val="00A25633"/>
    <w:rsid w:val="00A2585A"/>
    <w:rsid w:val="00A25934"/>
    <w:rsid w:val="00A2593A"/>
    <w:rsid w:val="00A25EF1"/>
    <w:rsid w:val="00A26176"/>
    <w:rsid w:val="00A267D3"/>
    <w:rsid w:val="00A26F22"/>
    <w:rsid w:val="00A27145"/>
    <w:rsid w:val="00A2722F"/>
    <w:rsid w:val="00A272EF"/>
    <w:rsid w:val="00A274A4"/>
    <w:rsid w:val="00A27E56"/>
    <w:rsid w:val="00A27F78"/>
    <w:rsid w:val="00A30064"/>
    <w:rsid w:val="00A30552"/>
    <w:rsid w:val="00A30BF6"/>
    <w:rsid w:val="00A30C79"/>
    <w:rsid w:val="00A312FF"/>
    <w:rsid w:val="00A315AF"/>
    <w:rsid w:val="00A31758"/>
    <w:rsid w:val="00A31E08"/>
    <w:rsid w:val="00A323F0"/>
    <w:rsid w:val="00A323FC"/>
    <w:rsid w:val="00A32865"/>
    <w:rsid w:val="00A330D1"/>
    <w:rsid w:val="00A33193"/>
    <w:rsid w:val="00A332BD"/>
    <w:rsid w:val="00A332FA"/>
    <w:rsid w:val="00A3353C"/>
    <w:rsid w:val="00A33DAF"/>
    <w:rsid w:val="00A33FF6"/>
    <w:rsid w:val="00A34236"/>
    <w:rsid w:val="00A34343"/>
    <w:rsid w:val="00A346BA"/>
    <w:rsid w:val="00A34B16"/>
    <w:rsid w:val="00A35540"/>
    <w:rsid w:val="00A35D2A"/>
    <w:rsid w:val="00A35DC5"/>
    <w:rsid w:val="00A36496"/>
    <w:rsid w:val="00A36765"/>
    <w:rsid w:val="00A36A11"/>
    <w:rsid w:val="00A36FC3"/>
    <w:rsid w:val="00A371DD"/>
    <w:rsid w:val="00A373B6"/>
    <w:rsid w:val="00A37406"/>
    <w:rsid w:val="00A37994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39C"/>
    <w:rsid w:val="00A43DBA"/>
    <w:rsid w:val="00A43E89"/>
    <w:rsid w:val="00A444B8"/>
    <w:rsid w:val="00A4547D"/>
    <w:rsid w:val="00A456A8"/>
    <w:rsid w:val="00A456CD"/>
    <w:rsid w:val="00A46052"/>
    <w:rsid w:val="00A46085"/>
    <w:rsid w:val="00A465F0"/>
    <w:rsid w:val="00A46744"/>
    <w:rsid w:val="00A46B2A"/>
    <w:rsid w:val="00A46E7E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EE0"/>
    <w:rsid w:val="00A50FFC"/>
    <w:rsid w:val="00A51264"/>
    <w:rsid w:val="00A5154B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900"/>
    <w:rsid w:val="00A53D00"/>
    <w:rsid w:val="00A54AF8"/>
    <w:rsid w:val="00A54BCA"/>
    <w:rsid w:val="00A54E79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CCD"/>
    <w:rsid w:val="00A601C2"/>
    <w:rsid w:val="00A602D9"/>
    <w:rsid w:val="00A6034F"/>
    <w:rsid w:val="00A603A2"/>
    <w:rsid w:val="00A60F2E"/>
    <w:rsid w:val="00A6141A"/>
    <w:rsid w:val="00A6168B"/>
    <w:rsid w:val="00A617AC"/>
    <w:rsid w:val="00A617BA"/>
    <w:rsid w:val="00A61A2F"/>
    <w:rsid w:val="00A61AE9"/>
    <w:rsid w:val="00A621C4"/>
    <w:rsid w:val="00A6244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6DF"/>
    <w:rsid w:val="00A64786"/>
    <w:rsid w:val="00A64F8F"/>
    <w:rsid w:val="00A653F7"/>
    <w:rsid w:val="00A654D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6E42"/>
    <w:rsid w:val="00A6744D"/>
    <w:rsid w:val="00A674E7"/>
    <w:rsid w:val="00A6796C"/>
    <w:rsid w:val="00A67BD0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1B"/>
    <w:rsid w:val="00A7258C"/>
    <w:rsid w:val="00A72902"/>
    <w:rsid w:val="00A729CD"/>
    <w:rsid w:val="00A72C7B"/>
    <w:rsid w:val="00A73041"/>
    <w:rsid w:val="00A730D8"/>
    <w:rsid w:val="00A73239"/>
    <w:rsid w:val="00A73495"/>
    <w:rsid w:val="00A73D67"/>
    <w:rsid w:val="00A74051"/>
    <w:rsid w:val="00A74582"/>
    <w:rsid w:val="00A7487A"/>
    <w:rsid w:val="00A74974"/>
    <w:rsid w:val="00A74C66"/>
    <w:rsid w:val="00A74FFB"/>
    <w:rsid w:val="00A767F3"/>
    <w:rsid w:val="00A7744C"/>
    <w:rsid w:val="00A778C3"/>
    <w:rsid w:val="00A809B5"/>
    <w:rsid w:val="00A80DB3"/>
    <w:rsid w:val="00A81517"/>
    <w:rsid w:val="00A817F5"/>
    <w:rsid w:val="00A81B4A"/>
    <w:rsid w:val="00A81C95"/>
    <w:rsid w:val="00A81F63"/>
    <w:rsid w:val="00A81F75"/>
    <w:rsid w:val="00A825B8"/>
    <w:rsid w:val="00A82AE3"/>
    <w:rsid w:val="00A83695"/>
    <w:rsid w:val="00A83833"/>
    <w:rsid w:val="00A84D28"/>
    <w:rsid w:val="00A85135"/>
    <w:rsid w:val="00A857F2"/>
    <w:rsid w:val="00A85B81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4BF"/>
    <w:rsid w:val="00A90636"/>
    <w:rsid w:val="00A909D6"/>
    <w:rsid w:val="00A90C49"/>
    <w:rsid w:val="00A90E02"/>
    <w:rsid w:val="00A90E9D"/>
    <w:rsid w:val="00A91AB9"/>
    <w:rsid w:val="00A925C9"/>
    <w:rsid w:val="00A92C2B"/>
    <w:rsid w:val="00A92CD4"/>
    <w:rsid w:val="00A9397E"/>
    <w:rsid w:val="00A93BD9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5F48"/>
    <w:rsid w:val="00A9644A"/>
    <w:rsid w:val="00A966E0"/>
    <w:rsid w:val="00A96CC4"/>
    <w:rsid w:val="00A97330"/>
    <w:rsid w:val="00A975CE"/>
    <w:rsid w:val="00A9778D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2FD"/>
    <w:rsid w:val="00AA3486"/>
    <w:rsid w:val="00AA3B1C"/>
    <w:rsid w:val="00AA4027"/>
    <w:rsid w:val="00AA43D7"/>
    <w:rsid w:val="00AA44FE"/>
    <w:rsid w:val="00AA4554"/>
    <w:rsid w:val="00AA45CC"/>
    <w:rsid w:val="00AA4740"/>
    <w:rsid w:val="00AA5571"/>
    <w:rsid w:val="00AA5804"/>
    <w:rsid w:val="00AA5B72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7B4"/>
    <w:rsid w:val="00AB5AD5"/>
    <w:rsid w:val="00AB5B2C"/>
    <w:rsid w:val="00AB5DBD"/>
    <w:rsid w:val="00AB5E1C"/>
    <w:rsid w:val="00AB65F3"/>
    <w:rsid w:val="00AB675E"/>
    <w:rsid w:val="00AB69DA"/>
    <w:rsid w:val="00AB6E28"/>
    <w:rsid w:val="00AB718F"/>
    <w:rsid w:val="00AB71C2"/>
    <w:rsid w:val="00AB7520"/>
    <w:rsid w:val="00AB770E"/>
    <w:rsid w:val="00AB7BA2"/>
    <w:rsid w:val="00AC0326"/>
    <w:rsid w:val="00AC0562"/>
    <w:rsid w:val="00AC06B7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984"/>
    <w:rsid w:val="00AC5BF0"/>
    <w:rsid w:val="00AC5D8D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683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54"/>
    <w:rsid w:val="00AD4F7B"/>
    <w:rsid w:val="00AD5785"/>
    <w:rsid w:val="00AD5D6D"/>
    <w:rsid w:val="00AD5E02"/>
    <w:rsid w:val="00AD5E9C"/>
    <w:rsid w:val="00AD6025"/>
    <w:rsid w:val="00AD6760"/>
    <w:rsid w:val="00AD6CE8"/>
    <w:rsid w:val="00AD6F88"/>
    <w:rsid w:val="00AD70E6"/>
    <w:rsid w:val="00AD769B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469"/>
    <w:rsid w:val="00AE16B4"/>
    <w:rsid w:val="00AE182E"/>
    <w:rsid w:val="00AE20D5"/>
    <w:rsid w:val="00AE232B"/>
    <w:rsid w:val="00AE2BA0"/>
    <w:rsid w:val="00AE31CE"/>
    <w:rsid w:val="00AE3438"/>
    <w:rsid w:val="00AE36DA"/>
    <w:rsid w:val="00AE3842"/>
    <w:rsid w:val="00AE3D6C"/>
    <w:rsid w:val="00AE4331"/>
    <w:rsid w:val="00AE438A"/>
    <w:rsid w:val="00AE47D7"/>
    <w:rsid w:val="00AE485F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E7CDC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CEA"/>
    <w:rsid w:val="00AF1E42"/>
    <w:rsid w:val="00AF29E4"/>
    <w:rsid w:val="00AF3628"/>
    <w:rsid w:val="00AF3C00"/>
    <w:rsid w:val="00AF3D24"/>
    <w:rsid w:val="00AF3D93"/>
    <w:rsid w:val="00AF3EAE"/>
    <w:rsid w:val="00AF44FD"/>
    <w:rsid w:val="00AF451B"/>
    <w:rsid w:val="00AF47AE"/>
    <w:rsid w:val="00AF4AE4"/>
    <w:rsid w:val="00AF4E10"/>
    <w:rsid w:val="00AF5EDF"/>
    <w:rsid w:val="00AF685C"/>
    <w:rsid w:val="00AF6E48"/>
    <w:rsid w:val="00AF7034"/>
    <w:rsid w:val="00AF7256"/>
    <w:rsid w:val="00AF7431"/>
    <w:rsid w:val="00AF760F"/>
    <w:rsid w:val="00AF7CFF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721"/>
    <w:rsid w:val="00B03741"/>
    <w:rsid w:val="00B039C3"/>
    <w:rsid w:val="00B03A04"/>
    <w:rsid w:val="00B03D12"/>
    <w:rsid w:val="00B040C7"/>
    <w:rsid w:val="00B04692"/>
    <w:rsid w:val="00B048E4"/>
    <w:rsid w:val="00B048E7"/>
    <w:rsid w:val="00B04E64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6CA"/>
    <w:rsid w:val="00B078B1"/>
    <w:rsid w:val="00B07B92"/>
    <w:rsid w:val="00B07D49"/>
    <w:rsid w:val="00B10DF2"/>
    <w:rsid w:val="00B10E0C"/>
    <w:rsid w:val="00B11323"/>
    <w:rsid w:val="00B11670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1DB"/>
    <w:rsid w:val="00B13400"/>
    <w:rsid w:val="00B13561"/>
    <w:rsid w:val="00B13AA6"/>
    <w:rsid w:val="00B13D82"/>
    <w:rsid w:val="00B13EA4"/>
    <w:rsid w:val="00B1431E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124"/>
    <w:rsid w:val="00B1753C"/>
    <w:rsid w:val="00B17F48"/>
    <w:rsid w:val="00B2035F"/>
    <w:rsid w:val="00B21265"/>
    <w:rsid w:val="00B219DB"/>
    <w:rsid w:val="00B21A42"/>
    <w:rsid w:val="00B21AA0"/>
    <w:rsid w:val="00B21B13"/>
    <w:rsid w:val="00B21BBD"/>
    <w:rsid w:val="00B21D13"/>
    <w:rsid w:val="00B2273B"/>
    <w:rsid w:val="00B22ACF"/>
    <w:rsid w:val="00B22B2C"/>
    <w:rsid w:val="00B22C78"/>
    <w:rsid w:val="00B2357B"/>
    <w:rsid w:val="00B236C7"/>
    <w:rsid w:val="00B23ACF"/>
    <w:rsid w:val="00B243C4"/>
    <w:rsid w:val="00B2443A"/>
    <w:rsid w:val="00B24C34"/>
    <w:rsid w:val="00B24C3A"/>
    <w:rsid w:val="00B24D90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74D"/>
    <w:rsid w:val="00B31E17"/>
    <w:rsid w:val="00B31EDA"/>
    <w:rsid w:val="00B31FEF"/>
    <w:rsid w:val="00B32A75"/>
    <w:rsid w:val="00B32ACC"/>
    <w:rsid w:val="00B32AD6"/>
    <w:rsid w:val="00B32CFB"/>
    <w:rsid w:val="00B33A47"/>
    <w:rsid w:val="00B33BF2"/>
    <w:rsid w:val="00B34169"/>
    <w:rsid w:val="00B344E0"/>
    <w:rsid w:val="00B34899"/>
    <w:rsid w:val="00B34AAD"/>
    <w:rsid w:val="00B3549D"/>
    <w:rsid w:val="00B35683"/>
    <w:rsid w:val="00B3578C"/>
    <w:rsid w:val="00B35E2C"/>
    <w:rsid w:val="00B361AB"/>
    <w:rsid w:val="00B36D86"/>
    <w:rsid w:val="00B36E89"/>
    <w:rsid w:val="00B371A9"/>
    <w:rsid w:val="00B37387"/>
    <w:rsid w:val="00B37868"/>
    <w:rsid w:val="00B37885"/>
    <w:rsid w:val="00B37958"/>
    <w:rsid w:val="00B379BB"/>
    <w:rsid w:val="00B37A4E"/>
    <w:rsid w:val="00B406CA"/>
    <w:rsid w:val="00B407EB"/>
    <w:rsid w:val="00B40BCA"/>
    <w:rsid w:val="00B40D45"/>
    <w:rsid w:val="00B41070"/>
    <w:rsid w:val="00B41592"/>
    <w:rsid w:val="00B41CDC"/>
    <w:rsid w:val="00B41D06"/>
    <w:rsid w:val="00B41D3B"/>
    <w:rsid w:val="00B42501"/>
    <w:rsid w:val="00B42711"/>
    <w:rsid w:val="00B42806"/>
    <w:rsid w:val="00B42925"/>
    <w:rsid w:val="00B4295B"/>
    <w:rsid w:val="00B42B9A"/>
    <w:rsid w:val="00B42C24"/>
    <w:rsid w:val="00B42CC0"/>
    <w:rsid w:val="00B42E9D"/>
    <w:rsid w:val="00B439F5"/>
    <w:rsid w:val="00B43D05"/>
    <w:rsid w:val="00B44015"/>
    <w:rsid w:val="00B441E6"/>
    <w:rsid w:val="00B44997"/>
    <w:rsid w:val="00B44A7C"/>
    <w:rsid w:val="00B44ACF"/>
    <w:rsid w:val="00B44AD7"/>
    <w:rsid w:val="00B44B6D"/>
    <w:rsid w:val="00B44C03"/>
    <w:rsid w:val="00B45127"/>
    <w:rsid w:val="00B451E1"/>
    <w:rsid w:val="00B45391"/>
    <w:rsid w:val="00B45459"/>
    <w:rsid w:val="00B458C0"/>
    <w:rsid w:val="00B459F1"/>
    <w:rsid w:val="00B45E52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E8D"/>
    <w:rsid w:val="00B52260"/>
    <w:rsid w:val="00B52701"/>
    <w:rsid w:val="00B5274F"/>
    <w:rsid w:val="00B52758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73F"/>
    <w:rsid w:val="00B557FE"/>
    <w:rsid w:val="00B55F18"/>
    <w:rsid w:val="00B56010"/>
    <w:rsid w:val="00B5637C"/>
    <w:rsid w:val="00B564A5"/>
    <w:rsid w:val="00B567C8"/>
    <w:rsid w:val="00B56C54"/>
    <w:rsid w:val="00B56EE0"/>
    <w:rsid w:val="00B571BB"/>
    <w:rsid w:val="00B575FA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860"/>
    <w:rsid w:val="00B62975"/>
    <w:rsid w:val="00B62DC1"/>
    <w:rsid w:val="00B62F3B"/>
    <w:rsid w:val="00B63902"/>
    <w:rsid w:val="00B63C48"/>
    <w:rsid w:val="00B63EAD"/>
    <w:rsid w:val="00B64312"/>
    <w:rsid w:val="00B64E2A"/>
    <w:rsid w:val="00B65304"/>
    <w:rsid w:val="00B65430"/>
    <w:rsid w:val="00B65771"/>
    <w:rsid w:val="00B657C7"/>
    <w:rsid w:val="00B657D3"/>
    <w:rsid w:val="00B65D7D"/>
    <w:rsid w:val="00B66447"/>
    <w:rsid w:val="00B66E68"/>
    <w:rsid w:val="00B66EBD"/>
    <w:rsid w:val="00B66F89"/>
    <w:rsid w:val="00B6768D"/>
    <w:rsid w:val="00B67BE3"/>
    <w:rsid w:val="00B701B8"/>
    <w:rsid w:val="00B71235"/>
    <w:rsid w:val="00B713B5"/>
    <w:rsid w:val="00B71AA5"/>
    <w:rsid w:val="00B71C82"/>
    <w:rsid w:val="00B71F3F"/>
    <w:rsid w:val="00B72319"/>
    <w:rsid w:val="00B724ED"/>
    <w:rsid w:val="00B72884"/>
    <w:rsid w:val="00B729FD"/>
    <w:rsid w:val="00B73123"/>
    <w:rsid w:val="00B732B1"/>
    <w:rsid w:val="00B734A5"/>
    <w:rsid w:val="00B7366B"/>
    <w:rsid w:val="00B738B2"/>
    <w:rsid w:val="00B73BB0"/>
    <w:rsid w:val="00B74292"/>
    <w:rsid w:val="00B744AB"/>
    <w:rsid w:val="00B745F1"/>
    <w:rsid w:val="00B74742"/>
    <w:rsid w:val="00B74819"/>
    <w:rsid w:val="00B74A48"/>
    <w:rsid w:val="00B74A6B"/>
    <w:rsid w:val="00B74AA0"/>
    <w:rsid w:val="00B74C0C"/>
    <w:rsid w:val="00B74C71"/>
    <w:rsid w:val="00B7533F"/>
    <w:rsid w:val="00B75478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77F51"/>
    <w:rsid w:val="00B804E4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795"/>
    <w:rsid w:val="00B829F1"/>
    <w:rsid w:val="00B82B15"/>
    <w:rsid w:val="00B82E01"/>
    <w:rsid w:val="00B82F3D"/>
    <w:rsid w:val="00B8344F"/>
    <w:rsid w:val="00B83520"/>
    <w:rsid w:val="00B838B4"/>
    <w:rsid w:val="00B83918"/>
    <w:rsid w:val="00B83D9D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34F"/>
    <w:rsid w:val="00B86973"/>
    <w:rsid w:val="00B86D8B"/>
    <w:rsid w:val="00B8713B"/>
    <w:rsid w:val="00B8717C"/>
    <w:rsid w:val="00B8751E"/>
    <w:rsid w:val="00B875BF"/>
    <w:rsid w:val="00B879E1"/>
    <w:rsid w:val="00B87BA0"/>
    <w:rsid w:val="00B87F53"/>
    <w:rsid w:val="00B87FD0"/>
    <w:rsid w:val="00B908E2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1B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2D9"/>
    <w:rsid w:val="00B966A6"/>
    <w:rsid w:val="00B969FC"/>
    <w:rsid w:val="00B96E76"/>
    <w:rsid w:val="00B970AA"/>
    <w:rsid w:val="00B971ED"/>
    <w:rsid w:val="00B9794D"/>
    <w:rsid w:val="00B97D13"/>
    <w:rsid w:val="00BA006B"/>
    <w:rsid w:val="00BA02F8"/>
    <w:rsid w:val="00BA0318"/>
    <w:rsid w:val="00BA0460"/>
    <w:rsid w:val="00BA04B2"/>
    <w:rsid w:val="00BA0A6B"/>
    <w:rsid w:val="00BA0F6D"/>
    <w:rsid w:val="00BA1280"/>
    <w:rsid w:val="00BA18A4"/>
    <w:rsid w:val="00BA1B41"/>
    <w:rsid w:val="00BA1E4F"/>
    <w:rsid w:val="00BA2359"/>
    <w:rsid w:val="00BA2788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87"/>
    <w:rsid w:val="00BA54A6"/>
    <w:rsid w:val="00BA55F0"/>
    <w:rsid w:val="00BA576F"/>
    <w:rsid w:val="00BA5770"/>
    <w:rsid w:val="00BA5869"/>
    <w:rsid w:val="00BA58A8"/>
    <w:rsid w:val="00BA5AF2"/>
    <w:rsid w:val="00BA5E6D"/>
    <w:rsid w:val="00BA6661"/>
    <w:rsid w:val="00BA6B1E"/>
    <w:rsid w:val="00BA6B67"/>
    <w:rsid w:val="00BA73F4"/>
    <w:rsid w:val="00BA7689"/>
    <w:rsid w:val="00BA7C35"/>
    <w:rsid w:val="00BA7F1E"/>
    <w:rsid w:val="00BB00A0"/>
    <w:rsid w:val="00BB00A4"/>
    <w:rsid w:val="00BB0287"/>
    <w:rsid w:val="00BB028F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1E5B"/>
    <w:rsid w:val="00BB2DDF"/>
    <w:rsid w:val="00BB3071"/>
    <w:rsid w:val="00BB3420"/>
    <w:rsid w:val="00BB34E2"/>
    <w:rsid w:val="00BB37A6"/>
    <w:rsid w:val="00BB3E98"/>
    <w:rsid w:val="00BB405E"/>
    <w:rsid w:val="00BB41F5"/>
    <w:rsid w:val="00BB45B7"/>
    <w:rsid w:val="00BB4A09"/>
    <w:rsid w:val="00BB4B0A"/>
    <w:rsid w:val="00BB4D23"/>
    <w:rsid w:val="00BB4DD3"/>
    <w:rsid w:val="00BB4F20"/>
    <w:rsid w:val="00BB5380"/>
    <w:rsid w:val="00BB59C2"/>
    <w:rsid w:val="00BB61B7"/>
    <w:rsid w:val="00BB6231"/>
    <w:rsid w:val="00BB62DE"/>
    <w:rsid w:val="00BB65FF"/>
    <w:rsid w:val="00BB6B7A"/>
    <w:rsid w:val="00BB6DB6"/>
    <w:rsid w:val="00BB76BE"/>
    <w:rsid w:val="00BB7E4E"/>
    <w:rsid w:val="00BC0057"/>
    <w:rsid w:val="00BC0483"/>
    <w:rsid w:val="00BC0E08"/>
    <w:rsid w:val="00BC112E"/>
    <w:rsid w:val="00BC178F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549"/>
    <w:rsid w:val="00BC572E"/>
    <w:rsid w:val="00BC5DFF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D82"/>
    <w:rsid w:val="00BD0F82"/>
    <w:rsid w:val="00BD1651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4F03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0E54"/>
    <w:rsid w:val="00BE17BE"/>
    <w:rsid w:val="00BE17FD"/>
    <w:rsid w:val="00BE1F48"/>
    <w:rsid w:val="00BE20B0"/>
    <w:rsid w:val="00BE20C4"/>
    <w:rsid w:val="00BE214A"/>
    <w:rsid w:val="00BE21C3"/>
    <w:rsid w:val="00BE229B"/>
    <w:rsid w:val="00BE2427"/>
    <w:rsid w:val="00BE247B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CD8"/>
    <w:rsid w:val="00BE4E8D"/>
    <w:rsid w:val="00BE4FB5"/>
    <w:rsid w:val="00BE4FDD"/>
    <w:rsid w:val="00BE50C6"/>
    <w:rsid w:val="00BE51AA"/>
    <w:rsid w:val="00BE58AA"/>
    <w:rsid w:val="00BE63DA"/>
    <w:rsid w:val="00BE676A"/>
    <w:rsid w:val="00BE6D2D"/>
    <w:rsid w:val="00BE6F10"/>
    <w:rsid w:val="00BE6F22"/>
    <w:rsid w:val="00BE7A40"/>
    <w:rsid w:val="00BE7E90"/>
    <w:rsid w:val="00BE7F20"/>
    <w:rsid w:val="00BF0133"/>
    <w:rsid w:val="00BF0A28"/>
    <w:rsid w:val="00BF146C"/>
    <w:rsid w:val="00BF1470"/>
    <w:rsid w:val="00BF19C1"/>
    <w:rsid w:val="00BF1E90"/>
    <w:rsid w:val="00BF20D6"/>
    <w:rsid w:val="00BF2569"/>
    <w:rsid w:val="00BF275A"/>
    <w:rsid w:val="00BF31B7"/>
    <w:rsid w:val="00BF39C2"/>
    <w:rsid w:val="00BF3C75"/>
    <w:rsid w:val="00BF3FEC"/>
    <w:rsid w:val="00BF400D"/>
    <w:rsid w:val="00BF4074"/>
    <w:rsid w:val="00BF4179"/>
    <w:rsid w:val="00BF441E"/>
    <w:rsid w:val="00BF4762"/>
    <w:rsid w:val="00BF48B1"/>
    <w:rsid w:val="00BF4A3A"/>
    <w:rsid w:val="00BF4BAF"/>
    <w:rsid w:val="00BF4CFB"/>
    <w:rsid w:val="00BF4E18"/>
    <w:rsid w:val="00BF502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35"/>
    <w:rsid w:val="00C0201B"/>
    <w:rsid w:val="00C02356"/>
    <w:rsid w:val="00C026FA"/>
    <w:rsid w:val="00C02A79"/>
    <w:rsid w:val="00C02E70"/>
    <w:rsid w:val="00C03293"/>
    <w:rsid w:val="00C034BC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C3"/>
    <w:rsid w:val="00C110FB"/>
    <w:rsid w:val="00C11212"/>
    <w:rsid w:val="00C112A5"/>
    <w:rsid w:val="00C112F6"/>
    <w:rsid w:val="00C113F4"/>
    <w:rsid w:val="00C116AF"/>
    <w:rsid w:val="00C11EDC"/>
    <w:rsid w:val="00C121D6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4F2"/>
    <w:rsid w:val="00C16BFA"/>
    <w:rsid w:val="00C16EEF"/>
    <w:rsid w:val="00C16FCC"/>
    <w:rsid w:val="00C17DE6"/>
    <w:rsid w:val="00C2001F"/>
    <w:rsid w:val="00C201BE"/>
    <w:rsid w:val="00C20B09"/>
    <w:rsid w:val="00C20C59"/>
    <w:rsid w:val="00C21179"/>
    <w:rsid w:val="00C2128B"/>
    <w:rsid w:val="00C213AD"/>
    <w:rsid w:val="00C22122"/>
    <w:rsid w:val="00C2238F"/>
    <w:rsid w:val="00C22615"/>
    <w:rsid w:val="00C226FD"/>
    <w:rsid w:val="00C22F02"/>
    <w:rsid w:val="00C22F42"/>
    <w:rsid w:val="00C23BDA"/>
    <w:rsid w:val="00C23E39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974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1E3"/>
    <w:rsid w:val="00C30207"/>
    <w:rsid w:val="00C30461"/>
    <w:rsid w:val="00C30499"/>
    <w:rsid w:val="00C3080F"/>
    <w:rsid w:val="00C3095A"/>
    <w:rsid w:val="00C3132D"/>
    <w:rsid w:val="00C31743"/>
    <w:rsid w:val="00C3178C"/>
    <w:rsid w:val="00C31CF5"/>
    <w:rsid w:val="00C321C7"/>
    <w:rsid w:val="00C32700"/>
    <w:rsid w:val="00C32804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3E21"/>
    <w:rsid w:val="00C340F2"/>
    <w:rsid w:val="00C348DD"/>
    <w:rsid w:val="00C34BC4"/>
    <w:rsid w:val="00C34BE7"/>
    <w:rsid w:val="00C34FB3"/>
    <w:rsid w:val="00C350D6"/>
    <w:rsid w:val="00C35F56"/>
    <w:rsid w:val="00C36296"/>
    <w:rsid w:val="00C363DB"/>
    <w:rsid w:val="00C36504"/>
    <w:rsid w:val="00C36531"/>
    <w:rsid w:val="00C36706"/>
    <w:rsid w:val="00C368A0"/>
    <w:rsid w:val="00C37370"/>
    <w:rsid w:val="00C37658"/>
    <w:rsid w:val="00C37816"/>
    <w:rsid w:val="00C37CB0"/>
    <w:rsid w:val="00C4003B"/>
    <w:rsid w:val="00C404FD"/>
    <w:rsid w:val="00C409C7"/>
    <w:rsid w:val="00C40B99"/>
    <w:rsid w:val="00C40D8F"/>
    <w:rsid w:val="00C410D8"/>
    <w:rsid w:val="00C4142C"/>
    <w:rsid w:val="00C41744"/>
    <w:rsid w:val="00C41AC4"/>
    <w:rsid w:val="00C41C63"/>
    <w:rsid w:val="00C422BC"/>
    <w:rsid w:val="00C42F2D"/>
    <w:rsid w:val="00C43338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491"/>
    <w:rsid w:val="00C466C1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1FEE"/>
    <w:rsid w:val="00C52124"/>
    <w:rsid w:val="00C52783"/>
    <w:rsid w:val="00C52F2A"/>
    <w:rsid w:val="00C533D9"/>
    <w:rsid w:val="00C53840"/>
    <w:rsid w:val="00C540D9"/>
    <w:rsid w:val="00C549BB"/>
    <w:rsid w:val="00C5561D"/>
    <w:rsid w:val="00C55762"/>
    <w:rsid w:val="00C55DDE"/>
    <w:rsid w:val="00C55F6C"/>
    <w:rsid w:val="00C568B4"/>
    <w:rsid w:val="00C56B5F"/>
    <w:rsid w:val="00C56CF2"/>
    <w:rsid w:val="00C5722B"/>
    <w:rsid w:val="00C5723E"/>
    <w:rsid w:val="00C57481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1806"/>
    <w:rsid w:val="00C61D28"/>
    <w:rsid w:val="00C62140"/>
    <w:rsid w:val="00C6239F"/>
    <w:rsid w:val="00C627A8"/>
    <w:rsid w:val="00C62BF7"/>
    <w:rsid w:val="00C62DD6"/>
    <w:rsid w:val="00C62FF0"/>
    <w:rsid w:val="00C63231"/>
    <w:rsid w:val="00C635B5"/>
    <w:rsid w:val="00C63960"/>
    <w:rsid w:val="00C63FB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5C63"/>
    <w:rsid w:val="00C661D3"/>
    <w:rsid w:val="00C662CC"/>
    <w:rsid w:val="00C6635B"/>
    <w:rsid w:val="00C66643"/>
    <w:rsid w:val="00C668C3"/>
    <w:rsid w:val="00C66A42"/>
    <w:rsid w:val="00C66E17"/>
    <w:rsid w:val="00C672BA"/>
    <w:rsid w:val="00C6743F"/>
    <w:rsid w:val="00C67630"/>
    <w:rsid w:val="00C67D62"/>
    <w:rsid w:val="00C704F7"/>
    <w:rsid w:val="00C706E8"/>
    <w:rsid w:val="00C70826"/>
    <w:rsid w:val="00C70D2E"/>
    <w:rsid w:val="00C70F33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53D"/>
    <w:rsid w:val="00C72638"/>
    <w:rsid w:val="00C72AF9"/>
    <w:rsid w:val="00C72C90"/>
    <w:rsid w:val="00C72D46"/>
    <w:rsid w:val="00C72D4A"/>
    <w:rsid w:val="00C72E66"/>
    <w:rsid w:val="00C73192"/>
    <w:rsid w:val="00C732AD"/>
    <w:rsid w:val="00C73470"/>
    <w:rsid w:val="00C73DF7"/>
    <w:rsid w:val="00C73F6A"/>
    <w:rsid w:val="00C7402E"/>
    <w:rsid w:val="00C7413B"/>
    <w:rsid w:val="00C7421C"/>
    <w:rsid w:val="00C74278"/>
    <w:rsid w:val="00C742EB"/>
    <w:rsid w:val="00C74679"/>
    <w:rsid w:val="00C74EBD"/>
    <w:rsid w:val="00C75194"/>
    <w:rsid w:val="00C75550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7A6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32C"/>
    <w:rsid w:val="00C82BA2"/>
    <w:rsid w:val="00C82BE4"/>
    <w:rsid w:val="00C82C62"/>
    <w:rsid w:val="00C82D23"/>
    <w:rsid w:val="00C83AAA"/>
    <w:rsid w:val="00C83F6F"/>
    <w:rsid w:val="00C8467B"/>
    <w:rsid w:val="00C852D5"/>
    <w:rsid w:val="00C85822"/>
    <w:rsid w:val="00C85930"/>
    <w:rsid w:val="00C85A52"/>
    <w:rsid w:val="00C85B1A"/>
    <w:rsid w:val="00C8605E"/>
    <w:rsid w:val="00C860F7"/>
    <w:rsid w:val="00C86304"/>
    <w:rsid w:val="00C8651C"/>
    <w:rsid w:val="00C86934"/>
    <w:rsid w:val="00C8699C"/>
    <w:rsid w:val="00C8715E"/>
    <w:rsid w:val="00C87334"/>
    <w:rsid w:val="00C8751D"/>
    <w:rsid w:val="00C8765E"/>
    <w:rsid w:val="00C87899"/>
    <w:rsid w:val="00C903F5"/>
    <w:rsid w:val="00C90689"/>
    <w:rsid w:val="00C90BD3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4EA3"/>
    <w:rsid w:val="00C959D7"/>
    <w:rsid w:val="00C95AD9"/>
    <w:rsid w:val="00C95CD8"/>
    <w:rsid w:val="00C95E91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586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392"/>
    <w:rsid w:val="00CA35D6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53A"/>
    <w:rsid w:val="00CA7A45"/>
    <w:rsid w:val="00CA7F1B"/>
    <w:rsid w:val="00CA7F4B"/>
    <w:rsid w:val="00CA7FBB"/>
    <w:rsid w:val="00CB0279"/>
    <w:rsid w:val="00CB061C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4A5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752"/>
    <w:rsid w:val="00CB7C43"/>
    <w:rsid w:val="00CB7E7B"/>
    <w:rsid w:val="00CC0040"/>
    <w:rsid w:val="00CC0AFD"/>
    <w:rsid w:val="00CC0C56"/>
    <w:rsid w:val="00CC105A"/>
    <w:rsid w:val="00CC105D"/>
    <w:rsid w:val="00CC19BE"/>
    <w:rsid w:val="00CC22E7"/>
    <w:rsid w:val="00CC2529"/>
    <w:rsid w:val="00CC25C7"/>
    <w:rsid w:val="00CC25EB"/>
    <w:rsid w:val="00CC264F"/>
    <w:rsid w:val="00CC286D"/>
    <w:rsid w:val="00CC2BE5"/>
    <w:rsid w:val="00CC3174"/>
    <w:rsid w:val="00CC354A"/>
    <w:rsid w:val="00CC39FA"/>
    <w:rsid w:val="00CC4200"/>
    <w:rsid w:val="00CC48DF"/>
    <w:rsid w:val="00CC4C55"/>
    <w:rsid w:val="00CC51A0"/>
    <w:rsid w:val="00CC5735"/>
    <w:rsid w:val="00CC58C7"/>
    <w:rsid w:val="00CC5DEC"/>
    <w:rsid w:val="00CC5E79"/>
    <w:rsid w:val="00CC5E92"/>
    <w:rsid w:val="00CC649D"/>
    <w:rsid w:val="00CC653F"/>
    <w:rsid w:val="00CC6611"/>
    <w:rsid w:val="00CC69BE"/>
    <w:rsid w:val="00CC6B97"/>
    <w:rsid w:val="00CC6BE4"/>
    <w:rsid w:val="00CC6C63"/>
    <w:rsid w:val="00CC6F4C"/>
    <w:rsid w:val="00CC6F91"/>
    <w:rsid w:val="00CC6FEB"/>
    <w:rsid w:val="00CC7119"/>
    <w:rsid w:val="00CC712D"/>
    <w:rsid w:val="00CC718C"/>
    <w:rsid w:val="00CC7190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3B"/>
    <w:rsid w:val="00CD198C"/>
    <w:rsid w:val="00CD21E8"/>
    <w:rsid w:val="00CD2498"/>
    <w:rsid w:val="00CD26D5"/>
    <w:rsid w:val="00CD2A4D"/>
    <w:rsid w:val="00CD2A91"/>
    <w:rsid w:val="00CD2EE9"/>
    <w:rsid w:val="00CD2F08"/>
    <w:rsid w:val="00CD2FBB"/>
    <w:rsid w:val="00CD330C"/>
    <w:rsid w:val="00CD3468"/>
    <w:rsid w:val="00CD3919"/>
    <w:rsid w:val="00CD3A06"/>
    <w:rsid w:val="00CD3E25"/>
    <w:rsid w:val="00CD3FF1"/>
    <w:rsid w:val="00CD4A68"/>
    <w:rsid w:val="00CD4D4D"/>
    <w:rsid w:val="00CD512A"/>
    <w:rsid w:val="00CD514E"/>
    <w:rsid w:val="00CD5B45"/>
    <w:rsid w:val="00CD5CCB"/>
    <w:rsid w:val="00CD6497"/>
    <w:rsid w:val="00CD66EB"/>
    <w:rsid w:val="00CD6FF1"/>
    <w:rsid w:val="00CD7659"/>
    <w:rsid w:val="00CD765C"/>
    <w:rsid w:val="00CD7E45"/>
    <w:rsid w:val="00CD7EED"/>
    <w:rsid w:val="00CE03CC"/>
    <w:rsid w:val="00CE03ED"/>
    <w:rsid w:val="00CE0493"/>
    <w:rsid w:val="00CE0669"/>
    <w:rsid w:val="00CE0799"/>
    <w:rsid w:val="00CE0A3C"/>
    <w:rsid w:val="00CE0AF0"/>
    <w:rsid w:val="00CE0B73"/>
    <w:rsid w:val="00CE0FDE"/>
    <w:rsid w:val="00CE11B0"/>
    <w:rsid w:val="00CE1252"/>
    <w:rsid w:val="00CE15DF"/>
    <w:rsid w:val="00CE1605"/>
    <w:rsid w:val="00CE1AFD"/>
    <w:rsid w:val="00CE20FF"/>
    <w:rsid w:val="00CE276C"/>
    <w:rsid w:val="00CE3640"/>
    <w:rsid w:val="00CE3949"/>
    <w:rsid w:val="00CE3C67"/>
    <w:rsid w:val="00CE3EAC"/>
    <w:rsid w:val="00CE4664"/>
    <w:rsid w:val="00CE4732"/>
    <w:rsid w:val="00CE512F"/>
    <w:rsid w:val="00CE51A3"/>
    <w:rsid w:val="00CE51BB"/>
    <w:rsid w:val="00CE51E4"/>
    <w:rsid w:val="00CE5293"/>
    <w:rsid w:val="00CE5C51"/>
    <w:rsid w:val="00CE5CF2"/>
    <w:rsid w:val="00CE5E65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1DF7"/>
    <w:rsid w:val="00CF2116"/>
    <w:rsid w:val="00CF2311"/>
    <w:rsid w:val="00CF24F4"/>
    <w:rsid w:val="00CF251C"/>
    <w:rsid w:val="00CF29B4"/>
    <w:rsid w:val="00CF2FDE"/>
    <w:rsid w:val="00CF30E9"/>
    <w:rsid w:val="00CF3CC2"/>
    <w:rsid w:val="00CF3F55"/>
    <w:rsid w:val="00CF3F9A"/>
    <w:rsid w:val="00CF417B"/>
    <w:rsid w:val="00CF425C"/>
    <w:rsid w:val="00CF4831"/>
    <w:rsid w:val="00CF4899"/>
    <w:rsid w:val="00CF4954"/>
    <w:rsid w:val="00CF4C3F"/>
    <w:rsid w:val="00CF52DE"/>
    <w:rsid w:val="00CF5304"/>
    <w:rsid w:val="00CF578D"/>
    <w:rsid w:val="00CF5A0A"/>
    <w:rsid w:val="00CF5EE5"/>
    <w:rsid w:val="00CF63E1"/>
    <w:rsid w:val="00CF63EA"/>
    <w:rsid w:val="00CF64C9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C67"/>
    <w:rsid w:val="00D00EF5"/>
    <w:rsid w:val="00D019A6"/>
    <w:rsid w:val="00D01FA7"/>
    <w:rsid w:val="00D02126"/>
    <w:rsid w:val="00D02545"/>
    <w:rsid w:val="00D0276D"/>
    <w:rsid w:val="00D02969"/>
    <w:rsid w:val="00D02A75"/>
    <w:rsid w:val="00D02AF3"/>
    <w:rsid w:val="00D03321"/>
    <w:rsid w:val="00D035E5"/>
    <w:rsid w:val="00D03847"/>
    <w:rsid w:val="00D03995"/>
    <w:rsid w:val="00D03BD9"/>
    <w:rsid w:val="00D03CEF"/>
    <w:rsid w:val="00D03D0F"/>
    <w:rsid w:val="00D0449A"/>
    <w:rsid w:val="00D04595"/>
    <w:rsid w:val="00D0464B"/>
    <w:rsid w:val="00D046E7"/>
    <w:rsid w:val="00D04E63"/>
    <w:rsid w:val="00D04EB4"/>
    <w:rsid w:val="00D05388"/>
    <w:rsid w:val="00D0545C"/>
    <w:rsid w:val="00D05828"/>
    <w:rsid w:val="00D05A25"/>
    <w:rsid w:val="00D06070"/>
    <w:rsid w:val="00D0608D"/>
    <w:rsid w:val="00D06BD8"/>
    <w:rsid w:val="00D06E4E"/>
    <w:rsid w:val="00D076D8"/>
    <w:rsid w:val="00D07767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3C80"/>
    <w:rsid w:val="00D140C8"/>
    <w:rsid w:val="00D14253"/>
    <w:rsid w:val="00D142C4"/>
    <w:rsid w:val="00D147CC"/>
    <w:rsid w:val="00D15D58"/>
    <w:rsid w:val="00D15E44"/>
    <w:rsid w:val="00D1623B"/>
    <w:rsid w:val="00D1648C"/>
    <w:rsid w:val="00D16490"/>
    <w:rsid w:val="00D171F2"/>
    <w:rsid w:val="00D173EA"/>
    <w:rsid w:val="00D17741"/>
    <w:rsid w:val="00D17A1B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759"/>
    <w:rsid w:val="00D23A76"/>
    <w:rsid w:val="00D23C9D"/>
    <w:rsid w:val="00D2423E"/>
    <w:rsid w:val="00D245C2"/>
    <w:rsid w:val="00D24664"/>
    <w:rsid w:val="00D247E0"/>
    <w:rsid w:val="00D2491F"/>
    <w:rsid w:val="00D24B20"/>
    <w:rsid w:val="00D24C2F"/>
    <w:rsid w:val="00D25148"/>
    <w:rsid w:val="00D254AD"/>
    <w:rsid w:val="00D25BBB"/>
    <w:rsid w:val="00D25C13"/>
    <w:rsid w:val="00D25CFD"/>
    <w:rsid w:val="00D265A8"/>
    <w:rsid w:val="00D26816"/>
    <w:rsid w:val="00D2753A"/>
    <w:rsid w:val="00D2756C"/>
    <w:rsid w:val="00D27584"/>
    <w:rsid w:val="00D27987"/>
    <w:rsid w:val="00D27AC2"/>
    <w:rsid w:val="00D27B9F"/>
    <w:rsid w:val="00D27BBA"/>
    <w:rsid w:val="00D27F8D"/>
    <w:rsid w:val="00D27F9A"/>
    <w:rsid w:val="00D30621"/>
    <w:rsid w:val="00D30716"/>
    <w:rsid w:val="00D307B6"/>
    <w:rsid w:val="00D30AF2"/>
    <w:rsid w:val="00D30B96"/>
    <w:rsid w:val="00D31284"/>
    <w:rsid w:val="00D31864"/>
    <w:rsid w:val="00D31C8A"/>
    <w:rsid w:val="00D3207C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856"/>
    <w:rsid w:val="00D36FC8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46"/>
    <w:rsid w:val="00D455F3"/>
    <w:rsid w:val="00D45BB7"/>
    <w:rsid w:val="00D45DD7"/>
    <w:rsid w:val="00D45F42"/>
    <w:rsid w:val="00D45FA5"/>
    <w:rsid w:val="00D46330"/>
    <w:rsid w:val="00D4644B"/>
    <w:rsid w:val="00D466A3"/>
    <w:rsid w:val="00D467AC"/>
    <w:rsid w:val="00D4681C"/>
    <w:rsid w:val="00D46A2A"/>
    <w:rsid w:val="00D46A6D"/>
    <w:rsid w:val="00D46A89"/>
    <w:rsid w:val="00D46D59"/>
    <w:rsid w:val="00D47891"/>
    <w:rsid w:val="00D47A6F"/>
    <w:rsid w:val="00D5031A"/>
    <w:rsid w:val="00D504EA"/>
    <w:rsid w:val="00D5058C"/>
    <w:rsid w:val="00D50667"/>
    <w:rsid w:val="00D50701"/>
    <w:rsid w:val="00D507E5"/>
    <w:rsid w:val="00D50AD0"/>
    <w:rsid w:val="00D50C39"/>
    <w:rsid w:val="00D5123F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4CC7"/>
    <w:rsid w:val="00D5503E"/>
    <w:rsid w:val="00D550EE"/>
    <w:rsid w:val="00D55109"/>
    <w:rsid w:val="00D55116"/>
    <w:rsid w:val="00D55160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5C7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06"/>
    <w:rsid w:val="00D61821"/>
    <w:rsid w:val="00D6193C"/>
    <w:rsid w:val="00D61FA5"/>
    <w:rsid w:val="00D6255E"/>
    <w:rsid w:val="00D626BE"/>
    <w:rsid w:val="00D628EC"/>
    <w:rsid w:val="00D63015"/>
    <w:rsid w:val="00D6324D"/>
    <w:rsid w:val="00D636B9"/>
    <w:rsid w:val="00D63750"/>
    <w:rsid w:val="00D646B0"/>
    <w:rsid w:val="00D64ABA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232"/>
    <w:rsid w:val="00D703A6"/>
    <w:rsid w:val="00D707DE"/>
    <w:rsid w:val="00D70841"/>
    <w:rsid w:val="00D7093C"/>
    <w:rsid w:val="00D70DF8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32"/>
    <w:rsid w:val="00D732A9"/>
    <w:rsid w:val="00D73436"/>
    <w:rsid w:val="00D734DD"/>
    <w:rsid w:val="00D7366C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225"/>
    <w:rsid w:val="00D77EDE"/>
    <w:rsid w:val="00D80053"/>
    <w:rsid w:val="00D80221"/>
    <w:rsid w:val="00D80295"/>
    <w:rsid w:val="00D803D9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865"/>
    <w:rsid w:val="00D83997"/>
    <w:rsid w:val="00D83A68"/>
    <w:rsid w:val="00D83B22"/>
    <w:rsid w:val="00D83D0F"/>
    <w:rsid w:val="00D844F4"/>
    <w:rsid w:val="00D848A3"/>
    <w:rsid w:val="00D8506F"/>
    <w:rsid w:val="00D852F5"/>
    <w:rsid w:val="00D855CA"/>
    <w:rsid w:val="00D856B8"/>
    <w:rsid w:val="00D858B6"/>
    <w:rsid w:val="00D85A1E"/>
    <w:rsid w:val="00D85BCA"/>
    <w:rsid w:val="00D85E08"/>
    <w:rsid w:val="00D85F08"/>
    <w:rsid w:val="00D8675A"/>
    <w:rsid w:val="00D869B2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3FF8"/>
    <w:rsid w:val="00D941FD"/>
    <w:rsid w:val="00D946BF"/>
    <w:rsid w:val="00D94775"/>
    <w:rsid w:val="00D9481B"/>
    <w:rsid w:val="00D94920"/>
    <w:rsid w:val="00D94B13"/>
    <w:rsid w:val="00D94B82"/>
    <w:rsid w:val="00D94C0A"/>
    <w:rsid w:val="00D94C57"/>
    <w:rsid w:val="00D9518B"/>
    <w:rsid w:val="00D9525A"/>
    <w:rsid w:val="00D9529F"/>
    <w:rsid w:val="00D95468"/>
    <w:rsid w:val="00D95A70"/>
    <w:rsid w:val="00D95D1A"/>
    <w:rsid w:val="00D95DBB"/>
    <w:rsid w:val="00D96EE8"/>
    <w:rsid w:val="00D96F6B"/>
    <w:rsid w:val="00D97347"/>
    <w:rsid w:val="00D97FE4"/>
    <w:rsid w:val="00DA0145"/>
    <w:rsid w:val="00DA0A59"/>
    <w:rsid w:val="00DA0D1E"/>
    <w:rsid w:val="00DA0D24"/>
    <w:rsid w:val="00DA0EB1"/>
    <w:rsid w:val="00DA1208"/>
    <w:rsid w:val="00DA1325"/>
    <w:rsid w:val="00DA155D"/>
    <w:rsid w:val="00DA174B"/>
    <w:rsid w:val="00DA192E"/>
    <w:rsid w:val="00DA1982"/>
    <w:rsid w:val="00DA1A0D"/>
    <w:rsid w:val="00DA1BCC"/>
    <w:rsid w:val="00DA1D74"/>
    <w:rsid w:val="00DA2143"/>
    <w:rsid w:val="00DA2535"/>
    <w:rsid w:val="00DA2664"/>
    <w:rsid w:val="00DA2818"/>
    <w:rsid w:val="00DA2994"/>
    <w:rsid w:val="00DA2CDD"/>
    <w:rsid w:val="00DA321B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247"/>
    <w:rsid w:val="00DB1695"/>
    <w:rsid w:val="00DB212F"/>
    <w:rsid w:val="00DB22EA"/>
    <w:rsid w:val="00DB277D"/>
    <w:rsid w:val="00DB27BC"/>
    <w:rsid w:val="00DB2BC0"/>
    <w:rsid w:val="00DB2CD6"/>
    <w:rsid w:val="00DB3AB8"/>
    <w:rsid w:val="00DB4166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272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6F7"/>
    <w:rsid w:val="00DC2BA0"/>
    <w:rsid w:val="00DC2D1B"/>
    <w:rsid w:val="00DC2DA8"/>
    <w:rsid w:val="00DC2E19"/>
    <w:rsid w:val="00DC2FC4"/>
    <w:rsid w:val="00DC314B"/>
    <w:rsid w:val="00DC31CD"/>
    <w:rsid w:val="00DC37EE"/>
    <w:rsid w:val="00DC38E1"/>
    <w:rsid w:val="00DC3E5D"/>
    <w:rsid w:val="00DC412B"/>
    <w:rsid w:val="00DC43C7"/>
    <w:rsid w:val="00DC43FB"/>
    <w:rsid w:val="00DC43FF"/>
    <w:rsid w:val="00DC4671"/>
    <w:rsid w:val="00DC468C"/>
    <w:rsid w:val="00DC49A3"/>
    <w:rsid w:val="00DC4A37"/>
    <w:rsid w:val="00DC4AC9"/>
    <w:rsid w:val="00DC4B7D"/>
    <w:rsid w:val="00DC4BC6"/>
    <w:rsid w:val="00DC542D"/>
    <w:rsid w:val="00DC54A9"/>
    <w:rsid w:val="00DC5B31"/>
    <w:rsid w:val="00DC611F"/>
    <w:rsid w:val="00DC62CD"/>
    <w:rsid w:val="00DC6307"/>
    <w:rsid w:val="00DC6414"/>
    <w:rsid w:val="00DC64DA"/>
    <w:rsid w:val="00DC6712"/>
    <w:rsid w:val="00DC6AE8"/>
    <w:rsid w:val="00DC6B25"/>
    <w:rsid w:val="00DC6EED"/>
    <w:rsid w:val="00DC70DD"/>
    <w:rsid w:val="00DC70E0"/>
    <w:rsid w:val="00DC762A"/>
    <w:rsid w:val="00DC76EC"/>
    <w:rsid w:val="00DC7CA1"/>
    <w:rsid w:val="00DC7E25"/>
    <w:rsid w:val="00DD0248"/>
    <w:rsid w:val="00DD035F"/>
    <w:rsid w:val="00DD0C51"/>
    <w:rsid w:val="00DD0DF6"/>
    <w:rsid w:val="00DD1040"/>
    <w:rsid w:val="00DD1440"/>
    <w:rsid w:val="00DD14FB"/>
    <w:rsid w:val="00DD1745"/>
    <w:rsid w:val="00DD1B45"/>
    <w:rsid w:val="00DD21BD"/>
    <w:rsid w:val="00DD225E"/>
    <w:rsid w:val="00DD23B8"/>
    <w:rsid w:val="00DD24FB"/>
    <w:rsid w:val="00DD25D7"/>
    <w:rsid w:val="00DD2B17"/>
    <w:rsid w:val="00DD2B18"/>
    <w:rsid w:val="00DD2B4D"/>
    <w:rsid w:val="00DD2B62"/>
    <w:rsid w:val="00DD38F4"/>
    <w:rsid w:val="00DD39A2"/>
    <w:rsid w:val="00DD3B5C"/>
    <w:rsid w:val="00DD3D6E"/>
    <w:rsid w:val="00DD3DC3"/>
    <w:rsid w:val="00DD405F"/>
    <w:rsid w:val="00DD40EC"/>
    <w:rsid w:val="00DD4705"/>
    <w:rsid w:val="00DD4727"/>
    <w:rsid w:val="00DD49D6"/>
    <w:rsid w:val="00DD4DAC"/>
    <w:rsid w:val="00DD4EC5"/>
    <w:rsid w:val="00DD4F9A"/>
    <w:rsid w:val="00DD50E2"/>
    <w:rsid w:val="00DD5B76"/>
    <w:rsid w:val="00DD5F28"/>
    <w:rsid w:val="00DD671C"/>
    <w:rsid w:val="00DD685D"/>
    <w:rsid w:val="00DD6865"/>
    <w:rsid w:val="00DD6D70"/>
    <w:rsid w:val="00DD6DB5"/>
    <w:rsid w:val="00DD6EFF"/>
    <w:rsid w:val="00DD7323"/>
    <w:rsid w:val="00DD772A"/>
    <w:rsid w:val="00DD7864"/>
    <w:rsid w:val="00DD7CA4"/>
    <w:rsid w:val="00DD7F30"/>
    <w:rsid w:val="00DE09E9"/>
    <w:rsid w:val="00DE11A2"/>
    <w:rsid w:val="00DE1294"/>
    <w:rsid w:val="00DE137B"/>
    <w:rsid w:val="00DE1452"/>
    <w:rsid w:val="00DE16B7"/>
    <w:rsid w:val="00DE1A79"/>
    <w:rsid w:val="00DE1F64"/>
    <w:rsid w:val="00DE1F95"/>
    <w:rsid w:val="00DE2B19"/>
    <w:rsid w:val="00DE3576"/>
    <w:rsid w:val="00DE3849"/>
    <w:rsid w:val="00DE4388"/>
    <w:rsid w:val="00DE49A8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28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A92"/>
    <w:rsid w:val="00DF1C6D"/>
    <w:rsid w:val="00DF1D11"/>
    <w:rsid w:val="00DF1F2F"/>
    <w:rsid w:val="00DF1FE0"/>
    <w:rsid w:val="00DF2111"/>
    <w:rsid w:val="00DF2562"/>
    <w:rsid w:val="00DF25F0"/>
    <w:rsid w:val="00DF2650"/>
    <w:rsid w:val="00DF2A72"/>
    <w:rsid w:val="00DF2B1C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82F"/>
    <w:rsid w:val="00DF4E22"/>
    <w:rsid w:val="00DF4ED8"/>
    <w:rsid w:val="00DF53C0"/>
    <w:rsid w:val="00DF5469"/>
    <w:rsid w:val="00DF54ED"/>
    <w:rsid w:val="00DF5621"/>
    <w:rsid w:val="00DF590F"/>
    <w:rsid w:val="00DF6A37"/>
    <w:rsid w:val="00DF77A6"/>
    <w:rsid w:val="00DF7827"/>
    <w:rsid w:val="00E0053F"/>
    <w:rsid w:val="00E005F8"/>
    <w:rsid w:val="00E007EB"/>
    <w:rsid w:val="00E00A61"/>
    <w:rsid w:val="00E01074"/>
    <w:rsid w:val="00E01171"/>
    <w:rsid w:val="00E01489"/>
    <w:rsid w:val="00E018B7"/>
    <w:rsid w:val="00E020FB"/>
    <w:rsid w:val="00E02372"/>
    <w:rsid w:val="00E02548"/>
    <w:rsid w:val="00E0264D"/>
    <w:rsid w:val="00E0299F"/>
    <w:rsid w:val="00E02D04"/>
    <w:rsid w:val="00E02F74"/>
    <w:rsid w:val="00E03C3E"/>
    <w:rsid w:val="00E03DDE"/>
    <w:rsid w:val="00E03EEB"/>
    <w:rsid w:val="00E04473"/>
    <w:rsid w:val="00E0465B"/>
    <w:rsid w:val="00E04817"/>
    <w:rsid w:val="00E04FBB"/>
    <w:rsid w:val="00E0505B"/>
    <w:rsid w:val="00E05240"/>
    <w:rsid w:val="00E053A5"/>
    <w:rsid w:val="00E05543"/>
    <w:rsid w:val="00E05619"/>
    <w:rsid w:val="00E058DC"/>
    <w:rsid w:val="00E05B64"/>
    <w:rsid w:val="00E05DC8"/>
    <w:rsid w:val="00E060FB"/>
    <w:rsid w:val="00E061B6"/>
    <w:rsid w:val="00E06739"/>
    <w:rsid w:val="00E0681A"/>
    <w:rsid w:val="00E06A98"/>
    <w:rsid w:val="00E06D62"/>
    <w:rsid w:val="00E070D1"/>
    <w:rsid w:val="00E0725A"/>
    <w:rsid w:val="00E0748F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396"/>
    <w:rsid w:val="00E12424"/>
    <w:rsid w:val="00E12A86"/>
    <w:rsid w:val="00E12E2F"/>
    <w:rsid w:val="00E130A7"/>
    <w:rsid w:val="00E1316F"/>
    <w:rsid w:val="00E13295"/>
    <w:rsid w:val="00E132C3"/>
    <w:rsid w:val="00E13316"/>
    <w:rsid w:val="00E134FC"/>
    <w:rsid w:val="00E138CE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6DC1"/>
    <w:rsid w:val="00E1765F"/>
    <w:rsid w:val="00E17B2E"/>
    <w:rsid w:val="00E202DD"/>
    <w:rsid w:val="00E20551"/>
    <w:rsid w:val="00E20652"/>
    <w:rsid w:val="00E2076D"/>
    <w:rsid w:val="00E2091D"/>
    <w:rsid w:val="00E20D04"/>
    <w:rsid w:val="00E20E41"/>
    <w:rsid w:val="00E20E66"/>
    <w:rsid w:val="00E21650"/>
    <w:rsid w:val="00E21961"/>
    <w:rsid w:val="00E22C99"/>
    <w:rsid w:val="00E22CA8"/>
    <w:rsid w:val="00E23400"/>
    <w:rsid w:val="00E23884"/>
    <w:rsid w:val="00E23987"/>
    <w:rsid w:val="00E23A5E"/>
    <w:rsid w:val="00E23DBD"/>
    <w:rsid w:val="00E243FD"/>
    <w:rsid w:val="00E244BF"/>
    <w:rsid w:val="00E245E9"/>
    <w:rsid w:val="00E246D6"/>
    <w:rsid w:val="00E248EB"/>
    <w:rsid w:val="00E24B22"/>
    <w:rsid w:val="00E24CF6"/>
    <w:rsid w:val="00E250BB"/>
    <w:rsid w:val="00E254CB"/>
    <w:rsid w:val="00E259FD"/>
    <w:rsid w:val="00E26186"/>
    <w:rsid w:val="00E2713D"/>
    <w:rsid w:val="00E2755D"/>
    <w:rsid w:val="00E276B7"/>
    <w:rsid w:val="00E27897"/>
    <w:rsid w:val="00E27C80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2C3"/>
    <w:rsid w:val="00E3334A"/>
    <w:rsid w:val="00E339A9"/>
    <w:rsid w:val="00E344BC"/>
    <w:rsid w:val="00E347C3"/>
    <w:rsid w:val="00E347F8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5F10"/>
    <w:rsid w:val="00E36086"/>
    <w:rsid w:val="00E36127"/>
    <w:rsid w:val="00E370CF"/>
    <w:rsid w:val="00E37107"/>
    <w:rsid w:val="00E37265"/>
    <w:rsid w:val="00E37653"/>
    <w:rsid w:val="00E37885"/>
    <w:rsid w:val="00E37886"/>
    <w:rsid w:val="00E37B05"/>
    <w:rsid w:val="00E37E17"/>
    <w:rsid w:val="00E37E33"/>
    <w:rsid w:val="00E40118"/>
    <w:rsid w:val="00E4174D"/>
    <w:rsid w:val="00E417D8"/>
    <w:rsid w:val="00E41D33"/>
    <w:rsid w:val="00E41E62"/>
    <w:rsid w:val="00E41EE6"/>
    <w:rsid w:val="00E42D0E"/>
    <w:rsid w:val="00E42EEF"/>
    <w:rsid w:val="00E42EF8"/>
    <w:rsid w:val="00E43202"/>
    <w:rsid w:val="00E43712"/>
    <w:rsid w:val="00E43792"/>
    <w:rsid w:val="00E438DC"/>
    <w:rsid w:val="00E4392D"/>
    <w:rsid w:val="00E44015"/>
    <w:rsid w:val="00E440E0"/>
    <w:rsid w:val="00E44144"/>
    <w:rsid w:val="00E442B4"/>
    <w:rsid w:val="00E44564"/>
    <w:rsid w:val="00E446AA"/>
    <w:rsid w:val="00E44F17"/>
    <w:rsid w:val="00E45A93"/>
    <w:rsid w:val="00E45C4D"/>
    <w:rsid w:val="00E45C73"/>
    <w:rsid w:val="00E45F3D"/>
    <w:rsid w:val="00E45F68"/>
    <w:rsid w:val="00E461AD"/>
    <w:rsid w:val="00E4622E"/>
    <w:rsid w:val="00E4663C"/>
    <w:rsid w:val="00E46C1E"/>
    <w:rsid w:val="00E46CC9"/>
    <w:rsid w:val="00E47539"/>
    <w:rsid w:val="00E47578"/>
    <w:rsid w:val="00E475A6"/>
    <w:rsid w:val="00E479BB"/>
    <w:rsid w:val="00E47E2B"/>
    <w:rsid w:val="00E50C8A"/>
    <w:rsid w:val="00E50D5B"/>
    <w:rsid w:val="00E51061"/>
    <w:rsid w:val="00E513B2"/>
    <w:rsid w:val="00E51C43"/>
    <w:rsid w:val="00E520D5"/>
    <w:rsid w:val="00E5221D"/>
    <w:rsid w:val="00E523C6"/>
    <w:rsid w:val="00E526FD"/>
    <w:rsid w:val="00E528A8"/>
    <w:rsid w:val="00E52BE4"/>
    <w:rsid w:val="00E52CD8"/>
    <w:rsid w:val="00E53030"/>
    <w:rsid w:val="00E53625"/>
    <w:rsid w:val="00E5366E"/>
    <w:rsid w:val="00E53AAC"/>
    <w:rsid w:val="00E53AD1"/>
    <w:rsid w:val="00E543E5"/>
    <w:rsid w:val="00E5448C"/>
    <w:rsid w:val="00E54691"/>
    <w:rsid w:val="00E54981"/>
    <w:rsid w:val="00E54B6A"/>
    <w:rsid w:val="00E54F3F"/>
    <w:rsid w:val="00E5537E"/>
    <w:rsid w:val="00E553FD"/>
    <w:rsid w:val="00E55B4C"/>
    <w:rsid w:val="00E5615C"/>
    <w:rsid w:val="00E56351"/>
    <w:rsid w:val="00E56603"/>
    <w:rsid w:val="00E56778"/>
    <w:rsid w:val="00E56E21"/>
    <w:rsid w:val="00E56EED"/>
    <w:rsid w:val="00E572ED"/>
    <w:rsid w:val="00E57473"/>
    <w:rsid w:val="00E6031A"/>
    <w:rsid w:val="00E60444"/>
    <w:rsid w:val="00E6075E"/>
    <w:rsid w:val="00E609AC"/>
    <w:rsid w:val="00E60D2D"/>
    <w:rsid w:val="00E6143A"/>
    <w:rsid w:val="00E61C5F"/>
    <w:rsid w:val="00E61DD0"/>
    <w:rsid w:val="00E61E89"/>
    <w:rsid w:val="00E61F68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756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44C"/>
    <w:rsid w:val="00E675AA"/>
    <w:rsid w:val="00E6793B"/>
    <w:rsid w:val="00E67B88"/>
    <w:rsid w:val="00E67CC2"/>
    <w:rsid w:val="00E7094F"/>
    <w:rsid w:val="00E709E3"/>
    <w:rsid w:val="00E70D02"/>
    <w:rsid w:val="00E70DC4"/>
    <w:rsid w:val="00E70F91"/>
    <w:rsid w:val="00E715C8"/>
    <w:rsid w:val="00E71782"/>
    <w:rsid w:val="00E71940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C74"/>
    <w:rsid w:val="00E73F8A"/>
    <w:rsid w:val="00E74391"/>
    <w:rsid w:val="00E7464E"/>
    <w:rsid w:val="00E746AF"/>
    <w:rsid w:val="00E7490E"/>
    <w:rsid w:val="00E74B42"/>
    <w:rsid w:val="00E74EAE"/>
    <w:rsid w:val="00E74F6F"/>
    <w:rsid w:val="00E753DE"/>
    <w:rsid w:val="00E75736"/>
    <w:rsid w:val="00E7580E"/>
    <w:rsid w:val="00E75BD3"/>
    <w:rsid w:val="00E76246"/>
    <w:rsid w:val="00E76268"/>
    <w:rsid w:val="00E765E1"/>
    <w:rsid w:val="00E766F8"/>
    <w:rsid w:val="00E76A29"/>
    <w:rsid w:val="00E76A43"/>
    <w:rsid w:val="00E76AB0"/>
    <w:rsid w:val="00E76E90"/>
    <w:rsid w:val="00E772BC"/>
    <w:rsid w:val="00E77382"/>
    <w:rsid w:val="00E776C9"/>
    <w:rsid w:val="00E7794B"/>
    <w:rsid w:val="00E77F4F"/>
    <w:rsid w:val="00E8036D"/>
    <w:rsid w:val="00E81184"/>
    <w:rsid w:val="00E811CF"/>
    <w:rsid w:val="00E8124E"/>
    <w:rsid w:val="00E81297"/>
    <w:rsid w:val="00E81BBB"/>
    <w:rsid w:val="00E81F7F"/>
    <w:rsid w:val="00E82481"/>
    <w:rsid w:val="00E824CA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6EB"/>
    <w:rsid w:val="00E867AA"/>
    <w:rsid w:val="00E86F2B"/>
    <w:rsid w:val="00E86F98"/>
    <w:rsid w:val="00E8747D"/>
    <w:rsid w:val="00E87578"/>
    <w:rsid w:val="00E876AD"/>
    <w:rsid w:val="00E8778D"/>
    <w:rsid w:val="00E87C91"/>
    <w:rsid w:val="00E87CE8"/>
    <w:rsid w:val="00E90049"/>
    <w:rsid w:val="00E9009F"/>
    <w:rsid w:val="00E90794"/>
    <w:rsid w:val="00E90837"/>
    <w:rsid w:val="00E909BB"/>
    <w:rsid w:val="00E90F26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45B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425"/>
    <w:rsid w:val="00EA2928"/>
    <w:rsid w:val="00EA2CCF"/>
    <w:rsid w:val="00EA2FC8"/>
    <w:rsid w:val="00EA310F"/>
    <w:rsid w:val="00EA362C"/>
    <w:rsid w:val="00EA39E0"/>
    <w:rsid w:val="00EA3D3B"/>
    <w:rsid w:val="00EA4076"/>
    <w:rsid w:val="00EA486D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11D"/>
    <w:rsid w:val="00EA661D"/>
    <w:rsid w:val="00EA67D1"/>
    <w:rsid w:val="00EA69A6"/>
    <w:rsid w:val="00EA6D71"/>
    <w:rsid w:val="00EA73A8"/>
    <w:rsid w:val="00EB0265"/>
    <w:rsid w:val="00EB0294"/>
    <w:rsid w:val="00EB0634"/>
    <w:rsid w:val="00EB0667"/>
    <w:rsid w:val="00EB08DC"/>
    <w:rsid w:val="00EB0CA5"/>
    <w:rsid w:val="00EB1648"/>
    <w:rsid w:val="00EB1683"/>
    <w:rsid w:val="00EB16B6"/>
    <w:rsid w:val="00EB1B71"/>
    <w:rsid w:val="00EB1BFE"/>
    <w:rsid w:val="00EB1FCC"/>
    <w:rsid w:val="00EB2722"/>
    <w:rsid w:val="00EB2905"/>
    <w:rsid w:val="00EB31E1"/>
    <w:rsid w:val="00EB399B"/>
    <w:rsid w:val="00EB3D7C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6E8A"/>
    <w:rsid w:val="00EB7E54"/>
    <w:rsid w:val="00EB7FF6"/>
    <w:rsid w:val="00EC032B"/>
    <w:rsid w:val="00EC050C"/>
    <w:rsid w:val="00EC094A"/>
    <w:rsid w:val="00EC0A05"/>
    <w:rsid w:val="00EC0B8A"/>
    <w:rsid w:val="00EC0EEF"/>
    <w:rsid w:val="00EC12A0"/>
    <w:rsid w:val="00EC1BE3"/>
    <w:rsid w:val="00EC205A"/>
    <w:rsid w:val="00EC24EB"/>
    <w:rsid w:val="00EC2826"/>
    <w:rsid w:val="00EC29D0"/>
    <w:rsid w:val="00EC2E4E"/>
    <w:rsid w:val="00EC2E86"/>
    <w:rsid w:val="00EC3077"/>
    <w:rsid w:val="00EC3182"/>
    <w:rsid w:val="00EC3370"/>
    <w:rsid w:val="00EC36B6"/>
    <w:rsid w:val="00EC36DA"/>
    <w:rsid w:val="00EC3C94"/>
    <w:rsid w:val="00EC4593"/>
    <w:rsid w:val="00EC4934"/>
    <w:rsid w:val="00EC4D84"/>
    <w:rsid w:val="00EC4DAC"/>
    <w:rsid w:val="00EC4F52"/>
    <w:rsid w:val="00EC5222"/>
    <w:rsid w:val="00EC524F"/>
    <w:rsid w:val="00EC52B3"/>
    <w:rsid w:val="00EC52B8"/>
    <w:rsid w:val="00EC53FF"/>
    <w:rsid w:val="00EC5608"/>
    <w:rsid w:val="00EC5AA0"/>
    <w:rsid w:val="00EC5DC8"/>
    <w:rsid w:val="00EC5E6E"/>
    <w:rsid w:val="00EC6493"/>
    <w:rsid w:val="00EC66F3"/>
    <w:rsid w:val="00EC69D7"/>
    <w:rsid w:val="00EC6DB1"/>
    <w:rsid w:val="00EC70A6"/>
    <w:rsid w:val="00EC74B2"/>
    <w:rsid w:val="00EC7C3E"/>
    <w:rsid w:val="00ED0081"/>
    <w:rsid w:val="00ED0107"/>
    <w:rsid w:val="00ED15C0"/>
    <w:rsid w:val="00ED1C93"/>
    <w:rsid w:val="00ED1E47"/>
    <w:rsid w:val="00ED2381"/>
    <w:rsid w:val="00ED23E0"/>
    <w:rsid w:val="00ED2441"/>
    <w:rsid w:val="00ED32E4"/>
    <w:rsid w:val="00ED3A9F"/>
    <w:rsid w:val="00ED3B51"/>
    <w:rsid w:val="00ED3BB8"/>
    <w:rsid w:val="00ED3E4C"/>
    <w:rsid w:val="00ED3EDE"/>
    <w:rsid w:val="00ED4075"/>
    <w:rsid w:val="00ED427B"/>
    <w:rsid w:val="00ED42AD"/>
    <w:rsid w:val="00ED4CC9"/>
    <w:rsid w:val="00ED4CE0"/>
    <w:rsid w:val="00ED4D3B"/>
    <w:rsid w:val="00ED5077"/>
    <w:rsid w:val="00ED51C7"/>
    <w:rsid w:val="00ED588D"/>
    <w:rsid w:val="00ED5D27"/>
    <w:rsid w:val="00ED5F88"/>
    <w:rsid w:val="00ED63B7"/>
    <w:rsid w:val="00ED643C"/>
    <w:rsid w:val="00ED66A4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9C3"/>
    <w:rsid w:val="00ED7A94"/>
    <w:rsid w:val="00ED7CD9"/>
    <w:rsid w:val="00EE094D"/>
    <w:rsid w:val="00EE0970"/>
    <w:rsid w:val="00EE09FB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68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3EB7"/>
    <w:rsid w:val="00EE3FBE"/>
    <w:rsid w:val="00EE4B32"/>
    <w:rsid w:val="00EE4C33"/>
    <w:rsid w:val="00EE4DC1"/>
    <w:rsid w:val="00EE50AF"/>
    <w:rsid w:val="00EE5599"/>
    <w:rsid w:val="00EE55ED"/>
    <w:rsid w:val="00EE5971"/>
    <w:rsid w:val="00EE5A7B"/>
    <w:rsid w:val="00EE5C74"/>
    <w:rsid w:val="00EE5DEF"/>
    <w:rsid w:val="00EE652A"/>
    <w:rsid w:val="00EE66E9"/>
    <w:rsid w:val="00EE681F"/>
    <w:rsid w:val="00EE68E0"/>
    <w:rsid w:val="00EE7184"/>
    <w:rsid w:val="00EE766A"/>
    <w:rsid w:val="00EE7E70"/>
    <w:rsid w:val="00EF0368"/>
    <w:rsid w:val="00EF042B"/>
    <w:rsid w:val="00EF081E"/>
    <w:rsid w:val="00EF08B7"/>
    <w:rsid w:val="00EF095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2EB4"/>
    <w:rsid w:val="00EF30E6"/>
    <w:rsid w:val="00EF3256"/>
    <w:rsid w:val="00EF3A16"/>
    <w:rsid w:val="00EF3B92"/>
    <w:rsid w:val="00EF3C39"/>
    <w:rsid w:val="00EF3EED"/>
    <w:rsid w:val="00EF423E"/>
    <w:rsid w:val="00EF4648"/>
    <w:rsid w:val="00EF4959"/>
    <w:rsid w:val="00EF4D34"/>
    <w:rsid w:val="00EF4D7B"/>
    <w:rsid w:val="00EF4E3B"/>
    <w:rsid w:val="00EF5270"/>
    <w:rsid w:val="00EF52FD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7E4"/>
    <w:rsid w:val="00EF7D42"/>
    <w:rsid w:val="00EF7DF9"/>
    <w:rsid w:val="00EF7E3E"/>
    <w:rsid w:val="00EF7E71"/>
    <w:rsid w:val="00F00067"/>
    <w:rsid w:val="00F00107"/>
    <w:rsid w:val="00F005D5"/>
    <w:rsid w:val="00F0064D"/>
    <w:rsid w:val="00F0092D"/>
    <w:rsid w:val="00F00A9D"/>
    <w:rsid w:val="00F00ECE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4F7C"/>
    <w:rsid w:val="00F05032"/>
    <w:rsid w:val="00F05D8A"/>
    <w:rsid w:val="00F063E5"/>
    <w:rsid w:val="00F06473"/>
    <w:rsid w:val="00F06521"/>
    <w:rsid w:val="00F066DC"/>
    <w:rsid w:val="00F06A63"/>
    <w:rsid w:val="00F06C58"/>
    <w:rsid w:val="00F06CB7"/>
    <w:rsid w:val="00F06EA4"/>
    <w:rsid w:val="00F06FF0"/>
    <w:rsid w:val="00F072C9"/>
    <w:rsid w:val="00F075A8"/>
    <w:rsid w:val="00F075F0"/>
    <w:rsid w:val="00F0770F"/>
    <w:rsid w:val="00F07788"/>
    <w:rsid w:val="00F07C97"/>
    <w:rsid w:val="00F10365"/>
    <w:rsid w:val="00F103E8"/>
    <w:rsid w:val="00F1059F"/>
    <w:rsid w:val="00F11EC7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B6C"/>
    <w:rsid w:val="00F15C03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3B2"/>
    <w:rsid w:val="00F20A35"/>
    <w:rsid w:val="00F20AF0"/>
    <w:rsid w:val="00F20C8C"/>
    <w:rsid w:val="00F20E1E"/>
    <w:rsid w:val="00F21797"/>
    <w:rsid w:val="00F21AE6"/>
    <w:rsid w:val="00F21BBF"/>
    <w:rsid w:val="00F2201B"/>
    <w:rsid w:val="00F2205D"/>
    <w:rsid w:val="00F2244B"/>
    <w:rsid w:val="00F22DBF"/>
    <w:rsid w:val="00F23334"/>
    <w:rsid w:val="00F23383"/>
    <w:rsid w:val="00F23AF5"/>
    <w:rsid w:val="00F23B6E"/>
    <w:rsid w:val="00F23FA9"/>
    <w:rsid w:val="00F24115"/>
    <w:rsid w:val="00F247F7"/>
    <w:rsid w:val="00F24837"/>
    <w:rsid w:val="00F24A3E"/>
    <w:rsid w:val="00F24ACA"/>
    <w:rsid w:val="00F24F06"/>
    <w:rsid w:val="00F254F3"/>
    <w:rsid w:val="00F25784"/>
    <w:rsid w:val="00F258D4"/>
    <w:rsid w:val="00F25A63"/>
    <w:rsid w:val="00F25EFC"/>
    <w:rsid w:val="00F2614D"/>
    <w:rsid w:val="00F26170"/>
    <w:rsid w:val="00F2647F"/>
    <w:rsid w:val="00F26BA9"/>
    <w:rsid w:val="00F27181"/>
    <w:rsid w:val="00F271AE"/>
    <w:rsid w:val="00F2732C"/>
    <w:rsid w:val="00F27382"/>
    <w:rsid w:val="00F276FD"/>
    <w:rsid w:val="00F279EC"/>
    <w:rsid w:val="00F27D20"/>
    <w:rsid w:val="00F27F1C"/>
    <w:rsid w:val="00F30382"/>
    <w:rsid w:val="00F303CA"/>
    <w:rsid w:val="00F30464"/>
    <w:rsid w:val="00F30732"/>
    <w:rsid w:val="00F30D29"/>
    <w:rsid w:val="00F30E60"/>
    <w:rsid w:val="00F30EA3"/>
    <w:rsid w:val="00F3122E"/>
    <w:rsid w:val="00F312A0"/>
    <w:rsid w:val="00F31A88"/>
    <w:rsid w:val="00F32346"/>
    <w:rsid w:val="00F3243F"/>
    <w:rsid w:val="00F32AC2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2A9"/>
    <w:rsid w:val="00F35355"/>
    <w:rsid w:val="00F356C0"/>
    <w:rsid w:val="00F3585E"/>
    <w:rsid w:val="00F35DAF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25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B1A"/>
    <w:rsid w:val="00F43C14"/>
    <w:rsid w:val="00F43E15"/>
    <w:rsid w:val="00F44218"/>
    <w:rsid w:val="00F44392"/>
    <w:rsid w:val="00F4486B"/>
    <w:rsid w:val="00F44A6F"/>
    <w:rsid w:val="00F44B6A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213F"/>
    <w:rsid w:val="00F521C2"/>
    <w:rsid w:val="00F53533"/>
    <w:rsid w:val="00F53663"/>
    <w:rsid w:val="00F536C5"/>
    <w:rsid w:val="00F53764"/>
    <w:rsid w:val="00F53A72"/>
    <w:rsid w:val="00F53B02"/>
    <w:rsid w:val="00F53B3A"/>
    <w:rsid w:val="00F5415D"/>
    <w:rsid w:val="00F5431B"/>
    <w:rsid w:val="00F5436B"/>
    <w:rsid w:val="00F54480"/>
    <w:rsid w:val="00F54AE7"/>
    <w:rsid w:val="00F54B8D"/>
    <w:rsid w:val="00F54C44"/>
    <w:rsid w:val="00F54E26"/>
    <w:rsid w:val="00F555E9"/>
    <w:rsid w:val="00F5590B"/>
    <w:rsid w:val="00F55B71"/>
    <w:rsid w:val="00F55F3C"/>
    <w:rsid w:val="00F56473"/>
    <w:rsid w:val="00F56526"/>
    <w:rsid w:val="00F565E2"/>
    <w:rsid w:val="00F56C99"/>
    <w:rsid w:val="00F5741D"/>
    <w:rsid w:val="00F5765F"/>
    <w:rsid w:val="00F578F4"/>
    <w:rsid w:val="00F57C99"/>
    <w:rsid w:val="00F601C6"/>
    <w:rsid w:val="00F601F2"/>
    <w:rsid w:val="00F60B00"/>
    <w:rsid w:val="00F60C18"/>
    <w:rsid w:val="00F60CC5"/>
    <w:rsid w:val="00F61081"/>
    <w:rsid w:val="00F61405"/>
    <w:rsid w:val="00F614F6"/>
    <w:rsid w:val="00F61F06"/>
    <w:rsid w:val="00F61FA3"/>
    <w:rsid w:val="00F62141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4E88"/>
    <w:rsid w:val="00F6547A"/>
    <w:rsid w:val="00F65945"/>
    <w:rsid w:val="00F65DEF"/>
    <w:rsid w:val="00F662F2"/>
    <w:rsid w:val="00F66386"/>
    <w:rsid w:val="00F6665B"/>
    <w:rsid w:val="00F6697F"/>
    <w:rsid w:val="00F66C56"/>
    <w:rsid w:val="00F66C5B"/>
    <w:rsid w:val="00F66E4D"/>
    <w:rsid w:val="00F670E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22A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AE"/>
    <w:rsid w:val="00F747BA"/>
    <w:rsid w:val="00F7485F"/>
    <w:rsid w:val="00F7495F"/>
    <w:rsid w:val="00F749EA"/>
    <w:rsid w:val="00F74CDC"/>
    <w:rsid w:val="00F754D6"/>
    <w:rsid w:val="00F757B4"/>
    <w:rsid w:val="00F759AE"/>
    <w:rsid w:val="00F75A63"/>
    <w:rsid w:val="00F75C60"/>
    <w:rsid w:val="00F75DA2"/>
    <w:rsid w:val="00F75DFA"/>
    <w:rsid w:val="00F75F76"/>
    <w:rsid w:val="00F75F8B"/>
    <w:rsid w:val="00F76499"/>
    <w:rsid w:val="00F764BC"/>
    <w:rsid w:val="00F76E63"/>
    <w:rsid w:val="00F7729D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C5A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DC1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528"/>
    <w:rsid w:val="00F8780B"/>
    <w:rsid w:val="00F87BF8"/>
    <w:rsid w:val="00F9003B"/>
    <w:rsid w:val="00F90193"/>
    <w:rsid w:val="00F9032F"/>
    <w:rsid w:val="00F903E7"/>
    <w:rsid w:val="00F9052F"/>
    <w:rsid w:val="00F90916"/>
    <w:rsid w:val="00F90D0E"/>
    <w:rsid w:val="00F90DDB"/>
    <w:rsid w:val="00F91501"/>
    <w:rsid w:val="00F91641"/>
    <w:rsid w:val="00F91B63"/>
    <w:rsid w:val="00F91CE2"/>
    <w:rsid w:val="00F91E9A"/>
    <w:rsid w:val="00F922CB"/>
    <w:rsid w:val="00F923AD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612"/>
    <w:rsid w:val="00F95327"/>
    <w:rsid w:val="00F96450"/>
    <w:rsid w:val="00F964B6"/>
    <w:rsid w:val="00F96548"/>
    <w:rsid w:val="00F9686A"/>
    <w:rsid w:val="00F96DD1"/>
    <w:rsid w:val="00F9705B"/>
    <w:rsid w:val="00F970C3"/>
    <w:rsid w:val="00F971D6"/>
    <w:rsid w:val="00F973C8"/>
    <w:rsid w:val="00F97549"/>
    <w:rsid w:val="00F97BB0"/>
    <w:rsid w:val="00F97FF1"/>
    <w:rsid w:val="00FA0202"/>
    <w:rsid w:val="00FA028E"/>
    <w:rsid w:val="00FA03F1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A67"/>
    <w:rsid w:val="00FA5BD7"/>
    <w:rsid w:val="00FA5C63"/>
    <w:rsid w:val="00FA63A5"/>
    <w:rsid w:val="00FA64B9"/>
    <w:rsid w:val="00FA64C5"/>
    <w:rsid w:val="00FA7188"/>
    <w:rsid w:val="00FA7241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030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025"/>
    <w:rsid w:val="00FB75E5"/>
    <w:rsid w:val="00FB7D27"/>
    <w:rsid w:val="00FB7E4E"/>
    <w:rsid w:val="00FB7F9B"/>
    <w:rsid w:val="00FC0488"/>
    <w:rsid w:val="00FC05B3"/>
    <w:rsid w:val="00FC065C"/>
    <w:rsid w:val="00FC071C"/>
    <w:rsid w:val="00FC0945"/>
    <w:rsid w:val="00FC1345"/>
    <w:rsid w:val="00FC18F8"/>
    <w:rsid w:val="00FC1D7E"/>
    <w:rsid w:val="00FC1DDA"/>
    <w:rsid w:val="00FC2284"/>
    <w:rsid w:val="00FC22BF"/>
    <w:rsid w:val="00FC22D5"/>
    <w:rsid w:val="00FC27B7"/>
    <w:rsid w:val="00FC2912"/>
    <w:rsid w:val="00FC2A03"/>
    <w:rsid w:val="00FC2A0F"/>
    <w:rsid w:val="00FC2A52"/>
    <w:rsid w:val="00FC2B5F"/>
    <w:rsid w:val="00FC2DE8"/>
    <w:rsid w:val="00FC307A"/>
    <w:rsid w:val="00FC3127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04B"/>
    <w:rsid w:val="00FC6287"/>
    <w:rsid w:val="00FC644D"/>
    <w:rsid w:val="00FC6EDA"/>
    <w:rsid w:val="00FC743F"/>
    <w:rsid w:val="00FC75D9"/>
    <w:rsid w:val="00FC785E"/>
    <w:rsid w:val="00FC7AF1"/>
    <w:rsid w:val="00FC7DF1"/>
    <w:rsid w:val="00FD00FE"/>
    <w:rsid w:val="00FD0227"/>
    <w:rsid w:val="00FD02BE"/>
    <w:rsid w:val="00FD05D4"/>
    <w:rsid w:val="00FD05F8"/>
    <w:rsid w:val="00FD0631"/>
    <w:rsid w:val="00FD0763"/>
    <w:rsid w:val="00FD0F60"/>
    <w:rsid w:val="00FD1334"/>
    <w:rsid w:val="00FD1385"/>
    <w:rsid w:val="00FD17AE"/>
    <w:rsid w:val="00FD1A05"/>
    <w:rsid w:val="00FD2497"/>
    <w:rsid w:val="00FD2753"/>
    <w:rsid w:val="00FD27E3"/>
    <w:rsid w:val="00FD2ACD"/>
    <w:rsid w:val="00FD2AEF"/>
    <w:rsid w:val="00FD2E8C"/>
    <w:rsid w:val="00FD32DD"/>
    <w:rsid w:val="00FD3931"/>
    <w:rsid w:val="00FD3B84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329"/>
    <w:rsid w:val="00FD6357"/>
    <w:rsid w:val="00FD69A2"/>
    <w:rsid w:val="00FD6DB6"/>
    <w:rsid w:val="00FD6DFF"/>
    <w:rsid w:val="00FD6E24"/>
    <w:rsid w:val="00FD7018"/>
    <w:rsid w:val="00FD71C0"/>
    <w:rsid w:val="00FD7209"/>
    <w:rsid w:val="00FE030A"/>
    <w:rsid w:val="00FE058A"/>
    <w:rsid w:val="00FE0BC7"/>
    <w:rsid w:val="00FE0ECA"/>
    <w:rsid w:val="00FE1081"/>
    <w:rsid w:val="00FE1708"/>
    <w:rsid w:val="00FE2123"/>
    <w:rsid w:val="00FE24E8"/>
    <w:rsid w:val="00FE25CB"/>
    <w:rsid w:val="00FE2621"/>
    <w:rsid w:val="00FE2751"/>
    <w:rsid w:val="00FE2903"/>
    <w:rsid w:val="00FE346A"/>
    <w:rsid w:val="00FE3ADB"/>
    <w:rsid w:val="00FE4234"/>
    <w:rsid w:val="00FE4339"/>
    <w:rsid w:val="00FE45D5"/>
    <w:rsid w:val="00FE462B"/>
    <w:rsid w:val="00FE46AA"/>
    <w:rsid w:val="00FE484C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E7CA6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111"/>
    <w:rsid w:val="00FF3227"/>
    <w:rsid w:val="00FF3855"/>
    <w:rsid w:val="00FF3B9E"/>
    <w:rsid w:val="00FF3BCD"/>
    <w:rsid w:val="00FF3CA9"/>
    <w:rsid w:val="00FF3FC3"/>
    <w:rsid w:val="00FF46F0"/>
    <w:rsid w:val="00FF473A"/>
    <w:rsid w:val="00FF4D9B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40D"/>
    <w:rsid w:val="00FF7738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2BC7EF-2952-42AE-BFB9-331F781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qFormat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qFormat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B34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uiPriority w:val="9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qFormat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qFormat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uiPriority w:val="10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link w:val="ListBulletChar"/>
    <w:uiPriority w:val="99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5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 w:val="20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EA2425"/>
    <w:pPr>
      <w:numPr>
        <w:numId w:val="14"/>
      </w:numPr>
      <w:ind w:left="1135" w:hanging="284"/>
    </w:pPr>
    <w:rPr>
      <w:lang w:val="en-GB"/>
    </w:r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0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7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6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505FF1"/>
    <w:pPr>
      <w:ind w:right="284"/>
    </w:pPr>
    <w:rPr>
      <w:rFonts w:eastAsia="Calibri"/>
      <w:sz w:val="18"/>
      <w:szCs w:val="18"/>
      <w:lang w:val="ru-RU" w:eastAsia="en-US"/>
    </w:rPr>
  </w:style>
  <w:style w:type="character" w:customStyle="1" w:styleId="citationCar">
    <w:name w:val="citation Car"/>
    <w:basedOn w:val="Texte1Car"/>
    <w:link w:val="citation"/>
    <w:rsid w:val="00505FF1"/>
    <w:rPr>
      <w:rFonts w:ascii="Arial" w:eastAsia="SimSun" w:hAnsi="Arial" w:cs="Arial"/>
      <w:sz w:val="18"/>
      <w:szCs w:val="18"/>
      <w:lang w:val="ru-RU" w:eastAsia="en-U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val="ru-RU"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8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1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styleId="NoSpacing">
    <w:name w:val="No Spacing"/>
    <w:link w:val="NoSpacingChar1"/>
    <w:uiPriority w:val="1"/>
    <w:qFormat/>
    <w:rsid w:val="007D7998"/>
    <w:rPr>
      <w:rFonts w:eastAsiaTheme="minorHAnsi"/>
      <w:sz w:val="22"/>
      <w:szCs w:val="22"/>
      <w:lang w:val="en-GB" w:eastAsia="en-US"/>
    </w:rPr>
  </w:style>
  <w:style w:type="character" w:customStyle="1" w:styleId="NoSpacingChar1">
    <w:name w:val="No Spacing Char1"/>
    <w:basedOn w:val="DefaultParagraphFont"/>
    <w:link w:val="NoSpacing"/>
    <w:uiPriority w:val="1"/>
    <w:rsid w:val="007D7998"/>
    <w:rPr>
      <w:rFonts w:eastAsiaTheme="minorHAnsi"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7D7998"/>
  </w:style>
  <w:style w:type="paragraph" w:customStyle="1" w:styleId="a">
    <w:name w:val="(a)"/>
    <w:basedOn w:val="Normal"/>
    <w:rsid w:val="007D7998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7D7998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7D7998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7D7998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7D7998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7D7998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7D7998"/>
    <w:rPr>
      <w:rFonts w:ascii="Arial" w:eastAsia="SimSun" w:hAnsi="Arial" w:cs="Arial"/>
      <w:snapToGrid w:val="0"/>
      <w:color w:val="000080"/>
      <w:sz w:val="22"/>
      <w:szCs w:val="24"/>
      <w:lang w:val="en-US" w:eastAsia="zh-CN"/>
    </w:rPr>
  </w:style>
  <w:style w:type="paragraph" w:customStyle="1" w:styleId="TIRETbul1cm">
    <w:name w:val="TIRET bul 1cm"/>
    <w:basedOn w:val="Normal"/>
    <w:rsid w:val="007D7998"/>
    <w:pPr>
      <w:numPr>
        <w:numId w:val="15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7D7998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7D7998"/>
    <w:pPr>
      <w:ind w:left="284" w:hanging="284"/>
    </w:pPr>
    <w:rPr>
      <w:lang w:val="en-GB"/>
    </w:rPr>
  </w:style>
  <w:style w:type="character" w:customStyle="1" w:styleId="PointSoul">
    <w:name w:val="PointSoul"/>
    <w:basedOn w:val="DefaultParagraphFont"/>
    <w:rsid w:val="007D7998"/>
    <w:rPr>
      <w:u w:val="single"/>
    </w:rPr>
  </w:style>
  <w:style w:type="paragraph" w:customStyle="1" w:styleId="marge0">
    <w:name w:val="marge"/>
    <w:basedOn w:val="Normal"/>
    <w:rsid w:val="007D7998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7D7998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7D7998"/>
    <w:rPr>
      <w:rFonts w:eastAsia="SimSun" w:cs="Arial"/>
      <w:snapToGrid w:val="0"/>
      <w:sz w:val="22"/>
      <w:szCs w:val="24"/>
      <w:lang w:val="en-US" w:eastAsia="zh-CN" w:bidi="en-US"/>
    </w:rPr>
  </w:style>
  <w:style w:type="paragraph" w:customStyle="1" w:styleId="formtext">
    <w:name w:val="formtext"/>
    <w:basedOn w:val="Normal"/>
    <w:rsid w:val="007D7998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7D7998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7D7998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7D7998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7D7998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7D7998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7D7998"/>
    <w:pPr>
      <w:ind w:right="0"/>
      <w:jc w:val="right"/>
    </w:pPr>
  </w:style>
  <w:style w:type="paragraph" w:customStyle="1" w:styleId="Grille02N">
    <w:name w:val="Grille02N"/>
    <w:basedOn w:val="Corpsdetexte3Car"/>
    <w:rsid w:val="007D7998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7D7998"/>
    <w:pPr>
      <w:jc w:val="right"/>
    </w:pPr>
  </w:style>
  <w:style w:type="paragraph" w:styleId="BodyText">
    <w:name w:val="Body Text"/>
    <w:basedOn w:val="Normal"/>
    <w:link w:val="BodyTextChar"/>
    <w:uiPriority w:val="99"/>
    <w:rsid w:val="007D7998"/>
    <w:rPr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7D7998"/>
    <w:rPr>
      <w:rFonts w:ascii="Arial" w:eastAsia="SimSun" w:hAnsi="Arial" w:cs="Arial"/>
      <w:snapToGrid w:val="0"/>
      <w:lang w:val="en-ZA" w:eastAsia="zh-CN"/>
    </w:rPr>
  </w:style>
  <w:style w:type="paragraph" w:customStyle="1" w:styleId="CM156">
    <w:name w:val="CM156"/>
    <w:basedOn w:val="Default"/>
    <w:next w:val="Default"/>
    <w:rsid w:val="007D7998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Normal"/>
    <w:rsid w:val="007D7998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7D7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D7998"/>
    <w:rPr>
      <w:rFonts w:ascii="Arial" w:eastAsia="SimSun" w:hAnsi="Arial" w:cs="Arial"/>
      <w:b/>
      <w:bCs/>
      <w:i/>
      <w:iCs/>
      <w:snapToGrid w:val="0"/>
      <w:color w:val="4F81BD" w:themeColor="accent1"/>
      <w:sz w:val="22"/>
      <w:szCs w:val="24"/>
      <w:lang w:val="en-US" w:eastAsia="zh-CN"/>
    </w:rPr>
  </w:style>
  <w:style w:type="character" w:styleId="IntenseEmphasis">
    <w:name w:val="Intense Emphasis"/>
    <w:basedOn w:val="DefaultParagraphFont"/>
    <w:uiPriority w:val="21"/>
    <w:rsid w:val="007D7998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7D7998"/>
    <w:pPr>
      <w:numPr>
        <w:numId w:val="16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7D7998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7D7998"/>
    <w:pPr>
      <w:jc w:val="both"/>
    </w:pPr>
    <w:rPr>
      <w:rFonts w:ascii="Arial" w:eastAsia="MS Mincho" w:hAnsi="Arial" w:cs="Arial"/>
      <w:sz w:val="22"/>
      <w:szCs w:val="22"/>
      <w:lang w:val="en-US"/>
    </w:rPr>
  </w:style>
  <w:style w:type="paragraph" w:customStyle="1" w:styleId="Boxnumberedtext">
    <w:name w:val="Box numbered text"/>
    <w:basedOn w:val="Normal"/>
    <w:rsid w:val="007D7998"/>
    <w:pPr>
      <w:numPr>
        <w:numId w:val="17"/>
      </w:numPr>
    </w:pPr>
  </w:style>
  <w:style w:type="paragraph" w:customStyle="1" w:styleId="References">
    <w:name w:val="References"/>
    <w:basedOn w:val="Normal"/>
    <w:link w:val="ReferencesChar"/>
    <w:qFormat/>
    <w:rsid w:val="007D7998"/>
    <w:pPr>
      <w:widowControl w:val="0"/>
      <w:tabs>
        <w:tab w:val="clear" w:pos="567"/>
      </w:tabs>
      <w:autoSpaceDE w:val="0"/>
      <w:autoSpaceDN w:val="0"/>
      <w:adjustRightInd w:val="0"/>
      <w:snapToGrid/>
      <w:spacing w:before="240" w:after="240"/>
      <w:ind w:left="709" w:hanging="709"/>
      <w:jc w:val="left"/>
    </w:pPr>
    <w:rPr>
      <w:lang w:val="en-GB"/>
    </w:rPr>
  </w:style>
  <w:style w:type="paragraph" w:customStyle="1" w:styleId="Tableheading">
    <w:name w:val="Table heading"/>
    <w:basedOn w:val="Normal"/>
    <w:qFormat/>
    <w:rsid w:val="007D7998"/>
    <w:rPr>
      <w:b/>
      <w:lang w:val="en-GB"/>
    </w:rPr>
  </w:style>
  <w:style w:type="paragraph" w:customStyle="1" w:styleId="Biblio">
    <w:name w:val="Biblio"/>
    <w:basedOn w:val="Normal"/>
    <w:qFormat/>
    <w:rsid w:val="007D7998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">
    <w:name w:val="Table note"/>
    <w:basedOn w:val="Normal"/>
    <w:qFormat/>
    <w:rsid w:val="007D7998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7D7998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7D7998"/>
    <w:pPr>
      <w:numPr>
        <w:numId w:val="18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7D7998"/>
    <w:rPr>
      <w:rFonts w:ascii="Arial" w:eastAsia="SimSun" w:hAnsi="Arial"/>
      <w:sz w:val="22"/>
      <w:szCs w:val="22"/>
      <w:lang w:val="en-US" w:eastAsia="zh-CN"/>
    </w:rPr>
  </w:style>
  <w:style w:type="character" w:customStyle="1" w:styleId="CommitteeChar">
    <w:name w:val="Committee Char"/>
    <w:basedOn w:val="DefaultParagraphFont"/>
    <w:link w:val="Committee"/>
    <w:locked/>
    <w:rsid w:val="007D7998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7D7998"/>
    <w:pPr>
      <w:keepLines w:val="0"/>
      <w:spacing w:before="0" w:line="240" w:lineRule="auto"/>
      <w:ind w:left="720" w:hanging="720"/>
      <w:jc w:val="both"/>
    </w:pPr>
    <w:rPr>
      <w:rFonts w:eastAsia="Times New Roman" w:cstheme="majorBidi"/>
      <w:b w:val="0"/>
      <w:bCs w:val="0"/>
      <w:caps w:val="0"/>
      <w:color w:val="4F81BD" w:themeColor="accent1"/>
      <w:sz w:val="22"/>
      <w:szCs w:val="22"/>
      <w:lang w:val="fr-FR" w:eastAsia="fr-FR"/>
    </w:rPr>
  </w:style>
  <w:style w:type="paragraph" w:customStyle="1" w:styleId="TableParagraph">
    <w:name w:val="Table Paragraph"/>
    <w:basedOn w:val="Normal"/>
    <w:rsid w:val="0042379D"/>
    <w:pPr>
      <w:numPr>
        <w:numId w:val="19"/>
      </w:numPr>
    </w:pPr>
  </w:style>
  <w:style w:type="paragraph" w:customStyle="1" w:styleId="Figuresub-heading">
    <w:name w:val="Figure sub-heading"/>
    <w:basedOn w:val="Figurecaption"/>
    <w:autoRedefine/>
    <w:qFormat/>
    <w:rsid w:val="0070572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70572E"/>
    <w:rPr>
      <w:bCs/>
      <w:iCs/>
    </w:rPr>
  </w:style>
  <w:style w:type="paragraph" w:customStyle="1" w:styleId="Sub-bulletlist">
    <w:name w:val="Sub-bullet list"/>
    <w:basedOn w:val="Normal"/>
    <w:qFormat/>
    <w:rsid w:val="0070572E"/>
    <w:pPr>
      <w:numPr>
        <w:numId w:val="21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70572E"/>
    <w:rPr>
      <w:rFonts w:ascii="Arial" w:eastAsia="Times New Roman" w:hAnsi="Arial" w:cs="Arial"/>
      <w:b/>
      <w:bCs/>
      <w:snapToGrid w:val="0"/>
      <w:color w:val="000000"/>
      <w:kern w:val="28"/>
      <w:sz w:val="28"/>
      <w:szCs w:val="28"/>
      <w:lang w:val="it-IT" w:eastAsia="zh-CN"/>
    </w:rPr>
  </w:style>
  <w:style w:type="character" w:customStyle="1" w:styleId="Heading2Char1">
    <w:name w:val="Heading 2 Char1"/>
    <w:uiPriority w:val="9"/>
    <w:locked/>
    <w:rsid w:val="0070572E"/>
    <w:rPr>
      <w:rFonts w:ascii="Times New Roman" w:hAnsi="Times New Roman" w:cs="Times New Roman"/>
      <w:b/>
      <w:bCs/>
      <w:lang w:eastAsia="de-DE"/>
    </w:rPr>
  </w:style>
  <w:style w:type="character" w:customStyle="1" w:styleId="Heading3Char1">
    <w:name w:val="Heading 3 Char1"/>
    <w:uiPriority w:val="9"/>
    <w:locked/>
    <w:rsid w:val="0070572E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70572E"/>
    <w:pPr>
      <w:keepNext/>
    </w:pPr>
    <w:rPr>
      <w:rFonts w:cs="Calibri"/>
      <w:b/>
    </w:rPr>
  </w:style>
  <w:style w:type="character" w:customStyle="1" w:styleId="Heading4Char1">
    <w:name w:val="Heading 4 Char1"/>
    <w:uiPriority w:val="9"/>
    <w:locked/>
    <w:rsid w:val="0070572E"/>
    <w:rPr>
      <w:rFonts w:ascii="Times New Roman" w:hAnsi="Times New Roman"/>
      <w:bCs/>
      <w:color w:val="000000"/>
      <w:sz w:val="24"/>
      <w:szCs w:val="24"/>
      <w:lang w:eastAsia="de-DE"/>
    </w:rPr>
  </w:style>
  <w:style w:type="paragraph" w:customStyle="1" w:styleId="TOC">
    <w:name w:val="TOC"/>
    <w:basedOn w:val="Normal"/>
    <w:qFormat/>
    <w:rsid w:val="0070572E"/>
    <w:pPr>
      <w:jc w:val="left"/>
    </w:pPr>
    <w:rPr>
      <w:b/>
    </w:rPr>
  </w:style>
  <w:style w:type="paragraph" w:customStyle="1" w:styleId="Box">
    <w:name w:val="Box"/>
    <w:basedOn w:val="Normal"/>
    <w:qFormat/>
    <w:rsid w:val="0070572E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70572E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60"/>
    </w:pPr>
    <w:rPr>
      <w:rFonts w:ascii="Calibri" w:hAnsi="Calibri" w:cs="Times New Roman"/>
      <w:b/>
      <w:snapToGrid/>
      <w:color w:val="000000"/>
      <w:kern w:val="0"/>
      <w:sz w:val="28"/>
      <w:szCs w:val="28"/>
      <w:lang w:val="it-IT"/>
    </w:rPr>
  </w:style>
  <w:style w:type="character" w:customStyle="1" w:styleId="Heading2Char2">
    <w:name w:val="Heading 2 Char2"/>
    <w:uiPriority w:val="9"/>
    <w:locked/>
    <w:rsid w:val="0070572E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70572E"/>
    <w:pPr>
      <w:numPr>
        <w:numId w:val="20"/>
      </w:numPr>
    </w:pPr>
  </w:style>
  <w:style w:type="character" w:customStyle="1" w:styleId="ReferencesChar">
    <w:name w:val="References Char"/>
    <w:basedOn w:val="DefaultParagraphFont"/>
    <w:link w:val="References"/>
    <w:locked/>
    <w:rsid w:val="0070572E"/>
    <w:rPr>
      <w:rFonts w:ascii="Arial" w:eastAsia="SimSun" w:hAnsi="Arial" w:cs="Arial"/>
      <w:snapToGrid w:val="0"/>
      <w:sz w:val="22"/>
      <w:szCs w:val="24"/>
      <w:lang w:val="en-GB" w:eastAsia="zh-CN"/>
    </w:rPr>
  </w:style>
  <w:style w:type="paragraph" w:customStyle="1" w:styleId="Endnotes">
    <w:name w:val="Endnotes"/>
    <w:basedOn w:val="Normal"/>
    <w:link w:val="EndnotesChar"/>
    <w:qFormat/>
    <w:rsid w:val="0070572E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70572E"/>
    <w:rPr>
      <w:rFonts w:ascii="Arial" w:eastAsia="SimSun" w:hAnsi="Arial" w:cstheme="minorBidi"/>
      <w:snapToGrid w:val="0"/>
      <w:sz w:val="22"/>
      <w:szCs w:val="24"/>
      <w:lang w:val="en-US" w:eastAsia="zh-CN"/>
    </w:rPr>
  </w:style>
  <w:style w:type="paragraph" w:customStyle="1" w:styleId="Tablebody">
    <w:name w:val="Table body"/>
    <w:basedOn w:val="Normal"/>
    <w:link w:val="TablebodyChar"/>
    <w:autoRedefine/>
    <w:qFormat/>
    <w:rsid w:val="0070572E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70572E"/>
    <w:rPr>
      <w:rFonts w:asciiTheme="majorHAnsi" w:eastAsia="Times New Roman" w:hAnsiTheme="majorHAnsi" w:cstheme="minorBidi"/>
      <w:snapToGrid w:val="0"/>
      <w:sz w:val="24"/>
      <w:szCs w:val="24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70572E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70572E"/>
    <w:rPr>
      <w:rFonts w:ascii="Arial" w:eastAsia="SimSun" w:hAnsi="Arial" w:cs="Arial"/>
      <w:b/>
      <w:snapToGrid w:val="0"/>
      <w:sz w:val="22"/>
      <w:szCs w:val="24"/>
      <w:lang w:val="en-AU" w:eastAsia="zh-CN"/>
    </w:rPr>
  </w:style>
  <w:style w:type="paragraph" w:customStyle="1" w:styleId="Figurecaption">
    <w:name w:val="Figure caption"/>
    <w:basedOn w:val="Normal"/>
    <w:link w:val="FigurecaptionChar"/>
    <w:qFormat/>
    <w:rsid w:val="0070572E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70572E"/>
    <w:rPr>
      <w:rFonts w:ascii="Arial" w:eastAsia="SimSun" w:hAnsi="Arial" w:cs="Arial"/>
      <w:b/>
      <w:snapToGrid w:val="0"/>
      <w:sz w:val="22"/>
      <w:szCs w:val="24"/>
      <w:lang w:val="en-AU" w:eastAsia="zh-CN"/>
    </w:rPr>
  </w:style>
  <w:style w:type="paragraph" w:customStyle="1" w:styleId="Boxbody">
    <w:name w:val="Box body"/>
    <w:basedOn w:val="Normal"/>
    <w:link w:val="BoxbodyChar"/>
    <w:qFormat/>
    <w:rsid w:val="0070572E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70572E"/>
    <w:rPr>
      <w:rFonts w:ascii="Arial" w:eastAsiaTheme="minorHAnsi" w:hAnsi="Arial" w:cstheme="minorBidi"/>
      <w:snapToGrid w:val="0"/>
      <w:color w:val="0070C0"/>
      <w:sz w:val="22"/>
      <w:szCs w:val="24"/>
      <w:lang w:val="en-AU" w:eastAsia="zh-CN"/>
    </w:rPr>
  </w:style>
  <w:style w:type="paragraph" w:customStyle="1" w:styleId="Boxsource">
    <w:name w:val="Box source"/>
    <w:basedOn w:val="Normal"/>
    <w:link w:val="BoxsourceChar"/>
    <w:qFormat/>
    <w:rsid w:val="0070572E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70572E"/>
    <w:rPr>
      <w:rFonts w:ascii="Arial" w:eastAsiaTheme="minorHAnsi" w:hAnsi="Arial" w:cs="Arial"/>
      <w:snapToGrid w:val="0"/>
      <w:color w:val="000000" w:themeColor="text1"/>
      <w:sz w:val="22"/>
      <w:szCs w:val="24"/>
      <w:lang w:val="en-US" w:eastAsia="zh-CN"/>
    </w:rPr>
  </w:style>
  <w:style w:type="paragraph" w:customStyle="1" w:styleId="Boxtitle">
    <w:name w:val="Box title"/>
    <w:basedOn w:val="Normal"/>
    <w:link w:val="BoxtitleChar"/>
    <w:qFormat/>
    <w:rsid w:val="0070572E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70572E"/>
    <w:rPr>
      <w:rFonts w:ascii="Arial" w:eastAsiaTheme="minorHAnsi" w:hAnsi="Arial" w:cstheme="minorBidi"/>
      <w:b/>
      <w:snapToGrid w:val="0"/>
      <w:color w:val="000000" w:themeColor="text1"/>
      <w:sz w:val="22"/>
      <w:szCs w:val="24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70572E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70572E"/>
    <w:rPr>
      <w:rFonts w:ascii="Times New Roman" w:eastAsiaTheme="minorHAnsi" w:hAnsi="Times New Roman" w:cstheme="minorBidi"/>
      <w:snapToGrid w:val="0"/>
      <w:sz w:val="22"/>
      <w:szCs w:val="24"/>
      <w:lang w:val="en-AU" w:eastAsia="zh-CN"/>
    </w:rPr>
  </w:style>
  <w:style w:type="paragraph" w:customStyle="1" w:styleId="Numberlist">
    <w:name w:val="Number list"/>
    <w:basedOn w:val="Normal"/>
    <w:autoRedefine/>
    <w:qFormat/>
    <w:rsid w:val="0070572E"/>
    <w:pPr>
      <w:numPr>
        <w:numId w:val="26"/>
      </w:numPr>
    </w:pPr>
  </w:style>
  <w:style w:type="paragraph" w:customStyle="1" w:styleId="Source">
    <w:name w:val="Source"/>
    <w:basedOn w:val="Normal"/>
    <w:autoRedefine/>
    <w:qFormat/>
    <w:rsid w:val="0070572E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70572E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70572E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70572E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70572E"/>
    <w:rPr>
      <w:rFonts w:ascii="Arial" w:eastAsiaTheme="minorHAnsi" w:hAnsi="Arial" w:cs="Arial"/>
      <w:b/>
      <w:snapToGrid w:val="0"/>
      <w:color w:val="FFFFFF" w:themeColor="background1"/>
      <w:sz w:val="22"/>
      <w:szCs w:val="24"/>
      <w:lang w:val="en-AU" w:eastAsia="zh-CN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70572E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70572E"/>
    <w:rPr>
      <w:rFonts w:asciiTheme="minorHAnsi" w:eastAsia="SimSun" w:hAnsiTheme="minorHAnsi" w:cstheme="minorBidi"/>
      <w:b/>
      <w:bCs/>
      <w:snapToGrid w:val="0"/>
      <w:szCs w:val="24"/>
      <w:lang w:eastAsia="fr-CH"/>
    </w:rPr>
  </w:style>
  <w:style w:type="paragraph" w:customStyle="1" w:styleId="BoxBodyText">
    <w:name w:val="Box Body Text"/>
    <w:basedOn w:val="Normal"/>
    <w:autoRedefine/>
    <w:rsid w:val="0070572E"/>
    <w:rPr>
      <w:sz w:val="20"/>
    </w:rPr>
  </w:style>
  <w:style w:type="paragraph" w:customStyle="1" w:styleId="Table">
    <w:name w:val="Table"/>
    <w:basedOn w:val="Normal"/>
    <w:next w:val="BodyText"/>
    <w:autoRedefine/>
    <w:rsid w:val="0070572E"/>
    <w:pPr>
      <w:jc w:val="left"/>
    </w:pPr>
  </w:style>
  <w:style w:type="character" w:styleId="EndnoteReference">
    <w:name w:val="endnote reference"/>
    <w:uiPriority w:val="99"/>
    <w:unhideWhenUsed/>
    <w:rsid w:val="0070572E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705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70572E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70572E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70572E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70572E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70572E"/>
    <w:rPr>
      <w:rFonts w:ascii="Arial" w:eastAsia="Times New Roman" w:hAnsi="Arial" w:cstheme="minorBidi"/>
      <w:snapToGrid w:val="0"/>
      <w:sz w:val="18"/>
      <w:szCs w:val="24"/>
      <w:lang w:val="en-US" w:eastAsia="zh-CN"/>
    </w:rPr>
  </w:style>
  <w:style w:type="paragraph" w:customStyle="1" w:styleId="Boxbulletedtext">
    <w:name w:val="Box bulleted text"/>
    <w:basedOn w:val="Normal"/>
    <w:autoRedefine/>
    <w:rsid w:val="0070572E"/>
    <w:pPr>
      <w:numPr>
        <w:numId w:val="27"/>
      </w:numPr>
    </w:pPr>
    <w:rPr>
      <w:sz w:val="20"/>
    </w:rPr>
  </w:style>
  <w:style w:type="paragraph" w:customStyle="1" w:styleId="TableNote0">
    <w:name w:val="Table Note"/>
    <w:basedOn w:val="FigureNote"/>
    <w:qFormat/>
    <w:rsid w:val="0070572E"/>
    <w:pPr>
      <w:spacing w:after="160"/>
    </w:pPr>
  </w:style>
  <w:style w:type="character" w:customStyle="1" w:styleId="ListBulletChar">
    <w:name w:val="List Bullet Char"/>
    <w:link w:val="ListBullet"/>
    <w:uiPriority w:val="99"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Author">
    <w:name w:val="Author"/>
    <w:basedOn w:val="Heading2"/>
    <w:autoRedefine/>
    <w:qFormat/>
    <w:rsid w:val="0070572E"/>
    <w:pPr>
      <w:tabs>
        <w:tab w:val="left" w:pos="567"/>
        <w:tab w:val="left" w:pos="850"/>
        <w:tab w:val="left" w:pos="1191"/>
        <w:tab w:val="left" w:pos="1531"/>
      </w:tabs>
      <w:snapToGrid w:val="0"/>
      <w:spacing w:before="120" w:line="240" w:lineRule="auto"/>
      <w:jc w:val="right"/>
    </w:pPr>
    <w:rPr>
      <w:rFonts w:asciiTheme="minorHAnsi" w:hAnsiTheme="minorHAnsi" w:cstheme="minorBidi"/>
      <w:bCs w:val="0"/>
      <w:i/>
      <w:snapToGrid w:val="0"/>
      <w:color w:val="auto"/>
      <w:sz w:val="24"/>
      <w:szCs w:val="24"/>
      <w:lang w:val="en-US" w:eastAsia="de-DE"/>
    </w:rPr>
  </w:style>
  <w:style w:type="character" w:customStyle="1" w:styleId="ListParagraphChar">
    <w:name w:val="List Paragraph Char"/>
    <w:link w:val="ListParagraph"/>
    <w:uiPriority w:val="34"/>
    <w:locked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Exampletable">
    <w:name w:val="Example/table"/>
    <w:basedOn w:val="Normal"/>
    <w:link w:val="ExampletableChar"/>
    <w:autoRedefine/>
    <w:qFormat/>
    <w:rsid w:val="0070572E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70572E"/>
    <w:rPr>
      <w:rFonts w:ascii="Arial" w:eastAsia="SimSun" w:hAnsi="Arial" w:cstheme="minorBidi"/>
      <w:b/>
      <w:snapToGrid w:val="0"/>
      <w:color w:val="548DD4" w:themeColor="text2" w:themeTint="99"/>
      <w:sz w:val="24"/>
      <w:szCs w:val="24"/>
      <w:lang w:val="en-US" w:eastAsia="zh-CN"/>
    </w:rPr>
  </w:style>
  <w:style w:type="paragraph" w:customStyle="1" w:styleId="Parttitle">
    <w:name w:val="Part title"/>
    <w:basedOn w:val="Normal"/>
    <w:autoRedefine/>
    <w:qFormat/>
    <w:rsid w:val="0070572E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0572E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70572E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70572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70572E"/>
    <w:pPr>
      <w:numPr>
        <w:numId w:val="25"/>
      </w:numPr>
      <w:tabs>
        <w:tab w:val="left" w:pos="709"/>
      </w:tabs>
    </w:pPr>
    <w:rPr>
      <w:lang w:eastAsia="fr-FR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70572E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70572E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List">
    <w:name w:val="List"/>
    <w:basedOn w:val="Normal"/>
    <w:autoRedefine/>
    <w:rsid w:val="0070572E"/>
    <w:pPr>
      <w:numPr>
        <w:numId w:val="22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70572E"/>
    <w:pPr>
      <w:numPr>
        <w:numId w:val="23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70572E"/>
    <w:pPr>
      <w:numPr>
        <w:numId w:val="24"/>
      </w:numPr>
      <w:spacing w:line="300" w:lineRule="exact"/>
      <w:jc w:val="left"/>
    </w:pPr>
    <w:rPr>
      <w:rFonts w:ascii="Times New Roman" w:hAnsi="Times New Roman"/>
      <w:sz w:val="24"/>
    </w:rPr>
  </w:style>
  <w:style w:type="paragraph" w:customStyle="1" w:styleId="Checklist">
    <w:name w:val="Check list"/>
    <w:basedOn w:val="Normal"/>
    <w:link w:val="ChecklistChar"/>
    <w:autoRedefine/>
    <w:qFormat/>
    <w:rsid w:val="0070572E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Iconheading">
    <w:name w:val="Icon heading"/>
    <w:basedOn w:val="Normal"/>
    <w:autoRedefine/>
    <w:qFormat/>
    <w:rsid w:val="0070572E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70572E"/>
    <w:pPr>
      <w:numPr>
        <w:numId w:val="2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70572E"/>
    <w:rPr>
      <w:rFonts w:ascii="Arial Narrow" w:eastAsia="SimSun" w:hAnsi="Arial Narrow" w:cs="Arial"/>
      <w:snapToGrid w:val="0"/>
      <w:sz w:val="22"/>
      <w:szCs w:val="24"/>
      <w:lang w:val="en-US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70572E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20"/>
    </w:pPr>
    <w:rPr>
      <w:rFonts w:asciiTheme="majorHAnsi" w:eastAsia="Calibri" w:hAnsiTheme="majorHAnsi" w:cstheme="minorBidi"/>
      <w:b/>
      <w:color w:val="000000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70572E"/>
    <w:rPr>
      <w:rFonts w:asciiTheme="majorHAnsi" w:eastAsia="Times New Roman" w:hAnsiTheme="majorHAnsi" w:cstheme="minorBidi"/>
      <w:b/>
      <w:bCs/>
      <w:snapToGrid w:val="0"/>
      <w:color w:val="000000"/>
      <w:kern w:val="28"/>
      <w:sz w:val="32"/>
      <w:szCs w:val="22"/>
      <w:lang w:val="en-US" w:eastAsia="zh-CN"/>
    </w:rPr>
  </w:style>
  <w:style w:type="paragraph" w:customStyle="1" w:styleId="Placeholder">
    <w:name w:val="Placeholder"/>
    <w:basedOn w:val="Normal"/>
    <w:autoRedefine/>
    <w:qFormat/>
    <w:rsid w:val="0070572E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0572E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0572E"/>
    <w:rPr>
      <w:rFonts w:asciiTheme="minorHAnsi" w:eastAsia="Times New Roman" w:hAnsiTheme="minorHAnsi" w:cstheme="minorBidi"/>
      <w:snapToGrid w:val="0"/>
      <w:sz w:val="18"/>
      <w:szCs w:val="18"/>
      <w:lang w:val="en-US" w:eastAsia="zh-CN"/>
    </w:rPr>
  </w:style>
  <w:style w:type="paragraph" w:customStyle="1" w:styleId="TableTitle0">
    <w:name w:val="Table Title"/>
    <w:basedOn w:val="Normal"/>
    <w:link w:val="TableTitleChar"/>
    <w:autoRedefine/>
    <w:rsid w:val="0070572E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70572E"/>
    <w:rPr>
      <w:rFonts w:asciiTheme="minorHAnsi" w:eastAsia="Times New Roman" w:hAnsiTheme="minorHAnsi" w:cstheme="minorBidi"/>
      <w:b/>
      <w:bCs/>
      <w:snapToGrid w:val="0"/>
      <w:szCs w:val="24"/>
      <w:lang w:val="en-US" w:eastAsia="zh-CN"/>
    </w:rPr>
  </w:style>
  <w:style w:type="paragraph" w:customStyle="1" w:styleId="Biblio-Entry">
    <w:name w:val="Biblio-Entry"/>
    <w:basedOn w:val="BodyText"/>
    <w:autoRedefine/>
    <w:rsid w:val="0070572E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70572E"/>
    <w:pPr>
      <w:jc w:val="left"/>
    </w:pPr>
    <w:rPr>
      <w:rFonts w:asciiTheme="minorHAnsi" w:hAnsiTheme="minorHAnsi"/>
      <w:sz w:val="16"/>
    </w:rPr>
  </w:style>
  <w:style w:type="paragraph" w:customStyle="1" w:styleId="Style1">
    <w:name w:val="Style1"/>
    <w:basedOn w:val="UTit4"/>
    <w:link w:val="Style1Char"/>
    <w:qFormat/>
    <w:rsid w:val="00D07767"/>
    <w:pPr>
      <w:spacing w:before="0"/>
    </w:pPr>
    <w:rPr>
      <w:rFonts w:cs="Arial"/>
      <w:b w:val="0"/>
      <w:bCs w:val="0"/>
      <w:caps w:val="0"/>
      <w:lang w:val="en-GB"/>
    </w:rPr>
  </w:style>
  <w:style w:type="character" w:customStyle="1" w:styleId="Style1Char">
    <w:name w:val="Style1 Char"/>
    <w:basedOn w:val="UTit4Car"/>
    <w:link w:val="Style1"/>
    <w:rsid w:val="00D07767"/>
    <w:rPr>
      <w:rFonts w:ascii="Arial" w:eastAsia="SimSun" w:hAnsi="Arial" w:cs="Arial"/>
      <w:b w:val="0"/>
      <w:bCs w:val="0"/>
      <w:caps w:val="0"/>
      <w:sz w:val="20"/>
      <w:szCs w:val="24"/>
      <w:lang w:val="en-GB" w:eastAsia="en-US"/>
    </w:rPr>
  </w:style>
  <w:style w:type="paragraph" w:customStyle="1" w:styleId="Texte10">
    <w:name w:val="Texte 1"/>
    <w:basedOn w:val="Normal"/>
    <w:rsid w:val="00F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http://www.unesco.org/culture/ich/en/forms/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09C0-D52B-438C-87BB-987F8C4B8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212BF-4FA2-47E7-B7E2-304AA899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31000</Words>
  <Characters>170501</Characters>
  <Application>Microsoft Office Word</Application>
  <DocSecurity>0</DocSecurity>
  <Lines>1420</Lines>
  <Paragraphs>402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Implementing the Convention</vt:lpstr>
      <vt:lpstr>Implementing the Convention</vt:lpstr>
    </vt:vector>
  </TitlesOfParts>
  <Company>Hewlett-Packard Company</Company>
  <LinksUpToDate>false</LinksUpToDate>
  <CharactersWithSpaces>201099</CharactersWithSpaces>
  <SharedDoc>false</SharedDoc>
  <HyperlinkBase/>
  <HLinks>
    <vt:vector size="84" baseType="variant">
      <vt:variant>
        <vt:i4>3276924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http://www.afonabalforever.com</vt:lpwstr>
      </vt:variant>
      <vt:variant>
        <vt:lpwstr/>
      </vt:variant>
      <vt:variant>
        <vt:i4>3276924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http://en.wikipedia.org/wiki/Anno_Domini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http://en.wikipedia.org/wiki/Calendar_era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6</cp:revision>
  <cp:lastPrinted>2015-07-09T10:36:00Z</cp:lastPrinted>
  <dcterms:created xsi:type="dcterms:W3CDTF">2016-01-05T16:53:00Z</dcterms:created>
  <dcterms:modified xsi:type="dcterms:W3CDTF">2018-04-23T09:57:00Z</dcterms:modified>
</cp:coreProperties>
</file>