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637E4" w14:textId="4EB054DC" w:rsidR="005B7923" w:rsidRPr="00CE69E8" w:rsidRDefault="005B7923" w:rsidP="005B7923">
      <w:pPr>
        <w:spacing w:before="1440"/>
        <w:jc w:val="center"/>
        <w:rPr>
          <w:rFonts w:cs="Arial"/>
          <w:b/>
          <w:sz w:val="22"/>
          <w:szCs w:val="22"/>
        </w:rPr>
      </w:pPr>
      <w:r w:rsidRPr="00CE69E8">
        <w:rPr>
          <w:rFonts w:cs="Arial"/>
          <w:b/>
          <w:sz w:val="22"/>
          <w:szCs w:val="22"/>
        </w:rPr>
        <w:t>CONVENT</w:t>
      </w:r>
      <w:r w:rsidR="00AC6235">
        <w:rPr>
          <w:rFonts w:cs="Arial"/>
          <w:b/>
          <w:sz w:val="22"/>
          <w:szCs w:val="22"/>
        </w:rPr>
        <w:t>ION FOR THE SAFEGUARDING OF THE</w:t>
      </w:r>
      <w:r w:rsidRPr="00CE69E8">
        <w:rPr>
          <w:rFonts w:cs="Arial"/>
          <w:b/>
          <w:sz w:val="22"/>
          <w:szCs w:val="22"/>
        </w:rPr>
        <w:br/>
        <w:t>INTANGIBLE CULTURAL HERITAGE</w:t>
      </w:r>
    </w:p>
    <w:p w14:paraId="728AF2A0" w14:textId="77777777" w:rsidR="005B7923" w:rsidRPr="00CE69E8" w:rsidRDefault="005B7923" w:rsidP="005B7923">
      <w:pPr>
        <w:spacing w:before="1200"/>
        <w:jc w:val="center"/>
        <w:rPr>
          <w:rFonts w:cs="Arial"/>
          <w:b/>
          <w:sz w:val="22"/>
          <w:szCs w:val="22"/>
        </w:rPr>
      </w:pPr>
      <w:r w:rsidRPr="00CE69E8">
        <w:rPr>
          <w:rFonts w:cs="Arial"/>
          <w:b/>
          <w:sz w:val="22"/>
          <w:szCs w:val="22"/>
        </w:rPr>
        <w:t>INTERGOVERNMENTAL COMMITTEE FOR THE</w:t>
      </w:r>
      <w:r w:rsidRPr="00CE69E8">
        <w:rPr>
          <w:rFonts w:cs="Arial"/>
          <w:b/>
          <w:sz w:val="22"/>
          <w:szCs w:val="22"/>
        </w:rPr>
        <w:br/>
        <w:t>SAFEGUARDING OF THE INTANGIBLE CULTURAL HERITAGE</w:t>
      </w:r>
    </w:p>
    <w:p w14:paraId="578AEB4B" w14:textId="77777777" w:rsidR="005B7923" w:rsidRPr="00CE69E8" w:rsidRDefault="005B7923" w:rsidP="005B7923">
      <w:pPr>
        <w:spacing w:before="840"/>
        <w:jc w:val="center"/>
        <w:rPr>
          <w:rFonts w:cs="Arial"/>
          <w:b/>
          <w:sz w:val="22"/>
          <w:szCs w:val="22"/>
        </w:rPr>
      </w:pPr>
      <w:r w:rsidRPr="00CE69E8">
        <w:rPr>
          <w:rFonts w:cs="Arial"/>
          <w:b/>
          <w:sz w:val="22"/>
          <w:szCs w:val="22"/>
        </w:rPr>
        <w:t>Eleventh session</w:t>
      </w:r>
    </w:p>
    <w:p w14:paraId="0771902A" w14:textId="6C8CB184" w:rsidR="005B7923" w:rsidRPr="00AC6235" w:rsidRDefault="00AC6235" w:rsidP="005B7923">
      <w:pPr>
        <w:jc w:val="center"/>
        <w:rPr>
          <w:rFonts w:eastAsia="Malgun Gothic" w:cs="Arial"/>
          <w:b/>
          <w:sz w:val="22"/>
          <w:szCs w:val="22"/>
          <w:lang w:eastAsia="ko-KR"/>
        </w:rPr>
      </w:pPr>
      <w:r>
        <w:rPr>
          <w:rFonts w:cs="Arial"/>
          <w:b/>
          <w:sz w:val="22"/>
          <w:szCs w:val="22"/>
        </w:rPr>
        <w:t>Addis Ababa, Ethiopia</w:t>
      </w:r>
    </w:p>
    <w:p w14:paraId="2AB44EA9" w14:textId="77777777" w:rsidR="005B7923" w:rsidRPr="00CE69E8" w:rsidRDefault="005B7923" w:rsidP="005B7923">
      <w:pPr>
        <w:jc w:val="center"/>
        <w:rPr>
          <w:rFonts w:cs="Arial"/>
          <w:b/>
          <w:sz w:val="22"/>
          <w:szCs w:val="22"/>
        </w:rPr>
      </w:pPr>
      <w:r w:rsidRPr="00CE69E8">
        <w:rPr>
          <w:rFonts w:cs="Arial"/>
          <w:b/>
          <w:sz w:val="22"/>
          <w:szCs w:val="22"/>
        </w:rPr>
        <w:t>28 November to 2 December 2016</w:t>
      </w:r>
    </w:p>
    <w:p w14:paraId="623A7419" w14:textId="097919B5" w:rsidR="005B7923" w:rsidRPr="00CE69E8" w:rsidRDefault="005B7923" w:rsidP="005B7923">
      <w:pPr>
        <w:pStyle w:val="Sansinterligne2"/>
        <w:spacing w:before="1200"/>
        <w:jc w:val="center"/>
        <w:rPr>
          <w:rFonts w:ascii="Arial" w:hAnsi="Arial" w:cs="Arial"/>
          <w:b/>
          <w:sz w:val="22"/>
          <w:szCs w:val="22"/>
          <w:lang w:val="en-GB"/>
        </w:rPr>
      </w:pPr>
      <w:r w:rsidRPr="00CE69E8">
        <w:rPr>
          <w:rFonts w:ascii="Arial" w:hAnsi="Arial" w:cs="Arial"/>
          <w:b/>
          <w:sz w:val="22"/>
          <w:szCs w:val="22"/>
          <w:u w:val="single"/>
          <w:lang w:val="en-GB"/>
        </w:rPr>
        <w:t>Item 10.b of the Provisional Agenda</w:t>
      </w:r>
      <w:r w:rsidRPr="00CE69E8">
        <w:rPr>
          <w:rFonts w:ascii="Arial" w:hAnsi="Arial" w:cs="Arial"/>
          <w:b/>
          <w:sz w:val="22"/>
          <w:szCs w:val="22"/>
          <w:lang w:val="en-GB"/>
        </w:rPr>
        <w:t>:</w:t>
      </w:r>
    </w:p>
    <w:p w14:paraId="7784C097" w14:textId="0EAECA75" w:rsidR="005B7923" w:rsidRPr="00CE69E8" w:rsidRDefault="005B7923" w:rsidP="00AC6235">
      <w:pPr>
        <w:pStyle w:val="Sansinterligne2"/>
        <w:spacing w:after="1200"/>
        <w:jc w:val="center"/>
        <w:rPr>
          <w:rFonts w:ascii="Arial" w:hAnsi="Arial" w:cs="Arial"/>
          <w:b/>
          <w:sz w:val="22"/>
          <w:szCs w:val="22"/>
          <w:lang w:val="en-GB"/>
        </w:rPr>
      </w:pPr>
      <w:r w:rsidRPr="00CE69E8">
        <w:rPr>
          <w:rFonts w:ascii="Arial" w:hAnsi="Arial" w:cs="Arial"/>
          <w:b/>
          <w:sz w:val="22"/>
          <w:szCs w:val="22"/>
          <w:lang w:val="en-GB"/>
        </w:rPr>
        <w:t>Examination of nom</w:t>
      </w:r>
      <w:r w:rsidR="00AC6235">
        <w:rPr>
          <w:rFonts w:ascii="Arial" w:hAnsi="Arial" w:cs="Arial"/>
          <w:b/>
          <w:sz w:val="22"/>
          <w:szCs w:val="22"/>
          <w:lang w:val="en-GB"/>
        </w:rPr>
        <w:t>inations for inscription on the</w:t>
      </w:r>
      <w:r w:rsidR="00AC6235">
        <w:rPr>
          <w:rFonts w:ascii="Arial" w:eastAsia="Malgun Gothic" w:hAnsi="Arial" w:cs="Arial" w:hint="eastAsia"/>
          <w:b/>
          <w:sz w:val="22"/>
          <w:szCs w:val="22"/>
          <w:lang w:val="en-GB" w:eastAsia="ko-KR"/>
        </w:rPr>
        <w:br/>
      </w:r>
      <w:r w:rsidRPr="00CE69E8">
        <w:rPr>
          <w:rFonts w:ascii="Arial" w:hAnsi="Arial" w:cs="Arial"/>
          <w:b/>
          <w:sz w:val="22"/>
          <w:szCs w:val="22"/>
          <w:lang w:val="en-GB"/>
        </w:rPr>
        <w:t>Representative List of the Intangible Cultural Heritage of Humanity</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5B7923" w:rsidRPr="00CE69E8" w14:paraId="02452258" w14:textId="77777777" w:rsidTr="005B7923">
        <w:trPr>
          <w:jc w:val="center"/>
        </w:trPr>
        <w:tc>
          <w:tcPr>
            <w:tcW w:w="5670" w:type="dxa"/>
            <w:vAlign w:val="center"/>
          </w:tcPr>
          <w:p w14:paraId="3ADD5512" w14:textId="77777777" w:rsidR="005B7923" w:rsidRPr="00CE69E8" w:rsidRDefault="005B7923" w:rsidP="005B7923">
            <w:pPr>
              <w:pStyle w:val="Sansinterligne1"/>
              <w:spacing w:before="200" w:after="200"/>
              <w:jc w:val="center"/>
              <w:rPr>
                <w:rFonts w:ascii="Arial" w:hAnsi="Arial" w:cs="Arial"/>
                <w:b/>
                <w:sz w:val="22"/>
                <w:szCs w:val="22"/>
                <w:lang w:val="en-GB"/>
              </w:rPr>
            </w:pPr>
            <w:r w:rsidRPr="00CE69E8">
              <w:rPr>
                <w:rFonts w:ascii="Arial" w:hAnsi="Arial" w:cs="Arial"/>
                <w:b/>
                <w:sz w:val="22"/>
                <w:szCs w:val="22"/>
                <w:lang w:val="en-GB"/>
              </w:rPr>
              <w:t>Summary</w:t>
            </w:r>
          </w:p>
          <w:p w14:paraId="188ABD61" w14:textId="6DD59DF9" w:rsidR="00124CB0" w:rsidRPr="00CE69E8" w:rsidRDefault="00124CB0" w:rsidP="005B7923">
            <w:pPr>
              <w:pStyle w:val="Sansinterligne2"/>
              <w:spacing w:before="200" w:after="200"/>
              <w:jc w:val="both"/>
              <w:rPr>
                <w:rFonts w:ascii="Arial" w:hAnsi="Arial" w:cs="Arial"/>
                <w:sz w:val="22"/>
                <w:szCs w:val="22"/>
                <w:lang w:val="en-GB"/>
              </w:rPr>
            </w:pPr>
            <w:r w:rsidRPr="00CE69E8">
              <w:rPr>
                <w:rFonts w:ascii="Arial" w:hAnsi="Arial" w:cs="Arial"/>
                <w:sz w:val="22"/>
                <w:szCs w:val="22"/>
                <w:lang w:val="en-GB"/>
              </w:rPr>
              <w:t>The present document includes the recommendations of the Evaluation Body on nominations to the Representative List of the Intangible Cultural Heritage of Humanity (Part A) and a set of draft decisions for the Committee’s consideration (Part B). An overview of the 2016 files and the working methods of the Evaluation Body are included in Document ITH/16/11.COM/10.</w:t>
            </w:r>
          </w:p>
          <w:p w14:paraId="477F8604" w14:textId="5F0E3FE7" w:rsidR="005B7923" w:rsidRPr="00CE69E8" w:rsidRDefault="005B7923" w:rsidP="003B78EB">
            <w:pPr>
              <w:pStyle w:val="Sansinterligne2"/>
              <w:spacing w:before="200" w:after="200"/>
              <w:jc w:val="both"/>
              <w:rPr>
                <w:rFonts w:ascii="Arial" w:hAnsi="Arial" w:cs="Arial"/>
                <w:b/>
                <w:sz w:val="22"/>
                <w:szCs w:val="22"/>
                <w:lang w:val="en-GB"/>
              </w:rPr>
            </w:pPr>
            <w:r w:rsidRPr="00CE69E8">
              <w:rPr>
                <w:rFonts w:ascii="Arial" w:hAnsi="Arial" w:cs="Arial"/>
                <w:b/>
                <w:sz w:val="22"/>
                <w:szCs w:val="22"/>
                <w:lang w:val="en-GB"/>
              </w:rPr>
              <w:t xml:space="preserve">Decision required: </w:t>
            </w:r>
            <w:r w:rsidRPr="00CE69E8">
              <w:rPr>
                <w:rFonts w:ascii="Arial" w:hAnsi="Arial" w:cs="Arial"/>
                <w:bCs/>
                <w:sz w:val="22"/>
                <w:szCs w:val="22"/>
                <w:lang w:val="en-GB"/>
              </w:rPr>
              <w:t xml:space="preserve">paragraph </w:t>
            </w:r>
            <w:r w:rsidR="003B78EB" w:rsidRPr="00CE69E8">
              <w:rPr>
                <w:rFonts w:ascii="Arial" w:hAnsi="Arial" w:cs="Arial"/>
                <w:bCs/>
                <w:sz w:val="22"/>
                <w:szCs w:val="22"/>
                <w:lang w:val="en-GB"/>
              </w:rPr>
              <w:t>3</w:t>
            </w:r>
          </w:p>
        </w:tc>
      </w:tr>
    </w:tbl>
    <w:p w14:paraId="22B0E73B" w14:textId="77777777" w:rsidR="00035AB0" w:rsidRPr="00CE69E8" w:rsidRDefault="00035AB0" w:rsidP="002A64A2">
      <w:pPr>
        <w:pStyle w:val="NoSpacing1"/>
        <w:keepNext/>
        <w:pageBreakBefore/>
        <w:numPr>
          <w:ilvl w:val="0"/>
          <w:numId w:val="39"/>
        </w:numPr>
        <w:tabs>
          <w:tab w:val="left" w:pos="567"/>
        </w:tabs>
        <w:spacing w:before="360" w:after="240"/>
        <w:ind w:hanging="930"/>
        <w:jc w:val="both"/>
        <w:rPr>
          <w:rFonts w:ascii="Arial" w:hAnsi="Arial" w:cs="Arial"/>
          <w:b/>
          <w:lang w:val="en-GB"/>
        </w:rPr>
      </w:pPr>
      <w:r w:rsidRPr="00CE69E8">
        <w:rPr>
          <w:rFonts w:ascii="Arial" w:hAnsi="Arial" w:cs="Arial"/>
          <w:b/>
          <w:lang w:val="en-GB"/>
        </w:rPr>
        <w:lastRenderedPageBreak/>
        <w:t>Recommendations</w:t>
      </w:r>
    </w:p>
    <w:p w14:paraId="77A382CB" w14:textId="17FFA1A4" w:rsidR="00035AB0" w:rsidRPr="00CE69E8" w:rsidRDefault="00035AB0" w:rsidP="002D4857">
      <w:pPr>
        <w:pStyle w:val="COMPara"/>
        <w:spacing w:before="240"/>
        <w:ind w:left="567" w:hanging="567"/>
        <w:jc w:val="both"/>
      </w:pPr>
      <w:bookmarkStart w:id="0" w:name="recommend_to_inscribe"/>
      <w:bookmarkEnd w:id="0"/>
      <w:r w:rsidRPr="00CE69E8">
        <w:t xml:space="preserve">The </w:t>
      </w:r>
      <w:r w:rsidRPr="0055193E">
        <w:t>Evaluation Body</w:t>
      </w:r>
      <w:r w:rsidRPr="00CE69E8">
        <w:t xml:space="preserve"> recommends to the Committee to inscribe the following elements on the Representative List of the Intangible Cultural Heritage of Humanity:</w:t>
      </w:r>
    </w:p>
    <w:tbl>
      <w:tblPr>
        <w:tblW w:w="9550" w:type="dxa"/>
        <w:tblInd w:w="675" w:type="dxa"/>
        <w:tblLayout w:type="fixed"/>
        <w:tblLook w:val="00A0" w:firstRow="1" w:lastRow="0" w:firstColumn="1" w:lastColumn="0" w:noHBand="0" w:noVBand="0"/>
      </w:tblPr>
      <w:tblGrid>
        <w:gridCol w:w="1843"/>
        <w:gridCol w:w="2693"/>
        <w:gridCol w:w="4163"/>
        <w:gridCol w:w="851"/>
      </w:tblGrid>
      <w:tr w:rsidR="00F47B59" w:rsidRPr="00F47B59" w14:paraId="0CA4307A" w14:textId="77777777" w:rsidTr="00D83719">
        <w:trPr>
          <w:cantSplit/>
          <w:tblHeader/>
        </w:trPr>
        <w:tc>
          <w:tcPr>
            <w:tcW w:w="1843" w:type="dxa"/>
            <w:tcBorders>
              <w:top w:val="single" w:sz="4" w:space="0" w:color="auto"/>
              <w:left w:val="single" w:sz="4" w:space="0" w:color="auto"/>
              <w:bottom w:val="single" w:sz="4" w:space="0" w:color="auto"/>
            </w:tcBorders>
            <w:shd w:val="clear" w:color="auto" w:fill="BFBFBF"/>
            <w:vAlign w:val="center"/>
          </w:tcPr>
          <w:p w14:paraId="19587C69" w14:textId="77777777" w:rsidR="00035AB0" w:rsidRPr="00F47B59" w:rsidRDefault="00035AB0">
            <w:pPr>
              <w:keepNext/>
              <w:spacing w:before="60" w:after="60"/>
              <w:jc w:val="center"/>
              <w:rPr>
                <w:rFonts w:cs="Arial"/>
                <w:b/>
                <w:bCs/>
                <w:sz w:val="22"/>
                <w:szCs w:val="22"/>
                <w:lang w:eastAsia="en-GB"/>
              </w:rPr>
            </w:pPr>
            <w:r w:rsidRPr="00F47B59">
              <w:rPr>
                <w:rFonts w:cs="Arial"/>
                <w:b/>
                <w:bCs/>
                <w:sz w:val="22"/>
                <w:szCs w:val="22"/>
                <w:lang w:eastAsia="en-GB"/>
              </w:rPr>
              <w:t>Draft Decision</w:t>
            </w:r>
          </w:p>
        </w:tc>
        <w:tc>
          <w:tcPr>
            <w:tcW w:w="2693" w:type="dxa"/>
            <w:tcBorders>
              <w:top w:val="single" w:sz="4" w:space="0" w:color="auto"/>
              <w:bottom w:val="single" w:sz="4" w:space="0" w:color="auto"/>
            </w:tcBorders>
            <w:shd w:val="clear" w:color="auto" w:fill="BFBFBF"/>
            <w:vAlign w:val="center"/>
          </w:tcPr>
          <w:p w14:paraId="72A98E59" w14:textId="77777777" w:rsidR="00035AB0" w:rsidRPr="00F47B59" w:rsidRDefault="00035AB0">
            <w:pPr>
              <w:keepNext/>
              <w:spacing w:before="60" w:after="60"/>
              <w:jc w:val="center"/>
              <w:rPr>
                <w:rFonts w:cs="Arial"/>
                <w:b/>
                <w:bCs/>
                <w:sz w:val="22"/>
                <w:szCs w:val="22"/>
                <w:lang w:eastAsia="en-GB"/>
              </w:rPr>
            </w:pPr>
            <w:r w:rsidRPr="00F47B59">
              <w:rPr>
                <w:rFonts w:cs="Arial"/>
                <w:b/>
                <w:bCs/>
                <w:sz w:val="22"/>
                <w:szCs w:val="22"/>
                <w:lang w:eastAsia="en-GB"/>
              </w:rPr>
              <w:t>Submitting State(s)</w:t>
            </w:r>
          </w:p>
        </w:tc>
        <w:tc>
          <w:tcPr>
            <w:tcW w:w="4163" w:type="dxa"/>
            <w:tcBorders>
              <w:top w:val="single" w:sz="4" w:space="0" w:color="auto"/>
              <w:bottom w:val="single" w:sz="4" w:space="0" w:color="auto"/>
            </w:tcBorders>
            <w:shd w:val="clear" w:color="auto" w:fill="BFBFBF"/>
            <w:vAlign w:val="center"/>
          </w:tcPr>
          <w:p w14:paraId="6DC6F41A" w14:textId="77777777" w:rsidR="00035AB0" w:rsidRPr="00F47B59" w:rsidRDefault="00035AB0" w:rsidP="00756647">
            <w:pPr>
              <w:keepNext/>
              <w:spacing w:before="60" w:after="60"/>
              <w:jc w:val="center"/>
              <w:rPr>
                <w:rFonts w:cs="Arial"/>
                <w:b/>
                <w:bCs/>
                <w:sz w:val="22"/>
                <w:szCs w:val="22"/>
                <w:lang w:eastAsia="en-GB"/>
              </w:rPr>
            </w:pPr>
            <w:r w:rsidRPr="00F47B59">
              <w:rPr>
                <w:rFonts w:cs="Arial"/>
                <w:b/>
                <w:bCs/>
                <w:sz w:val="22"/>
                <w:szCs w:val="22"/>
                <w:lang w:eastAsia="en-GB"/>
              </w:rPr>
              <w:t>Element</w:t>
            </w:r>
          </w:p>
        </w:tc>
        <w:tc>
          <w:tcPr>
            <w:tcW w:w="851" w:type="dxa"/>
            <w:tcBorders>
              <w:top w:val="single" w:sz="4" w:space="0" w:color="auto"/>
              <w:bottom w:val="single" w:sz="4" w:space="0" w:color="auto"/>
              <w:right w:val="single" w:sz="4" w:space="0" w:color="auto"/>
            </w:tcBorders>
            <w:shd w:val="clear" w:color="auto" w:fill="BFBFBF"/>
            <w:vAlign w:val="center"/>
          </w:tcPr>
          <w:p w14:paraId="048F6862" w14:textId="77777777" w:rsidR="00035AB0" w:rsidRPr="00F47B59" w:rsidRDefault="00035AB0">
            <w:pPr>
              <w:keepNext/>
              <w:spacing w:before="60" w:after="60"/>
              <w:jc w:val="center"/>
              <w:rPr>
                <w:rFonts w:cs="Arial"/>
                <w:b/>
                <w:bCs/>
                <w:sz w:val="22"/>
                <w:szCs w:val="22"/>
                <w:lang w:eastAsia="en-GB"/>
              </w:rPr>
            </w:pPr>
            <w:r w:rsidRPr="00F47B59">
              <w:rPr>
                <w:rFonts w:cs="Arial"/>
                <w:b/>
                <w:bCs/>
                <w:sz w:val="22"/>
                <w:szCs w:val="22"/>
                <w:lang w:eastAsia="en-GB"/>
              </w:rPr>
              <w:t>File No.</w:t>
            </w:r>
          </w:p>
        </w:tc>
      </w:tr>
      <w:tr w:rsidR="00035AB0" w:rsidRPr="00CE69E8" w14:paraId="59556EC9" w14:textId="77777777" w:rsidTr="00D83719">
        <w:trPr>
          <w:cantSplit/>
        </w:trPr>
        <w:tc>
          <w:tcPr>
            <w:tcW w:w="1843" w:type="dxa"/>
            <w:tcBorders>
              <w:top w:val="single" w:sz="4" w:space="0" w:color="auto"/>
              <w:left w:val="single" w:sz="4" w:space="0" w:color="auto"/>
              <w:bottom w:val="single" w:sz="4" w:space="0" w:color="auto"/>
            </w:tcBorders>
          </w:tcPr>
          <w:p w14:paraId="11E466A1" w14:textId="68B88C4F" w:rsidR="00035AB0" w:rsidRPr="00F47B59" w:rsidRDefault="00746A33" w:rsidP="00D83719">
            <w:pPr>
              <w:spacing w:before="60" w:after="60"/>
              <w:jc w:val="center"/>
              <w:rPr>
                <w:rFonts w:cs="Arial"/>
                <w:bCs/>
                <w:color w:val="0000FF"/>
                <w:sz w:val="22"/>
                <w:szCs w:val="22"/>
                <w:lang w:eastAsia="en-GB"/>
              </w:rPr>
            </w:pPr>
            <w:hyperlink w:anchor="DRAFT_DECISION_11COM_10b1" w:history="1">
              <w:r w:rsidR="00035AB0" w:rsidRPr="00F47B59">
                <w:rPr>
                  <w:rStyle w:val="Hyperlink"/>
                  <w:rFonts w:cs="Arial"/>
                  <w:bCs/>
                  <w:sz w:val="22"/>
                  <w:szCs w:val="22"/>
                  <w:lang w:eastAsia="en-GB"/>
                </w:rPr>
                <w:t>11.COM 10.b.1</w:t>
              </w:r>
            </w:hyperlink>
          </w:p>
        </w:tc>
        <w:tc>
          <w:tcPr>
            <w:tcW w:w="2693" w:type="dxa"/>
            <w:tcBorders>
              <w:top w:val="single" w:sz="4" w:space="0" w:color="auto"/>
              <w:bottom w:val="single" w:sz="4" w:space="0" w:color="auto"/>
            </w:tcBorders>
          </w:tcPr>
          <w:p w14:paraId="0241EBB5" w14:textId="22B5105F" w:rsidR="00035AB0" w:rsidRPr="00CE69E8" w:rsidRDefault="00816A7C" w:rsidP="004A57E9">
            <w:pPr>
              <w:spacing w:before="60" w:after="60"/>
              <w:rPr>
                <w:rFonts w:cs="Arial"/>
                <w:bCs/>
                <w:sz w:val="22"/>
                <w:szCs w:val="22"/>
                <w:lang w:eastAsia="en-GB"/>
              </w:rPr>
            </w:pPr>
            <w:r w:rsidRPr="00CE69E8">
              <w:rPr>
                <w:rFonts w:cs="Arial"/>
                <w:sz w:val="22"/>
                <w:szCs w:val="22"/>
              </w:rPr>
              <w:t xml:space="preserve">Afghanistan, Azerbaijan, India, Iran (Islamic Republic of), Iraq, Kazakhstan, Kyrgyzstan, Pakistan, Tajikistan, </w:t>
            </w:r>
            <w:r w:rsidR="004A57E9" w:rsidRPr="00CE69E8">
              <w:rPr>
                <w:rFonts w:cs="Arial"/>
                <w:sz w:val="22"/>
                <w:szCs w:val="22"/>
              </w:rPr>
              <w:t>Turkey</w:t>
            </w:r>
            <w:r w:rsidR="004A57E9">
              <w:rPr>
                <w:rFonts w:cs="Arial"/>
                <w:sz w:val="22"/>
                <w:szCs w:val="22"/>
              </w:rPr>
              <w:t>,</w:t>
            </w:r>
            <w:r w:rsidR="004A57E9" w:rsidRPr="00CE69E8">
              <w:rPr>
                <w:rFonts w:cs="Arial"/>
                <w:sz w:val="22"/>
                <w:szCs w:val="22"/>
              </w:rPr>
              <w:t xml:space="preserve"> </w:t>
            </w:r>
            <w:r w:rsidRPr="00CE69E8">
              <w:rPr>
                <w:rFonts w:cs="Arial"/>
                <w:sz w:val="22"/>
                <w:szCs w:val="22"/>
              </w:rPr>
              <w:t xml:space="preserve">Turkmenistan, </w:t>
            </w:r>
            <w:r w:rsidR="004A57E9">
              <w:rPr>
                <w:rFonts w:cs="Arial"/>
                <w:sz w:val="22"/>
                <w:szCs w:val="22"/>
              </w:rPr>
              <w:t>Uzbekistan</w:t>
            </w:r>
          </w:p>
        </w:tc>
        <w:tc>
          <w:tcPr>
            <w:tcW w:w="4163" w:type="dxa"/>
            <w:tcBorders>
              <w:top w:val="single" w:sz="4" w:space="0" w:color="auto"/>
              <w:bottom w:val="single" w:sz="4" w:space="0" w:color="auto"/>
            </w:tcBorders>
          </w:tcPr>
          <w:p w14:paraId="35FC4197" w14:textId="6D8E1CA3" w:rsidR="00035AB0" w:rsidRPr="00CE69E8" w:rsidRDefault="00756647" w:rsidP="00756647">
            <w:pPr>
              <w:spacing w:before="60" w:after="60"/>
              <w:rPr>
                <w:rFonts w:cs="Arial"/>
                <w:bCs/>
                <w:sz w:val="22"/>
                <w:szCs w:val="22"/>
                <w:highlight w:val="yellow"/>
                <w:lang w:eastAsia="en-GB"/>
              </w:rPr>
            </w:pPr>
            <w:proofErr w:type="spellStart"/>
            <w:r w:rsidRPr="00CE69E8">
              <w:rPr>
                <w:rFonts w:cs="Arial"/>
                <w:sz w:val="22"/>
                <w:szCs w:val="22"/>
              </w:rPr>
              <w:t>Nawrouz</w:t>
            </w:r>
            <w:proofErr w:type="spellEnd"/>
            <w:r w:rsidRPr="00CE69E8">
              <w:rPr>
                <w:rFonts w:cs="Arial"/>
                <w:sz w:val="22"/>
                <w:szCs w:val="22"/>
              </w:rPr>
              <w:t xml:space="preserve">, </w:t>
            </w:r>
            <w:proofErr w:type="spellStart"/>
            <w:r w:rsidRPr="00CE69E8">
              <w:rPr>
                <w:rFonts w:cs="Arial"/>
                <w:sz w:val="22"/>
                <w:szCs w:val="22"/>
              </w:rPr>
              <w:t>Novruz</w:t>
            </w:r>
            <w:proofErr w:type="spellEnd"/>
            <w:r w:rsidRPr="00CE69E8">
              <w:rPr>
                <w:rFonts w:cs="Arial"/>
                <w:sz w:val="22"/>
                <w:szCs w:val="22"/>
              </w:rPr>
              <w:t xml:space="preserve">, </w:t>
            </w:r>
            <w:proofErr w:type="spellStart"/>
            <w:r w:rsidRPr="00CE69E8">
              <w:rPr>
                <w:rFonts w:cs="Arial"/>
                <w:sz w:val="22"/>
                <w:szCs w:val="22"/>
              </w:rPr>
              <w:t>Nowrouz</w:t>
            </w:r>
            <w:proofErr w:type="spellEnd"/>
            <w:r w:rsidRPr="00CE69E8">
              <w:rPr>
                <w:rFonts w:cs="Arial"/>
                <w:sz w:val="22"/>
                <w:szCs w:val="22"/>
              </w:rPr>
              <w:t xml:space="preserve">, </w:t>
            </w:r>
            <w:proofErr w:type="spellStart"/>
            <w:r w:rsidRPr="00CE69E8">
              <w:rPr>
                <w:rFonts w:cs="Arial"/>
                <w:sz w:val="22"/>
                <w:szCs w:val="22"/>
              </w:rPr>
              <w:t>Nowrouz</w:t>
            </w:r>
            <w:proofErr w:type="spellEnd"/>
            <w:r w:rsidRPr="00CE69E8">
              <w:rPr>
                <w:rFonts w:cs="Arial"/>
                <w:sz w:val="22"/>
                <w:szCs w:val="22"/>
              </w:rPr>
              <w:t xml:space="preserve">, </w:t>
            </w:r>
            <w:proofErr w:type="spellStart"/>
            <w:r w:rsidRPr="00CE69E8">
              <w:rPr>
                <w:rFonts w:cs="Arial"/>
                <w:sz w:val="22"/>
                <w:szCs w:val="22"/>
              </w:rPr>
              <w:t>Nawrouz</w:t>
            </w:r>
            <w:proofErr w:type="spellEnd"/>
            <w:r w:rsidRPr="00CE69E8">
              <w:rPr>
                <w:rFonts w:cs="Arial"/>
                <w:sz w:val="22"/>
                <w:szCs w:val="22"/>
              </w:rPr>
              <w:t xml:space="preserve">, </w:t>
            </w:r>
            <w:proofErr w:type="spellStart"/>
            <w:r w:rsidRPr="00CE69E8">
              <w:rPr>
                <w:rFonts w:cs="Arial"/>
                <w:sz w:val="22"/>
                <w:szCs w:val="22"/>
              </w:rPr>
              <w:t>Nauryz</w:t>
            </w:r>
            <w:proofErr w:type="spellEnd"/>
            <w:r w:rsidRPr="00CE69E8">
              <w:rPr>
                <w:rFonts w:cs="Arial"/>
                <w:sz w:val="22"/>
                <w:szCs w:val="22"/>
              </w:rPr>
              <w:t xml:space="preserve">, </w:t>
            </w:r>
            <w:proofErr w:type="spellStart"/>
            <w:r w:rsidRPr="00CE69E8">
              <w:rPr>
                <w:rFonts w:cs="Arial"/>
                <w:sz w:val="22"/>
                <w:szCs w:val="22"/>
              </w:rPr>
              <w:t>Nooruz</w:t>
            </w:r>
            <w:proofErr w:type="spellEnd"/>
            <w:r w:rsidRPr="00CE69E8">
              <w:rPr>
                <w:rFonts w:cs="Arial"/>
                <w:sz w:val="22"/>
                <w:szCs w:val="22"/>
              </w:rPr>
              <w:t xml:space="preserve">, Nowruz, </w:t>
            </w:r>
            <w:proofErr w:type="spellStart"/>
            <w:r w:rsidRPr="00CE69E8">
              <w:rPr>
                <w:rFonts w:cs="Arial"/>
                <w:sz w:val="22"/>
                <w:szCs w:val="22"/>
              </w:rPr>
              <w:t>Navruz</w:t>
            </w:r>
            <w:proofErr w:type="spellEnd"/>
            <w:r w:rsidRPr="00CE69E8">
              <w:rPr>
                <w:rFonts w:cs="Arial"/>
                <w:sz w:val="22"/>
                <w:szCs w:val="22"/>
              </w:rPr>
              <w:t xml:space="preserve">, </w:t>
            </w:r>
            <w:proofErr w:type="spellStart"/>
            <w:r w:rsidRPr="00CE69E8">
              <w:rPr>
                <w:rFonts w:cs="Arial"/>
                <w:sz w:val="22"/>
                <w:szCs w:val="22"/>
              </w:rPr>
              <w:t>Nevruz</w:t>
            </w:r>
            <w:proofErr w:type="spellEnd"/>
            <w:r w:rsidRPr="00CE69E8">
              <w:rPr>
                <w:rFonts w:cs="Arial"/>
                <w:sz w:val="22"/>
                <w:szCs w:val="22"/>
              </w:rPr>
              <w:t xml:space="preserve">, Nowruz, </w:t>
            </w:r>
            <w:proofErr w:type="spellStart"/>
            <w:r w:rsidRPr="00CE69E8">
              <w:rPr>
                <w:rFonts w:cs="Arial"/>
                <w:sz w:val="22"/>
                <w:szCs w:val="22"/>
              </w:rPr>
              <w:t>Navruz</w:t>
            </w:r>
            <w:proofErr w:type="spellEnd"/>
          </w:p>
        </w:tc>
        <w:tc>
          <w:tcPr>
            <w:tcW w:w="851" w:type="dxa"/>
            <w:tcBorders>
              <w:top w:val="single" w:sz="4" w:space="0" w:color="auto"/>
              <w:bottom w:val="single" w:sz="4" w:space="0" w:color="auto"/>
              <w:right w:val="single" w:sz="4" w:space="0" w:color="auto"/>
            </w:tcBorders>
          </w:tcPr>
          <w:p w14:paraId="296D1899" w14:textId="2209E3D9" w:rsidR="00035AB0" w:rsidRPr="00CE69E8" w:rsidRDefault="00746A33" w:rsidP="00D83719">
            <w:pPr>
              <w:spacing w:before="60" w:after="60"/>
              <w:jc w:val="center"/>
              <w:rPr>
                <w:rFonts w:cs="Arial"/>
                <w:bCs/>
                <w:sz w:val="22"/>
                <w:szCs w:val="22"/>
                <w:lang w:eastAsia="en-GB"/>
              </w:rPr>
            </w:pPr>
            <w:hyperlink r:id="rId9" w:anchor="10.b.1" w:history="1">
              <w:r w:rsidR="00816A7C" w:rsidRPr="00AE1600">
                <w:rPr>
                  <w:rStyle w:val="Hyperlink"/>
                  <w:rFonts w:cs="Arial"/>
                  <w:sz w:val="22"/>
                  <w:szCs w:val="22"/>
                </w:rPr>
                <w:t>01161</w:t>
              </w:r>
            </w:hyperlink>
          </w:p>
        </w:tc>
      </w:tr>
      <w:tr w:rsidR="00035AB0" w:rsidRPr="00CE69E8" w14:paraId="19D036C3" w14:textId="77777777" w:rsidTr="00D83719">
        <w:trPr>
          <w:cantSplit/>
        </w:trPr>
        <w:tc>
          <w:tcPr>
            <w:tcW w:w="1843" w:type="dxa"/>
            <w:tcBorders>
              <w:top w:val="single" w:sz="4" w:space="0" w:color="auto"/>
              <w:left w:val="single" w:sz="4" w:space="0" w:color="auto"/>
              <w:bottom w:val="single" w:sz="4" w:space="0" w:color="auto"/>
            </w:tcBorders>
          </w:tcPr>
          <w:p w14:paraId="3D88009E" w14:textId="6B2A372B" w:rsidR="00035AB0" w:rsidRPr="00F47B59" w:rsidRDefault="00746A33" w:rsidP="00D83719">
            <w:pPr>
              <w:spacing w:before="60" w:after="60"/>
              <w:jc w:val="center"/>
              <w:rPr>
                <w:rFonts w:cs="Arial"/>
                <w:bCs/>
                <w:color w:val="0000FF"/>
                <w:sz w:val="22"/>
                <w:szCs w:val="22"/>
                <w:lang w:eastAsia="en-GB"/>
              </w:rPr>
            </w:pPr>
            <w:hyperlink w:anchor="DRAFT_DECISION_11COM_10b2" w:history="1">
              <w:r w:rsidR="0008747F" w:rsidRPr="00F47B59">
                <w:rPr>
                  <w:rStyle w:val="Hyperlink"/>
                  <w:rFonts w:cs="Arial"/>
                  <w:bCs/>
                  <w:sz w:val="22"/>
                  <w:szCs w:val="22"/>
                  <w:lang w:eastAsia="en-GB"/>
                </w:rPr>
                <w:t>11</w:t>
              </w:r>
              <w:r w:rsidR="00035AB0" w:rsidRPr="00F47B59">
                <w:rPr>
                  <w:rStyle w:val="Hyperlink"/>
                  <w:rFonts w:cs="Arial"/>
                  <w:bCs/>
                  <w:sz w:val="22"/>
                  <w:szCs w:val="22"/>
                  <w:lang w:eastAsia="en-GB"/>
                </w:rPr>
                <w:t>.COM 10.b.</w:t>
              </w:r>
              <w:r w:rsidR="0008747F" w:rsidRPr="00F47B59">
                <w:rPr>
                  <w:rStyle w:val="Hyperlink"/>
                  <w:rFonts w:cs="Arial"/>
                  <w:bCs/>
                  <w:sz w:val="22"/>
                  <w:szCs w:val="22"/>
                  <w:lang w:eastAsia="en-GB"/>
                </w:rPr>
                <w:t>2</w:t>
              </w:r>
            </w:hyperlink>
          </w:p>
        </w:tc>
        <w:tc>
          <w:tcPr>
            <w:tcW w:w="2693" w:type="dxa"/>
            <w:tcBorders>
              <w:top w:val="single" w:sz="4" w:space="0" w:color="auto"/>
              <w:bottom w:val="single" w:sz="4" w:space="0" w:color="auto"/>
            </w:tcBorders>
          </w:tcPr>
          <w:p w14:paraId="258C80F2" w14:textId="181BA10A" w:rsidR="00035AB0" w:rsidRPr="00CE69E8" w:rsidRDefault="003B78EB">
            <w:pPr>
              <w:spacing w:before="60" w:after="60"/>
              <w:rPr>
                <w:rFonts w:cs="Arial"/>
                <w:bCs/>
                <w:sz w:val="22"/>
                <w:szCs w:val="22"/>
                <w:lang w:eastAsia="en-GB"/>
              </w:rPr>
            </w:pPr>
            <w:r w:rsidRPr="00CE69E8">
              <w:rPr>
                <w:rFonts w:cs="Arial"/>
                <w:sz w:val="22"/>
                <w:szCs w:val="22"/>
              </w:rPr>
              <w:t>Azerbaijan, Iran (Islamic Republic of), Kazakhstan, Kyrgyzstan, Turkey</w:t>
            </w:r>
          </w:p>
        </w:tc>
        <w:tc>
          <w:tcPr>
            <w:tcW w:w="4163" w:type="dxa"/>
            <w:tcBorders>
              <w:top w:val="single" w:sz="4" w:space="0" w:color="auto"/>
              <w:bottom w:val="single" w:sz="4" w:space="0" w:color="auto"/>
            </w:tcBorders>
          </w:tcPr>
          <w:p w14:paraId="1A3B8BB3" w14:textId="1EA4C158" w:rsidR="00035AB0" w:rsidRPr="00CE69E8" w:rsidRDefault="003B78EB" w:rsidP="00756647">
            <w:pPr>
              <w:spacing w:before="60" w:after="60"/>
              <w:rPr>
                <w:rFonts w:cs="Arial"/>
                <w:bCs/>
                <w:sz w:val="22"/>
                <w:szCs w:val="22"/>
                <w:highlight w:val="yellow"/>
                <w:lang w:eastAsia="en-GB"/>
              </w:rPr>
            </w:pPr>
            <w:r w:rsidRPr="00CE69E8">
              <w:rPr>
                <w:rFonts w:cs="Arial"/>
                <w:sz w:val="22"/>
                <w:szCs w:val="22"/>
              </w:rPr>
              <w:t xml:space="preserve">Flatbread making and sharing culture: </w:t>
            </w:r>
            <w:proofErr w:type="spellStart"/>
            <w:r w:rsidRPr="00CE69E8">
              <w:rPr>
                <w:rFonts w:cs="Arial"/>
                <w:sz w:val="22"/>
                <w:szCs w:val="22"/>
              </w:rPr>
              <w:t>Lavash</w:t>
            </w:r>
            <w:proofErr w:type="spellEnd"/>
            <w:r w:rsidRPr="00CE69E8">
              <w:rPr>
                <w:rFonts w:cs="Arial"/>
                <w:sz w:val="22"/>
                <w:szCs w:val="22"/>
              </w:rPr>
              <w:t xml:space="preserve">, </w:t>
            </w:r>
            <w:proofErr w:type="spellStart"/>
            <w:r w:rsidRPr="00CE69E8">
              <w:rPr>
                <w:rFonts w:cs="Arial"/>
                <w:sz w:val="22"/>
                <w:szCs w:val="22"/>
              </w:rPr>
              <w:t>Katryma</w:t>
            </w:r>
            <w:proofErr w:type="spellEnd"/>
            <w:r w:rsidRPr="00CE69E8">
              <w:rPr>
                <w:rFonts w:cs="Arial"/>
                <w:sz w:val="22"/>
                <w:szCs w:val="22"/>
              </w:rPr>
              <w:t xml:space="preserve">, </w:t>
            </w:r>
            <w:proofErr w:type="spellStart"/>
            <w:r w:rsidRPr="00CE69E8">
              <w:rPr>
                <w:rFonts w:cs="Arial"/>
                <w:sz w:val="22"/>
                <w:szCs w:val="22"/>
              </w:rPr>
              <w:t>Jupka</w:t>
            </w:r>
            <w:proofErr w:type="spellEnd"/>
            <w:r w:rsidRPr="00CE69E8">
              <w:rPr>
                <w:rFonts w:cs="Arial"/>
                <w:sz w:val="22"/>
                <w:szCs w:val="22"/>
              </w:rPr>
              <w:t xml:space="preserve">, </w:t>
            </w:r>
            <w:proofErr w:type="spellStart"/>
            <w:r w:rsidRPr="00CE69E8">
              <w:rPr>
                <w:rFonts w:cs="Arial"/>
                <w:sz w:val="22"/>
                <w:szCs w:val="22"/>
              </w:rPr>
              <w:t>Yufka</w:t>
            </w:r>
            <w:proofErr w:type="spellEnd"/>
          </w:p>
        </w:tc>
        <w:tc>
          <w:tcPr>
            <w:tcW w:w="851" w:type="dxa"/>
            <w:tcBorders>
              <w:top w:val="single" w:sz="4" w:space="0" w:color="auto"/>
              <w:bottom w:val="single" w:sz="4" w:space="0" w:color="auto"/>
              <w:right w:val="single" w:sz="4" w:space="0" w:color="auto"/>
            </w:tcBorders>
          </w:tcPr>
          <w:p w14:paraId="796B05F3" w14:textId="1975E656" w:rsidR="00035AB0" w:rsidRPr="00CE69E8" w:rsidRDefault="00746A33" w:rsidP="00D83719">
            <w:pPr>
              <w:spacing w:before="60" w:after="60"/>
              <w:jc w:val="center"/>
              <w:rPr>
                <w:rFonts w:cs="Arial"/>
                <w:bCs/>
                <w:sz w:val="22"/>
                <w:szCs w:val="22"/>
                <w:lang w:eastAsia="en-GB"/>
              </w:rPr>
            </w:pPr>
            <w:hyperlink r:id="rId10" w:anchor="10.b.2" w:history="1">
              <w:r w:rsidR="00D51B16" w:rsidRPr="00AE1600">
                <w:rPr>
                  <w:rStyle w:val="Hyperlink"/>
                  <w:rFonts w:cs="Arial"/>
                  <w:sz w:val="22"/>
                  <w:szCs w:val="22"/>
                </w:rPr>
                <w:t>01181</w:t>
              </w:r>
            </w:hyperlink>
          </w:p>
        </w:tc>
      </w:tr>
      <w:tr w:rsidR="00035AB0" w:rsidRPr="00CE69E8" w14:paraId="0643C2A5" w14:textId="77777777" w:rsidTr="00D83719">
        <w:trPr>
          <w:cantSplit/>
        </w:trPr>
        <w:tc>
          <w:tcPr>
            <w:tcW w:w="1843" w:type="dxa"/>
            <w:tcBorders>
              <w:top w:val="single" w:sz="4" w:space="0" w:color="auto"/>
              <w:left w:val="single" w:sz="4" w:space="0" w:color="auto"/>
              <w:bottom w:val="single" w:sz="4" w:space="0" w:color="auto"/>
            </w:tcBorders>
          </w:tcPr>
          <w:p w14:paraId="63D19780" w14:textId="4EAB6188" w:rsidR="00035AB0" w:rsidRPr="00F47B59" w:rsidRDefault="00746A33" w:rsidP="00D83719">
            <w:pPr>
              <w:spacing w:before="60" w:after="60"/>
              <w:jc w:val="center"/>
              <w:rPr>
                <w:rFonts w:cs="Arial"/>
                <w:bCs/>
                <w:color w:val="0000FF"/>
                <w:sz w:val="22"/>
                <w:szCs w:val="22"/>
                <w:lang w:eastAsia="en-GB"/>
              </w:rPr>
            </w:pPr>
            <w:hyperlink w:anchor="DRAFT_DECISION_11COM_10b5" w:history="1">
              <w:r w:rsidR="00035AB0" w:rsidRPr="00F47B59">
                <w:rPr>
                  <w:rStyle w:val="Hyperlink"/>
                  <w:rFonts w:cs="Arial"/>
                  <w:bCs/>
                  <w:sz w:val="22"/>
                  <w:szCs w:val="22"/>
                  <w:lang w:eastAsia="en-GB"/>
                </w:rPr>
                <w:t>1</w:t>
              </w:r>
              <w:r w:rsidR="00EE0B98" w:rsidRPr="00F47B59">
                <w:rPr>
                  <w:rStyle w:val="Hyperlink"/>
                  <w:rFonts w:cs="Arial"/>
                  <w:bCs/>
                  <w:sz w:val="22"/>
                  <w:szCs w:val="22"/>
                  <w:lang w:eastAsia="en-GB"/>
                </w:rPr>
                <w:t>1</w:t>
              </w:r>
              <w:r w:rsidR="00035AB0" w:rsidRPr="00F47B59">
                <w:rPr>
                  <w:rStyle w:val="Hyperlink"/>
                  <w:rFonts w:cs="Arial"/>
                  <w:bCs/>
                  <w:sz w:val="22"/>
                  <w:szCs w:val="22"/>
                  <w:lang w:eastAsia="en-GB"/>
                </w:rPr>
                <w:t>.COM 10.b.</w:t>
              </w:r>
              <w:r w:rsidR="00EE0B98" w:rsidRPr="00F47B59">
                <w:rPr>
                  <w:rStyle w:val="Hyperlink"/>
                  <w:rFonts w:cs="Arial"/>
                  <w:bCs/>
                  <w:sz w:val="22"/>
                  <w:szCs w:val="22"/>
                  <w:lang w:eastAsia="en-GB"/>
                </w:rPr>
                <w:t>5</w:t>
              </w:r>
            </w:hyperlink>
          </w:p>
        </w:tc>
        <w:tc>
          <w:tcPr>
            <w:tcW w:w="2693" w:type="dxa"/>
            <w:tcBorders>
              <w:top w:val="single" w:sz="4" w:space="0" w:color="auto"/>
              <w:bottom w:val="single" w:sz="4" w:space="0" w:color="auto"/>
            </w:tcBorders>
          </w:tcPr>
          <w:p w14:paraId="7AAE0055" w14:textId="4749F9AD" w:rsidR="00035AB0" w:rsidRPr="00CE69E8" w:rsidRDefault="00EE0B98">
            <w:pPr>
              <w:spacing w:before="60" w:after="60"/>
              <w:rPr>
                <w:rFonts w:cs="Arial"/>
                <w:bCs/>
                <w:sz w:val="22"/>
                <w:szCs w:val="22"/>
                <w:lang w:eastAsia="en-GB"/>
              </w:rPr>
            </w:pPr>
            <w:r w:rsidRPr="00CE69E8">
              <w:rPr>
                <w:rFonts w:cs="Arial"/>
                <w:sz w:val="22"/>
                <w:szCs w:val="22"/>
              </w:rPr>
              <w:t>Belgium</w:t>
            </w:r>
          </w:p>
        </w:tc>
        <w:tc>
          <w:tcPr>
            <w:tcW w:w="4163" w:type="dxa"/>
            <w:tcBorders>
              <w:top w:val="single" w:sz="4" w:space="0" w:color="auto"/>
              <w:bottom w:val="single" w:sz="4" w:space="0" w:color="auto"/>
            </w:tcBorders>
          </w:tcPr>
          <w:p w14:paraId="004FC03B" w14:textId="32B16606" w:rsidR="00035AB0" w:rsidRPr="00CE69E8" w:rsidRDefault="00EE0B98" w:rsidP="00756647">
            <w:pPr>
              <w:spacing w:before="60" w:after="60"/>
              <w:rPr>
                <w:rFonts w:cs="Arial"/>
                <w:bCs/>
                <w:sz w:val="22"/>
                <w:szCs w:val="22"/>
                <w:lang w:eastAsia="en-GB"/>
              </w:rPr>
            </w:pPr>
            <w:r w:rsidRPr="00CE69E8">
              <w:rPr>
                <w:rFonts w:cs="Arial"/>
                <w:sz w:val="22"/>
                <w:szCs w:val="22"/>
              </w:rPr>
              <w:t>Beer culture in Belgium</w:t>
            </w:r>
          </w:p>
        </w:tc>
        <w:tc>
          <w:tcPr>
            <w:tcW w:w="851" w:type="dxa"/>
            <w:tcBorders>
              <w:top w:val="single" w:sz="4" w:space="0" w:color="auto"/>
              <w:bottom w:val="single" w:sz="4" w:space="0" w:color="auto"/>
              <w:right w:val="single" w:sz="4" w:space="0" w:color="auto"/>
            </w:tcBorders>
          </w:tcPr>
          <w:p w14:paraId="0E8E5AF3" w14:textId="49E2A61A" w:rsidR="00035AB0" w:rsidRPr="00CE69E8" w:rsidRDefault="00746A33" w:rsidP="00D83719">
            <w:pPr>
              <w:spacing w:before="60" w:after="60"/>
              <w:jc w:val="center"/>
              <w:rPr>
                <w:rFonts w:cs="Arial"/>
                <w:bCs/>
                <w:sz w:val="22"/>
                <w:szCs w:val="22"/>
                <w:lang w:eastAsia="en-GB"/>
              </w:rPr>
            </w:pPr>
            <w:hyperlink r:id="rId11" w:anchor="10.b.5" w:history="1">
              <w:r w:rsidR="00D51B16" w:rsidRPr="00AE1600">
                <w:rPr>
                  <w:rStyle w:val="Hyperlink"/>
                  <w:rFonts w:cs="Arial"/>
                  <w:sz w:val="22"/>
                  <w:szCs w:val="22"/>
                </w:rPr>
                <w:t>01062</w:t>
              </w:r>
            </w:hyperlink>
          </w:p>
        </w:tc>
      </w:tr>
      <w:tr w:rsidR="00035AB0" w:rsidRPr="00CE69E8" w14:paraId="01863589" w14:textId="77777777" w:rsidTr="00D83719">
        <w:trPr>
          <w:cantSplit/>
        </w:trPr>
        <w:tc>
          <w:tcPr>
            <w:tcW w:w="1843" w:type="dxa"/>
            <w:tcBorders>
              <w:top w:val="single" w:sz="4" w:space="0" w:color="auto"/>
              <w:left w:val="single" w:sz="4" w:space="0" w:color="auto"/>
              <w:bottom w:val="single" w:sz="4" w:space="0" w:color="auto"/>
            </w:tcBorders>
          </w:tcPr>
          <w:p w14:paraId="708EF5C8" w14:textId="40B665B2" w:rsidR="00035AB0" w:rsidRPr="00F47B59" w:rsidRDefault="00746A33" w:rsidP="00D83719">
            <w:pPr>
              <w:spacing w:before="60" w:after="60"/>
              <w:jc w:val="center"/>
              <w:rPr>
                <w:rFonts w:cs="Arial"/>
                <w:bCs/>
                <w:color w:val="0000FF"/>
                <w:sz w:val="22"/>
                <w:szCs w:val="22"/>
                <w:lang w:eastAsia="en-GB"/>
              </w:rPr>
            </w:pPr>
            <w:hyperlink w:anchor="DRAFT_DECISION_11COM_10b6" w:history="1">
              <w:r w:rsidR="00035AB0" w:rsidRPr="00F47B59">
                <w:rPr>
                  <w:rStyle w:val="Hyperlink"/>
                  <w:rFonts w:cs="Arial"/>
                  <w:bCs/>
                  <w:sz w:val="22"/>
                  <w:szCs w:val="22"/>
                  <w:lang w:eastAsia="en-GB"/>
                </w:rPr>
                <w:t>1</w:t>
              </w:r>
              <w:r w:rsidR="00EE0B98" w:rsidRPr="00F47B59">
                <w:rPr>
                  <w:rStyle w:val="Hyperlink"/>
                  <w:rFonts w:cs="Arial"/>
                  <w:bCs/>
                  <w:sz w:val="22"/>
                  <w:szCs w:val="22"/>
                  <w:lang w:eastAsia="en-GB"/>
                </w:rPr>
                <w:t>1</w:t>
              </w:r>
              <w:r w:rsidR="00035AB0" w:rsidRPr="00F47B59">
                <w:rPr>
                  <w:rStyle w:val="Hyperlink"/>
                  <w:rFonts w:cs="Arial"/>
                  <w:bCs/>
                  <w:sz w:val="22"/>
                  <w:szCs w:val="22"/>
                  <w:lang w:eastAsia="en-GB"/>
                </w:rPr>
                <w:t>.COM 10.b.6</w:t>
              </w:r>
            </w:hyperlink>
          </w:p>
        </w:tc>
        <w:tc>
          <w:tcPr>
            <w:tcW w:w="2693" w:type="dxa"/>
            <w:tcBorders>
              <w:top w:val="single" w:sz="4" w:space="0" w:color="auto"/>
              <w:bottom w:val="single" w:sz="4" w:space="0" w:color="auto"/>
            </w:tcBorders>
          </w:tcPr>
          <w:p w14:paraId="3777F4BF" w14:textId="3D99C36C" w:rsidR="00035AB0" w:rsidRPr="00CE69E8" w:rsidRDefault="00EE0B98">
            <w:pPr>
              <w:spacing w:before="60" w:after="60"/>
              <w:rPr>
                <w:rFonts w:cs="Arial"/>
                <w:bCs/>
                <w:sz w:val="22"/>
                <w:szCs w:val="22"/>
                <w:lang w:eastAsia="en-GB"/>
              </w:rPr>
            </w:pPr>
            <w:r w:rsidRPr="00CE69E8">
              <w:rPr>
                <w:rFonts w:cs="Arial"/>
                <w:sz w:val="22"/>
                <w:szCs w:val="22"/>
              </w:rPr>
              <w:t>China</w:t>
            </w:r>
          </w:p>
        </w:tc>
        <w:tc>
          <w:tcPr>
            <w:tcW w:w="4163" w:type="dxa"/>
            <w:tcBorders>
              <w:top w:val="single" w:sz="4" w:space="0" w:color="auto"/>
              <w:bottom w:val="single" w:sz="4" w:space="0" w:color="auto"/>
            </w:tcBorders>
          </w:tcPr>
          <w:p w14:paraId="0FF50F71" w14:textId="060859D1" w:rsidR="00035AB0" w:rsidRPr="00CE69E8" w:rsidRDefault="00EE0B98" w:rsidP="005664E6">
            <w:pPr>
              <w:spacing w:before="60" w:after="60"/>
              <w:rPr>
                <w:rFonts w:cs="Arial"/>
                <w:bCs/>
                <w:sz w:val="22"/>
                <w:szCs w:val="22"/>
                <w:lang w:eastAsia="en-GB"/>
              </w:rPr>
            </w:pPr>
            <w:r w:rsidRPr="00CE69E8">
              <w:rPr>
                <w:rFonts w:cs="Arial"/>
                <w:sz w:val="22"/>
                <w:szCs w:val="22"/>
              </w:rPr>
              <w:t xml:space="preserve">The Twenty-Four Solar Terms, knowledge </w:t>
            </w:r>
            <w:r w:rsidR="005664E6">
              <w:rPr>
                <w:rFonts w:cs="Arial"/>
                <w:sz w:val="22"/>
                <w:szCs w:val="22"/>
              </w:rPr>
              <w:t xml:space="preserve">in China </w:t>
            </w:r>
            <w:r w:rsidRPr="00CE69E8">
              <w:rPr>
                <w:rFonts w:cs="Arial"/>
                <w:sz w:val="22"/>
                <w:szCs w:val="22"/>
              </w:rPr>
              <w:t>of time and practices developed through observation of the sun’s annual motion</w:t>
            </w:r>
          </w:p>
        </w:tc>
        <w:tc>
          <w:tcPr>
            <w:tcW w:w="851" w:type="dxa"/>
            <w:tcBorders>
              <w:top w:val="single" w:sz="4" w:space="0" w:color="auto"/>
              <w:bottom w:val="single" w:sz="4" w:space="0" w:color="auto"/>
              <w:right w:val="single" w:sz="4" w:space="0" w:color="auto"/>
            </w:tcBorders>
          </w:tcPr>
          <w:p w14:paraId="475E238A" w14:textId="6A0AECCF" w:rsidR="00035AB0" w:rsidRPr="00CE69E8" w:rsidRDefault="00746A33" w:rsidP="00D83719">
            <w:pPr>
              <w:spacing w:before="60" w:after="60"/>
              <w:jc w:val="center"/>
              <w:rPr>
                <w:rFonts w:cs="Arial"/>
                <w:bCs/>
                <w:sz w:val="22"/>
                <w:szCs w:val="22"/>
                <w:lang w:eastAsia="en-GB"/>
              </w:rPr>
            </w:pPr>
            <w:hyperlink r:id="rId12" w:anchor="10.b.6" w:history="1">
              <w:r w:rsidR="00D51B16" w:rsidRPr="00AE1600">
                <w:rPr>
                  <w:rStyle w:val="Hyperlink"/>
                  <w:rFonts w:cs="Arial"/>
                  <w:sz w:val="22"/>
                  <w:szCs w:val="22"/>
                </w:rPr>
                <w:t>00647</w:t>
              </w:r>
            </w:hyperlink>
          </w:p>
        </w:tc>
      </w:tr>
      <w:tr w:rsidR="00035AB0" w:rsidRPr="00CE69E8" w14:paraId="60033D98" w14:textId="77777777" w:rsidTr="00D83719">
        <w:trPr>
          <w:cantSplit/>
        </w:trPr>
        <w:tc>
          <w:tcPr>
            <w:tcW w:w="1843" w:type="dxa"/>
            <w:tcBorders>
              <w:top w:val="single" w:sz="4" w:space="0" w:color="auto"/>
              <w:left w:val="single" w:sz="4" w:space="0" w:color="auto"/>
              <w:bottom w:val="single" w:sz="4" w:space="0" w:color="auto"/>
            </w:tcBorders>
          </w:tcPr>
          <w:p w14:paraId="14C0786D" w14:textId="2AE96D3C" w:rsidR="00035AB0" w:rsidRPr="00F47B59" w:rsidRDefault="00746A33" w:rsidP="00D83719">
            <w:pPr>
              <w:spacing w:before="60" w:after="60"/>
              <w:jc w:val="center"/>
              <w:rPr>
                <w:rFonts w:cs="Arial"/>
                <w:bCs/>
                <w:color w:val="0000FF"/>
                <w:sz w:val="22"/>
                <w:szCs w:val="22"/>
                <w:lang w:eastAsia="en-GB"/>
              </w:rPr>
            </w:pPr>
            <w:hyperlink w:anchor="DRAFT_DECISION_11COM_10b7" w:history="1">
              <w:r w:rsidR="00EE0B98" w:rsidRPr="00F47B59">
                <w:rPr>
                  <w:rStyle w:val="Hyperlink"/>
                  <w:rFonts w:cs="Arial"/>
                  <w:bCs/>
                  <w:sz w:val="22"/>
                  <w:szCs w:val="22"/>
                  <w:lang w:eastAsia="en-GB"/>
                </w:rPr>
                <w:t>11</w:t>
              </w:r>
              <w:r w:rsidR="00035AB0" w:rsidRPr="00F47B59">
                <w:rPr>
                  <w:rStyle w:val="Hyperlink"/>
                  <w:rFonts w:cs="Arial"/>
                  <w:bCs/>
                  <w:sz w:val="22"/>
                  <w:szCs w:val="22"/>
                  <w:lang w:eastAsia="en-GB"/>
                </w:rPr>
                <w:t>.COM 10.b.7</w:t>
              </w:r>
            </w:hyperlink>
          </w:p>
        </w:tc>
        <w:tc>
          <w:tcPr>
            <w:tcW w:w="2693" w:type="dxa"/>
            <w:tcBorders>
              <w:top w:val="single" w:sz="4" w:space="0" w:color="auto"/>
              <w:bottom w:val="single" w:sz="4" w:space="0" w:color="auto"/>
            </w:tcBorders>
          </w:tcPr>
          <w:p w14:paraId="36D8B528" w14:textId="11E9A0C9" w:rsidR="00035AB0" w:rsidRPr="00CE69E8" w:rsidRDefault="00EE0B98">
            <w:pPr>
              <w:spacing w:before="60" w:after="60"/>
              <w:rPr>
                <w:rFonts w:cs="Arial"/>
                <w:bCs/>
                <w:sz w:val="22"/>
                <w:szCs w:val="22"/>
                <w:lang w:eastAsia="en-GB"/>
              </w:rPr>
            </w:pPr>
            <w:r w:rsidRPr="00CE69E8">
              <w:rPr>
                <w:rFonts w:cs="Arial"/>
                <w:sz w:val="22"/>
                <w:szCs w:val="22"/>
              </w:rPr>
              <w:t>Cuba</w:t>
            </w:r>
          </w:p>
        </w:tc>
        <w:tc>
          <w:tcPr>
            <w:tcW w:w="4163" w:type="dxa"/>
            <w:tcBorders>
              <w:top w:val="single" w:sz="4" w:space="0" w:color="auto"/>
              <w:bottom w:val="single" w:sz="4" w:space="0" w:color="auto"/>
            </w:tcBorders>
          </w:tcPr>
          <w:p w14:paraId="32AA906B" w14:textId="096A4BB8" w:rsidR="00035AB0" w:rsidRPr="00CE69E8" w:rsidRDefault="007B2BBA" w:rsidP="00756647">
            <w:pPr>
              <w:spacing w:before="60" w:after="60"/>
              <w:rPr>
                <w:rFonts w:cs="Arial"/>
                <w:bCs/>
                <w:sz w:val="22"/>
                <w:szCs w:val="22"/>
                <w:lang w:eastAsia="en-GB"/>
              </w:rPr>
            </w:pPr>
            <w:r>
              <w:rPr>
                <w:rFonts w:cs="Arial"/>
                <w:sz w:val="22"/>
                <w:szCs w:val="22"/>
              </w:rPr>
              <w:t>R</w:t>
            </w:r>
            <w:r w:rsidR="00EE0B98" w:rsidRPr="00CE69E8">
              <w:rPr>
                <w:rFonts w:cs="Arial"/>
                <w:sz w:val="22"/>
                <w:szCs w:val="22"/>
              </w:rPr>
              <w:t>umba</w:t>
            </w:r>
            <w:r>
              <w:rPr>
                <w:rFonts w:cs="Arial"/>
                <w:sz w:val="22"/>
                <w:szCs w:val="22"/>
              </w:rPr>
              <w:t xml:space="preserve"> in Cuba</w:t>
            </w:r>
            <w:r w:rsidR="00EE0B98" w:rsidRPr="00CE69E8">
              <w:rPr>
                <w:rFonts w:cs="Arial"/>
                <w:sz w:val="22"/>
                <w:szCs w:val="22"/>
              </w:rPr>
              <w:t>, a festive combination of music and dances and all the practices associated</w:t>
            </w:r>
          </w:p>
        </w:tc>
        <w:tc>
          <w:tcPr>
            <w:tcW w:w="851" w:type="dxa"/>
            <w:tcBorders>
              <w:top w:val="single" w:sz="4" w:space="0" w:color="auto"/>
              <w:bottom w:val="single" w:sz="4" w:space="0" w:color="auto"/>
              <w:right w:val="single" w:sz="4" w:space="0" w:color="auto"/>
            </w:tcBorders>
          </w:tcPr>
          <w:p w14:paraId="5473229A" w14:textId="4A339317" w:rsidR="00035AB0" w:rsidRPr="00CE69E8" w:rsidRDefault="00746A33" w:rsidP="00D83719">
            <w:pPr>
              <w:spacing w:before="60" w:after="60"/>
              <w:jc w:val="center"/>
              <w:rPr>
                <w:rFonts w:cs="Arial"/>
                <w:bCs/>
                <w:sz w:val="22"/>
                <w:szCs w:val="22"/>
                <w:lang w:eastAsia="en-GB"/>
              </w:rPr>
            </w:pPr>
            <w:hyperlink r:id="rId13" w:anchor="10.b.7" w:history="1">
              <w:r w:rsidR="00D51B16" w:rsidRPr="00AE1600">
                <w:rPr>
                  <w:rStyle w:val="Hyperlink"/>
                  <w:rFonts w:cs="Arial"/>
                  <w:sz w:val="22"/>
                  <w:szCs w:val="22"/>
                </w:rPr>
                <w:t>01185</w:t>
              </w:r>
            </w:hyperlink>
          </w:p>
        </w:tc>
      </w:tr>
      <w:tr w:rsidR="00035AB0" w:rsidRPr="00CE69E8" w14:paraId="74ADE4B3" w14:textId="77777777" w:rsidTr="00D83719">
        <w:trPr>
          <w:cantSplit/>
        </w:trPr>
        <w:tc>
          <w:tcPr>
            <w:tcW w:w="1843" w:type="dxa"/>
            <w:tcBorders>
              <w:top w:val="single" w:sz="4" w:space="0" w:color="auto"/>
              <w:left w:val="single" w:sz="4" w:space="0" w:color="auto"/>
              <w:bottom w:val="single" w:sz="4" w:space="0" w:color="auto"/>
            </w:tcBorders>
          </w:tcPr>
          <w:p w14:paraId="775ECD47" w14:textId="77B15AA7" w:rsidR="00035AB0" w:rsidRPr="00F47B59" w:rsidRDefault="00746A33" w:rsidP="00D83719">
            <w:pPr>
              <w:spacing w:before="60" w:after="60"/>
              <w:jc w:val="center"/>
              <w:rPr>
                <w:rFonts w:cs="Arial"/>
                <w:bCs/>
                <w:color w:val="0000FF"/>
                <w:sz w:val="22"/>
                <w:szCs w:val="22"/>
                <w:lang w:eastAsia="en-GB"/>
              </w:rPr>
            </w:pPr>
            <w:hyperlink w:anchor="DRAFT_DECISION_11COM_10b12" w:history="1">
              <w:r w:rsidR="00035AB0" w:rsidRPr="00F47B59">
                <w:rPr>
                  <w:rStyle w:val="Hyperlink"/>
                  <w:rFonts w:cs="Arial"/>
                  <w:bCs/>
                  <w:sz w:val="22"/>
                  <w:szCs w:val="22"/>
                  <w:lang w:eastAsia="en-GB"/>
                </w:rPr>
                <w:t>1</w:t>
              </w:r>
              <w:r w:rsidR="00EE0B98" w:rsidRPr="00F47B59">
                <w:rPr>
                  <w:rStyle w:val="Hyperlink"/>
                  <w:rFonts w:cs="Arial"/>
                  <w:bCs/>
                  <w:sz w:val="22"/>
                  <w:szCs w:val="22"/>
                  <w:lang w:eastAsia="en-GB"/>
                </w:rPr>
                <w:t>1</w:t>
              </w:r>
              <w:r w:rsidR="00035AB0" w:rsidRPr="00F47B59">
                <w:rPr>
                  <w:rStyle w:val="Hyperlink"/>
                  <w:rFonts w:cs="Arial"/>
                  <w:bCs/>
                  <w:sz w:val="22"/>
                  <w:szCs w:val="22"/>
                  <w:lang w:eastAsia="en-GB"/>
                </w:rPr>
                <w:t>.COM 10.b.1</w:t>
              </w:r>
              <w:r w:rsidR="00EE0B98" w:rsidRPr="00F47B59">
                <w:rPr>
                  <w:rStyle w:val="Hyperlink"/>
                  <w:rFonts w:cs="Arial"/>
                  <w:bCs/>
                  <w:sz w:val="22"/>
                  <w:szCs w:val="22"/>
                  <w:lang w:eastAsia="en-GB"/>
                </w:rPr>
                <w:t>2</w:t>
              </w:r>
            </w:hyperlink>
          </w:p>
        </w:tc>
        <w:tc>
          <w:tcPr>
            <w:tcW w:w="2693" w:type="dxa"/>
            <w:tcBorders>
              <w:top w:val="single" w:sz="4" w:space="0" w:color="auto"/>
              <w:bottom w:val="single" w:sz="4" w:space="0" w:color="auto"/>
            </w:tcBorders>
          </w:tcPr>
          <w:p w14:paraId="0AF60D90" w14:textId="3059C587" w:rsidR="00035AB0" w:rsidRPr="00CE69E8" w:rsidRDefault="00EE0B98">
            <w:pPr>
              <w:spacing w:before="60" w:after="60"/>
              <w:rPr>
                <w:rFonts w:cs="Arial"/>
                <w:bCs/>
                <w:sz w:val="22"/>
                <w:szCs w:val="22"/>
                <w:lang w:eastAsia="en-GB"/>
              </w:rPr>
            </w:pPr>
            <w:r w:rsidRPr="00CE69E8">
              <w:rPr>
                <w:rFonts w:cs="Arial"/>
                <w:sz w:val="22"/>
                <w:szCs w:val="22"/>
              </w:rPr>
              <w:t>France</w:t>
            </w:r>
          </w:p>
        </w:tc>
        <w:tc>
          <w:tcPr>
            <w:tcW w:w="4163" w:type="dxa"/>
            <w:tcBorders>
              <w:top w:val="single" w:sz="4" w:space="0" w:color="auto"/>
              <w:bottom w:val="single" w:sz="4" w:space="0" w:color="auto"/>
            </w:tcBorders>
          </w:tcPr>
          <w:p w14:paraId="1C730F07" w14:textId="248FB183" w:rsidR="00035AB0" w:rsidRPr="00CE69E8" w:rsidRDefault="00EE0B98" w:rsidP="00756647">
            <w:pPr>
              <w:spacing w:before="60" w:after="60"/>
              <w:rPr>
                <w:rFonts w:cs="Arial"/>
                <w:bCs/>
                <w:sz w:val="22"/>
                <w:szCs w:val="22"/>
                <w:lang w:eastAsia="en-GB"/>
              </w:rPr>
            </w:pPr>
            <w:r w:rsidRPr="00CE69E8">
              <w:rPr>
                <w:rFonts w:cs="Arial"/>
                <w:sz w:val="22"/>
                <w:szCs w:val="22"/>
              </w:rPr>
              <w:t>Carnival of Granville</w:t>
            </w:r>
          </w:p>
        </w:tc>
        <w:tc>
          <w:tcPr>
            <w:tcW w:w="851" w:type="dxa"/>
            <w:tcBorders>
              <w:top w:val="single" w:sz="4" w:space="0" w:color="auto"/>
              <w:bottom w:val="single" w:sz="4" w:space="0" w:color="auto"/>
              <w:right w:val="single" w:sz="4" w:space="0" w:color="auto"/>
            </w:tcBorders>
          </w:tcPr>
          <w:p w14:paraId="05143E7D" w14:textId="68FCE153" w:rsidR="00035AB0" w:rsidRPr="00CE69E8" w:rsidRDefault="00746A33" w:rsidP="00D83719">
            <w:pPr>
              <w:spacing w:before="60" w:after="60"/>
              <w:jc w:val="center"/>
              <w:rPr>
                <w:rFonts w:cs="Arial"/>
                <w:bCs/>
                <w:sz w:val="22"/>
                <w:szCs w:val="22"/>
                <w:lang w:eastAsia="en-GB"/>
              </w:rPr>
            </w:pPr>
            <w:hyperlink r:id="rId14" w:anchor="10.b.12" w:history="1">
              <w:r w:rsidR="00D51B16" w:rsidRPr="00AE1600">
                <w:rPr>
                  <w:rStyle w:val="Hyperlink"/>
                  <w:rFonts w:cs="Arial"/>
                  <w:sz w:val="22"/>
                  <w:szCs w:val="22"/>
                </w:rPr>
                <w:t>01077</w:t>
              </w:r>
            </w:hyperlink>
          </w:p>
        </w:tc>
      </w:tr>
      <w:tr w:rsidR="00035AB0" w:rsidRPr="00CE69E8" w14:paraId="27DE4B84" w14:textId="77777777" w:rsidTr="00D83719">
        <w:trPr>
          <w:cantSplit/>
        </w:trPr>
        <w:tc>
          <w:tcPr>
            <w:tcW w:w="1843" w:type="dxa"/>
            <w:tcBorders>
              <w:top w:val="single" w:sz="4" w:space="0" w:color="auto"/>
              <w:left w:val="single" w:sz="4" w:space="0" w:color="auto"/>
              <w:bottom w:val="single" w:sz="4" w:space="0" w:color="auto"/>
            </w:tcBorders>
          </w:tcPr>
          <w:p w14:paraId="4E2B9612" w14:textId="69FB522D" w:rsidR="00035AB0" w:rsidRPr="00F47B59" w:rsidRDefault="00746A33" w:rsidP="00D83719">
            <w:pPr>
              <w:spacing w:before="60" w:after="60"/>
              <w:jc w:val="center"/>
              <w:rPr>
                <w:rFonts w:cs="Arial"/>
                <w:bCs/>
                <w:color w:val="0000FF"/>
                <w:sz w:val="22"/>
                <w:szCs w:val="22"/>
                <w:lang w:eastAsia="en-GB"/>
              </w:rPr>
            </w:pPr>
            <w:hyperlink w:anchor="DRAFT_DECISION_11COM_10b15" w:history="1">
              <w:r w:rsidR="00035AB0" w:rsidRPr="00F47B59">
                <w:rPr>
                  <w:rStyle w:val="Hyperlink"/>
                  <w:rFonts w:cs="Arial"/>
                  <w:bCs/>
                  <w:sz w:val="22"/>
                  <w:szCs w:val="22"/>
                  <w:lang w:eastAsia="en-GB"/>
                </w:rPr>
                <w:t>1</w:t>
              </w:r>
              <w:r w:rsidR="00051CDB" w:rsidRPr="00F47B59">
                <w:rPr>
                  <w:rStyle w:val="Hyperlink"/>
                  <w:rFonts w:cs="Arial"/>
                  <w:bCs/>
                  <w:sz w:val="22"/>
                  <w:szCs w:val="22"/>
                  <w:lang w:eastAsia="en-GB"/>
                </w:rPr>
                <w:t>1</w:t>
              </w:r>
              <w:r w:rsidR="00035AB0" w:rsidRPr="00F47B59">
                <w:rPr>
                  <w:rStyle w:val="Hyperlink"/>
                  <w:rFonts w:cs="Arial"/>
                  <w:bCs/>
                  <w:sz w:val="22"/>
                  <w:szCs w:val="22"/>
                  <w:lang w:eastAsia="en-GB"/>
                </w:rPr>
                <w:t>.COM 10.b.1</w:t>
              </w:r>
              <w:r w:rsidR="00051CDB" w:rsidRPr="00F47B59">
                <w:rPr>
                  <w:rStyle w:val="Hyperlink"/>
                  <w:rFonts w:cs="Arial"/>
                  <w:bCs/>
                  <w:sz w:val="22"/>
                  <w:szCs w:val="22"/>
                  <w:lang w:eastAsia="en-GB"/>
                </w:rPr>
                <w:t>5</w:t>
              </w:r>
            </w:hyperlink>
          </w:p>
        </w:tc>
        <w:tc>
          <w:tcPr>
            <w:tcW w:w="2693" w:type="dxa"/>
            <w:tcBorders>
              <w:top w:val="single" w:sz="4" w:space="0" w:color="auto"/>
              <w:bottom w:val="single" w:sz="4" w:space="0" w:color="auto"/>
            </w:tcBorders>
          </w:tcPr>
          <w:p w14:paraId="792911DE" w14:textId="3C76870D" w:rsidR="00035AB0" w:rsidRPr="00AC6235" w:rsidRDefault="006E6D57" w:rsidP="00BB0EBD">
            <w:pPr>
              <w:spacing w:before="60" w:after="60"/>
              <w:rPr>
                <w:rFonts w:eastAsia="Malgun Gothic" w:cs="Arial"/>
                <w:bCs/>
                <w:sz w:val="22"/>
                <w:szCs w:val="22"/>
                <w:lang w:eastAsia="ko-KR"/>
              </w:rPr>
            </w:pPr>
            <w:r w:rsidRPr="00CE69E8">
              <w:rPr>
                <w:rFonts w:cs="Arial"/>
                <w:sz w:val="22"/>
                <w:szCs w:val="22"/>
              </w:rPr>
              <w:t xml:space="preserve">United Arab Emirates, Austria, Belgium, </w:t>
            </w:r>
            <w:proofErr w:type="spellStart"/>
            <w:r>
              <w:rPr>
                <w:rFonts w:cs="Arial"/>
                <w:sz w:val="22"/>
                <w:szCs w:val="22"/>
              </w:rPr>
              <w:t>Czechia</w:t>
            </w:r>
            <w:proofErr w:type="spellEnd"/>
            <w:r>
              <w:rPr>
                <w:rFonts w:cs="Arial"/>
                <w:sz w:val="22"/>
                <w:szCs w:val="22"/>
              </w:rPr>
              <w:t>,</w:t>
            </w:r>
            <w:r w:rsidRPr="00CE69E8">
              <w:rPr>
                <w:rFonts w:cs="Arial"/>
                <w:sz w:val="22"/>
                <w:szCs w:val="22"/>
              </w:rPr>
              <w:t xml:space="preserve"> France, </w:t>
            </w:r>
            <w:r w:rsidR="00051CDB" w:rsidRPr="00CE69E8">
              <w:rPr>
                <w:rFonts w:cs="Arial"/>
                <w:sz w:val="22"/>
                <w:szCs w:val="22"/>
              </w:rPr>
              <w:t xml:space="preserve">Germany, </w:t>
            </w:r>
            <w:r w:rsidRPr="00CE69E8">
              <w:rPr>
                <w:rFonts w:cs="Arial"/>
                <w:sz w:val="22"/>
                <w:szCs w:val="22"/>
              </w:rPr>
              <w:t>Hungary, Italy, Kazakhstan, Republic of Korea</w:t>
            </w:r>
            <w:r>
              <w:rPr>
                <w:rFonts w:cs="Arial"/>
                <w:sz w:val="22"/>
                <w:szCs w:val="22"/>
              </w:rPr>
              <w:t>,</w:t>
            </w:r>
            <w:r w:rsidRPr="00CE69E8">
              <w:rPr>
                <w:rFonts w:cs="Arial"/>
                <w:sz w:val="22"/>
                <w:szCs w:val="22"/>
              </w:rPr>
              <w:t xml:space="preserve"> Mongolia, Morocco, Pakistan, Portugal, Qatar, </w:t>
            </w:r>
            <w:r w:rsidR="00051CDB" w:rsidRPr="00CE69E8">
              <w:rPr>
                <w:rFonts w:cs="Arial"/>
                <w:sz w:val="22"/>
                <w:szCs w:val="22"/>
              </w:rPr>
              <w:t>Saudi Arabia, Spain, Syrian Arab Republic</w:t>
            </w:r>
          </w:p>
        </w:tc>
        <w:tc>
          <w:tcPr>
            <w:tcW w:w="4163" w:type="dxa"/>
            <w:tcBorders>
              <w:top w:val="single" w:sz="4" w:space="0" w:color="auto"/>
              <w:bottom w:val="single" w:sz="4" w:space="0" w:color="auto"/>
            </w:tcBorders>
          </w:tcPr>
          <w:p w14:paraId="379F6FFA" w14:textId="6AC0409B" w:rsidR="00035AB0" w:rsidRPr="00CE69E8" w:rsidRDefault="00051CDB" w:rsidP="00756647">
            <w:pPr>
              <w:spacing w:before="60" w:after="60"/>
              <w:rPr>
                <w:rFonts w:cs="Arial"/>
                <w:bCs/>
                <w:sz w:val="22"/>
                <w:szCs w:val="22"/>
                <w:lang w:val="en-US" w:eastAsia="en-GB"/>
              </w:rPr>
            </w:pPr>
            <w:r w:rsidRPr="00CE69E8">
              <w:rPr>
                <w:rFonts w:cs="Arial"/>
                <w:sz w:val="22"/>
                <w:szCs w:val="22"/>
              </w:rPr>
              <w:t>Falconry, a living human heritage</w:t>
            </w:r>
          </w:p>
        </w:tc>
        <w:tc>
          <w:tcPr>
            <w:tcW w:w="851" w:type="dxa"/>
            <w:tcBorders>
              <w:top w:val="single" w:sz="4" w:space="0" w:color="auto"/>
              <w:bottom w:val="single" w:sz="4" w:space="0" w:color="auto"/>
              <w:right w:val="single" w:sz="4" w:space="0" w:color="auto"/>
            </w:tcBorders>
          </w:tcPr>
          <w:p w14:paraId="7A97AD3F" w14:textId="5BDF4A74" w:rsidR="00035AB0" w:rsidRPr="00CE69E8" w:rsidRDefault="00746A33" w:rsidP="00D83719">
            <w:pPr>
              <w:spacing w:before="60" w:after="60"/>
              <w:jc w:val="center"/>
              <w:rPr>
                <w:rFonts w:cs="Arial"/>
                <w:bCs/>
                <w:sz w:val="22"/>
                <w:szCs w:val="22"/>
                <w:lang w:eastAsia="en-GB"/>
              </w:rPr>
            </w:pPr>
            <w:hyperlink r:id="rId15" w:anchor="10.b.15" w:history="1">
              <w:r w:rsidR="00D51B16" w:rsidRPr="00AE1600">
                <w:rPr>
                  <w:rStyle w:val="Hyperlink"/>
                  <w:rFonts w:cs="Arial"/>
                  <w:sz w:val="22"/>
                  <w:szCs w:val="22"/>
                </w:rPr>
                <w:t>01209</w:t>
              </w:r>
            </w:hyperlink>
          </w:p>
        </w:tc>
      </w:tr>
      <w:tr w:rsidR="00035AB0" w:rsidRPr="00CE69E8" w14:paraId="240A1643" w14:textId="77777777" w:rsidTr="00D83719">
        <w:trPr>
          <w:cantSplit/>
        </w:trPr>
        <w:tc>
          <w:tcPr>
            <w:tcW w:w="1843" w:type="dxa"/>
            <w:tcBorders>
              <w:top w:val="single" w:sz="4" w:space="0" w:color="auto"/>
              <w:left w:val="single" w:sz="4" w:space="0" w:color="auto"/>
              <w:bottom w:val="single" w:sz="4" w:space="0" w:color="auto"/>
            </w:tcBorders>
          </w:tcPr>
          <w:p w14:paraId="1603C3B9" w14:textId="71B7A08A" w:rsidR="00035AB0" w:rsidRPr="00F47B59" w:rsidRDefault="00746A33" w:rsidP="00D83719">
            <w:pPr>
              <w:spacing w:before="60" w:after="60"/>
              <w:jc w:val="center"/>
              <w:rPr>
                <w:rFonts w:cs="Arial"/>
                <w:bCs/>
                <w:color w:val="0000FF"/>
                <w:sz w:val="22"/>
                <w:szCs w:val="22"/>
                <w:lang w:eastAsia="en-GB"/>
              </w:rPr>
            </w:pPr>
            <w:hyperlink w:anchor="DRAFT_DECISION_11COM_10b16" w:history="1">
              <w:r w:rsidR="00051CDB" w:rsidRPr="00F47B59">
                <w:rPr>
                  <w:rStyle w:val="Hyperlink"/>
                  <w:rFonts w:cs="Arial"/>
                  <w:bCs/>
                  <w:sz w:val="22"/>
                  <w:szCs w:val="22"/>
                  <w:lang w:eastAsia="en-GB"/>
                </w:rPr>
                <w:t>11</w:t>
              </w:r>
              <w:r w:rsidR="00035AB0" w:rsidRPr="00F47B59">
                <w:rPr>
                  <w:rStyle w:val="Hyperlink"/>
                  <w:rFonts w:cs="Arial"/>
                  <w:bCs/>
                  <w:sz w:val="22"/>
                  <w:szCs w:val="22"/>
                  <w:lang w:eastAsia="en-GB"/>
                </w:rPr>
                <w:t>.COM 10.b.1</w:t>
              </w:r>
              <w:r w:rsidR="00051CDB" w:rsidRPr="00F47B59">
                <w:rPr>
                  <w:rStyle w:val="Hyperlink"/>
                  <w:rFonts w:cs="Arial"/>
                  <w:bCs/>
                  <w:sz w:val="22"/>
                  <w:szCs w:val="22"/>
                  <w:lang w:eastAsia="en-GB"/>
                </w:rPr>
                <w:t>6</w:t>
              </w:r>
            </w:hyperlink>
          </w:p>
        </w:tc>
        <w:tc>
          <w:tcPr>
            <w:tcW w:w="2693" w:type="dxa"/>
            <w:tcBorders>
              <w:top w:val="single" w:sz="4" w:space="0" w:color="auto"/>
              <w:bottom w:val="single" w:sz="4" w:space="0" w:color="auto"/>
            </w:tcBorders>
          </w:tcPr>
          <w:p w14:paraId="29784F99" w14:textId="77777777" w:rsidR="00035AB0" w:rsidRPr="00CE69E8" w:rsidRDefault="00035AB0">
            <w:pPr>
              <w:spacing w:before="60" w:after="60"/>
              <w:rPr>
                <w:rFonts w:cs="Arial"/>
                <w:bCs/>
                <w:sz w:val="22"/>
                <w:szCs w:val="22"/>
                <w:lang w:eastAsia="en-GB"/>
              </w:rPr>
            </w:pPr>
            <w:r w:rsidRPr="00CE69E8">
              <w:rPr>
                <w:rFonts w:cs="Arial"/>
                <w:sz w:val="22"/>
                <w:szCs w:val="22"/>
              </w:rPr>
              <w:t>Greece</w:t>
            </w:r>
          </w:p>
        </w:tc>
        <w:tc>
          <w:tcPr>
            <w:tcW w:w="4163" w:type="dxa"/>
            <w:tcBorders>
              <w:top w:val="single" w:sz="4" w:space="0" w:color="auto"/>
              <w:bottom w:val="single" w:sz="4" w:space="0" w:color="auto"/>
            </w:tcBorders>
          </w:tcPr>
          <w:p w14:paraId="07926DB0" w14:textId="78A409F3" w:rsidR="00035AB0" w:rsidRPr="00CE69E8" w:rsidRDefault="00051CDB" w:rsidP="00756647">
            <w:pPr>
              <w:spacing w:before="60" w:after="60"/>
              <w:rPr>
                <w:rFonts w:cs="Arial"/>
                <w:bCs/>
                <w:sz w:val="22"/>
                <w:szCs w:val="22"/>
                <w:lang w:eastAsia="en-GB"/>
              </w:rPr>
            </w:pPr>
            <w:proofErr w:type="spellStart"/>
            <w:r w:rsidRPr="00CE69E8">
              <w:rPr>
                <w:rFonts w:cs="Arial"/>
                <w:sz w:val="22"/>
                <w:szCs w:val="22"/>
              </w:rPr>
              <w:t>Momoeria</w:t>
            </w:r>
            <w:proofErr w:type="spellEnd"/>
            <w:r w:rsidRPr="00CE69E8">
              <w:rPr>
                <w:rFonts w:cs="Arial"/>
                <w:sz w:val="22"/>
                <w:szCs w:val="22"/>
              </w:rPr>
              <w:t xml:space="preserve">, New Year’s celebration in eight villages of </w:t>
            </w:r>
            <w:proofErr w:type="spellStart"/>
            <w:r w:rsidRPr="00CE69E8">
              <w:rPr>
                <w:rFonts w:cs="Arial"/>
                <w:sz w:val="22"/>
                <w:szCs w:val="22"/>
              </w:rPr>
              <w:t>Kozani</w:t>
            </w:r>
            <w:proofErr w:type="spellEnd"/>
            <w:r w:rsidRPr="00CE69E8">
              <w:rPr>
                <w:rFonts w:cs="Arial"/>
                <w:sz w:val="22"/>
                <w:szCs w:val="22"/>
              </w:rPr>
              <w:t xml:space="preserve"> area, West Macedonia, Greece</w:t>
            </w:r>
          </w:p>
        </w:tc>
        <w:tc>
          <w:tcPr>
            <w:tcW w:w="851" w:type="dxa"/>
            <w:tcBorders>
              <w:top w:val="single" w:sz="4" w:space="0" w:color="auto"/>
              <w:bottom w:val="single" w:sz="4" w:space="0" w:color="auto"/>
              <w:right w:val="single" w:sz="4" w:space="0" w:color="auto"/>
            </w:tcBorders>
          </w:tcPr>
          <w:p w14:paraId="1786A8E5" w14:textId="057208DF" w:rsidR="00035AB0" w:rsidRPr="00CE69E8" w:rsidRDefault="00746A33" w:rsidP="00D83719">
            <w:pPr>
              <w:spacing w:before="60" w:after="60"/>
              <w:jc w:val="center"/>
              <w:rPr>
                <w:rFonts w:cs="Arial"/>
                <w:bCs/>
                <w:sz w:val="22"/>
                <w:szCs w:val="22"/>
                <w:lang w:eastAsia="en-GB"/>
              </w:rPr>
            </w:pPr>
            <w:hyperlink r:id="rId16" w:anchor="10.b.16" w:history="1">
              <w:r w:rsidR="00D51B16" w:rsidRPr="00AE1600">
                <w:rPr>
                  <w:rStyle w:val="Hyperlink"/>
                  <w:rFonts w:cs="Arial"/>
                  <w:sz w:val="22"/>
                  <w:szCs w:val="22"/>
                </w:rPr>
                <w:t>01184</w:t>
              </w:r>
            </w:hyperlink>
          </w:p>
        </w:tc>
      </w:tr>
      <w:tr w:rsidR="00035AB0" w:rsidRPr="00CE69E8" w14:paraId="5652B769" w14:textId="77777777" w:rsidTr="00D83719">
        <w:trPr>
          <w:cantSplit/>
        </w:trPr>
        <w:tc>
          <w:tcPr>
            <w:tcW w:w="1843" w:type="dxa"/>
            <w:tcBorders>
              <w:top w:val="single" w:sz="4" w:space="0" w:color="auto"/>
              <w:left w:val="single" w:sz="4" w:space="0" w:color="auto"/>
              <w:bottom w:val="single" w:sz="4" w:space="0" w:color="auto"/>
            </w:tcBorders>
          </w:tcPr>
          <w:p w14:paraId="3204BD3E" w14:textId="1E4E4E8A" w:rsidR="00035AB0" w:rsidRPr="00F47B59" w:rsidRDefault="00746A33" w:rsidP="00D83719">
            <w:pPr>
              <w:spacing w:before="60" w:after="60"/>
              <w:jc w:val="center"/>
              <w:rPr>
                <w:rFonts w:cs="Arial"/>
                <w:bCs/>
                <w:color w:val="0000FF"/>
                <w:sz w:val="22"/>
                <w:szCs w:val="22"/>
                <w:lang w:eastAsia="en-GB"/>
              </w:rPr>
            </w:pPr>
            <w:hyperlink w:anchor="DRAFT_DECISION_11COM_10b19" w:history="1">
              <w:r w:rsidR="00035AB0" w:rsidRPr="00F47B59">
                <w:rPr>
                  <w:rStyle w:val="Hyperlink"/>
                  <w:rFonts w:cs="Arial"/>
                  <w:bCs/>
                  <w:sz w:val="22"/>
                  <w:szCs w:val="22"/>
                  <w:lang w:eastAsia="en-GB"/>
                </w:rPr>
                <w:t>1</w:t>
              </w:r>
              <w:r w:rsidR="0086395D" w:rsidRPr="00F47B59">
                <w:rPr>
                  <w:rStyle w:val="Hyperlink"/>
                  <w:rFonts w:cs="Arial"/>
                  <w:bCs/>
                  <w:sz w:val="22"/>
                  <w:szCs w:val="22"/>
                  <w:lang w:eastAsia="en-GB"/>
                </w:rPr>
                <w:t>1</w:t>
              </w:r>
              <w:r w:rsidR="00035AB0" w:rsidRPr="00F47B59">
                <w:rPr>
                  <w:rStyle w:val="Hyperlink"/>
                  <w:rFonts w:cs="Arial"/>
                  <w:bCs/>
                  <w:sz w:val="22"/>
                  <w:szCs w:val="22"/>
                  <w:lang w:eastAsia="en-GB"/>
                </w:rPr>
                <w:t>.COM 10.b.1</w:t>
              </w:r>
              <w:r w:rsidR="0086395D" w:rsidRPr="00F47B59">
                <w:rPr>
                  <w:rStyle w:val="Hyperlink"/>
                  <w:rFonts w:cs="Arial"/>
                  <w:bCs/>
                  <w:sz w:val="22"/>
                  <w:szCs w:val="22"/>
                  <w:lang w:eastAsia="en-GB"/>
                </w:rPr>
                <w:t>9</w:t>
              </w:r>
            </w:hyperlink>
          </w:p>
        </w:tc>
        <w:tc>
          <w:tcPr>
            <w:tcW w:w="2693" w:type="dxa"/>
            <w:tcBorders>
              <w:top w:val="single" w:sz="4" w:space="0" w:color="auto"/>
              <w:bottom w:val="single" w:sz="4" w:space="0" w:color="auto"/>
            </w:tcBorders>
          </w:tcPr>
          <w:p w14:paraId="7ADCB023" w14:textId="04635B5B" w:rsidR="00035AB0" w:rsidRPr="00AC6235" w:rsidRDefault="0086395D">
            <w:pPr>
              <w:spacing w:before="60" w:after="60"/>
              <w:rPr>
                <w:rFonts w:eastAsia="Malgun Gothic" w:cs="Arial"/>
                <w:bCs/>
                <w:sz w:val="22"/>
                <w:szCs w:val="22"/>
                <w:lang w:eastAsia="ko-KR"/>
              </w:rPr>
            </w:pPr>
            <w:r w:rsidRPr="00CE69E8">
              <w:rPr>
                <w:rFonts w:cs="Arial"/>
                <w:sz w:val="22"/>
                <w:szCs w:val="22"/>
              </w:rPr>
              <w:t>Japan</w:t>
            </w:r>
          </w:p>
        </w:tc>
        <w:tc>
          <w:tcPr>
            <w:tcW w:w="4163" w:type="dxa"/>
            <w:tcBorders>
              <w:top w:val="single" w:sz="4" w:space="0" w:color="auto"/>
              <w:bottom w:val="single" w:sz="4" w:space="0" w:color="auto"/>
            </w:tcBorders>
          </w:tcPr>
          <w:p w14:paraId="7F5E2CE4" w14:textId="1D98F695" w:rsidR="00035AB0" w:rsidRPr="00CE69E8" w:rsidRDefault="0086395D" w:rsidP="00756647">
            <w:pPr>
              <w:spacing w:before="60" w:after="60"/>
              <w:rPr>
                <w:rFonts w:cs="Arial"/>
                <w:bCs/>
                <w:sz w:val="22"/>
                <w:szCs w:val="22"/>
                <w:lang w:eastAsia="en-GB"/>
              </w:rPr>
            </w:pPr>
            <w:r w:rsidRPr="00CE69E8">
              <w:rPr>
                <w:rFonts w:cs="Arial"/>
                <w:sz w:val="22"/>
                <w:szCs w:val="22"/>
              </w:rPr>
              <w:t xml:space="preserve">Yama, Hoko, </w:t>
            </w:r>
            <w:proofErr w:type="spellStart"/>
            <w:r w:rsidRPr="00CE69E8">
              <w:rPr>
                <w:rFonts w:cs="Arial"/>
                <w:sz w:val="22"/>
                <w:szCs w:val="22"/>
              </w:rPr>
              <w:t>Yatai</w:t>
            </w:r>
            <w:proofErr w:type="spellEnd"/>
            <w:r w:rsidRPr="00CE69E8">
              <w:rPr>
                <w:rFonts w:cs="Arial"/>
                <w:sz w:val="22"/>
                <w:szCs w:val="22"/>
              </w:rPr>
              <w:t>, float festivals in Japan</w:t>
            </w:r>
          </w:p>
        </w:tc>
        <w:tc>
          <w:tcPr>
            <w:tcW w:w="851" w:type="dxa"/>
            <w:tcBorders>
              <w:top w:val="single" w:sz="4" w:space="0" w:color="auto"/>
              <w:bottom w:val="single" w:sz="4" w:space="0" w:color="auto"/>
              <w:right w:val="single" w:sz="4" w:space="0" w:color="auto"/>
            </w:tcBorders>
          </w:tcPr>
          <w:p w14:paraId="5AED2289" w14:textId="32F1FF4B" w:rsidR="00035AB0" w:rsidRPr="00CE69E8" w:rsidRDefault="00746A33" w:rsidP="00D83719">
            <w:pPr>
              <w:spacing w:before="60" w:after="60"/>
              <w:jc w:val="center"/>
              <w:rPr>
                <w:rFonts w:cs="Arial"/>
                <w:bCs/>
                <w:sz w:val="22"/>
                <w:szCs w:val="22"/>
                <w:lang w:eastAsia="en-GB"/>
              </w:rPr>
            </w:pPr>
            <w:hyperlink r:id="rId17" w:anchor="10.b.19" w:history="1">
              <w:r w:rsidR="00D51B16" w:rsidRPr="00AE1600">
                <w:rPr>
                  <w:rStyle w:val="Hyperlink"/>
                  <w:rFonts w:cs="Arial"/>
                  <w:sz w:val="22"/>
                  <w:szCs w:val="22"/>
                </w:rPr>
                <w:t>01059</w:t>
              </w:r>
            </w:hyperlink>
          </w:p>
        </w:tc>
      </w:tr>
      <w:tr w:rsidR="00035AB0" w:rsidRPr="00CE69E8" w14:paraId="536391AA" w14:textId="77777777" w:rsidTr="00D83719">
        <w:trPr>
          <w:cantSplit/>
        </w:trPr>
        <w:tc>
          <w:tcPr>
            <w:tcW w:w="1843" w:type="dxa"/>
            <w:tcBorders>
              <w:top w:val="single" w:sz="4" w:space="0" w:color="auto"/>
              <w:left w:val="single" w:sz="4" w:space="0" w:color="auto"/>
              <w:bottom w:val="single" w:sz="4" w:space="0" w:color="auto"/>
            </w:tcBorders>
          </w:tcPr>
          <w:p w14:paraId="3E532896" w14:textId="614A7E6C" w:rsidR="00035AB0" w:rsidRPr="00F47B59" w:rsidRDefault="00746A33" w:rsidP="00D83719">
            <w:pPr>
              <w:spacing w:before="60" w:after="60"/>
              <w:jc w:val="center"/>
              <w:rPr>
                <w:rFonts w:cs="Arial"/>
                <w:bCs/>
                <w:color w:val="0000FF"/>
                <w:sz w:val="22"/>
                <w:szCs w:val="22"/>
                <w:lang w:eastAsia="en-GB"/>
              </w:rPr>
            </w:pPr>
            <w:hyperlink w:anchor="DRAFT_DECISION_11COM_10b21" w:history="1">
              <w:r w:rsidR="00035AB0" w:rsidRPr="00F47B59">
                <w:rPr>
                  <w:rStyle w:val="Hyperlink"/>
                  <w:rFonts w:cs="Arial"/>
                  <w:bCs/>
                  <w:sz w:val="22"/>
                  <w:szCs w:val="22"/>
                  <w:lang w:eastAsia="en-GB"/>
                </w:rPr>
                <w:t>1</w:t>
              </w:r>
              <w:r w:rsidR="0086395D" w:rsidRPr="00F47B59">
                <w:rPr>
                  <w:rStyle w:val="Hyperlink"/>
                  <w:rFonts w:cs="Arial"/>
                  <w:bCs/>
                  <w:sz w:val="22"/>
                  <w:szCs w:val="22"/>
                  <w:lang w:eastAsia="en-GB"/>
                </w:rPr>
                <w:t>1</w:t>
              </w:r>
              <w:r w:rsidR="00035AB0" w:rsidRPr="00F47B59">
                <w:rPr>
                  <w:rStyle w:val="Hyperlink"/>
                  <w:rFonts w:cs="Arial"/>
                  <w:bCs/>
                  <w:sz w:val="22"/>
                  <w:szCs w:val="22"/>
                  <w:lang w:eastAsia="en-GB"/>
                </w:rPr>
                <w:t>.COM 10.b.2</w:t>
              </w:r>
              <w:r w:rsidR="0086395D" w:rsidRPr="00F47B59">
                <w:rPr>
                  <w:rStyle w:val="Hyperlink"/>
                  <w:rFonts w:cs="Arial"/>
                  <w:bCs/>
                  <w:sz w:val="22"/>
                  <w:szCs w:val="22"/>
                  <w:lang w:eastAsia="en-GB"/>
                </w:rPr>
                <w:t>1</w:t>
              </w:r>
            </w:hyperlink>
          </w:p>
        </w:tc>
        <w:tc>
          <w:tcPr>
            <w:tcW w:w="2693" w:type="dxa"/>
            <w:tcBorders>
              <w:top w:val="single" w:sz="4" w:space="0" w:color="auto"/>
              <w:bottom w:val="single" w:sz="4" w:space="0" w:color="auto"/>
            </w:tcBorders>
          </w:tcPr>
          <w:p w14:paraId="1748DC7C" w14:textId="2B451F72" w:rsidR="00035AB0" w:rsidRPr="00CE69E8" w:rsidRDefault="0086395D">
            <w:pPr>
              <w:spacing w:before="60" w:after="60"/>
              <w:rPr>
                <w:rFonts w:cs="Arial"/>
                <w:bCs/>
                <w:sz w:val="22"/>
                <w:szCs w:val="22"/>
                <w:lang w:eastAsia="en-GB"/>
              </w:rPr>
            </w:pPr>
            <w:r w:rsidRPr="00CE69E8">
              <w:rPr>
                <w:rFonts w:cs="Arial"/>
                <w:sz w:val="22"/>
                <w:szCs w:val="22"/>
              </w:rPr>
              <w:t>Mauritius</w:t>
            </w:r>
          </w:p>
        </w:tc>
        <w:tc>
          <w:tcPr>
            <w:tcW w:w="4163" w:type="dxa"/>
            <w:tcBorders>
              <w:top w:val="single" w:sz="4" w:space="0" w:color="auto"/>
              <w:bottom w:val="single" w:sz="4" w:space="0" w:color="auto"/>
            </w:tcBorders>
          </w:tcPr>
          <w:p w14:paraId="613F3A4A" w14:textId="4DE78C70" w:rsidR="00035AB0" w:rsidRPr="00CE69E8" w:rsidRDefault="0086395D" w:rsidP="007B2BBA">
            <w:pPr>
              <w:spacing w:before="60" w:after="60"/>
              <w:rPr>
                <w:rFonts w:cs="Arial"/>
                <w:bCs/>
                <w:sz w:val="22"/>
                <w:szCs w:val="22"/>
                <w:lang w:eastAsia="en-GB"/>
              </w:rPr>
            </w:pPr>
            <w:r w:rsidRPr="00CE69E8">
              <w:rPr>
                <w:rFonts w:cs="Arial"/>
                <w:sz w:val="22"/>
                <w:szCs w:val="22"/>
              </w:rPr>
              <w:t xml:space="preserve">Bhojpuri folk songs </w:t>
            </w:r>
            <w:r w:rsidR="007B2BBA">
              <w:rPr>
                <w:rFonts w:cs="Arial"/>
                <w:sz w:val="22"/>
                <w:szCs w:val="22"/>
              </w:rPr>
              <w:t>in</w:t>
            </w:r>
            <w:r w:rsidR="007B2BBA" w:rsidRPr="00CE69E8">
              <w:rPr>
                <w:rFonts w:cs="Arial"/>
                <w:sz w:val="22"/>
                <w:szCs w:val="22"/>
              </w:rPr>
              <w:t xml:space="preserve"> </w:t>
            </w:r>
            <w:r w:rsidRPr="00CE69E8">
              <w:rPr>
                <w:rFonts w:cs="Arial"/>
                <w:sz w:val="22"/>
                <w:szCs w:val="22"/>
              </w:rPr>
              <w:t xml:space="preserve">Mauritius, </w:t>
            </w:r>
            <w:proofErr w:type="spellStart"/>
            <w:r w:rsidRPr="00CE69E8">
              <w:rPr>
                <w:rFonts w:cs="Arial"/>
                <w:sz w:val="22"/>
                <w:szCs w:val="22"/>
              </w:rPr>
              <w:t>Geet-Gawai</w:t>
            </w:r>
            <w:proofErr w:type="spellEnd"/>
          </w:p>
        </w:tc>
        <w:tc>
          <w:tcPr>
            <w:tcW w:w="851" w:type="dxa"/>
            <w:tcBorders>
              <w:top w:val="single" w:sz="4" w:space="0" w:color="auto"/>
              <w:bottom w:val="single" w:sz="4" w:space="0" w:color="auto"/>
              <w:right w:val="single" w:sz="4" w:space="0" w:color="auto"/>
            </w:tcBorders>
          </w:tcPr>
          <w:p w14:paraId="51AC2065" w14:textId="13EC1C2E" w:rsidR="00035AB0" w:rsidRPr="00CE69E8" w:rsidRDefault="00746A33" w:rsidP="00D83719">
            <w:pPr>
              <w:spacing w:before="60" w:after="60"/>
              <w:jc w:val="center"/>
              <w:rPr>
                <w:rFonts w:cs="Arial"/>
                <w:bCs/>
                <w:sz w:val="22"/>
                <w:szCs w:val="22"/>
                <w:lang w:eastAsia="en-GB"/>
              </w:rPr>
            </w:pPr>
            <w:hyperlink r:id="rId18" w:anchor="10.b.21" w:history="1">
              <w:r w:rsidR="00D51B16" w:rsidRPr="00AE1600">
                <w:rPr>
                  <w:rStyle w:val="Hyperlink"/>
                  <w:rFonts w:cs="Arial"/>
                  <w:sz w:val="22"/>
                  <w:szCs w:val="22"/>
                </w:rPr>
                <w:t>01178</w:t>
              </w:r>
            </w:hyperlink>
          </w:p>
        </w:tc>
      </w:tr>
      <w:tr w:rsidR="00035AB0" w:rsidRPr="00CE69E8" w14:paraId="220BD97B" w14:textId="77777777" w:rsidTr="00D83719">
        <w:trPr>
          <w:cantSplit/>
        </w:trPr>
        <w:tc>
          <w:tcPr>
            <w:tcW w:w="1843" w:type="dxa"/>
            <w:tcBorders>
              <w:top w:val="single" w:sz="4" w:space="0" w:color="auto"/>
              <w:left w:val="single" w:sz="4" w:space="0" w:color="auto"/>
              <w:bottom w:val="single" w:sz="4" w:space="0" w:color="auto"/>
            </w:tcBorders>
          </w:tcPr>
          <w:p w14:paraId="2DD811D5" w14:textId="15AF830E" w:rsidR="00035AB0" w:rsidRPr="00F47B59" w:rsidRDefault="00746A33" w:rsidP="00D83719">
            <w:pPr>
              <w:spacing w:before="60" w:after="60"/>
              <w:jc w:val="center"/>
              <w:rPr>
                <w:rFonts w:cs="Arial"/>
                <w:bCs/>
                <w:color w:val="0000FF"/>
                <w:sz w:val="22"/>
                <w:szCs w:val="22"/>
                <w:lang w:eastAsia="en-GB"/>
              </w:rPr>
            </w:pPr>
            <w:hyperlink w:anchor="DRAFT_DECISION_11COM_10b24" w:history="1">
              <w:r w:rsidR="00035AB0" w:rsidRPr="00F47B59">
                <w:rPr>
                  <w:rStyle w:val="Hyperlink"/>
                  <w:rFonts w:cs="Arial"/>
                  <w:bCs/>
                  <w:sz w:val="22"/>
                  <w:szCs w:val="22"/>
                  <w:lang w:eastAsia="en-GB"/>
                </w:rPr>
                <w:t>1</w:t>
              </w:r>
              <w:r w:rsidR="0086395D" w:rsidRPr="00F47B59">
                <w:rPr>
                  <w:rStyle w:val="Hyperlink"/>
                  <w:rFonts w:cs="Arial"/>
                  <w:bCs/>
                  <w:sz w:val="22"/>
                  <w:szCs w:val="22"/>
                  <w:lang w:eastAsia="en-GB"/>
                </w:rPr>
                <w:t>1</w:t>
              </w:r>
              <w:r w:rsidR="00035AB0" w:rsidRPr="00F47B59">
                <w:rPr>
                  <w:rStyle w:val="Hyperlink"/>
                  <w:rFonts w:cs="Arial"/>
                  <w:bCs/>
                  <w:sz w:val="22"/>
                  <w:szCs w:val="22"/>
                  <w:lang w:eastAsia="en-GB"/>
                </w:rPr>
                <w:t>.COM 10.b.2</w:t>
              </w:r>
              <w:r w:rsidR="0086395D" w:rsidRPr="00F47B59">
                <w:rPr>
                  <w:rStyle w:val="Hyperlink"/>
                  <w:rFonts w:cs="Arial"/>
                  <w:bCs/>
                  <w:sz w:val="22"/>
                  <w:szCs w:val="22"/>
                  <w:lang w:eastAsia="en-GB"/>
                </w:rPr>
                <w:t>4</w:t>
              </w:r>
            </w:hyperlink>
          </w:p>
        </w:tc>
        <w:tc>
          <w:tcPr>
            <w:tcW w:w="2693" w:type="dxa"/>
            <w:tcBorders>
              <w:top w:val="single" w:sz="4" w:space="0" w:color="auto"/>
              <w:bottom w:val="single" w:sz="4" w:space="0" w:color="auto"/>
            </w:tcBorders>
          </w:tcPr>
          <w:p w14:paraId="5530E182" w14:textId="7F8CC8D2" w:rsidR="00035AB0" w:rsidRPr="00CE69E8" w:rsidRDefault="0086395D">
            <w:pPr>
              <w:spacing w:before="60" w:after="60"/>
              <w:rPr>
                <w:rFonts w:cs="Arial"/>
                <w:bCs/>
                <w:sz w:val="22"/>
                <w:szCs w:val="22"/>
                <w:lang w:eastAsia="en-GB"/>
              </w:rPr>
            </w:pPr>
            <w:r w:rsidRPr="00CE69E8">
              <w:rPr>
                <w:rFonts w:cs="Arial"/>
                <w:sz w:val="22"/>
                <w:szCs w:val="22"/>
              </w:rPr>
              <w:t>Republic of Korea</w:t>
            </w:r>
          </w:p>
        </w:tc>
        <w:tc>
          <w:tcPr>
            <w:tcW w:w="4163" w:type="dxa"/>
            <w:tcBorders>
              <w:top w:val="single" w:sz="4" w:space="0" w:color="auto"/>
              <w:bottom w:val="single" w:sz="4" w:space="0" w:color="auto"/>
            </w:tcBorders>
          </w:tcPr>
          <w:p w14:paraId="4F481CDB" w14:textId="5338C03C" w:rsidR="00035AB0" w:rsidRPr="00CE69E8" w:rsidRDefault="0086395D" w:rsidP="00756647">
            <w:pPr>
              <w:spacing w:before="60" w:after="60"/>
              <w:rPr>
                <w:rFonts w:cs="Arial"/>
                <w:bCs/>
                <w:sz w:val="22"/>
                <w:szCs w:val="22"/>
                <w:lang w:eastAsia="en-GB"/>
              </w:rPr>
            </w:pPr>
            <w:r w:rsidRPr="00CE69E8">
              <w:rPr>
                <w:rFonts w:cs="Arial"/>
                <w:sz w:val="22"/>
                <w:szCs w:val="22"/>
              </w:rPr>
              <w:t xml:space="preserve">Culture of </w:t>
            </w:r>
            <w:proofErr w:type="spellStart"/>
            <w:r w:rsidRPr="00CE69E8">
              <w:rPr>
                <w:rFonts w:cs="Arial"/>
                <w:sz w:val="22"/>
                <w:szCs w:val="22"/>
              </w:rPr>
              <w:t>Jeju</w:t>
            </w:r>
            <w:proofErr w:type="spellEnd"/>
            <w:r w:rsidRPr="00CE69E8">
              <w:rPr>
                <w:rFonts w:cs="Arial"/>
                <w:sz w:val="22"/>
                <w:szCs w:val="22"/>
              </w:rPr>
              <w:t xml:space="preserve"> </w:t>
            </w:r>
            <w:proofErr w:type="spellStart"/>
            <w:r w:rsidRPr="00CE69E8">
              <w:rPr>
                <w:rFonts w:cs="Arial"/>
                <w:sz w:val="22"/>
                <w:szCs w:val="22"/>
              </w:rPr>
              <w:t>Haenyeo</w:t>
            </w:r>
            <w:proofErr w:type="spellEnd"/>
            <w:r w:rsidRPr="00CE69E8">
              <w:rPr>
                <w:rFonts w:cs="Arial"/>
                <w:sz w:val="22"/>
                <w:szCs w:val="22"/>
              </w:rPr>
              <w:t xml:space="preserve"> (women divers)</w:t>
            </w:r>
          </w:p>
        </w:tc>
        <w:tc>
          <w:tcPr>
            <w:tcW w:w="851" w:type="dxa"/>
            <w:tcBorders>
              <w:top w:val="single" w:sz="4" w:space="0" w:color="auto"/>
              <w:bottom w:val="single" w:sz="4" w:space="0" w:color="auto"/>
              <w:right w:val="single" w:sz="4" w:space="0" w:color="auto"/>
            </w:tcBorders>
          </w:tcPr>
          <w:p w14:paraId="1C87D53A" w14:textId="63470E8D" w:rsidR="00035AB0" w:rsidRPr="00CE69E8" w:rsidRDefault="00746A33" w:rsidP="00D83719">
            <w:pPr>
              <w:spacing w:before="60" w:after="60"/>
              <w:jc w:val="center"/>
              <w:rPr>
                <w:rFonts w:cs="Arial"/>
                <w:bCs/>
                <w:sz w:val="22"/>
                <w:szCs w:val="22"/>
                <w:lang w:eastAsia="en-GB"/>
              </w:rPr>
            </w:pPr>
            <w:hyperlink r:id="rId19" w:anchor="10.b.24" w:history="1">
              <w:r w:rsidR="00035AB0" w:rsidRPr="00AE1600">
                <w:rPr>
                  <w:rStyle w:val="Hyperlink"/>
                  <w:rFonts w:cs="Arial"/>
                  <w:sz w:val="22"/>
                  <w:szCs w:val="22"/>
                </w:rPr>
                <w:t>010</w:t>
              </w:r>
              <w:r w:rsidR="0086395D" w:rsidRPr="00AE1600">
                <w:rPr>
                  <w:rStyle w:val="Hyperlink"/>
                  <w:rFonts w:cs="Arial"/>
                  <w:sz w:val="22"/>
                  <w:szCs w:val="22"/>
                </w:rPr>
                <w:t>68</w:t>
              </w:r>
            </w:hyperlink>
          </w:p>
        </w:tc>
      </w:tr>
      <w:tr w:rsidR="00035AB0" w:rsidRPr="00CE69E8" w14:paraId="12C3EC79" w14:textId="77777777" w:rsidTr="00D83719">
        <w:trPr>
          <w:cantSplit/>
        </w:trPr>
        <w:tc>
          <w:tcPr>
            <w:tcW w:w="1843" w:type="dxa"/>
            <w:tcBorders>
              <w:top w:val="single" w:sz="4" w:space="0" w:color="auto"/>
              <w:left w:val="single" w:sz="4" w:space="0" w:color="auto"/>
              <w:bottom w:val="single" w:sz="4" w:space="0" w:color="auto"/>
            </w:tcBorders>
          </w:tcPr>
          <w:p w14:paraId="3BA2FB22" w14:textId="647C64EA" w:rsidR="00035AB0" w:rsidRPr="00F47B59" w:rsidRDefault="00746A33" w:rsidP="00D83719">
            <w:pPr>
              <w:spacing w:before="60" w:after="60"/>
              <w:jc w:val="center"/>
              <w:rPr>
                <w:rFonts w:cs="Arial"/>
                <w:bCs/>
                <w:color w:val="0000FF"/>
                <w:sz w:val="22"/>
                <w:szCs w:val="22"/>
                <w:lang w:eastAsia="en-GB"/>
              </w:rPr>
            </w:pPr>
            <w:hyperlink w:anchor="DRAFT_DECISION_11COM_10b27" w:history="1">
              <w:r w:rsidR="00A55761" w:rsidRPr="00F47B59">
                <w:rPr>
                  <w:rStyle w:val="Hyperlink"/>
                  <w:rFonts w:cs="Arial"/>
                  <w:sz w:val="22"/>
                  <w:szCs w:val="22"/>
                </w:rPr>
                <w:t>11</w:t>
              </w:r>
              <w:r w:rsidR="00035AB0" w:rsidRPr="00F47B59">
                <w:rPr>
                  <w:rStyle w:val="Hyperlink"/>
                  <w:rFonts w:cs="Arial"/>
                  <w:sz w:val="22"/>
                  <w:szCs w:val="22"/>
                </w:rPr>
                <w:t>.COM 10.b.2</w:t>
              </w:r>
              <w:r w:rsidR="00A55761" w:rsidRPr="00F47B59">
                <w:rPr>
                  <w:rStyle w:val="Hyperlink"/>
                  <w:rFonts w:cs="Arial"/>
                  <w:bCs/>
                  <w:sz w:val="22"/>
                  <w:szCs w:val="22"/>
                  <w:lang w:eastAsia="en-GB"/>
                </w:rPr>
                <w:t>7</w:t>
              </w:r>
            </w:hyperlink>
          </w:p>
        </w:tc>
        <w:tc>
          <w:tcPr>
            <w:tcW w:w="2693" w:type="dxa"/>
            <w:tcBorders>
              <w:top w:val="single" w:sz="4" w:space="0" w:color="auto"/>
              <w:bottom w:val="single" w:sz="4" w:space="0" w:color="auto"/>
            </w:tcBorders>
          </w:tcPr>
          <w:p w14:paraId="76890AB6" w14:textId="5C895AA7" w:rsidR="00035AB0" w:rsidRPr="00CE69E8" w:rsidRDefault="00A55761">
            <w:pPr>
              <w:spacing w:before="60" w:after="60"/>
              <w:rPr>
                <w:rFonts w:cs="Arial"/>
                <w:bCs/>
                <w:sz w:val="22"/>
                <w:szCs w:val="22"/>
                <w:lang w:eastAsia="en-GB"/>
              </w:rPr>
            </w:pPr>
            <w:r w:rsidRPr="00CE69E8">
              <w:rPr>
                <w:rFonts w:cs="Arial"/>
                <w:sz w:val="22"/>
                <w:szCs w:val="22"/>
              </w:rPr>
              <w:t>Saudi Arabia</w:t>
            </w:r>
          </w:p>
        </w:tc>
        <w:tc>
          <w:tcPr>
            <w:tcW w:w="4163" w:type="dxa"/>
            <w:tcBorders>
              <w:top w:val="single" w:sz="4" w:space="0" w:color="auto"/>
              <w:bottom w:val="single" w:sz="4" w:space="0" w:color="auto"/>
            </w:tcBorders>
          </w:tcPr>
          <w:p w14:paraId="026CCD46" w14:textId="2484DBDC" w:rsidR="00035AB0" w:rsidRPr="00CE69E8" w:rsidRDefault="00A55761" w:rsidP="00DB11CC">
            <w:pPr>
              <w:spacing w:before="60" w:after="60"/>
              <w:rPr>
                <w:rFonts w:cs="Arial"/>
                <w:bCs/>
                <w:sz w:val="22"/>
                <w:szCs w:val="22"/>
                <w:lang w:eastAsia="en-GB"/>
              </w:rPr>
            </w:pPr>
            <w:proofErr w:type="spellStart"/>
            <w:r w:rsidRPr="00CE69E8">
              <w:rPr>
                <w:rFonts w:cs="Arial"/>
                <w:sz w:val="22"/>
                <w:szCs w:val="22"/>
              </w:rPr>
              <w:t>Al</w:t>
            </w:r>
            <w:r w:rsidR="00DB11CC">
              <w:rPr>
                <w:rFonts w:cs="Arial"/>
                <w:sz w:val="22"/>
                <w:szCs w:val="22"/>
              </w:rPr>
              <w:t>m</w:t>
            </w:r>
            <w:r w:rsidRPr="00CE69E8">
              <w:rPr>
                <w:rFonts w:cs="Arial"/>
                <w:sz w:val="22"/>
                <w:szCs w:val="22"/>
              </w:rPr>
              <w:t>ezmar</w:t>
            </w:r>
            <w:proofErr w:type="spellEnd"/>
            <w:r w:rsidRPr="00CE69E8">
              <w:rPr>
                <w:rFonts w:cs="Arial"/>
                <w:sz w:val="22"/>
                <w:szCs w:val="22"/>
              </w:rPr>
              <w:t>, drumming and dancing with sticks</w:t>
            </w:r>
          </w:p>
        </w:tc>
        <w:tc>
          <w:tcPr>
            <w:tcW w:w="851" w:type="dxa"/>
            <w:tcBorders>
              <w:top w:val="single" w:sz="4" w:space="0" w:color="auto"/>
              <w:bottom w:val="single" w:sz="4" w:space="0" w:color="auto"/>
              <w:right w:val="single" w:sz="4" w:space="0" w:color="auto"/>
            </w:tcBorders>
          </w:tcPr>
          <w:p w14:paraId="230BB24D" w14:textId="1B0F5E73" w:rsidR="00035AB0" w:rsidRPr="00CE69E8" w:rsidRDefault="00746A33" w:rsidP="00D83719">
            <w:pPr>
              <w:spacing w:before="60" w:after="60"/>
              <w:jc w:val="center"/>
              <w:rPr>
                <w:rFonts w:cs="Arial"/>
                <w:bCs/>
                <w:sz w:val="22"/>
                <w:szCs w:val="22"/>
                <w:lang w:eastAsia="en-GB"/>
              </w:rPr>
            </w:pPr>
            <w:hyperlink r:id="rId20" w:anchor="10.b.27" w:history="1">
              <w:r w:rsidR="00D51B16" w:rsidRPr="00AE1600">
                <w:rPr>
                  <w:rStyle w:val="Hyperlink"/>
                  <w:rFonts w:cs="Arial"/>
                  <w:sz w:val="22"/>
                  <w:szCs w:val="22"/>
                </w:rPr>
                <w:t>01011</w:t>
              </w:r>
            </w:hyperlink>
          </w:p>
        </w:tc>
      </w:tr>
      <w:tr w:rsidR="00035AB0" w:rsidRPr="00CE69E8" w14:paraId="053A9CA4" w14:textId="77777777" w:rsidTr="00D83719">
        <w:trPr>
          <w:cantSplit/>
        </w:trPr>
        <w:tc>
          <w:tcPr>
            <w:tcW w:w="1843" w:type="dxa"/>
            <w:tcBorders>
              <w:top w:val="single" w:sz="4" w:space="0" w:color="auto"/>
              <w:left w:val="single" w:sz="4" w:space="0" w:color="auto"/>
              <w:bottom w:val="single" w:sz="4" w:space="0" w:color="auto"/>
            </w:tcBorders>
          </w:tcPr>
          <w:p w14:paraId="0153A6CB" w14:textId="58104EFE" w:rsidR="00035AB0" w:rsidRPr="00F47B59" w:rsidRDefault="00746A33" w:rsidP="00D83719">
            <w:pPr>
              <w:spacing w:before="60" w:after="60"/>
              <w:jc w:val="center"/>
              <w:rPr>
                <w:rFonts w:cs="Arial"/>
                <w:bCs/>
                <w:color w:val="0000FF"/>
                <w:sz w:val="22"/>
                <w:szCs w:val="22"/>
                <w:lang w:eastAsia="en-GB"/>
              </w:rPr>
            </w:pPr>
            <w:hyperlink w:anchor="DRAFT_DECISION_11COM_10b30" w:history="1">
              <w:r w:rsidR="00035AB0" w:rsidRPr="00F47B59">
                <w:rPr>
                  <w:rStyle w:val="Hyperlink"/>
                  <w:rFonts w:cs="Arial"/>
                  <w:bCs/>
                  <w:sz w:val="22"/>
                  <w:szCs w:val="22"/>
                  <w:lang w:eastAsia="en-GB"/>
                </w:rPr>
                <w:t>1</w:t>
              </w:r>
              <w:r w:rsidR="00411F55" w:rsidRPr="00F47B59">
                <w:rPr>
                  <w:rStyle w:val="Hyperlink"/>
                  <w:rFonts w:cs="Arial"/>
                  <w:bCs/>
                  <w:sz w:val="22"/>
                  <w:szCs w:val="22"/>
                  <w:lang w:eastAsia="en-GB"/>
                </w:rPr>
                <w:t>1</w:t>
              </w:r>
              <w:r w:rsidR="00035AB0" w:rsidRPr="00F47B59">
                <w:rPr>
                  <w:rStyle w:val="Hyperlink"/>
                  <w:rFonts w:cs="Arial"/>
                  <w:bCs/>
                  <w:sz w:val="22"/>
                  <w:szCs w:val="22"/>
                  <w:lang w:eastAsia="en-GB"/>
                </w:rPr>
                <w:t>.COM 10.b.</w:t>
              </w:r>
              <w:r w:rsidR="00411F55" w:rsidRPr="00F47B59">
                <w:rPr>
                  <w:rStyle w:val="Hyperlink"/>
                  <w:rFonts w:cs="Arial"/>
                  <w:bCs/>
                  <w:sz w:val="22"/>
                  <w:szCs w:val="22"/>
                  <w:lang w:eastAsia="en-GB"/>
                </w:rPr>
                <w:t>30</w:t>
              </w:r>
            </w:hyperlink>
          </w:p>
        </w:tc>
        <w:tc>
          <w:tcPr>
            <w:tcW w:w="2693" w:type="dxa"/>
            <w:tcBorders>
              <w:top w:val="single" w:sz="4" w:space="0" w:color="auto"/>
              <w:bottom w:val="single" w:sz="4" w:space="0" w:color="auto"/>
            </w:tcBorders>
          </w:tcPr>
          <w:p w14:paraId="01325C24" w14:textId="3AB40E4F" w:rsidR="00035AB0" w:rsidRPr="00CE69E8" w:rsidRDefault="00411F55">
            <w:pPr>
              <w:spacing w:before="60" w:after="60"/>
              <w:rPr>
                <w:rFonts w:cs="Arial"/>
                <w:bCs/>
                <w:sz w:val="22"/>
                <w:szCs w:val="22"/>
                <w:lang w:eastAsia="en-GB"/>
              </w:rPr>
            </w:pPr>
            <w:r w:rsidRPr="00CE69E8">
              <w:rPr>
                <w:rFonts w:cs="Arial"/>
                <w:sz w:val="22"/>
                <w:szCs w:val="22"/>
              </w:rPr>
              <w:t>Spain</w:t>
            </w:r>
          </w:p>
        </w:tc>
        <w:tc>
          <w:tcPr>
            <w:tcW w:w="4163" w:type="dxa"/>
            <w:tcBorders>
              <w:top w:val="single" w:sz="4" w:space="0" w:color="auto"/>
              <w:bottom w:val="single" w:sz="4" w:space="0" w:color="auto"/>
            </w:tcBorders>
          </w:tcPr>
          <w:p w14:paraId="040592DF" w14:textId="3F1FB457" w:rsidR="00035AB0" w:rsidRPr="00CE69E8" w:rsidRDefault="00411F55" w:rsidP="00756647">
            <w:pPr>
              <w:spacing w:before="60" w:after="60"/>
              <w:rPr>
                <w:rFonts w:cs="Arial"/>
                <w:bCs/>
                <w:sz w:val="22"/>
                <w:szCs w:val="22"/>
                <w:lang w:eastAsia="en-GB"/>
              </w:rPr>
            </w:pPr>
            <w:r w:rsidRPr="00CE69E8">
              <w:rPr>
                <w:rFonts w:cs="Arial"/>
                <w:sz w:val="22"/>
                <w:szCs w:val="22"/>
              </w:rPr>
              <w:t xml:space="preserve">Valencia </w:t>
            </w:r>
            <w:proofErr w:type="spellStart"/>
            <w:r w:rsidRPr="00CE69E8">
              <w:rPr>
                <w:rFonts w:cs="Arial"/>
                <w:sz w:val="22"/>
                <w:szCs w:val="22"/>
              </w:rPr>
              <w:t>Fallas</w:t>
            </w:r>
            <w:proofErr w:type="spellEnd"/>
            <w:r w:rsidRPr="00CE69E8">
              <w:rPr>
                <w:rFonts w:cs="Arial"/>
                <w:sz w:val="22"/>
                <w:szCs w:val="22"/>
              </w:rPr>
              <w:t xml:space="preserve"> festivity</w:t>
            </w:r>
          </w:p>
        </w:tc>
        <w:tc>
          <w:tcPr>
            <w:tcW w:w="851" w:type="dxa"/>
            <w:tcBorders>
              <w:top w:val="single" w:sz="4" w:space="0" w:color="auto"/>
              <w:bottom w:val="single" w:sz="4" w:space="0" w:color="auto"/>
              <w:right w:val="single" w:sz="4" w:space="0" w:color="auto"/>
            </w:tcBorders>
          </w:tcPr>
          <w:p w14:paraId="64E0200E" w14:textId="42FF6C5F" w:rsidR="00035AB0" w:rsidRPr="00CE69E8" w:rsidRDefault="00746A33" w:rsidP="00D83719">
            <w:pPr>
              <w:spacing w:before="60" w:after="60"/>
              <w:jc w:val="center"/>
              <w:rPr>
                <w:rFonts w:cs="Arial"/>
                <w:bCs/>
                <w:sz w:val="22"/>
                <w:szCs w:val="22"/>
                <w:lang w:eastAsia="en-GB"/>
              </w:rPr>
            </w:pPr>
            <w:hyperlink r:id="rId21" w:anchor="10.b.30" w:history="1">
              <w:r w:rsidR="00D51B16" w:rsidRPr="00AE1600">
                <w:rPr>
                  <w:rStyle w:val="Hyperlink"/>
                  <w:rFonts w:cs="Arial"/>
                  <w:sz w:val="22"/>
                  <w:szCs w:val="22"/>
                </w:rPr>
                <w:t>00859</w:t>
              </w:r>
            </w:hyperlink>
          </w:p>
        </w:tc>
      </w:tr>
      <w:tr w:rsidR="00035AB0" w:rsidRPr="00CE69E8" w14:paraId="2A858C3E" w14:textId="77777777" w:rsidTr="00D83719">
        <w:trPr>
          <w:cantSplit/>
        </w:trPr>
        <w:tc>
          <w:tcPr>
            <w:tcW w:w="1843" w:type="dxa"/>
            <w:tcBorders>
              <w:top w:val="single" w:sz="4" w:space="0" w:color="auto"/>
              <w:left w:val="single" w:sz="4" w:space="0" w:color="auto"/>
              <w:bottom w:val="single" w:sz="4" w:space="0" w:color="auto"/>
            </w:tcBorders>
          </w:tcPr>
          <w:p w14:paraId="3497FAFF" w14:textId="04B348F5" w:rsidR="00035AB0" w:rsidRPr="00F47B59" w:rsidRDefault="00746A33" w:rsidP="00D83719">
            <w:pPr>
              <w:spacing w:before="60" w:after="60"/>
              <w:jc w:val="center"/>
              <w:rPr>
                <w:rFonts w:cs="Arial"/>
                <w:bCs/>
                <w:color w:val="0000FF"/>
                <w:sz w:val="22"/>
                <w:szCs w:val="22"/>
                <w:lang w:eastAsia="en-GB"/>
              </w:rPr>
            </w:pPr>
            <w:hyperlink w:anchor="DRAFT_DECISION_11COM_10b32" w:history="1">
              <w:r w:rsidR="00C16E38" w:rsidRPr="00F47B59">
                <w:rPr>
                  <w:rStyle w:val="Hyperlink"/>
                  <w:rFonts w:cs="Arial"/>
                  <w:bCs/>
                  <w:sz w:val="22"/>
                  <w:szCs w:val="22"/>
                  <w:lang w:eastAsia="en-GB"/>
                </w:rPr>
                <w:t>11</w:t>
              </w:r>
              <w:r w:rsidR="00035AB0" w:rsidRPr="00F47B59">
                <w:rPr>
                  <w:rStyle w:val="Hyperlink"/>
                  <w:rFonts w:cs="Arial"/>
                  <w:bCs/>
                  <w:sz w:val="22"/>
                  <w:szCs w:val="22"/>
                  <w:lang w:eastAsia="en-GB"/>
                </w:rPr>
                <w:t>.COM 10.b.</w:t>
              </w:r>
              <w:r w:rsidR="00C16E38" w:rsidRPr="00F47B59">
                <w:rPr>
                  <w:rStyle w:val="Hyperlink"/>
                  <w:rFonts w:cs="Arial"/>
                  <w:bCs/>
                  <w:sz w:val="22"/>
                  <w:szCs w:val="22"/>
                  <w:lang w:eastAsia="en-GB"/>
                </w:rPr>
                <w:t>32</w:t>
              </w:r>
            </w:hyperlink>
          </w:p>
        </w:tc>
        <w:tc>
          <w:tcPr>
            <w:tcW w:w="2693" w:type="dxa"/>
            <w:tcBorders>
              <w:top w:val="single" w:sz="4" w:space="0" w:color="auto"/>
              <w:bottom w:val="single" w:sz="4" w:space="0" w:color="auto"/>
            </w:tcBorders>
          </w:tcPr>
          <w:p w14:paraId="4584E40D" w14:textId="6779FE79" w:rsidR="00035AB0" w:rsidRPr="00CE69E8" w:rsidRDefault="00C16E38">
            <w:pPr>
              <w:spacing w:before="60" w:after="60"/>
              <w:rPr>
                <w:rFonts w:cs="Arial"/>
                <w:bCs/>
                <w:sz w:val="22"/>
                <w:szCs w:val="22"/>
                <w:lang w:eastAsia="en-GB"/>
              </w:rPr>
            </w:pPr>
            <w:r w:rsidRPr="00CE69E8">
              <w:rPr>
                <w:rFonts w:cs="Arial"/>
                <w:sz w:val="22"/>
                <w:szCs w:val="22"/>
              </w:rPr>
              <w:t>Switzerland</w:t>
            </w:r>
          </w:p>
        </w:tc>
        <w:tc>
          <w:tcPr>
            <w:tcW w:w="4163" w:type="dxa"/>
            <w:tcBorders>
              <w:top w:val="single" w:sz="4" w:space="0" w:color="auto"/>
              <w:bottom w:val="single" w:sz="4" w:space="0" w:color="auto"/>
            </w:tcBorders>
          </w:tcPr>
          <w:p w14:paraId="162D9147" w14:textId="6854D02C" w:rsidR="00035AB0" w:rsidRPr="00CE69E8" w:rsidRDefault="00C16E38" w:rsidP="00756647">
            <w:pPr>
              <w:spacing w:before="60" w:after="60"/>
              <w:rPr>
                <w:rFonts w:cs="Arial"/>
                <w:bCs/>
                <w:sz w:val="22"/>
                <w:szCs w:val="22"/>
                <w:lang w:eastAsia="en-GB"/>
              </w:rPr>
            </w:pPr>
            <w:r w:rsidRPr="00CE69E8">
              <w:rPr>
                <w:rFonts w:cs="Arial"/>
                <w:sz w:val="22"/>
                <w:szCs w:val="22"/>
              </w:rPr>
              <w:t xml:space="preserve">Winegrowers’ Festival in </w:t>
            </w:r>
            <w:proofErr w:type="spellStart"/>
            <w:r w:rsidRPr="00CE69E8">
              <w:rPr>
                <w:rFonts w:cs="Arial"/>
                <w:sz w:val="22"/>
                <w:szCs w:val="22"/>
              </w:rPr>
              <w:t>Vevey</w:t>
            </w:r>
            <w:proofErr w:type="spellEnd"/>
          </w:p>
        </w:tc>
        <w:tc>
          <w:tcPr>
            <w:tcW w:w="851" w:type="dxa"/>
            <w:tcBorders>
              <w:top w:val="single" w:sz="4" w:space="0" w:color="auto"/>
              <w:bottom w:val="single" w:sz="4" w:space="0" w:color="auto"/>
              <w:right w:val="single" w:sz="4" w:space="0" w:color="auto"/>
            </w:tcBorders>
          </w:tcPr>
          <w:p w14:paraId="6D2B205D" w14:textId="270F59A7" w:rsidR="00035AB0" w:rsidRPr="00CE69E8" w:rsidRDefault="00746A33" w:rsidP="00D83719">
            <w:pPr>
              <w:spacing w:before="60" w:after="60"/>
              <w:jc w:val="center"/>
              <w:rPr>
                <w:rFonts w:cs="Arial"/>
                <w:bCs/>
                <w:sz w:val="22"/>
                <w:szCs w:val="22"/>
                <w:lang w:eastAsia="en-GB"/>
              </w:rPr>
            </w:pPr>
            <w:hyperlink r:id="rId22" w:anchor="10.b.32" w:history="1">
              <w:r w:rsidR="00D51B16" w:rsidRPr="00AE1600">
                <w:rPr>
                  <w:rStyle w:val="Hyperlink"/>
                  <w:rFonts w:cs="Arial"/>
                  <w:sz w:val="22"/>
                  <w:szCs w:val="22"/>
                </w:rPr>
                <w:t>01201</w:t>
              </w:r>
            </w:hyperlink>
          </w:p>
        </w:tc>
      </w:tr>
      <w:tr w:rsidR="00035AB0" w:rsidRPr="00CE69E8" w14:paraId="4E5DD446" w14:textId="77777777" w:rsidTr="00D83719">
        <w:trPr>
          <w:cantSplit/>
        </w:trPr>
        <w:tc>
          <w:tcPr>
            <w:tcW w:w="1843" w:type="dxa"/>
            <w:tcBorders>
              <w:top w:val="single" w:sz="4" w:space="0" w:color="auto"/>
              <w:left w:val="single" w:sz="4" w:space="0" w:color="auto"/>
              <w:bottom w:val="single" w:sz="4" w:space="0" w:color="auto"/>
            </w:tcBorders>
          </w:tcPr>
          <w:p w14:paraId="6061F51F" w14:textId="41FB969D" w:rsidR="00035AB0" w:rsidRPr="00F47B59" w:rsidRDefault="00746A33" w:rsidP="00D83719">
            <w:pPr>
              <w:spacing w:before="60" w:after="60"/>
              <w:jc w:val="center"/>
              <w:rPr>
                <w:rFonts w:cs="Arial"/>
                <w:bCs/>
                <w:color w:val="0000FF"/>
                <w:sz w:val="22"/>
                <w:szCs w:val="22"/>
                <w:lang w:eastAsia="en-GB"/>
              </w:rPr>
            </w:pPr>
            <w:hyperlink w:anchor="DRAFT_DECISION_11COM_10b33" w:history="1">
              <w:r w:rsidR="00035AB0" w:rsidRPr="00F47B59">
                <w:rPr>
                  <w:rStyle w:val="Hyperlink"/>
                  <w:rFonts w:cs="Arial"/>
                  <w:bCs/>
                  <w:sz w:val="22"/>
                  <w:szCs w:val="22"/>
                  <w:lang w:eastAsia="en-GB"/>
                </w:rPr>
                <w:t>1</w:t>
              </w:r>
              <w:r w:rsidR="00C16E38" w:rsidRPr="00F47B59">
                <w:rPr>
                  <w:rStyle w:val="Hyperlink"/>
                  <w:rFonts w:cs="Arial"/>
                  <w:bCs/>
                  <w:sz w:val="22"/>
                  <w:szCs w:val="22"/>
                  <w:lang w:eastAsia="en-GB"/>
                </w:rPr>
                <w:t>1</w:t>
              </w:r>
              <w:r w:rsidR="00035AB0" w:rsidRPr="00F47B59">
                <w:rPr>
                  <w:rStyle w:val="Hyperlink"/>
                  <w:rFonts w:cs="Arial"/>
                  <w:bCs/>
                  <w:sz w:val="22"/>
                  <w:szCs w:val="22"/>
                  <w:lang w:eastAsia="en-GB"/>
                </w:rPr>
                <w:t>.COM 10.b.3</w:t>
              </w:r>
              <w:r w:rsidR="00C16E38" w:rsidRPr="00F47B59">
                <w:rPr>
                  <w:rStyle w:val="Hyperlink"/>
                  <w:rFonts w:cs="Arial"/>
                  <w:bCs/>
                  <w:sz w:val="22"/>
                  <w:szCs w:val="22"/>
                  <w:lang w:eastAsia="en-GB"/>
                </w:rPr>
                <w:t>3</w:t>
              </w:r>
            </w:hyperlink>
          </w:p>
        </w:tc>
        <w:tc>
          <w:tcPr>
            <w:tcW w:w="2693" w:type="dxa"/>
            <w:tcBorders>
              <w:top w:val="single" w:sz="4" w:space="0" w:color="auto"/>
              <w:bottom w:val="single" w:sz="4" w:space="0" w:color="auto"/>
            </w:tcBorders>
          </w:tcPr>
          <w:p w14:paraId="290594DC" w14:textId="02C4C3CE" w:rsidR="00035AB0" w:rsidRPr="00CE69E8" w:rsidRDefault="00C16E38">
            <w:pPr>
              <w:spacing w:before="60" w:after="60"/>
              <w:rPr>
                <w:rFonts w:cs="Arial"/>
                <w:bCs/>
                <w:sz w:val="22"/>
                <w:szCs w:val="22"/>
                <w:lang w:eastAsia="en-GB"/>
              </w:rPr>
            </w:pPr>
            <w:r w:rsidRPr="00CE69E8">
              <w:rPr>
                <w:rFonts w:cs="Arial"/>
                <w:sz w:val="22"/>
                <w:szCs w:val="22"/>
              </w:rPr>
              <w:t>Tajikistan</w:t>
            </w:r>
          </w:p>
        </w:tc>
        <w:tc>
          <w:tcPr>
            <w:tcW w:w="4163" w:type="dxa"/>
            <w:tcBorders>
              <w:top w:val="single" w:sz="4" w:space="0" w:color="auto"/>
              <w:bottom w:val="single" w:sz="4" w:space="0" w:color="auto"/>
            </w:tcBorders>
          </w:tcPr>
          <w:p w14:paraId="562C734B" w14:textId="2AA98886" w:rsidR="00035AB0" w:rsidRPr="00CE69E8" w:rsidRDefault="00C16E38" w:rsidP="00756647">
            <w:pPr>
              <w:spacing w:before="60" w:after="60"/>
              <w:rPr>
                <w:rFonts w:cs="Arial"/>
                <w:bCs/>
                <w:sz w:val="22"/>
                <w:szCs w:val="22"/>
                <w:lang w:eastAsia="en-GB"/>
              </w:rPr>
            </w:pPr>
            <w:proofErr w:type="spellStart"/>
            <w:r w:rsidRPr="00CE69E8">
              <w:rPr>
                <w:rFonts w:cs="Arial"/>
                <w:sz w:val="22"/>
                <w:szCs w:val="22"/>
              </w:rPr>
              <w:t>Oshi</w:t>
            </w:r>
            <w:proofErr w:type="spellEnd"/>
            <w:r w:rsidRPr="00CE69E8">
              <w:rPr>
                <w:rFonts w:cs="Arial"/>
                <w:sz w:val="22"/>
                <w:szCs w:val="22"/>
              </w:rPr>
              <w:t xml:space="preserve"> </w:t>
            </w:r>
            <w:proofErr w:type="spellStart"/>
            <w:r w:rsidRPr="00CE69E8">
              <w:rPr>
                <w:rFonts w:cs="Arial"/>
                <w:sz w:val="22"/>
                <w:szCs w:val="22"/>
              </w:rPr>
              <w:t>Palav</w:t>
            </w:r>
            <w:proofErr w:type="spellEnd"/>
            <w:r w:rsidRPr="00CE69E8">
              <w:rPr>
                <w:rFonts w:cs="Arial"/>
                <w:sz w:val="22"/>
                <w:szCs w:val="22"/>
              </w:rPr>
              <w:t>, a traditional meal and its social and cultural contexts in Tajikistan</w:t>
            </w:r>
          </w:p>
        </w:tc>
        <w:tc>
          <w:tcPr>
            <w:tcW w:w="851" w:type="dxa"/>
            <w:tcBorders>
              <w:top w:val="single" w:sz="4" w:space="0" w:color="auto"/>
              <w:bottom w:val="single" w:sz="4" w:space="0" w:color="auto"/>
              <w:right w:val="single" w:sz="4" w:space="0" w:color="auto"/>
            </w:tcBorders>
          </w:tcPr>
          <w:p w14:paraId="024FE701" w14:textId="5877BBC9" w:rsidR="00035AB0" w:rsidRPr="00CE69E8" w:rsidRDefault="00746A33" w:rsidP="00D83719">
            <w:pPr>
              <w:spacing w:before="60" w:after="60"/>
              <w:jc w:val="center"/>
              <w:rPr>
                <w:rFonts w:cs="Arial"/>
                <w:bCs/>
                <w:sz w:val="22"/>
                <w:szCs w:val="22"/>
                <w:lang w:eastAsia="en-GB"/>
              </w:rPr>
            </w:pPr>
            <w:hyperlink r:id="rId23" w:anchor="10.b.33" w:history="1">
              <w:r w:rsidR="00D51B16" w:rsidRPr="00AE1600">
                <w:rPr>
                  <w:rStyle w:val="Hyperlink"/>
                  <w:rFonts w:cs="Arial"/>
                  <w:sz w:val="22"/>
                  <w:szCs w:val="22"/>
                </w:rPr>
                <w:t>01191</w:t>
              </w:r>
            </w:hyperlink>
          </w:p>
        </w:tc>
      </w:tr>
      <w:tr w:rsidR="00035AB0" w:rsidRPr="00CE69E8" w14:paraId="6060E53C" w14:textId="77777777" w:rsidTr="00D83719">
        <w:trPr>
          <w:cantSplit/>
        </w:trPr>
        <w:tc>
          <w:tcPr>
            <w:tcW w:w="1843" w:type="dxa"/>
            <w:tcBorders>
              <w:top w:val="single" w:sz="4" w:space="0" w:color="auto"/>
              <w:left w:val="single" w:sz="4" w:space="0" w:color="auto"/>
              <w:bottom w:val="single" w:sz="4" w:space="0" w:color="auto"/>
            </w:tcBorders>
          </w:tcPr>
          <w:p w14:paraId="00A56325" w14:textId="34B87402" w:rsidR="00035AB0" w:rsidRPr="00F47B59" w:rsidRDefault="00746A33" w:rsidP="00D83719">
            <w:pPr>
              <w:spacing w:before="60" w:after="60"/>
              <w:jc w:val="center"/>
              <w:rPr>
                <w:rFonts w:cs="Arial"/>
                <w:bCs/>
                <w:color w:val="0000FF"/>
                <w:sz w:val="22"/>
                <w:szCs w:val="22"/>
                <w:lang w:eastAsia="en-GB"/>
              </w:rPr>
            </w:pPr>
            <w:hyperlink w:anchor="DRAFT_DECISION_11COM_10b34" w:history="1">
              <w:r w:rsidR="00035AB0" w:rsidRPr="00F47B59">
                <w:rPr>
                  <w:rStyle w:val="Hyperlink"/>
                  <w:rFonts w:cs="Arial"/>
                  <w:sz w:val="22"/>
                  <w:szCs w:val="22"/>
                </w:rPr>
                <w:t>1</w:t>
              </w:r>
              <w:r w:rsidR="00C16E38" w:rsidRPr="00F47B59">
                <w:rPr>
                  <w:rStyle w:val="Hyperlink"/>
                  <w:rFonts w:cs="Arial"/>
                  <w:sz w:val="22"/>
                  <w:szCs w:val="22"/>
                </w:rPr>
                <w:t>1</w:t>
              </w:r>
              <w:r w:rsidR="00035AB0" w:rsidRPr="00F47B59">
                <w:rPr>
                  <w:rStyle w:val="Hyperlink"/>
                  <w:rFonts w:cs="Arial"/>
                  <w:sz w:val="22"/>
                  <w:szCs w:val="22"/>
                </w:rPr>
                <w:t>.COM 10.b.3</w:t>
              </w:r>
              <w:r w:rsidR="00C16E38" w:rsidRPr="00F47B59">
                <w:rPr>
                  <w:rStyle w:val="Hyperlink"/>
                  <w:rFonts w:cs="Arial"/>
                  <w:bCs/>
                  <w:sz w:val="22"/>
                  <w:szCs w:val="22"/>
                  <w:lang w:eastAsia="en-GB"/>
                </w:rPr>
                <w:t>4</w:t>
              </w:r>
            </w:hyperlink>
          </w:p>
        </w:tc>
        <w:tc>
          <w:tcPr>
            <w:tcW w:w="2693" w:type="dxa"/>
            <w:tcBorders>
              <w:top w:val="single" w:sz="4" w:space="0" w:color="auto"/>
              <w:bottom w:val="single" w:sz="4" w:space="0" w:color="auto"/>
            </w:tcBorders>
          </w:tcPr>
          <w:p w14:paraId="63D92129" w14:textId="775E0B78" w:rsidR="00035AB0" w:rsidRPr="00CE69E8" w:rsidRDefault="00C16E38">
            <w:pPr>
              <w:spacing w:before="60" w:after="60"/>
              <w:rPr>
                <w:rFonts w:cs="Arial"/>
                <w:bCs/>
                <w:sz w:val="22"/>
                <w:szCs w:val="22"/>
                <w:lang w:eastAsia="en-GB"/>
              </w:rPr>
            </w:pPr>
            <w:r w:rsidRPr="00CE69E8">
              <w:rPr>
                <w:rFonts w:cs="Arial"/>
                <w:sz w:val="22"/>
                <w:szCs w:val="22"/>
              </w:rPr>
              <w:t>Turkey</w:t>
            </w:r>
          </w:p>
        </w:tc>
        <w:tc>
          <w:tcPr>
            <w:tcW w:w="4163" w:type="dxa"/>
            <w:tcBorders>
              <w:top w:val="single" w:sz="4" w:space="0" w:color="auto"/>
              <w:bottom w:val="single" w:sz="4" w:space="0" w:color="auto"/>
            </w:tcBorders>
          </w:tcPr>
          <w:p w14:paraId="1BDA0DDF" w14:textId="7F4F780C" w:rsidR="00035AB0" w:rsidRPr="00CE69E8" w:rsidRDefault="00C16E38" w:rsidP="00756647">
            <w:pPr>
              <w:spacing w:before="60" w:after="60"/>
              <w:rPr>
                <w:rFonts w:cs="Arial"/>
                <w:bCs/>
                <w:sz w:val="22"/>
                <w:szCs w:val="22"/>
                <w:lang w:eastAsia="en-GB"/>
              </w:rPr>
            </w:pPr>
            <w:r w:rsidRPr="00CE69E8">
              <w:rPr>
                <w:rFonts w:cs="Arial"/>
                <w:sz w:val="22"/>
                <w:szCs w:val="22"/>
              </w:rPr>
              <w:t xml:space="preserve">Traditional craftsmanship of </w:t>
            </w:r>
            <w:proofErr w:type="spellStart"/>
            <w:r w:rsidRPr="00CE69E8">
              <w:rPr>
                <w:rFonts w:cs="Arial"/>
                <w:sz w:val="22"/>
                <w:szCs w:val="22"/>
              </w:rPr>
              <w:t>Çini</w:t>
            </w:r>
            <w:proofErr w:type="spellEnd"/>
            <w:r w:rsidRPr="00CE69E8">
              <w:rPr>
                <w:rFonts w:cs="Arial"/>
                <w:sz w:val="22"/>
                <w:szCs w:val="22"/>
              </w:rPr>
              <w:t>-making</w:t>
            </w:r>
          </w:p>
        </w:tc>
        <w:tc>
          <w:tcPr>
            <w:tcW w:w="851" w:type="dxa"/>
            <w:tcBorders>
              <w:top w:val="single" w:sz="4" w:space="0" w:color="auto"/>
              <w:bottom w:val="single" w:sz="4" w:space="0" w:color="auto"/>
              <w:right w:val="single" w:sz="4" w:space="0" w:color="auto"/>
            </w:tcBorders>
          </w:tcPr>
          <w:p w14:paraId="1752D924" w14:textId="77F37C9C" w:rsidR="00035AB0" w:rsidRPr="00CE69E8" w:rsidRDefault="00746A33" w:rsidP="00D83719">
            <w:pPr>
              <w:spacing w:before="60" w:after="60"/>
              <w:jc w:val="center"/>
              <w:rPr>
                <w:rFonts w:cs="Arial"/>
                <w:bCs/>
                <w:sz w:val="22"/>
                <w:szCs w:val="22"/>
                <w:lang w:eastAsia="en-GB"/>
              </w:rPr>
            </w:pPr>
            <w:hyperlink r:id="rId24" w:anchor="10.b.34" w:history="1">
              <w:r w:rsidR="00D51B16" w:rsidRPr="00AE1600">
                <w:rPr>
                  <w:rStyle w:val="Hyperlink"/>
                  <w:rFonts w:cs="Arial"/>
                  <w:sz w:val="22"/>
                  <w:szCs w:val="22"/>
                </w:rPr>
                <w:t>01058</w:t>
              </w:r>
            </w:hyperlink>
          </w:p>
        </w:tc>
      </w:tr>
      <w:tr w:rsidR="00035AB0" w:rsidRPr="00CE69E8" w14:paraId="67E10E05" w14:textId="77777777" w:rsidTr="00D83719">
        <w:trPr>
          <w:cantSplit/>
        </w:trPr>
        <w:tc>
          <w:tcPr>
            <w:tcW w:w="1843" w:type="dxa"/>
            <w:tcBorders>
              <w:top w:val="single" w:sz="4" w:space="0" w:color="auto"/>
              <w:left w:val="single" w:sz="4" w:space="0" w:color="auto"/>
              <w:bottom w:val="single" w:sz="4" w:space="0" w:color="auto"/>
            </w:tcBorders>
          </w:tcPr>
          <w:p w14:paraId="0047209E" w14:textId="1481D4D9" w:rsidR="00035AB0" w:rsidRPr="00F47B59" w:rsidRDefault="00746A33" w:rsidP="00D83719">
            <w:pPr>
              <w:spacing w:before="60" w:after="60"/>
              <w:jc w:val="center"/>
              <w:rPr>
                <w:rFonts w:cs="Arial"/>
                <w:bCs/>
                <w:color w:val="0000FF"/>
                <w:sz w:val="22"/>
                <w:szCs w:val="22"/>
                <w:lang w:eastAsia="en-GB"/>
              </w:rPr>
            </w:pPr>
            <w:hyperlink w:anchor="DRAFT_DECISION_11COM_10b35" w:history="1">
              <w:r w:rsidR="00035AB0" w:rsidRPr="00F47B59">
                <w:rPr>
                  <w:rStyle w:val="Hyperlink"/>
                  <w:rFonts w:cs="Arial"/>
                  <w:sz w:val="22"/>
                  <w:szCs w:val="22"/>
                </w:rPr>
                <w:t>1</w:t>
              </w:r>
              <w:r w:rsidR="00C16E38" w:rsidRPr="00F47B59">
                <w:rPr>
                  <w:rStyle w:val="Hyperlink"/>
                  <w:rFonts w:cs="Arial"/>
                  <w:sz w:val="22"/>
                  <w:szCs w:val="22"/>
                </w:rPr>
                <w:t>1</w:t>
              </w:r>
              <w:r w:rsidR="00035AB0" w:rsidRPr="00F47B59">
                <w:rPr>
                  <w:rStyle w:val="Hyperlink"/>
                  <w:rFonts w:cs="Arial"/>
                  <w:sz w:val="22"/>
                  <w:szCs w:val="22"/>
                </w:rPr>
                <w:t>.COM 10.b.3</w:t>
              </w:r>
              <w:r w:rsidR="00C16E38" w:rsidRPr="00F47B59">
                <w:rPr>
                  <w:rStyle w:val="Hyperlink"/>
                  <w:rFonts w:cs="Arial"/>
                  <w:bCs/>
                  <w:sz w:val="22"/>
                  <w:szCs w:val="22"/>
                  <w:lang w:eastAsia="en-GB"/>
                </w:rPr>
                <w:t>5</w:t>
              </w:r>
            </w:hyperlink>
          </w:p>
        </w:tc>
        <w:tc>
          <w:tcPr>
            <w:tcW w:w="2693" w:type="dxa"/>
            <w:tcBorders>
              <w:top w:val="single" w:sz="4" w:space="0" w:color="auto"/>
              <w:bottom w:val="single" w:sz="4" w:space="0" w:color="auto"/>
            </w:tcBorders>
          </w:tcPr>
          <w:p w14:paraId="43BAFD81" w14:textId="63CE7515" w:rsidR="00035AB0" w:rsidRPr="00CE69E8" w:rsidRDefault="00C16E38">
            <w:pPr>
              <w:spacing w:before="60" w:after="60"/>
              <w:rPr>
                <w:rFonts w:cs="Arial"/>
                <w:bCs/>
                <w:sz w:val="22"/>
                <w:szCs w:val="22"/>
                <w:lang w:eastAsia="en-GB"/>
              </w:rPr>
            </w:pPr>
            <w:r w:rsidRPr="00CE69E8">
              <w:rPr>
                <w:rFonts w:cs="Arial"/>
                <w:sz w:val="22"/>
                <w:szCs w:val="22"/>
              </w:rPr>
              <w:t>Uzbekistan</w:t>
            </w:r>
          </w:p>
        </w:tc>
        <w:tc>
          <w:tcPr>
            <w:tcW w:w="4163" w:type="dxa"/>
            <w:tcBorders>
              <w:top w:val="single" w:sz="4" w:space="0" w:color="auto"/>
              <w:bottom w:val="single" w:sz="4" w:space="0" w:color="auto"/>
            </w:tcBorders>
          </w:tcPr>
          <w:p w14:paraId="779C08DD" w14:textId="14BFC787" w:rsidR="00035AB0" w:rsidRPr="00CE69E8" w:rsidRDefault="00C16E38" w:rsidP="00756647">
            <w:pPr>
              <w:spacing w:before="60" w:after="60"/>
              <w:rPr>
                <w:rFonts w:cs="Arial"/>
                <w:bCs/>
                <w:sz w:val="22"/>
                <w:szCs w:val="22"/>
                <w:lang w:eastAsia="en-GB"/>
              </w:rPr>
            </w:pPr>
            <w:r w:rsidRPr="00CE69E8">
              <w:rPr>
                <w:rFonts w:cs="Arial"/>
                <w:sz w:val="22"/>
                <w:szCs w:val="22"/>
              </w:rPr>
              <w:t>Palov culture and tradition</w:t>
            </w:r>
          </w:p>
        </w:tc>
        <w:tc>
          <w:tcPr>
            <w:tcW w:w="851" w:type="dxa"/>
            <w:tcBorders>
              <w:top w:val="single" w:sz="4" w:space="0" w:color="auto"/>
              <w:bottom w:val="single" w:sz="4" w:space="0" w:color="auto"/>
              <w:right w:val="single" w:sz="4" w:space="0" w:color="auto"/>
            </w:tcBorders>
          </w:tcPr>
          <w:p w14:paraId="380D0E0E" w14:textId="05ADFDEA" w:rsidR="00035AB0" w:rsidRPr="00CE69E8" w:rsidRDefault="00746A33" w:rsidP="00D83719">
            <w:pPr>
              <w:spacing w:before="60" w:after="60"/>
              <w:jc w:val="center"/>
              <w:rPr>
                <w:rFonts w:cs="Arial"/>
                <w:bCs/>
                <w:sz w:val="22"/>
                <w:szCs w:val="22"/>
                <w:lang w:eastAsia="en-GB"/>
              </w:rPr>
            </w:pPr>
            <w:hyperlink r:id="rId25" w:anchor="10.b.35" w:history="1">
              <w:r w:rsidR="00D51B16" w:rsidRPr="00AE1600">
                <w:rPr>
                  <w:rStyle w:val="Hyperlink"/>
                  <w:rFonts w:cs="Arial"/>
                  <w:sz w:val="22"/>
                  <w:szCs w:val="22"/>
                </w:rPr>
                <w:t>01166</w:t>
              </w:r>
            </w:hyperlink>
          </w:p>
        </w:tc>
      </w:tr>
      <w:tr w:rsidR="00035AB0" w:rsidRPr="00CE69E8" w14:paraId="447F0A0E" w14:textId="77777777" w:rsidTr="00D83719">
        <w:trPr>
          <w:cantSplit/>
        </w:trPr>
        <w:tc>
          <w:tcPr>
            <w:tcW w:w="1843" w:type="dxa"/>
            <w:tcBorders>
              <w:top w:val="single" w:sz="4" w:space="0" w:color="auto"/>
              <w:left w:val="single" w:sz="4" w:space="0" w:color="auto"/>
              <w:bottom w:val="single" w:sz="4" w:space="0" w:color="auto"/>
            </w:tcBorders>
          </w:tcPr>
          <w:p w14:paraId="3FE3B4FA" w14:textId="0568689C" w:rsidR="00035AB0" w:rsidRPr="00F47B59" w:rsidRDefault="00746A33" w:rsidP="00D83719">
            <w:pPr>
              <w:spacing w:before="60" w:after="60"/>
              <w:jc w:val="center"/>
              <w:rPr>
                <w:rFonts w:cs="Arial"/>
                <w:bCs/>
                <w:color w:val="0000FF"/>
                <w:sz w:val="22"/>
                <w:szCs w:val="22"/>
                <w:lang w:eastAsia="en-GB"/>
              </w:rPr>
            </w:pPr>
            <w:hyperlink w:anchor="DRAFT_DECISION_11COM_10b37" w:history="1">
              <w:r w:rsidR="00C16E38" w:rsidRPr="00F47B59">
                <w:rPr>
                  <w:rStyle w:val="Hyperlink"/>
                  <w:rFonts w:cs="Arial"/>
                  <w:bCs/>
                  <w:sz w:val="22"/>
                  <w:szCs w:val="22"/>
                  <w:lang w:eastAsia="en-GB"/>
                </w:rPr>
                <w:t>11</w:t>
              </w:r>
              <w:r w:rsidR="00035AB0" w:rsidRPr="00F47B59">
                <w:rPr>
                  <w:rStyle w:val="Hyperlink"/>
                  <w:rFonts w:cs="Arial"/>
                  <w:bCs/>
                  <w:sz w:val="22"/>
                  <w:szCs w:val="22"/>
                  <w:lang w:eastAsia="en-GB"/>
                </w:rPr>
                <w:t>.COM 10.b.3</w:t>
              </w:r>
              <w:r w:rsidR="00C16E38" w:rsidRPr="00F47B59">
                <w:rPr>
                  <w:rStyle w:val="Hyperlink"/>
                  <w:rFonts w:cs="Arial"/>
                  <w:bCs/>
                  <w:sz w:val="22"/>
                  <w:szCs w:val="22"/>
                  <w:lang w:eastAsia="en-GB"/>
                </w:rPr>
                <w:t>7</w:t>
              </w:r>
            </w:hyperlink>
          </w:p>
        </w:tc>
        <w:tc>
          <w:tcPr>
            <w:tcW w:w="2693" w:type="dxa"/>
            <w:tcBorders>
              <w:top w:val="single" w:sz="4" w:space="0" w:color="auto"/>
              <w:bottom w:val="single" w:sz="4" w:space="0" w:color="auto"/>
            </w:tcBorders>
          </w:tcPr>
          <w:p w14:paraId="1DA2A886" w14:textId="3EE2B5F8" w:rsidR="00035AB0" w:rsidRPr="00CE69E8" w:rsidRDefault="00C16E38">
            <w:pPr>
              <w:spacing w:before="60" w:after="60"/>
              <w:rPr>
                <w:rFonts w:cs="Arial"/>
                <w:bCs/>
                <w:sz w:val="22"/>
                <w:szCs w:val="22"/>
                <w:lang w:eastAsia="en-GB"/>
              </w:rPr>
            </w:pPr>
            <w:r w:rsidRPr="00CE69E8">
              <w:rPr>
                <w:rFonts w:cs="Arial"/>
                <w:sz w:val="22"/>
                <w:szCs w:val="22"/>
              </w:rPr>
              <w:t>Viet Nam</w:t>
            </w:r>
          </w:p>
        </w:tc>
        <w:tc>
          <w:tcPr>
            <w:tcW w:w="4163" w:type="dxa"/>
            <w:tcBorders>
              <w:top w:val="single" w:sz="4" w:space="0" w:color="auto"/>
              <w:bottom w:val="single" w:sz="4" w:space="0" w:color="auto"/>
            </w:tcBorders>
          </w:tcPr>
          <w:p w14:paraId="0427DE05" w14:textId="6F452972" w:rsidR="00035AB0" w:rsidRPr="00CE69E8" w:rsidRDefault="001A0E90" w:rsidP="00756647">
            <w:pPr>
              <w:spacing w:before="60" w:after="60"/>
              <w:rPr>
                <w:rFonts w:cs="Arial"/>
                <w:bCs/>
                <w:sz w:val="22"/>
                <w:szCs w:val="22"/>
                <w:lang w:eastAsia="en-GB"/>
              </w:rPr>
            </w:pPr>
            <w:r>
              <w:rPr>
                <w:rFonts w:cs="Arial"/>
                <w:sz w:val="22"/>
                <w:szCs w:val="22"/>
              </w:rPr>
              <w:t xml:space="preserve">Practices related to the </w:t>
            </w:r>
            <w:r w:rsidR="00C16E38" w:rsidRPr="00CE69E8">
              <w:rPr>
                <w:rFonts w:cs="Arial"/>
                <w:sz w:val="22"/>
                <w:szCs w:val="22"/>
              </w:rPr>
              <w:t>Viet beliefs in the Mother Goddesses of Three Realms</w:t>
            </w:r>
          </w:p>
        </w:tc>
        <w:tc>
          <w:tcPr>
            <w:tcW w:w="851" w:type="dxa"/>
            <w:tcBorders>
              <w:top w:val="single" w:sz="4" w:space="0" w:color="auto"/>
              <w:bottom w:val="single" w:sz="4" w:space="0" w:color="auto"/>
              <w:right w:val="single" w:sz="4" w:space="0" w:color="auto"/>
            </w:tcBorders>
          </w:tcPr>
          <w:p w14:paraId="087D2848" w14:textId="5F7DDCED" w:rsidR="00035AB0" w:rsidRPr="00CE69E8" w:rsidRDefault="00746A33" w:rsidP="00D83719">
            <w:pPr>
              <w:spacing w:before="60" w:after="60"/>
              <w:jc w:val="center"/>
              <w:rPr>
                <w:rFonts w:cs="Arial"/>
                <w:bCs/>
                <w:sz w:val="22"/>
                <w:szCs w:val="22"/>
                <w:lang w:eastAsia="en-GB"/>
              </w:rPr>
            </w:pPr>
            <w:hyperlink r:id="rId26" w:anchor="10.b.37" w:history="1">
              <w:r w:rsidR="00D51B16" w:rsidRPr="00AE1600">
                <w:rPr>
                  <w:rStyle w:val="Hyperlink"/>
                  <w:rFonts w:cs="Arial"/>
                  <w:sz w:val="22"/>
                  <w:szCs w:val="22"/>
                </w:rPr>
                <w:t>01064</w:t>
              </w:r>
            </w:hyperlink>
          </w:p>
        </w:tc>
      </w:tr>
    </w:tbl>
    <w:p w14:paraId="0F37FF8F" w14:textId="77777777" w:rsidR="00035AB0" w:rsidRPr="00CE69E8" w:rsidRDefault="00035AB0" w:rsidP="00A6189D">
      <w:pPr>
        <w:pStyle w:val="COMPara"/>
        <w:spacing w:before="240"/>
        <w:ind w:left="567" w:hanging="567"/>
        <w:jc w:val="both"/>
      </w:pPr>
      <w:bookmarkStart w:id="1" w:name="_Unfavourable_recommendation"/>
      <w:bookmarkStart w:id="2" w:name="recommend_to_refer"/>
      <w:bookmarkEnd w:id="1"/>
      <w:bookmarkEnd w:id="2"/>
      <w:r w:rsidRPr="00CE69E8">
        <w:t>The Evaluation Body recommends to the Committee to refer the following nominations to the submitting States:</w:t>
      </w:r>
    </w:p>
    <w:tbl>
      <w:tblPr>
        <w:tblW w:w="9550" w:type="dxa"/>
        <w:tblInd w:w="675" w:type="dxa"/>
        <w:tblLayout w:type="fixed"/>
        <w:tblLook w:val="00A0" w:firstRow="1" w:lastRow="0" w:firstColumn="1" w:lastColumn="0" w:noHBand="0" w:noVBand="0"/>
      </w:tblPr>
      <w:tblGrid>
        <w:gridCol w:w="1871"/>
        <w:gridCol w:w="2665"/>
        <w:gridCol w:w="4163"/>
        <w:gridCol w:w="851"/>
      </w:tblGrid>
      <w:tr w:rsidR="00F47B59" w:rsidRPr="00F47B59" w14:paraId="618074B0" w14:textId="77777777" w:rsidTr="00D83719">
        <w:trPr>
          <w:cantSplit/>
          <w:tblHeader/>
        </w:trPr>
        <w:tc>
          <w:tcPr>
            <w:tcW w:w="1871" w:type="dxa"/>
            <w:tcBorders>
              <w:top w:val="single" w:sz="4" w:space="0" w:color="auto"/>
              <w:left w:val="single" w:sz="4" w:space="0" w:color="auto"/>
              <w:bottom w:val="single" w:sz="4" w:space="0" w:color="auto"/>
            </w:tcBorders>
            <w:shd w:val="clear" w:color="auto" w:fill="BFBFBF"/>
            <w:vAlign w:val="center"/>
          </w:tcPr>
          <w:p w14:paraId="3BE21833" w14:textId="77777777" w:rsidR="00035AB0" w:rsidRPr="00F47B59" w:rsidRDefault="00035AB0">
            <w:pPr>
              <w:keepNext/>
              <w:spacing w:before="60" w:after="60"/>
              <w:jc w:val="center"/>
              <w:rPr>
                <w:rFonts w:cs="Arial"/>
                <w:b/>
                <w:bCs/>
                <w:sz w:val="22"/>
                <w:szCs w:val="22"/>
                <w:lang w:eastAsia="en-GB"/>
              </w:rPr>
            </w:pPr>
            <w:r w:rsidRPr="00F47B59">
              <w:rPr>
                <w:rFonts w:cs="Arial"/>
                <w:b/>
                <w:bCs/>
                <w:sz w:val="22"/>
                <w:szCs w:val="22"/>
                <w:lang w:eastAsia="en-GB"/>
              </w:rPr>
              <w:t>Draft Decision</w:t>
            </w:r>
          </w:p>
        </w:tc>
        <w:tc>
          <w:tcPr>
            <w:tcW w:w="2665" w:type="dxa"/>
            <w:tcBorders>
              <w:top w:val="single" w:sz="4" w:space="0" w:color="auto"/>
              <w:bottom w:val="single" w:sz="4" w:space="0" w:color="auto"/>
            </w:tcBorders>
            <w:shd w:val="clear" w:color="auto" w:fill="BFBFBF"/>
            <w:vAlign w:val="center"/>
          </w:tcPr>
          <w:p w14:paraId="6BC733F7" w14:textId="77777777" w:rsidR="00035AB0" w:rsidRPr="00F47B59" w:rsidRDefault="00035AB0">
            <w:pPr>
              <w:keepNext/>
              <w:spacing w:before="60" w:after="60"/>
              <w:jc w:val="center"/>
              <w:rPr>
                <w:rFonts w:cs="Arial"/>
                <w:b/>
                <w:bCs/>
                <w:sz w:val="22"/>
                <w:szCs w:val="22"/>
                <w:lang w:eastAsia="en-GB"/>
              </w:rPr>
            </w:pPr>
            <w:r w:rsidRPr="00F47B59">
              <w:rPr>
                <w:rFonts w:cs="Arial"/>
                <w:b/>
                <w:bCs/>
                <w:sz w:val="22"/>
                <w:szCs w:val="22"/>
                <w:lang w:eastAsia="en-GB"/>
              </w:rPr>
              <w:t>Submitting State(s)</w:t>
            </w:r>
          </w:p>
        </w:tc>
        <w:tc>
          <w:tcPr>
            <w:tcW w:w="4163" w:type="dxa"/>
            <w:tcBorders>
              <w:top w:val="single" w:sz="4" w:space="0" w:color="auto"/>
              <w:bottom w:val="single" w:sz="4" w:space="0" w:color="auto"/>
            </w:tcBorders>
            <w:shd w:val="clear" w:color="auto" w:fill="BFBFBF"/>
            <w:vAlign w:val="center"/>
          </w:tcPr>
          <w:p w14:paraId="542189F5" w14:textId="77777777" w:rsidR="00035AB0" w:rsidRPr="00F47B59" w:rsidRDefault="00035AB0" w:rsidP="00756647">
            <w:pPr>
              <w:keepNext/>
              <w:spacing w:before="60" w:after="60"/>
              <w:jc w:val="center"/>
              <w:rPr>
                <w:rFonts w:cs="Arial"/>
                <w:b/>
                <w:bCs/>
                <w:sz w:val="22"/>
                <w:szCs w:val="22"/>
                <w:lang w:eastAsia="en-GB"/>
              </w:rPr>
            </w:pPr>
            <w:r w:rsidRPr="00F47B59">
              <w:rPr>
                <w:rFonts w:cs="Arial"/>
                <w:b/>
                <w:bCs/>
                <w:sz w:val="22"/>
                <w:szCs w:val="22"/>
                <w:lang w:eastAsia="en-GB"/>
              </w:rPr>
              <w:t>Element</w:t>
            </w:r>
          </w:p>
        </w:tc>
        <w:tc>
          <w:tcPr>
            <w:tcW w:w="851" w:type="dxa"/>
            <w:tcBorders>
              <w:top w:val="single" w:sz="4" w:space="0" w:color="auto"/>
              <w:bottom w:val="single" w:sz="4" w:space="0" w:color="auto"/>
              <w:right w:val="single" w:sz="4" w:space="0" w:color="auto"/>
            </w:tcBorders>
            <w:shd w:val="clear" w:color="auto" w:fill="BFBFBF"/>
            <w:vAlign w:val="center"/>
          </w:tcPr>
          <w:p w14:paraId="25B66654" w14:textId="77777777" w:rsidR="00035AB0" w:rsidRPr="00F47B59" w:rsidRDefault="00035AB0">
            <w:pPr>
              <w:keepNext/>
              <w:spacing w:before="60" w:after="60"/>
              <w:jc w:val="center"/>
              <w:rPr>
                <w:rFonts w:cs="Arial"/>
                <w:b/>
                <w:bCs/>
                <w:sz w:val="22"/>
                <w:szCs w:val="22"/>
                <w:lang w:eastAsia="en-GB"/>
              </w:rPr>
            </w:pPr>
            <w:r w:rsidRPr="00F47B59">
              <w:rPr>
                <w:rFonts w:cs="Arial"/>
                <w:b/>
                <w:bCs/>
                <w:sz w:val="22"/>
                <w:szCs w:val="22"/>
                <w:lang w:eastAsia="en-GB"/>
              </w:rPr>
              <w:t>File No.</w:t>
            </w:r>
          </w:p>
        </w:tc>
      </w:tr>
      <w:tr w:rsidR="00035AB0" w:rsidRPr="00CE69E8" w14:paraId="7F6E0C51" w14:textId="77777777" w:rsidTr="00D83719">
        <w:trPr>
          <w:cantSplit/>
        </w:trPr>
        <w:tc>
          <w:tcPr>
            <w:tcW w:w="1871" w:type="dxa"/>
            <w:tcBorders>
              <w:top w:val="single" w:sz="4" w:space="0" w:color="auto"/>
              <w:left w:val="single" w:sz="4" w:space="0" w:color="auto"/>
              <w:bottom w:val="single" w:sz="4" w:space="0" w:color="auto"/>
            </w:tcBorders>
          </w:tcPr>
          <w:p w14:paraId="18096B6B" w14:textId="197D517C" w:rsidR="00035AB0" w:rsidRPr="00F47B59" w:rsidRDefault="00746A33" w:rsidP="00D83719">
            <w:pPr>
              <w:spacing w:before="60" w:after="60"/>
              <w:jc w:val="center"/>
              <w:rPr>
                <w:rFonts w:cs="Arial"/>
                <w:bCs/>
                <w:color w:val="0000FF"/>
                <w:sz w:val="22"/>
                <w:szCs w:val="22"/>
                <w:lang w:eastAsia="en-GB"/>
              </w:rPr>
            </w:pPr>
            <w:hyperlink w:anchor="DRAFT_DECISION_11COM_10b3" w:history="1">
              <w:r w:rsidR="003B78EB" w:rsidRPr="00F47B59">
                <w:rPr>
                  <w:rStyle w:val="Hyperlink"/>
                  <w:rFonts w:cs="Arial"/>
                  <w:bCs/>
                  <w:sz w:val="22"/>
                  <w:szCs w:val="22"/>
                  <w:lang w:eastAsia="en-GB"/>
                </w:rPr>
                <w:t>11</w:t>
              </w:r>
              <w:r w:rsidR="00035AB0" w:rsidRPr="00F47B59">
                <w:rPr>
                  <w:rStyle w:val="Hyperlink"/>
                  <w:rFonts w:cs="Arial"/>
                  <w:bCs/>
                  <w:sz w:val="22"/>
                  <w:szCs w:val="22"/>
                  <w:lang w:eastAsia="en-GB"/>
                </w:rPr>
                <w:t>.COM 10.b.</w:t>
              </w:r>
              <w:r w:rsidR="003B78EB" w:rsidRPr="00F47B59">
                <w:rPr>
                  <w:rStyle w:val="Hyperlink"/>
                  <w:rFonts w:cs="Arial"/>
                  <w:bCs/>
                  <w:sz w:val="22"/>
                  <w:szCs w:val="22"/>
                  <w:lang w:eastAsia="en-GB"/>
                </w:rPr>
                <w:t>3</w:t>
              </w:r>
            </w:hyperlink>
          </w:p>
        </w:tc>
        <w:tc>
          <w:tcPr>
            <w:tcW w:w="2665" w:type="dxa"/>
            <w:tcBorders>
              <w:top w:val="single" w:sz="4" w:space="0" w:color="auto"/>
              <w:bottom w:val="single" w:sz="4" w:space="0" w:color="auto"/>
            </w:tcBorders>
          </w:tcPr>
          <w:p w14:paraId="3C6A956E" w14:textId="33B673BF" w:rsidR="00035AB0" w:rsidRPr="00CE69E8" w:rsidRDefault="003B78EB">
            <w:pPr>
              <w:spacing w:before="60" w:after="60"/>
              <w:rPr>
                <w:rFonts w:cs="Arial"/>
                <w:bCs/>
                <w:sz w:val="22"/>
                <w:szCs w:val="22"/>
                <w:lang w:eastAsia="en-GB"/>
              </w:rPr>
            </w:pPr>
            <w:r w:rsidRPr="00CE69E8">
              <w:rPr>
                <w:rFonts w:cs="Arial"/>
                <w:sz w:val="22"/>
                <w:szCs w:val="22"/>
              </w:rPr>
              <w:t>Bangladesh</w:t>
            </w:r>
          </w:p>
        </w:tc>
        <w:tc>
          <w:tcPr>
            <w:tcW w:w="4163" w:type="dxa"/>
            <w:tcBorders>
              <w:top w:val="single" w:sz="4" w:space="0" w:color="auto"/>
              <w:bottom w:val="single" w:sz="4" w:space="0" w:color="auto"/>
            </w:tcBorders>
          </w:tcPr>
          <w:p w14:paraId="5FF36138" w14:textId="4FBC2243" w:rsidR="00035AB0" w:rsidRPr="00CE69E8" w:rsidRDefault="003B78EB" w:rsidP="00756647">
            <w:pPr>
              <w:spacing w:before="60" w:after="60"/>
              <w:rPr>
                <w:rFonts w:cs="Arial"/>
                <w:bCs/>
                <w:sz w:val="22"/>
                <w:szCs w:val="22"/>
                <w:highlight w:val="yellow"/>
                <w:lang w:eastAsia="en-GB"/>
              </w:rPr>
            </w:pPr>
            <w:proofErr w:type="spellStart"/>
            <w:r w:rsidRPr="00CE69E8">
              <w:rPr>
                <w:rFonts w:cs="Arial"/>
                <w:sz w:val="22"/>
                <w:szCs w:val="22"/>
              </w:rPr>
              <w:t>Mangal</w:t>
            </w:r>
            <w:proofErr w:type="spellEnd"/>
            <w:r w:rsidRPr="00CE69E8">
              <w:rPr>
                <w:rFonts w:cs="Arial"/>
                <w:sz w:val="22"/>
                <w:szCs w:val="22"/>
              </w:rPr>
              <w:t xml:space="preserve"> </w:t>
            </w:r>
            <w:proofErr w:type="spellStart"/>
            <w:r w:rsidRPr="00CE69E8">
              <w:rPr>
                <w:rFonts w:cs="Arial"/>
                <w:sz w:val="22"/>
                <w:szCs w:val="22"/>
              </w:rPr>
              <w:t>Shobhajatra</w:t>
            </w:r>
            <w:proofErr w:type="spellEnd"/>
            <w:r w:rsidRPr="00CE69E8">
              <w:rPr>
                <w:rFonts w:cs="Arial"/>
                <w:sz w:val="22"/>
                <w:szCs w:val="22"/>
              </w:rPr>
              <w:t xml:space="preserve"> on </w:t>
            </w:r>
            <w:proofErr w:type="spellStart"/>
            <w:r w:rsidRPr="00CE69E8">
              <w:rPr>
                <w:rFonts w:cs="Arial"/>
                <w:sz w:val="22"/>
                <w:szCs w:val="22"/>
              </w:rPr>
              <w:t>Pahela</w:t>
            </w:r>
            <w:proofErr w:type="spellEnd"/>
            <w:r w:rsidRPr="00CE69E8">
              <w:rPr>
                <w:rFonts w:cs="Arial"/>
                <w:sz w:val="22"/>
                <w:szCs w:val="22"/>
              </w:rPr>
              <w:t xml:space="preserve"> </w:t>
            </w:r>
            <w:proofErr w:type="spellStart"/>
            <w:r w:rsidRPr="00CE69E8">
              <w:rPr>
                <w:rFonts w:cs="Arial"/>
                <w:sz w:val="22"/>
                <w:szCs w:val="22"/>
              </w:rPr>
              <w:t>Baishakh</w:t>
            </w:r>
            <w:proofErr w:type="spellEnd"/>
          </w:p>
        </w:tc>
        <w:tc>
          <w:tcPr>
            <w:tcW w:w="851" w:type="dxa"/>
            <w:tcBorders>
              <w:top w:val="single" w:sz="4" w:space="0" w:color="auto"/>
              <w:bottom w:val="single" w:sz="4" w:space="0" w:color="auto"/>
              <w:right w:val="single" w:sz="4" w:space="0" w:color="auto"/>
            </w:tcBorders>
          </w:tcPr>
          <w:p w14:paraId="16E58D65" w14:textId="1C5E7F46" w:rsidR="00035AB0" w:rsidRPr="00CE69E8" w:rsidRDefault="00746A33" w:rsidP="00D83719">
            <w:pPr>
              <w:spacing w:before="60" w:after="60"/>
              <w:jc w:val="center"/>
              <w:rPr>
                <w:rFonts w:cs="Arial"/>
                <w:bCs/>
                <w:sz w:val="22"/>
                <w:szCs w:val="22"/>
                <w:lang w:eastAsia="en-GB"/>
              </w:rPr>
            </w:pPr>
            <w:hyperlink r:id="rId27" w:anchor="10.b.3" w:history="1">
              <w:r w:rsidR="00D51B16" w:rsidRPr="00AE1600">
                <w:rPr>
                  <w:rStyle w:val="Hyperlink"/>
                  <w:rFonts w:cs="Arial"/>
                  <w:sz w:val="22"/>
                  <w:szCs w:val="22"/>
                </w:rPr>
                <w:t>01091</w:t>
              </w:r>
            </w:hyperlink>
          </w:p>
        </w:tc>
      </w:tr>
      <w:tr w:rsidR="00035AB0" w:rsidRPr="00CE69E8" w14:paraId="2475651D" w14:textId="77777777" w:rsidTr="00D83719">
        <w:trPr>
          <w:cantSplit/>
        </w:trPr>
        <w:tc>
          <w:tcPr>
            <w:tcW w:w="1871" w:type="dxa"/>
            <w:tcBorders>
              <w:top w:val="single" w:sz="4" w:space="0" w:color="auto"/>
              <w:left w:val="single" w:sz="4" w:space="0" w:color="auto"/>
              <w:bottom w:val="single" w:sz="4" w:space="0" w:color="auto"/>
            </w:tcBorders>
          </w:tcPr>
          <w:p w14:paraId="3BDB7B35" w14:textId="4A3FDEE0" w:rsidR="00035AB0" w:rsidRPr="00F47B59" w:rsidRDefault="00746A33" w:rsidP="00D83719">
            <w:pPr>
              <w:spacing w:before="60" w:after="60"/>
              <w:jc w:val="center"/>
              <w:rPr>
                <w:rFonts w:cs="Arial"/>
                <w:bCs/>
                <w:color w:val="0000FF"/>
                <w:sz w:val="22"/>
                <w:szCs w:val="22"/>
                <w:lang w:eastAsia="en-GB"/>
              </w:rPr>
            </w:pPr>
            <w:hyperlink w:anchor="DRAFT_DECISION_11COM_10b4" w:history="1">
              <w:r w:rsidR="003B78EB" w:rsidRPr="00F47B59">
                <w:rPr>
                  <w:rStyle w:val="Hyperlink"/>
                  <w:rFonts w:cs="Arial"/>
                  <w:bCs/>
                  <w:sz w:val="22"/>
                  <w:szCs w:val="22"/>
                  <w:lang w:eastAsia="en-GB"/>
                </w:rPr>
                <w:t>11</w:t>
              </w:r>
              <w:r w:rsidR="00035AB0" w:rsidRPr="00F47B59">
                <w:rPr>
                  <w:rStyle w:val="Hyperlink"/>
                  <w:rFonts w:cs="Arial"/>
                  <w:bCs/>
                  <w:sz w:val="22"/>
                  <w:szCs w:val="22"/>
                  <w:lang w:eastAsia="en-GB"/>
                </w:rPr>
                <w:t>.COM 10.b.</w:t>
              </w:r>
              <w:r w:rsidR="00EE0B98" w:rsidRPr="00F47B59">
                <w:rPr>
                  <w:rStyle w:val="Hyperlink"/>
                  <w:rFonts w:cs="Arial"/>
                  <w:bCs/>
                  <w:sz w:val="22"/>
                  <w:szCs w:val="22"/>
                  <w:lang w:eastAsia="en-GB"/>
                </w:rPr>
                <w:t>4</w:t>
              </w:r>
            </w:hyperlink>
          </w:p>
        </w:tc>
        <w:tc>
          <w:tcPr>
            <w:tcW w:w="2665" w:type="dxa"/>
            <w:tcBorders>
              <w:top w:val="single" w:sz="4" w:space="0" w:color="auto"/>
              <w:bottom w:val="single" w:sz="4" w:space="0" w:color="auto"/>
            </w:tcBorders>
          </w:tcPr>
          <w:p w14:paraId="6E127CCA" w14:textId="2F94F495" w:rsidR="00035AB0" w:rsidRPr="00CE69E8" w:rsidRDefault="003B78EB">
            <w:pPr>
              <w:spacing w:before="60" w:after="60"/>
              <w:rPr>
                <w:rFonts w:cs="Arial"/>
                <w:bCs/>
                <w:sz w:val="22"/>
                <w:szCs w:val="22"/>
                <w:lang w:eastAsia="en-GB"/>
              </w:rPr>
            </w:pPr>
            <w:r w:rsidRPr="00CE69E8">
              <w:rPr>
                <w:rFonts w:cs="Arial"/>
                <w:sz w:val="22"/>
                <w:szCs w:val="22"/>
              </w:rPr>
              <w:t>Belarus</w:t>
            </w:r>
          </w:p>
        </w:tc>
        <w:tc>
          <w:tcPr>
            <w:tcW w:w="4163" w:type="dxa"/>
            <w:tcBorders>
              <w:top w:val="single" w:sz="4" w:space="0" w:color="auto"/>
              <w:bottom w:val="single" w:sz="4" w:space="0" w:color="auto"/>
            </w:tcBorders>
          </w:tcPr>
          <w:p w14:paraId="564A37BC" w14:textId="6392F431" w:rsidR="00035AB0" w:rsidRPr="00CE69E8" w:rsidRDefault="003B78EB" w:rsidP="00756647">
            <w:pPr>
              <w:spacing w:before="60" w:after="60"/>
              <w:rPr>
                <w:rFonts w:cs="Arial"/>
                <w:bCs/>
                <w:sz w:val="22"/>
                <w:szCs w:val="22"/>
                <w:highlight w:val="yellow"/>
                <w:lang w:eastAsia="en-GB"/>
              </w:rPr>
            </w:pPr>
            <w:r w:rsidRPr="00CE69E8">
              <w:rPr>
                <w:rFonts w:cs="Arial"/>
                <w:sz w:val="22"/>
                <w:szCs w:val="22"/>
              </w:rPr>
              <w:t xml:space="preserve">Celebration in </w:t>
            </w:r>
            <w:proofErr w:type="spellStart"/>
            <w:r w:rsidRPr="00CE69E8">
              <w:rPr>
                <w:rFonts w:cs="Arial"/>
                <w:sz w:val="22"/>
                <w:szCs w:val="22"/>
              </w:rPr>
              <w:t>honor</w:t>
            </w:r>
            <w:proofErr w:type="spellEnd"/>
            <w:r w:rsidRPr="00CE69E8">
              <w:rPr>
                <w:rFonts w:cs="Arial"/>
                <w:sz w:val="22"/>
                <w:szCs w:val="22"/>
              </w:rPr>
              <w:t xml:space="preserve"> of the </w:t>
            </w:r>
            <w:proofErr w:type="spellStart"/>
            <w:r w:rsidRPr="00CE69E8">
              <w:rPr>
                <w:rFonts w:cs="Arial"/>
                <w:sz w:val="22"/>
                <w:szCs w:val="22"/>
              </w:rPr>
              <w:t>Budslaŭ</w:t>
            </w:r>
            <w:proofErr w:type="spellEnd"/>
            <w:r w:rsidRPr="00CE69E8">
              <w:rPr>
                <w:rFonts w:cs="Arial"/>
                <w:sz w:val="22"/>
                <w:szCs w:val="22"/>
              </w:rPr>
              <w:t xml:space="preserve"> icon of Our Lady (</w:t>
            </w:r>
            <w:proofErr w:type="spellStart"/>
            <w:r w:rsidRPr="00CE69E8">
              <w:rPr>
                <w:rFonts w:cs="Arial"/>
                <w:sz w:val="22"/>
                <w:szCs w:val="22"/>
              </w:rPr>
              <w:t>Budslaŭ</w:t>
            </w:r>
            <w:proofErr w:type="spellEnd"/>
            <w:r w:rsidRPr="00CE69E8">
              <w:rPr>
                <w:rFonts w:cs="Arial"/>
                <w:sz w:val="22"/>
                <w:szCs w:val="22"/>
              </w:rPr>
              <w:t xml:space="preserve"> Fest)</w:t>
            </w:r>
          </w:p>
        </w:tc>
        <w:tc>
          <w:tcPr>
            <w:tcW w:w="851" w:type="dxa"/>
            <w:tcBorders>
              <w:top w:val="single" w:sz="4" w:space="0" w:color="auto"/>
              <w:bottom w:val="single" w:sz="4" w:space="0" w:color="auto"/>
              <w:right w:val="single" w:sz="4" w:space="0" w:color="auto"/>
            </w:tcBorders>
          </w:tcPr>
          <w:p w14:paraId="784905EE" w14:textId="4B10990F" w:rsidR="00035AB0" w:rsidRPr="00CE69E8" w:rsidRDefault="00746A33" w:rsidP="00D83719">
            <w:pPr>
              <w:spacing w:before="60" w:after="60"/>
              <w:jc w:val="center"/>
              <w:rPr>
                <w:rFonts w:cs="Arial"/>
                <w:bCs/>
                <w:sz w:val="22"/>
                <w:szCs w:val="22"/>
                <w:lang w:eastAsia="en-GB"/>
              </w:rPr>
            </w:pPr>
            <w:hyperlink r:id="rId28" w:anchor="10.b.4" w:history="1">
              <w:r w:rsidR="00D51B16" w:rsidRPr="00AE1600">
                <w:rPr>
                  <w:rStyle w:val="Hyperlink"/>
                  <w:rFonts w:cs="Arial"/>
                  <w:sz w:val="22"/>
                  <w:szCs w:val="22"/>
                </w:rPr>
                <w:t>01174</w:t>
              </w:r>
            </w:hyperlink>
          </w:p>
        </w:tc>
      </w:tr>
      <w:tr w:rsidR="00035AB0" w:rsidRPr="00CE69E8" w14:paraId="09814D4A" w14:textId="77777777" w:rsidTr="00D83719">
        <w:trPr>
          <w:cantSplit/>
        </w:trPr>
        <w:tc>
          <w:tcPr>
            <w:tcW w:w="1871" w:type="dxa"/>
            <w:tcBorders>
              <w:top w:val="single" w:sz="4" w:space="0" w:color="auto"/>
              <w:left w:val="single" w:sz="4" w:space="0" w:color="auto"/>
              <w:bottom w:val="single" w:sz="4" w:space="0" w:color="auto"/>
            </w:tcBorders>
          </w:tcPr>
          <w:p w14:paraId="46B4C182" w14:textId="239AC8B7" w:rsidR="00035AB0" w:rsidRPr="00F47B59" w:rsidRDefault="00746A33" w:rsidP="00D83719">
            <w:pPr>
              <w:spacing w:before="60" w:after="60"/>
              <w:jc w:val="center"/>
              <w:rPr>
                <w:rFonts w:cs="Arial"/>
                <w:bCs/>
                <w:color w:val="0000FF"/>
                <w:sz w:val="22"/>
                <w:szCs w:val="22"/>
                <w:lang w:eastAsia="en-GB"/>
              </w:rPr>
            </w:pPr>
            <w:hyperlink w:anchor="DRAFT_DECISION_11COM_10b8" w:history="1">
              <w:r w:rsidR="00035AB0" w:rsidRPr="00F47B59">
                <w:rPr>
                  <w:rStyle w:val="Hyperlink"/>
                  <w:rFonts w:cs="Arial"/>
                  <w:bCs/>
                  <w:sz w:val="22"/>
                  <w:szCs w:val="22"/>
                  <w:lang w:eastAsia="en-GB"/>
                </w:rPr>
                <w:t>1</w:t>
              </w:r>
              <w:r w:rsidR="00EE0B98" w:rsidRPr="00F47B59">
                <w:rPr>
                  <w:rStyle w:val="Hyperlink"/>
                  <w:rFonts w:cs="Arial"/>
                  <w:bCs/>
                  <w:sz w:val="22"/>
                  <w:szCs w:val="22"/>
                  <w:lang w:eastAsia="en-GB"/>
                </w:rPr>
                <w:t>1</w:t>
              </w:r>
              <w:r w:rsidR="00035AB0" w:rsidRPr="00F47B59">
                <w:rPr>
                  <w:rStyle w:val="Hyperlink"/>
                  <w:rFonts w:cs="Arial"/>
                  <w:bCs/>
                  <w:sz w:val="22"/>
                  <w:szCs w:val="22"/>
                  <w:lang w:eastAsia="en-GB"/>
                </w:rPr>
                <w:t>.COM 10.b.</w:t>
              </w:r>
              <w:r w:rsidR="00EE0B98" w:rsidRPr="00F47B59">
                <w:rPr>
                  <w:rStyle w:val="Hyperlink"/>
                  <w:rFonts w:cs="Arial"/>
                  <w:bCs/>
                  <w:sz w:val="22"/>
                  <w:szCs w:val="22"/>
                  <w:lang w:eastAsia="en-GB"/>
                </w:rPr>
                <w:t>8</w:t>
              </w:r>
            </w:hyperlink>
          </w:p>
        </w:tc>
        <w:tc>
          <w:tcPr>
            <w:tcW w:w="2665" w:type="dxa"/>
            <w:tcBorders>
              <w:top w:val="single" w:sz="4" w:space="0" w:color="auto"/>
              <w:bottom w:val="single" w:sz="4" w:space="0" w:color="auto"/>
            </w:tcBorders>
          </w:tcPr>
          <w:p w14:paraId="1F706601" w14:textId="6EA5AA61" w:rsidR="00035AB0" w:rsidRPr="00CE69E8" w:rsidRDefault="00EE0B98">
            <w:pPr>
              <w:spacing w:before="60" w:after="60"/>
              <w:rPr>
                <w:rFonts w:cs="Arial"/>
                <w:bCs/>
                <w:sz w:val="22"/>
                <w:szCs w:val="22"/>
                <w:lang w:eastAsia="en-GB"/>
              </w:rPr>
            </w:pPr>
            <w:r w:rsidRPr="00CE69E8">
              <w:rPr>
                <w:rFonts w:cs="Arial"/>
                <w:sz w:val="22"/>
                <w:szCs w:val="22"/>
              </w:rPr>
              <w:t>Democratic People’s Republic of Korea</w:t>
            </w:r>
          </w:p>
        </w:tc>
        <w:tc>
          <w:tcPr>
            <w:tcW w:w="4163" w:type="dxa"/>
            <w:tcBorders>
              <w:top w:val="single" w:sz="4" w:space="0" w:color="auto"/>
              <w:bottom w:val="single" w:sz="4" w:space="0" w:color="auto"/>
            </w:tcBorders>
          </w:tcPr>
          <w:p w14:paraId="3605FCAC" w14:textId="069D514C" w:rsidR="00035AB0" w:rsidRPr="00CE69E8" w:rsidRDefault="00EE0B98" w:rsidP="00756647">
            <w:pPr>
              <w:spacing w:before="60" w:after="60"/>
              <w:rPr>
                <w:rFonts w:cs="Arial"/>
                <w:bCs/>
                <w:sz w:val="22"/>
                <w:szCs w:val="22"/>
                <w:lang w:eastAsia="en-GB"/>
              </w:rPr>
            </w:pPr>
            <w:proofErr w:type="spellStart"/>
            <w:r w:rsidRPr="00CE69E8">
              <w:rPr>
                <w:rFonts w:cs="Arial"/>
                <w:sz w:val="22"/>
                <w:szCs w:val="22"/>
              </w:rPr>
              <w:t>Ssirum</w:t>
            </w:r>
            <w:proofErr w:type="spellEnd"/>
            <w:r w:rsidRPr="00CE69E8">
              <w:rPr>
                <w:rFonts w:cs="Arial"/>
                <w:sz w:val="22"/>
                <w:szCs w:val="22"/>
              </w:rPr>
              <w:t xml:space="preserve"> (wres</w:t>
            </w:r>
            <w:r w:rsidR="0046611B">
              <w:rPr>
                <w:rFonts w:cs="Arial"/>
                <w:sz w:val="22"/>
                <w:szCs w:val="22"/>
              </w:rPr>
              <w:t>tling) in the Democratic People</w:t>
            </w:r>
            <w:r w:rsidR="0046611B">
              <w:rPr>
                <w:rFonts w:eastAsia="Malgun Gothic" w:cs="Arial"/>
                <w:sz w:val="22"/>
                <w:szCs w:val="22"/>
                <w:lang w:eastAsia="ko-KR"/>
              </w:rPr>
              <w:t>’</w:t>
            </w:r>
            <w:r w:rsidRPr="00CE69E8">
              <w:rPr>
                <w:rFonts w:cs="Arial"/>
                <w:sz w:val="22"/>
                <w:szCs w:val="22"/>
              </w:rPr>
              <w:t>s Republic of Korea</w:t>
            </w:r>
          </w:p>
        </w:tc>
        <w:tc>
          <w:tcPr>
            <w:tcW w:w="851" w:type="dxa"/>
            <w:tcBorders>
              <w:top w:val="single" w:sz="4" w:space="0" w:color="auto"/>
              <w:bottom w:val="single" w:sz="4" w:space="0" w:color="auto"/>
              <w:right w:val="single" w:sz="4" w:space="0" w:color="auto"/>
            </w:tcBorders>
          </w:tcPr>
          <w:p w14:paraId="1EBB10D4" w14:textId="31D17BCA" w:rsidR="00035AB0" w:rsidRPr="00CE69E8" w:rsidRDefault="00746A33" w:rsidP="00D83719">
            <w:pPr>
              <w:spacing w:before="60" w:after="60"/>
              <w:jc w:val="center"/>
              <w:rPr>
                <w:rFonts w:cs="Arial"/>
                <w:bCs/>
                <w:sz w:val="22"/>
                <w:szCs w:val="22"/>
                <w:lang w:eastAsia="en-GB"/>
              </w:rPr>
            </w:pPr>
            <w:hyperlink r:id="rId29" w:anchor="10.b.8" w:history="1">
              <w:r w:rsidR="00D51B16" w:rsidRPr="00AE1600">
                <w:rPr>
                  <w:rStyle w:val="Hyperlink"/>
                  <w:rFonts w:cs="Arial"/>
                  <w:sz w:val="22"/>
                  <w:szCs w:val="22"/>
                </w:rPr>
                <w:t>01160</w:t>
              </w:r>
            </w:hyperlink>
          </w:p>
        </w:tc>
      </w:tr>
      <w:tr w:rsidR="00035AB0" w:rsidRPr="00CE69E8" w14:paraId="787D53AA" w14:textId="77777777" w:rsidTr="00D83719">
        <w:trPr>
          <w:cantSplit/>
        </w:trPr>
        <w:tc>
          <w:tcPr>
            <w:tcW w:w="1871" w:type="dxa"/>
            <w:tcBorders>
              <w:top w:val="single" w:sz="4" w:space="0" w:color="auto"/>
              <w:left w:val="single" w:sz="4" w:space="0" w:color="auto"/>
              <w:bottom w:val="single" w:sz="4" w:space="0" w:color="auto"/>
            </w:tcBorders>
          </w:tcPr>
          <w:p w14:paraId="407ED32B" w14:textId="16672D20" w:rsidR="00035AB0" w:rsidRPr="00F47B59" w:rsidRDefault="00746A33" w:rsidP="00D83719">
            <w:pPr>
              <w:spacing w:before="60" w:after="60"/>
              <w:jc w:val="center"/>
              <w:rPr>
                <w:rFonts w:cs="Arial"/>
                <w:bCs/>
                <w:color w:val="0000FF"/>
                <w:sz w:val="22"/>
                <w:szCs w:val="22"/>
                <w:lang w:eastAsia="en-GB"/>
              </w:rPr>
            </w:pPr>
            <w:hyperlink w:anchor="DRAFT_DECISION_11COM_10b9" w:history="1">
              <w:r w:rsidR="00035AB0" w:rsidRPr="00F47B59">
                <w:rPr>
                  <w:rStyle w:val="Hyperlink"/>
                  <w:rFonts w:cs="Arial"/>
                  <w:bCs/>
                  <w:sz w:val="22"/>
                  <w:szCs w:val="22"/>
                  <w:lang w:eastAsia="en-GB"/>
                </w:rPr>
                <w:t>1</w:t>
              </w:r>
              <w:r w:rsidR="00EE0B98" w:rsidRPr="00F47B59">
                <w:rPr>
                  <w:rStyle w:val="Hyperlink"/>
                  <w:rFonts w:cs="Arial"/>
                  <w:bCs/>
                  <w:sz w:val="22"/>
                  <w:szCs w:val="22"/>
                  <w:lang w:eastAsia="en-GB"/>
                </w:rPr>
                <w:t>1</w:t>
              </w:r>
              <w:r w:rsidR="00035AB0" w:rsidRPr="00F47B59">
                <w:rPr>
                  <w:rStyle w:val="Hyperlink"/>
                  <w:rFonts w:cs="Arial"/>
                  <w:bCs/>
                  <w:sz w:val="22"/>
                  <w:szCs w:val="22"/>
                  <w:lang w:eastAsia="en-GB"/>
                </w:rPr>
                <w:t>.COM 10.b.</w:t>
              </w:r>
              <w:r w:rsidR="00EE0B98" w:rsidRPr="00F47B59">
                <w:rPr>
                  <w:rStyle w:val="Hyperlink"/>
                  <w:rFonts w:cs="Arial"/>
                  <w:bCs/>
                  <w:sz w:val="22"/>
                  <w:szCs w:val="22"/>
                  <w:lang w:eastAsia="en-GB"/>
                </w:rPr>
                <w:t>9</w:t>
              </w:r>
            </w:hyperlink>
          </w:p>
        </w:tc>
        <w:tc>
          <w:tcPr>
            <w:tcW w:w="2665" w:type="dxa"/>
            <w:tcBorders>
              <w:top w:val="single" w:sz="4" w:space="0" w:color="auto"/>
              <w:bottom w:val="single" w:sz="4" w:space="0" w:color="auto"/>
            </w:tcBorders>
          </w:tcPr>
          <w:p w14:paraId="5C77F6CE" w14:textId="4E2C3E30" w:rsidR="00035AB0" w:rsidRPr="00CE69E8" w:rsidRDefault="00EE0B98">
            <w:pPr>
              <w:spacing w:before="60" w:after="60"/>
              <w:rPr>
                <w:rFonts w:cs="Arial"/>
                <w:bCs/>
                <w:sz w:val="22"/>
                <w:szCs w:val="22"/>
                <w:lang w:eastAsia="en-GB"/>
              </w:rPr>
            </w:pPr>
            <w:r w:rsidRPr="00CE69E8">
              <w:rPr>
                <w:rFonts w:cs="Arial"/>
                <w:sz w:val="22"/>
                <w:szCs w:val="22"/>
              </w:rPr>
              <w:t>Dominican Republic</w:t>
            </w:r>
          </w:p>
        </w:tc>
        <w:tc>
          <w:tcPr>
            <w:tcW w:w="4163" w:type="dxa"/>
            <w:tcBorders>
              <w:top w:val="single" w:sz="4" w:space="0" w:color="auto"/>
              <w:bottom w:val="single" w:sz="4" w:space="0" w:color="auto"/>
            </w:tcBorders>
          </w:tcPr>
          <w:p w14:paraId="0144230B" w14:textId="4703802D" w:rsidR="00035AB0" w:rsidRPr="00CE69E8" w:rsidRDefault="00EE0B98" w:rsidP="006E4E6E">
            <w:pPr>
              <w:spacing w:before="60" w:after="60"/>
              <w:rPr>
                <w:rFonts w:cs="Arial"/>
                <w:bCs/>
                <w:sz w:val="22"/>
                <w:szCs w:val="22"/>
                <w:lang w:eastAsia="en-GB"/>
              </w:rPr>
            </w:pPr>
            <w:r w:rsidRPr="00CE69E8">
              <w:rPr>
                <w:rFonts w:cs="Arial"/>
                <w:sz w:val="22"/>
                <w:szCs w:val="22"/>
              </w:rPr>
              <w:t>Music and dance of the merengue</w:t>
            </w:r>
            <w:r w:rsidR="006E4E6E" w:rsidRPr="00CE69E8">
              <w:rPr>
                <w:rFonts w:cs="Arial"/>
                <w:sz w:val="22"/>
                <w:szCs w:val="22"/>
              </w:rPr>
              <w:t xml:space="preserve"> </w:t>
            </w:r>
            <w:r w:rsidR="006E4E6E">
              <w:rPr>
                <w:rFonts w:cs="Arial"/>
                <w:sz w:val="22"/>
                <w:szCs w:val="22"/>
              </w:rPr>
              <w:t xml:space="preserve">in the </w:t>
            </w:r>
            <w:r w:rsidR="006E4E6E" w:rsidRPr="00CE69E8">
              <w:rPr>
                <w:rFonts w:cs="Arial"/>
                <w:sz w:val="22"/>
                <w:szCs w:val="22"/>
              </w:rPr>
              <w:t>Dominican</w:t>
            </w:r>
            <w:r w:rsidR="006E4E6E">
              <w:rPr>
                <w:rFonts w:cs="Arial"/>
                <w:sz w:val="22"/>
                <w:szCs w:val="22"/>
              </w:rPr>
              <w:t xml:space="preserve"> Republic</w:t>
            </w:r>
          </w:p>
        </w:tc>
        <w:tc>
          <w:tcPr>
            <w:tcW w:w="851" w:type="dxa"/>
            <w:tcBorders>
              <w:top w:val="single" w:sz="4" w:space="0" w:color="auto"/>
              <w:bottom w:val="single" w:sz="4" w:space="0" w:color="auto"/>
              <w:right w:val="single" w:sz="4" w:space="0" w:color="auto"/>
            </w:tcBorders>
          </w:tcPr>
          <w:p w14:paraId="2E01072F" w14:textId="728D4678" w:rsidR="00035AB0" w:rsidRPr="00CE69E8" w:rsidRDefault="00746A33" w:rsidP="00D83719">
            <w:pPr>
              <w:spacing w:before="60" w:after="60"/>
              <w:jc w:val="center"/>
              <w:rPr>
                <w:rFonts w:cs="Arial"/>
                <w:bCs/>
                <w:sz w:val="22"/>
                <w:szCs w:val="22"/>
                <w:lang w:eastAsia="en-GB"/>
              </w:rPr>
            </w:pPr>
            <w:hyperlink r:id="rId30" w:anchor="10.b.9" w:history="1">
              <w:r w:rsidR="00D51B16" w:rsidRPr="00AE1600">
                <w:rPr>
                  <w:rStyle w:val="Hyperlink"/>
                  <w:rFonts w:cs="Arial"/>
                  <w:sz w:val="22"/>
                  <w:szCs w:val="22"/>
                </w:rPr>
                <w:t>01162</w:t>
              </w:r>
            </w:hyperlink>
          </w:p>
        </w:tc>
      </w:tr>
      <w:tr w:rsidR="00035AB0" w:rsidRPr="00CE69E8" w14:paraId="10C9E640" w14:textId="77777777" w:rsidTr="00D83719">
        <w:trPr>
          <w:cantSplit/>
        </w:trPr>
        <w:tc>
          <w:tcPr>
            <w:tcW w:w="1871" w:type="dxa"/>
            <w:tcBorders>
              <w:top w:val="single" w:sz="4" w:space="0" w:color="auto"/>
              <w:left w:val="single" w:sz="4" w:space="0" w:color="auto"/>
              <w:bottom w:val="single" w:sz="4" w:space="0" w:color="auto"/>
            </w:tcBorders>
          </w:tcPr>
          <w:p w14:paraId="7AFF91EF" w14:textId="59806B68" w:rsidR="00035AB0" w:rsidRPr="00F47B59" w:rsidRDefault="00746A33" w:rsidP="00D83719">
            <w:pPr>
              <w:spacing w:before="60" w:after="60"/>
              <w:jc w:val="center"/>
              <w:rPr>
                <w:rFonts w:cs="Arial"/>
                <w:bCs/>
                <w:color w:val="0000FF"/>
                <w:sz w:val="22"/>
                <w:szCs w:val="22"/>
                <w:lang w:eastAsia="en-GB"/>
              </w:rPr>
            </w:pPr>
            <w:hyperlink w:anchor="DRAFT_DECISION_11COM_10b10" w:history="1">
              <w:r w:rsidR="00035AB0" w:rsidRPr="00F47B59">
                <w:rPr>
                  <w:rStyle w:val="Hyperlink"/>
                  <w:rFonts w:cs="Arial"/>
                  <w:bCs/>
                  <w:sz w:val="22"/>
                  <w:szCs w:val="22"/>
                  <w:lang w:eastAsia="en-GB"/>
                </w:rPr>
                <w:t>1</w:t>
              </w:r>
              <w:r w:rsidR="00EE0B98" w:rsidRPr="00F47B59">
                <w:rPr>
                  <w:rStyle w:val="Hyperlink"/>
                  <w:rFonts w:cs="Arial"/>
                  <w:bCs/>
                  <w:sz w:val="22"/>
                  <w:szCs w:val="22"/>
                  <w:lang w:eastAsia="en-GB"/>
                </w:rPr>
                <w:t>1</w:t>
              </w:r>
              <w:r w:rsidR="00035AB0" w:rsidRPr="00F47B59">
                <w:rPr>
                  <w:rStyle w:val="Hyperlink"/>
                  <w:rFonts w:cs="Arial"/>
                  <w:bCs/>
                  <w:sz w:val="22"/>
                  <w:szCs w:val="22"/>
                  <w:lang w:eastAsia="en-GB"/>
                </w:rPr>
                <w:t>.COM 10.b.</w:t>
              </w:r>
              <w:r w:rsidR="00EE0B98" w:rsidRPr="00F47B59">
                <w:rPr>
                  <w:rStyle w:val="Hyperlink"/>
                  <w:rFonts w:cs="Arial"/>
                  <w:bCs/>
                  <w:sz w:val="22"/>
                  <w:szCs w:val="22"/>
                  <w:lang w:eastAsia="en-GB"/>
                </w:rPr>
                <w:t>10</w:t>
              </w:r>
            </w:hyperlink>
          </w:p>
        </w:tc>
        <w:tc>
          <w:tcPr>
            <w:tcW w:w="2665" w:type="dxa"/>
            <w:tcBorders>
              <w:top w:val="single" w:sz="4" w:space="0" w:color="auto"/>
              <w:bottom w:val="single" w:sz="4" w:space="0" w:color="auto"/>
            </w:tcBorders>
          </w:tcPr>
          <w:p w14:paraId="398E7915" w14:textId="4102C8A1" w:rsidR="00035AB0" w:rsidRPr="00CE69E8" w:rsidRDefault="00EE0B98">
            <w:pPr>
              <w:spacing w:before="60" w:after="60"/>
              <w:rPr>
                <w:rFonts w:cs="Arial"/>
                <w:bCs/>
                <w:sz w:val="22"/>
                <w:szCs w:val="22"/>
                <w:lang w:eastAsia="en-GB"/>
              </w:rPr>
            </w:pPr>
            <w:r w:rsidRPr="00CE69E8">
              <w:rPr>
                <w:rFonts w:cs="Arial"/>
                <w:sz w:val="22"/>
                <w:szCs w:val="22"/>
              </w:rPr>
              <w:t>Egypt</w:t>
            </w:r>
          </w:p>
        </w:tc>
        <w:tc>
          <w:tcPr>
            <w:tcW w:w="4163" w:type="dxa"/>
            <w:tcBorders>
              <w:top w:val="single" w:sz="4" w:space="0" w:color="auto"/>
              <w:bottom w:val="single" w:sz="4" w:space="0" w:color="auto"/>
            </w:tcBorders>
          </w:tcPr>
          <w:p w14:paraId="29C7ECD4" w14:textId="77D07F80" w:rsidR="00035AB0" w:rsidRPr="00CE69E8" w:rsidRDefault="00EE0B98" w:rsidP="00756647">
            <w:pPr>
              <w:spacing w:before="60" w:after="60"/>
              <w:rPr>
                <w:rFonts w:cs="Arial"/>
                <w:bCs/>
                <w:sz w:val="22"/>
                <w:szCs w:val="22"/>
                <w:lang w:eastAsia="en-GB"/>
              </w:rPr>
            </w:pPr>
            <w:proofErr w:type="spellStart"/>
            <w:r w:rsidRPr="00CE69E8">
              <w:rPr>
                <w:rFonts w:cs="Arial"/>
                <w:sz w:val="22"/>
                <w:szCs w:val="22"/>
              </w:rPr>
              <w:t>Tahteeb</w:t>
            </w:r>
            <w:proofErr w:type="spellEnd"/>
            <w:r w:rsidRPr="00CE69E8">
              <w:rPr>
                <w:rFonts w:cs="Arial"/>
                <w:sz w:val="22"/>
                <w:szCs w:val="22"/>
              </w:rPr>
              <w:t>, stick game</w:t>
            </w:r>
          </w:p>
        </w:tc>
        <w:tc>
          <w:tcPr>
            <w:tcW w:w="851" w:type="dxa"/>
            <w:tcBorders>
              <w:top w:val="single" w:sz="4" w:space="0" w:color="auto"/>
              <w:bottom w:val="single" w:sz="4" w:space="0" w:color="auto"/>
              <w:right w:val="single" w:sz="4" w:space="0" w:color="auto"/>
            </w:tcBorders>
          </w:tcPr>
          <w:p w14:paraId="75D53E74" w14:textId="30FA83F4" w:rsidR="00035AB0" w:rsidRPr="00CE69E8" w:rsidRDefault="00746A33" w:rsidP="00D83719">
            <w:pPr>
              <w:spacing w:before="60" w:after="60"/>
              <w:jc w:val="center"/>
              <w:rPr>
                <w:rFonts w:cs="Arial"/>
                <w:bCs/>
                <w:sz w:val="22"/>
                <w:szCs w:val="22"/>
                <w:lang w:eastAsia="en-GB"/>
              </w:rPr>
            </w:pPr>
            <w:hyperlink r:id="rId31" w:anchor="10.b.10" w:history="1">
              <w:r w:rsidR="00D51B16" w:rsidRPr="00AE1600">
                <w:rPr>
                  <w:rStyle w:val="Hyperlink"/>
                  <w:rFonts w:cs="Arial"/>
                  <w:sz w:val="22"/>
                  <w:szCs w:val="22"/>
                </w:rPr>
                <w:t>01189</w:t>
              </w:r>
            </w:hyperlink>
          </w:p>
        </w:tc>
      </w:tr>
      <w:tr w:rsidR="00035AB0" w:rsidRPr="00CE69E8" w14:paraId="0E2A3477" w14:textId="77777777" w:rsidTr="00D83719">
        <w:trPr>
          <w:cantSplit/>
        </w:trPr>
        <w:tc>
          <w:tcPr>
            <w:tcW w:w="1871" w:type="dxa"/>
            <w:tcBorders>
              <w:top w:val="single" w:sz="4" w:space="0" w:color="auto"/>
              <w:left w:val="single" w:sz="4" w:space="0" w:color="auto"/>
              <w:bottom w:val="single" w:sz="4" w:space="0" w:color="auto"/>
            </w:tcBorders>
          </w:tcPr>
          <w:p w14:paraId="2C92CD57" w14:textId="43346367" w:rsidR="00035AB0" w:rsidRPr="00F47B59" w:rsidRDefault="00746A33" w:rsidP="00D83719">
            <w:pPr>
              <w:spacing w:before="60" w:after="60"/>
              <w:jc w:val="center"/>
              <w:rPr>
                <w:rFonts w:cs="Arial"/>
                <w:bCs/>
                <w:color w:val="0000FF"/>
                <w:sz w:val="22"/>
                <w:szCs w:val="22"/>
                <w:lang w:eastAsia="en-GB"/>
              </w:rPr>
            </w:pPr>
            <w:hyperlink w:anchor="DRAFT_DECISION_11COM_10b11" w:history="1">
              <w:r w:rsidR="00EE0B98" w:rsidRPr="00F47B59">
                <w:rPr>
                  <w:rStyle w:val="Hyperlink"/>
                  <w:rFonts w:cs="Arial"/>
                  <w:bCs/>
                  <w:sz w:val="22"/>
                  <w:szCs w:val="22"/>
                  <w:lang w:eastAsia="en-GB"/>
                </w:rPr>
                <w:t>11</w:t>
              </w:r>
              <w:r w:rsidR="00035AB0" w:rsidRPr="00F47B59">
                <w:rPr>
                  <w:rStyle w:val="Hyperlink"/>
                  <w:rFonts w:cs="Arial"/>
                  <w:bCs/>
                  <w:sz w:val="22"/>
                  <w:szCs w:val="22"/>
                  <w:lang w:eastAsia="en-GB"/>
                </w:rPr>
                <w:t>.COM 10.b.1</w:t>
              </w:r>
              <w:r w:rsidR="00EE0B98" w:rsidRPr="00F47B59">
                <w:rPr>
                  <w:rStyle w:val="Hyperlink"/>
                  <w:rFonts w:cs="Arial"/>
                  <w:bCs/>
                  <w:sz w:val="22"/>
                  <w:szCs w:val="22"/>
                  <w:lang w:eastAsia="en-GB"/>
                </w:rPr>
                <w:t>1</w:t>
              </w:r>
            </w:hyperlink>
          </w:p>
        </w:tc>
        <w:tc>
          <w:tcPr>
            <w:tcW w:w="2665" w:type="dxa"/>
            <w:tcBorders>
              <w:top w:val="single" w:sz="4" w:space="0" w:color="auto"/>
              <w:bottom w:val="single" w:sz="4" w:space="0" w:color="auto"/>
            </w:tcBorders>
          </w:tcPr>
          <w:p w14:paraId="16DC3CE7" w14:textId="482DD506" w:rsidR="00035AB0" w:rsidRPr="00CE69E8" w:rsidRDefault="00EE0B98">
            <w:pPr>
              <w:spacing w:before="60" w:after="60"/>
              <w:rPr>
                <w:rFonts w:cs="Arial"/>
                <w:bCs/>
                <w:sz w:val="22"/>
                <w:szCs w:val="22"/>
                <w:lang w:eastAsia="en-GB"/>
              </w:rPr>
            </w:pPr>
            <w:r w:rsidRPr="00CE69E8">
              <w:rPr>
                <w:rFonts w:cs="Arial"/>
                <w:sz w:val="22"/>
                <w:szCs w:val="22"/>
              </w:rPr>
              <w:t>Ethiopia</w:t>
            </w:r>
          </w:p>
        </w:tc>
        <w:tc>
          <w:tcPr>
            <w:tcW w:w="4163" w:type="dxa"/>
            <w:tcBorders>
              <w:top w:val="single" w:sz="4" w:space="0" w:color="auto"/>
              <w:bottom w:val="single" w:sz="4" w:space="0" w:color="auto"/>
            </w:tcBorders>
          </w:tcPr>
          <w:p w14:paraId="1A192989" w14:textId="06465F27" w:rsidR="00035AB0" w:rsidRPr="00CE69E8" w:rsidRDefault="00EE0B98" w:rsidP="00756647">
            <w:pPr>
              <w:spacing w:before="60" w:after="60"/>
              <w:rPr>
                <w:rFonts w:cs="Arial"/>
                <w:bCs/>
                <w:sz w:val="22"/>
                <w:szCs w:val="22"/>
                <w:lang w:eastAsia="en-GB"/>
              </w:rPr>
            </w:pPr>
            <w:proofErr w:type="spellStart"/>
            <w:r w:rsidRPr="00CE69E8">
              <w:rPr>
                <w:rFonts w:cs="Arial"/>
                <w:sz w:val="22"/>
                <w:szCs w:val="22"/>
              </w:rPr>
              <w:t>Gada</w:t>
            </w:r>
            <w:proofErr w:type="spellEnd"/>
            <w:r w:rsidRPr="00CE69E8">
              <w:rPr>
                <w:rFonts w:cs="Arial"/>
                <w:sz w:val="22"/>
                <w:szCs w:val="22"/>
              </w:rPr>
              <w:t xml:space="preserve"> system, an indigenous democratic socio-political system of the Oromo</w:t>
            </w:r>
          </w:p>
        </w:tc>
        <w:tc>
          <w:tcPr>
            <w:tcW w:w="851" w:type="dxa"/>
            <w:tcBorders>
              <w:top w:val="single" w:sz="4" w:space="0" w:color="auto"/>
              <w:bottom w:val="single" w:sz="4" w:space="0" w:color="auto"/>
              <w:right w:val="single" w:sz="4" w:space="0" w:color="auto"/>
            </w:tcBorders>
          </w:tcPr>
          <w:p w14:paraId="525B2869" w14:textId="6EACD6B9" w:rsidR="00035AB0" w:rsidRPr="00CE69E8" w:rsidRDefault="00746A33" w:rsidP="00D83719">
            <w:pPr>
              <w:spacing w:before="60" w:after="60"/>
              <w:jc w:val="center"/>
              <w:rPr>
                <w:rFonts w:cs="Arial"/>
                <w:bCs/>
                <w:sz w:val="22"/>
                <w:szCs w:val="22"/>
                <w:lang w:eastAsia="en-GB"/>
              </w:rPr>
            </w:pPr>
            <w:hyperlink r:id="rId32" w:anchor="10.b.11" w:history="1">
              <w:r w:rsidR="00D51B16" w:rsidRPr="00AE1600">
                <w:rPr>
                  <w:rStyle w:val="Hyperlink"/>
                  <w:rFonts w:cs="Arial"/>
                  <w:sz w:val="22"/>
                  <w:szCs w:val="22"/>
                </w:rPr>
                <w:t>01164</w:t>
              </w:r>
            </w:hyperlink>
          </w:p>
        </w:tc>
      </w:tr>
      <w:tr w:rsidR="00035AB0" w:rsidRPr="00CE69E8" w14:paraId="1D7D2F3C" w14:textId="77777777" w:rsidTr="00D83719">
        <w:trPr>
          <w:cantSplit/>
        </w:trPr>
        <w:tc>
          <w:tcPr>
            <w:tcW w:w="1871" w:type="dxa"/>
            <w:tcBorders>
              <w:top w:val="single" w:sz="4" w:space="0" w:color="auto"/>
              <w:left w:val="single" w:sz="4" w:space="0" w:color="auto"/>
              <w:bottom w:val="single" w:sz="4" w:space="0" w:color="auto"/>
            </w:tcBorders>
          </w:tcPr>
          <w:p w14:paraId="042B776D" w14:textId="6E135BF9" w:rsidR="00035AB0" w:rsidRPr="00F47B59" w:rsidRDefault="00746A33" w:rsidP="00D83719">
            <w:pPr>
              <w:spacing w:before="60" w:after="60"/>
              <w:jc w:val="center"/>
              <w:rPr>
                <w:rFonts w:cs="Arial"/>
                <w:bCs/>
                <w:color w:val="0000FF"/>
                <w:sz w:val="22"/>
                <w:szCs w:val="22"/>
                <w:lang w:eastAsia="en-GB"/>
              </w:rPr>
            </w:pPr>
            <w:hyperlink w:anchor="DRAFT_DECISION_11COM_10b13" w:history="1">
              <w:r w:rsidR="00035AB0" w:rsidRPr="00F47B59">
                <w:rPr>
                  <w:rStyle w:val="Hyperlink"/>
                  <w:rFonts w:cs="Arial"/>
                  <w:bCs/>
                  <w:sz w:val="22"/>
                  <w:szCs w:val="22"/>
                  <w:lang w:eastAsia="en-GB"/>
                </w:rPr>
                <w:t>1</w:t>
              </w:r>
              <w:r w:rsidR="00EE0B98" w:rsidRPr="00F47B59">
                <w:rPr>
                  <w:rStyle w:val="Hyperlink"/>
                  <w:rFonts w:cs="Arial"/>
                  <w:bCs/>
                  <w:sz w:val="22"/>
                  <w:szCs w:val="22"/>
                  <w:lang w:eastAsia="en-GB"/>
                </w:rPr>
                <w:t>1</w:t>
              </w:r>
              <w:r w:rsidR="00035AB0" w:rsidRPr="00F47B59">
                <w:rPr>
                  <w:rStyle w:val="Hyperlink"/>
                  <w:rFonts w:cs="Arial"/>
                  <w:bCs/>
                  <w:sz w:val="22"/>
                  <w:szCs w:val="22"/>
                  <w:lang w:eastAsia="en-GB"/>
                </w:rPr>
                <w:t>.COM 10.b.1</w:t>
              </w:r>
              <w:r w:rsidR="00EE0B98" w:rsidRPr="00F47B59">
                <w:rPr>
                  <w:rStyle w:val="Hyperlink"/>
                  <w:rFonts w:cs="Arial"/>
                  <w:bCs/>
                  <w:sz w:val="22"/>
                  <w:szCs w:val="22"/>
                  <w:lang w:eastAsia="en-GB"/>
                </w:rPr>
                <w:t>3</w:t>
              </w:r>
            </w:hyperlink>
          </w:p>
        </w:tc>
        <w:tc>
          <w:tcPr>
            <w:tcW w:w="2665" w:type="dxa"/>
            <w:tcBorders>
              <w:top w:val="single" w:sz="4" w:space="0" w:color="auto"/>
              <w:bottom w:val="single" w:sz="4" w:space="0" w:color="auto"/>
            </w:tcBorders>
          </w:tcPr>
          <w:p w14:paraId="12913AEF" w14:textId="2D7BA806" w:rsidR="00035AB0" w:rsidRPr="00CE69E8" w:rsidRDefault="00EE0B98">
            <w:pPr>
              <w:spacing w:before="60" w:after="60"/>
              <w:rPr>
                <w:rFonts w:cs="Arial"/>
                <w:bCs/>
                <w:sz w:val="22"/>
                <w:szCs w:val="22"/>
                <w:lang w:eastAsia="en-GB"/>
              </w:rPr>
            </w:pPr>
            <w:r w:rsidRPr="00CE69E8">
              <w:rPr>
                <w:rFonts w:cs="Arial"/>
                <w:sz w:val="22"/>
                <w:szCs w:val="22"/>
              </w:rPr>
              <w:t>Georgia</w:t>
            </w:r>
          </w:p>
        </w:tc>
        <w:tc>
          <w:tcPr>
            <w:tcW w:w="4163" w:type="dxa"/>
            <w:tcBorders>
              <w:top w:val="single" w:sz="4" w:space="0" w:color="auto"/>
              <w:bottom w:val="single" w:sz="4" w:space="0" w:color="auto"/>
            </w:tcBorders>
          </w:tcPr>
          <w:p w14:paraId="688EAE5A" w14:textId="37BC33BE" w:rsidR="00035AB0" w:rsidRPr="00CE69E8" w:rsidRDefault="00EE0B98" w:rsidP="00756647">
            <w:pPr>
              <w:spacing w:before="60" w:after="60"/>
              <w:rPr>
                <w:rFonts w:cs="Arial"/>
                <w:bCs/>
                <w:sz w:val="22"/>
                <w:szCs w:val="22"/>
                <w:lang w:val="en-US" w:eastAsia="en-GB"/>
              </w:rPr>
            </w:pPr>
            <w:r w:rsidRPr="00CE69E8">
              <w:rPr>
                <w:rFonts w:cs="Arial"/>
                <w:sz w:val="22"/>
                <w:szCs w:val="22"/>
              </w:rPr>
              <w:t>Living culture of three writing systems of the Georgian alphabet</w:t>
            </w:r>
          </w:p>
        </w:tc>
        <w:tc>
          <w:tcPr>
            <w:tcW w:w="851" w:type="dxa"/>
            <w:tcBorders>
              <w:top w:val="single" w:sz="4" w:space="0" w:color="auto"/>
              <w:bottom w:val="single" w:sz="4" w:space="0" w:color="auto"/>
              <w:right w:val="single" w:sz="4" w:space="0" w:color="auto"/>
            </w:tcBorders>
          </w:tcPr>
          <w:p w14:paraId="44C39022" w14:textId="632F7AC6" w:rsidR="00035AB0" w:rsidRPr="00CE69E8" w:rsidRDefault="00746A33" w:rsidP="00D83719">
            <w:pPr>
              <w:spacing w:before="60" w:after="60"/>
              <w:jc w:val="center"/>
              <w:rPr>
                <w:rFonts w:cs="Arial"/>
                <w:bCs/>
                <w:sz w:val="22"/>
                <w:szCs w:val="22"/>
                <w:lang w:eastAsia="en-GB"/>
              </w:rPr>
            </w:pPr>
            <w:hyperlink r:id="rId33" w:anchor="10.b.13" w:history="1">
              <w:r w:rsidR="00D51B16" w:rsidRPr="00AE1600">
                <w:rPr>
                  <w:rStyle w:val="Hyperlink"/>
                  <w:rFonts w:cs="Arial"/>
                  <w:sz w:val="22"/>
                  <w:szCs w:val="22"/>
                </w:rPr>
                <w:t>01205</w:t>
              </w:r>
            </w:hyperlink>
          </w:p>
        </w:tc>
      </w:tr>
      <w:tr w:rsidR="00035AB0" w:rsidRPr="00CE69E8" w14:paraId="082C190B" w14:textId="77777777" w:rsidTr="00D83719">
        <w:trPr>
          <w:cantSplit/>
        </w:trPr>
        <w:tc>
          <w:tcPr>
            <w:tcW w:w="1871" w:type="dxa"/>
            <w:tcBorders>
              <w:top w:val="single" w:sz="4" w:space="0" w:color="auto"/>
              <w:left w:val="single" w:sz="4" w:space="0" w:color="auto"/>
              <w:bottom w:val="single" w:sz="4" w:space="0" w:color="auto"/>
            </w:tcBorders>
          </w:tcPr>
          <w:p w14:paraId="6689E431" w14:textId="4B38BB32" w:rsidR="00035AB0" w:rsidRPr="00F47B59" w:rsidRDefault="00746A33" w:rsidP="00D83719">
            <w:pPr>
              <w:spacing w:before="60" w:after="60"/>
              <w:jc w:val="center"/>
              <w:rPr>
                <w:rFonts w:cs="Arial"/>
                <w:bCs/>
                <w:color w:val="0000FF"/>
                <w:sz w:val="22"/>
                <w:szCs w:val="22"/>
                <w:lang w:eastAsia="en-GB"/>
              </w:rPr>
            </w:pPr>
            <w:hyperlink w:anchor="DRAFT_DECISION_11COM_10b14" w:history="1">
              <w:r w:rsidR="00051CDB" w:rsidRPr="00F47B59">
                <w:rPr>
                  <w:rStyle w:val="Hyperlink"/>
                  <w:rFonts w:cs="Arial"/>
                  <w:bCs/>
                  <w:sz w:val="22"/>
                  <w:szCs w:val="22"/>
                  <w:lang w:eastAsia="en-GB"/>
                </w:rPr>
                <w:t>11</w:t>
              </w:r>
              <w:r w:rsidR="00035AB0" w:rsidRPr="00F47B59">
                <w:rPr>
                  <w:rStyle w:val="Hyperlink"/>
                  <w:rFonts w:cs="Arial"/>
                  <w:bCs/>
                  <w:sz w:val="22"/>
                  <w:szCs w:val="22"/>
                  <w:lang w:eastAsia="en-GB"/>
                </w:rPr>
                <w:t>.COM 10.b.1</w:t>
              </w:r>
              <w:r w:rsidR="00051CDB" w:rsidRPr="00F47B59">
                <w:rPr>
                  <w:rStyle w:val="Hyperlink"/>
                  <w:rFonts w:cs="Arial"/>
                  <w:bCs/>
                  <w:sz w:val="22"/>
                  <w:szCs w:val="22"/>
                  <w:lang w:eastAsia="en-GB"/>
                </w:rPr>
                <w:t>4</w:t>
              </w:r>
            </w:hyperlink>
          </w:p>
        </w:tc>
        <w:tc>
          <w:tcPr>
            <w:tcW w:w="2665" w:type="dxa"/>
            <w:tcBorders>
              <w:top w:val="single" w:sz="4" w:space="0" w:color="auto"/>
              <w:bottom w:val="single" w:sz="4" w:space="0" w:color="auto"/>
            </w:tcBorders>
          </w:tcPr>
          <w:p w14:paraId="53040C02" w14:textId="1D9400B8" w:rsidR="00035AB0" w:rsidRPr="00CE69E8" w:rsidRDefault="00051CDB">
            <w:pPr>
              <w:spacing w:before="60" w:after="60"/>
              <w:rPr>
                <w:rFonts w:cs="Arial"/>
                <w:bCs/>
                <w:sz w:val="22"/>
                <w:szCs w:val="22"/>
                <w:lang w:eastAsia="en-GB"/>
              </w:rPr>
            </w:pPr>
            <w:r w:rsidRPr="00CE69E8">
              <w:rPr>
                <w:rFonts w:cs="Arial"/>
                <w:sz w:val="22"/>
                <w:szCs w:val="22"/>
              </w:rPr>
              <w:t>Germany</w:t>
            </w:r>
          </w:p>
        </w:tc>
        <w:tc>
          <w:tcPr>
            <w:tcW w:w="4163" w:type="dxa"/>
            <w:tcBorders>
              <w:top w:val="single" w:sz="4" w:space="0" w:color="auto"/>
              <w:bottom w:val="single" w:sz="4" w:space="0" w:color="auto"/>
            </w:tcBorders>
          </w:tcPr>
          <w:p w14:paraId="5D4D8B41" w14:textId="26D52BD0" w:rsidR="00035AB0" w:rsidRPr="00CE69E8" w:rsidRDefault="00051CDB" w:rsidP="00756647">
            <w:pPr>
              <w:spacing w:before="60" w:after="60"/>
              <w:rPr>
                <w:rFonts w:cs="Arial"/>
                <w:bCs/>
                <w:sz w:val="22"/>
                <w:szCs w:val="22"/>
                <w:lang w:eastAsia="en-GB"/>
              </w:rPr>
            </w:pPr>
            <w:r w:rsidRPr="00CE69E8">
              <w:rPr>
                <w:rFonts w:cs="Arial"/>
                <w:sz w:val="22"/>
                <w:szCs w:val="22"/>
              </w:rPr>
              <w:t>Idea and practice of organizing shared interests in cooperatives</w:t>
            </w:r>
          </w:p>
        </w:tc>
        <w:tc>
          <w:tcPr>
            <w:tcW w:w="851" w:type="dxa"/>
            <w:tcBorders>
              <w:top w:val="single" w:sz="4" w:space="0" w:color="auto"/>
              <w:bottom w:val="single" w:sz="4" w:space="0" w:color="auto"/>
              <w:right w:val="single" w:sz="4" w:space="0" w:color="auto"/>
            </w:tcBorders>
          </w:tcPr>
          <w:p w14:paraId="02E4375A" w14:textId="31BB5DF8" w:rsidR="00035AB0" w:rsidRPr="00CE69E8" w:rsidRDefault="00746A33" w:rsidP="00D83719">
            <w:pPr>
              <w:spacing w:before="60" w:after="60"/>
              <w:jc w:val="center"/>
              <w:rPr>
                <w:rFonts w:cs="Arial"/>
                <w:bCs/>
                <w:sz w:val="22"/>
                <w:szCs w:val="22"/>
                <w:lang w:eastAsia="en-GB"/>
              </w:rPr>
            </w:pPr>
            <w:hyperlink r:id="rId34" w:anchor="10.b.14" w:history="1">
              <w:r w:rsidR="00D51B16" w:rsidRPr="00AE1600">
                <w:rPr>
                  <w:rStyle w:val="Hyperlink"/>
                  <w:rFonts w:cs="Arial"/>
                  <w:sz w:val="22"/>
                  <w:szCs w:val="22"/>
                </w:rPr>
                <w:t>01200</w:t>
              </w:r>
            </w:hyperlink>
          </w:p>
        </w:tc>
      </w:tr>
      <w:tr w:rsidR="00035AB0" w:rsidRPr="00CE69E8" w14:paraId="23146ED8" w14:textId="77777777" w:rsidTr="00D83719">
        <w:trPr>
          <w:cantSplit/>
        </w:trPr>
        <w:tc>
          <w:tcPr>
            <w:tcW w:w="1871" w:type="dxa"/>
            <w:tcBorders>
              <w:top w:val="single" w:sz="4" w:space="0" w:color="auto"/>
              <w:left w:val="single" w:sz="4" w:space="0" w:color="auto"/>
              <w:bottom w:val="single" w:sz="4" w:space="0" w:color="auto"/>
            </w:tcBorders>
          </w:tcPr>
          <w:p w14:paraId="1EC967F5" w14:textId="5293D4F3" w:rsidR="00035AB0" w:rsidRPr="00F47B59" w:rsidRDefault="00746A33" w:rsidP="00D83719">
            <w:pPr>
              <w:spacing w:before="60" w:after="60"/>
              <w:jc w:val="center"/>
              <w:rPr>
                <w:rFonts w:cs="Arial"/>
                <w:bCs/>
                <w:color w:val="0000FF"/>
                <w:sz w:val="22"/>
                <w:szCs w:val="22"/>
                <w:lang w:eastAsia="en-GB"/>
              </w:rPr>
            </w:pPr>
            <w:hyperlink w:anchor="DRAFT_DECISION_11COM_10b17" w:history="1">
              <w:r w:rsidR="00051CDB" w:rsidRPr="00F47B59">
                <w:rPr>
                  <w:rStyle w:val="Hyperlink"/>
                  <w:rFonts w:cs="Arial"/>
                  <w:bCs/>
                  <w:sz w:val="22"/>
                  <w:szCs w:val="22"/>
                  <w:lang w:eastAsia="en-GB"/>
                </w:rPr>
                <w:t>11</w:t>
              </w:r>
              <w:r w:rsidR="00035AB0" w:rsidRPr="00F47B59">
                <w:rPr>
                  <w:rStyle w:val="Hyperlink"/>
                  <w:rFonts w:cs="Arial"/>
                  <w:bCs/>
                  <w:sz w:val="22"/>
                  <w:szCs w:val="22"/>
                  <w:lang w:eastAsia="en-GB"/>
                </w:rPr>
                <w:t>.COM 10.b.1</w:t>
              </w:r>
              <w:r w:rsidR="00051CDB" w:rsidRPr="00F47B59">
                <w:rPr>
                  <w:rStyle w:val="Hyperlink"/>
                  <w:rFonts w:cs="Arial"/>
                  <w:bCs/>
                  <w:sz w:val="22"/>
                  <w:szCs w:val="22"/>
                  <w:lang w:eastAsia="en-GB"/>
                </w:rPr>
                <w:t>7</w:t>
              </w:r>
            </w:hyperlink>
          </w:p>
        </w:tc>
        <w:tc>
          <w:tcPr>
            <w:tcW w:w="2665" w:type="dxa"/>
            <w:tcBorders>
              <w:top w:val="single" w:sz="4" w:space="0" w:color="auto"/>
              <w:bottom w:val="single" w:sz="4" w:space="0" w:color="auto"/>
            </w:tcBorders>
          </w:tcPr>
          <w:p w14:paraId="2FA5EBE0" w14:textId="5380B690" w:rsidR="00035AB0" w:rsidRPr="00CE69E8" w:rsidRDefault="00051CDB">
            <w:pPr>
              <w:spacing w:before="60" w:after="60"/>
              <w:rPr>
                <w:rFonts w:cs="Arial"/>
                <w:bCs/>
                <w:sz w:val="22"/>
                <w:szCs w:val="22"/>
                <w:lang w:eastAsia="en-GB"/>
              </w:rPr>
            </w:pPr>
            <w:r w:rsidRPr="00CE69E8">
              <w:rPr>
                <w:rFonts w:cs="Arial"/>
                <w:sz w:val="22"/>
                <w:szCs w:val="22"/>
              </w:rPr>
              <w:t>India</w:t>
            </w:r>
          </w:p>
        </w:tc>
        <w:tc>
          <w:tcPr>
            <w:tcW w:w="4163" w:type="dxa"/>
            <w:tcBorders>
              <w:top w:val="single" w:sz="4" w:space="0" w:color="auto"/>
              <w:bottom w:val="single" w:sz="4" w:space="0" w:color="auto"/>
            </w:tcBorders>
          </w:tcPr>
          <w:p w14:paraId="0B56BEB7" w14:textId="41074D95" w:rsidR="00035AB0" w:rsidRPr="00CE69E8" w:rsidRDefault="00051CDB" w:rsidP="00756647">
            <w:pPr>
              <w:spacing w:before="60" w:after="60"/>
              <w:rPr>
                <w:rFonts w:cs="Arial"/>
                <w:bCs/>
                <w:sz w:val="22"/>
                <w:szCs w:val="22"/>
                <w:lang w:eastAsia="en-GB"/>
              </w:rPr>
            </w:pPr>
            <w:r w:rsidRPr="00CE69E8">
              <w:rPr>
                <w:rFonts w:cs="Arial"/>
                <w:sz w:val="22"/>
                <w:szCs w:val="22"/>
              </w:rPr>
              <w:t>Yoga</w:t>
            </w:r>
          </w:p>
        </w:tc>
        <w:tc>
          <w:tcPr>
            <w:tcW w:w="851" w:type="dxa"/>
            <w:tcBorders>
              <w:top w:val="single" w:sz="4" w:space="0" w:color="auto"/>
              <w:bottom w:val="single" w:sz="4" w:space="0" w:color="auto"/>
              <w:right w:val="single" w:sz="4" w:space="0" w:color="auto"/>
            </w:tcBorders>
          </w:tcPr>
          <w:p w14:paraId="19DF3582" w14:textId="3D5B3B00" w:rsidR="00035AB0" w:rsidRPr="00CE69E8" w:rsidRDefault="00746A33" w:rsidP="00D83719">
            <w:pPr>
              <w:spacing w:before="60" w:after="60"/>
              <w:jc w:val="center"/>
              <w:rPr>
                <w:rFonts w:cs="Arial"/>
                <w:bCs/>
                <w:sz w:val="22"/>
                <w:szCs w:val="22"/>
                <w:lang w:eastAsia="en-GB"/>
              </w:rPr>
            </w:pPr>
            <w:hyperlink r:id="rId35" w:anchor="10.b.17" w:history="1">
              <w:r w:rsidR="00D51B16" w:rsidRPr="00AE1600">
                <w:rPr>
                  <w:rStyle w:val="Hyperlink"/>
                  <w:rFonts w:cs="Arial"/>
                  <w:sz w:val="22"/>
                  <w:szCs w:val="22"/>
                </w:rPr>
                <w:t>01163</w:t>
              </w:r>
            </w:hyperlink>
          </w:p>
        </w:tc>
      </w:tr>
      <w:tr w:rsidR="00035AB0" w:rsidRPr="00CE69E8" w14:paraId="01EC5848" w14:textId="77777777" w:rsidTr="00D83719">
        <w:trPr>
          <w:cantSplit/>
        </w:trPr>
        <w:tc>
          <w:tcPr>
            <w:tcW w:w="1871" w:type="dxa"/>
            <w:tcBorders>
              <w:top w:val="single" w:sz="4" w:space="0" w:color="auto"/>
              <w:left w:val="single" w:sz="4" w:space="0" w:color="auto"/>
              <w:bottom w:val="single" w:sz="4" w:space="0" w:color="auto"/>
            </w:tcBorders>
          </w:tcPr>
          <w:p w14:paraId="61ED0F8C" w14:textId="76EE05DF" w:rsidR="00035AB0" w:rsidRPr="00F47B59" w:rsidRDefault="00746A33" w:rsidP="00D83719">
            <w:pPr>
              <w:spacing w:before="60" w:after="60"/>
              <w:jc w:val="center"/>
              <w:rPr>
                <w:rFonts w:cs="Arial"/>
                <w:bCs/>
                <w:color w:val="0000FF"/>
                <w:sz w:val="22"/>
                <w:szCs w:val="22"/>
                <w:lang w:eastAsia="en-GB"/>
              </w:rPr>
            </w:pPr>
            <w:hyperlink w:anchor="DRAFT_DECISION_11COM_10b18" w:history="1">
              <w:r w:rsidR="00051CDB" w:rsidRPr="00F47B59">
                <w:rPr>
                  <w:rStyle w:val="Hyperlink"/>
                  <w:rFonts w:cs="Arial"/>
                  <w:bCs/>
                  <w:sz w:val="22"/>
                  <w:szCs w:val="22"/>
                  <w:lang w:eastAsia="en-GB"/>
                </w:rPr>
                <w:t>11</w:t>
              </w:r>
              <w:r w:rsidR="00035AB0" w:rsidRPr="00F47B59">
                <w:rPr>
                  <w:rStyle w:val="Hyperlink"/>
                  <w:rFonts w:cs="Arial"/>
                  <w:bCs/>
                  <w:sz w:val="22"/>
                  <w:szCs w:val="22"/>
                  <w:lang w:eastAsia="en-GB"/>
                </w:rPr>
                <w:t>.COM 10.b.</w:t>
              </w:r>
              <w:r w:rsidR="00051CDB" w:rsidRPr="00F47B59">
                <w:rPr>
                  <w:rStyle w:val="Hyperlink"/>
                  <w:rFonts w:cs="Arial"/>
                  <w:bCs/>
                  <w:sz w:val="22"/>
                  <w:szCs w:val="22"/>
                  <w:lang w:eastAsia="en-GB"/>
                </w:rPr>
                <w:t>18</w:t>
              </w:r>
            </w:hyperlink>
          </w:p>
        </w:tc>
        <w:tc>
          <w:tcPr>
            <w:tcW w:w="2665" w:type="dxa"/>
            <w:tcBorders>
              <w:top w:val="single" w:sz="4" w:space="0" w:color="auto"/>
              <w:bottom w:val="single" w:sz="4" w:space="0" w:color="auto"/>
            </w:tcBorders>
          </w:tcPr>
          <w:p w14:paraId="5E7A6375" w14:textId="505F4123" w:rsidR="00035AB0" w:rsidRPr="00CE69E8" w:rsidRDefault="00051CDB">
            <w:pPr>
              <w:spacing w:before="60" w:after="60"/>
              <w:rPr>
                <w:rFonts w:cs="Arial"/>
                <w:bCs/>
                <w:sz w:val="22"/>
                <w:szCs w:val="22"/>
                <w:lang w:eastAsia="en-GB"/>
              </w:rPr>
            </w:pPr>
            <w:r w:rsidRPr="00CE69E8">
              <w:rPr>
                <w:rFonts w:cs="Arial"/>
                <w:sz w:val="22"/>
                <w:szCs w:val="22"/>
              </w:rPr>
              <w:t>Iraq</w:t>
            </w:r>
          </w:p>
        </w:tc>
        <w:tc>
          <w:tcPr>
            <w:tcW w:w="4163" w:type="dxa"/>
            <w:tcBorders>
              <w:top w:val="single" w:sz="4" w:space="0" w:color="auto"/>
              <w:bottom w:val="single" w:sz="4" w:space="0" w:color="auto"/>
            </w:tcBorders>
          </w:tcPr>
          <w:p w14:paraId="18466FC0" w14:textId="7BE2CE50" w:rsidR="00035AB0" w:rsidRPr="00CE69E8" w:rsidRDefault="00051CDB" w:rsidP="00756647">
            <w:pPr>
              <w:spacing w:before="60" w:after="60"/>
              <w:rPr>
                <w:rFonts w:cs="Arial"/>
                <w:bCs/>
                <w:sz w:val="22"/>
                <w:szCs w:val="22"/>
                <w:lang w:eastAsia="en-GB"/>
              </w:rPr>
            </w:pPr>
            <w:proofErr w:type="spellStart"/>
            <w:r w:rsidRPr="00CE69E8">
              <w:rPr>
                <w:rFonts w:cs="Arial"/>
                <w:sz w:val="22"/>
                <w:szCs w:val="22"/>
              </w:rPr>
              <w:t>Khidr</w:t>
            </w:r>
            <w:proofErr w:type="spellEnd"/>
            <w:r w:rsidRPr="00CE69E8">
              <w:rPr>
                <w:rFonts w:cs="Arial"/>
                <w:sz w:val="22"/>
                <w:szCs w:val="22"/>
              </w:rPr>
              <w:t xml:space="preserve"> Elias feast and its vows</w:t>
            </w:r>
          </w:p>
        </w:tc>
        <w:tc>
          <w:tcPr>
            <w:tcW w:w="851" w:type="dxa"/>
            <w:tcBorders>
              <w:top w:val="single" w:sz="4" w:space="0" w:color="auto"/>
              <w:bottom w:val="single" w:sz="4" w:space="0" w:color="auto"/>
              <w:right w:val="single" w:sz="4" w:space="0" w:color="auto"/>
            </w:tcBorders>
          </w:tcPr>
          <w:p w14:paraId="6139CFF8" w14:textId="0124CDEE" w:rsidR="00035AB0" w:rsidRPr="00CE69E8" w:rsidRDefault="00746A33" w:rsidP="00D83719">
            <w:pPr>
              <w:spacing w:before="60" w:after="60"/>
              <w:jc w:val="center"/>
              <w:rPr>
                <w:rFonts w:cs="Arial"/>
                <w:bCs/>
                <w:sz w:val="22"/>
                <w:szCs w:val="22"/>
                <w:lang w:eastAsia="en-GB"/>
              </w:rPr>
            </w:pPr>
            <w:hyperlink r:id="rId36" w:anchor="10.b.18" w:history="1">
              <w:r w:rsidR="00D51B16" w:rsidRPr="00AE1600">
                <w:rPr>
                  <w:rStyle w:val="Hyperlink"/>
                  <w:rFonts w:cs="Arial"/>
                  <w:sz w:val="22"/>
                  <w:szCs w:val="22"/>
                </w:rPr>
                <w:t>01159</w:t>
              </w:r>
            </w:hyperlink>
          </w:p>
        </w:tc>
      </w:tr>
      <w:tr w:rsidR="00035AB0" w:rsidRPr="00CE69E8" w14:paraId="3B079E11" w14:textId="77777777" w:rsidTr="00D83719">
        <w:trPr>
          <w:cantSplit/>
        </w:trPr>
        <w:tc>
          <w:tcPr>
            <w:tcW w:w="1871" w:type="dxa"/>
            <w:tcBorders>
              <w:top w:val="single" w:sz="4" w:space="0" w:color="auto"/>
              <w:left w:val="single" w:sz="4" w:space="0" w:color="auto"/>
              <w:bottom w:val="single" w:sz="4" w:space="0" w:color="auto"/>
            </w:tcBorders>
          </w:tcPr>
          <w:p w14:paraId="630366F2" w14:textId="18761F4D" w:rsidR="00035AB0" w:rsidRPr="00F47B59" w:rsidRDefault="00746A33" w:rsidP="00D83719">
            <w:pPr>
              <w:spacing w:before="60" w:after="60"/>
              <w:jc w:val="center"/>
              <w:rPr>
                <w:rFonts w:cs="Arial"/>
                <w:bCs/>
                <w:color w:val="0000FF"/>
                <w:sz w:val="22"/>
                <w:szCs w:val="22"/>
                <w:lang w:eastAsia="en-GB"/>
              </w:rPr>
            </w:pPr>
            <w:hyperlink w:anchor="DRAFT_DECISION_11COM_10b20" w:history="1">
              <w:r w:rsidR="00035AB0" w:rsidRPr="00F47B59">
                <w:rPr>
                  <w:rStyle w:val="Hyperlink"/>
                  <w:rFonts w:cs="Arial"/>
                  <w:bCs/>
                  <w:sz w:val="22"/>
                  <w:szCs w:val="22"/>
                  <w:lang w:eastAsia="en-GB"/>
                </w:rPr>
                <w:t>1</w:t>
              </w:r>
              <w:r w:rsidR="0086395D" w:rsidRPr="00F47B59">
                <w:rPr>
                  <w:rStyle w:val="Hyperlink"/>
                  <w:rFonts w:cs="Arial"/>
                  <w:bCs/>
                  <w:sz w:val="22"/>
                  <w:szCs w:val="22"/>
                  <w:lang w:eastAsia="en-GB"/>
                </w:rPr>
                <w:t>1</w:t>
              </w:r>
              <w:r w:rsidR="00035AB0" w:rsidRPr="00F47B59">
                <w:rPr>
                  <w:rStyle w:val="Hyperlink"/>
                  <w:rFonts w:cs="Arial"/>
                  <w:bCs/>
                  <w:sz w:val="22"/>
                  <w:szCs w:val="22"/>
                  <w:lang w:eastAsia="en-GB"/>
                </w:rPr>
                <w:t>.COM 10.b.2</w:t>
              </w:r>
              <w:r w:rsidR="0086395D" w:rsidRPr="00F47B59">
                <w:rPr>
                  <w:rStyle w:val="Hyperlink"/>
                  <w:rFonts w:cs="Arial"/>
                  <w:bCs/>
                  <w:sz w:val="22"/>
                  <w:szCs w:val="22"/>
                  <w:lang w:eastAsia="en-GB"/>
                </w:rPr>
                <w:t>0</w:t>
              </w:r>
            </w:hyperlink>
          </w:p>
        </w:tc>
        <w:tc>
          <w:tcPr>
            <w:tcW w:w="2665" w:type="dxa"/>
            <w:tcBorders>
              <w:top w:val="single" w:sz="4" w:space="0" w:color="auto"/>
              <w:bottom w:val="single" w:sz="4" w:space="0" w:color="auto"/>
            </w:tcBorders>
          </w:tcPr>
          <w:p w14:paraId="149132E0" w14:textId="6789A6D3" w:rsidR="00035AB0" w:rsidRPr="00CE69E8" w:rsidRDefault="0086395D">
            <w:pPr>
              <w:spacing w:before="60" w:after="60"/>
              <w:rPr>
                <w:rFonts w:cs="Arial"/>
                <w:bCs/>
                <w:sz w:val="22"/>
                <w:szCs w:val="22"/>
                <w:lang w:eastAsia="en-GB"/>
              </w:rPr>
            </w:pPr>
            <w:r w:rsidRPr="00CE69E8">
              <w:rPr>
                <w:rFonts w:cs="Arial"/>
                <w:sz w:val="22"/>
                <w:szCs w:val="22"/>
              </w:rPr>
              <w:t>Kazakhstan</w:t>
            </w:r>
          </w:p>
        </w:tc>
        <w:tc>
          <w:tcPr>
            <w:tcW w:w="4163" w:type="dxa"/>
            <w:tcBorders>
              <w:top w:val="single" w:sz="4" w:space="0" w:color="auto"/>
              <w:bottom w:val="single" w:sz="4" w:space="0" w:color="auto"/>
            </w:tcBorders>
          </w:tcPr>
          <w:p w14:paraId="21598781" w14:textId="6C590FDE" w:rsidR="00035AB0" w:rsidRPr="00CE69E8" w:rsidRDefault="0086395D" w:rsidP="00756647">
            <w:pPr>
              <w:spacing w:before="60" w:after="60"/>
              <w:rPr>
                <w:rFonts w:cs="Arial"/>
                <w:bCs/>
                <w:sz w:val="22"/>
                <w:szCs w:val="22"/>
                <w:lang w:eastAsia="en-GB"/>
              </w:rPr>
            </w:pPr>
            <w:proofErr w:type="spellStart"/>
            <w:r w:rsidRPr="00CE69E8">
              <w:rPr>
                <w:rFonts w:cs="Arial"/>
                <w:sz w:val="22"/>
                <w:szCs w:val="22"/>
              </w:rPr>
              <w:t>Kuresi</w:t>
            </w:r>
            <w:proofErr w:type="spellEnd"/>
            <w:r w:rsidR="006E4E6E">
              <w:rPr>
                <w:rFonts w:cs="Arial"/>
                <w:sz w:val="22"/>
                <w:szCs w:val="22"/>
              </w:rPr>
              <w:t xml:space="preserve"> in Kazakhstan</w:t>
            </w:r>
          </w:p>
        </w:tc>
        <w:tc>
          <w:tcPr>
            <w:tcW w:w="851" w:type="dxa"/>
            <w:tcBorders>
              <w:top w:val="single" w:sz="4" w:space="0" w:color="auto"/>
              <w:bottom w:val="single" w:sz="4" w:space="0" w:color="auto"/>
              <w:right w:val="single" w:sz="4" w:space="0" w:color="auto"/>
            </w:tcBorders>
          </w:tcPr>
          <w:p w14:paraId="02B02853" w14:textId="09F3C941" w:rsidR="00035AB0" w:rsidRPr="00CE69E8" w:rsidRDefault="00746A33" w:rsidP="00D83719">
            <w:pPr>
              <w:spacing w:before="60" w:after="60"/>
              <w:jc w:val="center"/>
              <w:rPr>
                <w:rFonts w:cs="Arial"/>
                <w:bCs/>
                <w:sz w:val="22"/>
                <w:szCs w:val="22"/>
                <w:lang w:eastAsia="en-GB"/>
              </w:rPr>
            </w:pPr>
            <w:hyperlink r:id="rId37" w:anchor="10.b.20" w:history="1">
              <w:r w:rsidR="00D51B16" w:rsidRPr="00AE1600">
                <w:rPr>
                  <w:rStyle w:val="Hyperlink"/>
                  <w:rFonts w:cs="Arial"/>
                  <w:sz w:val="22"/>
                  <w:szCs w:val="22"/>
                </w:rPr>
                <w:t>0108</w:t>
              </w:r>
              <w:r w:rsidR="0086395D" w:rsidRPr="00AE1600">
                <w:rPr>
                  <w:rStyle w:val="Hyperlink"/>
                  <w:rFonts w:cs="Arial"/>
                  <w:sz w:val="22"/>
                  <w:szCs w:val="22"/>
                </w:rPr>
                <w:t>5</w:t>
              </w:r>
            </w:hyperlink>
          </w:p>
        </w:tc>
      </w:tr>
      <w:tr w:rsidR="00035AB0" w:rsidRPr="00CE69E8" w14:paraId="7224F53C" w14:textId="77777777" w:rsidTr="00D83719">
        <w:trPr>
          <w:cantSplit/>
        </w:trPr>
        <w:tc>
          <w:tcPr>
            <w:tcW w:w="1871" w:type="dxa"/>
            <w:tcBorders>
              <w:top w:val="single" w:sz="4" w:space="0" w:color="auto"/>
              <w:left w:val="single" w:sz="4" w:space="0" w:color="auto"/>
              <w:bottom w:val="single" w:sz="4" w:space="0" w:color="auto"/>
            </w:tcBorders>
          </w:tcPr>
          <w:p w14:paraId="2E47C892" w14:textId="34CBA3BC" w:rsidR="00035AB0" w:rsidRPr="002F7994" w:rsidRDefault="00746A33" w:rsidP="00D83719">
            <w:pPr>
              <w:spacing w:before="60" w:after="60"/>
              <w:jc w:val="center"/>
              <w:rPr>
                <w:rFonts w:cs="Arial"/>
                <w:bCs/>
                <w:color w:val="0000FF"/>
                <w:sz w:val="22"/>
                <w:szCs w:val="22"/>
                <w:lang w:eastAsia="en-GB"/>
              </w:rPr>
            </w:pPr>
            <w:hyperlink w:anchor="DRAFT_DECISION_11COM_10b22" w:history="1">
              <w:r w:rsidR="0086395D" w:rsidRPr="002F7994">
                <w:rPr>
                  <w:rStyle w:val="Hyperlink"/>
                  <w:rFonts w:cs="Arial"/>
                  <w:bCs/>
                  <w:sz w:val="22"/>
                  <w:szCs w:val="22"/>
                  <w:lang w:eastAsia="en-GB"/>
                </w:rPr>
                <w:t>11</w:t>
              </w:r>
              <w:r w:rsidR="00035AB0" w:rsidRPr="002F7994">
                <w:rPr>
                  <w:rStyle w:val="Hyperlink"/>
                  <w:rFonts w:cs="Arial"/>
                  <w:bCs/>
                  <w:sz w:val="22"/>
                  <w:szCs w:val="22"/>
                  <w:lang w:eastAsia="en-GB"/>
                </w:rPr>
                <w:t>.COM 10.b.2</w:t>
              </w:r>
              <w:r w:rsidR="0086395D" w:rsidRPr="002F7994">
                <w:rPr>
                  <w:rStyle w:val="Hyperlink"/>
                  <w:rFonts w:cs="Arial"/>
                  <w:bCs/>
                  <w:sz w:val="22"/>
                  <w:szCs w:val="22"/>
                  <w:lang w:eastAsia="en-GB"/>
                </w:rPr>
                <w:t>2</w:t>
              </w:r>
            </w:hyperlink>
          </w:p>
        </w:tc>
        <w:tc>
          <w:tcPr>
            <w:tcW w:w="2665" w:type="dxa"/>
            <w:tcBorders>
              <w:top w:val="single" w:sz="4" w:space="0" w:color="auto"/>
              <w:bottom w:val="single" w:sz="4" w:space="0" w:color="auto"/>
            </w:tcBorders>
          </w:tcPr>
          <w:p w14:paraId="12E66414" w14:textId="57CCEB68" w:rsidR="00035AB0" w:rsidRPr="002F7994" w:rsidRDefault="0086395D">
            <w:pPr>
              <w:spacing w:before="60" w:after="60"/>
              <w:rPr>
                <w:rFonts w:cs="Arial"/>
                <w:bCs/>
                <w:sz w:val="22"/>
                <w:szCs w:val="22"/>
                <w:lang w:eastAsia="en-GB"/>
              </w:rPr>
            </w:pPr>
            <w:r w:rsidRPr="002F7994">
              <w:rPr>
                <w:rFonts w:cs="Arial"/>
                <w:sz w:val="22"/>
                <w:szCs w:val="22"/>
              </w:rPr>
              <w:t>Mexico</w:t>
            </w:r>
          </w:p>
        </w:tc>
        <w:tc>
          <w:tcPr>
            <w:tcW w:w="4163" w:type="dxa"/>
            <w:tcBorders>
              <w:top w:val="single" w:sz="4" w:space="0" w:color="auto"/>
              <w:bottom w:val="single" w:sz="4" w:space="0" w:color="auto"/>
            </w:tcBorders>
          </w:tcPr>
          <w:p w14:paraId="2B9A2158" w14:textId="311CC190" w:rsidR="00035AB0" w:rsidRPr="002F7994" w:rsidRDefault="0086395D" w:rsidP="002F7994">
            <w:pPr>
              <w:spacing w:before="60" w:after="60"/>
              <w:rPr>
                <w:rFonts w:cs="Arial"/>
                <w:bCs/>
                <w:sz w:val="22"/>
                <w:szCs w:val="22"/>
                <w:lang w:eastAsia="en-GB"/>
              </w:rPr>
            </w:pPr>
            <w:proofErr w:type="spellStart"/>
            <w:r w:rsidRPr="002F7994">
              <w:rPr>
                <w:rFonts w:cs="Arial"/>
                <w:sz w:val="22"/>
                <w:szCs w:val="22"/>
              </w:rPr>
              <w:t>Charrería</w:t>
            </w:r>
            <w:proofErr w:type="spellEnd"/>
            <w:r w:rsidRPr="002F7994">
              <w:rPr>
                <w:rFonts w:cs="Arial"/>
                <w:sz w:val="22"/>
                <w:szCs w:val="22"/>
              </w:rPr>
              <w:t>, equestrian tradition</w:t>
            </w:r>
            <w:r w:rsidR="002F7994">
              <w:rPr>
                <w:rFonts w:cs="Arial"/>
                <w:sz w:val="22"/>
                <w:szCs w:val="22"/>
              </w:rPr>
              <w:t xml:space="preserve"> in Mexico</w:t>
            </w:r>
          </w:p>
        </w:tc>
        <w:tc>
          <w:tcPr>
            <w:tcW w:w="851" w:type="dxa"/>
            <w:tcBorders>
              <w:top w:val="single" w:sz="4" w:space="0" w:color="auto"/>
              <w:bottom w:val="single" w:sz="4" w:space="0" w:color="auto"/>
              <w:right w:val="single" w:sz="4" w:space="0" w:color="auto"/>
            </w:tcBorders>
          </w:tcPr>
          <w:p w14:paraId="52FDEAC9" w14:textId="72C7C372" w:rsidR="00035AB0" w:rsidRPr="00CE69E8" w:rsidRDefault="00746A33" w:rsidP="00D83719">
            <w:pPr>
              <w:spacing w:before="60" w:after="60"/>
              <w:jc w:val="center"/>
              <w:rPr>
                <w:rFonts w:cs="Arial"/>
                <w:bCs/>
                <w:sz w:val="22"/>
                <w:szCs w:val="22"/>
                <w:lang w:eastAsia="en-GB"/>
              </w:rPr>
            </w:pPr>
            <w:hyperlink r:id="rId38" w:anchor="10.b.22" w:history="1">
              <w:r w:rsidR="00D51B16" w:rsidRPr="002F7994">
                <w:rPr>
                  <w:rStyle w:val="Hyperlink"/>
                  <w:rFonts w:cs="Arial"/>
                  <w:sz w:val="22"/>
                  <w:szCs w:val="22"/>
                </w:rPr>
                <w:t>01108</w:t>
              </w:r>
            </w:hyperlink>
          </w:p>
        </w:tc>
      </w:tr>
      <w:tr w:rsidR="00035AB0" w:rsidRPr="00CE69E8" w14:paraId="5CB078E5" w14:textId="77777777" w:rsidTr="00D83719">
        <w:trPr>
          <w:cantSplit/>
        </w:trPr>
        <w:tc>
          <w:tcPr>
            <w:tcW w:w="1871" w:type="dxa"/>
            <w:tcBorders>
              <w:top w:val="single" w:sz="4" w:space="0" w:color="auto"/>
              <w:left w:val="single" w:sz="4" w:space="0" w:color="auto"/>
              <w:bottom w:val="single" w:sz="4" w:space="0" w:color="auto"/>
            </w:tcBorders>
          </w:tcPr>
          <w:p w14:paraId="0EE1054C" w14:textId="61358380" w:rsidR="00035AB0" w:rsidRPr="00F47B59" w:rsidRDefault="00746A33" w:rsidP="00D83719">
            <w:pPr>
              <w:spacing w:before="60" w:after="60"/>
              <w:jc w:val="center"/>
              <w:rPr>
                <w:rFonts w:cs="Arial"/>
                <w:bCs/>
                <w:color w:val="0000FF"/>
                <w:sz w:val="22"/>
                <w:szCs w:val="22"/>
                <w:lang w:eastAsia="en-GB"/>
              </w:rPr>
            </w:pPr>
            <w:hyperlink w:anchor="DRAFT_DECISION_11COM_10b23" w:history="1">
              <w:r w:rsidR="00035AB0" w:rsidRPr="00F47B59">
                <w:rPr>
                  <w:rStyle w:val="Hyperlink"/>
                  <w:rFonts w:cs="Arial"/>
                  <w:bCs/>
                  <w:sz w:val="22"/>
                  <w:szCs w:val="22"/>
                  <w:lang w:eastAsia="en-GB"/>
                </w:rPr>
                <w:t>1</w:t>
              </w:r>
              <w:r w:rsidR="0086395D" w:rsidRPr="00F47B59">
                <w:rPr>
                  <w:rStyle w:val="Hyperlink"/>
                  <w:rFonts w:cs="Arial"/>
                  <w:bCs/>
                  <w:sz w:val="22"/>
                  <w:szCs w:val="22"/>
                  <w:lang w:eastAsia="en-GB"/>
                </w:rPr>
                <w:t>1</w:t>
              </w:r>
              <w:r w:rsidR="00035AB0" w:rsidRPr="00F47B59">
                <w:rPr>
                  <w:rStyle w:val="Hyperlink"/>
                  <w:rFonts w:cs="Arial"/>
                  <w:bCs/>
                  <w:sz w:val="22"/>
                  <w:szCs w:val="22"/>
                  <w:lang w:eastAsia="en-GB"/>
                </w:rPr>
                <w:t>.COM 10.b.2</w:t>
              </w:r>
              <w:r w:rsidR="0086395D" w:rsidRPr="00F47B59">
                <w:rPr>
                  <w:rStyle w:val="Hyperlink"/>
                  <w:rFonts w:cs="Arial"/>
                  <w:bCs/>
                  <w:sz w:val="22"/>
                  <w:szCs w:val="22"/>
                  <w:lang w:eastAsia="en-GB"/>
                </w:rPr>
                <w:t>3</w:t>
              </w:r>
            </w:hyperlink>
          </w:p>
        </w:tc>
        <w:tc>
          <w:tcPr>
            <w:tcW w:w="2665" w:type="dxa"/>
            <w:tcBorders>
              <w:top w:val="single" w:sz="4" w:space="0" w:color="auto"/>
              <w:bottom w:val="single" w:sz="4" w:space="0" w:color="auto"/>
            </w:tcBorders>
          </w:tcPr>
          <w:p w14:paraId="6994E9E2" w14:textId="3CCC546C" w:rsidR="00035AB0" w:rsidRPr="00CE69E8" w:rsidRDefault="0086395D">
            <w:pPr>
              <w:spacing w:before="60" w:after="60"/>
              <w:rPr>
                <w:rFonts w:cs="Arial"/>
                <w:bCs/>
                <w:sz w:val="22"/>
                <w:szCs w:val="22"/>
                <w:lang w:eastAsia="en-GB"/>
              </w:rPr>
            </w:pPr>
            <w:r w:rsidRPr="00CE69E8">
              <w:rPr>
                <w:rFonts w:cs="Arial"/>
                <w:sz w:val="22"/>
                <w:szCs w:val="22"/>
              </w:rPr>
              <w:t>Nigeri</w:t>
            </w:r>
            <w:r w:rsidR="00035AB0" w:rsidRPr="00CE69E8">
              <w:rPr>
                <w:rFonts w:cs="Arial"/>
                <w:sz w:val="22"/>
                <w:szCs w:val="22"/>
              </w:rPr>
              <w:t>a</w:t>
            </w:r>
          </w:p>
        </w:tc>
        <w:tc>
          <w:tcPr>
            <w:tcW w:w="4163" w:type="dxa"/>
            <w:tcBorders>
              <w:top w:val="single" w:sz="4" w:space="0" w:color="auto"/>
              <w:bottom w:val="single" w:sz="4" w:space="0" w:color="auto"/>
            </w:tcBorders>
          </w:tcPr>
          <w:p w14:paraId="10DD6290" w14:textId="66A865D9" w:rsidR="00035AB0" w:rsidRPr="00CE69E8" w:rsidRDefault="0086395D" w:rsidP="00756647">
            <w:pPr>
              <w:spacing w:before="60" w:after="60"/>
              <w:rPr>
                <w:rFonts w:cs="Arial"/>
                <w:bCs/>
                <w:sz w:val="22"/>
                <w:szCs w:val="22"/>
                <w:lang w:eastAsia="en-GB"/>
              </w:rPr>
            </w:pPr>
            <w:proofErr w:type="spellStart"/>
            <w:r w:rsidRPr="00CE69E8">
              <w:rPr>
                <w:rFonts w:cs="Arial"/>
                <w:sz w:val="22"/>
                <w:szCs w:val="22"/>
              </w:rPr>
              <w:t>Argungu</w:t>
            </w:r>
            <w:proofErr w:type="spellEnd"/>
            <w:r w:rsidRPr="00CE69E8">
              <w:rPr>
                <w:rFonts w:cs="Arial"/>
                <w:sz w:val="22"/>
                <w:szCs w:val="22"/>
              </w:rPr>
              <w:t xml:space="preserve"> international fishing and cultural festival</w:t>
            </w:r>
          </w:p>
        </w:tc>
        <w:tc>
          <w:tcPr>
            <w:tcW w:w="851" w:type="dxa"/>
            <w:tcBorders>
              <w:top w:val="single" w:sz="4" w:space="0" w:color="auto"/>
              <w:bottom w:val="single" w:sz="4" w:space="0" w:color="auto"/>
              <w:right w:val="single" w:sz="4" w:space="0" w:color="auto"/>
            </w:tcBorders>
          </w:tcPr>
          <w:p w14:paraId="181AF187" w14:textId="2B91263F" w:rsidR="00035AB0" w:rsidRPr="00CE69E8" w:rsidRDefault="00746A33" w:rsidP="00D83719">
            <w:pPr>
              <w:spacing w:before="60" w:after="60"/>
              <w:jc w:val="center"/>
              <w:rPr>
                <w:rFonts w:cs="Arial"/>
                <w:bCs/>
                <w:sz w:val="22"/>
                <w:szCs w:val="22"/>
                <w:lang w:eastAsia="en-GB"/>
              </w:rPr>
            </w:pPr>
            <w:hyperlink r:id="rId39" w:anchor="10.b.23" w:history="1">
              <w:r w:rsidR="00D51B16" w:rsidRPr="00AE1600">
                <w:rPr>
                  <w:rStyle w:val="Hyperlink"/>
                  <w:rFonts w:cs="Arial"/>
                  <w:sz w:val="22"/>
                  <w:szCs w:val="22"/>
                </w:rPr>
                <w:t>00901</w:t>
              </w:r>
            </w:hyperlink>
          </w:p>
        </w:tc>
      </w:tr>
      <w:tr w:rsidR="00035AB0" w:rsidRPr="00CE69E8" w14:paraId="776BA930" w14:textId="77777777" w:rsidTr="00D83719">
        <w:trPr>
          <w:cantSplit/>
        </w:trPr>
        <w:tc>
          <w:tcPr>
            <w:tcW w:w="1871" w:type="dxa"/>
            <w:tcBorders>
              <w:top w:val="single" w:sz="4" w:space="0" w:color="auto"/>
              <w:left w:val="single" w:sz="4" w:space="0" w:color="auto"/>
              <w:bottom w:val="single" w:sz="4" w:space="0" w:color="auto"/>
            </w:tcBorders>
          </w:tcPr>
          <w:p w14:paraId="791AD383" w14:textId="5A2A1A19" w:rsidR="00035AB0" w:rsidRPr="00F47B59" w:rsidRDefault="00746A33" w:rsidP="00D83719">
            <w:pPr>
              <w:spacing w:before="60" w:after="60"/>
              <w:jc w:val="center"/>
              <w:rPr>
                <w:rFonts w:cs="Arial"/>
                <w:bCs/>
                <w:color w:val="0000FF"/>
                <w:sz w:val="22"/>
                <w:szCs w:val="22"/>
                <w:lang w:eastAsia="en-GB"/>
              </w:rPr>
            </w:pPr>
            <w:hyperlink w:anchor="DRAFT_DECISION_11COM_10b25" w:history="1">
              <w:r w:rsidR="00035AB0" w:rsidRPr="00F47B59">
                <w:rPr>
                  <w:rStyle w:val="Hyperlink"/>
                  <w:rFonts w:cs="Arial"/>
                  <w:bCs/>
                  <w:sz w:val="22"/>
                  <w:szCs w:val="22"/>
                  <w:lang w:eastAsia="en-GB"/>
                </w:rPr>
                <w:t>1</w:t>
              </w:r>
              <w:r w:rsidR="00A55761" w:rsidRPr="00F47B59">
                <w:rPr>
                  <w:rStyle w:val="Hyperlink"/>
                  <w:rFonts w:cs="Arial"/>
                  <w:bCs/>
                  <w:sz w:val="22"/>
                  <w:szCs w:val="22"/>
                  <w:lang w:eastAsia="en-GB"/>
                </w:rPr>
                <w:t>1</w:t>
              </w:r>
              <w:r w:rsidR="00035AB0" w:rsidRPr="00F47B59">
                <w:rPr>
                  <w:rStyle w:val="Hyperlink"/>
                  <w:rFonts w:cs="Arial"/>
                  <w:bCs/>
                  <w:sz w:val="22"/>
                  <w:szCs w:val="22"/>
                  <w:lang w:eastAsia="en-GB"/>
                </w:rPr>
                <w:t>.COM 10.b.2</w:t>
              </w:r>
              <w:r w:rsidR="00A55761" w:rsidRPr="00F47B59">
                <w:rPr>
                  <w:rStyle w:val="Hyperlink"/>
                  <w:rFonts w:cs="Arial"/>
                  <w:bCs/>
                  <w:sz w:val="22"/>
                  <w:szCs w:val="22"/>
                  <w:lang w:eastAsia="en-GB"/>
                </w:rPr>
                <w:t>5</w:t>
              </w:r>
            </w:hyperlink>
          </w:p>
        </w:tc>
        <w:tc>
          <w:tcPr>
            <w:tcW w:w="2665" w:type="dxa"/>
            <w:tcBorders>
              <w:top w:val="single" w:sz="4" w:space="0" w:color="auto"/>
              <w:bottom w:val="single" w:sz="4" w:space="0" w:color="auto"/>
            </w:tcBorders>
          </w:tcPr>
          <w:p w14:paraId="15313F21" w14:textId="4867B876" w:rsidR="00035AB0" w:rsidRPr="00CE69E8" w:rsidRDefault="00A55761">
            <w:pPr>
              <w:spacing w:before="60" w:after="60"/>
              <w:rPr>
                <w:rFonts w:cs="Arial"/>
                <w:bCs/>
                <w:sz w:val="22"/>
                <w:szCs w:val="22"/>
                <w:lang w:eastAsia="en-GB"/>
              </w:rPr>
            </w:pPr>
            <w:r w:rsidRPr="00CE69E8">
              <w:rPr>
                <w:rFonts w:cs="Arial"/>
                <w:sz w:val="22"/>
                <w:szCs w:val="22"/>
              </w:rPr>
              <w:t>Romania</w:t>
            </w:r>
          </w:p>
        </w:tc>
        <w:tc>
          <w:tcPr>
            <w:tcW w:w="4163" w:type="dxa"/>
            <w:tcBorders>
              <w:top w:val="single" w:sz="4" w:space="0" w:color="auto"/>
              <w:bottom w:val="single" w:sz="4" w:space="0" w:color="auto"/>
            </w:tcBorders>
          </w:tcPr>
          <w:p w14:paraId="1D4F9641" w14:textId="667A34E8" w:rsidR="00035AB0" w:rsidRPr="00CE69E8" w:rsidRDefault="00A55761" w:rsidP="00756647">
            <w:pPr>
              <w:spacing w:before="60" w:after="60"/>
              <w:rPr>
                <w:rFonts w:cs="Arial"/>
                <w:bCs/>
                <w:sz w:val="22"/>
                <w:szCs w:val="22"/>
                <w:lang w:eastAsia="en-GB"/>
              </w:rPr>
            </w:pPr>
            <w:r w:rsidRPr="00CE69E8">
              <w:rPr>
                <w:rFonts w:cs="Arial"/>
                <w:sz w:val="22"/>
                <w:szCs w:val="22"/>
              </w:rPr>
              <w:t xml:space="preserve">Whitsunday pilgrimage from </w:t>
            </w:r>
            <w:proofErr w:type="spellStart"/>
            <w:r w:rsidRPr="00CE69E8">
              <w:rPr>
                <w:rFonts w:cs="Arial"/>
                <w:sz w:val="22"/>
                <w:szCs w:val="22"/>
              </w:rPr>
              <w:t>Şumuleu</w:t>
            </w:r>
            <w:proofErr w:type="spellEnd"/>
            <w:r w:rsidRPr="00CE69E8">
              <w:rPr>
                <w:rFonts w:cs="Arial"/>
                <w:sz w:val="22"/>
                <w:szCs w:val="22"/>
              </w:rPr>
              <w:t xml:space="preserve"> </w:t>
            </w:r>
            <w:proofErr w:type="spellStart"/>
            <w:r w:rsidRPr="00CE69E8">
              <w:rPr>
                <w:rFonts w:cs="Arial"/>
                <w:sz w:val="22"/>
                <w:szCs w:val="22"/>
              </w:rPr>
              <w:t>Ciuc</w:t>
            </w:r>
            <w:proofErr w:type="spellEnd"/>
            <w:r w:rsidRPr="00CE69E8">
              <w:rPr>
                <w:rFonts w:cs="Arial"/>
                <w:sz w:val="22"/>
                <w:szCs w:val="22"/>
              </w:rPr>
              <w:t xml:space="preserve"> (</w:t>
            </w:r>
            <w:proofErr w:type="spellStart"/>
            <w:r w:rsidRPr="00CE69E8">
              <w:rPr>
                <w:rFonts w:cs="Arial"/>
                <w:sz w:val="22"/>
                <w:szCs w:val="22"/>
              </w:rPr>
              <w:t>Csíksomlyó</w:t>
            </w:r>
            <w:proofErr w:type="spellEnd"/>
            <w:r w:rsidRPr="00CE69E8">
              <w:rPr>
                <w:rFonts w:cs="Arial"/>
                <w:sz w:val="22"/>
                <w:szCs w:val="22"/>
              </w:rPr>
              <w:t>)</w:t>
            </w:r>
          </w:p>
        </w:tc>
        <w:tc>
          <w:tcPr>
            <w:tcW w:w="851" w:type="dxa"/>
            <w:tcBorders>
              <w:top w:val="single" w:sz="4" w:space="0" w:color="auto"/>
              <w:bottom w:val="single" w:sz="4" w:space="0" w:color="auto"/>
              <w:right w:val="single" w:sz="4" w:space="0" w:color="auto"/>
            </w:tcBorders>
          </w:tcPr>
          <w:p w14:paraId="1143F71C" w14:textId="73A6EFFC" w:rsidR="00035AB0" w:rsidRPr="00CE69E8" w:rsidRDefault="00746A33" w:rsidP="00D83719">
            <w:pPr>
              <w:spacing w:before="60" w:after="60"/>
              <w:jc w:val="center"/>
              <w:rPr>
                <w:rFonts w:cs="Arial"/>
                <w:bCs/>
                <w:sz w:val="22"/>
                <w:szCs w:val="22"/>
                <w:lang w:eastAsia="en-GB"/>
              </w:rPr>
            </w:pPr>
            <w:hyperlink r:id="rId40" w:anchor="10.b.25" w:history="1">
              <w:r w:rsidR="00D51B16" w:rsidRPr="00AE1600">
                <w:rPr>
                  <w:rStyle w:val="Hyperlink"/>
                  <w:rFonts w:cs="Arial"/>
                  <w:sz w:val="22"/>
                  <w:szCs w:val="22"/>
                </w:rPr>
                <w:t>01120</w:t>
              </w:r>
            </w:hyperlink>
          </w:p>
        </w:tc>
      </w:tr>
      <w:tr w:rsidR="00035AB0" w:rsidRPr="00CE69E8" w14:paraId="789DCBE8" w14:textId="77777777" w:rsidTr="00D83719">
        <w:trPr>
          <w:cantSplit/>
        </w:trPr>
        <w:tc>
          <w:tcPr>
            <w:tcW w:w="1871" w:type="dxa"/>
            <w:tcBorders>
              <w:top w:val="single" w:sz="4" w:space="0" w:color="auto"/>
              <w:left w:val="single" w:sz="4" w:space="0" w:color="auto"/>
              <w:bottom w:val="single" w:sz="4" w:space="0" w:color="auto"/>
            </w:tcBorders>
          </w:tcPr>
          <w:p w14:paraId="7846833B" w14:textId="6D029AF2" w:rsidR="00035AB0" w:rsidRPr="00F47B59" w:rsidRDefault="00746A33" w:rsidP="00D83719">
            <w:pPr>
              <w:spacing w:before="60" w:after="60"/>
              <w:jc w:val="center"/>
              <w:rPr>
                <w:rFonts w:cs="Arial"/>
                <w:bCs/>
                <w:color w:val="0000FF"/>
                <w:sz w:val="22"/>
                <w:szCs w:val="22"/>
                <w:lang w:eastAsia="en-GB"/>
              </w:rPr>
            </w:pPr>
            <w:hyperlink w:anchor="DRAFT_DECISION_11COM_10b26" w:history="1">
              <w:r w:rsidR="00035AB0" w:rsidRPr="00F47B59">
                <w:rPr>
                  <w:rStyle w:val="Hyperlink"/>
                  <w:rFonts w:cs="Arial"/>
                  <w:bCs/>
                  <w:sz w:val="22"/>
                  <w:szCs w:val="22"/>
                  <w:lang w:eastAsia="en-GB"/>
                </w:rPr>
                <w:t>1</w:t>
              </w:r>
              <w:r w:rsidR="00A55761" w:rsidRPr="00F47B59">
                <w:rPr>
                  <w:rStyle w:val="Hyperlink"/>
                  <w:rFonts w:cs="Arial"/>
                  <w:bCs/>
                  <w:sz w:val="22"/>
                  <w:szCs w:val="22"/>
                  <w:lang w:eastAsia="en-GB"/>
                </w:rPr>
                <w:t>1</w:t>
              </w:r>
              <w:r w:rsidR="00035AB0" w:rsidRPr="00F47B59">
                <w:rPr>
                  <w:rStyle w:val="Hyperlink"/>
                  <w:rFonts w:cs="Arial"/>
                  <w:bCs/>
                  <w:sz w:val="22"/>
                  <w:szCs w:val="22"/>
                  <w:lang w:eastAsia="en-GB"/>
                </w:rPr>
                <w:t>.COM 10.b.</w:t>
              </w:r>
              <w:r w:rsidR="00A55761" w:rsidRPr="00F47B59">
                <w:rPr>
                  <w:rStyle w:val="Hyperlink"/>
                  <w:rFonts w:cs="Arial"/>
                  <w:bCs/>
                  <w:sz w:val="22"/>
                  <w:szCs w:val="22"/>
                  <w:lang w:eastAsia="en-GB"/>
                </w:rPr>
                <w:t>26</w:t>
              </w:r>
            </w:hyperlink>
          </w:p>
        </w:tc>
        <w:tc>
          <w:tcPr>
            <w:tcW w:w="2665" w:type="dxa"/>
            <w:tcBorders>
              <w:top w:val="single" w:sz="4" w:space="0" w:color="auto"/>
              <w:bottom w:val="single" w:sz="4" w:space="0" w:color="auto"/>
            </w:tcBorders>
          </w:tcPr>
          <w:p w14:paraId="442564BF" w14:textId="44101935" w:rsidR="00035AB0" w:rsidRPr="00CE69E8" w:rsidRDefault="00A55761">
            <w:pPr>
              <w:spacing w:before="60" w:after="60"/>
              <w:rPr>
                <w:rFonts w:cs="Arial"/>
                <w:bCs/>
                <w:sz w:val="22"/>
                <w:szCs w:val="22"/>
                <w:lang w:eastAsia="en-GB"/>
              </w:rPr>
            </w:pPr>
            <w:r w:rsidRPr="00CE69E8">
              <w:rPr>
                <w:rFonts w:cs="Arial"/>
                <w:sz w:val="22"/>
                <w:szCs w:val="22"/>
              </w:rPr>
              <w:t>Romania, Republic of Moldova</w:t>
            </w:r>
          </w:p>
        </w:tc>
        <w:tc>
          <w:tcPr>
            <w:tcW w:w="4163" w:type="dxa"/>
            <w:tcBorders>
              <w:top w:val="single" w:sz="4" w:space="0" w:color="auto"/>
              <w:bottom w:val="single" w:sz="4" w:space="0" w:color="auto"/>
            </w:tcBorders>
          </w:tcPr>
          <w:p w14:paraId="6996C608" w14:textId="1406C014" w:rsidR="00035AB0" w:rsidRPr="00CE69E8" w:rsidRDefault="00A55761" w:rsidP="00756647">
            <w:pPr>
              <w:spacing w:before="60" w:after="60"/>
              <w:rPr>
                <w:rFonts w:cs="Arial"/>
                <w:bCs/>
                <w:sz w:val="22"/>
                <w:szCs w:val="22"/>
                <w:lang w:eastAsia="en-GB"/>
              </w:rPr>
            </w:pPr>
            <w:r w:rsidRPr="00CE69E8">
              <w:rPr>
                <w:rFonts w:cs="Arial"/>
                <w:sz w:val="22"/>
                <w:szCs w:val="22"/>
              </w:rPr>
              <w:t>Traditional wall-carpet craftsmanship in Romania and the Republic of Moldova</w:t>
            </w:r>
          </w:p>
        </w:tc>
        <w:tc>
          <w:tcPr>
            <w:tcW w:w="851" w:type="dxa"/>
            <w:tcBorders>
              <w:top w:val="single" w:sz="4" w:space="0" w:color="auto"/>
              <w:bottom w:val="single" w:sz="4" w:space="0" w:color="auto"/>
              <w:right w:val="single" w:sz="4" w:space="0" w:color="auto"/>
            </w:tcBorders>
          </w:tcPr>
          <w:p w14:paraId="58380828" w14:textId="50DD971C" w:rsidR="00035AB0" w:rsidRPr="00CE69E8" w:rsidRDefault="00746A33" w:rsidP="00D83719">
            <w:pPr>
              <w:spacing w:before="60" w:after="60"/>
              <w:jc w:val="center"/>
              <w:rPr>
                <w:rFonts w:cs="Arial"/>
                <w:bCs/>
                <w:sz w:val="22"/>
                <w:szCs w:val="22"/>
                <w:lang w:eastAsia="en-GB"/>
              </w:rPr>
            </w:pPr>
            <w:hyperlink r:id="rId41" w:anchor="10.b.26" w:history="1">
              <w:r w:rsidR="00D51B16" w:rsidRPr="00AE1600">
                <w:rPr>
                  <w:rStyle w:val="Hyperlink"/>
                  <w:rFonts w:cs="Arial"/>
                  <w:sz w:val="22"/>
                  <w:szCs w:val="22"/>
                </w:rPr>
                <w:t>01167</w:t>
              </w:r>
            </w:hyperlink>
          </w:p>
        </w:tc>
      </w:tr>
      <w:tr w:rsidR="00035AB0" w:rsidRPr="00CE69E8" w14:paraId="4DC3109F" w14:textId="77777777" w:rsidTr="00D83719">
        <w:trPr>
          <w:cantSplit/>
        </w:trPr>
        <w:tc>
          <w:tcPr>
            <w:tcW w:w="1871" w:type="dxa"/>
            <w:tcBorders>
              <w:top w:val="single" w:sz="4" w:space="0" w:color="auto"/>
              <w:left w:val="single" w:sz="4" w:space="0" w:color="auto"/>
              <w:bottom w:val="single" w:sz="4" w:space="0" w:color="auto"/>
            </w:tcBorders>
          </w:tcPr>
          <w:p w14:paraId="58A47A44" w14:textId="30D81C2B" w:rsidR="00035AB0" w:rsidRPr="00F47B59" w:rsidRDefault="00746A33" w:rsidP="00D83719">
            <w:pPr>
              <w:spacing w:before="60" w:after="60"/>
              <w:jc w:val="center"/>
              <w:rPr>
                <w:rFonts w:cs="Arial"/>
                <w:bCs/>
                <w:color w:val="0000FF"/>
                <w:sz w:val="22"/>
                <w:szCs w:val="22"/>
                <w:lang w:eastAsia="en-GB"/>
              </w:rPr>
            </w:pPr>
            <w:hyperlink w:anchor="DRAFT_DECISION_11COM_10b28" w:history="1">
              <w:r w:rsidR="00035AB0" w:rsidRPr="00F47B59">
                <w:rPr>
                  <w:rStyle w:val="Hyperlink"/>
                  <w:rFonts w:cs="Arial"/>
                  <w:bCs/>
                  <w:sz w:val="22"/>
                  <w:szCs w:val="22"/>
                  <w:lang w:eastAsia="en-GB"/>
                </w:rPr>
                <w:t>1</w:t>
              </w:r>
              <w:r w:rsidR="00A55761" w:rsidRPr="00F47B59">
                <w:rPr>
                  <w:rStyle w:val="Hyperlink"/>
                  <w:rFonts w:cs="Arial"/>
                  <w:bCs/>
                  <w:sz w:val="22"/>
                  <w:szCs w:val="22"/>
                  <w:lang w:eastAsia="en-GB"/>
                </w:rPr>
                <w:t>1</w:t>
              </w:r>
              <w:r w:rsidR="00035AB0" w:rsidRPr="00F47B59">
                <w:rPr>
                  <w:rStyle w:val="Hyperlink"/>
                  <w:rFonts w:cs="Arial"/>
                  <w:bCs/>
                  <w:sz w:val="22"/>
                  <w:szCs w:val="22"/>
                  <w:lang w:eastAsia="en-GB"/>
                </w:rPr>
                <w:t>.COM 10.b.</w:t>
              </w:r>
              <w:r w:rsidR="00A55761" w:rsidRPr="00F47B59">
                <w:rPr>
                  <w:rStyle w:val="Hyperlink"/>
                  <w:rFonts w:cs="Arial"/>
                  <w:bCs/>
                  <w:sz w:val="22"/>
                  <w:szCs w:val="22"/>
                  <w:lang w:eastAsia="en-GB"/>
                </w:rPr>
                <w:t>28</w:t>
              </w:r>
            </w:hyperlink>
          </w:p>
        </w:tc>
        <w:tc>
          <w:tcPr>
            <w:tcW w:w="2665" w:type="dxa"/>
            <w:tcBorders>
              <w:top w:val="single" w:sz="4" w:space="0" w:color="auto"/>
              <w:bottom w:val="single" w:sz="4" w:space="0" w:color="auto"/>
            </w:tcBorders>
          </w:tcPr>
          <w:p w14:paraId="38F36DA0" w14:textId="373A78CC" w:rsidR="00035AB0" w:rsidRPr="00CE69E8" w:rsidRDefault="00A55761" w:rsidP="008F5BDA">
            <w:pPr>
              <w:spacing w:before="60" w:after="60"/>
              <w:rPr>
                <w:rFonts w:cs="Arial"/>
                <w:bCs/>
                <w:sz w:val="22"/>
                <w:szCs w:val="22"/>
                <w:lang w:eastAsia="en-GB"/>
              </w:rPr>
            </w:pPr>
            <w:r w:rsidRPr="00CE69E8">
              <w:rPr>
                <w:rFonts w:cs="Arial"/>
                <w:sz w:val="22"/>
                <w:szCs w:val="22"/>
              </w:rPr>
              <w:t xml:space="preserve">Slovakia, </w:t>
            </w:r>
            <w:proofErr w:type="spellStart"/>
            <w:r w:rsidRPr="00CE69E8">
              <w:rPr>
                <w:rFonts w:cs="Arial"/>
                <w:sz w:val="22"/>
                <w:szCs w:val="22"/>
              </w:rPr>
              <w:t>Czech</w:t>
            </w:r>
            <w:r w:rsidR="008F5BDA">
              <w:rPr>
                <w:rFonts w:cs="Arial"/>
                <w:sz w:val="22"/>
                <w:szCs w:val="22"/>
              </w:rPr>
              <w:t>ia</w:t>
            </w:r>
            <w:proofErr w:type="spellEnd"/>
          </w:p>
        </w:tc>
        <w:tc>
          <w:tcPr>
            <w:tcW w:w="4163" w:type="dxa"/>
            <w:tcBorders>
              <w:top w:val="single" w:sz="4" w:space="0" w:color="auto"/>
              <w:bottom w:val="single" w:sz="4" w:space="0" w:color="auto"/>
            </w:tcBorders>
          </w:tcPr>
          <w:p w14:paraId="6DC174AE" w14:textId="5938E886" w:rsidR="00035AB0" w:rsidRPr="00CE69E8" w:rsidRDefault="006E4E6E">
            <w:pPr>
              <w:spacing w:before="60" w:after="60"/>
              <w:rPr>
                <w:rFonts w:cs="Arial"/>
                <w:bCs/>
                <w:sz w:val="22"/>
                <w:szCs w:val="22"/>
                <w:lang w:eastAsia="en-GB"/>
              </w:rPr>
            </w:pPr>
            <w:r>
              <w:rPr>
                <w:rFonts w:cs="Arial"/>
                <w:sz w:val="22"/>
                <w:szCs w:val="22"/>
              </w:rPr>
              <w:t>P</w:t>
            </w:r>
            <w:r w:rsidR="00A55761" w:rsidRPr="00CE69E8">
              <w:rPr>
                <w:rFonts w:cs="Arial"/>
                <w:sz w:val="22"/>
                <w:szCs w:val="22"/>
              </w:rPr>
              <w:t>uppetry</w:t>
            </w:r>
            <w:r>
              <w:rPr>
                <w:rFonts w:cs="Arial"/>
                <w:sz w:val="22"/>
                <w:szCs w:val="22"/>
              </w:rPr>
              <w:t xml:space="preserve"> in Slovakia and </w:t>
            </w:r>
            <w:proofErr w:type="spellStart"/>
            <w:r w:rsidR="008F5BDA">
              <w:rPr>
                <w:rFonts w:cs="Arial"/>
                <w:sz w:val="22"/>
                <w:szCs w:val="22"/>
              </w:rPr>
              <w:t>Czechia</w:t>
            </w:r>
            <w:proofErr w:type="spellEnd"/>
          </w:p>
        </w:tc>
        <w:tc>
          <w:tcPr>
            <w:tcW w:w="851" w:type="dxa"/>
            <w:tcBorders>
              <w:top w:val="single" w:sz="4" w:space="0" w:color="auto"/>
              <w:bottom w:val="single" w:sz="4" w:space="0" w:color="auto"/>
              <w:right w:val="single" w:sz="4" w:space="0" w:color="auto"/>
            </w:tcBorders>
          </w:tcPr>
          <w:p w14:paraId="31A62415" w14:textId="59CF3D12" w:rsidR="00035AB0" w:rsidRPr="00CE69E8" w:rsidRDefault="00746A33" w:rsidP="00D83719">
            <w:pPr>
              <w:spacing w:before="60" w:after="60"/>
              <w:jc w:val="center"/>
              <w:rPr>
                <w:rFonts w:cs="Arial"/>
                <w:bCs/>
                <w:sz w:val="22"/>
                <w:szCs w:val="22"/>
                <w:lang w:eastAsia="en-GB"/>
              </w:rPr>
            </w:pPr>
            <w:hyperlink r:id="rId42" w:anchor="10.b.28" w:history="1">
              <w:r w:rsidR="00D51B16" w:rsidRPr="00AE1600">
                <w:rPr>
                  <w:rStyle w:val="Hyperlink"/>
                  <w:rFonts w:cs="Arial"/>
                  <w:sz w:val="22"/>
                  <w:szCs w:val="22"/>
                </w:rPr>
                <w:t>01202</w:t>
              </w:r>
            </w:hyperlink>
          </w:p>
        </w:tc>
      </w:tr>
      <w:tr w:rsidR="00035AB0" w:rsidRPr="00CE69E8" w14:paraId="11A32CBB" w14:textId="77777777" w:rsidTr="00D83719">
        <w:trPr>
          <w:cantSplit/>
        </w:trPr>
        <w:tc>
          <w:tcPr>
            <w:tcW w:w="1871" w:type="dxa"/>
            <w:tcBorders>
              <w:top w:val="single" w:sz="4" w:space="0" w:color="auto"/>
              <w:left w:val="single" w:sz="4" w:space="0" w:color="auto"/>
              <w:bottom w:val="single" w:sz="4" w:space="0" w:color="auto"/>
            </w:tcBorders>
          </w:tcPr>
          <w:p w14:paraId="4F61792E" w14:textId="6DBD76C9" w:rsidR="00035AB0" w:rsidRPr="00F47B59" w:rsidRDefault="00746A33" w:rsidP="00D83719">
            <w:pPr>
              <w:spacing w:before="60" w:after="60"/>
              <w:jc w:val="center"/>
              <w:rPr>
                <w:rFonts w:cs="Arial"/>
                <w:bCs/>
                <w:color w:val="0000FF"/>
                <w:sz w:val="22"/>
                <w:szCs w:val="22"/>
                <w:lang w:eastAsia="en-GB"/>
              </w:rPr>
            </w:pPr>
            <w:hyperlink w:anchor="DRAFT_DECISION_11COM_10b29" w:history="1">
              <w:r w:rsidR="00A55761" w:rsidRPr="00F47B59">
                <w:rPr>
                  <w:rStyle w:val="Hyperlink"/>
                  <w:rFonts w:cs="Arial"/>
                  <w:bCs/>
                  <w:sz w:val="22"/>
                  <w:szCs w:val="22"/>
                  <w:lang w:eastAsia="en-GB"/>
                </w:rPr>
                <w:t>11</w:t>
              </w:r>
              <w:r w:rsidR="00035AB0" w:rsidRPr="00F47B59">
                <w:rPr>
                  <w:rStyle w:val="Hyperlink"/>
                  <w:rFonts w:cs="Arial"/>
                  <w:bCs/>
                  <w:sz w:val="22"/>
                  <w:szCs w:val="22"/>
                  <w:lang w:eastAsia="en-GB"/>
                </w:rPr>
                <w:t>.COM 10.b.</w:t>
              </w:r>
              <w:r w:rsidR="00A55761" w:rsidRPr="00F47B59">
                <w:rPr>
                  <w:rStyle w:val="Hyperlink"/>
                  <w:rFonts w:cs="Arial"/>
                  <w:bCs/>
                  <w:sz w:val="22"/>
                  <w:szCs w:val="22"/>
                  <w:lang w:eastAsia="en-GB"/>
                </w:rPr>
                <w:t>29</w:t>
              </w:r>
            </w:hyperlink>
          </w:p>
        </w:tc>
        <w:tc>
          <w:tcPr>
            <w:tcW w:w="2665" w:type="dxa"/>
            <w:tcBorders>
              <w:top w:val="single" w:sz="4" w:space="0" w:color="auto"/>
              <w:bottom w:val="single" w:sz="4" w:space="0" w:color="auto"/>
            </w:tcBorders>
          </w:tcPr>
          <w:p w14:paraId="6972B63F" w14:textId="5593E9B1" w:rsidR="00035AB0" w:rsidRPr="00CE69E8" w:rsidRDefault="00A55761">
            <w:pPr>
              <w:spacing w:before="60" w:after="60"/>
              <w:rPr>
                <w:rFonts w:cs="Arial"/>
                <w:bCs/>
                <w:sz w:val="22"/>
                <w:szCs w:val="22"/>
                <w:lang w:eastAsia="en-GB"/>
              </w:rPr>
            </w:pPr>
            <w:r w:rsidRPr="00CE69E8">
              <w:rPr>
                <w:rFonts w:cs="Arial"/>
                <w:sz w:val="22"/>
                <w:szCs w:val="22"/>
              </w:rPr>
              <w:t>Slovenia</w:t>
            </w:r>
          </w:p>
        </w:tc>
        <w:tc>
          <w:tcPr>
            <w:tcW w:w="4163" w:type="dxa"/>
            <w:tcBorders>
              <w:top w:val="single" w:sz="4" w:space="0" w:color="auto"/>
              <w:bottom w:val="single" w:sz="4" w:space="0" w:color="auto"/>
            </w:tcBorders>
          </w:tcPr>
          <w:p w14:paraId="70C6753C" w14:textId="113C80A7" w:rsidR="00035AB0" w:rsidRPr="00CE69E8" w:rsidRDefault="00A55761" w:rsidP="00756647">
            <w:pPr>
              <w:spacing w:before="60" w:after="60"/>
              <w:rPr>
                <w:rFonts w:cs="Arial"/>
                <w:bCs/>
                <w:sz w:val="22"/>
                <w:szCs w:val="22"/>
                <w:lang w:eastAsia="en-GB"/>
              </w:rPr>
            </w:pPr>
            <w:proofErr w:type="spellStart"/>
            <w:r w:rsidRPr="00CE69E8">
              <w:rPr>
                <w:rFonts w:cs="Arial"/>
                <w:sz w:val="22"/>
                <w:szCs w:val="22"/>
              </w:rPr>
              <w:t>Škofja</w:t>
            </w:r>
            <w:proofErr w:type="spellEnd"/>
            <w:r w:rsidRPr="00CE69E8">
              <w:rPr>
                <w:rFonts w:cs="Arial"/>
                <w:sz w:val="22"/>
                <w:szCs w:val="22"/>
              </w:rPr>
              <w:t xml:space="preserve"> </w:t>
            </w:r>
            <w:proofErr w:type="spellStart"/>
            <w:r w:rsidRPr="00CE69E8">
              <w:rPr>
                <w:rFonts w:cs="Arial"/>
                <w:sz w:val="22"/>
                <w:szCs w:val="22"/>
              </w:rPr>
              <w:t>Loka</w:t>
            </w:r>
            <w:proofErr w:type="spellEnd"/>
            <w:r w:rsidRPr="00CE69E8">
              <w:rPr>
                <w:rFonts w:cs="Arial"/>
                <w:sz w:val="22"/>
                <w:szCs w:val="22"/>
              </w:rPr>
              <w:t xml:space="preserve"> passion play</w:t>
            </w:r>
          </w:p>
        </w:tc>
        <w:tc>
          <w:tcPr>
            <w:tcW w:w="851" w:type="dxa"/>
            <w:tcBorders>
              <w:top w:val="single" w:sz="4" w:space="0" w:color="auto"/>
              <w:bottom w:val="single" w:sz="4" w:space="0" w:color="auto"/>
              <w:right w:val="single" w:sz="4" w:space="0" w:color="auto"/>
            </w:tcBorders>
          </w:tcPr>
          <w:p w14:paraId="088C83A6" w14:textId="7CB099A4" w:rsidR="00035AB0" w:rsidRPr="00CE69E8" w:rsidRDefault="00746A33" w:rsidP="00D83719">
            <w:pPr>
              <w:spacing w:before="60" w:after="60"/>
              <w:jc w:val="center"/>
              <w:rPr>
                <w:rFonts w:cs="Arial"/>
                <w:bCs/>
                <w:sz w:val="22"/>
                <w:szCs w:val="22"/>
                <w:lang w:eastAsia="en-GB"/>
              </w:rPr>
            </w:pPr>
            <w:hyperlink r:id="rId43" w:anchor="10.b.29" w:history="1">
              <w:r w:rsidR="00D51B16" w:rsidRPr="00AE1600">
                <w:rPr>
                  <w:rStyle w:val="Hyperlink"/>
                  <w:rFonts w:cs="Arial"/>
                  <w:sz w:val="22"/>
                  <w:szCs w:val="22"/>
                </w:rPr>
                <w:t>01203</w:t>
              </w:r>
            </w:hyperlink>
          </w:p>
        </w:tc>
      </w:tr>
      <w:tr w:rsidR="00035AB0" w:rsidRPr="00CE69E8" w14:paraId="3B283BBB" w14:textId="77777777" w:rsidTr="00D83719">
        <w:trPr>
          <w:cantSplit/>
        </w:trPr>
        <w:tc>
          <w:tcPr>
            <w:tcW w:w="1871" w:type="dxa"/>
            <w:tcBorders>
              <w:top w:val="single" w:sz="4" w:space="0" w:color="auto"/>
              <w:left w:val="single" w:sz="4" w:space="0" w:color="auto"/>
              <w:bottom w:val="single" w:sz="4" w:space="0" w:color="auto"/>
            </w:tcBorders>
          </w:tcPr>
          <w:p w14:paraId="3BF7C8F7" w14:textId="32E09D20" w:rsidR="00035AB0" w:rsidRPr="005260A7" w:rsidRDefault="00746A33" w:rsidP="00D83719">
            <w:pPr>
              <w:spacing w:before="60" w:after="60"/>
              <w:jc w:val="center"/>
              <w:rPr>
                <w:rFonts w:cs="Arial"/>
                <w:bCs/>
                <w:color w:val="0000FF"/>
                <w:sz w:val="22"/>
                <w:szCs w:val="22"/>
                <w:lang w:eastAsia="en-GB"/>
              </w:rPr>
            </w:pPr>
            <w:hyperlink w:anchor="DRAFT_DECISION_11COM_10b31" w:history="1">
              <w:r w:rsidR="00C16E38" w:rsidRPr="005260A7">
                <w:rPr>
                  <w:rStyle w:val="Hyperlink"/>
                  <w:rFonts w:cs="Arial"/>
                  <w:bCs/>
                  <w:sz w:val="22"/>
                  <w:szCs w:val="22"/>
                  <w:lang w:eastAsia="en-GB"/>
                </w:rPr>
                <w:t>11</w:t>
              </w:r>
              <w:r w:rsidR="00035AB0" w:rsidRPr="005260A7">
                <w:rPr>
                  <w:rStyle w:val="Hyperlink"/>
                  <w:rFonts w:cs="Arial"/>
                  <w:bCs/>
                  <w:sz w:val="22"/>
                  <w:szCs w:val="22"/>
                  <w:lang w:eastAsia="en-GB"/>
                </w:rPr>
                <w:t>.COM 10.b.3</w:t>
              </w:r>
              <w:r w:rsidR="00C16E38" w:rsidRPr="005260A7">
                <w:rPr>
                  <w:rStyle w:val="Hyperlink"/>
                  <w:rFonts w:cs="Arial"/>
                  <w:bCs/>
                  <w:sz w:val="22"/>
                  <w:szCs w:val="22"/>
                  <w:lang w:eastAsia="en-GB"/>
                </w:rPr>
                <w:t>1</w:t>
              </w:r>
            </w:hyperlink>
          </w:p>
        </w:tc>
        <w:tc>
          <w:tcPr>
            <w:tcW w:w="2665" w:type="dxa"/>
            <w:tcBorders>
              <w:top w:val="single" w:sz="4" w:space="0" w:color="auto"/>
              <w:bottom w:val="single" w:sz="4" w:space="0" w:color="auto"/>
            </w:tcBorders>
          </w:tcPr>
          <w:p w14:paraId="2BE58D10" w14:textId="06FF055D" w:rsidR="00035AB0" w:rsidRPr="005260A7" w:rsidRDefault="00C16E38">
            <w:pPr>
              <w:spacing w:before="60" w:after="60"/>
              <w:rPr>
                <w:rFonts w:cs="Arial"/>
                <w:bCs/>
                <w:sz w:val="22"/>
                <w:szCs w:val="22"/>
                <w:lang w:eastAsia="en-GB"/>
              </w:rPr>
            </w:pPr>
            <w:r w:rsidRPr="005260A7">
              <w:rPr>
                <w:rFonts w:cs="Arial"/>
                <w:sz w:val="22"/>
                <w:szCs w:val="22"/>
              </w:rPr>
              <w:t>Sri Lanka</w:t>
            </w:r>
          </w:p>
        </w:tc>
        <w:tc>
          <w:tcPr>
            <w:tcW w:w="4163" w:type="dxa"/>
            <w:tcBorders>
              <w:top w:val="single" w:sz="4" w:space="0" w:color="auto"/>
              <w:bottom w:val="single" w:sz="4" w:space="0" w:color="auto"/>
            </w:tcBorders>
          </w:tcPr>
          <w:p w14:paraId="206176C8" w14:textId="59FC4536" w:rsidR="00035AB0" w:rsidRPr="005260A7" w:rsidRDefault="00C16E38" w:rsidP="00756647">
            <w:pPr>
              <w:spacing w:before="60" w:after="60"/>
              <w:rPr>
                <w:rFonts w:cs="Arial"/>
                <w:bCs/>
                <w:sz w:val="22"/>
                <w:szCs w:val="22"/>
                <w:lang w:eastAsia="en-GB"/>
              </w:rPr>
            </w:pPr>
            <w:r w:rsidRPr="005260A7">
              <w:rPr>
                <w:rFonts w:cs="Arial"/>
                <w:sz w:val="22"/>
                <w:szCs w:val="22"/>
              </w:rPr>
              <w:t>Traditional art of string puppetry</w:t>
            </w:r>
            <w:r w:rsidR="005260A7" w:rsidRPr="005260A7">
              <w:rPr>
                <w:rFonts w:cs="Arial"/>
                <w:sz w:val="22"/>
                <w:szCs w:val="22"/>
              </w:rPr>
              <w:t xml:space="preserve"> in Sri Lanka</w:t>
            </w:r>
          </w:p>
        </w:tc>
        <w:tc>
          <w:tcPr>
            <w:tcW w:w="851" w:type="dxa"/>
            <w:tcBorders>
              <w:top w:val="single" w:sz="4" w:space="0" w:color="auto"/>
              <w:bottom w:val="single" w:sz="4" w:space="0" w:color="auto"/>
              <w:right w:val="single" w:sz="4" w:space="0" w:color="auto"/>
            </w:tcBorders>
          </w:tcPr>
          <w:p w14:paraId="56169392" w14:textId="49696AB6" w:rsidR="00035AB0" w:rsidRPr="00CE69E8" w:rsidRDefault="00746A33" w:rsidP="00D83719">
            <w:pPr>
              <w:spacing w:before="60" w:after="60"/>
              <w:jc w:val="center"/>
              <w:rPr>
                <w:rFonts w:cs="Arial"/>
                <w:bCs/>
                <w:sz w:val="22"/>
                <w:szCs w:val="22"/>
                <w:lang w:eastAsia="en-GB"/>
              </w:rPr>
            </w:pPr>
            <w:hyperlink r:id="rId44" w:anchor="10.b.31" w:history="1">
              <w:r w:rsidR="00D51B16" w:rsidRPr="005260A7">
                <w:rPr>
                  <w:rStyle w:val="Hyperlink"/>
                  <w:rFonts w:cs="Arial"/>
                  <w:sz w:val="22"/>
                  <w:szCs w:val="22"/>
                </w:rPr>
                <w:t>01171</w:t>
              </w:r>
            </w:hyperlink>
          </w:p>
        </w:tc>
      </w:tr>
      <w:tr w:rsidR="00035AB0" w:rsidRPr="00CE69E8" w14:paraId="5422B907" w14:textId="77777777" w:rsidTr="00D83719">
        <w:trPr>
          <w:cantSplit/>
        </w:trPr>
        <w:tc>
          <w:tcPr>
            <w:tcW w:w="1871" w:type="dxa"/>
            <w:tcBorders>
              <w:top w:val="single" w:sz="4" w:space="0" w:color="auto"/>
              <w:left w:val="single" w:sz="4" w:space="0" w:color="auto"/>
              <w:bottom w:val="single" w:sz="4" w:space="0" w:color="auto"/>
            </w:tcBorders>
          </w:tcPr>
          <w:p w14:paraId="118839CC" w14:textId="6DFA14C0" w:rsidR="00035AB0" w:rsidRPr="00F47B59" w:rsidRDefault="00746A33" w:rsidP="00D83719">
            <w:pPr>
              <w:spacing w:before="60" w:after="60"/>
              <w:jc w:val="center"/>
              <w:rPr>
                <w:rFonts w:cs="Arial"/>
                <w:bCs/>
                <w:color w:val="0000FF"/>
                <w:sz w:val="22"/>
                <w:szCs w:val="22"/>
                <w:lang w:eastAsia="en-GB"/>
              </w:rPr>
            </w:pPr>
            <w:hyperlink w:anchor="DRAFT_DECISION_11COM_10b36" w:history="1">
              <w:r w:rsidR="00035AB0" w:rsidRPr="00F47B59">
                <w:rPr>
                  <w:rStyle w:val="Hyperlink"/>
                  <w:rFonts w:cs="Arial"/>
                  <w:bCs/>
                  <w:sz w:val="22"/>
                  <w:szCs w:val="22"/>
                  <w:lang w:eastAsia="en-GB"/>
                </w:rPr>
                <w:t>1</w:t>
              </w:r>
              <w:r w:rsidR="00B36FBD" w:rsidRPr="00F47B59">
                <w:rPr>
                  <w:rStyle w:val="Hyperlink"/>
                  <w:rFonts w:cs="Arial"/>
                  <w:bCs/>
                  <w:sz w:val="22"/>
                  <w:szCs w:val="22"/>
                  <w:lang w:eastAsia="en-GB"/>
                </w:rPr>
                <w:t>1</w:t>
              </w:r>
              <w:r w:rsidR="00035AB0" w:rsidRPr="00F47B59">
                <w:rPr>
                  <w:rStyle w:val="Hyperlink"/>
                  <w:rFonts w:cs="Arial"/>
                  <w:bCs/>
                  <w:sz w:val="22"/>
                  <w:szCs w:val="22"/>
                  <w:lang w:eastAsia="en-GB"/>
                </w:rPr>
                <w:t>.COM 10.b.3</w:t>
              </w:r>
              <w:r w:rsidR="00B36FBD" w:rsidRPr="00F47B59">
                <w:rPr>
                  <w:rStyle w:val="Hyperlink"/>
                  <w:rFonts w:cs="Arial"/>
                  <w:bCs/>
                  <w:sz w:val="22"/>
                  <w:szCs w:val="22"/>
                  <w:lang w:eastAsia="en-GB"/>
                </w:rPr>
                <w:t>6</w:t>
              </w:r>
            </w:hyperlink>
          </w:p>
        </w:tc>
        <w:tc>
          <w:tcPr>
            <w:tcW w:w="2665" w:type="dxa"/>
            <w:tcBorders>
              <w:top w:val="single" w:sz="4" w:space="0" w:color="auto"/>
              <w:bottom w:val="single" w:sz="4" w:space="0" w:color="auto"/>
            </w:tcBorders>
          </w:tcPr>
          <w:p w14:paraId="321DF7D0" w14:textId="77777777" w:rsidR="00035AB0" w:rsidRPr="00CE69E8" w:rsidRDefault="00035AB0">
            <w:pPr>
              <w:spacing w:before="60" w:after="60"/>
              <w:rPr>
                <w:rFonts w:cs="Arial"/>
                <w:bCs/>
                <w:sz w:val="22"/>
                <w:szCs w:val="22"/>
                <w:lang w:eastAsia="en-GB"/>
              </w:rPr>
            </w:pPr>
            <w:r w:rsidRPr="00CE69E8">
              <w:rPr>
                <w:rFonts w:cs="Arial"/>
                <w:sz w:val="22"/>
                <w:szCs w:val="22"/>
              </w:rPr>
              <w:t>Venezuela (Bolivarian Republic of)</w:t>
            </w:r>
          </w:p>
        </w:tc>
        <w:tc>
          <w:tcPr>
            <w:tcW w:w="4163" w:type="dxa"/>
            <w:tcBorders>
              <w:top w:val="single" w:sz="4" w:space="0" w:color="auto"/>
              <w:bottom w:val="single" w:sz="4" w:space="0" w:color="auto"/>
            </w:tcBorders>
          </w:tcPr>
          <w:p w14:paraId="42B8C2F3" w14:textId="3C28C199" w:rsidR="00035AB0" w:rsidRPr="00CE69E8" w:rsidRDefault="00B36FBD" w:rsidP="00756647">
            <w:pPr>
              <w:spacing w:before="60" w:after="60"/>
              <w:rPr>
                <w:rFonts w:cs="Arial"/>
                <w:bCs/>
                <w:sz w:val="22"/>
                <w:szCs w:val="22"/>
                <w:lang w:eastAsia="en-GB"/>
              </w:rPr>
            </w:pPr>
            <w:r w:rsidRPr="00CE69E8">
              <w:rPr>
                <w:rFonts w:cs="Arial"/>
                <w:sz w:val="22"/>
                <w:szCs w:val="22"/>
              </w:rPr>
              <w:t>Carnival of El Callao, a festive representation of a memory and cultural identity</w:t>
            </w:r>
          </w:p>
        </w:tc>
        <w:tc>
          <w:tcPr>
            <w:tcW w:w="851" w:type="dxa"/>
            <w:tcBorders>
              <w:top w:val="single" w:sz="4" w:space="0" w:color="auto"/>
              <w:bottom w:val="single" w:sz="4" w:space="0" w:color="auto"/>
              <w:right w:val="single" w:sz="4" w:space="0" w:color="auto"/>
            </w:tcBorders>
          </w:tcPr>
          <w:p w14:paraId="451BBCB1" w14:textId="3F41C675" w:rsidR="00035AB0" w:rsidRPr="00CE69E8" w:rsidRDefault="00746A33" w:rsidP="00D83719">
            <w:pPr>
              <w:spacing w:before="60" w:after="60"/>
              <w:jc w:val="center"/>
              <w:rPr>
                <w:rFonts w:cs="Arial"/>
                <w:bCs/>
                <w:sz w:val="22"/>
                <w:szCs w:val="22"/>
                <w:lang w:eastAsia="en-GB"/>
              </w:rPr>
            </w:pPr>
            <w:hyperlink r:id="rId45" w:anchor="10.b.36" w:history="1">
              <w:r w:rsidR="00D51B16" w:rsidRPr="00AE1600">
                <w:rPr>
                  <w:rStyle w:val="Hyperlink"/>
                  <w:rFonts w:cs="Arial"/>
                  <w:sz w:val="22"/>
                  <w:szCs w:val="22"/>
                </w:rPr>
                <w:t>01198</w:t>
              </w:r>
            </w:hyperlink>
          </w:p>
        </w:tc>
      </w:tr>
    </w:tbl>
    <w:p w14:paraId="79352751" w14:textId="77777777" w:rsidR="00D83719" w:rsidRPr="00CE69E8" w:rsidRDefault="00D83719" w:rsidP="00343372">
      <w:pPr>
        <w:pStyle w:val="NoSpacing1"/>
        <w:keepNext/>
        <w:numPr>
          <w:ilvl w:val="0"/>
          <w:numId w:val="39"/>
        </w:numPr>
        <w:tabs>
          <w:tab w:val="left" w:pos="567"/>
        </w:tabs>
        <w:spacing w:before="360" w:after="240"/>
        <w:ind w:hanging="930"/>
        <w:jc w:val="both"/>
        <w:rPr>
          <w:rFonts w:ascii="Arial" w:hAnsi="Arial" w:cs="Arial"/>
          <w:b/>
          <w:lang w:val="en-GB"/>
        </w:rPr>
      </w:pPr>
      <w:bookmarkStart w:id="3" w:name="recommend_to_inscribe_and_approve"/>
      <w:bookmarkStart w:id="4" w:name="DRAFT_DECISION_11COM_10b1"/>
      <w:bookmarkEnd w:id="3"/>
      <w:r w:rsidRPr="00CE69E8">
        <w:rPr>
          <w:rFonts w:ascii="Arial" w:hAnsi="Arial" w:cs="Arial"/>
          <w:b/>
          <w:lang w:val="en-GB"/>
        </w:rPr>
        <w:t>Draft decisions</w:t>
      </w:r>
    </w:p>
    <w:p w14:paraId="07324D35" w14:textId="77777777" w:rsidR="00D83719" w:rsidRPr="00CE69E8" w:rsidRDefault="00D83719" w:rsidP="00D83719">
      <w:pPr>
        <w:pStyle w:val="COMPara"/>
        <w:spacing w:after="0"/>
        <w:ind w:left="567" w:hanging="567"/>
        <w:jc w:val="both"/>
      </w:pPr>
      <w:r w:rsidRPr="00CE69E8">
        <w:t>The Committee may wish to adopt the following decisions:</w:t>
      </w:r>
    </w:p>
    <w:p w14:paraId="0679900E" w14:textId="7D71041C" w:rsidR="0074670C" w:rsidRPr="00CE69E8" w:rsidRDefault="0074670C" w:rsidP="00343372">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r w:rsidRPr="00CE69E8">
        <w:rPr>
          <w:rFonts w:ascii="Arial" w:hAnsi="Arial" w:cs="Arial"/>
          <w:b/>
          <w:sz w:val="22"/>
          <w:szCs w:val="22"/>
          <w:lang w:val="en-GB"/>
        </w:rPr>
        <w:t xml:space="preserve">DRAFT DECISION 11.COM </w:t>
      </w:r>
      <w:r w:rsidR="00035AB0" w:rsidRPr="00CE69E8">
        <w:rPr>
          <w:rFonts w:ascii="Arial" w:hAnsi="Arial" w:cs="Arial"/>
          <w:b/>
          <w:sz w:val="22"/>
          <w:szCs w:val="22"/>
          <w:lang w:val="en-GB"/>
        </w:rPr>
        <w:t>10</w:t>
      </w:r>
      <w:r w:rsidRPr="00CE69E8">
        <w:rPr>
          <w:rFonts w:ascii="Arial" w:hAnsi="Arial" w:cs="Arial"/>
          <w:b/>
          <w:sz w:val="22"/>
          <w:szCs w:val="22"/>
          <w:lang w:val="en-GB"/>
        </w:rPr>
        <w:t>.b.1</w:t>
      </w:r>
      <w:r w:rsidR="00B97A21" w:rsidRPr="00CE69E8">
        <w:rPr>
          <w:rFonts w:ascii="Arial" w:hAnsi="Arial" w:cs="Arial"/>
          <w:b/>
          <w:sz w:val="22"/>
          <w:szCs w:val="22"/>
          <w:lang w:val="en-GB"/>
        </w:rPr>
        <w:tab/>
      </w:r>
      <w:r w:rsidR="00B97A21" w:rsidRPr="00AB73B6">
        <w:rPr>
          <w:rFonts w:ascii="Arial" w:hAnsi="Arial" w:cs="Arial"/>
          <w:noProof/>
          <w:sz w:val="22"/>
          <w:szCs w:val="22"/>
          <w:lang w:eastAsia="ja-JP"/>
        </w:rPr>
        <w:drawing>
          <wp:inline distT="0" distB="0" distL="0" distR="0" wp14:anchorId="7982B396" wp14:editId="1BBEDCCA">
            <wp:extent cx="104775" cy="104775"/>
            <wp:effectExtent l="0" t="0" r="9525" b="9525"/>
            <wp:docPr id="2" name="Picture 2">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
    <w:p w14:paraId="00980B68" w14:textId="77777777" w:rsidR="0074670C" w:rsidRPr="00CE69E8" w:rsidRDefault="0074670C" w:rsidP="00343372">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CE69E8">
        <w:rPr>
          <w:rFonts w:ascii="Arial" w:hAnsi="Arial" w:cs="Arial"/>
          <w:lang w:val="en-GB"/>
        </w:rPr>
        <w:t>The Committee</w:t>
      </w:r>
    </w:p>
    <w:p w14:paraId="63FA4F99" w14:textId="3BBE539A" w:rsidR="0074670C" w:rsidRPr="00CE69E8" w:rsidRDefault="0074670C" w:rsidP="00343372">
      <w:pPr>
        <w:numPr>
          <w:ilvl w:val="0"/>
          <w:numId w:val="1"/>
        </w:numPr>
        <w:tabs>
          <w:tab w:val="left" w:pos="1134"/>
          <w:tab w:val="left" w:pos="1701"/>
          <w:tab w:val="left" w:pos="2268"/>
        </w:tabs>
        <w:spacing w:before="120" w:after="120"/>
        <w:ind w:left="1134" w:hanging="567"/>
        <w:jc w:val="both"/>
        <w:rPr>
          <w:rFonts w:cs="Arial"/>
          <w:sz w:val="22"/>
          <w:szCs w:val="22"/>
        </w:rPr>
      </w:pPr>
      <w:r w:rsidRPr="00CE69E8">
        <w:rPr>
          <w:rFonts w:cs="Arial"/>
          <w:sz w:val="22"/>
          <w:szCs w:val="22"/>
          <w:u w:val="single"/>
        </w:rPr>
        <w:t>Takes note</w:t>
      </w:r>
      <w:r w:rsidRPr="00CE69E8">
        <w:rPr>
          <w:rFonts w:cs="Arial"/>
          <w:sz w:val="22"/>
          <w:szCs w:val="22"/>
        </w:rPr>
        <w:t xml:space="preserve"> that Afghanistan, Azerbaijan, India, the Islamic Republic of Iran, Iraq, Kazakhstan, Kyrgyzstan, Pakistan, Tajikistan, </w:t>
      </w:r>
      <w:r w:rsidR="00963583" w:rsidRPr="00CE69E8">
        <w:rPr>
          <w:rFonts w:cs="Arial"/>
          <w:sz w:val="22"/>
          <w:szCs w:val="22"/>
        </w:rPr>
        <w:t>Turkey</w:t>
      </w:r>
      <w:r w:rsidR="00963583">
        <w:rPr>
          <w:rFonts w:cs="Arial"/>
          <w:sz w:val="22"/>
          <w:szCs w:val="22"/>
        </w:rPr>
        <w:t>,</w:t>
      </w:r>
      <w:r w:rsidR="00963583" w:rsidRPr="00CE69E8">
        <w:rPr>
          <w:rFonts w:cs="Arial"/>
          <w:sz w:val="22"/>
          <w:szCs w:val="22"/>
        </w:rPr>
        <w:t xml:space="preserve"> </w:t>
      </w:r>
      <w:r w:rsidRPr="00CE69E8">
        <w:rPr>
          <w:rFonts w:cs="Arial"/>
          <w:sz w:val="22"/>
          <w:szCs w:val="22"/>
        </w:rPr>
        <w:t>Turkmenistan</w:t>
      </w:r>
      <w:r w:rsidR="004318BA" w:rsidRPr="00CE69E8">
        <w:rPr>
          <w:rFonts w:cs="Arial"/>
          <w:sz w:val="22"/>
          <w:szCs w:val="22"/>
        </w:rPr>
        <w:t xml:space="preserve"> and</w:t>
      </w:r>
      <w:r w:rsidRPr="00CE69E8">
        <w:rPr>
          <w:rFonts w:cs="Arial"/>
          <w:sz w:val="22"/>
          <w:szCs w:val="22"/>
        </w:rPr>
        <w:t xml:space="preserve"> </w:t>
      </w:r>
      <w:r w:rsidR="00963583" w:rsidRPr="00CE69E8">
        <w:rPr>
          <w:rFonts w:cs="Arial"/>
          <w:sz w:val="22"/>
          <w:szCs w:val="22"/>
        </w:rPr>
        <w:t>Uzbekistan</w:t>
      </w:r>
      <w:r w:rsidR="00963583" w:rsidRPr="00CE69E8" w:rsidDel="00963583">
        <w:rPr>
          <w:rFonts w:cs="Arial"/>
          <w:sz w:val="22"/>
          <w:szCs w:val="22"/>
        </w:rPr>
        <w:t xml:space="preserve"> </w:t>
      </w:r>
      <w:r w:rsidRPr="00CE69E8">
        <w:rPr>
          <w:rFonts w:cs="Arial"/>
          <w:sz w:val="22"/>
          <w:szCs w:val="22"/>
        </w:rPr>
        <w:t xml:space="preserve">have nominated </w:t>
      </w:r>
      <w:proofErr w:type="spellStart"/>
      <w:r w:rsidRPr="00CE69E8">
        <w:rPr>
          <w:rFonts w:cs="Arial"/>
          <w:b/>
          <w:sz w:val="22"/>
          <w:szCs w:val="22"/>
        </w:rPr>
        <w:t>Nawrouz</w:t>
      </w:r>
      <w:proofErr w:type="spellEnd"/>
      <w:r w:rsidRPr="00CE69E8">
        <w:rPr>
          <w:rFonts w:cs="Arial"/>
          <w:b/>
          <w:sz w:val="22"/>
          <w:szCs w:val="22"/>
        </w:rPr>
        <w:t xml:space="preserve">, </w:t>
      </w:r>
      <w:proofErr w:type="spellStart"/>
      <w:r w:rsidRPr="00CE69E8">
        <w:rPr>
          <w:rFonts w:cs="Arial"/>
          <w:b/>
          <w:sz w:val="22"/>
          <w:szCs w:val="22"/>
        </w:rPr>
        <w:t>Novruz</w:t>
      </w:r>
      <w:proofErr w:type="spellEnd"/>
      <w:r w:rsidRPr="00CE69E8">
        <w:rPr>
          <w:rFonts w:cs="Arial"/>
          <w:b/>
          <w:sz w:val="22"/>
          <w:szCs w:val="22"/>
        </w:rPr>
        <w:t xml:space="preserve">, </w:t>
      </w:r>
      <w:proofErr w:type="spellStart"/>
      <w:r w:rsidRPr="00CE69E8">
        <w:rPr>
          <w:rFonts w:cs="Arial"/>
          <w:b/>
          <w:sz w:val="22"/>
          <w:szCs w:val="22"/>
        </w:rPr>
        <w:t>Nowrouz</w:t>
      </w:r>
      <w:proofErr w:type="spellEnd"/>
      <w:r w:rsidRPr="00CE69E8">
        <w:rPr>
          <w:rFonts w:cs="Arial"/>
          <w:b/>
          <w:sz w:val="22"/>
          <w:szCs w:val="22"/>
        </w:rPr>
        <w:t xml:space="preserve">, </w:t>
      </w:r>
      <w:proofErr w:type="spellStart"/>
      <w:r w:rsidRPr="00CE69E8">
        <w:rPr>
          <w:rFonts w:cs="Arial"/>
          <w:b/>
          <w:sz w:val="22"/>
          <w:szCs w:val="22"/>
        </w:rPr>
        <w:t>Nowrouz</w:t>
      </w:r>
      <w:proofErr w:type="spellEnd"/>
      <w:r w:rsidRPr="00CE69E8">
        <w:rPr>
          <w:rFonts w:cs="Arial"/>
          <w:b/>
          <w:sz w:val="22"/>
          <w:szCs w:val="22"/>
        </w:rPr>
        <w:t xml:space="preserve">, </w:t>
      </w:r>
      <w:proofErr w:type="spellStart"/>
      <w:r w:rsidRPr="00CE69E8">
        <w:rPr>
          <w:rFonts w:cs="Arial"/>
          <w:b/>
          <w:sz w:val="22"/>
          <w:szCs w:val="22"/>
        </w:rPr>
        <w:t>Nawrouz</w:t>
      </w:r>
      <w:proofErr w:type="spellEnd"/>
      <w:r w:rsidRPr="00CE69E8">
        <w:rPr>
          <w:rFonts w:cs="Arial"/>
          <w:b/>
          <w:sz w:val="22"/>
          <w:szCs w:val="22"/>
        </w:rPr>
        <w:t xml:space="preserve">, </w:t>
      </w:r>
      <w:proofErr w:type="spellStart"/>
      <w:r w:rsidRPr="00CE69E8">
        <w:rPr>
          <w:rFonts w:cs="Arial"/>
          <w:b/>
          <w:sz w:val="22"/>
          <w:szCs w:val="22"/>
        </w:rPr>
        <w:t>Nauryz</w:t>
      </w:r>
      <w:proofErr w:type="spellEnd"/>
      <w:r w:rsidRPr="00CE69E8">
        <w:rPr>
          <w:rFonts w:cs="Arial"/>
          <w:b/>
          <w:sz w:val="22"/>
          <w:szCs w:val="22"/>
        </w:rPr>
        <w:t xml:space="preserve">, </w:t>
      </w:r>
      <w:proofErr w:type="spellStart"/>
      <w:r w:rsidRPr="00CE69E8">
        <w:rPr>
          <w:rFonts w:cs="Arial"/>
          <w:b/>
          <w:sz w:val="22"/>
          <w:szCs w:val="22"/>
        </w:rPr>
        <w:t>Nooruz</w:t>
      </w:r>
      <w:proofErr w:type="spellEnd"/>
      <w:r w:rsidRPr="00CE69E8">
        <w:rPr>
          <w:rFonts w:cs="Arial"/>
          <w:b/>
          <w:sz w:val="22"/>
          <w:szCs w:val="22"/>
        </w:rPr>
        <w:t xml:space="preserve">, Nowruz, </w:t>
      </w:r>
      <w:proofErr w:type="spellStart"/>
      <w:r w:rsidRPr="00CE69E8">
        <w:rPr>
          <w:rFonts w:cs="Arial"/>
          <w:b/>
          <w:sz w:val="22"/>
          <w:szCs w:val="22"/>
        </w:rPr>
        <w:t>Navruz</w:t>
      </w:r>
      <w:proofErr w:type="spellEnd"/>
      <w:r w:rsidRPr="00CE69E8">
        <w:rPr>
          <w:rFonts w:cs="Arial"/>
          <w:b/>
          <w:sz w:val="22"/>
          <w:szCs w:val="22"/>
        </w:rPr>
        <w:t xml:space="preserve">, </w:t>
      </w:r>
      <w:proofErr w:type="spellStart"/>
      <w:r w:rsidRPr="00CE69E8">
        <w:rPr>
          <w:rFonts w:cs="Arial"/>
          <w:b/>
          <w:sz w:val="22"/>
          <w:szCs w:val="22"/>
        </w:rPr>
        <w:t>Nevruz</w:t>
      </w:r>
      <w:proofErr w:type="spellEnd"/>
      <w:r w:rsidRPr="00CE69E8">
        <w:rPr>
          <w:rFonts w:cs="Arial"/>
          <w:b/>
          <w:sz w:val="22"/>
          <w:szCs w:val="22"/>
        </w:rPr>
        <w:t xml:space="preserve">, Nowruz, </w:t>
      </w:r>
      <w:proofErr w:type="spellStart"/>
      <w:r w:rsidRPr="00CE69E8">
        <w:rPr>
          <w:rFonts w:cs="Arial"/>
          <w:b/>
          <w:sz w:val="22"/>
          <w:szCs w:val="22"/>
        </w:rPr>
        <w:t>Navruz</w:t>
      </w:r>
      <w:proofErr w:type="spellEnd"/>
      <w:r w:rsidRPr="00CE69E8">
        <w:rPr>
          <w:rFonts w:cs="Arial"/>
          <w:sz w:val="22"/>
          <w:szCs w:val="22"/>
        </w:rPr>
        <w:t xml:space="preserve"> (No. 01161) for inscription on the Representative List of the Intangible Cultural Heritage of Humanity:</w:t>
      </w:r>
    </w:p>
    <w:p w14:paraId="14CC90FB" w14:textId="200F0D54" w:rsidR="0074670C" w:rsidRPr="00CE69E8" w:rsidRDefault="0074670C" w:rsidP="00343372">
      <w:pPr>
        <w:tabs>
          <w:tab w:val="left" w:pos="1134"/>
          <w:tab w:val="left" w:pos="1701"/>
          <w:tab w:val="left" w:pos="2268"/>
        </w:tabs>
        <w:spacing w:before="120" w:after="120"/>
        <w:ind w:left="1134"/>
        <w:jc w:val="both"/>
        <w:rPr>
          <w:rFonts w:cs="Arial"/>
          <w:sz w:val="22"/>
          <w:szCs w:val="22"/>
        </w:rPr>
      </w:pPr>
      <w:r w:rsidRPr="00CE69E8">
        <w:rPr>
          <w:rFonts w:cs="Arial"/>
          <w:sz w:val="22"/>
          <w:szCs w:val="22"/>
        </w:rPr>
        <w:t xml:space="preserve">New Year is often a time when people wish for prosperity and new beginnings. </w:t>
      </w:r>
      <w:r w:rsidR="00756647" w:rsidRPr="00CE69E8">
        <w:rPr>
          <w:rFonts w:cs="Arial"/>
          <w:sz w:val="22"/>
          <w:szCs w:val="22"/>
        </w:rPr>
        <w:t>21 </w:t>
      </w:r>
      <w:r w:rsidRPr="00CE69E8">
        <w:rPr>
          <w:rFonts w:cs="Arial"/>
          <w:sz w:val="22"/>
          <w:szCs w:val="22"/>
        </w:rPr>
        <w:t xml:space="preserve">March marks the start of the year in </w:t>
      </w:r>
      <w:r w:rsidR="000E41F7">
        <w:rPr>
          <w:rFonts w:cs="Arial"/>
          <w:sz w:val="22"/>
          <w:szCs w:val="22"/>
        </w:rPr>
        <w:t xml:space="preserve">regions located in </w:t>
      </w:r>
      <w:r w:rsidRPr="00CE69E8">
        <w:rPr>
          <w:rFonts w:cs="Arial"/>
          <w:sz w:val="22"/>
          <w:szCs w:val="22"/>
        </w:rPr>
        <w:t xml:space="preserve">Afghanistan, Azerbaijan, India, </w:t>
      </w:r>
      <w:r w:rsidR="00756647" w:rsidRPr="00CE69E8">
        <w:rPr>
          <w:rFonts w:cs="Arial"/>
          <w:sz w:val="22"/>
          <w:szCs w:val="22"/>
        </w:rPr>
        <w:t xml:space="preserve">the </w:t>
      </w:r>
      <w:r w:rsidRPr="00CE69E8">
        <w:rPr>
          <w:rFonts w:cs="Arial"/>
          <w:sz w:val="22"/>
          <w:szCs w:val="22"/>
        </w:rPr>
        <w:t xml:space="preserve">Islamic Republic of Iran, Iraq, Kazakhstan, Kyrgyzstan, Pakistan, Tajikistan, Turkey, Turkmenistan and Uzbekistan. </w:t>
      </w:r>
      <w:r w:rsidR="00EC54AA" w:rsidRPr="00CE69E8">
        <w:rPr>
          <w:rFonts w:cs="Arial"/>
          <w:sz w:val="22"/>
          <w:szCs w:val="22"/>
        </w:rPr>
        <w:t>R</w:t>
      </w:r>
      <w:r w:rsidRPr="00CE69E8">
        <w:rPr>
          <w:rFonts w:cs="Arial"/>
          <w:sz w:val="22"/>
          <w:szCs w:val="22"/>
        </w:rPr>
        <w:t xml:space="preserve">eferred to as </w:t>
      </w:r>
      <w:proofErr w:type="spellStart"/>
      <w:r w:rsidRPr="00CE69E8">
        <w:rPr>
          <w:rFonts w:cs="Arial"/>
          <w:sz w:val="22"/>
          <w:szCs w:val="22"/>
        </w:rPr>
        <w:t>Nawrouz</w:t>
      </w:r>
      <w:proofErr w:type="spellEnd"/>
      <w:r w:rsidR="00EC54AA" w:rsidRPr="00CE69E8">
        <w:rPr>
          <w:rFonts w:cs="Arial"/>
          <w:sz w:val="22"/>
          <w:szCs w:val="22"/>
        </w:rPr>
        <w:t xml:space="preserve"> (‘new day’) and various other denominations in each of the countries concerned, it corresponds to a celebration</w:t>
      </w:r>
      <w:r w:rsidRPr="00CE69E8">
        <w:rPr>
          <w:rFonts w:cs="Arial"/>
          <w:sz w:val="22"/>
          <w:szCs w:val="22"/>
        </w:rPr>
        <w:t xml:space="preserve"> </w:t>
      </w:r>
      <w:r w:rsidR="00EC54AA" w:rsidRPr="00CE69E8">
        <w:rPr>
          <w:rFonts w:cs="Arial"/>
          <w:sz w:val="22"/>
          <w:szCs w:val="22"/>
        </w:rPr>
        <w:t xml:space="preserve">encompassing </w:t>
      </w:r>
      <w:r w:rsidRPr="00CE69E8">
        <w:rPr>
          <w:rFonts w:cs="Arial"/>
          <w:sz w:val="22"/>
          <w:szCs w:val="22"/>
        </w:rPr>
        <w:t>a variety of rituals, ceremonies and other cultural events tak</w:t>
      </w:r>
      <w:r w:rsidR="00EC54AA" w:rsidRPr="00CE69E8">
        <w:rPr>
          <w:rFonts w:cs="Arial"/>
          <w:sz w:val="22"/>
          <w:szCs w:val="22"/>
        </w:rPr>
        <w:t>ing</w:t>
      </w:r>
      <w:r w:rsidRPr="00CE69E8">
        <w:rPr>
          <w:rFonts w:cs="Arial"/>
          <w:sz w:val="22"/>
          <w:szCs w:val="22"/>
        </w:rPr>
        <w:t xml:space="preserve"> place for a period of about two weeks. An important tradition practised during this time is the gathering around </w:t>
      </w:r>
      <w:r w:rsidR="00EC54AA" w:rsidRPr="00CE69E8">
        <w:rPr>
          <w:rFonts w:cs="Arial"/>
          <w:sz w:val="22"/>
          <w:szCs w:val="22"/>
        </w:rPr>
        <w:t>‘</w:t>
      </w:r>
      <w:r w:rsidRPr="00CE69E8">
        <w:rPr>
          <w:rFonts w:cs="Arial"/>
          <w:sz w:val="22"/>
          <w:szCs w:val="22"/>
        </w:rPr>
        <w:t>the Table</w:t>
      </w:r>
      <w:r w:rsidR="00EC54AA" w:rsidRPr="00CE69E8">
        <w:rPr>
          <w:rFonts w:cs="Arial"/>
          <w:sz w:val="22"/>
          <w:szCs w:val="22"/>
        </w:rPr>
        <w:t>’</w:t>
      </w:r>
      <w:r w:rsidRPr="00CE69E8">
        <w:rPr>
          <w:rFonts w:cs="Arial"/>
          <w:sz w:val="22"/>
          <w:szCs w:val="22"/>
        </w:rPr>
        <w:t>, decorated with objects that symbolize purity, brightness, livelihood and wealth, to enjoy a special meal with loved ones. New clothes are worn and visits made to relatives, particularly the elderly and neighbours. Gifts are exchanged, especially for children, featuring objects made by artisans. There are also street performances of music and dance, public rituals involving water and fire, traditional sports and the making of handicrafts. These practices support cultural diversity and tolerance and contribute to building community solidarity and peace. They are transmitted from older to younger generations through observation and participation.</w:t>
      </w:r>
    </w:p>
    <w:p w14:paraId="06E29772" w14:textId="454C74FB" w:rsidR="0074670C" w:rsidRPr="00CE69E8" w:rsidRDefault="0074670C" w:rsidP="00343372">
      <w:pPr>
        <w:keepNext/>
        <w:numPr>
          <w:ilvl w:val="0"/>
          <w:numId w:val="1"/>
        </w:numPr>
        <w:tabs>
          <w:tab w:val="left" w:pos="567"/>
          <w:tab w:val="left" w:pos="1134"/>
          <w:tab w:val="left" w:pos="1701"/>
          <w:tab w:val="left" w:pos="2268"/>
        </w:tabs>
        <w:spacing w:before="120" w:after="120"/>
        <w:ind w:left="1134" w:hanging="567"/>
        <w:jc w:val="both"/>
        <w:rPr>
          <w:rFonts w:cs="Arial"/>
          <w:sz w:val="22"/>
          <w:szCs w:val="22"/>
        </w:rPr>
      </w:pPr>
      <w:r w:rsidRPr="00CE69E8">
        <w:rPr>
          <w:rFonts w:cs="Arial"/>
          <w:sz w:val="22"/>
          <w:szCs w:val="22"/>
          <w:u w:val="single"/>
        </w:rPr>
        <w:t>Decides</w:t>
      </w:r>
      <w:r w:rsidRPr="00CE69E8">
        <w:rPr>
          <w:rFonts w:cs="Arial"/>
          <w:sz w:val="22"/>
          <w:szCs w:val="22"/>
        </w:rPr>
        <w:t xml:space="preserve"> that, from the information included in the file, the nomination satisfies </w:t>
      </w:r>
      <w:r w:rsidR="00883905">
        <w:rPr>
          <w:rFonts w:cs="Arial"/>
          <w:sz w:val="22"/>
          <w:szCs w:val="22"/>
        </w:rPr>
        <w:t>the following criteria</w:t>
      </w:r>
      <w:r w:rsidRPr="00CE69E8">
        <w:rPr>
          <w:rFonts w:cs="Arial"/>
          <w:sz w:val="22"/>
          <w:szCs w:val="22"/>
        </w:rPr>
        <w:t>:</w:t>
      </w:r>
    </w:p>
    <w:p w14:paraId="3DD8B4F9" w14:textId="452895D9" w:rsidR="0074670C" w:rsidRPr="00CE69E8"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R.1:</w:t>
      </w:r>
      <w:r w:rsidRPr="00CE69E8">
        <w:rPr>
          <w:rFonts w:cs="Arial"/>
          <w:sz w:val="22"/>
          <w:szCs w:val="22"/>
        </w:rPr>
        <w:tab/>
      </w:r>
      <w:r w:rsidR="002A3D19" w:rsidRPr="00CE69E8">
        <w:rPr>
          <w:rFonts w:cs="Arial"/>
          <w:sz w:val="22"/>
          <w:szCs w:val="22"/>
        </w:rPr>
        <w:t>The element marks the celebration of New Year and the beginning of spring, symboli</w:t>
      </w:r>
      <w:r w:rsidR="00A5083C" w:rsidRPr="00CE69E8">
        <w:rPr>
          <w:rFonts w:cs="Arial"/>
          <w:sz w:val="22"/>
          <w:szCs w:val="22"/>
        </w:rPr>
        <w:t>z</w:t>
      </w:r>
      <w:r w:rsidR="002A3D19" w:rsidRPr="00CE69E8">
        <w:rPr>
          <w:rFonts w:cs="Arial"/>
          <w:sz w:val="22"/>
          <w:szCs w:val="22"/>
        </w:rPr>
        <w:t xml:space="preserve">ing the revival of nature in all or many of the families and communities in the submitting </w:t>
      </w:r>
      <w:r w:rsidR="00B60755" w:rsidRPr="00CE69E8">
        <w:rPr>
          <w:rFonts w:cs="Arial"/>
          <w:sz w:val="22"/>
          <w:szCs w:val="22"/>
        </w:rPr>
        <w:t>S</w:t>
      </w:r>
      <w:r w:rsidR="002A3D19" w:rsidRPr="00CE69E8">
        <w:rPr>
          <w:rFonts w:cs="Arial"/>
          <w:sz w:val="22"/>
          <w:szCs w:val="22"/>
        </w:rPr>
        <w:t>tates, though with some distinctive characteristics.</w:t>
      </w:r>
      <w:r w:rsidR="00A5083C" w:rsidRPr="00CE69E8">
        <w:rPr>
          <w:rFonts w:cs="Arial"/>
          <w:sz w:val="22"/>
          <w:szCs w:val="22"/>
        </w:rPr>
        <w:t xml:space="preserve"> </w:t>
      </w:r>
      <w:r w:rsidR="002A3D19" w:rsidRPr="00CE69E8">
        <w:rPr>
          <w:rFonts w:cs="Arial"/>
          <w:sz w:val="22"/>
          <w:szCs w:val="22"/>
        </w:rPr>
        <w:t xml:space="preserve">This celebration includes various ceremonies, rituals, traditional games, special dishes, performances in music and dance, oral expressions and literature, and handicrafts </w:t>
      </w:r>
      <w:r w:rsidR="00A5083C" w:rsidRPr="00CE69E8">
        <w:rPr>
          <w:rFonts w:cs="Arial"/>
          <w:sz w:val="22"/>
          <w:szCs w:val="22"/>
        </w:rPr>
        <w:t>–</w:t>
      </w:r>
      <w:r w:rsidR="002A3D19" w:rsidRPr="00CE69E8">
        <w:rPr>
          <w:rFonts w:cs="Arial"/>
          <w:sz w:val="22"/>
          <w:szCs w:val="22"/>
        </w:rPr>
        <w:t xml:space="preserve"> all reinforcing the cultural identity of the communities</w:t>
      </w:r>
      <w:r w:rsidR="00A5083C" w:rsidRPr="00CE69E8">
        <w:rPr>
          <w:rFonts w:cs="Arial"/>
          <w:sz w:val="22"/>
          <w:szCs w:val="22"/>
        </w:rPr>
        <w:t xml:space="preserve"> concerned</w:t>
      </w:r>
      <w:r w:rsidR="002A3D19" w:rsidRPr="00CE69E8">
        <w:rPr>
          <w:rFonts w:cs="Arial"/>
          <w:sz w:val="22"/>
          <w:szCs w:val="22"/>
        </w:rPr>
        <w:t xml:space="preserve">. The file describes how the element promotes peace and mutual respect through </w:t>
      </w:r>
      <w:r w:rsidR="00A5083C" w:rsidRPr="00CE69E8">
        <w:rPr>
          <w:rFonts w:cs="Arial"/>
          <w:sz w:val="22"/>
          <w:szCs w:val="22"/>
        </w:rPr>
        <w:t xml:space="preserve">family and </w:t>
      </w:r>
      <w:r w:rsidR="002A3D19" w:rsidRPr="00CE69E8">
        <w:rPr>
          <w:rFonts w:cs="Arial"/>
          <w:sz w:val="22"/>
          <w:szCs w:val="22"/>
        </w:rPr>
        <w:t xml:space="preserve">public gatherings, </w:t>
      </w:r>
      <w:r w:rsidR="00A5083C" w:rsidRPr="00CE69E8">
        <w:rPr>
          <w:rFonts w:cs="Arial"/>
          <w:sz w:val="22"/>
          <w:szCs w:val="22"/>
        </w:rPr>
        <w:t xml:space="preserve">as well as </w:t>
      </w:r>
      <w:r w:rsidR="002A3D19" w:rsidRPr="00CE69E8">
        <w:rPr>
          <w:rFonts w:cs="Arial"/>
          <w:sz w:val="22"/>
          <w:szCs w:val="22"/>
        </w:rPr>
        <w:t>interaction between communities,</w:t>
      </w:r>
      <w:r w:rsidR="00EC54AA" w:rsidRPr="00CE69E8">
        <w:rPr>
          <w:rFonts w:cs="Arial"/>
          <w:sz w:val="22"/>
          <w:szCs w:val="22"/>
        </w:rPr>
        <w:t xml:space="preserve"> and how it is</w:t>
      </w:r>
      <w:r w:rsidR="002A3D19" w:rsidRPr="00CE69E8">
        <w:rPr>
          <w:rFonts w:cs="Arial"/>
          <w:sz w:val="22"/>
          <w:szCs w:val="22"/>
        </w:rPr>
        <w:t xml:space="preserve"> transmitted within families (often by women)</w:t>
      </w:r>
      <w:r w:rsidR="00A5083C" w:rsidRPr="00CE69E8">
        <w:rPr>
          <w:rFonts w:cs="Arial"/>
          <w:sz w:val="22"/>
          <w:szCs w:val="22"/>
        </w:rPr>
        <w:t xml:space="preserve"> and</w:t>
      </w:r>
      <w:r w:rsidR="002A3D19" w:rsidRPr="00CE69E8">
        <w:rPr>
          <w:rFonts w:cs="Arial"/>
          <w:sz w:val="22"/>
          <w:szCs w:val="22"/>
        </w:rPr>
        <w:t xml:space="preserve"> via elderly artisans</w:t>
      </w:r>
      <w:r w:rsidR="00A5083C" w:rsidRPr="00CE69E8">
        <w:rPr>
          <w:rFonts w:cs="Arial"/>
          <w:sz w:val="22"/>
          <w:szCs w:val="22"/>
        </w:rPr>
        <w:t>,</w:t>
      </w:r>
      <w:r w:rsidR="002A3D19" w:rsidRPr="00CE69E8">
        <w:rPr>
          <w:rFonts w:cs="Arial"/>
          <w:sz w:val="22"/>
          <w:szCs w:val="22"/>
        </w:rPr>
        <w:t xml:space="preserve"> artists, the mass media, internet, speciali</w:t>
      </w:r>
      <w:r w:rsidR="00A5083C" w:rsidRPr="00CE69E8">
        <w:rPr>
          <w:rFonts w:cs="Arial"/>
          <w:sz w:val="22"/>
          <w:szCs w:val="22"/>
        </w:rPr>
        <w:t>z</w:t>
      </w:r>
      <w:r w:rsidR="002A3D19" w:rsidRPr="00CE69E8">
        <w:rPr>
          <w:rFonts w:cs="Arial"/>
          <w:sz w:val="22"/>
          <w:szCs w:val="22"/>
        </w:rPr>
        <w:t>ed conferences</w:t>
      </w:r>
      <w:r w:rsidR="00A5083C" w:rsidRPr="00CE69E8">
        <w:rPr>
          <w:rFonts w:cs="Arial"/>
          <w:sz w:val="22"/>
          <w:szCs w:val="22"/>
        </w:rPr>
        <w:t>,</w:t>
      </w:r>
      <w:r w:rsidR="002A3D19" w:rsidRPr="00CE69E8">
        <w:rPr>
          <w:rFonts w:cs="Arial"/>
          <w:sz w:val="22"/>
          <w:szCs w:val="22"/>
        </w:rPr>
        <w:t xml:space="preserve"> universities and </w:t>
      </w:r>
      <w:r w:rsidR="00A5083C" w:rsidRPr="00CE69E8">
        <w:rPr>
          <w:rFonts w:cs="Arial"/>
          <w:sz w:val="22"/>
          <w:szCs w:val="22"/>
        </w:rPr>
        <w:t>non-governmental organization</w:t>
      </w:r>
      <w:r w:rsidR="002A3D19" w:rsidRPr="00CE69E8">
        <w:rPr>
          <w:rFonts w:cs="Arial"/>
          <w:sz w:val="22"/>
          <w:szCs w:val="22"/>
        </w:rPr>
        <w:t>s</w:t>
      </w:r>
      <w:r w:rsidR="00153D4F" w:rsidRPr="00CE69E8">
        <w:rPr>
          <w:rFonts w:cs="Arial"/>
          <w:sz w:val="22"/>
          <w:szCs w:val="22"/>
        </w:rPr>
        <w:t>;</w:t>
      </w:r>
    </w:p>
    <w:p w14:paraId="3DA39604" w14:textId="73B795F6" w:rsidR="00BB3EFA" w:rsidRPr="00CE69E8"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R.2:</w:t>
      </w:r>
      <w:r w:rsidRPr="00CE69E8">
        <w:rPr>
          <w:rFonts w:cs="Arial"/>
          <w:sz w:val="22"/>
          <w:szCs w:val="22"/>
        </w:rPr>
        <w:tab/>
      </w:r>
      <w:r w:rsidR="00BB3EFA" w:rsidRPr="00CE69E8">
        <w:rPr>
          <w:rFonts w:cs="Arial"/>
          <w:sz w:val="22"/>
          <w:szCs w:val="22"/>
        </w:rPr>
        <w:t>The file indicates that inscription would foster an element that encapsulates cultural diversity, tolerance and the rapprochement of cultures while illustrating the harmonious coexistence of ancient rituals with newer beliefs and social norms</w:t>
      </w:r>
      <w:r w:rsidR="00656362" w:rsidRPr="00CE69E8">
        <w:rPr>
          <w:rFonts w:cs="Arial"/>
          <w:sz w:val="22"/>
          <w:szCs w:val="22"/>
        </w:rPr>
        <w:t xml:space="preserve">. </w:t>
      </w:r>
      <w:r w:rsidR="00BB3EFA" w:rsidRPr="00CE69E8">
        <w:rPr>
          <w:rFonts w:cs="Arial"/>
          <w:sz w:val="22"/>
          <w:szCs w:val="22"/>
        </w:rPr>
        <w:t>Since the first inscription of this element in 2009, the seven State</w:t>
      </w:r>
      <w:r w:rsidR="00B60755" w:rsidRPr="00CE69E8">
        <w:rPr>
          <w:rFonts w:cs="Arial"/>
          <w:sz w:val="22"/>
          <w:szCs w:val="22"/>
        </w:rPr>
        <w:t>s</w:t>
      </w:r>
      <w:r w:rsidR="00BB3EFA" w:rsidRPr="00CE69E8">
        <w:rPr>
          <w:rFonts w:cs="Arial"/>
          <w:sz w:val="22"/>
          <w:szCs w:val="22"/>
        </w:rPr>
        <w:t xml:space="preserve"> Parties have observed a positive effect in awareness of </w:t>
      </w:r>
      <w:r w:rsidR="00A5083C" w:rsidRPr="00CE69E8">
        <w:rPr>
          <w:rFonts w:cs="Arial"/>
          <w:sz w:val="22"/>
          <w:szCs w:val="22"/>
        </w:rPr>
        <w:t>intangible cultural heritage</w:t>
      </w:r>
      <w:r w:rsidR="00BB3EFA" w:rsidRPr="00CE69E8">
        <w:rPr>
          <w:rFonts w:cs="Arial"/>
          <w:sz w:val="22"/>
          <w:szCs w:val="22"/>
        </w:rPr>
        <w:t xml:space="preserve"> at local, national and international levels. </w:t>
      </w:r>
      <w:r w:rsidR="00C74406">
        <w:rPr>
          <w:rFonts w:cs="Arial"/>
          <w:sz w:val="22"/>
          <w:szCs w:val="22"/>
        </w:rPr>
        <w:t>Together with five additional States the submitting States</w:t>
      </w:r>
      <w:r w:rsidR="00C74406" w:rsidRPr="00CE69E8">
        <w:rPr>
          <w:rFonts w:cs="Arial"/>
          <w:sz w:val="22"/>
          <w:szCs w:val="22"/>
        </w:rPr>
        <w:t xml:space="preserve"> </w:t>
      </w:r>
      <w:r w:rsidR="00BB3EFA" w:rsidRPr="00CE69E8">
        <w:rPr>
          <w:rFonts w:cs="Arial"/>
          <w:sz w:val="22"/>
          <w:szCs w:val="22"/>
        </w:rPr>
        <w:t xml:space="preserve">believe this process will continue with this </w:t>
      </w:r>
      <w:r w:rsidR="00153D4F" w:rsidRPr="00CE69E8">
        <w:rPr>
          <w:rFonts w:cs="Arial"/>
          <w:sz w:val="22"/>
          <w:szCs w:val="22"/>
        </w:rPr>
        <w:t xml:space="preserve">extended </w:t>
      </w:r>
      <w:r w:rsidR="00BB3EFA" w:rsidRPr="00CE69E8">
        <w:rPr>
          <w:rFonts w:cs="Arial"/>
          <w:sz w:val="22"/>
          <w:szCs w:val="22"/>
        </w:rPr>
        <w:t>inscription</w:t>
      </w:r>
      <w:r w:rsidR="00656362" w:rsidRPr="00CE69E8">
        <w:rPr>
          <w:rFonts w:cs="Arial"/>
          <w:sz w:val="22"/>
          <w:szCs w:val="22"/>
        </w:rPr>
        <w:t>, which w</w:t>
      </w:r>
      <w:r w:rsidR="003C4023" w:rsidRPr="00CE69E8">
        <w:rPr>
          <w:rFonts w:cs="Arial"/>
          <w:sz w:val="22"/>
          <w:szCs w:val="22"/>
        </w:rPr>
        <w:t>ould</w:t>
      </w:r>
      <w:r w:rsidR="00656362" w:rsidRPr="00CE69E8">
        <w:rPr>
          <w:rFonts w:cs="Arial"/>
          <w:sz w:val="22"/>
          <w:szCs w:val="22"/>
        </w:rPr>
        <w:t xml:space="preserve"> </w:t>
      </w:r>
      <w:r w:rsidR="00BB3EFA" w:rsidRPr="00CE69E8">
        <w:rPr>
          <w:rFonts w:cs="Arial"/>
          <w:sz w:val="22"/>
          <w:szCs w:val="22"/>
        </w:rPr>
        <w:t>also encourage inter- and intra-cultural dialogue and understanding for the purpose of peace, social cohesion, integration, reconciliation and solidarity</w:t>
      </w:r>
      <w:r w:rsidR="00153D4F" w:rsidRPr="00CE69E8">
        <w:rPr>
          <w:rFonts w:cs="Arial"/>
          <w:sz w:val="22"/>
          <w:szCs w:val="22"/>
        </w:rPr>
        <w:t>;</w:t>
      </w:r>
    </w:p>
    <w:p w14:paraId="47BEDDF6" w14:textId="2617471D" w:rsidR="0074670C" w:rsidRPr="00CE69E8"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R.3:</w:t>
      </w:r>
      <w:r w:rsidRPr="00CE69E8">
        <w:rPr>
          <w:rFonts w:cs="Arial"/>
          <w:sz w:val="22"/>
          <w:szCs w:val="22"/>
        </w:rPr>
        <w:tab/>
      </w:r>
      <w:r w:rsidR="00B733D6" w:rsidRPr="00CE69E8">
        <w:rPr>
          <w:rFonts w:cs="Arial"/>
          <w:sz w:val="22"/>
          <w:szCs w:val="22"/>
        </w:rPr>
        <w:t xml:space="preserve">The viability of the element is being ensured by the widespread commitment and active participation of the local communities, groups, individuals, and </w:t>
      </w:r>
      <w:r w:rsidR="00A5083C" w:rsidRPr="00CE69E8">
        <w:rPr>
          <w:rFonts w:cs="Arial"/>
          <w:sz w:val="22"/>
          <w:szCs w:val="22"/>
        </w:rPr>
        <w:t>non-governmental organization</w:t>
      </w:r>
      <w:r w:rsidR="00B733D6" w:rsidRPr="00CE69E8">
        <w:rPr>
          <w:rFonts w:cs="Arial"/>
          <w:sz w:val="22"/>
          <w:szCs w:val="22"/>
        </w:rPr>
        <w:t>s</w:t>
      </w:r>
      <w:r w:rsidR="00A5083C" w:rsidRPr="00CE69E8">
        <w:rPr>
          <w:rFonts w:cs="Arial"/>
          <w:sz w:val="22"/>
          <w:szCs w:val="22"/>
        </w:rPr>
        <w:t xml:space="preserve"> concerned</w:t>
      </w:r>
      <w:r w:rsidR="00B733D6" w:rsidRPr="00CE69E8">
        <w:rPr>
          <w:rFonts w:cs="Arial"/>
          <w:sz w:val="22"/>
          <w:szCs w:val="22"/>
        </w:rPr>
        <w:t xml:space="preserve">. A comprehensive list of past, current and future safeguarding measures are described. These </w:t>
      </w:r>
      <w:r w:rsidR="00A114A3" w:rsidRPr="00CE69E8">
        <w:rPr>
          <w:rFonts w:cs="Arial"/>
          <w:sz w:val="22"/>
          <w:szCs w:val="22"/>
        </w:rPr>
        <w:t>involve</w:t>
      </w:r>
      <w:r w:rsidR="00B733D6" w:rsidRPr="00CE69E8">
        <w:rPr>
          <w:rFonts w:cs="Arial"/>
          <w:sz w:val="22"/>
          <w:szCs w:val="22"/>
        </w:rPr>
        <w:t xml:space="preserve"> families, communities, the respective governments, </w:t>
      </w:r>
      <w:r w:rsidR="00A5083C" w:rsidRPr="00CE69E8">
        <w:rPr>
          <w:rFonts w:cs="Arial"/>
          <w:sz w:val="22"/>
          <w:szCs w:val="22"/>
        </w:rPr>
        <w:t>non-governmental organization</w:t>
      </w:r>
      <w:r w:rsidR="00B733D6" w:rsidRPr="00CE69E8">
        <w:rPr>
          <w:rFonts w:cs="Arial"/>
          <w:sz w:val="22"/>
          <w:szCs w:val="22"/>
        </w:rPr>
        <w:t xml:space="preserve">s and academia. The proposed measures are relevant and practical, with some common to several </w:t>
      </w:r>
      <w:r w:rsidR="00B60755" w:rsidRPr="00CE69E8">
        <w:rPr>
          <w:rFonts w:cs="Arial"/>
          <w:sz w:val="22"/>
          <w:szCs w:val="22"/>
        </w:rPr>
        <w:t>S</w:t>
      </w:r>
      <w:r w:rsidR="00B733D6" w:rsidRPr="00CE69E8">
        <w:rPr>
          <w:rFonts w:cs="Arial"/>
          <w:sz w:val="22"/>
          <w:szCs w:val="22"/>
        </w:rPr>
        <w:t xml:space="preserve">tates (e.g. through the involvement of the </w:t>
      </w:r>
      <w:r w:rsidR="00A114A3" w:rsidRPr="00CE69E8">
        <w:rPr>
          <w:rFonts w:cs="Arial"/>
          <w:sz w:val="22"/>
          <w:szCs w:val="22"/>
        </w:rPr>
        <w:t>c</w:t>
      </w:r>
      <w:r w:rsidR="00B733D6" w:rsidRPr="00CE69E8">
        <w:rPr>
          <w:rFonts w:cs="Arial"/>
          <w:sz w:val="22"/>
          <w:szCs w:val="22"/>
        </w:rPr>
        <w:t xml:space="preserve">ategory 2 centre in Iran, </w:t>
      </w:r>
      <w:r w:rsidR="000E41F7">
        <w:rPr>
          <w:rFonts w:cs="Arial"/>
          <w:sz w:val="22"/>
          <w:szCs w:val="22"/>
        </w:rPr>
        <w:t xml:space="preserve">the </w:t>
      </w:r>
      <w:r w:rsidR="00B733D6" w:rsidRPr="00CE69E8">
        <w:rPr>
          <w:rFonts w:cs="Arial"/>
          <w:sz w:val="22"/>
          <w:szCs w:val="22"/>
        </w:rPr>
        <w:t xml:space="preserve">creation of a regional network among research institutes and centres of expertise, and the compilation of an international </w:t>
      </w:r>
      <w:r w:rsidR="004E53A0" w:rsidRPr="00CE69E8">
        <w:rPr>
          <w:rFonts w:cs="Arial"/>
          <w:sz w:val="22"/>
          <w:szCs w:val="22"/>
        </w:rPr>
        <w:t>encyclopaedia</w:t>
      </w:r>
      <w:r w:rsidR="00B733D6" w:rsidRPr="00CE69E8">
        <w:rPr>
          <w:rFonts w:cs="Arial"/>
          <w:sz w:val="22"/>
          <w:szCs w:val="22"/>
        </w:rPr>
        <w:t xml:space="preserve"> on the element). The establishment of community learning centres is also proposed. The file states that a majority of the safeguarding measures </w:t>
      </w:r>
      <w:r w:rsidR="00A114A3" w:rsidRPr="00CE69E8">
        <w:rPr>
          <w:rFonts w:cs="Arial"/>
          <w:sz w:val="22"/>
          <w:szCs w:val="22"/>
        </w:rPr>
        <w:t xml:space="preserve">proposed </w:t>
      </w:r>
      <w:r w:rsidR="00B733D6" w:rsidRPr="00CE69E8">
        <w:rPr>
          <w:rFonts w:cs="Arial"/>
          <w:sz w:val="22"/>
          <w:szCs w:val="22"/>
        </w:rPr>
        <w:t>were prepared with the active participation of communities, crafts</w:t>
      </w:r>
      <w:r w:rsidR="00A114A3" w:rsidRPr="00CE69E8">
        <w:rPr>
          <w:rFonts w:cs="Arial"/>
          <w:sz w:val="22"/>
          <w:szCs w:val="22"/>
        </w:rPr>
        <w:t>people</w:t>
      </w:r>
      <w:r w:rsidR="00B733D6" w:rsidRPr="00CE69E8">
        <w:rPr>
          <w:rFonts w:cs="Arial"/>
          <w:sz w:val="22"/>
          <w:szCs w:val="22"/>
        </w:rPr>
        <w:t xml:space="preserve">, scholars and other individuals, </w:t>
      </w:r>
      <w:r w:rsidR="00A114A3" w:rsidRPr="00CE69E8">
        <w:rPr>
          <w:rFonts w:cs="Arial"/>
          <w:sz w:val="22"/>
          <w:szCs w:val="22"/>
        </w:rPr>
        <w:t>non-governmental organization</w:t>
      </w:r>
      <w:r w:rsidR="00B733D6" w:rsidRPr="00CE69E8">
        <w:rPr>
          <w:rFonts w:cs="Arial"/>
          <w:sz w:val="22"/>
          <w:szCs w:val="22"/>
        </w:rPr>
        <w:t xml:space="preserve">s and </w:t>
      </w:r>
      <w:r w:rsidR="002D5302">
        <w:rPr>
          <w:rFonts w:cs="Arial"/>
          <w:sz w:val="22"/>
          <w:szCs w:val="22"/>
        </w:rPr>
        <w:t>n</w:t>
      </w:r>
      <w:r w:rsidR="00D53C98">
        <w:rPr>
          <w:rFonts w:cs="Arial"/>
          <w:sz w:val="22"/>
          <w:szCs w:val="22"/>
        </w:rPr>
        <w:t>ationa</w:t>
      </w:r>
      <w:r w:rsidR="00664B43">
        <w:rPr>
          <w:rFonts w:cs="Arial"/>
          <w:sz w:val="22"/>
          <w:szCs w:val="22"/>
        </w:rPr>
        <w:t>l</w:t>
      </w:r>
      <w:r w:rsidR="00B733D6" w:rsidRPr="00CE69E8">
        <w:rPr>
          <w:rFonts w:cs="Arial"/>
          <w:sz w:val="22"/>
          <w:szCs w:val="22"/>
        </w:rPr>
        <w:t xml:space="preserve"> institutions</w:t>
      </w:r>
      <w:r w:rsidR="00A114A3" w:rsidRPr="00CE69E8">
        <w:rPr>
          <w:rFonts w:cs="Arial"/>
          <w:sz w:val="22"/>
          <w:szCs w:val="22"/>
        </w:rPr>
        <w:t xml:space="preserve"> concerned</w:t>
      </w:r>
      <w:r w:rsidR="00B733D6" w:rsidRPr="00CE69E8">
        <w:rPr>
          <w:rFonts w:cs="Arial"/>
          <w:sz w:val="22"/>
          <w:szCs w:val="22"/>
        </w:rPr>
        <w:t>. The nomination attaches particular importance to multi</w:t>
      </w:r>
      <w:r w:rsidR="00015D68" w:rsidRPr="00CE69E8">
        <w:rPr>
          <w:rFonts w:cs="Arial"/>
          <w:sz w:val="22"/>
          <w:szCs w:val="22"/>
        </w:rPr>
        <w:t xml:space="preserve">state </w:t>
      </w:r>
      <w:r w:rsidR="00B733D6" w:rsidRPr="00CE69E8">
        <w:rPr>
          <w:rFonts w:cs="Arial"/>
          <w:sz w:val="22"/>
          <w:szCs w:val="22"/>
        </w:rPr>
        <w:t xml:space="preserve">cooperation </w:t>
      </w:r>
      <w:r w:rsidR="00015D68" w:rsidRPr="00CE69E8">
        <w:rPr>
          <w:rFonts w:cs="Arial"/>
          <w:sz w:val="22"/>
          <w:szCs w:val="22"/>
        </w:rPr>
        <w:t>for several activities</w:t>
      </w:r>
      <w:r w:rsidR="00153D4F" w:rsidRPr="00CE69E8">
        <w:rPr>
          <w:rFonts w:cs="Arial"/>
          <w:sz w:val="22"/>
          <w:szCs w:val="22"/>
        </w:rPr>
        <w:t>;</w:t>
      </w:r>
    </w:p>
    <w:p w14:paraId="0055FD4A" w14:textId="3434AFF5" w:rsidR="0074670C" w:rsidRPr="00CE69E8"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R.4:</w:t>
      </w:r>
      <w:r w:rsidRPr="00CE69E8">
        <w:rPr>
          <w:rFonts w:cs="Arial"/>
          <w:sz w:val="22"/>
          <w:szCs w:val="22"/>
        </w:rPr>
        <w:tab/>
      </w:r>
      <w:r w:rsidR="00015D68" w:rsidRPr="00CE69E8">
        <w:rPr>
          <w:rFonts w:cs="Arial"/>
          <w:sz w:val="22"/>
          <w:szCs w:val="22"/>
        </w:rPr>
        <w:t xml:space="preserve">The </w:t>
      </w:r>
      <w:r w:rsidR="00B87614" w:rsidRPr="00CE69E8">
        <w:rPr>
          <w:rFonts w:cs="Arial"/>
          <w:sz w:val="22"/>
          <w:szCs w:val="22"/>
        </w:rPr>
        <w:t xml:space="preserve">nomination </w:t>
      </w:r>
      <w:r w:rsidR="00015D68" w:rsidRPr="00CE69E8">
        <w:rPr>
          <w:rFonts w:cs="Arial"/>
          <w:sz w:val="22"/>
          <w:szCs w:val="22"/>
        </w:rPr>
        <w:t xml:space="preserve">file describes a series of meetings and workshops </w:t>
      </w:r>
      <w:r w:rsidR="000B2D12" w:rsidRPr="00CE69E8">
        <w:rPr>
          <w:rFonts w:cs="Arial"/>
          <w:sz w:val="22"/>
          <w:szCs w:val="22"/>
        </w:rPr>
        <w:t xml:space="preserve">across all 12 submitting </w:t>
      </w:r>
      <w:r w:rsidR="00B87614" w:rsidRPr="00CE69E8">
        <w:rPr>
          <w:rFonts w:cs="Arial"/>
          <w:sz w:val="22"/>
          <w:szCs w:val="22"/>
        </w:rPr>
        <w:t>S</w:t>
      </w:r>
      <w:r w:rsidR="000B2D12" w:rsidRPr="00CE69E8">
        <w:rPr>
          <w:rFonts w:cs="Arial"/>
          <w:sz w:val="22"/>
          <w:szCs w:val="22"/>
        </w:rPr>
        <w:t>tates</w:t>
      </w:r>
      <w:r w:rsidR="00B87614" w:rsidRPr="00CE69E8">
        <w:rPr>
          <w:rFonts w:cs="Arial"/>
          <w:sz w:val="22"/>
          <w:szCs w:val="22"/>
        </w:rPr>
        <w:t>,</w:t>
      </w:r>
      <w:r w:rsidR="000B2D12" w:rsidRPr="00CE69E8">
        <w:rPr>
          <w:rFonts w:cs="Arial"/>
          <w:sz w:val="22"/>
          <w:szCs w:val="22"/>
        </w:rPr>
        <w:t xml:space="preserve"> </w:t>
      </w:r>
      <w:r w:rsidR="00BB1D51" w:rsidRPr="00CE69E8">
        <w:rPr>
          <w:rFonts w:cs="Arial"/>
          <w:sz w:val="22"/>
          <w:szCs w:val="22"/>
        </w:rPr>
        <w:t>during</w:t>
      </w:r>
      <w:r w:rsidR="00015D68" w:rsidRPr="00CE69E8">
        <w:rPr>
          <w:rFonts w:cs="Arial"/>
          <w:sz w:val="22"/>
          <w:szCs w:val="22"/>
        </w:rPr>
        <w:t xml:space="preserve"> which representatives of communities, experts, State</w:t>
      </w:r>
      <w:r w:rsidR="00BB1D51" w:rsidRPr="00CE69E8">
        <w:rPr>
          <w:rFonts w:cs="Arial"/>
          <w:sz w:val="22"/>
          <w:szCs w:val="22"/>
        </w:rPr>
        <w:t>s</w:t>
      </w:r>
      <w:r w:rsidR="00015D68" w:rsidRPr="00CE69E8">
        <w:rPr>
          <w:rFonts w:cs="Arial"/>
          <w:sz w:val="22"/>
          <w:szCs w:val="22"/>
        </w:rPr>
        <w:t xml:space="preserve"> and </w:t>
      </w:r>
      <w:r w:rsidR="00BB1D51" w:rsidRPr="00CE69E8">
        <w:rPr>
          <w:rFonts w:cs="Arial"/>
          <w:sz w:val="22"/>
          <w:szCs w:val="22"/>
        </w:rPr>
        <w:t>non-governmental organization</w:t>
      </w:r>
      <w:r w:rsidR="00015D68" w:rsidRPr="00CE69E8">
        <w:rPr>
          <w:rFonts w:cs="Arial"/>
          <w:sz w:val="22"/>
          <w:szCs w:val="22"/>
        </w:rPr>
        <w:t xml:space="preserve">s participated between 2012 and 2015 to elaborate the file. </w:t>
      </w:r>
      <w:r w:rsidR="00BB1D51" w:rsidRPr="00CE69E8">
        <w:rPr>
          <w:rFonts w:cs="Arial"/>
          <w:sz w:val="22"/>
          <w:szCs w:val="22"/>
        </w:rPr>
        <w:t>It</w:t>
      </w:r>
      <w:r w:rsidR="00015D68" w:rsidRPr="00CE69E8">
        <w:rPr>
          <w:rFonts w:cs="Arial"/>
          <w:sz w:val="22"/>
          <w:szCs w:val="22"/>
        </w:rPr>
        <w:t xml:space="preserve"> presents letters expressing the free, prior, and informed consent of the representatives of communities from </w:t>
      </w:r>
      <w:r w:rsidR="000B2D12" w:rsidRPr="00CE69E8">
        <w:rPr>
          <w:rFonts w:cs="Arial"/>
          <w:sz w:val="22"/>
          <w:szCs w:val="22"/>
        </w:rPr>
        <w:t xml:space="preserve">all </w:t>
      </w:r>
      <w:r w:rsidR="00BB1D51" w:rsidRPr="00CE69E8">
        <w:rPr>
          <w:rFonts w:cs="Arial"/>
          <w:sz w:val="22"/>
          <w:szCs w:val="22"/>
        </w:rPr>
        <w:t xml:space="preserve">12 </w:t>
      </w:r>
      <w:r w:rsidR="00015D68" w:rsidRPr="00CE69E8">
        <w:rPr>
          <w:rFonts w:cs="Arial"/>
          <w:sz w:val="22"/>
          <w:szCs w:val="22"/>
        </w:rPr>
        <w:t>States</w:t>
      </w:r>
      <w:r w:rsidR="00BB1D51" w:rsidRPr="00CE69E8">
        <w:rPr>
          <w:rFonts w:cs="Arial"/>
          <w:sz w:val="22"/>
          <w:szCs w:val="22"/>
        </w:rPr>
        <w:t xml:space="preserve"> to the nomination</w:t>
      </w:r>
      <w:r w:rsidR="00015D68" w:rsidRPr="00CE69E8">
        <w:rPr>
          <w:rFonts w:cs="Arial"/>
          <w:sz w:val="22"/>
          <w:szCs w:val="22"/>
        </w:rPr>
        <w:t xml:space="preserve">, although there are qualitative and quantitative differences with regard to the information and the </w:t>
      </w:r>
      <w:r w:rsidR="005D6B5A" w:rsidRPr="00CE69E8">
        <w:rPr>
          <w:rFonts w:cs="Arial"/>
          <w:sz w:val="22"/>
          <w:szCs w:val="22"/>
        </w:rPr>
        <w:t xml:space="preserve">supporting </w:t>
      </w:r>
      <w:r w:rsidR="00015D68" w:rsidRPr="00CE69E8">
        <w:rPr>
          <w:rFonts w:cs="Arial"/>
          <w:sz w:val="22"/>
          <w:szCs w:val="22"/>
        </w:rPr>
        <w:t>documents provided</w:t>
      </w:r>
      <w:r w:rsidR="00153D4F" w:rsidRPr="00CE69E8">
        <w:rPr>
          <w:rFonts w:cs="Arial"/>
          <w:sz w:val="22"/>
          <w:szCs w:val="22"/>
        </w:rPr>
        <w:t>;</w:t>
      </w:r>
    </w:p>
    <w:p w14:paraId="7DE2A7F7" w14:textId="20E66897" w:rsidR="0074670C" w:rsidRPr="00CE69E8"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R.5:</w:t>
      </w:r>
      <w:r w:rsidRPr="00CE69E8">
        <w:rPr>
          <w:rFonts w:cs="Arial"/>
          <w:sz w:val="22"/>
          <w:szCs w:val="22"/>
        </w:rPr>
        <w:tab/>
      </w:r>
      <w:r w:rsidR="005D6B5A" w:rsidRPr="00CE69E8">
        <w:rPr>
          <w:rFonts w:cs="Arial"/>
          <w:sz w:val="22"/>
          <w:szCs w:val="22"/>
        </w:rPr>
        <w:t xml:space="preserve">All </w:t>
      </w:r>
      <w:r w:rsidR="00BD103E" w:rsidRPr="00CE69E8">
        <w:rPr>
          <w:rFonts w:cs="Arial"/>
          <w:sz w:val="22"/>
          <w:szCs w:val="22"/>
        </w:rPr>
        <w:t>s</w:t>
      </w:r>
      <w:r w:rsidR="005D6B5A" w:rsidRPr="00CE69E8">
        <w:rPr>
          <w:rFonts w:cs="Arial"/>
          <w:sz w:val="22"/>
          <w:szCs w:val="22"/>
        </w:rPr>
        <w:t xml:space="preserve">ubmitting States have included the element on their </w:t>
      </w:r>
      <w:r w:rsidR="00FE2CD9" w:rsidRPr="00CE69E8">
        <w:rPr>
          <w:rFonts w:cs="Arial"/>
          <w:sz w:val="22"/>
          <w:szCs w:val="22"/>
        </w:rPr>
        <w:t>n</w:t>
      </w:r>
      <w:r w:rsidR="005D6B5A" w:rsidRPr="00CE69E8">
        <w:rPr>
          <w:rFonts w:cs="Arial"/>
          <w:sz w:val="22"/>
          <w:szCs w:val="22"/>
        </w:rPr>
        <w:t xml:space="preserve">ational </w:t>
      </w:r>
      <w:r w:rsidR="00FE2CD9" w:rsidRPr="00CE69E8">
        <w:rPr>
          <w:rFonts w:cs="Arial"/>
          <w:sz w:val="22"/>
          <w:szCs w:val="22"/>
        </w:rPr>
        <w:t>i</w:t>
      </w:r>
      <w:r w:rsidR="005D6B5A" w:rsidRPr="00CE69E8">
        <w:rPr>
          <w:rFonts w:cs="Arial"/>
          <w:sz w:val="22"/>
          <w:szCs w:val="22"/>
        </w:rPr>
        <w:t>nventories</w:t>
      </w:r>
      <w:r w:rsidR="00FE2CD9" w:rsidRPr="00CE69E8">
        <w:rPr>
          <w:rFonts w:cs="Arial"/>
          <w:sz w:val="22"/>
          <w:szCs w:val="22"/>
        </w:rPr>
        <w:t xml:space="preserve"> for intangible cultural heritage</w:t>
      </w:r>
      <w:r w:rsidR="005D6B5A" w:rsidRPr="00CE69E8">
        <w:rPr>
          <w:rFonts w:cs="Arial"/>
          <w:sz w:val="22"/>
          <w:szCs w:val="22"/>
        </w:rPr>
        <w:t>, with the involvement of communities</w:t>
      </w:r>
      <w:r w:rsidR="00FE2CD9" w:rsidRPr="00CE69E8">
        <w:rPr>
          <w:rFonts w:cs="Arial"/>
          <w:sz w:val="22"/>
          <w:szCs w:val="22"/>
        </w:rPr>
        <w:t xml:space="preserve"> concerned</w:t>
      </w:r>
      <w:r w:rsidR="005D6B5A" w:rsidRPr="00CE69E8">
        <w:rPr>
          <w:rFonts w:cs="Arial"/>
          <w:sz w:val="22"/>
          <w:szCs w:val="22"/>
        </w:rPr>
        <w:t xml:space="preserve">. The file presents extracts of these inscriptions. These are said to be regularly updated with continuous collaboration of representatives of local communities, </w:t>
      </w:r>
      <w:r w:rsidR="00FE2CD9" w:rsidRPr="00CE69E8">
        <w:rPr>
          <w:rFonts w:cs="Arial"/>
          <w:sz w:val="22"/>
          <w:szCs w:val="22"/>
        </w:rPr>
        <w:t>non-governmental organization</w:t>
      </w:r>
      <w:r w:rsidR="005D6B5A" w:rsidRPr="00CE69E8">
        <w:rPr>
          <w:rFonts w:cs="Arial"/>
          <w:sz w:val="22"/>
          <w:szCs w:val="22"/>
        </w:rPr>
        <w:t>s and institutions.</w:t>
      </w:r>
    </w:p>
    <w:p w14:paraId="7B52B5C0" w14:textId="1CC4A583" w:rsidR="0074670C" w:rsidRDefault="0074670C" w:rsidP="00343372">
      <w:pPr>
        <w:numPr>
          <w:ilvl w:val="0"/>
          <w:numId w:val="1"/>
        </w:numPr>
        <w:tabs>
          <w:tab w:val="left" w:pos="567"/>
          <w:tab w:val="left" w:pos="1134"/>
          <w:tab w:val="left" w:pos="1701"/>
          <w:tab w:val="left" w:pos="2268"/>
        </w:tabs>
        <w:spacing w:before="120" w:after="120"/>
        <w:ind w:left="1134" w:hanging="567"/>
        <w:jc w:val="both"/>
        <w:rPr>
          <w:rFonts w:cs="Arial"/>
          <w:bCs/>
          <w:sz w:val="22"/>
          <w:szCs w:val="22"/>
        </w:rPr>
      </w:pPr>
      <w:r w:rsidRPr="00CE69E8">
        <w:rPr>
          <w:rFonts w:cs="Arial"/>
          <w:bCs/>
          <w:sz w:val="22"/>
          <w:szCs w:val="22"/>
          <w:u w:val="single"/>
        </w:rPr>
        <w:t>Inscribes</w:t>
      </w:r>
      <w:r w:rsidRPr="00CE69E8">
        <w:rPr>
          <w:rFonts w:cs="Arial"/>
          <w:bCs/>
          <w:sz w:val="22"/>
          <w:szCs w:val="22"/>
        </w:rPr>
        <w:t xml:space="preserve"> </w:t>
      </w:r>
      <w:proofErr w:type="spellStart"/>
      <w:r w:rsidRPr="00CE69E8">
        <w:rPr>
          <w:rFonts w:cs="Arial"/>
          <w:b/>
          <w:bCs/>
          <w:sz w:val="22"/>
          <w:szCs w:val="22"/>
        </w:rPr>
        <w:t>Nawrouz</w:t>
      </w:r>
      <w:proofErr w:type="spellEnd"/>
      <w:r w:rsidRPr="00CE69E8">
        <w:rPr>
          <w:rFonts w:cs="Arial"/>
          <w:b/>
          <w:bCs/>
          <w:sz w:val="22"/>
          <w:szCs w:val="22"/>
        </w:rPr>
        <w:t xml:space="preserve">, </w:t>
      </w:r>
      <w:proofErr w:type="spellStart"/>
      <w:r w:rsidRPr="00CE69E8">
        <w:rPr>
          <w:rFonts w:cs="Arial"/>
          <w:b/>
          <w:bCs/>
          <w:sz w:val="22"/>
          <w:szCs w:val="22"/>
        </w:rPr>
        <w:t>Novruz</w:t>
      </w:r>
      <w:proofErr w:type="spellEnd"/>
      <w:r w:rsidRPr="00CE69E8">
        <w:rPr>
          <w:rFonts w:cs="Arial"/>
          <w:b/>
          <w:bCs/>
          <w:sz w:val="22"/>
          <w:szCs w:val="22"/>
        </w:rPr>
        <w:t xml:space="preserve">, </w:t>
      </w:r>
      <w:proofErr w:type="spellStart"/>
      <w:r w:rsidRPr="00CE69E8">
        <w:rPr>
          <w:rFonts w:cs="Arial"/>
          <w:b/>
          <w:bCs/>
          <w:sz w:val="22"/>
          <w:szCs w:val="22"/>
        </w:rPr>
        <w:t>Nowrouz</w:t>
      </w:r>
      <w:proofErr w:type="spellEnd"/>
      <w:r w:rsidRPr="00CE69E8">
        <w:rPr>
          <w:rFonts w:cs="Arial"/>
          <w:b/>
          <w:bCs/>
          <w:sz w:val="22"/>
          <w:szCs w:val="22"/>
        </w:rPr>
        <w:t xml:space="preserve">, </w:t>
      </w:r>
      <w:proofErr w:type="spellStart"/>
      <w:r w:rsidRPr="00CE69E8">
        <w:rPr>
          <w:rFonts w:cs="Arial"/>
          <w:b/>
          <w:bCs/>
          <w:sz w:val="22"/>
          <w:szCs w:val="22"/>
        </w:rPr>
        <w:t>Nowrouz</w:t>
      </w:r>
      <w:proofErr w:type="spellEnd"/>
      <w:r w:rsidRPr="00CE69E8">
        <w:rPr>
          <w:rFonts w:cs="Arial"/>
          <w:b/>
          <w:bCs/>
          <w:sz w:val="22"/>
          <w:szCs w:val="22"/>
        </w:rPr>
        <w:t xml:space="preserve">, </w:t>
      </w:r>
      <w:proofErr w:type="spellStart"/>
      <w:r w:rsidRPr="00CE69E8">
        <w:rPr>
          <w:rFonts w:cs="Arial"/>
          <w:b/>
          <w:bCs/>
          <w:sz w:val="22"/>
          <w:szCs w:val="22"/>
        </w:rPr>
        <w:t>Nawrouz</w:t>
      </w:r>
      <w:proofErr w:type="spellEnd"/>
      <w:r w:rsidRPr="00CE69E8">
        <w:rPr>
          <w:rFonts w:cs="Arial"/>
          <w:b/>
          <w:bCs/>
          <w:sz w:val="22"/>
          <w:szCs w:val="22"/>
        </w:rPr>
        <w:t xml:space="preserve">, </w:t>
      </w:r>
      <w:proofErr w:type="spellStart"/>
      <w:r w:rsidRPr="00CE69E8">
        <w:rPr>
          <w:rFonts w:cs="Arial"/>
          <w:b/>
          <w:bCs/>
          <w:sz w:val="22"/>
          <w:szCs w:val="22"/>
        </w:rPr>
        <w:t>Nauryz</w:t>
      </w:r>
      <w:proofErr w:type="spellEnd"/>
      <w:r w:rsidRPr="00CE69E8">
        <w:rPr>
          <w:rFonts w:cs="Arial"/>
          <w:b/>
          <w:bCs/>
          <w:sz w:val="22"/>
          <w:szCs w:val="22"/>
        </w:rPr>
        <w:t xml:space="preserve">, </w:t>
      </w:r>
      <w:proofErr w:type="spellStart"/>
      <w:r w:rsidRPr="00CE69E8">
        <w:rPr>
          <w:rFonts w:cs="Arial"/>
          <w:b/>
          <w:bCs/>
          <w:sz w:val="22"/>
          <w:szCs w:val="22"/>
        </w:rPr>
        <w:t>Nooruz</w:t>
      </w:r>
      <w:proofErr w:type="spellEnd"/>
      <w:r w:rsidRPr="00CE69E8">
        <w:rPr>
          <w:rFonts w:cs="Arial"/>
          <w:b/>
          <w:bCs/>
          <w:sz w:val="22"/>
          <w:szCs w:val="22"/>
        </w:rPr>
        <w:t xml:space="preserve">, Nowruz, </w:t>
      </w:r>
      <w:proofErr w:type="spellStart"/>
      <w:r w:rsidRPr="00CE69E8">
        <w:rPr>
          <w:rFonts w:cs="Arial"/>
          <w:b/>
          <w:bCs/>
          <w:sz w:val="22"/>
          <w:szCs w:val="22"/>
        </w:rPr>
        <w:t>Navruz</w:t>
      </w:r>
      <w:proofErr w:type="spellEnd"/>
      <w:r w:rsidRPr="00CE69E8">
        <w:rPr>
          <w:rFonts w:cs="Arial"/>
          <w:b/>
          <w:bCs/>
          <w:sz w:val="22"/>
          <w:szCs w:val="22"/>
        </w:rPr>
        <w:t xml:space="preserve">, </w:t>
      </w:r>
      <w:proofErr w:type="spellStart"/>
      <w:r w:rsidRPr="00CE69E8">
        <w:rPr>
          <w:rFonts w:cs="Arial"/>
          <w:b/>
          <w:bCs/>
          <w:sz w:val="22"/>
          <w:szCs w:val="22"/>
        </w:rPr>
        <w:t>Nevruz</w:t>
      </w:r>
      <w:proofErr w:type="spellEnd"/>
      <w:r w:rsidRPr="00CE69E8">
        <w:rPr>
          <w:rFonts w:cs="Arial"/>
          <w:b/>
          <w:bCs/>
          <w:sz w:val="22"/>
          <w:szCs w:val="22"/>
        </w:rPr>
        <w:t xml:space="preserve">, Nowruz, </w:t>
      </w:r>
      <w:proofErr w:type="spellStart"/>
      <w:r w:rsidRPr="00CE69E8">
        <w:rPr>
          <w:rFonts w:cs="Arial"/>
          <w:b/>
          <w:bCs/>
          <w:sz w:val="22"/>
          <w:szCs w:val="22"/>
        </w:rPr>
        <w:t>Navruz</w:t>
      </w:r>
      <w:proofErr w:type="spellEnd"/>
      <w:r w:rsidRPr="00CE69E8">
        <w:rPr>
          <w:rFonts w:cs="Arial"/>
          <w:bCs/>
          <w:sz w:val="22"/>
          <w:szCs w:val="22"/>
        </w:rPr>
        <w:t xml:space="preserve"> on the Representative List of the Intangible Cultural Heritage of Humanity</w:t>
      </w:r>
      <w:r w:rsidR="00084D48">
        <w:rPr>
          <w:rFonts w:cs="Arial"/>
          <w:bCs/>
          <w:sz w:val="22"/>
          <w:szCs w:val="22"/>
        </w:rPr>
        <w:t>;</w:t>
      </w:r>
    </w:p>
    <w:p w14:paraId="6535E1F1" w14:textId="05369087" w:rsidR="00084D48" w:rsidRPr="00084D48" w:rsidRDefault="00084D48" w:rsidP="00084D48">
      <w:pPr>
        <w:numPr>
          <w:ilvl w:val="0"/>
          <w:numId w:val="1"/>
        </w:numPr>
        <w:tabs>
          <w:tab w:val="left" w:pos="567"/>
          <w:tab w:val="left" w:pos="1134"/>
          <w:tab w:val="left" w:pos="1701"/>
          <w:tab w:val="left" w:pos="2268"/>
        </w:tabs>
        <w:spacing w:before="120" w:after="120"/>
        <w:ind w:left="1134" w:hanging="567"/>
        <w:jc w:val="both"/>
        <w:rPr>
          <w:rFonts w:cs="Arial"/>
          <w:bCs/>
          <w:sz w:val="22"/>
          <w:szCs w:val="22"/>
        </w:rPr>
      </w:pPr>
      <w:r>
        <w:rPr>
          <w:rFonts w:cs="Arial"/>
          <w:bCs/>
          <w:sz w:val="22"/>
          <w:szCs w:val="22"/>
          <w:u w:val="single"/>
        </w:rPr>
        <w:t>Takes note</w:t>
      </w:r>
      <w:r w:rsidRPr="007B0587">
        <w:rPr>
          <w:rFonts w:cs="Arial"/>
          <w:bCs/>
          <w:sz w:val="22"/>
          <w:szCs w:val="22"/>
        </w:rPr>
        <w:t xml:space="preserve"> that the present inscription replaces the </w:t>
      </w:r>
      <w:r>
        <w:rPr>
          <w:rFonts w:cs="Arial"/>
          <w:bCs/>
          <w:sz w:val="22"/>
          <w:szCs w:val="22"/>
        </w:rPr>
        <w:t>2009</w:t>
      </w:r>
      <w:r w:rsidRPr="007B0587">
        <w:rPr>
          <w:rFonts w:cs="Arial"/>
          <w:bCs/>
          <w:sz w:val="22"/>
          <w:szCs w:val="22"/>
        </w:rPr>
        <w:t xml:space="preserve"> inscription of</w:t>
      </w:r>
      <w:r w:rsidRPr="00084D48">
        <w:rPr>
          <w:rFonts w:ascii="Helvetica" w:hAnsi="Helvetica" w:cs="Helvetica"/>
          <w:color w:val="333333"/>
          <w:sz w:val="20"/>
          <w:szCs w:val="20"/>
        </w:rPr>
        <w:t xml:space="preserve"> </w:t>
      </w:r>
      <w:hyperlink r:id="rId48" w:tooltip="00282" w:history="1">
        <w:proofErr w:type="spellStart"/>
        <w:r w:rsidRPr="006932B7">
          <w:rPr>
            <w:rFonts w:cs="Arial"/>
            <w:sz w:val="22"/>
            <w:szCs w:val="22"/>
          </w:rPr>
          <w:t>Novruz</w:t>
        </w:r>
        <w:proofErr w:type="spellEnd"/>
        <w:r w:rsidRPr="006932B7">
          <w:rPr>
            <w:rFonts w:cs="Arial"/>
            <w:sz w:val="22"/>
            <w:szCs w:val="22"/>
          </w:rPr>
          <w:t xml:space="preserve">, </w:t>
        </w:r>
        <w:proofErr w:type="spellStart"/>
        <w:r w:rsidRPr="006932B7">
          <w:rPr>
            <w:rFonts w:cs="Arial"/>
            <w:sz w:val="22"/>
            <w:szCs w:val="22"/>
          </w:rPr>
          <w:t>Nowrouz</w:t>
        </w:r>
        <w:proofErr w:type="spellEnd"/>
        <w:r w:rsidRPr="006932B7">
          <w:rPr>
            <w:rFonts w:cs="Arial"/>
            <w:sz w:val="22"/>
            <w:szCs w:val="22"/>
          </w:rPr>
          <w:t xml:space="preserve">, </w:t>
        </w:r>
        <w:proofErr w:type="spellStart"/>
        <w:r w:rsidRPr="006932B7">
          <w:rPr>
            <w:rFonts w:cs="Arial"/>
            <w:sz w:val="22"/>
            <w:szCs w:val="22"/>
          </w:rPr>
          <w:t>Nooruz</w:t>
        </w:r>
        <w:proofErr w:type="spellEnd"/>
        <w:r w:rsidRPr="006932B7">
          <w:rPr>
            <w:rFonts w:cs="Arial"/>
            <w:sz w:val="22"/>
            <w:szCs w:val="22"/>
          </w:rPr>
          <w:t xml:space="preserve">, </w:t>
        </w:r>
        <w:proofErr w:type="spellStart"/>
        <w:r w:rsidRPr="006932B7">
          <w:rPr>
            <w:rFonts w:cs="Arial"/>
            <w:sz w:val="22"/>
            <w:szCs w:val="22"/>
          </w:rPr>
          <w:t>Navruz</w:t>
        </w:r>
        <w:proofErr w:type="spellEnd"/>
        <w:r w:rsidRPr="006932B7">
          <w:rPr>
            <w:rFonts w:cs="Arial"/>
            <w:sz w:val="22"/>
            <w:szCs w:val="22"/>
          </w:rPr>
          <w:t xml:space="preserve">, </w:t>
        </w:r>
        <w:proofErr w:type="spellStart"/>
        <w:r w:rsidRPr="006932B7">
          <w:rPr>
            <w:rFonts w:cs="Arial"/>
            <w:sz w:val="22"/>
            <w:szCs w:val="22"/>
          </w:rPr>
          <w:t>Nauroz</w:t>
        </w:r>
        <w:proofErr w:type="spellEnd"/>
        <w:r w:rsidRPr="006932B7">
          <w:rPr>
            <w:rFonts w:cs="Arial"/>
            <w:sz w:val="22"/>
            <w:szCs w:val="22"/>
          </w:rPr>
          <w:t xml:space="preserve">, </w:t>
        </w:r>
        <w:proofErr w:type="spellStart"/>
        <w:r w:rsidRPr="006932B7">
          <w:rPr>
            <w:rFonts w:cs="Arial"/>
            <w:sz w:val="22"/>
            <w:szCs w:val="22"/>
          </w:rPr>
          <w:t>Nevruz</w:t>
        </w:r>
        <w:proofErr w:type="spellEnd"/>
      </w:hyperlink>
      <w:r w:rsidRPr="00084D48">
        <w:rPr>
          <w:rFonts w:cs="Arial"/>
          <w:bCs/>
          <w:sz w:val="22"/>
          <w:szCs w:val="22"/>
        </w:rPr>
        <w:t>,</w:t>
      </w:r>
      <w:r>
        <w:rPr>
          <w:rFonts w:cs="Arial"/>
          <w:sz w:val="22"/>
          <w:szCs w:val="22"/>
        </w:rPr>
        <w:t xml:space="preserve"> in conformity with Chapter I.6 of the Operational Directives.</w:t>
      </w:r>
    </w:p>
    <w:p w14:paraId="2F137B1D" w14:textId="40249760" w:rsidR="0074670C" w:rsidRPr="00CE69E8" w:rsidRDefault="0074670C" w:rsidP="00343372">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5" w:name="DRAFT_DECISION_11COM_10b2"/>
      <w:r w:rsidRPr="00CE69E8">
        <w:rPr>
          <w:rFonts w:ascii="Arial" w:hAnsi="Arial" w:cs="Arial"/>
          <w:b/>
          <w:sz w:val="22"/>
          <w:szCs w:val="22"/>
          <w:lang w:val="en-GB"/>
        </w:rPr>
        <w:t xml:space="preserve">DRAFT DECISION 11.COM </w:t>
      </w:r>
      <w:r w:rsidR="00D51B16" w:rsidRPr="00CE69E8">
        <w:rPr>
          <w:rFonts w:ascii="Arial" w:hAnsi="Arial" w:cs="Arial"/>
          <w:b/>
          <w:sz w:val="22"/>
          <w:szCs w:val="22"/>
          <w:lang w:val="en-GB"/>
        </w:rPr>
        <w:t>10</w:t>
      </w:r>
      <w:r w:rsidRPr="00CE69E8">
        <w:rPr>
          <w:rFonts w:ascii="Arial" w:hAnsi="Arial" w:cs="Arial"/>
          <w:b/>
          <w:sz w:val="22"/>
          <w:szCs w:val="22"/>
          <w:lang w:val="en-GB"/>
        </w:rPr>
        <w:t>.b.2</w:t>
      </w:r>
      <w:bookmarkEnd w:id="5"/>
      <w:r w:rsidR="00B97A21" w:rsidRPr="00CE69E8">
        <w:rPr>
          <w:rFonts w:ascii="Arial" w:hAnsi="Arial" w:cs="Arial"/>
          <w:b/>
          <w:sz w:val="22"/>
          <w:szCs w:val="22"/>
          <w:lang w:val="en-GB"/>
        </w:rPr>
        <w:tab/>
      </w:r>
      <w:r w:rsidR="00B97A21" w:rsidRPr="00786602">
        <w:rPr>
          <w:rFonts w:ascii="Arial" w:hAnsi="Arial" w:cs="Arial"/>
          <w:noProof/>
          <w:sz w:val="22"/>
          <w:szCs w:val="22"/>
          <w:lang w:eastAsia="ja-JP"/>
        </w:rPr>
        <w:drawing>
          <wp:inline distT="0" distB="0" distL="0" distR="0" wp14:anchorId="3BAD1841" wp14:editId="7A884974">
            <wp:extent cx="104775" cy="104775"/>
            <wp:effectExtent l="0" t="0" r="9525" b="9525"/>
            <wp:docPr id="3" name="Picture 3">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966E4D3" w14:textId="77777777" w:rsidR="0074670C" w:rsidRPr="00CE69E8" w:rsidRDefault="0074670C" w:rsidP="00343372">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CE69E8">
        <w:rPr>
          <w:rFonts w:ascii="Arial" w:hAnsi="Arial" w:cs="Arial"/>
          <w:lang w:val="en-GB"/>
        </w:rPr>
        <w:t>The Committee</w:t>
      </w:r>
    </w:p>
    <w:p w14:paraId="1B652B9A" w14:textId="77777777" w:rsidR="0074670C" w:rsidRPr="00CE69E8" w:rsidRDefault="0074670C" w:rsidP="00343372">
      <w:pPr>
        <w:numPr>
          <w:ilvl w:val="0"/>
          <w:numId w:val="2"/>
        </w:numPr>
        <w:tabs>
          <w:tab w:val="left" w:pos="1134"/>
          <w:tab w:val="left" w:pos="1701"/>
          <w:tab w:val="left" w:pos="2268"/>
        </w:tabs>
        <w:spacing w:before="120" w:after="120"/>
        <w:ind w:left="1134" w:hanging="567"/>
        <w:jc w:val="both"/>
        <w:rPr>
          <w:rFonts w:cs="Arial"/>
          <w:sz w:val="22"/>
          <w:szCs w:val="22"/>
        </w:rPr>
      </w:pPr>
      <w:r w:rsidRPr="00CE69E8">
        <w:rPr>
          <w:rFonts w:cs="Arial"/>
          <w:sz w:val="22"/>
          <w:szCs w:val="22"/>
          <w:u w:val="single"/>
        </w:rPr>
        <w:t>Takes note</w:t>
      </w:r>
      <w:r w:rsidRPr="00CE69E8">
        <w:rPr>
          <w:rFonts w:cs="Arial"/>
          <w:sz w:val="22"/>
          <w:szCs w:val="22"/>
        </w:rPr>
        <w:t xml:space="preserve"> that Azerbaijan, the Islamic Republic of Iran, Kazakhstan, Kyrgyzstan</w:t>
      </w:r>
      <w:r w:rsidR="004318BA" w:rsidRPr="00CE69E8">
        <w:rPr>
          <w:rFonts w:cs="Arial"/>
          <w:sz w:val="22"/>
          <w:szCs w:val="22"/>
        </w:rPr>
        <w:t xml:space="preserve"> and</w:t>
      </w:r>
      <w:r w:rsidRPr="00CE69E8">
        <w:rPr>
          <w:rFonts w:cs="Arial"/>
          <w:sz w:val="22"/>
          <w:szCs w:val="22"/>
        </w:rPr>
        <w:t xml:space="preserve"> Turkey have nominated </w:t>
      </w:r>
      <w:r w:rsidRPr="00CE69E8">
        <w:rPr>
          <w:rFonts w:cs="Arial"/>
          <w:b/>
          <w:sz w:val="22"/>
          <w:szCs w:val="22"/>
        </w:rPr>
        <w:t xml:space="preserve">Flatbread making and sharing culture: </w:t>
      </w:r>
      <w:proofErr w:type="spellStart"/>
      <w:r w:rsidRPr="00CE69E8">
        <w:rPr>
          <w:rFonts w:cs="Arial"/>
          <w:b/>
          <w:sz w:val="22"/>
          <w:szCs w:val="22"/>
        </w:rPr>
        <w:t>Lavash</w:t>
      </w:r>
      <w:proofErr w:type="spellEnd"/>
      <w:r w:rsidRPr="00CE69E8">
        <w:rPr>
          <w:rFonts w:cs="Arial"/>
          <w:b/>
          <w:sz w:val="22"/>
          <w:szCs w:val="22"/>
        </w:rPr>
        <w:t xml:space="preserve">, </w:t>
      </w:r>
      <w:proofErr w:type="spellStart"/>
      <w:r w:rsidRPr="00CE69E8">
        <w:rPr>
          <w:rFonts w:cs="Arial"/>
          <w:b/>
          <w:sz w:val="22"/>
          <w:szCs w:val="22"/>
        </w:rPr>
        <w:t>Katryma</w:t>
      </w:r>
      <w:proofErr w:type="spellEnd"/>
      <w:r w:rsidRPr="00CE69E8">
        <w:rPr>
          <w:rFonts w:cs="Arial"/>
          <w:b/>
          <w:sz w:val="22"/>
          <w:szCs w:val="22"/>
        </w:rPr>
        <w:t xml:space="preserve">, </w:t>
      </w:r>
      <w:proofErr w:type="spellStart"/>
      <w:r w:rsidRPr="00CE69E8">
        <w:rPr>
          <w:rFonts w:cs="Arial"/>
          <w:b/>
          <w:sz w:val="22"/>
          <w:szCs w:val="22"/>
        </w:rPr>
        <w:t>Jupka</w:t>
      </w:r>
      <w:proofErr w:type="spellEnd"/>
      <w:r w:rsidRPr="00CE69E8">
        <w:rPr>
          <w:rFonts w:cs="Arial"/>
          <w:b/>
          <w:sz w:val="22"/>
          <w:szCs w:val="22"/>
        </w:rPr>
        <w:t xml:space="preserve">, </w:t>
      </w:r>
      <w:proofErr w:type="spellStart"/>
      <w:r w:rsidRPr="00CE69E8">
        <w:rPr>
          <w:rFonts w:cs="Arial"/>
          <w:b/>
          <w:sz w:val="22"/>
          <w:szCs w:val="22"/>
        </w:rPr>
        <w:t>Yufka</w:t>
      </w:r>
      <w:proofErr w:type="spellEnd"/>
      <w:r w:rsidRPr="00CE69E8">
        <w:rPr>
          <w:rFonts w:cs="Arial"/>
          <w:sz w:val="22"/>
          <w:szCs w:val="22"/>
        </w:rPr>
        <w:t xml:space="preserve"> (No. 01181) for inscription on the Representative List of the Intangible Cultural Heritage of Humanity:</w:t>
      </w:r>
    </w:p>
    <w:p w14:paraId="13466839" w14:textId="56D00EDF" w:rsidR="0074670C" w:rsidRPr="00CE69E8" w:rsidRDefault="0074670C" w:rsidP="00343372">
      <w:pPr>
        <w:tabs>
          <w:tab w:val="left" w:pos="1134"/>
          <w:tab w:val="left" w:pos="1701"/>
          <w:tab w:val="left" w:pos="2268"/>
        </w:tabs>
        <w:spacing w:before="120" w:after="120"/>
        <w:ind w:left="1134"/>
        <w:jc w:val="both"/>
        <w:rPr>
          <w:rFonts w:cs="Arial"/>
          <w:sz w:val="22"/>
          <w:szCs w:val="22"/>
        </w:rPr>
      </w:pPr>
      <w:r w:rsidRPr="00CE69E8">
        <w:rPr>
          <w:rFonts w:cs="Arial"/>
          <w:sz w:val="22"/>
          <w:szCs w:val="22"/>
        </w:rPr>
        <w:t xml:space="preserve">The culture of making and sharing flatbread in communities of Azerbaijan, </w:t>
      </w:r>
      <w:r w:rsidR="00AD38F5" w:rsidRPr="00CE69E8">
        <w:rPr>
          <w:rFonts w:cs="Arial"/>
          <w:sz w:val="22"/>
          <w:szCs w:val="22"/>
        </w:rPr>
        <w:t xml:space="preserve">the Islamic Republic of </w:t>
      </w:r>
      <w:r w:rsidRPr="00CE69E8">
        <w:rPr>
          <w:rFonts w:cs="Arial"/>
          <w:sz w:val="22"/>
          <w:szCs w:val="22"/>
        </w:rPr>
        <w:t>Iran, Kazakhstan, Kyrgyzstan and Turkey carries social functions that have enabled it to continue as a widely</w:t>
      </w:r>
      <w:r w:rsidR="00FE2CD9" w:rsidRPr="00CE69E8">
        <w:rPr>
          <w:rFonts w:cs="Arial"/>
          <w:sz w:val="22"/>
          <w:szCs w:val="22"/>
        </w:rPr>
        <w:noBreakHyphen/>
      </w:r>
      <w:r w:rsidRPr="00CE69E8">
        <w:rPr>
          <w:rFonts w:cs="Arial"/>
          <w:sz w:val="22"/>
          <w:szCs w:val="22"/>
        </w:rPr>
        <w:t>practised tradition. Making the bread (</w:t>
      </w:r>
      <w:proofErr w:type="spellStart"/>
      <w:r w:rsidRPr="00CE69E8">
        <w:rPr>
          <w:rFonts w:cs="Arial"/>
          <w:sz w:val="22"/>
          <w:szCs w:val="22"/>
        </w:rPr>
        <w:t>lavash</w:t>
      </w:r>
      <w:proofErr w:type="spellEnd"/>
      <w:r w:rsidRPr="00CE69E8">
        <w:rPr>
          <w:rFonts w:cs="Arial"/>
          <w:sz w:val="22"/>
          <w:szCs w:val="22"/>
        </w:rPr>
        <w:t xml:space="preserve">, </w:t>
      </w:r>
      <w:proofErr w:type="spellStart"/>
      <w:r w:rsidRPr="00CE69E8">
        <w:rPr>
          <w:rFonts w:cs="Arial"/>
          <w:sz w:val="22"/>
          <w:szCs w:val="22"/>
        </w:rPr>
        <w:t>katyrma</w:t>
      </w:r>
      <w:proofErr w:type="spellEnd"/>
      <w:r w:rsidRPr="00CE69E8">
        <w:rPr>
          <w:rFonts w:cs="Arial"/>
          <w:sz w:val="22"/>
          <w:szCs w:val="22"/>
        </w:rPr>
        <w:t xml:space="preserve">, </w:t>
      </w:r>
      <w:proofErr w:type="spellStart"/>
      <w:r w:rsidRPr="00CE69E8">
        <w:rPr>
          <w:rFonts w:cs="Arial"/>
          <w:sz w:val="22"/>
          <w:szCs w:val="22"/>
        </w:rPr>
        <w:t>jupka</w:t>
      </w:r>
      <w:proofErr w:type="spellEnd"/>
      <w:r w:rsidRPr="00CE69E8">
        <w:rPr>
          <w:rFonts w:cs="Arial"/>
          <w:sz w:val="22"/>
          <w:szCs w:val="22"/>
        </w:rPr>
        <w:t xml:space="preserve"> or </w:t>
      </w:r>
      <w:proofErr w:type="spellStart"/>
      <w:r w:rsidRPr="00CE69E8">
        <w:rPr>
          <w:rFonts w:cs="Arial"/>
          <w:sz w:val="22"/>
          <w:szCs w:val="22"/>
        </w:rPr>
        <w:t>yufka</w:t>
      </w:r>
      <w:proofErr w:type="spellEnd"/>
      <w:r w:rsidRPr="00CE69E8">
        <w:rPr>
          <w:rFonts w:cs="Arial"/>
          <w:sz w:val="22"/>
          <w:szCs w:val="22"/>
        </w:rPr>
        <w:t xml:space="preserve">) involves at least three people, often family members, with each having a role in its preparation and baking. In rural areas, neighbours participate in the process together. Traditional bakeries also make the bread. It is baked using a </w:t>
      </w:r>
      <w:proofErr w:type="spellStart"/>
      <w:r w:rsidRPr="00CE69E8">
        <w:rPr>
          <w:rFonts w:cs="Arial"/>
          <w:sz w:val="22"/>
          <w:szCs w:val="22"/>
        </w:rPr>
        <w:t>tandyr</w:t>
      </w:r>
      <w:proofErr w:type="spellEnd"/>
      <w:r w:rsidRPr="00CE69E8">
        <w:rPr>
          <w:rFonts w:cs="Arial"/>
          <w:sz w:val="22"/>
          <w:szCs w:val="22"/>
        </w:rPr>
        <w:t>/</w:t>
      </w:r>
      <w:proofErr w:type="spellStart"/>
      <w:r w:rsidRPr="00CE69E8">
        <w:rPr>
          <w:rFonts w:cs="Arial"/>
          <w:sz w:val="22"/>
          <w:szCs w:val="22"/>
        </w:rPr>
        <w:t>tanūr</w:t>
      </w:r>
      <w:proofErr w:type="spellEnd"/>
      <w:r w:rsidRPr="00CE69E8">
        <w:rPr>
          <w:rFonts w:cs="Arial"/>
          <w:sz w:val="22"/>
          <w:szCs w:val="22"/>
        </w:rPr>
        <w:t xml:space="preserve"> (an earth or stone oven in the ground), </w:t>
      </w:r>
      <w:proofErr w:type="spellStart"/>
      <w:r w:rsidRPr="00CE69E8">
        <w:rPr>
          <w:rFonts w:cs="Arial"/>
          <w:sz w:val="22"/>
          <w:szCs w:val="22"/>
        </w:rPr>
        <w:t>sāj</w:t>
      </w:r>
      <w:proofErr w:type="spellEnd"/>
      <w:r w:rsidRPr="00CE69E8">
        <w:rPr>
          <w:rFonts w:cs="Arial"/>
          <w:sz w:val="22"/>
          <w:szCs w:val="22"/>
        </w:rPr>
        <w:t xml:space="preserve"> (a metal plate) or </w:t>
      </w:r>
      <w:proofErr w:type="spellStart"/>
      <w:proofErr w:type="gramStart"/>
      <w:r w:rsidRPr="00CE69E8">
        <w:rPr>
          <w:rFonts w:cs="Arial"/>
          <w:sz w:val="22"/>
          <w:szCs w:val="22"/>
        </w:rPr>
        <w:t>kazan</w:t>
      </w:r>
      <w:proofErr w:type="spellEnd"/>
      <w:proofErr w:type="gramEnd"/>
      <w:r w:rsidRPr="00CE69E8">
        <w:rPr>
          <w:rFonts w:cs="Arial"/>
          <w:sz w:val="22"/>
          <w:szCs w:val="22"/>
        </w:rPr>
        <w:t xml:space="preserve"> (a cauldron). Besides regular meals, flatbread is shared at weddings, births, funerals, </w:t>
      </w:r>
      <w:proofErr w:type="gramStart"/>
      <w:r w:rsidRPr="00CE69E8">
        <w:rPr>
          <w:rFonts w:cs="Arial"/>
          <w:sz w:val="22"/>
          <w:szCs w:val="22"/>
        </w:rPr>
        <w:t>various</w:t>
      </w:r>
      <w:proofErr w:type="gramEnd"/>
      <w:r w:rsidRPr="00CE69E8">
        <w:rPr>
          <w:rFonts w:cs="Arial"/>
          <w:sz w:val="22"/>
          <w:szCs w:val="22"/>
        </w:rPr>
        <w:t xml:space="preserve"> holidays and during prayers. In Azerbaijan and Iran, it is put on the bride’s shoulders or crumbled over her head to wish the couple prosperity while in Turkey it is given to the couple’s neighbours. At funerals in Kazakhstan it is believed the bread should be prepared to protect the deceased while a decision is made from God and in Kyrgyzstan sharing the bread provides a better afterlife for the deceased. The practice, transmitted by participation within families and from master to apprentice, expresses hospitality, solidarity and certain beliefs that symbolize common cultural roots reinforcing community belonging.</w:t>
      </w:r>
    </w:p>
    <w:p w14:paraId="0F190BCE" w14:textId="21309AA6" w:rsidR="0074670C" w:rsidRPr="00CE69E8" w:rsidRDefault="0074670C" w:rsidP="00343372">
      <w:pPr>
        <w:keepNext/>
        <w:numPr>
          <w:ilvl w:val="0"/>
          <w:numId w:val="2"/>
        </w:numPr>
        <w:tabs>
          <w:tab w:val="left" w:pos="567"/>
          <w:tab w:val="left" w:pos="1134"/>
          <w:tab w:val="left" w:pos="1701"/>
          <w:tab w:val="left" w:pos="2268"/>
        </w:tabs>
        <w:spacing w:before="120" w:after="120"/>
        <w:ind w:left="1134" w:hanging="567"/>
        <w:jc w:val="both"/>
        <w:rPr>
          <w:rFonts w:cs="Arial"/>
          <w:sz w:val="22"/>
          <w:szCs w:val="22"/>
        </w:rPr>
      </w:pPr>
      <w:r w:rsidRPr="00CE69E8">
        <w:rPr>
          <w:rFonts w:cs="Arial"/>
          <w:sz w:val="22"/>
          <w:szCs w:val="22"/>
          <w:u w:val="single"/>
        </w:rPr>
        <w:t>Decides</w:t>
      </w:r>
      <w:r w:rsidRPr="00CE69E8">
        <w:rPr>
          <w:rFonts w:cs="Arial"/>
          <w:sz w:val="22"/>
          <w:szCs w:val="22"/>
        </w:rPr>
        <w:t xml:space="preserve"> that, from the information included in the file, the nomination satisfies </w:t>
      </w:r>
      <w:r w:rsidR="00883905">
        <w:rPr>
          <w:rFonts w:cs="Arial"/>
          <w:sz w:val="22"/>
          <w:szCs w:val="22"/>
        </w:rPr>
        <w:t>the following criteria</w:t>
      </w:r>
      <w:r w:rsidRPr="00CE69E8">
        <w:rPr>
          <w:rFonts w:cs="Arial"/>
          <w:sz w:val="22"/>
          <w:szCs w:val="22"/>
        </w:rPr>
        <w:t>:</w:t>
      </w:r>
    </w:p>
    <w:p w14:paraId="4EE6A10C" w14:textId="3AFF8D8B" w:rsidR="0074670C" w:rsidRPr="00CE69E8"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R.1:</w:t>
      </w:r>
      <w:r w:rsidRPr="00CE69E8">
        <w:rPr>
          <w:rFonts w:cs="Arial"/>
          <w:sz w:val="22"/>
          <w:szCs w:val="22"/>
        </w:rPr>
        <w:tab/>
      </w:r>
      <w:r w:rsidR="007878FC" w:rsidRPr="00CE69E8">
        <w:rPr>
          <w:rFonts w:cs="Arial"/>
          <w:sz w:val="22"/>
          <w:szCs w:val="22"/>
        </w:rPr>
        <w:t xml:space="preserve">The element is considered part of the </w:t>
      </w:r>
      <w:r w:rsidR="000D3DDE" w:rsidRPr="00CE69E8">
        <w:rPr>
          <w:rFonts w:cs="Arial"/>
          <w:sz w:val="22"/>
          <w:szCs w:val="22"/>
        </w:rPr>
        <w:t>five</w:t>
      </w:r>
      <w:r w:rsidR="007878FC" w:rsidRPr="00CE69E8">
        <w:rPr>
          <w:rFonts w:cs="Arial"/>
          <w:sz w:val="22"/>
          <w:szCs w:val="22"/>
        </w:rPr>
        <w:t xml:space="preserve"> countries’ common cultural heritage</w:t>
      </w:r>
      <w:r w:rsidR="00DC091D" w:rsidRPr="00CE69E8">
        <w:rPr>
          <w:rFonts w:cs="Arial"/>
          <w:sz w:val="22"/>
          <w:szCs w:val="22"/>
        </w:rPr>
        <w:t>.</w:t>
      </w:r>
      <w:r w:rsidR="007878FC" w:rsidRPr="00CE69E8">
        <w:rPr>
          <w:rFonts w:cs="Arial"/>
          <w:sz w:val="22"/>
          <w:szCs w:val="22"/>
        </w:rPr>
        <w:t xml:space="preserve"> </w:t>
      </w:r>
      <w:r w:rsidR="00DC091D" w:rsidRPr="00CE69E8">
        <w:rPr>
          <w:rFonts w:cs="Arial"/>
          <w:sz w:val="22"/>
          <w:szCs w:val="22"/>
        </w:rPr>
        <w:t>I</w:t>
      </w:r>
      <w:r w:rsidR="007878FC" w:rsidRPr="00CE69E8">
        <w:rPr>
          <w:rFonts w:cs="Arial"/>
          <w:sz w:val="22"/>
          <w:szCs w:val="22"/>
        </w:rPr>
        <w:t xml:space="preserve">t is linked to several associated skills and rituals, with common characteristics, as well as distinct traditions in each </w:t>
      </w:r>
      <w:r w:rsidR="00B60755" w:rsidRPr="00CE69E8">
        <w:rPr>
          <w:rFonts w:cs="Arial"/>
          <w:sz w:val="22"/>
          <w:szCs w:val="22"/>
        </w:rPr>
        <w:t>S</w:t>
      </w:r>
      <w:r w:rsidR="007878FC" w:rsidRPr="00CE69E8">
        <w:rPr>
          <w:rFonts w:cs="Arial"/>
          <w:sz w:val="22"/>
          <w:szCs w:val="22"/>
        </w:rPr>
        <w:t>tate, e.g. use of flatbread at funerals, religio</w:t>
      </w:r>
      <w:r w:rsidR="000D3DDE" w:rsidRPr="00CE69E8">
        <w:rPr>
          <w:rFonts w:cs="Arial"/>
          <w:sz w:val="22"/>
          <w:szCs w:val="22"/>
        </w:rPr>
        <w:t>us</w:t>
      </w:r>
      <w:r w:rsidR="007878FC" w:rsidRPr="00CE69E8">
        <w:rPr>
          <w:rFonts w:cs="Arial"/>
          <w:sz w:val="22"/>
          <w:szCs w:val="22"/>
        </w:rPr>
        <w:t xml:space="preserve"> occasions, weddings, and to celebrate new seasons. The file demonstrates that the element plays a variety of social and cultural functions, contributing to social cohesion, mutual respect, peace, hospitality and exchanges between related communities. </w:t>
      </w:r>
      <w:r w:rsidR="000D3DDE" w:rsidRPr="00CE69E8">
        <w:rPr>
          <w:rFonts w:cs="Arial"/>
          <w:sz w:val="22"/>
          <w:szCs w:val="22"/>
        </w:rPr>
        <w:t>K</w:t>
      </w:r>
      <w:r w:rsidR="007878FC" w:rsidRPr="00CE69E8">
        <w:rPr>
          <w:rFonts w:cs="Arial"/>
          <w:sz w:val="22"/>
          <w:szCs w:val="22"/>
        </w:rPr>
        <w:t>nowledge and skills for preparing the flatbread has been transmitted over generations, informally at home through mothers to daughters, and formally through masters and apprentices at traditional bakeries and schools. The element reinforces social cohesion through collective activities</w:t>
      </w:r>
      <w:r w:rsidR="00CD5F4F" w:rsidRPr="00CE69E8">
        <w:rPr>
          <w:rFonts w:cs="Arial"/>
          <w:sz w:val="22"/>
          <w:szCs w:val="22"/>
        </w:rPr>
        <w:t>;</w:t>
      </w:r>
    </w:p>
    <w:p w14:paraId="00BD2095" w14:textId="414CB8E8" w:rsidR="0074670C" w:rsidRPr="00CE69E8"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R.2:</w:t>
      </w:r>
      <w:r w:rsidRPr="00CE69E8">
        <w:rPr>
          <w:rFonts w:cs="Arial"/>
          <w:sz w:val="22"/>
          <w:szCs w:val="22"/>
        </w:rPr>
        <w:tab/>
      </w:r>
      <w:r w:rsidR="000F7BD3" w:rsidRPr="00CE69E8">
        <w:rPr>
          <w:rFonts w:cs="Arial"/>
          <w:sz w:val="22"/>
          <w:szCs w:val="22"/>
        </w:rPr>
        <w:t>The file indicates that inscription of the element w</w:t>
      </w:r>
      <w:r w:rsidR="003C4023" w:rsidRPr="00CE69E8">
        <w:rPr>
          <w:rFonts w:cs="Arial"/>
          <w:sz w:val="22"/>
          <w:szCs w:val="22"/>
        </w:rPr>
        <w:t>ould</w:t>
      </w:r>
      <w:r w:rsidR="000F7BD3" w:rsidRPr="00CE69E8">
        <w:rPr>
          <w:rFonts w:cs="Arial"/>
          <w:sz w:val="22"/>
          <w:szCs w:val="22"/>
        </w:rPr>
        <w:t xml:space="preserve"> contribute to raising awareness on </w:t>
      </w:r>
      <w:r w:rsidR="000D3DDE" w:rsidRPr="00CE69E8">
        <w:rPr>
          <w:rFonts w:cs="Arial"/>
          <w:sz w:val="22"/>
          <w:szCs w:val="22"/>
        </w:rPr>
        <w:t>intangible cultural heritage</w:t>
      </w:r>
      <w:r w:rsidR="000F7BD3" w:rsidRPr="00CE69E8">
        <w:rPr>
          <w:rFonts w:cs="Arial"/>
          <w:sz w:val="22"/>
          <w:szCs w:val="22"/>
        </w:rPr>
        <w:t>, especially about elements with a strong sociali</w:t>
      </w:r>
      <w:r w:rsidR="000D3DDE" w:rsidRPr="00CE69E8">
        <w:rPr>
          <w:rFonts w:cs="Arial"/>
          <w:sz w:val="22"/>
          <w:szCs w:val="22"/>
        </w:rPr>
        <w:t>z</w:t>
      </w:r>
      <w:r w:rsidR="000F7BD3" w:rsidRPr="00CE69E8">
        <w:rPr>
          <w:rFonts w:cs="Arial"/>
          <w:sz w:val="22"/>
          <w:szCs w:val="22"/>
        </w:rPr>
        <w:t xml:space="preserve">ing and sharing dimension and about the cultural dimensions of culinary practices </w:t>
      </w:r>
      <w:r w:rsidR="00B124AD" w:rsidRPr="00CE69E8">
        <w:rPr>
          <w:rFonts w:cs="Arial"/>
          <w:sz w:val="22"/>
          <w:szCs w:val="22"/>
        </w:rPr>
        <w:t xml:space="preserve">as examples of human creativity and intangible </w:t>
      </w:r>
      <w:r w:rsidR="000D3DDE" w:rsidRPr="00CE69E8">
        <w:rPr>
          <w:rFonts w:cs="Arial"/>
          <w:sz w:val="22"/>
          <w:szCs w:val="22"/>
        </w:rPr>
        <w:t xml:space="preserve">cultural </w:t>
      </w:r>
      <w:r w:rsidR="00B124AD" w:rsidRPr="00CE69E8">
        <w:rPr>
          <w:rFonts w:cs="Arial"/>
          <w:sz w:val="22"/>
          <w:szCs w:val="22"/>
        </w:rPr>
        <w:t xml:space="preserve">heritage </w:t>
      </w:r>
      <w:r w:rsidR="000F7BD3" w:rsidRPr="00CE69E8">
        <w:rPr>
          <w:rFonts w:cs="Arial"/>
          <w:sz w:val="22"/>
          <w:szCs w:val="22"/>
        </w:rPr>
        <w:t>in general. The inscription of the element w</w:t>
      </w:r>
      <w:r w:rsidR="003C4023" w:rsidRPr="00CE69E8">
        <w:rPr>
          <w:rFonts w:cs="Arial"/>
          <w:sz w:val="22"/>
          <w:szCs w:val="22"/>
        </w:rPr>
        <w:t>ould</w:t>
      </w:r>
      <w:r w:rsidR="000F7BD3" w:rsidRPr="00CE69E8">
        <w:rPr>
          <w:rFonts w:cs="Arial"/>
          <w:sz w:val="22"/>
          <w:szCs w:val="22"/>
        </w:rPr>
        <w:t xml:space="preserve"> </w:t>
      </w:r>
      <w:r w:rsidR="00B124AD" w:rsidRPr="00CE69E8">
        <w:rPr>
          <w:rFonts w:cs="Arial"/>
          <w:sz w:val="22"/>
          <w:szCs w:val="22"/>
        </w:rPr>
        <w:t xml:space="preserve">also </w:t>
      </w:r>
      <w:r w:rsidR="000F7BD3" w:rsidRPr="00CE69E8">
        <w:rPr>
          <w:rFonts w:cs="Arial"/>
          <w:sz w:val="22"/>
          <w:szCs w:val="22"/>
        </w:rPr>
        <w:t xml:space="preserve">promote </w:t>
      </w:r>
      <w:r w:rsidR="00B124AD" w:rsidRPr="00CE69E8">
        <w:rPr>
          <w:rFonts w:cs="Arial"/>
          <w:sz w:val="22"/>
          <w:szCs w:val="22"/>
        </w:rPr>
        <w:t xml:space="preserve">the </w:t>
      </w:r>
      <w:r w:rsidR="000F7BD3" w:rsidRPr="00CE69E8">
        <w:rPr>
          <w:rFonts w:cs="Arial"/>
          <w:sz w:val="22"/>
          <w:szCs w:val="22"/>
        </w:rPr>
        <w:t xml:space="preserve">recognition of </w:t>
      </w:r>
      <w:r w:rsidR="000D3DDE" w:rsidRPr="00CE69E8">
        <w:rPr>
          <w:rFonts w:cs="Arial"/>
          <w:sz w:val="22"/>
          <w:szCs w:val="22"/>
        </w:rPr>
        <w:t>intangible cultural heritage</w:t>
      </w:r>
      <w:r w:rsidR="000F7BD3" w:rsidRPr="00CE69E8">
        <w:rPr>
          <w:rFonts w:cs="Arial"/>
          <w:sz w:val="22"/>
          <w:szCs w:val="22"/>
        </w:rPr>
        <w:t xml:space="preserve"> as a way to maintain environmental sustainability and to promote food security. It is also envisaged that inscription w</w:t>
      </w:r>
      <w:r w:rsidR="003C4023" w:rsidRPr="00CE69E8">
        <w:rPr>
          <w:rFonts w:cs="Arial"/>
          <w:sz w:val="22"/>
          <w:szCs w:val="22"/>
        </w:rPr>
        <w:t>ould</w:t>
      </w:r>
      <w:r w:rsidR="000F7BD3" w:rsidRPr="00CE69E8">
        <w:rPr>
          <w:rFonts w:cs="Arial"/>
          <w:sz w:val="22"/>
          <w:szCs w:val="22"/>
        </w:rPr>
        <w:t xml:space="preserve"> encourage the communities in </w:t>
      </w:r>
      <w:r w:rsidR="00B124AD" w:rsidRPr="00CE69E8">
        <w:rPr>
          <w:rFonts w:cs="Arial"/>
          <w:sz w:val="22"/>
          <w:szCs w:val="22"/>
        </w:rPr>
        <w:t xml:space="preserve">the </w:t>
      </w:r>
      <w:r w:rsidR="000F7BD3" w:rsidRPr="00CE69E8">
        <w:rPr>
          <w:rFonts w:cs="Arial"/>
          <w:sz w:val="22"/>
          <w:szCs w:val="22"/>
        </w:rPr>
        <w:t xml:space="preserve">five </w:t>
      </w:r>
      <w:r w:rsidR="00DF33B4" w:rsidRPr="00CE69E8">
        <w:rPr>
          <w:rFonts w:cs="Arial"/>
          <w:sz w:val="22"/>
          <w:szCs w:val="22"/>
        </w:rPr>
        <w:t xml:space="preserve">submitting </w:t>
      </w:r>
      <w:r w:rsidR="000F7BD3" w:rsidRPr="00CE69E8">
        <w:rPr>
          <w:rFonts w:cs="Arial"/>
          <w:sz w:val="22"/>
          <w:szCs w:val="22"/>
        </w:rPr>
        <w:t>countries to engage in intercultural dialogue for better understanding of similarities and differences among them</w:t>
      </w:r>
      <w:r w:rsidR="00CD5F4F" w:rsidRPr="00CE69E8">
        <w:rPr>
          <w:rFonts w:cs="Arial"/>
          <w:sz w:val="22"/>
          <w:szCs w:val="22"/>
        </w:rPr>
        <w:t>;</w:t>
      </w:r>
    </w:p>
    <w:p w14:paraId="729791B9" w14:textId="58CADC47" w:rsidR="00550FFB" w:rsidRPr="00CE69E8"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R.3:</w:t>
      </w:r>
      <w:r w:rsidRPr="00CE69E8">
        <w:rPr>
          <w:rFonts w:cs="Arial"/>
          <w:sz w:val="22"/>
          <w:szCs w:val="22"/>
        </w:rPr>
        <w:tab/>
      </w:r>
      <w:r w:rsidR="00B02779" w:rsidRPr="00CE69E8">
        <w:rPr>
          <w:rFonts w:cs="Arial"/>
          <w:sz w:val="22"/>
          <w:szCs w:val="22"/>
        </w:rPr>
        <w:t xml:space="preserve">The communities </w:t>
      </w:r>
      <w:r w:rsidR="000D3DDE" w:rsidRPr="00CE69E8">
        <w:rPr>
          <w:rFonts w:cs="Arial"/>
          <w:sz w:val="22"/>
          <w:szCs w:val="22"/>
        </w:rPr>
        <w:t xml:space="preserve">concerned </w:t>
      </w:r>
      <w:r w:rsidR="00B02779" w:rsidRPr="00CE69E8">
        <w:rPr>
          <w:rFonts w:cs="Arial"/>
          <w:sz w:val="22"/>
          <w:szCs w:val="22"/>
        </w:rPr>
        <w:t xml:space="preserve">in </w:t>
      </w:r>
      <w:r w:rsidR="003C6B4D" w:rsidRPr="00CE69E8">
        <w:rPr>
          <w:rFonts w:cs="Arial"/>
          <w:sz w:val="22"/>
          <w:szCs w:val="22"/>
        </w:rPr>
        <w:t xml:space="preserve">the </w:t>
      </w:r>
      <w:r w:rsidR="00B02779" w:rsidRPr="00CE69E8">
        <w:rPr>
          <w:rFonts w:cs="Arial"/>
          <w:sz w:val="22"/>
          <w:szCs w:val="22"/>
        </w:rPr>
        <w:t xml:space="preserve">five </w:t>
      </w:r>
      <w:r w:rsidR="00DF33B4" w:rsidRPr="00CE69E8">
        <w:rPr>
          <w:rFonts w:cs="Arial"/>
          <w:sz w:val="22"/>
          <w:szCs w:val="22"/>
        </w:rPr>
        <w:t xml:space="preserve">submitting </w:t>
      </w:r>
      <w:r w:rsidR="00B02779" w:rsidRPr="00CE69E8">
        <w:rPr>
          <w:rFonts w:cs="Arial"/>
          <w:sz w:val="22"/>
          <w:szCs w:val="22"/>
        </w:rPr>
        <w:t>States have implemented measures to maintain the viability of the element</w:t>
      </w:r>
      <w:r w:rsidR="003C6B4D" w:rsidRPr="00CE69E8">
        <w:rPr>
          <w:rFonts w:cs="Arial"/>
          <w:sz w:val="22"/>
          <w:szCs w:val="22"/>
        </w:rPr>
        <w:t xml:space="preserve"> with practitioners playing a central role</w:t>
      </w:r>
      <w:r w:rsidR="00550FFB" w:rsidRPr="00CE69E8">
        <w:rPr>
          <w:rFonts w:cs="Arial"/>
          <w:sz w:val="22"/>
          <w:szCs w:val="22"/>
        </w:rPr>
        <w:t xml:space="preserve"> (media campaigns, participation in traditional culinary festivals, formal and non</w:t>
      </w:r>
      <w:r w:rsidR="000D3DDE" w:rsidRPr="00CE69E8">
        <w:rPr>
          <w:rFonts w:cs="Arial"/>
          <w:sz w:val="22"/>
          <w:szCs w:val="22"/>
        </w:rPr>
        <w:noBreakHyphen/>
      </w:r>
      <w:r w:rsidR="00550FFB" w:rsidRPr="00CE69E8">
        <w:rPr>
          <w:rFonts w:cs="Arial"/>
          <w:sz w:val="22"/>
          <w:szCs w:val="22"/>
        </w:rPr>
        <w:t>formal transmission and awareness</w:t>
      </w:r>
      <w:r w:rsidR="000D3DDE" w:rsidRPr="00CE69E8">
        <w:rPr>
          <w:rFonts w:cs="Arial"/>
          <w:sz w:val="22"/>
          <w:szCs w:val="22"/>
        </w:rPr>
        <w:t>-</w:t>
      </w:r>
      <w:r w:rsidR="00550FFB" w:rsidRPr="00CE69E8">
        <w:rPr>
          <w:rFonts w:cs="Arial"/>
          <w:sz w:val="22"/>
          <w:szCs w:val="22"/>
        </w:rPr>
        <w:t>raising events)</w:t>
      </w:r>
      <w:r w:rsidR="003C6B4D" w:rsidRPr="00CE69E8">
        <w:rPr>
          <w:rFonts w:cs="Arial"/>
          <w:sz w:val="22"/>
          <w:szCs w:val="22"/>
        </w:rPr>
        <w:t xml:space="preserve">. In addition, </w:t>
      </w:r>
      <w:r w:rsidR="008C6084" w:rsidRPr="00CE69E8">
        <w:rPr>
          <w:rFonts w:cs="Arial"/>
          <w:sz w:val="22"/>
          <w:szCs w:val="22"/>
        </w:rPr>
        <w:t>non-governmental organiz</w:t>
      </w:r>
      <w:r w:rsidR="000D3DDE" w:rsidRPr="00CE69E8">
        <w:rPr>
          <w:rFonts w:cs="Arial"/>
          <w:sz w:val="22"/>
          <w:szCs w:val="22"/>
        </w:rPr>
        <w:t>ation</w:t>
      </w:r>
      <w:r w:rsidR="003C6B4D" w:rsidRPr="00CE69E8">
        <w:rPr>
          <w:rFonts w:cs="Arial"/>
          <w:sz w:val="22"/>
          <w:szCs w:val="22"/>
        </w:rPr>
        <w:t xml:space="preserve">s, research institutes, </w:t>
      </w:r>
      <w:r w:rsidR="000D3DDE" w:rsidRPr="00CE69E8">
        <w:rPr>
          <w:rFonts w:cs="Arial"/>
          <w:sz w:val="22"/>
          <w:szCs w:val="22"/>
        </w:rPr>
        <w:t>g</w:t>
      </w:r>
      <w:r w:rsidR="003C6B4D" w:rsidRPr="00CE69E8">
        <w:rPr>
          <w:rFonts w:cs="Arial"/>
          <w:sz w:val="22"/>
          <w:szCs w:val="22"/>
        </w:rPr>
        <w:t xml:space="preserve">overnment authorities and </w:t>
      </w:r>
      <w:r w:rsidR="000D3DDE" w:rsidRPr="00CE69E8">
        <w:rPr>
          <w:rFonts w:cs="Arial"/>
          <w:sz w:val="22"/>
          <w:szCs w:val="22"/>
        </w:rPr>
        <w:t>t</w:t>
      </w:r>
      <w:r w:rsidR="003C6B4D" w:rsidRPr="00CE69E8">
        <w:rPr>
          <w:rFonts w:cs="Arial"/>
          <w:sz w:val="22"/>
          <w:szCs w:val="22"/>
        </w:rPr>
        <w:t xml:space="preserve">rade </w:t>
      </w:r>
      <w:r w:rsidR="000D3DDE" w:rsidRPr="00CE69E8">
        <w:rPr>
          <w:rFonts w:cs="Arial"/>
          <w:sz w:val="22"/>
          <w:szCs w:val="22"/>
        </w:rPr>
        <w:t>u</w:t>
      </w:r>
      <w:r w:rsidR="003C6B4D" w:rsidRPr="00CE69E8">
        <w:rPr>
          <w:rFonts w:cs="Arial"/>
          <w:sz w:val="22"/>
          <w:szCs w:val="22"/>
        </w:rPr>
        <w:t>nions have prepared publications, promoted legislation, run speciali</w:t>
      </w:r>
      <w:r w:rsidR="000D3DDE" w:rsidRPr="00CE69E8">
        <w:rPr>
          <w:rFonts w:cs="Arial"/>
          <w:sz w:val="22"/>
          <w:szCs w:val="22"/>
        </w:rPr>
        <w:t>z</w:t>
      </w:r>
      <w:r w:rsidR="003C6B4D" w:rsidRPr="00CE69E8">
        <w:rPr>
          <w:rFonts w:cs="Arial"/>
          <w:sz w:val="22"/>
          <w:szCs w:val="22"/>
        </w:rPr>
        <w:t>ed workshops, films, museums and culinary educational institutions.</w:t>
      </w:r>
      <w:r w:rsidR="00550FFB" w:rsidRPr="00CE69E8">
        <w:rPr>
          <w:rFonts w:cs="Arial"/>
          <w:sz w:val="22"/>
          <w:szCs w:val="22"/>
        </w:rPr>
        <w:t xml:space="preserve"> </w:t>
      </w:r>
      <w:r w:rsidR="00B02779" w:rsidRPr="00CE69E8">
        <w:rPr>
          <w:rFonts w:cs="Arial"/>
          <w:sz w:val="22"/>
          <w:szCs w:val="22"/>
        </w:rPr>
        <w:t xml:space="preserve">The States </w:t>
      </w:r>
      <w:r w:rsidR="000D3DDE" w:rsidRPr="00CE69E8">
        <w:rPr>
          <w:rFonts w:cs="Arial"/>
          <w:sz w:val="22"/>
          <w:szCs w:val="22"/>
        </w:rPr>
        <w:t>P</w:t>
      </w:r>
      <w:r w:rsidR="00B02779" w:rsidRPr="00CE69E8">
        <w:rPr>
          <w:rFonts w:cs="Arial"/>
          <w:sz w:val="22"/>
          <w:szCs w:val="22"/>
        </w:rPr>
        <w:t>arties have been financially and legally assisting the community efforts.</w:t>
      </w:r>
      <w:r w:rsidR="00550FFB" w:rsidRPr="00CE69E8">
        <w:rPr>
          <w:rFonts w:cs="Arial"/>
          <w:sz w:val="22"/>
          <w:szCs w:val="22"/>
        </w:rPr>
        <w:t xml:space="preserve"> Proposed activities are equally diverse and detailed</w:t>
      </w:r>
      <w:r w:rsidR="004F5B7C" w:rsidRPr="00CE69E8">
        <w:rPr>
          <w:rFonts w:cs="Arial"/>
          <w:sz w:val="22"/>
          <w:szCs w:val="22"/>
        </w:rPr>
        <w:t>, with we</w:t>
      </w:r>
      <w:r w:rsidR="00550FFB" w:rsidRPr="00CE69E8">
        <w:rPr>
          <w:rFonts w:cs="Arial"/>
          <w:sz w:val="22"/>
          <w:szCs w:val="22"/>
        </w:rPr>
        <w:t xml:space="preserve">ll-defined goals and a </w:t>
      </w:r>
      <w:r w:rsidR="000D3DDE" w:rsidRPr="00CE69E8">
        <w:rPr>
          <w:rFonts w:cs="Arial"/>
          <w:sz w:val="22"/>
          <w:szCs w:val="22"/>
        </w:rPr>
        <w:t>six</w:t>
      </w:r>
      <w:r w:rsidR="00550FFB" w:rsidRPr="00CE69E8">
        <w:rPr>
          <w:rFonts w:cs="Arial"/>
          <w:sz w:val="22"/>
          <w:szCs w:val="22"/>
        </w:rPr>
        <w:t>-year timeframe aim</w:t>
      </w:r>
      <w:r w:rsidR="004F5B7C" w:rsidRPr="00CE69E8">
        <w:rPr>
          <w:rFonts w:cs="Arial"/>
          <w:sz w:val="22"/>
          <w:szCs w:val="22"/>
        </w:rPr>
        <w:t>ing</w:t>
      </w:r>
      <w:r w:rsidR="00550FFB" w:rsidRPr="00CE69E8">
        <w:rPr>
          <w:rFonts w:cs="Arial"/>
          <w:sz w:val="22"/>
          <w:szCs w:val="22"/>
        </w:rPr>
        <w:t xml:space="preserve"> at promoting transmission through formal and non-formal education, preserving </w:t>
      </w:r>
      <w:r w:rsidR="004F5B7C" w:rsidRPr="00CE69E8">
        <w:rPr>
          <w:rFonts w:cs="Arial"/>
          <w:sz w:val="22"/>
          <w:szCs w:val="22"/>
        </w:rPr>
        <w:t xml:space="preserve">the </w:t>
      </w:r>
      <w:r w:rsidR="00550FFB" w:rsidRPr="00CE69E8">
        <w:rPr>
          <w:rFonts w:cs="Arial"/>
          <w:sz w:val="22"/>
          <w:szCs w:val="22"/>
        </w:rPr>
        <w:t>sustainable use of natural resources, conducting research and documentation, as well as awareness-raising actions</w:t>
      </w:r>
      <w:r w:rsidR="004F5B7C" w:rsidRPr="00CE69E8">
        <w:rPr>
          <w:rFonts w:cs="Arial"/>
          <w:sz w:val="22"/>
          <w:szCs w:val="22"/>
        </w:rPr>
        <w:t xml:space="preserve">. </w:t>
      </w:r>
      <w:r w:rsidR="000D3DDE" w:rsidRPr="00CE69E8">
        <w:rPr>
          <w:rFonts w:cs="Arial"/>
          <w:sz w:val="22"/>
          <w:szCs w:val="22"/>
        </w:rPr>
        <w:t>I</w:t>
      </w:r>
      <w:r w:rsidR="00550FFB" w:rsidRPr="00CE69E8">
        <w:rPr>
          <w:rFonts w:cs="Arial"/>
          <w:sz w:val="22"/>
          <w:szCs w:val="22"/>
        </w:rPr>
        <w:t>n one of the countries</w:t>
      </w:r>
      <w:r w:rsidR="000D3DDE" w:rsidRPr="00CE69E8">
        <w:rPr>
          <w:rFonts w:cs="Arial"/>
          <w:sz w:val="22"/>
          <w:szCs w:val="22"/>
        </w:rPr>
        <w:t>, there is an intention</w:t>
      </w:r>
      <w:r w:rsidR="00550FFB" w:rsidRPr="00CE69E8">
        <w:rPr>
          <w:rFonts w:cs="Arial"/>
          <w:sz w:val="22"/>
          <w:szCs w:val="22"/>
        </w:rPr>
        <w:t xml:space="preserve"> to start a programme aimed at preserving traditional ingredients used for flatbread making as part of a more general agricultur</w:t>
      </w:r>
      <w:r w:rsidR="00DF33B4" w:rsidRPr="00CE69E8">
        <w:rPr>
          <w:rFonts w:cs="Arial"/>
          <w:sz w:val="22"/>
          <w:szCs w:val="22"/>
        </w:rPr>
        <w:t>al</w:t>
      </w:r>
      <w:r w:rsidR="00550FFB" w:rsidRPr="00CE69E8">
        <w:rPr>
          <w:rFonts w:cs="Arial"/>
          <w:sz w:val="22"/>
          <w:szCs w:val="22"/>
        </w:rPr>
        <w:t xml:space="preserve"> policy,</w:t>
      </w:r>
      <w:r w:rsidR="000D3DDE" w:rsidRPr="00CE69E8">
        <w:rPr>
          <w:rFonts w:cs="Arial"/>
          <w:sz w:val="22"/>
          <w:szCs w:val="22"/>
        </w:rPr>
        <w:t xml:space="preserve"> </w:t>
      </w:r>
      <w:r w:rsidR="00550FFB" w:rsidRPr="00CE69E8">
        <w:rPr>
          <w:rFonts w:cs="Arial"/>
          <w:sz w:val="22"/>
          <w:szCs w:val="22"/>
        </w:rPr>
        <w:t>as well as inter-country activities (international festivals, cross-border university initiatives and the creation of a commission based on the working groups that prepared the nomination to monitor the effects of possible inscription</w:t>
      </w:r>
      <w:r w:rsidR="004F5B7C" w:rsidRPr="00CE69E8">
        <w:rPr>
          <w:rFonts w:cs="Arial"/>
          <w:sz w:val="22"/>
          <w:szCs w:val="22"/>
        </w:rPr>
        <w:t>)</w:t>
      </w:r>
      <w:r w:rsidR="00550FFB" w:rsidRPr="00CE69E8">
        <w:rPr>
          <w:rFonts w:cs="Arial"/>
          <w:sz w:val="22"/>
          <w:szCs w:val="22"/>
        </w:rPr>
        <w:t xml:space="preserve">. The involvement of the communities </w:t>
      </w:r>
      <w:r w:rsidR="000D3DDE" w:rsidRPr="00CE69E8">
        <w:rPr>
          <w:rFonts w:cs="Arial"/>
          <w:sz w:val="22"/>
          <w:szCs w:val="22"/>
        </w:rPr>
        <w:t xml:space="preserve">concerned </w:t>
      </w:r>
      <w:r w:rsidR="00550FFB" w:rsidRPr="00CE69E8">
        <w:rPr>
          <w:rFonts w:cs="Arial"/>
          <w:sz w:val="22"/>
          <w:szCs w:val="22"/>
        </w:rPr>
        <w:t xml:space="preserve">in the design of the proposed measures and their implementation is also outlined by </w:t>
      </w:r>
      <w:r w:rsidR="000D3DDE" w:rsidRPr="00CE69E8">
        <w:rPr>
          <w:rFonts w:cs="Arial"/>
          <w:sz w:val="22"/>
          <w:szCs w:val="22"/>
        </w:rPr>
        <w:t xml:space="preserve">each submitting </w:t>
      </w:r>
      <w:r w:rsidR="00550FFB" w:rsidRPr="00CE69E8">
        <w:rPr>
          <w:rFonts w:cs="Arial"/>
          <w:sz w:val="22"/>
          <w:szCs w:val="22"/>
        </w:rPr>
        <w:t>State</w:t>
      </w:r>
      <w:r w:rsidR="00CD5F4F" w:rsidRPr="00CE69E8">
        <w:rPr>
          <w:rFonts w:cs="Arial"/>
          <w:sz w:val="22"/>
          <w:szCs w:val="22"/>
        </w:rPr>
        <w:t>;</w:t>
      </w:r>
    </w:p>
    <w:p w14:paraId="3BBE5CBF" w14:textId="7719DE97" w:rsidR="0074670C" w:rsidRPr="00CE69E8"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R.4:</w:t>
      </w:r>
      <w:r w:rsidRPr="00CE69E8">
        <w:rPr>
          <w:rFonts w:cs="Arial"/>
          <w:sz w:val="22"/>
          <w:szCs w:val="22"/>
        </w:rPr>
        <w:tab/>
      </w:r>
      <w:r w:rsidR="004F5B7C" w:rsidRPr="00CE69E8">
        <w:rPr>
          <w:rFonts w:cs="Arial"/>
          <w:sz w:val="22"/>
          <w:szCs w:val="22"/>
        </w:rPr>
        <w:t xml:space="preserve">The nomination process was initiated by communities and </w:t>
      </w:r>
      <w:r w:rsidR="000D3DDE" w:rsidRPr="00CE69E8">
        <w:rPr>
          <w:rFonts w:cs="Arial"/>
          <w:sz w:val="22"/>
          <w:szCs w:val="22"/>
        </w:rPr>
        <w:t xml:space="preserve">non-governmental organizations concerned </w:t>
      </w:r>
      <w:r w:rsidR="004F5B7C" w:rsidRPr="00CE69E8">
        <w:rPr>
          <w:rFonts w:cs="Arial"/>
          <w:sz w:val="22"/>
          <w:szCs w:val="22"/>
        </w:rPr>
        <w:t>in the five count</w:t>
      </w:r>
      <w:r w:rsidR="007C1484" w:rsidRPr="00CE69E8">
        <w:rPr>
          <w:rFonts w:cs="Arial"/>
          <w:sz w:val="22"/>
          <w:szCs w:val="22"/>
        </w:rPr>
        <w:t>r</w:t>
      </w:r>
      <w:r w:rsidR="004F5B7C" w:rsidRPr="00CE69E8">
        <w:rPr>
          <w:rFonts w:cs="Arial"/>
          <w:sz w:val="22"/>
          <w:szCs w:val="22"/>
        </w:rPr>
        <w:t>ies, supported by the relevant authorities</w:t>
      </w:r>
      <w:r w:rsidR="007C1484" w:rsidRPr="00CE69E8">
        <w:rPr>
          <w:rFonts w:cs="Arial"/>
          <w:sz w:val="22"/>
          <w:szCs w:val="22"/>
        </w:rPr>
        <w:t>, wh</w:t>
      </w:r>
      <w:r w:rsidR="00F173BC" w:rsidRPr="00CE69E8">
        <w:rPr>
          <w:rFonts w:cs="Arial"/>
          <w:sz w:val="22"/>
          <w:szCs w:val="22"/>
        </w:rPr>
        <w:t>ich</w:t>
      </w:r>
      <w:r w:rsidR="007C1484" w:rsidRPr="00CE69E8">
        <w:rPr>
          <w:rFonts w:cs="Arial"/>
          <w:sz w:val="22"/>
          <w:szCs w:val="22"/>
        </w:rPr>
        <w:t xml:space="preserve"> constituted </w:t>
      </w:r>
      <w:r w:rsidR="000D3DDE" w:rsidRPr="00CE69E8">
        <w:rPr>
          <w:rFonts w:cs="Arial"/>
          <w:sz w:val="22"/>
          <w:szCs w:val="22"/>
        </w:rPr>
        <w:t>five</w:t>
      </w:r>
      <w:r w:rsidR="007C1484" w:rsidRPr="00CE69E8">
        <w:rPr>
          <w:rFonts w:cs="Arial"/>
          <w:sz w:val="22"/>
          <w:szCs w:val="22"/>
        </w:rPr>
        <w:t xml:space="preserve"> </w:t>
      </w:r>
      <w:r w:rsidR="004F5B7C" w:rsidRPr="00CE69E8">
        <w:rPr>
          <w:rFonts w:cs="Arial"/>
          <w:sz w:val="22"/>
          <w:szCs w:val="22"/>
        </w:rPr>
        <w:t>working group</w:t>
      </w:r>
      <w:r w:rsidR="007C1484" w:rsidRPr="00CE69E8">
        <w:rPr>
          <w:rFonts w:cs="Arial"/>
          <w:sz w:val="22"/>
          <w:szCs w:val="22"/>
        </w:rPr>
        <w:t>s</w:t>
      </w:r>
      <w:r w:rsidR="004F5B7C" w:rsidRPr="00CE69E8">
        <w:rPr>
          <w:rFonts w:cs="Arial"/>
          <w:sz w:val="22"/>
          <w:szCs w:val="22"/>
        </w:rPr>
        <w:t xml:space="preserve">. The communities were informed </w:t>
      </w:r>
      <w:r w:rsidR="00F173BC" w:rsidRPr="00CE69E8">
        <w:rPr>
          <w:rFonts w:cs="Arial"/>
          <w:sz w:val="22"/>
          <w:szCs w:val="22"/>
        </w:rPr>
        <w:t xml:space="preserve">from </w:t>
      </w:r>
      <w:r w:rsidR="004F5B7C" w:rsidRPr="00CE69E8">
        <w:rPr>
          <w:rFonts w:cs="Arial"/>
          <w:sz w:val="22"/>
          <w:szCs w:val="22"/>
        </w:rPr>
        <w:t>the outset about the multinational character of the nomination</w:t>
      </w:r>
      <w:r w:rsidR="007C1484" w:rsidRPr="00CE69E8">
        <w:rPr>
          <w:rFonts w:cs="Arial"/>
          <w:sz w:val="22"/>
          <w:szCs w:val="22"/>
        </w:rPr>
        <w:t xml:space="preserve"> and</w:t>
      </w:r>
      <w:r w:rsidR="004F5B7C" w:rsidRPr="00CE69E8">
        <w:rPr>
          <w:rFonts w:cs="Arial"/>
          <w:sz w:val="22"/>
          <w:szCs w:val="22"/>
        </w:rPr>
        <w:t xml:space="preserve"> representatives of </w:t>
      </w:r>
      <w:r w:rsidR="007C1484" w:rsidRPr="00CE69E8">
        <w:rPr>
          <w:rFonts w:cs="Arial"/>
          <w:sz w:val="22"/>
          <w:szCs w:val="22"/>
        </w:rPr>
        <w:t xml:space="preserve">the </w:t>
      </w:r>
      <w:r w:rsidR="004F5B7C" w:rsidRPr="00CE69E8">
        <w:rPr>
          <w:rFonts w:cs="Arial"/>
          <w:sz w:val="22"/>
          <w:szCs w:val="22"/>
        </w:rPr>
        <w:t xml:space="preserve">five countries met </w:t>
      </w:r>
      <w:r w:rsidR="007C1484" w:rsidRPr="00CE69E8">
        <w:rPr>
          <w:rFonts w:cs="Arial"/>
          <w:sz w:val="22"/>
          <w:szCs w:val="22"/>
        </w:rPr>
        <w:t>to finali</w:t>
      </w:r>
      <w:r w:rsidR="00F173BC" w:rsidRPr="00CE69E8">
        <w:rPr>
          <w:rFonts w:cs="Arial"/>
          <w:sz w:val="22"/>
          <w:szCs w:val="22"/>
        </w:rPr>
        <w:t>z</w:t>
      </w:r>
      <w:r w:rsidR="007C1484" w:rsidRPr="00CE69E8">
        <w:rPr>
          <w:rFonts w:cs="Arial"/>
          <w:sz w:val="22"/>
          <w:szCs w:val="22"/>
        </w:rPr>
        <w:t>e a common submission</w:t>
      </w:r>
      <w:r w:rsidR="004F5B7C" w:rsidRPr="00CE69E8">
        <w:rPr>
          <w:rFonts w:cs="Arial"/>
          <w:sz w:val="22"/>
          <w:szCs w:val="22"/>
        </w:rPr>
        <w:t xml:space="preserve">. Numerous documents are presented with the file to demonstrate the consent of the relevant communities, </w:t>
      </w:r>
      <w:r w:rsidR="00F173BC" w:rsidRPr="00CE69E8">
        <w:rPr>
          <w:rFonts w:cs="Arial"/>
          <w:sz w:val="22"/>
          <w:szCs w:val="22"/>
        </w:rPr>
        <w:t>non-governmental organization</w:t>
      </w:r>
      <w:r w:rsidR="004F5B7C" w:rsidRPr="00CE69E8">
        <w:rPr>
          <w:rFonts w:cs="Arial"/>
          <w:sz w:val="22"/>
          <w:szCs w:val="22"/>
        </w:rPr>
        <w:t>s, research institutions and universities. The file confirms that flatbread making and sharing has been practi</w:t>
      </w:r>
      <w:r w:rsidR="00F173BC" w:rsidRPr="00CE69E8">
        <w:rPr>
          <w:rFonts w:cs="Arial"/>
          <w:sz w:val="22"/>
          <w:szCs w:val="22"/>
        </w:rPr>
        <w:t>s</w:t>
      </w:r>
      <w:r w:rsidR="004F5B7C" w:rsidRPr="00CE69E8">
        <w:rPr>
          <w:rFonts w:cs="Arial"/>
          <w:sz w:val="22"/>
          <w:szCs w:val="22"/>
        </w:rPr>
        <w:t>ed freely in the five countries and that there is no restriction on access to information concerning ingredient</w:t>
      </w:r>
      <w:r w:rsidR="00F173BC" w:rsidRPr="00CE69E8">
        <w:rPr>
          <w:rFonts w:cs="Arial"/>
          <w:sz w:val="22"/>
          <w:szCs w:val="22"/>
        </w:rPr>
        <w:t>s</w:t>
      </w:r>
      <w:r w:rsidR="004F5B7C" w:rsidRPr="00CE69E8">
        <w:rPr>
          <w:rFonts w:cs="Arial"/>
          <w:sz w:val="22"/>
          <w:szCs w:val="22"/>
        </w:rPr>
        <w:t xml:space="preserve">, tools </w:t>
      </w:r>
      <w:r w:rsidR="007C1484" w:rsidRPr="00CE69E8">
        <w:rPr>
          <w:rFonts w:cs="Arial"/>
          <w:sz w:val="22"/>
          <w:szCs w:val="22"/>
        </w:rPr>
        <w:t xml:space="preserve">or </w:t>
      </w:r>
      <w:r w:rsidR="004F5B7C" w:rsidRPr="00CE69E8">
        <w:rPr>
          <w:rFonts w:cs="Arial"/>
          <w:sz w:val="22"/>
          <w:szCs w:val="22"/>
        </w:rPr>
        <w:t>other aspect</w:t>
      </w:r>
      <w:r w:rsidR="00F173BC" w:rsidRPr="00CE69E8">
        <w:rPr>
          <w:rFonts w:cs="Arial"/>
          <w:sz w:val="22"/>
          <w:szCs w:val="22"/>
        </w:rPr>
        <w:t>s</w:t>
      </w:r>
      <w:r w:rsidR="004F5B7C" w:rsidRPr="00CE69E8">
        <w:rPr>
          <w:rFonts w:cs="Arial"/>
          <w:sz w:val="22"/>
          <w:szCs w:val="22"/>
        </w:rPr>
        <w:t xml:space="preserve"> of the element</w:t>
      </w:r>
      <w:r w:rsidR="00CD5F4F" w:rsidRPr="00CE69E8">
        <w:rPr>
          <w:rFonts w:cs="Arial"/>
          <w:sz w:val="22"/>
          <w:szCs w:val="22"/>
        </w:rPr>
        <w:t>;</w:t>
      </w:r>
    </w:p>
    <w:p w14:paraId="10F8D80B" w14:textId="079472CA" w:rsidR="0074670C" w:rsidRPr="00CE69E8"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R.5:</w:t>
      </w:r>
      <w:r w:rsidRPr="00CE69E8">
        <w:rPr>
          <w:rFonts w:cs="Arial"/>
          <w:sz w:val="22"/>
          <w:szCs w:val="22"/>
        </w:rPr>
        <w:tab/>
      </w:r>
      <w:r w:rsidR="007C1484" w:rsidRPr="00CE69E8">
        <w:rPr>
          <w:rFonts w:cs="Arial"/>
          <w:sz w:val="22"/>
          <w:szCs w:val="22"/>
        </w:rPr>
        <w:t xml:space="preserve">The five submitting States demonstrate that the element was identified and included in </w:t>
      </w:r>
      <w:r w:rsidR="00F173BC" w:rsidRPr="00CE69E8">
        <w:rPr>
          <w:rFonts w:cs="Arial"/>
          <w:sz w:val="22"/>
          <w:szCs w:val="22"/>
        </w:rPr>
        <w:t>n</w:t>
      </w:r>
      <w:r w:rsidR="007C1484" w:rsidRPr="00CE69E8">
        <w:rPr>
          <w:rFonts w:cs="Arial"/>
          <w:sz w:val="22"/>
          <w:szCs w:val="22"/>
        </w:rPr>
        <w:t xml:space="preserve">ational </w:t>
      </w:r>
      <w:r w:rsidR="00F173BC" w:rsidRPr="00CE69E8">
        <w:rPr>
          <w:rFonts w:cs="Arial"/>
          <w:sz w:val="22"/>
          <w:szCs w:val="22"/>
        </w:rPr>
        <w:t>i</w:t>
      </w:r>
      <w:r w:rsidR="007C1484" w:rsidRPr="00CE69E8">
        <w:rPr>
          <w:rFonts w:cs="Arial"/>
          <w:sz w:val="22"/>
          <w:szCs w:val="22"/>
        </w:rPr>
        <w:t xml:space="preserve">nventories </w:t>
      </w:r>
      <w:r w:rsidR="00F173BC" w:rsidRPr="00CE69E8">
        <w:rPr>
          <w:rFonts w:cs="Arial"/>
          <w:sz w:val="22"/>
          <w:szCs w:val="22"/>
        </w:rPr>
        <w:t>o</w:t>
      </w:r>
      <w:r w:rsidR="00DF33B4" w:rsidRPr="00CE69E8">
        <w:rPr>
          <w:rFonts w:cs="Arial"/>
          <w:sz w:val="22"/>
          <w:szCs w:val="22"/>
        </w:rPr>
        <w:t>f</w:t>
      </w:r>
      <w:r w:rsidR="00F173BC" w:rsidRPr="00CE69E8">
        <w:rPr>
          <w:rFonts w:cs="Arial"/>
          <w:sz w:val="22"/>
          <w:szCs w:val="22"/>
        </w:rPr>
        <w:t xml:space="preserve"> intangible cultural heritage </w:t>
      </w:r>
      <w:r w:rsidR="00DF33B4" w:rsidRPr="00CE69E8">
        <w:rPr>
          <w:rFonts w:cs="Arial"/>
          <w:sz w:val="22"/>
          <w:szCs w:val="22"/>
        </w:rPr>
        <w:t xml:space="preserve">in each of the submitting States </w:t>
      </w:r>
      <w:r w:rsidR="007C1484" w:rsidRPr="00CE69E8">
        <w:rPr>
          <w:rFonts w:cs="Arial"/>
          <w:sz w:val="22"/>
          <w:szCs w:val="22"/>
        </w:rPr>
        <w:t>with the participation of the communities, rel</w:t>
      </w:r>
      <w:r w:rsidR="00F173BC" w:rsidRPr="00CE69E8">
        <w:rPr>
          <w:rFonts w:cs="Arial"/>
          <w:sz w:val="22"/>
          <w:szCs w:val="22"/>
        </w:rPr>
        <w:t>evant</w:t>
      </w:r>
      <w:r w:rsidR="007C1484" w:rsidRPr="00CE69E8">
        <w:rPr>
          <w:rFonts w:cs="Arial"/>
          <w:sz w:val="22"/>
          <w:szCs w:val="22"/>
        </w:rPr>
        <w:t xml:space="preserve"> </w:t>
      </w:r>
      <w:r w:rsidR="00F173BC" w:rsidRPr="00CE69E8">
        <w:rPr>
          <w:rFonts w:cs="Arial"/>
          <w:sz w:val="22"/>
          <w:szCs w:val="22"/>
        </w:rPr>
        <w:t>non-governmental organization</w:t>
      </w:r>
      <w:r w:rsidR="007C1484" w:rsidRPr="00CE69E8">
        <w:rPr>
          <w:rFonts w:cs="Arial"/>
          <w:sz w:val="22"/>
          <w:szCs w:val="22"/>
        </w:rPr>
        <w:t>s, groups and other individuals concerned. Evidence of regular updates is also provided.</w:t>
      </w:r>
    </w:p>
    <w:p w14:paraId="3584CA81" w14:textId="77777777" w:rsidR="0074670C" w:rsidRPr="00CE69E8" w:rsidRDefault="0074670C" w:rsidP="00343372">
      <w:pPr>
        <w:numPr>
          <w:ilvl w:val="0"/>
          <w:numId w:val="2"/>
        </w:numPr>
        <w:tabs>
          <w:tab w:val="left" w:pos="567"/>
          <w:tab w:val="left" w:pos="1134"/>
          <w:tab w:val="left" w:pos="1701"/>
          <w:tab w:val="left" w:pos="2268"/>
        </w:tabs>
        <w:spacing w:before="120" w:after="120"/>
        <w:ind w:left="1134" w:hanging="567"/>
        <w:jc w:val="both"/>
        <w:rPr>
          <w:rFonts w:cs="Arial"/>
          <w:bCs/>
          <w:sz w:val="22"/>
          <w:szCs w:val="22"/>
        </w:rPr>
      </w:pPr>
      <w:r w:rsidRPr="00CE69E8">
        <w:rPr>
          <w:rFonts w:cs="Arial"/>
          <w:bCs/>
          <w:sz w:val="22"/>
          <w:szCs w:val="22"/>
          <w:u w:val="single"/>
        </w:rPr>
        <w:t>Inscribes</w:t>
      </w:r>
      <w:r w:rsidRPr="00CE69E8">
        <w:rPr>
          <w:rFonts w:cs="Arial"/>
          <w:bCs/>
          <w:sz w:val="22"/>
          <w:szCs w:val="22"/>
        </w:rPr>
        <w:t xml:space="preserve"> </w:t>
      </w:r>
      <w:r w:rsidRPr="00CE69E8">
        <w:rPr>
          <w:rFonts w:cs="Arial"/>
          <w:b/>
          <w:bCs/>
          <w:sz w:val="22"/>
          <w:szCs w:val="22"/>
        </w:rPr>
        <w:t xml:space="preserve">Flatbread making and sharing culture: </w:t>
      </w:r>
      <w:proofErr w:type="spellStart"/>
      <w:r w:rsidRPr="00CE69E8">
        <w:rPr>
          <w:rFonts w:cs="Arial"/>
          <w:b/>
          <w:bCs/>
          <w:sz w:val="22"/>
          <w:szCs w:val="22"/>
        </w:rPr>
        <w:t>Lavash</w:t>
      </w:r>
      <w:proofErr w:type="spellEnd"/>
      <w:r w:rsidRPr="00CE69E8">
        <w:rPr>
          <w:rFonts w:cs="Arial"/>
          <w:b/>
          <w:bCs/>
          <w:sz w:val="22"/>
          <w:szCs w:val="22"/>
        </w:rPr>
        <w:t xml:space="preserve">, </w:t>
      </w:r>
      <w:proofErr w:type="spellStart"/>
      <w:r w:rsidRPr="00CE69E8">
        <w:rPr>
          <w:rFonts w:cs="Arial"/>
          <w:b/>
          <w:bCs/>
          <w:sz w:val="22"/>
          <w:szCs w:val="22"/>
        </w:rPr>
        <w:t>Katryma</w:t>
      </w:r>
      <w:proofErr w:type="spellEnd"/>
      <w:r w:rsidRPr="00CE69E8">
        <w:rPr>
          <w:rFonts w:cs="Arial"/>
          <w:b/>
          <w:bCs/>
          <w:sz w:val="22"/>
          <w:szCs w:val="22"/>
        </w:rPr>
        <w:t xml:space="preserve">, </w:t>
      </w:r>
      <w:proofErr w:type="spellStart"/>
      <w:r w:rsidRPr="00CE69E8">
        <w:rPr>
          <w:rFonts w:cs="Arial"/>
          <w:b/>
          <w:bCs/>
          <w:sz w:val="22"/>
          <w:szCs w:val="22"/>
        </w:rPr>
        <w:t>Jupka</w:t>
      </w:r>
      <w:proofErr w:type="spellEnd"/>
      <w:r w:rsidRPr="00CE69E8">
        <w:rPr>
          <w:rFonts w:cs="Arial"/>
          <w:b/>
          <w:bCs/>
          <w:sz w:val="22"/>
          <w:szCs w:val="22"/>
        </w:rPr>
        <w:t xml:space="preserve">, </w:t>
      </w:r>
      <w:proofErr w:type="spellStart"/>
      <w:r w:rsidRPr="00CE69E8">
        <w:rPr>
          <w:rFonts w:cs="Arial"/>
          <w:b/>
          <w:bCs/>
          <w:sz w:val="22"/>
          <w:szCs w:val="22"/>
        </w:rPr>
        <w:t>Yufka</w:t>
      </w:r>
      <w:proofErr w:type="spellEnd"/>
      <w:r w:rsidRPr="00CE69E8">
        <w:rPr>
          <w:rFonts w:cs="Arial"/>
          <w:bCs/>
          <w:sz w:val="22"/>
          <w:szCs w:val="22"/>
        </w:rPr>
        <w:t xml:space="preserve"> on the Representative List of the Intangible Cultural Heritage of Humanity.</w:t>
      </w:r>
    </w:p>
    <w:p w14:paraId="42598CA8" w14:textId="757C5624" w:rsidR="0074670C" w:rsidRPr="00CE69E8" w:rsidRDefault="0074670C" w:rsidP="00343372">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6" w:name="DRAFT_DECISION_11COM_10b3"/>
      <w:r w:rsidRPr="00CE69E8">
        <w:rPr>
          <w:rFonts w:ascii="Arial" w:hAnsi="Arial" w:cs="Arial"/>
          <w:b/>
          <w:sz w:val="22"/>
          <w:szCs w:val="22"/>
          <w:lang w:val="en-GB"/>
        </w:rPr>
        <w:t xml:space="preserve">DRAFT DECISION 11.COM </w:t>
      </w:r>
      <w:r w:rsidR="00D51B16" w:rsidRPr="00CE69E8">
        <w:rPr>
          <w:rFonts w:ascii="Arial" w:hAnsi="Arial" w:cs="Arial"/>
          <w:b/>
          <w:sz w:val="22"/>
          <w:szCs w:val="22"/>
          <w:lang w:val="en-GB"/>
        </w:rPr>
        <w:t>10</w:t>
      </w:r>
      <w:r w:rsidRPr="00CE69E8">
        <w:rPr>
          <w:rFonts w:ascii="Arial" w:hAnsi="Arial" w:cs="Arial"/>
          <w:b/>
          <w:sz w:val="22"/>
          <w:szCs w:val="22"/>
          <w:lang w:val="en-GB"/>
        </w:rPr>
        <w:t>.b.3</w:t>
      </w:r>
      <w:bookmarkEnd w:id="6"/>
      <w:r w:rsidR="00B97A21" w:rsidRPr="00CE69E8">
        <w:rPr>
          <w:rFonts w:ascii="Arial" w:hAnsi="Arial" w:cs="Arial"/>
          <w:b/>
          <w:sz w:val="22"/>
          <w:szCs w:val="22"/>
          <w:lang w:val="en-GB"/>
        </w:rPr>
        <w:tab/>
      </w:r>
      <w:r w:rsidR="00B97A21" w:rsidRPr="00840C07">
        <w:rPr>
          <w:rFonts w:ascii="Arial" w:hAnsi="Arial" w:cs="Arial"/>
          <w:noProof/>
          <w:sz w:val="22"/>
          <w:szCs w:val="22"/>
          <w:lang w:eastAsia="ja-JP"/>
        </w:rPr>
        <w:drawing>
          <wp:inline distT="0" distB="0" distL="0" distR="0" wp14:anchorId="60AE8BF2" wp14:editId="455A7759">
            <wp:extent cx="104775" cy="104775"/>
            <wp:effectExtent l="0" t="0" r="9525" b="9525"/>
            <wp:docPr id="20" name="Picture 20">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075E20D" w14:textId="77777777" w:rsidR="0074670C" w:rsidRPr="00CE69E8" w:rsidRDefault="0074670C" w:rsidP="00343372">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CE69E8">
        <w:rPr>
          <w:rFonts w:ascii="Arial" w:hAnsi="Arial" w:cs="Arial"/>
          <w:lang w:val="en-GB"/>
        </w:rPr>
        <w:t>The Committee</w:t>
      </w:r>
    </w:p>
    <w:p w14:paraId="456DB81B" w14:textId="77777777" w:rsidR="0074670C" w:rsidRPr="00CE69E8" w:rsidRDefault="0074670C" w:rsidP="00343372">
      <w:pPr>
        <w:numPr>
          <w:ilvl w:val="0"/>
          <w:numId w:val="3"/>
        </w:numPr>
        <w:tabs>
          <w:tab w:val="left" w:pos="1134"/>
          <w:tab w:val="left" w:pos="1701"/>
          <w:tab w:val="left" w:pos="2268"/>
        </w:tabs>
        <w:spacing w:before="120" w:after="120"/>
        <w:ind w:left="1134" w:hanging="567"/>
        <w:jc w:val="both"/>
        <w:rPr>
          <w:rFonts w:cs="Arial"/>
          <w:sz w:val="22"/>
          <w:szCs w:val="22"/>
        </w:rPr>
      </w:pPr>
      <w:r w:rsidRPr="00CE69E8">
        <w:rPr>
          <w:rFonts w:cs="Arial"/>
          <w:sz w:val="22"/>
          <w:szCs w:val="22"/>
          <w:u w:val="single"/>
        </w:rPr>
        <w:t>Takes note</w:t>
      </w:r>
      <w:r w:rsidRPr="00CE69E8">
        <w:rPr>
          <w:rFonts w:cs="Arial"/>
          <w:sz w:val="22"/>
          <w:szCs w:val="22"/>
        </w:rPr>
        <w:t xml:space="preserve"> that Bangladesh has nominated </w:t>
      </w:r>
      <w:proofErr w:type="spellStart"/>
      <w:r w:rsidRPr="00CE69E8">
        <w:rPr>
          <w:rFonts w:cs="Arial"/>
          <w:b/>
          <w:sz w:val="22"/>
          <w:szCs w:val="22"/>
        </w:rPr>
        <w:t>Mangal</w:t>
      </w:r>
      <w:proofErr w:type="spellEnd"/>
      <w:r w:rsidRPr="00CE69E8">
        <w:rPr>
          <w:rFonts w:cs="Arial"/>
          <w:b/>
          <w:sz w:val="22"/>
          <w:szCs w:val="22"/>
        </w:rPr>
        <w:t xml:space="preserve"> </w:t>
      </w:r>
      <w:proofErr w:type="spellStart"/>
      <w:r w:rsidRPr="00CE69E8">
        <w:rPr>
          <w:rFonts w:cs="Arial"/>
          <w:b/>
          <w:sz w:val="22"/>
          <w:szCs w:val="22"/>
        </w:rPr>
        <w:t>Shobhajatra</w:t>
      </w:r>
      <w:proofErr w:type="spellEnd"/>
      <w:r w:rsidRPr="00CE69E8">
        <w:rPr>
          <w:rFonts w:cs="Arial"/>
          <w:b/>
          <w:sz w:val="22"/>
          <w:szCs w:val="22"/>
        </w:rPr>
        <w:t xml:space="preserve"> on </w:t>
      </w:r>
      <w:proofErr w:type="spellStart"/>
      <w:r w:rsidRPr="00CE69E8">
        <w:rPr>
          <w:rFonts w:cs="Arial"/>
          <w:b/>
          <w:sz w:val="22"/>
          <w:szCs w:val="22"/>
        </w:rPr>
        <w:t>Pahela</w:t>
      </w:r>
      <w:proofErr w:type="spellEnd"/>
      <w:r w:rsidRPr="00CE69E8">
        <w:rPr>
          <w:rFonts w:cs="Arial"/>
          <w:b/>
          <w:sz w:val="22"/>
          <w:szCs w:val="22"/>
        </w:rPr>
        <w:t xml:space="preserve"> </w:t>
      </w:r>
      <w:proofErr w:type="spellStart"/>
      <w:r w:rsidRPr="00CE69E8">
        <w:rPr>
          <w:rFonts w:cs="Arial"/>
          <w:b/>
          <w:sz w:val="22"/>
          <w:szCs w:val="22"/>
        </w:rPr>
        <w:t>Baishakh</w:t>
      </w:r>
      <w:proofErr w:type="spellEnd"/>
      <w:r w:rsidRPr="00CE69E8">
        <w:rPr>
          <w:rFonts w:cs="Arial"/>
          <w:sz w:val="22"/>
          <w:szCs w:val="22"/>
        </w:rPr>
        <w:t xml:space="preserve"> (No. 01091) for inscription on the Representative List of the Intangible Cultural Heritage of Humanity:</w:t>
      </w:r>
    </w:p>
    <w:p w14:paraId="1D3CC42C" w14:textId="13F6EB2E" w:rsidR="0074670C" w:rsidRPr="00CE69E8" w:rsidRDefault="0074670C" w:rsidP="00343372">
      <w:pPr>
        <w:tabs>
          <w:tab w:val="left" w:pos="1134"/>
          <w:tab w:val="left" w:pos="1701"/>
          <w:tab w:val="left" w:pos="2268"/>
        </w:tabs>
        <w:spacing w:before="120" w:after="120"/>
        <w:ind w:left="1134"/>
        <w:jc w:val="both"/>
        <w:rPr>
          <w:rFonts w:cs="Arial"/>
          <w:sz w:val="22"/>
          <w:szCs w:val="22"/>
        </w:rPr>
      </w:pPr>
      <w:proofErr w:type="spellStart"/>
      <w:r w:rsidRPr="00CE69E8">
        <w:rPr>
          <w:rFonts w:cs="Arial"/>
          <w:sz w:val="22"/>
          <w:szCs w:val="22"/>
        </w:rPr>
        <w:t>Mangal</w:t>
      </w:r>
      <w:proofErr w:type="spellEnd"/>
      <w:r w:rsidRPr="00CE69E8">
        <w:rPr>
          <w:rFonts w:cs="Arial"/>
          <w:sz w:val="22"/>
          <w:szCs w:val="22"/>
        </w:rPr>
        <w:t xml:space="preserve"> </w:t>
      </w:r>
      <w:proofErr w:type="spellStart"/>
      <w:r w:rsidRPr="00CE69E8">
        <w:rPr>
          <w:rFonts w:cs="Arial"/>
          <w:sz w:val="22"/>
          <w:szCs w:val="22"/>
        </w:rPr>
        <w:t>Shobhajatra</w:t>
      </w:r>
      <w:proofErr w:type="spellEnd"/>
      <w:r w:rsidRPr="00CE69E8">
        <w:rPr>
          <w:rFonts w:cs="Arial"/>
          <w:sz w:val="22"/>
          <w:szCs w:val="22"/>
        </w:rPr>
        <w:t xml:space="preserve"> is a festival organized by students and teachers of Dhaka University’s Faculty of Fine Art in Bangladesh open to the public to celebrate </w:t>
      </w:r>
      <w:proofErr w:type="spellStart"/>
      <w:r w:rsidRPr="00CE69E8">
        <w:rPr>
          <w:rFonts w:cs="Arial"/>
          <w:sz w:val="22"/>
          <w:szCs w:val="22"/>
        </w:rPr>
        <w:t>Pahela</w:t>
      </w:r>
      <w:proofErr w:type="spellEnd"/>
      <w:r w:rsidRPr="00CE69E8">
        <w:rPr>
          <w:rFonts w:cs="Arial"/>
          <w:sz w:val="22"/>
          <w:szCs w:val="22"/>
        </w:rPr>
        <w:t xml:space="preserve"> </w:t>
      </w:r>
      <w:proofErr w:type="spellStart"/>
      <w:r w:rsidRPr="00CE69E8">
        <w:rPr>
          <w:rFonts w:cs="Arial"/>
          <w:sz w:val="22"/>
          <w:szCs w:val="22"/>
        </w:rPr>
        <w:t>Baishakh</w:t>
      </w:r>
      <w:proofErr w:type="spellEnd"/>
      <w:r w:rsidRPr="00CE69E8">
        <w:rPr>
          <w:rFonts w:cs="Arial"/>
          <w:sz w:val="22"/>
          <w:szCs w:val="22"/>
        </w:rPr>
        <w:t xml:space="preserve"> (New Year’s Day). Taking place on </w:t>
      </w:r>
      <w:r w:rsidR="00DF33B4" w:rsidRPr="00CE69E8">
        <w:rPr>
          <w:rFonts w:cs="Arial"/>
          <w:sz w:val="22"/>
          <w:szCs w:val="22"/>
        </w:rPr>
        <w:t xml:space="preserve">14 </w:t>
      </w:r>
      <w:r w:rsidRPr="00CE69E8">
        <w:rPr>
          <w:rFonts w:cs="Arial"/>
          <w:sz w:val="22"/>
          <w:szCs w:val="22"/>
        </w:rPr>
        <w:t xml:space="preserve">April, the tradition of </w:t>
      </w:r>
      <w:proofErr w:type="spellStart"/>
      <w:r w:rsidRPr="00CE69E8">
        <w:rPr>
          <w:rFonts w:cs="Arial"/>
          <w:sz w:val="22"/>
          <w:szCs w:val="22"/>
        </w:rPr>
        <w:t>Mangal</w:t>
      </w:r>
      <w:proofErr w:type="spellEnd"/>
      <w:r w:rsidRPr="00CE69E8">
        <w:rPr>
          <w:rFonts w:cs="Arial"/>
          <w:sz w:val="22"/>
          <w:szCs w:val="22"/>
        </w:rPr>
        <w:t xml:space="preserve"> </w:t>
      </w:r>
      <w:proofErr w:type="spellStart"/>
      <w:r w:rsidRPr="00CE69E8">
        <w:rPr>
          <w:rFonts w:cs="Arial"/>
          <w:sz w:val="22"/>
          <w:szCs w:val="22"/>
        </w:rPr>
        <w:t>Shobhajatra</w:t>
      </w:r>
      <w:proofErr w:type="spellEnd"/>
      <w:r w:rsidRPr="00CE69E8">
        <w:rPr>
          <w:rFonts w:cs="Arial"/>
          <w:sz w:val="22"/>
          <w:szCs w:val="22"/>
        </w:rPr>
        <w:t xml:space="preserve"> began in 1989 when students, frustrated with having to live under military rule, wanted to bring people in the community </w:t>
      </w:r>
      <w:r w:rsidR="009D1519" w:rsidRPr="003C46AB">
        <w:rPr>
          <w:rFonts w:cs="Arial"/>
          <w:sz w:val="22"/>
          <w:szCs w:val="22"/>
        </w:rPr>
        <w:t>in the</w:t>
      </w:r>
      <w:r w:rsidR="005F161B" w:rsidRPr="003C46AB">
        <w:rPr>
          <w:rFonts w:cs="Arial"/>
          <w:sz w:val="22"/>
          <w:szCs w:val="22"/>
        </w:rPr>
        <w:t xml:space="preserve"> </w:t>
      </w:r>
      <w:r w:rsidRPr="00CE69E8">
        <w:rPr>
          <w:rFonts w:cs="Arial"/>
          <w:sz w:val="22"/>
          <w:szCs w:val="22"/>
        </w:rPr>
        <w:t xml:space="preserve">hope for a better future. Members of the university faculty work together a month before the festival to create masks (said to drive away evil forces and allow for progress) and floats. Among works made for the festival at least one will represent evil, </w:t>
      </w:r>
      <w:proofErr w:type="gramStart"/>
      <w:r w:rsidRPr="00CE69E8">
        <w:rPr>
          <w:rFonts w:cs="Arial"/>
          <w:sz w:val="22"/>
          <w:szCs w:val="22"/>
        </w:rPr>
        <w:t>another</w:t>
      </w:r>
      <w:r w:rsidR="00840C07">
        <w:rPr>
          <w:rFonts w:cs="Arial"/>
          <w:sz w:val="22"/>
          <w:szCs w:val="22"/>
        </w:rPr>
        <w:t xml:space="preserve"> </w:t>
      </w:r>
      <w:r w:rsidRPr="00CE69E8">
        <w:rPr>
          <w:rFonts w:cs="Arial"/>
          <w:sz w:val="22"/>
          <w:szCs w:val="22"/>
        </w:rPr>
        <w:t>courage</w:t>
      </w:r>
      <w:proofErr w:type="gramEnd"/>
      <w:r w:rsidRPr="00CE69E8">
        <w:rPr>
          <w:rFonts w:cs="Arial"/>
          <w:sz w:val="22"/>
          <w:szCs w:val="22"/>
        </w:rPr>
        <w:t xml:space="preserve"> and strength and a third, peace. Items to sell on the day are also produced as a source of funding, such as paintings </w:t>
      </w:r>
      <w:r w:rsidR="002E5FDA">
        <w:rPr>
          <w:rFonts w:cs="Arial"/>
          <w:sz w:val="22"/>
          <w:szCs w:val="22"/>
        </w:rPr>
        <w:t xml:space="preserve">representing the </w:t>
      </w:r>
      <w:r w:rsidR="001075C7">
        <w:rPr>
          <w:rFonts w:cs="Arial"/>
          <w:sz w:val="22"/>
          <w:szCs w:val="22"/>
        </w:rPr>
        <w:t xml:space="preserve">heritage of </w:t>
      </w:r>
      <w:r w:rsidRPr="00CE69E8">
        <w:rPr>
          <w:rFonts w:cs="Arial"/>
          <w:sz w:val="22"/>
          <w:szCs w:val="22"/>
        </w:rPr>
        <w:t xml:space="preserve">Bangladesh </w:t>
      </w:r>
      <w:r w:rsidR="001075C7">
        <w:rPr>
          <w:rFonts w:cs="Arial"/>
          <w:sz w:val="22"/>
          <w:szCs w:val="22"/>
        </w:rPr>
        <w:t>people</w:t>
      </w:r>
      <w:r w:rsidRPr="00CE69E8">
        <w:rPr>
          <w:rFonts w:cs="Arial"/>
          <w:sz w:val="22"/>
          <w:szCs w:val="22"/>
        </w:rPr>
        <w:t xml:space="preserve">. </w:t>
      </w:r>
      <w:proofErr w:type="spellStart"/>
      <w:r w:rsidRPr="00CE69E8">
        <w:rPr>
          <w:rFonts w:cs="Arial"/>
          <w:sz w:val="22"/>
          <w:szCs w:val="22"/>
        </w:rPr>
        <w:t>Mangal</w:t>
      </w:r>
      <w:proofErr w:type="spellEnd"/>
      <w:r w:rsidRPr="00CE69E8">
        <w:rPr>
          <w:rFonts w:cs="Arial"/>
          <w:sz w:val="22"/>
          <w:szCs w:val="22"/>
        </w:rPr>
        <w:t xml:space="preserve"> </w:t>
      </w:r>
      <w:proofErr w:type="spellStart"/>
      <w:r w:rsidRPr="00CE69E8">
        <w:rPr>
          <w:rFonts w:cs="Arial"/>
          <w:sz w:val="22"/>
          <w:szCs w:val="22"/>
        </w:rPr>
        <w:t>Shobhajatra</w:t>
      </w:r>
      <w:proofErr w:type="spellEnd"/>
      <w:r w:rsidRPr="00CE69E8">
        <w:rPr>
          <w:rFonts w:cs="Arial"/>
          <w:sz w:val="22"/>
          <w:szCs w:val="22"/>
        </w:rPr>
        <w:t xml:space="preserve"> symbolizes the pride the people of Bangladesh have in their </w:t>
      </w:r>
      <w:r w:rsidR="001075C7">
        <w:rPr>
          <w:rFonts w:cs="Arial"/>
          <w:sz w:val="22"/>
          <w:szCs w:val="22"/>
        </w:rPr>
        <w:t>living</w:t>
      </w:r>
      <w:r w:rsidR="001075C7" w:rsidRPr="00CE69E8">
        <w:rPr>
          <w:rFonts w:cs="Arial"/>
          <w:sz w:val="22"/>
          <w:szCs w:val="22"/>
        </w:rPr>
        <w:t xml:space="preserve"> </w:t>
      </w:r>
      <w:r w:rsidRPr="00CE69E8">
        <w:rPr>
          <w:rFonts w:cs="Arial"/>
          <w:sz w:val="22"/>
          <w:szCs w:val="22"/>
        </w:rPr>
        <w:t>heritage, as well as their strength and courage to fight against sinister forces, and their vindication of truth and justice. It also represents solidarity and a shared value for democracy, uniting people irrespective of caste, creed, religion, gender or age. Knowledge and skills are transmitted by students and teachers within the community.</w:t>
      </w:r>
    </w:p>
    <w:p w14:paraId="3F3E7B31" w14:textId="60A9A77F" w:rsidR="0074670C" w:rsidRPr="00CE69E8" w:rsidRDefault="0074670C" w:rsidP="00343372">
      <w:pPr>
        <w:keepNext/>
        <w:numPr>
          <w:ilvl w:val="0"/>
          <w:numId w:val="3"/>
        </w:numPr>
        <w:tabs>
          <w:tab w:val="left" w:pos="567"/>
          <w:tab w:val="left" w:pos="1134"/>
          <w:tab w:val="left" w:pos="1701"/>
          <w:tab w:val="left" w:pos="2268"/>
        </w:tabs>
        <w:spacing w:before="120" w:after="120"/>
        <w:ind w:left="1134" w:hanging="567"/>
        <w:jc w:val="both"/>
        <w:rPr>
          <w:rFonts w:cs="Arial"/>
          <w:sz w:val="22"/>
          <w:szCs w:val="22"/>
        </w:rPr>
      </w:pPr>
      <w:r w:rsidRPr="00CE69E8">
        <w:rPr>
          <w:rFonts w:cs="Arial"/>
          <w:sz w:val="22"/>
          <w:szCs w:val="22"/>
          <w:u w:val="single"/>
        </w:rPr>
        <w:t>Decides</w:t>
      </w:r>
      <w:r w:rsidRPr="00CE69E8">
        <w:rPr>
          <w:rFonts w:cs="Arial"/>
          <w:sz w:val="22"/>
          <w:szCs w:val="22"/>
        </w:rPr>
        <w:t xml:space="preserve"> that, from the information included in the file, the nomination satisfies </w:t>
      </w:r>
      <w:r w:rsidR="00883905">
        <w:rPr>
          <w:rFonts w:cs="Arial"/>
          <w:sz w:val="22"/>
          <w:szCs w:val="22"/>
        </w:rPr>
        <w:t>the following criteria</w:t>
      </w:r>
      <w:r w:rsidRPr="00CE69E8">
        <w:rPr>
          <w:rFonts w:cs="Arial"/>
          <w:sz w:val="22"/>
          <w:szCs w:val="22"/>
        </w:rPr>
        <w:t>:</w:t>
      </w:r>
    </w:p>
    <w:p w14:paraId="5B08CAE9" w14:textId="7FAEE3F2" w:rsidR="00091351" w:rsidRPr="0046611B" w:rsidRDefault="0074670C" w:rsidP="00343372">
      <w:pPr>
        <w:tabs>
          <w:tab w:val="left" w:pos="567"/>
          <w:tab w:val="left" w:pos="1134"/>
          <w:tab w:val="left" w:pos="1701"/>
          <w:tab w:val="left" w:pos="2268"/>
        </w:tabs>
        <w:spacing w:before="120" w:after="120"/>
        <w:ind w:left="1701" w:hanging="567"/>
        <w:jc w:val="both"/>
        <w:rPr>
          <w:rFonts w:eastAsia="Malgun Gothic" w:cs="Arial"/>
          <w:sz w:val="22"/>
          <w:szCs w:val="22"/>
          <w:lang w:eastAsia="ko-KR"/>
        </w:rPr>
      </w:pPr>
      <w:r w:rsidRPr="00CE69E8">
        <w:rPr>
          <w:rFonts w:cs="Arial"/>
          <w:sz w:val="22"/>
          <w:szCs w:val="22"/>
        </w:rPr>
        <w:t>R.1:</w:t>
      </w:r>
      <w:r w:rsidRPr="00CE69E8">
        <w:rPr>
          <w:rFonts w:cs="Arial"/>
          <w:sz w:val="22"/>
          <w:szCs w:val="22"/>
        </w:rPr>
        <w:tab/>
      </w:r>
      <w:r w:rsidR="00091351" w:rsidRPr="00CE69E8">
        <w:rPr>
          <w:rFonts w:cs="Arial"/>
          <w:sz w:val="22"/>
          <w:szCs w:val="22"/>
        </w:rPr>
        <w:t xml:space="preserve">The </w:t>
      </w:r>
      <w:proofErr w:type="spellStart"/>
      <w:r w:rsidR="00091351" w:rsidRPr="00CE69E8">
        <w:rPr>
          <w:rFonts w:cs="Arial"/>
          <w:sz w:val="22"/>
          <w:szCs w:val="22"/>
        </w:rPr>
        <w:t>Mangal</w:t>
      </w:r>
      <w:proofErr w:type="spellEnd"/>
      <w:r w:rsidR="00091351" w:rsidRPr="00CE69E8">
        <w:rPr>
          <w:rFonts w:cs="Arial"/>
          <w:sz w:val="22"/>
          <w:szCs w:val="22"/>
        </w:rPr>
        <w:t xml:space="preserve"> </w:t>
      </w:r>
      <w:proofErr w:type="spellStart"/>
      <w:r w:rsidR="00091351" w:rsidRPr="00CE69E8">
        <w:rPr>
          <w:rFonts w:cs="Arial"/>
          <w:sz w:val="22"/>
          <w:szCs w:val="22"/>
        </w:rPr>
        <w:t>Shobhajatra</w:t>
      </w:r>
      <w:proofErr w:type="spellEnd"/>
      <w:r w:rsidR="00091351" w:rsidRPr="00CE69E8">
        <w:rPr>
          <w:rFonts w:cs="Arial"/>
          <w:sz w:val="22"/>
          <w:szCs w:val="22"/>
        </w:rPr>
        <w:t xml:space="preserve"> is an element of the intangible cultural heritage of the community of the </w:t>
      </w:r>
      <w:r w:rsidR="00BE4FEB" w:rsidRPr="00CE69E8">
        <w:rPr>
          <w:rFonts w:cs="Arial"/>
          <w:sz w:val="22"/>
          <w:szCs w:val="22"/>
        </w:rPr>
        <w:t xml:space="preserve">Faculty </w:t>
      </w:r>
      <w:r w:rsidR="00F173BC" w:rsidRPr="00CE69E8">
        <w:rPr>
          <w:rFonts w:cs="Arial"/>
          <w:sz w:val="22"/>
          <w:szCs w:val="22"/>
        </w:rPr>
        <w:t xml:space="preserve">of Fine Art </w:t>
      </w:r>
      <w:r w:rsidR="00BE4FEB" w:rsidRPr="00CE69E8">
        <w:rPr>
          <w:rFonts w:cs="Arial"/>
          <w:sz w:val="22"/>
          <w:szCs w:val="22"/>
        </w:rPr>
        <w:t xml:space="preserve">at </w:t>
      </w:r>
      <w:r w:rsidR="00091351" w:rsidRPr="00CE69E8">
        <w:rPr>
          <w:rFonts w:cs="Arial"/>
          <w:sz w:val="22"/>
          <w:szCs w:val="22"/>
        </w:rPr>
        <w:t>the University of Dhaka. The students and teachers are the bearers</w:t>
      </w:r>
      <w:r w:rsidR="00BE4FEB" w:rsidRPr="00CE69E8">
        <w:rPr>
          <w:rFonts w:cs="Arial"/>
          <w:sz w:val="22"/>
          <w:szCs w:val="22"/>
        </w:rPr>
        <w:t xml:space="preserve">; they </w:t>
      </w:r>
      <w:r w:rsidR="00091351" w:rsidRPr="00CE69E8">
        <w:rPr>
          <w:rFonts w:cs="Arial"/>
          <w:sz w:val="22"/>
          <w:szCs w:val="22"/>
        </w:rPr>
        <w:t>constitute a cohesive community</w:t>
      </w:r>
      <w:r w:rsidR="00BE4FEB" w:rsidRPr="00CE69E8">
        <w:rPr>
          <w:rFonts w:cs="Arial"/>
          <w:sz w:val="22"/>
          <w:szCs w:val="22"/>
        </w:rPr>
        <w:t xml:space="preserve"> who express their solidarity with the general public who not only enjoy the festiv</w:t>
      </w:r>
      <w:r w:rsidR="00F173BC" w:rsidRPr="00CE69E8">
        <w:rPr>
          <w:rFonts w:cs="Arial"/>
          <w:sz w:val="22"/>
          <w:szCs w:val="22"/>
        </w:rPr>
        <w:t>ity of the</w:t>
      </w:r>
      <w:r w:rsidR="00BE4FEB" w:rsidRPr="00CE69E8">
        <w:rPr>
          <w:rFonts w:cs="Arial"/>
          <w:sz w:val="22"/>
          <w:szCs w:val="22"/>
        </w:rPr>
        <w:t xml:space="preserve"> event but also feel determined to uphold their democratic rights</w:t>
      </w:r>
      <w:r w:rsidR="00091351" w:rsidRPr="00CE69E8">
        <w:rPr>
          <w:rFonts w:cs="Arial"/>
          <w:sz w:val="22"/>
          <w:szCs w:val="22"/>
        </w:rPr>
        <w:t xml:space="preserve">. </w:t>
      </w:r>
      <w:r w:rsidR="00081C3A" w:rsidRPr="00CE69E8">
        <w:rPr>
          <w:rFonts w:cs="Arial"/>
          <w:sz w:val="22"/>
          <w:szCs w:val="22"/>
        </w:rPr>
        <w:t>K</w:t>
      </w:r>
      <w:r w:rsidR="00BE4FEB" w:rsidRPr="00CE69E8">
        <w:rPr>
          <w:rFonts w:cs="Arial"/>
          <w:sz w:val="22"/>
          <w:szCs w:val="22"/>
        </w:rPr>
        <w:t xml:space="preserve">nowledge and skills related to the element are being handed down year to year from senior students </w:t>
      </w:r>
      <w:r w:rsidR="00081C3A" w:rsidRPr="00CE69E8">
        <w:rPr>
          <w:rFonts w:cs="Arial"/>
          <w:sz w:val="22"/>
          <w:szCs w:val="22"/>
        </w:rPr>
        <w:t xml:space="preserve">to new students </w:t>
      </w:r>
      <w:r w:rsidR="00BE4FEB" w:rsidRPr="00CE69E8">
        <w:rPr>
          <w:rFonts w:cs="Arial"/>
          <w:sz w:val="22"/>
          <w:szCs w:val="22"/>
        </w:rPr>
        <w:t xml:space="preserve">under teacher supervision. </w:t>
      </w:r>
      <w:r w:rsidR="00091351" w:rsidRPr="00CE69E8">
        <w:rPr>
          <w:rFonts w:cs="Arial"/>
          <w:sz w:val="22"/>
          <w:szCs w:val="22"/>
        </w:rPr>
        <w:t>The element is compatible with existing international human rights instruments</w:t>
      </w:r>
      <w:r w:rsidR="00892CF1" w:rsidRPr="00CE69E8">
        <w:rPr>
          <w:rFonts w:cs="Arial"/>
          <w:sz w:val="22"/>
          <w:szCs w:val="22"/>
        </w:rPr>
        <w:t xml:space="preserve"> and the requirement of mutual respect as </w:t>
      </w:r>
      <w:r w:rsidR="00BE4FEB" w:rsidRPr="00CE69E8">
        <w:rPr>
          <w:rFonts w:cs="Arial"/>
          <w:sz w:val="22"/>
          <w:szCs w:val="22"/>
        </w:rPr>
        <w:t xml:space="preserve">the </w:t>
      </w:r>
      <w:r w:rsidR="00CD5F4F" w:rsidRPr="00CE69E8">
        <w:rPr>
          <w:rFonts w:cs="Arial"/>
          <w:sz w:val="22"/>
          <w:szCs w:val="22"/>
        </w:rPr>
        <w:t xml:space="preserve">submitting </w:t>
      </w:r>
      <w:r w:rsidR="00091351" w:rsidRPr="00CE69E8">
        <w:rPr>
          <w:rFonts w:cs="Arial"/>
          <w:sz w:val="22"/>
          <w:szCs w:val="22"/>
        </w:rPr>
        <w:t>State describes the element as a social event that is open to all across caste, religion, class, gender and age</w:t>
      </w:r>
      <w:r w:rsidR="00CD5F4F" w:rsidRPr="00CE69E8">
        <w:rPr>
          <w:rFonts w:cs="Arial"/>
          <w:sz w:val="22"/>
          <w:szCs w:val="22"/>
        </w:rPr>
        <w:t>;</w:t>
      </w:r>
    </w:p>
    <w:p w14:paraId="7B5D2AC0" w14:textId="2B28FDCE" w:rsidR="00775571" w:rsidRPr="00CE69E8"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R.2:</w:t>
      </w:r>
      <w:r w:rsidRPr="00CE69E8">
        <w:rPr>
          <w:rFonts w:cs="Arial"/>
          <w:sz w:val="22"/>
          <w:szCs w:val="22"/>
        </w:rPr>
        <w:tab/>
      </w:r>
      <w:r w:rsidR="005A41A8" w:rsidRPr="00CE69E8">
        <w:rPr>
          <w:rFonts w:cs="Arial"/>
          <w:sz w:val="22"/>
          <w:szCs w:val="22"/>
        </w:rPr>
        <w:t>The file demonstrates that inscription of the element w</w:t>
      </w:r>
      <w:r w:rsidR="00775571" w:rsidRPr="00CE69E8">
        <w:rPr>
          <w:rFonts w:cs="Arial"/>
          <w:sz w:val="22"/>
          <w:szCs w:val="22"/>
        </w:rPr>
        <w:t>ould</w:t>
      </w:r>
      <w:r w:rsidR="005A41A8" w:rsidRPr="00CE69E8">
        <w:rPr>
          <w:rFonts w:cs="Arial"/>
          <w:sz w:val="22"/>
          <w:szCs w:val="22"/>
        </w:rPr>
        <w:t xml:space="preserve"> raise the visibility of </w:t>
      </w:r>
      <w:r w:rsidR="00661E49" w:rsidRPr="00CE69E8">
        <w:rPr>
          <w:rFonts w:cs="Arial"/>
          <w:sz w:val="22"/>
          <w:szCs w:val="22"/>
        </w:rPr>
        <w:t>intangible cultural heritage</w:t>
      </w:r>
      <w:r w:rsidR="005A41A8" w:rsidRPr="00CE69E8">
        <w:rPr>
          <w:rFonts w:cs="Arial"/>
          <w:sz w:val="22"/>
          <w:szCs w:val="22"/>
        </w:rPr>
        <w:t xml:space="preserve"> in general, since the element transcends its message beyond local boundaries, motivating many people </w:t>
      </w:r>
      <w:r w:rsidR="00661E49" w:rsidRPr="00CE69E8">
        <w:rPr>
          <w:rFonts w:cs="Arial"/>
          <w:sz w:val="22"/>
          <w:szCs w:val="22"/>
        </w:rPr>
        <w:t>–</w:t>
      </w:r>
      <w:r w:rsidR="00775571" w:rsidRPr="00CE69E8">
        <w:rPr>
          <w:rFonts w:cs="Arial"/>
          <w:sz w:val="22"/>
          <w:szCs w:val="22"/>
        </w:rPr>
        <w:t xml:space="preserve"> </w:t>
      </w:r>
      <w:r w:rsidR="005A41A8" w:rsidRPr="00CE69E8">
        <w:rPr>
          <w:rFonts w:cs="Arial"/>
          <w:sz w:val="22"/>
          <w:szCs w:val="22"/>
        </w:rPr>
        <w:t>including children</w:t>
      </w:r>
      <w:r w:rsidR="00775571" w:rsidRPr="00CE69E8">
        <w:rPr>
          <w:rFonts w:cs="Arial"/>
          <w:sz w:val="22"/>
          <w:szCs w:val="22"/>
        </w:rPr>
        <w:t xml:space="preserve"> </w:t>
      </w:r>
      <w:r w:rsidR="00661E49" w:rsidRPr="00CE69E8">
        <w:rPr>
          <w:rFonts w:cs="Arial"/>
          <w:sz w:val="22"/>
          <w:szCs w:val="22"/>
        </w:rPr>
        <w:t>–</w:t>
      </w:r>
      <w:r w:rsidR="005A41A8" w:rsidRPr="00CE69E8">
        <w:rPr>
          <w:rFonts w:cs="Arial"/>
          <w:sz w:val="22"/>
          <w:szCs w:val="22"/>
        </w:rPr>
        <w:t xml:space="preserve"> to share </w:t>
      </w:r>
      <w:r w:rsidR="00775571" w:rsidRPr="00CE69E8">
        <w:rPr>
          <w:rFonts w:cs="Arial"/>
          <w:sz w:val="22"/>
          <w:szCs w:val="22"/>
        </w:rPr>
        <w:t xml:space="preserve">in </w:t>
      </w:r>
      <w:r w:rsidR="005A41A8" w:rsidRPr="00CE69E8">
        <w:rPr>
          <w:rFonts w:cs="Arial"/>
          <w:sz w:val="22"/>
          <w:szCs w:val="22"/>
        </w:rPr>
        <w:t xml:space="preserve">the experience and stand for peace. </w:t>
      </w:r>
      <w:r w:rsidR="00775571" w:rsidRPr="00CE69E8">
        <w:rPr>
          <w:rFonts w:cs="Arial"/>
          <w:sz w:val="22"/>
          <w:szCs w:val="22"/>
        </w:rPr>
        <w:t>This fight is everlasting; students’ struggles to safeguard democracy and freedom are understandable all over the world. Inscription w</w:t>
      </w:r>
      <w:r w:rsidR="003C4023" w:rsidRPr="00CE69E8">
        <w:rPr>
          <w:rFonts w:cs="Arial"/>
          <w:sz w:val="22"/>
          <w:szCs w:val="22"/>
        </w:rPr>
        <w:t>ould</w:t>
      </w:r>
      <w:r w:rsidR="00775571" w:rsidRPr="00CE69E8">
        <w:rPr>
          <w:rFonts w:cs="Arial"/>
          <w:sz w:val="22"/>
          <w:szCs w:val="22"/>
        </w:rPr>
        <w:t xml:space="preserve"> thus promote intercultural dialogue as being essentially a democratic value. The element also provides an illustration of human creativity through its annual re</w:t>
      </w:r>
      <w:r w:rsidR="00661E49" w:rsidRPr="00CE69E8">
        <w:rPr>
          <w:rFonts w:cs="Arial"/>
          <w:sz w:val="22"/>
          <w:szCs w:val="22"/>
        </w:rPr>
        <w:noBreakHyphen/>
      </w:r>
      <w:r w:rsidR="00775571" w:rsidRPr="00CE69E8">
        <w:rPr>
          <w:rFonts w:cs="Arial"/>
          <w:sz w:val="22"/>
          <w:szCs w:val="22"/>
        </w:rPr>
        <w:t>enactment</w:t>
      </w:r>
      <w:r w:rsidR="00CD5F4F" w:rsidRPr="00CE69E8">
        <w:rPr>
          <w:rFonts w:cs="Arial"/>
          <w:sz w:val="22"/>
          <w:szCs w:val="22"/>
        </w:rPr>
        <w:t>;</w:t>
      </w:r>
    </w:p>
    <w:p w14:paraId="403E0D59" w14:textId="51293FF7" w:rsidR="0074670C" w:rsidRPr="00CE69E8"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R.3:</w:t>
      </w:r>
      <w:r w:rsidRPr="00CE69E8">
        <w:rPr>
          <w:rFonts w:cs="Arial"/>
          <w:sz w:val="22"/>
          <w:szCs w:val="22"/>
        </w:rPr>
        <w:tab/>
      </w:r>
      <w:r w:rsidR="00743F7F" w:rsidRPr="00CE69E8">
        <w:rPr>
          <w:rFonts w:cs="Arial"/>
          <w:sz w:val="22"/>
          <w:szCs w:val="22"/>
        </w:rPr>
        <w:t>The viability of the element is ensured by bearers and practitioners as part of their creative endeavour and vision for a better future through the annual celebration</w:t>
      </w:r>
      <w:r w:rsidR="00496C3D" w:rsidRPr="00CE69E8">
        <w:rPr>
          <w:rFonts w:cs="Arial"/>
          <w:sz w:val="22"/>
          <w:szCs w:val="22"/>
        </w:rPr>
        <w:t xml:space="preserve">. </w:t>
      </w:r>
      <w:r w:rsidR="00743F7F" w:rsidRPr="00CE69E8">
        <w:rPr>
          <w:rFonts w:cs="Arial"/>
          <w:sz w:val="22"/>
          <w:szCs w:val="22"/>
        </w:rPr>
        <w:t>By varying the art</w:t>
      </w:r>
      <w:r w:rsidR="00661E49" w:rsidRPr="00CE69E8">
        <w:rPr>
          <w:rFonts w:cs="Arial"/>
          <w:sz w:val="22"/>
          <w:szCs w:val="22"/>
        </w:rPr>
        <w:t>e</w:t>
      </w:r>
      <w:r w:rsidR="00743F7F" w:rsidRPr="00CE69E8">
        <w:rPr>
          <w:rFonts w:cs="Arial"/>
          <w:sz w:val="22"/>
          <w:szCs w:val="22"/>
        </w:rPr>
        <w:t>facts from year to year they also demonstrate their creativeness and the element’s viability</w:t>
      </w:r>
      <w:r w:rsidR="00496C3D" w:rsidRPr="00CE69E8">
        <w:rPr>
          <w:rFonts w:cs="Arial"/>
          <w:sz w:val="22"/>
          <w:szCs w:val="22"/>
        </w:rPr>
        <w:t xml:space="preserve"> as attested by the considerable growth of the celebration in the last 20 years.</w:t>
      </w:r>
      <w:r w:rsidR="00EE1180" w:rsidRPr="00CE69E8">
        <w:rPr>
          <w:rFonts w:cs="Arial"/>
          <w:sz w:val="22"/>
          <w:szCs w:val="22"/>
        </w:rPr>
        <w:t xml:space="preserve"> </w:t>
      </w:r>
      <w:r w:rsidR="001139AC" w:rsidRPr="00CE69E8">
        <w:rPr>
          <w:rFonts w:cs="Arial"/>
          <w:sz w:val="22"/>
          <w:szCs w:val="22"/>
        </w:rPr>
        <w:t>T</w:t>
      </w:r>
      <w:r w:rsidR="00743F7F" w:rsidRPr="00CE69E8">
        <w:rPr>
          <w:rFonts w:cs="Arial"/>
          <w:sz w:val="22"/>
          <w:szCs w:val="22"/>
        </w:rPr>
        <w:t>he proposed safeguarding measures</w:t>
      </w:r>
      <w:r w:rsidR="001139AC" w:rsidRPr="00CE69E8">
        <w:rPr>
          <w:rFonts w:cs="Arial"/>
          <w:sz w:val="22"/>
          <w:szCs w:val="22"/>
        </w:rPr>
        <w:t xml:space="preserve"> </w:t>
      </w:r>
      <w:r w:rsidR="00496C3D" w:rsidRPr="00CE69E8">
        <w:rPr>
          <w:rFonts w:cs="Arial"/>
          <w:sz w:val="22"/>
          <w:szCs w:val="22"/>
        </w:rPr>
        <w:t>include formal and informal education, research and documentation, as well as public lectures and museum exhibitions. T</w:t>
      </w:r>
      <w:r w:rsidR="00743F7F" w:rsidRPr="00CE69E8">
        <w:rPr>
          <w:rFonts w:cs="Arial"/>
          <w:sz w:val="22"/>
          <w:szCs w:val="22"/>
        </w:rPr>
        <w:t xml:space="preserve">he State </w:t>
      </w:r>
      <w:r w:rsidR="00661E49" w:rsidRPr="00CE69E8">
        <w:rPr>
          <w:rFonts w:cs="Arial"/>
          <w:sz w:val="22"/>
          <w:szCs w:val="22"/>
        </w:rPr>
        <w:t>P</w:t>
      </w:r>
      <w:r w:rsidR="00743F7F" w:rsidRPr="00CE69E8">
        <w:rPr>
          <w:rFonts w:cs="Arial"/>
          <w:sz w:val="22"/>
          <w:szCs w:val="22"/>
        </w:rPr>
        <w:t>arty will provide financial support to implement the</w:t>
      </w:r>
      <w:r w:rsidR="00EE1180" w:rsidRPr="00CE69E8">
        <w:rPr>
          <w:rFonts w:cs="Arial"/>
          <w:sz w:val="22"/>
          <w:szCs w:val="22"/>
        </w:rPr>
        <w:t>se</w:t>
      </w:r>
      <w:r w:rsidR="00743F7F" w:rsidRPr="00CE69E8">
        <w:rPr>
          <w:rFonts w:cs="Arial"/>
          <w:sz w:val="22"/>
          <w:szCs w:val="22"/>
        </w:rPr>
        <w:t xml:space="preserve"> measures</w:t>
      </w:r>
      <w:r w:rsidR="00496C3D" w:rsidRPr="00CE69E8">
        <w:rPr>
          <w:rFonts w:cs="Arial"/>
          <w:sz w:val="22"/>
          <w:szCs w:val="22"/>
        </w:rPr>
        <w:t xml:space="preserve">. </w:t>
      </w:r>
      <w:r w:rsidR="00743F7F" w:rsidRPr="00CE69E8">
        <w:rPr>
          <w:rFonts w:cs="Arial"/>
          <w:sz w:val="22"/>
          <w:szCs w:val="22"/>
        </w:rPr>
        <w:t>Local communities</w:t>
      </w:r>
      <w:r w:rsidR="00496C3D" w:rsidRPr="00CE69E8">
        <w:rPr>
          <w:rFonts w:cs="Arial"/>
          <w:sz w:val="22"/>
          <w:szCs w:val="22"/>
        </w:rPr>
        <w:t xml:space="preserve"> </w:t>
      </w:r>
      <w:r w:rsidR="00661E49" w:rsidRPr="00CE69E8">
        <w:rPr>
          <w:rFonts w:cs="Arial"/>
          <w:sz w:val="22"/>
          <w:szCs w:val="22"/>
        </w:rPr>
        <w:t>–</w:t>
      </w:r>
      <w:r w:rsidR="00743F7F" w:rsidRPr="00CE69E8">
        <w:rPr>
          <w:rFonts w:cs="Arial"/>
          <w:sz w:val="22"/>
          <w:szCs w:val="22"/>
        </w:rPr>
        <w:t xml:space="preserve"> especially students and teachers of the Faculty </w:t>
      </w:r>
      <w:r w:rsidR="00661E49" w:rsidRPr="00CE69E8">
        <w:rPr>
          <w:rFonts w:cs="Arial"/>
          <w:sz w:val="22"/>
          <w:szCs w:val="22"/>
        </w:rPr>
        <w:t>of Fine Art –</w:t>
      </w:r>
      <w:r w:rsidR="003C4023" w:rsidRPr="00CE69E8">
        <w:rPr>
          <w:rFonts w:cs="Arial"/>
          <w:sz w:val="22"/>
          <w:szCs w:val="22"/>
        </w:rPr>
        <w:t xml:space="preserve"> </w:t>
      </w:r>
      <w:r w:rsidR="00743F7F" w:rsidRPr="00CE69E8">
        <w:rPr>
          <w:rFonts w:cs="Arial"/>
          <w:sz w:val="22"/>
          <w:szCs w:val="22"/>
        </w:rPr>
        <w:t xml:space="preserve">were </w:t>
      </w:r>
      <w:r w:rsidR="003C4023" w:rsidRPr="00CE69E8">
        <w:rPr>
          <w:rFonts w:cs="Arial"/>
          <w:sz w:val="22"/>
          <w:szCs w:val="22"/>
        </w:rPr>
        <w:t xml:space="preserve">not only </w:t>
      </w:r>
      <w:r w:rsidR="00743F7F" w:rsidRPr="00CE69E8">
        <w:rPr>
          <w:rFonts w:cs="Arial"/>
          <w:sz w:val="22"/>
          <w:szCs w:val="22"/>
        </w:rPr>
        <w:t xml:space="preserve">fully involved in designing these safeguarding measures but will </w:t>
      </w:r>
      <w:r w:rsidR="003C4023" w:rsidRPr="00CE69E8">
        <w:rPr>
          <w:rFonts w:cs="Arial"/>
          <w:sz w:val="22"/>
          <w:szCs w:val="22"/>
        </w:rPr>
        <w:t xml:space="preserve">also </w:t>
      </w:r>
      <w:r w:rsidR="00743F7F" w:rsidRPr="00CE69E8">
        <w:rPr>
          <w:rFonts w:cs="Arial"/>
          <w:sz w:val="22"/>
          <w:szCs w:val="22"/>
        </w:rPr>
        <w:t xml:space="preserve">have the </w:t>
      </w:r>
      <w:r w:rsidR="00496C3D" w:rsidRPr="00CE69E8">
        <w:rPr>
          <w:rFonts w:cs="Arial"/>
          <w:sz w:val="22"/>
          <w:szCs w:val="22"/>
        </w:rPr>
        <w:t xml:space="preserve">greatest </w:t>
      </w:r>
      <w:r w:rsidR="00743F7F" w:rsidRPr="00CE69E8">
        <w:rPr>
          <w:rFonts w:cs="Arial"/>
          <w:sz w:val="22"/>
          <w:szCs w:val="22"/>
        </w:rPr>
        <w:t xml:space="preserve">responsibility </w:t>
      </w:r>
      <w:r w:rsidR="00496C3D" w:rsidRPr="00CE69E8">
        <w:rPr>
          <w:rFonts w:cs="Arial"/>
          <w:sz w:val="22"/>
          <w:szCs w:val="22"/>
        </w:rPr>
        <w:t xml:space="preserve">for </w:t>
      </w:r>
      <w:r w:rsidR="00743F7F" w:rsidRPr="00CE69E8">
        <w:rPr>
          <w:rFonts w:cs="Arial"/>
          <w:sz w:val="22"/>
          <w:szCs w:val="22"/>
        </w:rPr>
        <w:t>carrying them out</w:t>
      </w:r>
      <w:r w:rsidR="00F17142">
        <w:rPr>
          <w:rFonts w:cs="Arial"/>
          <w:sz w:val="22"/>
          <w:szCs w:val="22"/>
        </w:rPr>
        <w:t>;</w:t>
      </w:r>
    </w:p>
    <w:p w14:paraId="2792E414" w14:textId="02A8F265" w:rsidR="0074670C" w:rsidRPr="00CE69E8"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R.4:</w:t>
      </w:r>
      <w:r w:rsidRPr="00CE69E8">
        <w:rPr>
          <w:rFonts w:cs="Arial"/>
          <w:sz w:val="22"/>
          <w:szCs w:val="22"/>
        </w:rPr>
        <w:tab/>
      </w:r>
      <w:r w:rsidR="00F21DA1" w:rsidRPr="00CE69E8">
        <w:rPr>
          <w:rFonts w:cs="Arial"/>
          <w:sz w:val="22"/>
          <w:szCs w:val="22"/>
        </w:rPr>
        <w:t>The element was initiated through the innovative effort of the students and teachers at the University of Dhaka. These bearers and practitioners, in close consultation with the Ministry of Cultural Affairs, experts and researchers, actively participated in the preparation of the nomination file at all stages and gave their free, prior and informed consent to the nomination. The consent letters, duly signed, are attached to the nomination file.</w:t>
      </w:r>
    </w:p>
    <w:p w14:paraId="49449773" w14:textId="678BA121" w:rsidR="0074670C" w:rsidRPr="00CE69E8" w:rsidRDefault="0074670C" w:rsidP="00343372">
      <w:pPr>
        <w:keepNext/>
        <w:numPr>
          <w:ilvl w:val="0"/>
          <w:numId w:val="3"/>
        </w:numPr>
        <w:tabs>
          <w:tab w:val="left" w:pos="-1560"/>
          <w:tab w:val="left" w:pos="567"/>
          <w:tab w:val="left" w:pos="1134"/>
          <w:tab w:val="left" w:pos="1701"/>
          <w:tab w:val="left" w:pos="2268"/>
        </w:tabs>
        <w:spacing w:before="120" w:after="120"/>
        <w:ind w:left="1134" w:hanging="567"/>
        <w:jc w:val="both"/>
        <w:rPr>
          <w:rFonts w:cs="Arial"/>
          <w:sz w:val="22"/>
          <w:szCs w:val="22"/>
        </w:rPr>
      </w:pPr>
      <w:r w:rsidRPr="00CE69E8">
        <w:rPr>
          <w:rFonts w:cs="Arial"/>
          <w:sz w:val="22"/>
          <w:szCs w:val="22"/>
          <w:u w:val="single"/>
        </w:rPr>
        <w:t>Further decides</w:t>
      </w:r>
      <w:r w:rsidRPr="00CE69E8">
        <w:rPr>
          <w:rFonts w:cs="Arial"/>
          <w:sz w:val="22"/>
          <w:szCs w:val="22"/>
        </w:rPr>
        <w:t xml:space="preserve"> that the information included in the file is not sufficient to allow the Committee to determine whether </w:t>
      </w:r>
      <w:r w:rsidR="00883905">
        <w:rPr>
          <w:rFonts w:cs="Arial"/>
          <w:sz w:val="22"/>
          <w:szCs w:val="22"/>
        </w:rPr>
        <w:t>the following criterion</w:t>
      </w:r>
      <w:r w:rsidRPr="00CE69E8">
        <w:rPr>
          <w:rFonts w:cs="Arial"/>
          <w:sz w:val="22"/>
          <w:szCs w:val="22"/>
        </w:rPr>
        <w:t xml:space="preserve"> is satisfied:</w:t>
      </w:r>
    </w:p>
    <w:p w14:paraId="6772FBDB" w14:textId="074FF882" w:rsidR="0074670C" w:rsidRPr="00CE69E8" w:rsidRDefault="0074670C" w:rsidP="00343372">
      <w:pPr>
        <w:tabs>
          <w:tab w:val="left" w:pos="567"/>
          <w:tab w:val="left" w:pos="1134"/>
          <w:tab w:val="left" w:pos="1701"/>
          <w:tab w:val="left" w:pos="2268"/>
        </w:tabs>
        <w:spacing w:before="120" w:after="120"/>
        <w:ind w:left="1701" w:hanging="567"/>
        <w:jc w:val="both"/>
        <w:rPr>
          <w:rFonts w:cs="Arial"/>
          <w:bCs/>
          <w:sz w:val="22"/>
          <w:szCs w:val="22"/>
        </w:rPr>
      </w:pPr>
      <w:r w:rsidRPr="00CE69E8">
        <w:rPr>
          <w:rFonts w:cs="Arial"/>
          <w:sz w:val="22"/>
          <w:szCs w:val="22"/>
        </w:rPr>
        <w:t>R.5:</w:t>
      </w:r>
      <w:r w:rsidRPr="00CE69E8">
        <w:rPr>
          <w:rFonts w:cs="Arial"/>
          <w:sz w:val="22"/>
          <w:szCs w:val="22"/>
        </w:rPr>
        <w:tab/>
      </w:r>
      <w:r w:rsidR="00970650" w:rsidRPr="00CE69E8">
        <w:rPr>
          <w:rFonts w:cs="Arial"/>
          <w:sz w:val="22"/>
          <w:szCs w:val="22"/>
        </w:rPr>
        <w:t>The file presents an extract of the inventory of the Intangible Cultural Heritage of Bangladesh, organi</w:t>
      </w:r>
      <w:r w:rsidR="00661E49" w:rsidRPr="00CE69E8">
        <w:rPr>
          <w:rFonts w:cs="Arial"/>
          <w:sz w:val="22"/>
          <w:szCs w:val="22"/>
        </w:rPr>
        <w:t>z</w:t>
      </w:r>
      <w:r w:rsidR="00970650" w:rsidRPr="00CE69E8">
        <w:rPr>
          <w:rFonts w:cs="Arial"/>
          <w:sz w:val="22"/>
          <w:szCs w:val="22"/>
        </w:rPr>
        <w:t>ed by the Ministry of Cultural Affairs. However</w:t>
      </w:r>
      <w:r w:rsidR="00661E49" w:rsidRPr="00CE69E8">
        <w:rPr>
          <w:rFonts w:cs="Arial"/>
          <w:sz w:val="22"/>
          <w:szCs w:val="22"/>
        </w:rPr>
        <w:t>,</w:t>
      </w:r>
      <w:r w:rsidR="00970650" w:rsidRPr="00CE69E8">
        <w:rPr>
          <w:rFonts w:cs="Arial"/>
          <w:sz w:val="22"/>
          <w:szCs w:val="22"/>
        </w:rPr>
        <w:t xml:space="preserve"> this extract demonstrates the inclusion of the celebration of </w:t>
      </w:r>
      <w:proofErr w:type="spellStart"/>
      <w:r w:rsidR="00970650" w:rsidRPr="00CE69E8">
        <w:rPr>
          <w:rFonts w:cs="Arial"/>
          <w:sz w:val="22"/>
          <w:szCs w:val="22"/>
        </w:rPr>
        <w:t>Pahela</w:t>
      </w:r>
      <w:proofErr w:type="spellEnd"/>
      <w:r w:rsidR="00970650" w:rsidRPr="00CE69E8">
        <w:rPr>
          <w:rFonts w:cs="Arial"/>
          <w:sz w:val="22"/>
          <w:szCs w:val="22"/>
        </w:rPr>
        <w:t xml:space="preserve"> </w:t>
      </w:r>
      <w:proofErr w:type="spellStart"/>
      <w:r w:rsidR="00970650" w:rsidRPr="00CE69E8">
        <w:rPr>
          <w:rFonts w:cs="Arial"/>
          <w:sz w:val="22"/>
          <w:szCs w:val="22"/>
        </w:rPr>
        <w:t>Baishakh</w:t>
      </w:r>
      <w:proofErr w:type="spellEnd"/>
      <w:r w:rsidR="00970650" w:rsidRPr="00CE69E8">
        <w:rPr>
          <w:rFonts w:cs="Arial"/>
          <w:sz w:val="22"/>
          <w:szCs w:val="22"/>
        </w:rPr>
        <w:t xml:space="preserve"> as a whole</w:t>
      </w:r>
      <w:r w:rsidR="002C6536" w:rsidRPr="00CE69E8">
        <w:rPr>
          <w:rFonts w:cs="Arial"/>
          <w:sz w:val="22"/>
          <w:szCs w:val="22"/>
        </w:rPr>
        <w:t xml:space="preserve"> in 2007</w:t>
      </w:r>
      <w:r w:rsidR="00970650" w:rsidRPr="00CE69E8">
        <w:rPr>
          <w:rFonts w:cs="Arial"/>
          <w:sz w:val="22"/>
          <w:szCs w:val="22"/>
        </w:rPr>
        <w:t xml:space="preserve">, rather than </w:t>
      </w:r>
      <w:proofErr w:type="spellStart"/>
      <w:r w:rsidR="00970650" w:rsidRPr="00CE69E8">
        <w:rPr>
          <w:rFonts w:cs="Arial"/>
          <w:sz w:val="22"/>
          <w:szCs w:val="22"/>
        </w:rPr>
        <w:t>Mangal</w:t>
      </w:r>
      <w:proofErr w:type="spellEnd"/>
      <w:r w:rsidR="00970650" w:rsidRPr="00CE69E8">
        <w:rPr>
          <w:rFonts w:cs="Arial"/>
          <w:sz w:val="22"/>
          <w:szCs w:val="22"/>
        </w:rPr>
        <w:t xml:space="preserve"> </w:t>
      </w:r>
      <w:proofErr w:type="spellStart"/>
      <w:r w:rsidR="00970650" w:rsidRPr="00CE69E8">
        <w:rPr>
          <w:rFonts w:cs="Arial"/>
          <w:sz w:val="22"/>
          <w:szCs w:val="22"/>
        </w:rPr>
        <w:t>Shobhajatra</w:t>
      </w:r>
      <w:proofErr w:type="spellEnd"/>
      <w:r w:rsidR="00970650" w:rsidRPr="00CE69E8">
        <w:rPr>
          <w:rFonts w:cs="Arial"/>
          <w:sz w:val="22"/>
          <w:szCs w:val="22"/>
        </w:rPr>
        <w:t xml:space="preserve"> specifically. The </w:t>
      </w:r>
      <w:r w:rsidR="00CD5F4F" w:rsidRPr="00CE69E8">
        <w:rPr>
          <w:rFonts w:cs="Arial"/>
          <w:sz w:val="22"/>
          <w:szCs w:val="22"/>
        </w:rPr>
        <w:t xml:space="preserve">submitting </w:t>
      </w:r>
      <w:r w:rsidR="00970650" w:rsidRPr="00CE69E8">
        <w:rPr>
          <w:rFonts w:cs="Arial"/>
          <w:sz w:val="22"/>
          <w:szCs w:val="22"/>
        </w:rPr>
        <w:t>State does not demonstrate how the inventory was drawn up with the participation of communities, groups and relevant</w:t>
      </w:r>
      <w:r w:rsidR="00661E49" w:rsidRPr="00CE69E8">
        <w:rPr>
          <w:rFonts w:cs="Arial"/>
          <w:sz w:val="22"/>
          <w:szCs w:val="22"/>
        </w:rPr>
        <w:t xml:space="preserve"> non</w:t>
      </w:r>
      <w:r w:rsidR="00C401A3" w:rsidRPr="00CE69E8">
        <w:rPr>
          <w:rFonts w:cs="Arial"/>
          <w:sz w:val="22"/>
          <w:szCs w:val="22"/>
        </w:rPr>
        <w:noBreakHyphen/>
      </w:r>
      <w:r w:rsidR="00661E49" w:rsidRPr="00CE69E8">
        <w:rPr>
          <w:rFonts w:cs="Arial"/>
          <w:sz w:val="22"/>
          <w:szCs w:val="22"/>
        </w:rPr>
        <w:t>governmental o</w:t>
      </w:r>
      <w:r w:rsidR="00C401A3" w:rsidRPr="00CE69E8">
        <w:rPr>
          <w:rFonts w:cs="Arial"/>
          <w:sz w:val="22"/>
          <w:szCs w:val="22"/>
        </w:rPr>
        <w:t>r</w:t>
      </w:r>
      <w:r w:rsidR="00661E49" w:rsidRPr="00CE69E8">
        <w:rPr>
          <w:rFonts w:cs="Arial"/>
          <w:sz w:val="22"/>
          <w:szCs w:val="22"/>
        </w:rPr>
        <w:t>ganization</w:t>
      </w:r>
      <w:r w:rsidR="00AB45FA" w:rsidRPr="00CE69E8">
        <w:rPr>
          <w:rFonts w:cs="Arial"/>
          <w:sz w:val="22"/>
          <w:szCs w:val="22"/>
        </w:rPr>
        <w:t>s</w:t>
      </w:r>
      <w:r w:rsidR="00970650" w:rsidRPr="00CE69E8">
        <w:rPr>
          <w:rFonts w:cs="Arial"/>
          <w:sz w:val="22"/>
          <w:szCs w:val="22"/>
        </w:rPr>
        <w:t>. Information on updating mechanisms is also missing.</w:t>
      </w:r>
    </w:p>
    <w:p w14:paraId="19DBB29F" w14:textId="21FD5251" w:rsidR="002C6536" w:rsidRPr="00CE69E8" w:rsidRDefault="0074670C" w:rsidP="00343372">
      <w:pPr>
        <w:numPr>
          <w:ilvl w:val="0"/>
          <w:numId w:val="3"/>
        </w:numPr>
        <w:tabs>
          <w:tab w:val="left" w:pos="567"/>
          <w:tab w:val="left" w:pos="1134"/>
          <w:tab w:val="left" w:pos="1701"/>
          <w:tab w:val="left" w:pos="2268"/>
        </w:tabs>
        <w:spacing w:before="120" w:after="120"/>
        <w:ind w:left="1134" w:hanging="567"/>
        <w:jc w:val="both"/>
        <w:rPr>
          <w:rFonts w:cs="Arial"/>
          <w:bCs/>
          <w:sz w:val="22"/>
          <w:szCs w:val="22"/>
        </w:rPr>
      </w:pPr>
      <w:r w:rsidRPr="00CE69E8">
        <w:rPr>
          <w:rFonts w:cs="Arial"/>
          <w:bCs/>
          <w:sz w:val="22"/>
          <w:szCs w:val="22"/>
          <w:u w:val="single"/>
        </w:rPr>
        <w:t>Decides to refer</w:t>
      </w:r>
      <w:r w:rsidRPr="00CE69E8">
        <w:rPr>
          <w:rFonts w:cs="Arial"/>
          <w:bCs/>
          <w:sz w:val="22"/>
          <w:szCs w:val="22"/>
        </w:rPr>
        <w:t xml:space="preserve"> the nomination of </w:t>
      </w:r>
      <w:proofErr w:type="spellStart"/>
      <w:r w:rsidRPr="00CE69E8">
        <w:rPr>
          <w:rFonts w:cs="Arial"/>
          <w:b/>
          <w:bCs/>
          <w:sz w:val="22"/>
          <w:szCs w:val="22"/>
        </w:rPr>
        <w:t>Mangal</w:t>
      </w:r>
      <w:proofErr w:type="spellEnd"/>
      <w:r w:rsidRPr="00CE69E8">
        <w:rPr>
          <w:rFonts w:cs="Arial"/>
          <w:b/>
          <w:bCs/>
          <w:sz w:val="22"/>
          <w:szCs w:val="22"/>
        </w:rPr>
        <w:t xml:space="preserve"> </w:t>
      </w:r>
      <w:proofErr w:type="spellStart"/>
      <w:r w:rsidRPr="00CE69E8">
        <w:rPr>
          <w:rFonts w:cs="Arial"/>
          <w:b/>
          <w:bCs/>
          <w:sz w:val="22"/>
          <w:szCs w:val="22"/>
        </w:rPr>
        <w:t>Shobhajatra</w:t>
      </w:r>
      <w:proofErr w:type="spellEnd"/>
      <w:r w:rsidRPr="00CE69E8">
        <w:rPr>
          <w:rFonts w:cs="Arial"/>
          <w:b/>
          <w:bCs/>
          <w:sz w:val="22"/>
          <w:szCs w:val="22"/>
        </w:rPr>
        <w:t xml:space="preserve"> on </w:t>
      </w:r>
      <w:proofErr w:type="spellStart"/>
      <w:r w:rsidRPr="00CE69E8">
        <w:rPr>
          <w:rFonts w:cs="Arial"/>
          <w:b/>
          <w:bCs/>
          <w:sz w:val="22"/>
          <w:szCs w:val="22"/>
        </w:rPr>
        <w:t>Pahela</w:t>
      </w:r>
      <w:proofErr w:type="spellEnd"/>
      <w:r w:rsidRPr="00CE69E8">
        <w:rPr>
          <w:rFonts w:cs="Arial"/>
          <w:b/>
          <w:bCs/>
          <w:sz w:val="22"/>
          <w:szCs w:val="22"/>
        </w:rPr>
        <w:t xml:space="preserve"> </w:t>
      </w:r>
      <w:proofErr w:type="spellStart"/>
      <w:r w:rsidRPr="00CE69E8">
        <w:rPr>
          <w:rFonts w:cs="Arial"/>
          <w:b/>
          <w:bCs/>
          <w:sz w:val="22"/>
          <w:szCs w:val="22"/>
        </w:rPr>
        <w:t>Baishakh</w:t>
      </w:r>
      <w:proofErr w:type="spellEnd"/>
      <w:r w:rsidRPr="00CE69E8">
        <w:rPr>
          <w:rFonts w:cs="Arial"/>
          <w:bCs/>
          <w:sz w:val="22"/>
          <w:szCs w:val="22"/>
        </w:rPr>
        <w:t xml:space="preserve"> to the submitting State and </w:t>
      </w:r>
      <w:r w:rsidRPr="00CE69E8">
        <w:rPr>
          <w:rFonts w:cs="Arial"/>
          <w:bCs/>
          <w:sz w:val="22"/>
          <w:szCs w:val="22"/>
          <w:u w:val="single"/>
        </w:rPr>
        <w:t>invites</w:t>
      </w:r>
      <w:r w:rsidRPr="00CE69E8">
        <w:rPr>
          <w:rFonts w:cs="Arial"/>
          <w:bCs/>
          <w:sz w:val="22"/>
          <w:szCs w:val="22"/>
        </w:rPr>
        <w:t xml:space="preserve"> it to resubmit the nomination to the Committee for examination during a following cycle</w:t>
      </w:r>
      <w:r w:rsidR="002C6536" w:rsidRPr="00CE69E8">
        <w:rPr>
          <w:rFonts w:cs="Arial"/>
          <w:bCs/>
          <w:sz w:val="22"/>
          <w:szCs w:val="22"/>
        </w:rPr>
        <w:t>;</w:t>
      </w:r>
    </w:p>
    <w:p w14:paraId="4134DBAC" w14:textId="0BD21142" w:rsidR="0074670C" w:rsidRPr="00CE69E8" w:rsidRDefault="002C6536" w:rsidP="00343372">
      <w:pPr>
        <w:numPr>
          <w:ilvl w:val="0"/>
          <w:numId w:val="3"/>
        </w:numPr>
        <w:tabs>
          <w:tab w:val="left" w:pos="567"/>
          <w:tab w:val="left" w:pos="1134"/>
          <w:tab w:val="left" w:pos="1701"/>
          <w:tab w:val="left" w:pos="2268"/>
        </w:tabs>
        <w:spacing w:before="120" w:after="120"/>
        <w:ind w:left="1134" w:hanging="567"/>
        <w:jc w:val="both"/>
        <w:rPr>
          <w:rFonts w:cs="Arial"/>
          <w:bCs/>
          <w:sz w:val="22"/>
          <w:szCs w:val="22"/>
        </w:rPr>
      </w:pPr>
      <w:r w:rsidRPr="003C46AB">
        <w:rPr>
          <w:rFonts w:cs="Arial"/>
          <w:bCs/>
          <w:sz w:val="22"/>
          <w:szCs w:val="22"/>
          <w:u w:val="single"/>
        </w:rPr>
        <w:t>Encourages</w:t>
      </w:r>
      <w:r w:rsidRPr="00CE69E8">
        <w:rPr>
          <w:rFonts w:cs="Arial"/>
          <w:bCs/>
          <w:sz w:val="22"/>
          <w:szCs w:val="22"/>
        </w:rPr>
        <w:t xml:space="preserve"> the submitting State in </w:t>
      </w:r>
      <w:r w:rsidR="00AF273B" w:rsidRPr="00CE69E8">
        <w:rPr>
          <w:rFonts w:cs="Arial"/>
          <w:bCs/>
          <w:sz w:val="22"/>
          <w:szCs w:val="22"/>
        </w:rPr>
        <w:t>discussing</w:t>
      </w:r>
      <w:r w:rsidRPr="00CE69E8">
        <w:rPr>
          <w:rFonts w:cs="Arial"/>
          <w:bCs/>
          <w:sz w:val="22"/>
          <w:szCs w:val="22"/>
        </w:rPr>
        <w:t xml:space="preserve"> with communities concerned the</w:t>
      </w:r>
      <w:r w:rsidR="00AF273B" w:rsidRPr="00CE69E8">
        <w:rPr>
          <w:rFonts w:cs="Arial"/>
          <w:bCs/>
          <w:sz w:val="22"/>
          <w:szCs w:val="22"/>
        </w:rPr>
        <w:t xml:space="preserve"> rationale for proposing a specific dimension of a larger element concerning the </w:t>
      </w:r>
      <w:proofErr w:type="gramStart"/>
      <w:r w:rsidR="00AF273B" w:rsidRPr="00CE69E8">
        <w:rPr>
          <w:rFonts w:cs="Arial"/>
          <w:bCs/>
          <w:sz w:val="22"/>
          <w:szCs w:val="22"/>
        </w:rPr>
        <w:t>new year</w:t>
      </w:r>
      <w:proofErr w:type="gramEnd"/>
      <w:r w:rsidR="00AF273B" w:rsidRPr="00CE69E8">
        <w:rPr>
          <w:rFonts w:cs="Arial"/>
          <w:bCs/>
          <w:sz w:val="22"/>
          <w:szCs w:val="22"/>
        </w:rPr>
        <w:t xml:space="preserve"> celebrations, and the importance of elaborating mitigating measures addressing possible unintended consequences of inscription.</w:t>
      </w:r>
    </w:p>
    <w:p w14:paraId="23DC2A88" w14:textId="14ECCC8C" w:rsidR="0074670C" w:rsidRPr="00CE69E8" w:rsidRDefault="0074670C" w:rsidP="00343372">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7" w:name="DRAFT_DECISION_11COM_10b4"/>
      <w:r w:rsidRPr="00CE69E8">
        <w:rPr>
          <w:rFonts w:ascii="Arial" w:hAnsi="Arial" w:cs="Arial"/>
          <w:b/>
          <w:sz w:val="22"/>
          <w:szCs w:val="22"/>
          <w:lang w:val="en-GB"/>
        </w:rPr>
        <w:t xml:space="preserve">DRAFT DECISION 11.COM </w:t>
      </w:r>
      <w:r w:rsidR="00D51B16" w:rsidRPr="00CE69E8">
        <w:rPr>
          <w:rFonts w:ascii="Arial" w:hAnsi="Arial" w:cs="Arial"/>
          <w:b/>
          <w:sz w:val="22"/>
          <w:szCs w:val="22"/>
          <w:lang w:val="en-GB"/>
        </w:rPr>
        <w:t>10</w:t>
      </w:r>
      <w:r w:rsidRPr="00CE69E8">
        <w:rPr>
          <w:rFonts w:ascii="Arial" w:hAnsi="Arial" w:cs="Arial"/>
          <w:b/>
          <w:sz w:val="22"/>
          <w:szCs w:val="22"/>
          <w:lang w:val="en-GB"/>
        </w:rPr>
        <w:t>.b.4</w:t>
      </w:r>
      <w:r w:rsidR="00B97A21" w:rsidRPr="00CE69E8">
        <w:rPr>
          <w:rFonts w:ascii="Arial" w:hAnsi="Arial" w:cs="Arial"/>
          <w:b/>
          <w:sz w:val="22"/>
          <w:szCs w:val="22"/>
          <w:lang w:val="en-GB"/>
        </w:rPr>
        <w:tab/>
      </w:r>
      <w:r w:rsidR="00B97A21" w:rsidRPr="009A27C9">
        <w:rPr>
          <w:rFonts w:ascii="Arial" w:hAnsi="Arial" w:cs="Arial"/>
          <w:noProof/>
          <w:sz w:val="22"/>
          <w:szCs w:val="22"/>
          <w:lang w:eastAsia="ja-JP"/>
        </w:rPr>
        <w:drawing>
          <wp:inline distT="0" distB="0" distL="0" distR="0" wp14:anchorId="5E6A46F4" wp14:editId="2E30F853">
            <wp:extent cx="104775" cy="104775"/>
            <wp:effectExtent l="0" t="0" r="9525" b="9525"/>
            <wp:docPr id="21" name="Picture 21">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7"/>
    <w:p w14:paraId="50585D1A" w14:textId="77777777" w:rsidR="0074670C" w:rsidRPr="00CE69E8" w:rsidRDefault="0074670C" w:rsidP="00343372">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CE69E8">
        <w:rPr>
          <w:rFonts w:ascii="Arial" w:hAnsi="Arial" w:cs="Arial"/>
          <w:lang w:val="en-GB"/>
        </w:rPr>
        <w:t>The Committee</w:t>
      </w:r>
    </w:p>
    <w:p w14:paraId="68F8830A" w14:textId="77777777" w:rsidR="0074670C" w:rsidRPr="00CE69E8" w:rsidRDefault="0074670C" w:rsidP="00343372">
      <w:pPr>
        <w:numPr>
          <w:ilvl w:val="0"/>
          <w:numId w:val="4"/>
        </w:numPr>
        <w:tabs>
          <w:tab w:val="left" w:pos="1134"/>
          <w:tab w:val="left" w:pos="1701"/>
          <w:tab w:val="left" w:pos="2268"/>
        </w:tabs>
        <w:spacing w:before="120" w:after="120"/>
        <w:ind w:left="1134" w:hanging="567"/>
        <w:jc w:val="both"/>
        <w:rPr>
          <w:rFonts w:cs="Arial"/>
          <w:sz w:val="22"/>
          <w:szCs w:val="22"/>
        </w:rPr>
      </w:pPr>
      <w:r w:rsidRPr="00CE69E8">
        <w:rPr>
          <w:rFonts w:cs="Arial"/>
          <w:sz w:val="22"/>
          <w:szCs w:val="22"/>
          <w:u w:val="single"/>
        </w:rPr>
        <w:t>Takes note</w:t>
      </w:r>
      <w:r w:rsidRPr="00CE69E8">
        <w:rPr>
          <w:rFonts w:cs="Arial"/>
          <w:sz w:val="22"/>
          <w:szCs w:val="22"/>
        </w:rPr>
        <w:t xml:space="preserve"> that Belarus has nominated </w:t>
      </w:r>
      <w:r w:rsidRPr="00CE69E8">
        <w:rPr>
          <w:rFonts w:cs="Arial"/>
          <w:b/>
          <w:sz w:val="22"/>
          <w:szCs w:val="22"/>
        </w:rPr>
        <w:t xml:space="preserve">Celebration in </w:t>
      </w:r>
      <w:proofErr w:type="spellStart"/>
      <w:r w:rsidRPr="00CE69E8">
        <w:rPr>
          <w:rFonts w:cs="Arial"/>
          <w:b/>
          <w:sz w:val="22"/>
          <w:szCs w:val="22"/>
        </w:rPr>
        <w:t>honor</w:t>
      </w:r>
      <w:proofErr w:type="spellEnd"/>
      <w:r w:rsidRPr="00CE69E8">
        <w:rPr>
          <w:rFonts w:cs="Arial"/>
          <w:b/>
          <w:sz w:val="22"/>
          <w:szCs w:val="22"/>
        </w:rPr>
        <w:t xml:space="preserve"> of the </w:t>
      </w:r>
      <w:proofErr w:type="spellStart"/>
      <w:r w:rsidRPr="00CE69E8">
        <w:rPr>
          <w:rFonts w:cs="Arial"/>
          <w:b/>
          <w:sz w:val="22"/>
          <w:szCs w:val="22"/>
        </w:rPr>
        <w:t>Budslaŭ</w:t>
      </w:r>
      <w:proofErr w:type="spellEnd"/>
      <w:r w:rsidRPr="00CE69E8">
        <w:rPr>
          <w:rFonts w:cs="Arial"/>
          <w:b/>
          <w:sz w:val="22"/>
          <w:szCs w:val="22"/>
        </w:rPr>
        <w:t xml:space="preserve"> icon of Our Lady (</w:t>
      </w:r>
      <w:proofErr w:type="spellStart"/>
      <w:r w:rsidRPr="00CE69E8">
        <w:rPr>
          <w:rFonts w:cs="Arial"/>
          <w:b/>
          <w:sz w:val="22"/>
          <w:szCs w:val="22"/>
        </w:rPr>
        <w:t>Budslaŭ</w:t>
      </w:r>
      <w:proofErr w:type="spellEnd"/>
      <w:r w:rsidRPr="00CE69E8">
        <w:rPr>
          <w:rFonts w:cs="Arial"/>
          <w:b/>
          <w:sz w:val="22"/>
          <w:szCs w:val="22"/>
        </w:rPr>
        <w:t xml:space="preserve"> Fest)</w:t>
      </w:r>
      <w:r w:rsidRPr="00CE69E8">
        <w:rPr>
          <w:rFonts w:cs="Arial"/>
          <w:sz w:val="22"/>
          <w:szCs w:val="22"/>
        </w:rPr>
        <w:t xml:space="preserve"> (No. 01174) for inscription on the Representative List of the Intangible Cultural Heritage of Humanity:</w:t>
      </w:r>
    </w:p>
    <w:p w14:paraId="20C7F33F" w14:textId="52EBFAE2" w:rsidR="0074670C" w:rsidRPr="00CE69E8" w:rsidRDefault="0074670C" w:rsidP="00343372">
      <w:pPr>
        <w:tabs>
          <w:tab w:val="left" w:pos="1134"/>
          <w:tab w:val="left" w:pos="1701"/>
          <w:tab w:val="left" w:pos="2268"/>
        </w:tabs>
        <w:spacing w:before="120" w:after="120"/>
        <w:ind w:left="1134"/>
        <w:jc w:val="both"/>
        <w:rPr>
          <w:rFonts w:cs="Arial"/>
          <w:sz w:val="22"/>
          <w:szCs w:val="22"/>
        </w:rPr>
      </w:pPr>
      <w:r w:rsidRPr="00CE69E8">
        <w:rPr>
          <w:rFonts w:cs="Arial"/>
          <w:sz w:val="22"/>
          <w:szCs w:val="22"/>
        </w:rPr>
        <w:t xml:space="preserve">During the first weekend of July up to 40,000 pilgrims from different Christian denominations and countries, as well as tourists visit </w:t>
      </w:r>
      <w:proofErr w:type="spellStart"/>
      <w:r w:rsidRPr="00CE69E8">
        <w:rPr>
          <w:rFonts w:cs="Arial"/>
          <w:sz w:val="22"/>
          <w:szCs w:val="22"/>
        </w:rPr>
        <w:t>Budslaŭ</w:t>
      </w:r>
      <w:proofErr w:type="spellEnd"/>
      <w:r w:rsidRPr="00CE69E8">
        <w:rPr>
          <w:rFonts w:cs="Arial"/>
          <w:sz w:val="22"/>
          <w:szCs w:val="22"/>
        </w:rPr>
        <w:t xml:space="preserve">, a village north-west of Belarus, for the Celebration in </w:t>
      </w:r>
      <w:proofErr w:type="spellStart"/>
      <w:r w:rsidR="00AF273B" w:rsidRPr="00CE69E8">
        <w:rPr>
          <w:rFonts w:cs="Arial"/>
          <w:sz w:val="22"/>
          <w:szCs w:val="22"/>
        </w:rPr>
        <w:t>h</w:t>
      </w:r>
      <w:r w:rsidRPr="00CE69E8">
        <w:rPr>
          <w:rFonts w:cs="Arial"/>
          <w:sz w:val="22"/>
          <w:szCs w:val="22"/>
        </w:rPr>
        <w:t>onor</w:t>
      </w:r>
      <w:proofErr w:type="spellEnd"/>
      <w:r w:rsidRPr="00CE69E8">
        <w:rPr>
          <w:rFonts w:cs="Arial"/>
          <w:sz w:val="22"/>
          <w:szCs w:val="22"/>
        </w:rPr>
        <w:t xml:space="preserve"> of the </w:t>
      </w:r>
      <w:proofErr w:type="spellStart"/>
      <w:r w:rsidRPr="00CE69E8">
        <w:rPr>
          <w:rFonts w:cs="Arial"/>
          <w:sz w:val="22"/>
          <w:szCs w:val="22"/>
        </w:rPr>
        <w:t>Budslaŭ</w:t>
      </w:r>
      <w:proofErr w:type="spellEnd"/>
      <w:r w:rsidRPr="00CE69E8">
        <w:rPr>
          <w:rFonts w:cs="Arial"/>
          <w:sz w:val="22"/>
          <w:szCs w:val="22"/>
        </w:rPr>
        <w:t xml:space="preserve"> </w:t>
      </w:r>
      <w:r w:rsidR="00AF273B" w:rsidRPr="00CE69E8">
        <w:rPr>
          <w:rFonts w:cs="Arial"/>
          <w:sz w:val="22"/>
          <w:szCs w:val="22"/>
        </w:rPr>
        <w:t>i</w:t>
      </w:r>
      <w:r w:rsidRPr="00CE69E8">
        <w:rPr>
          <w:rFonts w:cs="Arial"/>
          <w:sz w:val="22"/>
          <w:szCs w:val="22"/>
        </w:rPr>
        <w:t>con of Our Lady (</w:t>
      </w:r>
      <w:proofErr w:type="spellStart"/>
      <w:r w:rsidRPr="00CE69E8">
        <w:rPr>
          <w:rFonts w:cs="Arial"/>
          <w:sz w:val="22"/>
          <w:szCs w:val="22"/>
        </w:rPr>
        <w:t>Budslaŭ</w:t>
      </w:r>
      <w:proofErr w:type="spellEnd"/>
      <w:r w:rsidRPr="00CE69E8">
        <w:rPr>
          <w:rFonts w:cs="Arial"/>
          <w:sz w:val="22"/>
          <w:szCs w:val="22"/>
        </w:rPr>
        <w:t xml:space="preserve"> Fest). The icon, associated historically with the granting of miracles, is housed in the Church of the Assumption of the Blessed Virgin Mary. During the celebration pilgrims visit the church, which hosts special services including an evening procession and youth vigil. A fair also takes place in the town square featuring local artisans, as well as </w:t>
      </w:r>
      <w:r w:rsidR="001075C7">
        <w:rPr>
          <w:rFonts w:cs="Arial"/>
          <w:sz w:val="22"/>
          <w:szCs w:val="22"/>
        </w:rPr>
        <w:t>traditional</w:t>
      </w:r>
      <w:r w:rsidR="001075C7" w:rsidRPr="00CE69E8">
        <w:rPr>
          <w:rFonts w:cs="Arial"/>
          <w:sz w:val="22"/>
          <w:szCs w:val="22"/>
        </w:rPr>
        <w:t xml:space="preserve"> </w:t>
      </w:r>
      <w:r w:rsidRPr="00CE69E8">
        <w:rPr>
          <w:rFonts w:cs="Arial"/>
          <w:sz w:val="22"/>
          <w:szCs w:val="22"/>
        </w:rPr>
        <w:t xml:space="preserve">puppet theatre. The Celebration in </w:t>
      </w:r>
      <w:proofErr w:type="spellStart"/>
      <w:r w:rsidR="00177EBE" w:rsidRPr="00CE69E8">
        <w:rPr>
          <w:rFonts w:cs="Arial"/>
          <w:sz w:val="22"/>
          <w:szCs w:val="22"/>
        </w:rPr>
        <w:t>h</w:t>
      </w:r>
      <w:r w:rsidRPr="00CE69E8">
        <w:rPr>
          <w:rFonts w:cs="Arial"/>
          <w:sz w:val="22"/>
          <w:szCs w:val="22"/>
        </w:rPr>
        <w:t>onor</w:t>
      </w:r>
      <w:proofErr w:type="spellEnd"/>
      <w:r w:rsidRPr="00CE69E8">
        <w:rPr>
          <w:rFonts w:cs="Arial"/>
          <w:sz w:val="22"/>
          <w:szCs w:val="22"/>
        </w:rPr>
        <w:t xml:space="preserve"> of the </w:t>
      </w:r>
      <w:proofErr w:type="spellStart"/>
      <w:r w:rsidRPr="00CE69E8">
        <w:rPr>
          <w:rFonts w:cs="Arial"/>
          <w:sz w:val="22"/>
          <w:szCs w:val="22"/>
        </w:rPr>
        <w:t>Budslaŭ</w:t>
      </w:r>
      <w:proofErr w:type="spellEnd"/>
      <w:r w:rsidRPr="00CE69E8">
        <w:rPr>
          <w:rFonts w:cs="Arial"/>
          <w:sz w:val="22"/>
          <w:szCs w:val="22"/>
        </w:rPr>
        <w:t xml:space="preserve"> </w:t>
      </w:r>
      <w:r w:rsidR="00177EBE" w:rsidRPr="00CE69E8">
        <w:rPr>
          <w:rFonts w:cs="Arial"/>
          <w:sz w:val="22"/>
          <w:szCs w:val="22"/>
        </w:rPr>
        <w:t>i</w:t>
      </w:r>
      <w:r w:rsidRPr="00CE69E8">
        <w:rPr>
          <w:rFonts w:cs="Arial"/>
          <w:sz w:val="22"/>
          <w:szCs w:val="22"/>
        </w:rPr>
        <w:t>con of Our Lady acts to promote an atmosphere of respect, understanding and unity among people of different faiths and secular backgrounds. It is a practice that is also part of local history and culture, particularly important for young people</w:t>
      </w:r>
      <w:r w:rsidR="00E20C46" w:rsidRPr="003C46AB">
        <w:rPr>
          <w:rFonts w:cs="Arial"/>
          <w:sz w:val="22"/>
          <w:szCs w:val="22"/>
        </w:rPr>
        <w:t>,</w:t>
      </w:r>
      <w:r w:rsidRPr="00CE69E8">
        <w:rPr>
          <w:rFonts w:cs="Arial"/>
          <w:sz w:val="22"/>
          <w:szCs w:val="22"/>
        </w:rPr>
        <w:t xml:space="preserve"> providing them with a form of cultural memory</w:t>
      </w:r>
      <w:r w:rsidR="00E20C46" w:rsidRPr="003C46AB">
        <w:rPr>
          <w:rFonts w:cs="Arial"/>
          <w:sz w:val="22"/>
          <w:szCs w:val="22"/>
        </w:rPr>
        <w:t>. It</w:t>
      </w:r>
      <w:r w:rsidRPr="00CE69E8">
        <w:rPr>
          <w:rFonts w:cs="Arial"/>
          <w:sz w:val="22"/>
          <w:szCs w:val="22"/>
        </w:rPr>
        <w:t xml:space="preserve"> contributes to </w:t>
      </w:r>
      <w:r w:rsidR="00E20C46" w:rsidRPr="003C46AB">
        <w:rPr>
          <w:rFonts w:cs="Arial"/>
          <w:sz w:val="22"/>
          <w:szCs w:val="22"/>
        </w:rPr>
        <w:t xml:space="preserve">the </w:t>
      </w:r>
      <w:r w:rsidRPr="00CE69E8">
        <w:rPr>
          <w:rFonts w:cs="Arial"/>
          <w:sz w:val="22"/>
          <w:szCs w:val="22"/>
        </w:rPr>
        <w:t>community</w:t>
      </w:r>
      <w:r w:rsidR="00E20C46" w:rsidRPr="003C46AB">
        <w:rPr>
          <w:rFonts w:cs="Arial"/>
          <w:sz w:val="22"/>
          <w:szCs w:val="22"/>
        </w:rPr>
        <w:t>’s</w:t>
      </w:r>
      <w:r w:rsidRPr="00CE69E8">
        <w:rPr>
          <w:rFonts w:cs="Arial"/>
          <w:sz w:val="22"/>
          <w:szCs w:val="22"/>
        </w:rPr>
        <w:t xml:space="preserve"> sense of identity and pride, helps to strengthen social ties amongst different age</w:t>
      </w:r>
      <w:r w:rsidR="00E20C46" w:rsidRPr="00CE69E8">
        <w:rPr>
          <w:rFonts w:cs="Arial"/>
          <w:sz w:val="22"/>
          <w:szCs w:val="22"/>
        </w:rPr>
        <w:t xml:space="preserve"> </w:t>
      </w:r>
      <w:r w:rsidR="00E20C46" w:rsidRPr="003C46AB">
        <w:rPr>
          <w:rFonts w:cs="Arial"/>
          <w:sz w:val="22"/>
          <w:szCs w:val="22"/>
        </w:rPr>
        <w:t>group</w:t>
      </w:r>
      <w:r w:rsidRPr="00CE69E8">
        <w:rPr>
          <w:rFonts w:cs="Arial"/>
          <w:sz w:val="22"/>
          <w:szCs w:val="22"/>
        </w:rPr>
        <w:t>s and reinforces values that encourage the development of peace among people. Knowledge linked to the traditional practice is passed on by families and church communities, from older to younger generations.</w:t>
      </w:r>
    </w:p>
    <w:p w14:paraId="31CB7ED8" w14:textId="72B161B3" w:rsidR="0074670C" w:rsidRPr="00CE69E8" w:rsidRDefault="0074670C" w:rsidP="00343372">
      <w:pPr>
        <w:keepNext/>
        <w:numPr>
          <w:ilvl w:val="0"/>
          <w:numId w:val="4"/>
        </w:numPr>
        <w:tabs>
          <w:tab w:val="left" w:pos="567"/>
          <w:tab w:val="left" w:pos="1134"/>
          <w:tab w:val="left" w:pos="1701"/>
          <w:tab w:val="left" w:pos="2268"/>
        </w:tabs>
        <w:spacing w:before="120" w:after="120"/>
        <w:ind w:left="1134" w:hanging="567"/>
        <w:jc w:val="both"/>
        <w:rPr>
          <w:rFonts w:cs="Arial"/>
          <w:sz w:val="22"/>
          <w:szCs w:val="22"/>
        </w:rPr>
      </w:pPr>
      <w:r w:rsidRPr="00CE69E8">
        <w:rPr>
          <w:rFonts w:cs="Arial"/>
          <w:sz w:val="22"/>
          <w:szCs w:val="22"/>
          <w:u w:val="single"/>
        </w:rPr>
        <w:t>Decides</w:t>
      </w:r>
      <w:r w:rsidRPr="00CE69E8">
        <w:rPr>
          <w:rFonts w:cs="Arial"/>
          <w:sz w:val="22"/>
          <w:szCs w:val="22"/>
        </w:rPr>
        <w:t xml:space="preserve"> that, from the information included in the file, the nomination satisfies </w:t>
      </w:r>
      <w:r w:rsidR="00883905">
        <w:rPr>
          <w:rFonts w:cs="Arial"/>
          <w:sz w:val="22"/>
          <w:szCs w:val="22"/>
        </w:rPr>
        <w:t>the following criteria</w:t>
      </w:r>
      <w:r w:rsidRPr="00CE69E8">
        <w:rPr>
          <w:rFonts w:cs="Arial"/>
          <w:sz w:val="22"/>
          <w:szCs w:val="22"/>
        </w:rPr>
        <w:t>:</w:t>
      </w:r>
    </w:p>
    <w:p w14:paraId="66CDFED5" w14:textId="40D32EBC" w:rsidR="0074670C" w:rsidRPr="00CE69E8"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R.1:</w:t>
      </w:r>
      <w:r w:rsidRPr="00CE69E8">
        <w:rPr>
          <w:rFonts w:cs="Arial"/>
          <w:sz w:val="22"/>
          <w:szCs w:val="22"/>
        </w:rPr>
        <w:tab/>
      </w:r>
      <w:r w:rsidR="00E20C46" w:rsidRPr="00CE69E8">
        <w:rPr>
          <w:rFonts w:cs="Arial"/>
          <w:sz w:val="22"/>
          <w:szCs w:val="22"/>
        </w:rPr>
        <w:t>The Celebration in hono</w:t>
      </w:r>
      <w:r w:rsidR="00D10203" w:rsidRPr="00CE69E8">
        <w:rPr>
          <w:rFonts w:cs="Arial"/>
          <w:sz w:val="22"/>
          <w:szCs w:val="22"/>
        </w:rPr>
        <w:t>u</w:t>
      </w:r>
      <w:r w:rsidR="00007884" w:rsidRPr="00CE69E8">
        <w:rPr>
          <w:rFonts w:cs="Arial"/>
          <w:sz w:val="22"/>
          <w:szCs w:val="22"/>
        </w:rPr>
        <w:t>r</w:t>
      </w:r>
      <w:r w:rsidR="00D10203" w:rsidRPr="00CE69E8">
        <w:rPr>
          <w:rFonts w:cs="Arial"/>
          <w:sz w:val="22"/>
          <w:szCs w:val="22"/>
        </w:rPr>
        <w:t xml:space="preserve"> </w:t>
      </w:r>
      <w:r w:rsidR="00E20C46" w:rsidRPr="00CE69E8">
        <w:rPr>
          <w:rFonts w:cs="Arial"/>
          <w:sz w:val="22"/>
          <w:szCs w:val="22"/>
        </w:rPr>
        <w:t xml:space="preserve">of the </w:t>
      </w:r>
      <w:proofErr w:type="spellStart"/>
      <w:r w:rsidR="00E20C46" w:rsidRPr="00CE69E8">
        <w:rPr>
          <w:rFonts w:cs="Arial"/>
          <w:sz w:val="22"/>
          <w:szCs w:val="22"/>
        </w:rPr>
        <w:t>Budslaŭ</w:t>
      </w:r>
      <w:proofErr w:type="spellEnd"/>
      <w:r w:rsidR="00E20C46" w:rsidRPr="00CE69E8">
        <w:rPr>
          <w:rFonts w:cs="Arial"/>
          <w:sz w:val="22"/>
          <w:szCs w:val="22"/>
        </w:rPr>
        <w:t xml:space="preserve"> icon of Our Lady provides </w:t>
      </w:r>
      <w:r w:rsidR="00D10203" w:rsidRPr="00CE69E8">
        <w:rPr>
          <w:rFonts w:cs="Arial"/>
          <w:sz w:val="22"/>
          <w:szCs w:val="22"/>
        </w:rPr>
        <w:t xml:space="preserve">a sense </w:t>
      </w:r>
      <w:r w:rsidR="00E20C46" w:rsidRPr="00CE69E8">
        <w:rPr>
          <w:rFonts w:cs="Arial"/>
          <w:sz w:val="22"/>
          <w:szCs w:val="22"/>
        </w:rPr>
        <w:t>of identity</w:t>
      </w:r>
      <w:r w:rsidR="00D10203" w:rsidRPr="00CE69E8">
        <w:rPr>
          <w:rFonts w:cs="Arial"/>
          <w:sz w:val="22"/>
          <w:szCs w:val="22"/>
        </w:rPr>
        <w:t xml:space="preserve"> </w:t>
      </w:r>
      <w:r w:rsidR="00C401A3" w:rsidRPr="00CE69E8">
        <w:rPr>
          <w:rFonts w:cs="Arial"/>
          <w:sz w:val="22"/>
          <w:szCs w:val="22"/>
        </w:rPr>
        <w:t>f</w:t>
      </w:r>
      <w:r w:rsidR="00D10203" w:rsidRPr="00CE69E8">
        <w:rPr>
          <w:rFonts w:cs="Arial"/>
          <w:sz w:val="22"/>
          <w:szCs w:val="22"/>
        </w:rPr>
        <w:t>o</w:t>
      </w:r>
      <w:r w:rsidR="00C401A3" w:rsidRPr="00CE69E8">
        <w:rPr>
          <w:rFonts w:cs="Arial"/>
          <w:sz w:val="22"/>
          <w:szCs w:val="22"/>
        </w:rPr>
        <w:t>r</w:t>
      </w:r>
      <w:r w:rsidR="00D10203" w:rsidRPr="00CE69E8">
        <w:rPr>
          <w:rFonts w:cs="Arial"/>
          <w:noProof/>
          <w:sz w:val="22"/>
          <w:szCs w:val="22"/>
        </w:rPr>
        <w:t xml:space="preserve"> the local community</w:t>
      </w:r>
      <w:r w:rsidR="00E20C46" w:rsidRPr="00CE69E8">
        <w:rPr>
          <w:rFonts w:cs="Arial"/>
          <w:noProof/>
          <w:sz w:val="22"/>
          <w:szCs w:val="22"/>
        </w:rPr>
        <w:t>. People from different age</w:t>
      </w:r>
      <w:r w:rsidR="00D10203" w:rsidRPr="00CE69E8">
        <w:rPr>
          <w:rFonts w:cs="Arial"/>
          <w:noProof/>
          <w:sz w:val="22"/>
          <w:szCs w:val="22"/>
        </w:rPr>
        <w:t xml:space="preserve"> groups, </w:t>
      </w:r>
      <w:r w:rsidR="00E20C46" w:rsidRPr="00CE69E8">
        <w:rPr>
          <w:rFonts w:cs="Arial"/>
          <w:noProof/>
          <w:sz w:val="22"/>
          <w:szCs w:val="22"/>
        </w:rPr>
        <w:t>social status and confession</w:t>
      </w:r>
      <w:r w:rsidR="00007884" w:rsidRPr="00CE69E8">
        <w:rPr>
          <w:rFonts w:cs="Arial"/>
          <w:noProof/>
          <w:sz w:val="22"/>
          <w:szCs w:val="22"/>
        </w:rPr>
        <w:t>s</w:t>
      </w:r>
      <w:r w:rsidR="00E20C46" w:rsidRPr="00CE69E8">
        <w:rPr>
          <w:rFonts w:cs="Arial"/>
          <w:noProof/>
          <w:sz w:val="22"/>
          <w:szCs w:val="22"/>
        </w:rPr>
        <w:t xml:space="preserve"> participate in this fest</w:t>
      </w:r>
      <w:r w:rsidR="00E20C46" w:rsidRPr="00CE69E8">
        <w:rPr>
          <w:rFonts w:cs="Arial"/>
          <w:sz w:val="22"/>
          <w:szCs w:val="22"/>
        </w:rPr>
        <w:t xml:space="preserve">. </w:t>
      </w:r>
      <w:r w:rsidR="00D53C98">
        <w:rPr>
          <w:rFonts w:cs="Arial"/>
          <w:sz w:val="22"/>
          <w:szCs w:val="22"/>
        </w:rPr>
        <w:t>The file</w:t>
      </w:r>
      <w:r w:rsidR="00007884" w:rsidRPr="00CE69E8">
        <w:rPr>
          <w:rFonts w:cs="Arial"/>
          <w:sz w:val="22"/>
          <w:szCs w:val="22"/>
        </w:rPr>
        <w:t xml:space="preserve"> clear</w:t>
      </w:r>
      <w:r w:rsidR="00D53C98">
        <w:rPr>
          <w:rFonts w:cs="Arial"/>
          <w:sz w:val="22"/>
          <w:szCs w:val="22"/>
        </w:rPr>
        <w:t>ly demonstrate</w:t>
      </w:r>
      <w:r w:rsidR="001B3763">
        <w:rPr>
          <w:rFonts w:cs="Arial"/>
          <w:sz w:val="22"/>
          <w:szCs w:val="22"/>
        </w:rPr>
        <w:t>s</w:t>
      </w:r>
      <w:r w:rsidR="00007884" w:rsidRPr="00CE69E8">
        <w:rPr>
          <w:rFonts w:cs="Arial"/>
          <w:sz w:val="22"/>
          <w:szCs w:val="22"/>
        </w:rPr>
        <w:t xml:space="preserve"> that k</w:t>
      </w:r>
      <w:r w:rsidR="00E20C46" w:rsidRPr="00CE69E8">
        <w:rPr>
          <w:rFonts w:cs="Arial"/>
          <w:sz w:val="22"/>
          <w:szCs w:val="22"/>
        </w:rPr>
        <w:t xml:space="preserve">nowledge about this pilgrimage is transmitted </w:t>
      </w:r>
      <w:r w:rsidR="00D10203" w:rsidRPr="00CE69E8">
        <w:rPr>
          <w:rFonts w:cs="Arial"/>
          <w:sz w:val="22"/>
          <w:szCs w:val="22"/>
        </w:rPr>
        <w:t xml:space="preserve">within </w:t>
      </w:r>
      <w:r w:rsidR="00E20C46" w:rsidRPr="00CE69E8">
        <w:rPr>
          <w:rFonts w:cs="Arial"/>
          <w:sz w:val="22"/>
          <w:szCs w:val="22"/>
        </w:rPr>
        <w:t>families</w:t>
      </w:r>
      <w:r w:rsidR="00007884" w:rsidRPr="00CE69E8">
        <w:rPr>
          <w:rFonts w:cs="Arial"/>
          <w:sz w:val="22"/>
          <w:szCs w:val="22"/>
        </w:rPr>
        <w:t xml:space="preserve"> and by priests</w:t>
      </w:r>
      <w:r w:rsidR="00E20C46" w:rsidRPr="00CE69E8">
        <w:rPr>
          <w:rFonts w:cs="Arial"/>
          <w:sz w:val="22"/>
          <w:szCs w:val="22"/>
        </w:rPr>
        <w:t>, from generation to generation</w:t>
      </w:r>
      <w:r w:rsidR="00D10203" w:rsidRPr="00CE69E8">
        <w:rPr>
          <w:rFonts w:cs="Arial"/>
          <w:sz w:val="22"/>
          <w:szCs w:val="22"/>
        </w:rPr>
        <w:t xml:space="preserve">. The element plays </w:t>
      </w:r>
      <w:r w:rsidR="00E20C46" w:rsidRPr="00CE69E8">
        <w:rPr>
          <w:rFonts w:cs="Arial"/>
          <w:sz w:val="22"/>
          <w:szCs w:val="22"/>
        </w:rPr>
        <w:t xml:space="preserve">important </w:t>
      </w:r>
      <w:r w:rsidR="00007884" w:rsidRPr="00CE69E8">
        <w:rPr>
          <w:rFonts w:cs="Arial"/>
          <w:sz w:val="22"/>
          <w:szCs w:val="22"/>
        </w:rPr>
        <w:t xml:space="preserve">sacred, social, cultural, recreational and moral functions. </w:t>
      </w:r>
      <w:proofErr w:type="spellStart"/>
      <w:r w:rsidR="00E20C46" w:rsidRPr="00CE69E8">
        <w:rPr>
          <w:rFonts w:cs="Arial"/>
          <w:sz w:val="22"/>
          <w:szCs w:val="22"/>
        </w:rPr>
        <w:t>Budslaŭ</w:t>
      </w:r>
      <w:proofErr w:type="spellEnd"/>
      <w:r w:rsidR="00E20C46" w:rsidRPr="00CE69E8">
        <w:rPr>
          <w:rFonts w:cs="Arial"/>
          <w:sz w:val="22"/>
          <w:szCs w:val="22"/>
        </w:rPr>
        <w:t xml:space="preserve"> Fest</w:t>
      </w:r>
      <w:r w:rsidR="00007884" w:rsidRPr="00CE69E8">
        <w:rPr>
          <w:rFonts w:cs="Arial"/>
          <w:sz w:val="22"/>
          <w:szCs w:val="22"/>
        </w:rPr>
        <w:t xml:space="preserve"> is a</w:t>
      </w:r>
      <w:r w:rsidR="00E20C46" w:rsidRPr="00CE69E8">
        <w:rPr>
          <w:rFonts w:cs="Arial"/>
          <w:sz w:val="22"/>
          <w:szCs w:val="22"/>
        </w:rPr>
        <w:t xml:space="preserve"> collective rite which also plays an important role in uniting people of different views and beliefs. The </w:t>
      </w:r>
      <w:r w:rsidR="00E31578" w:rsidRPr="00CE69E8">
        <w:rPr>
          <w:rFonts w:cs="Arial"/>
          <w:sz w:val="22"/>
          <w:szCs w:val="22"/>
        </w:rPr>
        <w:t xml:space="preserve">submitting </w:t>
      </w:r>
      <w:r w:rsidR="00E20C46" w:rsidRPr="00CE69E8">
        <w:rPr>
          <w:rFonts w:cs="Arial"/>
          <w:sz w:val="22"/>
          <w:szCs w:val="22"/>
        </w:rPr>
        <w:t xml:space="preserve">State indicates that no part of the element is </w:t>
      </w:r>
      <w:r w:rsidR="00007884" w:rsidRPr="00CE69E8">
        <w:rPr>
          <w:rFonts w:cs="Arial"/>
          <w:sz w:val="22"/>
          <w:szCs w:val="22"/>
        </w:rPr>
        <w:t>in</w:t>
      </w:r>
      <w:r w:rsidR="00E20C46" w:rsidRPr="00CE69E8">
        <w:rPr>
          <w:rFonts w:cs="Arial"/>
          <w:sz w:val="22"/>
          <w:szCs w:val="22"/>
        </w:rPr>
        <w:t>compatible with existing international human rights instruments or with the requirement of mutual respect but rather promotes inclusion and unity</w:t>
      </w:r>
      <w:r w:rsidR="00CD5F4F" w:rsidRPr="00CE69E8">
        <w:rPr>
          <w:rFonts w:cs="Arial"/>
          <w:sz w:val="22"/>
          <w:szCs w:val="22"/>
        </w:rPr>
        <w:t>;</w:t>
      </w:r>
    </w:p>
    <w:p w14:paraId="07B60D78" w14:textId="577B8653" w:rsidR="0074670C" w:rsidRPr="00CE69E8"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R.2:</w:t>
      </w:r>
      <w:r w:rsidRPr="00CE69E8">
        <w:rPr>
          <w:rFonts w:cs="Arial"/>
          <w:sz w:val="22"/>
          <w:szCs w:val="22"/>
        </w:rPr>
        <w:tab/>
      </w:r>
      <w:r w:rsidR="000C5FF3" w:rsidRPr="00CE69E8">
        <w:rPr>
          <w:rFonts w:cs="Arial"/>
          <w:sz w:val="22"/>
          <w:szCs w:val="22"/>
        </w:rPr>
        <w:t xml:space="preserve">As the element represents a tradition of tolerance, its inscription would raise awareness of </w:t>
      </w:r>
      <w:r w:rsidR="00E31578" w:rsidRPr="00CE69E8">
        <w:rPr>
          <w:rFonts w:cs="Arial"/>
          <w:sz w:val="22"/>
          <w:szCs w:val="22"/>
        </w:rPr>
        <w:t xml:space="preserve">intangible cultural heritage </w:t>
      </w:r>
      <w:r w:rsidR="000C5FF3" w:rsidRPr="00CE69E8">
        <w:rPr>
          <w:rFonts w:cs="Arial"/>
          <w:sz w:val="22"/>
          <w:szCs w:val="22"/>
        </w:rPr>
        <w:t xml:space="preserve">as uniting people with different social and religious backgrounds and </w:t>
      </w:r>
      <w:r w:rsidR="00D70A92" w:rsidRPr="00CE69E8">
        <w:rPr>
          <w:rFonts w:cs="Arial"/>
          <w:sz w:val="22"/>
          <w:szCs w:val="22"/>
        </w:rPr>
        <w:t xml:space="preserve">as </w:t>
      </w:r>
      <w:r w:rsidR="008E2D20">
        <w:rPr>
          <w:rFonts w:cs="Arial"/>
          <w:sz w:val="22"/>
          <w:szCs w:val="22"/>
        </w:rPr>
        <w:t>an</w:t>
      </w:r>
      <w:r w:rsidR="00D70A92" w:rsidRPr="00CE69E8">
        <w:rPr>
          <w:rFonts w:cs="Arial"/>
          <w:sz w:val="22"/>
          <w:szCs w:val="22"/>
        </w:rPr>
        <w:t xml:space="preserve"> instrument </w:t>
      </w:r>
      <w:r w:rsidR="008E2D20">
        <w:rPr>
          <w:rFonts w:cs="Arial"/>
          <w:sz w:val="22"/>
          <w:szCs w:val="22"/>
        </w:rPr>
        <w:t xml:space="preserve">with a potential </w:t>
      </w:r>
      <w:r w:rsidR="00D70A92" w:rsidRPr="00CE69E8">
        <w:rPr>
          <w:rFonts w:cs="Arial"/>
          <w:sz w:val="22"/>
          <w:szCs w:val="22"/>
        </w:rPr>
        <w:t xml:space="preserve">to facilitate </w:t>
      </w:r>
      <w:r w:rsidR="000C5FF3" w:rsidRPr="00CE69E8">
        <w:rPr>
          <w:rFonts w:cs="Arial"/>
          <w:sz w:val="22"/>
          <w:szCs w:val="22"/>
        </w:rPr>
        <w:t>mutual communication and respect. Its ecumenical character makes the feast accessible to Christians of different denominations from all Belarusian churches</w:t>
      </w:r>
      <w:r w:rsidR="00E31578" w:rsidRPr="00CE69E8">
        <w:rPr>
          <w:rFonts w:cs="Arial"/>
          <w:sz w:val="22"/>
          <w:szCs w:val="22"/>
        </w:rPr>
        <w:t>,</w:t>
      </w:r>
      <w:r w:rsidR="000C5FF3" w:rsidRPr="00CE69E8">
        <w:rPr>
          <w:rFonts w:cs="Arial"/>
          <w:sz w:val="22"/>
          <w:szCs w:val="22"/>
        </w:rPr>
        <w:t xml:space="preserve"> as well as lay people</w:t>
      </w:r>
      <w:r w:rsidR="00E31578" w:rsidRPr="00CE69E8">
        <w:rPr>
          <w:rFonts w:cs="Arial"/>
          <w:sz w:val="22"/>
          <w:szCs w:val="22"/>
        </w:rPr>
        <w:t>.</w:t>
      </w:r>
      <w:r w:rsidR="000C5FF3" w:rsidRPr="00CE69E8">
        <w:rPr>
          <w:rFonts w:cs="Arial"/>
          <w:sz w:val="22"/>
          <w:szCs w:val="22"/>
        </w:rPr>
        <w:t xml:space="preserve"> With pilgrims originating from neighbouring towns and countries</w:t>
      </w:r>
      <w:r w:rsidR="00D70A92" w:rsidRPr="00CE69E8">
        <w:rPr>
          <w:rFonts w:cs="Arial"/>
          <w:sz w:val="22"/>
          <w:szCs w:val="22"/>
        </w:rPr>
        <w:t xml:space="preserve"> as well</w:t>
      </w:r>
      <w:r w:rsidR="000C5FF3" w:rsidRPr="00CE69E8">
        <w:rPr>
          <w:rFonts w:cs="Arial"/>
          <w:sz w:val="22"/>
          <w:szCs w:val="22"/>
        </w:rPr>
        <w:t>, inscription of the element w</w:t>
      </w:r>
      <w:r w:rsidR="003C4023" w:rsidRPr="00CE69E8">
        <w:rPr>
          <w:rFonts w:cs="Arial"/>
          <w:sz w:val="22"/>
          <w:szCs w:val="22"/>
        </w:rPr>
        <w:t>ould</w:t>
      </w:r>
      <w:r w:rsidR="000C5FF3" w:rsidRPr="00CE69E8">
        <w:rPr>
          <w:rFonts w:cs="Arial"/>
          <w:sz w:val="22"/>
          <w:szCs w:val="22"/>
        </w:rPr>
        <w:t xml:space="preserve"> promote cultural diversity </w:t>
      </w:r>
      <w:r w:rsidR="00D70A92" w:rsidRPr="00CE69E8">
        <w:rPr>
          <w:rFonts w:cs="Arial"/>
          <w:sz w:val="22"/>
          <w:szCs w:val="22"/>
        </w:rPr>
        <w:t xml:space="preserve">and mutual respect beyond the local level. </w:t>
      </w:r>
      <w:r w:rsidR="00177EBE" w:rsidRPr="00CE69E8">
        <w:rPr>
          <w:rFonts w:cs="Arial"/>
          <w:sz w:val="22"/>
          <w:szCs w:val="22"/>
        </w:rPr>
        <w:t>T</w:t>
      </w:r>
      <w:r w:rsidR="000C5FF3" w:rsidRPr="00CE69E8">
        <w:rPr>
          <w:rFonts w:cs="Arial"/>
          <w:sz w:val="22"/>
          <w:szCs w:val="22"/>
        </w:rPr>
        <w:t xml:space="preserve">he </w:t>
      </w:r>
      <w:r w:rsidR="00177EBE" w:rsidRPr="00CE69E8">
        <w:rPr>
          <w:rFonts w:cs="Arial"/>
          <w:sz w:val="22"/>
          <w:szCs w:val="22"/>
        </w:rPr>
        <w:t xml:space="preserve">submitting </w:t>
      </w:r>
      <w:r w:rsidR="000C5FF3" w:rsidRPr="00CE69E8">
        <w:rPr>
          <w:rFonts w:cs="Arial"/>
          <w:sz w:val="22"/>
          <w:szCs w:val="22"/>
        </w:rPr>
        <w:t xml:space="preserve">State explains </w:t>
      </w:r>
      <w:r w:rsidR="00177EBE" w:rsidRPr="00CE69E8">
        <w:rPr>
          <w:rFonts w:cs="Arial"/>
          <w:sz w:val="22"/>
          <w:szCs w:val="22"/>
        </w:rPr>
        <w:t xml:space="preserve">well </w:t>
      </w:r>
      <w:r w:rsidR="000C5FF3" w:rsidRPr="00CE69E8">
        <w:rPr>
          <w:rFonts w:cs="Arial"/>
          <w:sz w:val="22"/>
          <w:szCs w:val="22"/>
        </w:rPr>
        <w:t>how the element is inclusive in nature</w:t>
      </w:r>
      <w:r w:rsidR="009935B8" w:rsidRPr="00CE69E8">
        <w:rPr>
          <w:rFonts w:cs="Arial"/>
          <w:sz w:val="22"/>
          <w:szCs w:val="22"/>
        </w:rPr>
        <w:t>.</w:t>
      </w:r>
    </w:p>
    <w:p w14:paraId="6E2F7122" w14:textId="4348932D" w:rsidR="0074670C" w:rsidRPr="00CE69E8" w:rsidRDefault="0074670C" w:rsidP="00343372">
      <w:pPr>
        <w:keepNext/>
        <w:numPr>
          <w:ilvl w:val="0"/>
          <w:numId w:val="4"/>
        </w:numPr>
        <w:tabs>
          <w:tab w:val="left" w:pos="-1560"/>
          <w:tab w:val="left" w:pos="567"/>
          <w:tab w:val="left" w:pos="1134"/>
          <w:tab w:val="left" w:pos="1701"/>
          <w:tab w:val="left" w:pos="2268"/>
        </w:tabs>
        <w:spacing w:before="120" w:after="120"/>
        <w:ind w:left="1134" w:hanging="567"/>
        <w:jc w:val="both"/>
        <w:rPr>
          <w:rFonts w:cs="Arial"/>
          <w:sz w:val="22"/>
          <w:szCs w:val="22"/>
        </w:rPr>
      </w:pPr>
      <w:r w:rsidRPr="00CE69E8">
        <w:rPr>
          <w:rFonts w:cs="Arial"/>
          <w:sz w:val="22"/>
          <w:szCs w:val="22"/>
          <w:u w:val="single"/>
        </w:rPr>
        <w:t>Further decides</w:t>
      </w:r>
      <w:r w:rsidRPr="00CE69E8">
        <w:rPr>
          <w:rFonts w:cs="Arial"/>
          <w:sz w:val="22"/>
          <w:szCs w:val="22"/>
        </w:rPr>
        <w:t xml:space="preserve"> that the information included in the file is not sufficient to allow the Committee to determine whether </w:t>
      </w:r>
      <w:r w:rsidR="00883905">
        <w:rPr>
          <w:rFonts w:cs="Arial"/>
          <w:sz w:val="22"/>
          <w:szCs w:val="22"/>
        </w:rPr>
        <w:t>the following criteria</w:t>
      </w:r>
      <w:r w:rsidRPr="00CE69E8">
        <w:rPr>
          <w:rFonts w:cs="Arial"/>
          <w:sz w:val="22"/>
          <w:szCs w:val="22"/>
        </w:rPr>
        <w:t xml:space="preserve"> are satisfied:</w:t>
      </w:r>
    </w:p>
    <w:p w14:paraId="2D141C90" w14:textId="52430ACD" w:rsidR="0023721A" w:rsidRPr="00CE69E8"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R.3:</w:t>
      </w:r>
      <w:r w:rsidRPr="00CE69E8">
        <w:rPr>
          <w:rFonts w:cs="Arial"/>
          <w:sz w:val="22"/>
          <w:szCs w:val="22"/>
        </w:rPr>
        <w:tab/>
      </w:r>
      <w:r w:rsidR="0023721A" w:rsidRPr="00CE69E8">
        <w:rPr>
          <w:rFonts w:cs="Arial"/>
          <w:sz w:val="22"/>
          <w:szCs w:val="22"/>
        </w:rPr>
        <w:t>T</w:t>
      </w:r>
      <w:r w:rsidR="009935B8" w:rsidRPr="00CE69E8">
        <w:rPr>
          <w:rFonts w:cs="Arial"/>
          <w:sz w:val="22"/>
          <w:szCs w:val="22"/>
        </w:rPr>
        <w:t xml:space="preserve">he </w:t>
      </w:r>
      <w:r w:rsidR="00177EBE" w:rsidRPr="00CE69E8">
        <w:rPr>
          <w:rFonts w:cs="Arial"/>
          <w:sz w:val="22"/>
          <w:szCs w:val="22"/>
        </w:rPr>
        <w:t xml:space="preserve">submitting </w:t>
      </w:r>
      <w:r w:rsidR="009935B8" w:rsidRPr="00CE69E8">
        <w:rPr>
          <w:rFonts w:cs="Arial"/>
          <w:sz w:val="22"/>
          <w:szCs w:val="22"/>
        </w:rPr>
        <w:t>State describes how the communit</w:t>
      </w:r>
      <w:r w:rsidR="006E0F38" w:rsidRPr="00CE69E8">
        <w:rPr>
          <w:rFonts w:cs="Arial"/>
          <w:sz w:val="22"/>
          <w:szCs w:val="22"/>
        </w:rPr>
        <w:t>y</w:t>
      </w:r>
      <w:r w:rsidR="009935B8" w:rsidRPr="00CE69E8">
        <w:rPr>
          <w:rFonts w:cs="Arial"/>
          <w:sz w:val="22"/>
          <w:szCs w:val="22"/>
        </w:rPr>
        <w:t xml:space="preserve"> </w:t>
      </w:r>
      <w:r w:rsidR="00097FCA" w:rsidRPr="00CE69E8">
        <w:rPr>
          <w:rFonts w:cs="Arial"/>
          <w:sz w:val="22"/>
          <w:szCs w:val="22"/>
        </w:rPr>
        <w:t xml:space="preserve">concerned </w:t>
      </w:r>
      <w:r w:rsidR="009935B8" w:rsidRPr="00CE69E8">
        <w:rPr>
          <w:rFonts w:cs="Arial"/>
          <w:sz w:val="22"/>
          <w:szCs w:val="22"/>
        </w:rPr>
        <w:t>ha</w:t>
      </w:r>
      <w:r w:rsidR="006E0F38" w:rsidRPr="00CE69E8">
        <w:rPr>
          <w:rFonts w:cs="Arial"/>
          <w:sz w:val="22"/>
          <w:szCs w:val="22"/>
        </w:rPr>
        <w:t>s</w:t>
      </w:r>
      <w:r w:rsidR="009935B8" w:rsidRPr="00CE69E8">
        <w:rPr>
          <w:rFonts w:cs="Arial"/>
          <w:sz w:val="22"/>
          <w:szCs w:val="22"/>
        </w:rPr>
        <w:t xml:space="preserve"> </w:t>
      </w:r>
      <w:r w:rsidR="008725B9" w:rsidRPr="00CE69E8">
        <w:rPr>
          <w:rFonts w:cs="Arial"/>
          <w:sz w:val="22"/>
          <w:szCs w:val="22"/>
        </w:rPr>
        <w:t>participated in init</w:t>
      </w:r>
      <w:r w:rsidR="00097FCA" w:rsidRPr="00CE69E8">
        <w:rPr>
          <w:rFonts w:cs="Arial"/>
          <w:sz w:val="22"/>
          <w:szCs w:val="22"/>
        </w:rPr>
        <w:t>i</w:t>
      </w:r>
      <w:r w:rsidR="008725B9" w:rsidRPr="00CE69E8">
        <w:rPr>
          <w:rFonts w:cs="Arial"/>
          <w:sz w:val="22"/>
          <w:szCs w:val="22"/>
        </w:rPr>
        <w:t xml:space="preserve">atives </w:t>
      </w:r>
      <w:r w:rsidR="009935B8" w:rsidRPr="00CE69E8">
        <w:rPr>
          <w:rFonts w:cs="Arial"/>
          <w:sz w:val="22"/>
          <w:szCs w:val="22"/>
        </w:rPr>
        <w:t xml:space="preserve">to safeguard the element </w:t>
      </w:r>
      <w:r w:rsidR="006E0F38" w:rsidRPr="00CE69E8">
        <w:rPr>
          <w:rFonts w:cs="Arial"/>
          <w:sz w:val="22"/>
          <w:szCs w:val="22"/>
        </w:rPr>
        <w:t>(especially in archiving)</w:t>
      </w:r>
      <w:r w:rsidR="00097FCA" w:rsidRPr="00CE69E8">
        <w:rPr>
          <w:rFonts w:cs="Arial"/>
          <w:sz w:val="22"/>
          <w:szCs w:val="22"/>
        </w:rPr>
        <w:t>,</w:t>
      </w:r>
      <w:r w:rsidR="006E0F38" w:rsidRPr="00CE69E8">
        <w:rPr>
          <w:rFonts w:cs="Arial"/>
          <w:sz w:val="22"/>
          <w:szCs w:val="22"/>
        </w:rPr>
        <w:t xml:space="preserve"> </w:t>
      </w:r>
      <w:r w:rsidR="009935B8" w:rsidRPr="00CE69E8">
        <w:rPr>
          <w:rFonts w:cs="Arial"/>
          <w:sz w:val="22"/>
          <w:szCs w:val="22"/>
        </w:rPr>
        <w:t xml:space="preserve">as well as its own support </w:t>
      </w:r>
      <w:r w:rsidR="00AA142F" w:rsidRPr="00CE69E8">
        <w:rPr>
          <w:rFonts w:cs="Arial"/>
          <w:sz w:val="22"/>
          <w:szCs w:val="22"/>
        </w:rPr>
        <w:t>(</w:t>
      </w:r>
      <w:r w:rsidR="009935B8" w:rsidRPr="00CE69E8">
        <w:rPr>
          <w:rFonts w:cs="Arial"/>
          <w:sz w:val="22"/>
          <w:szCs w:val="22"/>
        </w:rPr>
        <w:t>in respect to preservation, research</w:t>
      </w:r>
      <w:r w:rsidR="00AA142F" w:rsidRPr="00CE69E8">
        <w:rPr>
          <w:rFonts w:cs="Arial"/>
          <w:sz w:val="22"/>
          <w:szCs w:val="22"/>
        </w:rPr>
        <w:t>,</w:t>
      </w:r>
      <w:r w:rsidR="009935B8" w:rsidRPr="00CE69E8">
        <w:rPr>
          <w:rFonts w:cs="Arial"/>
          <w:sz w:val="22"/>
          <w:szCs w:val="22"/>
        </w:rPr>
        <w:t xml:space="preserve"> education, </w:t>
      </w:r>
      <w:r w:rsidR="00AA142F" w:rsidRPr="00CE69E8">
        <w:rPr>
          <w:rFonts w:cs="Arial"/>
          <w:sz w:val="22"/>
          <w:szCs w:val="22"/>
        </w:rPr>
        <w:t xml:space="preserve">and </w:t>
      </w:r>
      <w:r w:rsidR="001D6033" w:rsidRPr="00CE69E8">
        <w:rPr>
          <w:rFonts w:cs="Arial"/>
          <w:sz w:val="22"/>
          <w:szCs w:val="22"/>
        </w:rPr>
        <w:t xml:space="preserve">raising </w:t>
      </w:r>
      <w:r w:rsidR="009935B8" w:rsidRPr="00CE69E8">
        <w:rPr>
          <w:rFonts w:cs="Arial"/>
          <w:sz w:val="22"/>
          <w:szCs w:val="22"/>
        </w:rPr>
        <w:t>awareness</w:t>
      </w:r>
      <w:r w:rsidR="00AA142F" w:rsidRPr="00CE69E8">
        <w:rPr>
          <w:rFonts w:cs="Arial"/>
          <w:sz w:val="22"/>
          <w:szCs w:val="22"/>
        </w:rPr>
        <w:t>)</w:t>
      </w:r>
      <w:r w:rsidR="0023721A" w:rsidRPr="00CE69E8">
        <w:rPr>
          <w:rFonts w:cs="Arial"/>
          <w:sz w:val="22"/>
          <w:szCs w:val="22"/>
        </w:rPr>
        <w:t>.</w:t>
      </w:r>
      <w:r w:rsidR="00AA142F" w:rsidRPr="00CE69E8">
        <w:rPr>
          <w:rFonts w:cs="Arial"/>
          <w:sz w:val="22"/>
          <w:szCs w:val="22"/>
        </w:rPr>
        <w:t xml:space="preserve"> The file explains how </w:t>
      </w:r>
      <w:r w:rsidR="008725B9" w:rsidRPr="00CE69E8">
        <w:rPr>
          <w:rFonts w:cs="Arial"/>
          <w:sz w:val="22"/>
          <w:szCs w:val="22"/>
        </w:rPr>
        <w:t xml:space="preserve">the </w:t>
      </w:r>
      <w:r w:rsidR="00177EBE" w:rsidRPr="00CE69E8">
        <w:rPr>
          <w:rFonts w:cs="Arial"/>
          <w:sz w:val="22"/>
          <w:szCs w:val="22"/>
        </w:rPr>
        <w:t xml:space="preserve">submitting </w:t>
      </w:r>
      <w:r w:rsidR="008725B9" w:rsidRPr="00CE69E8">
        <w:rPr>
          <w:rFonts w:cs="Arial"/>
          <w:sz w:val="22"/>
          <w:szCs w:val="22"/>
        </w:rPr>
        <w:t xml:space="preserve">State </w:t>
      </w:r>
      <w:r w:rsidR="00AA142F" w:rsidRPr="00CE69E8">
        <w:rPr>
          <w:rFonts w:cs="Arial"/>
          <w:sz w:val="22"/>
          <w:szCs w:val="22"/>
        </w:rPr>
        <w:t xml:space="preserve">will support and finance implementation of the proposed safeguarding measures. </w:t>
      </w:r>
      <w:r w:rsidR="008725B9" w:rsidRPr="00CE69E8">
        <w:rPr>
          <w:rFonts w:cs="Arial"/>
          <w:sz w:val="22"/>
          <w:szCs w:val="22"/>
        </w:rPr>
        <w:t xml:space="preserve">These tend to focus rather more on tangible dimensions (such as landscaping around the </w:t>
      </w:r>
      <w:proofErr w:type="spellStart"/>
      <w:r w:rsidR="008725B9" w:rsidRPr="00CE69E8">
        <w:rPr>
          <w:rFonts w:cs="Arial"/>
          <w:sz w:val="22"/>
          <w:szCs w:val="22"/>
        </w:rPr>
        <w:t>Budslaŭ</w:t>
      </w:r>
      <w:proofErr w:type="spellEnd"/>
      <w:r w:rsidR="008725B9" w:rsidRPr="00CE69E8">
        <w:rPr>
          <w:rFonts w:cs="Arial"/>
          <w:sz w:val="22"/>
          <w:szCs w:val="22"/>
        </w:rPr>
        <w:t xml:space="preserve"> church, restoration of its interior, building a Pilgrims’ House, a parking area and tourist routes around the site), and </w:t>
      </w:r>
      <w:r w:rsidR="006E0F38" w:rsidRPr="00CE69E8">
        <w:rPr>
          <w:rFonts w:cs="Arial"/>
          <w:sz w:val="22"/>
          <w:szCs w:val="22"/>
        </w:rPr>
        <w:t xml:space="preserve">rather </w:t>
      </w:r>
      <w:r w:rsidR="008725B9" w:rsidRPr="00CE69E8">
        <w:rPr>
          <w:rFonts w:cs="Arial"/>
          <w:sz w:val="22"/>
          <w:szCs w:val="22"/>
        </w:rPr>
        <w:t xml:space="preserve">less on the intangible </w:t>
      </w:r>
      <w:r w:rsidR="006E0F38" w:rsidRPr="00CE69E8">
        <w:rPr>
          <w:rFonts w:cs="Arial"/>
          <w:sz w:val="22"/>
          <w:szCs w:val="22"/>
        </w:rPr>
        <w:t xml:space="preserve">aspect </w:t>
      </w:r>
      <w:r w:rsidR="008725B9" w:rsidRPr="00CE69E8">
        <w:rPr>
          <w:rFonts w:cs="Arial"/>
          <w:sz w:val="22"/>
          <w:szCs w:val="22"/>
        </w:rPr>
        <w:t xml:space="preserve">of the element </w:t>
      </w:r>
      <w:r w:rsidR="006E0F38" w:rsidRPr="00CE69E8">
        <w:rPr>
          <w:rFonts w:cs="Arial"/>
          <w:sz w:val="22"/>
          <w:szCs w:val="22"/>
        </w:rPr>
        <w:t>–</w:t>
      </w:r>
      <w:r w:rsidR="008725B9" w:rsidRPr="00CE69E8">
        <w:rPr>
          <w:rFonts w:cs="Arial"/>
          <w:sz w:val="22"/>
          <w:szCs w:val="22"/>
        </w:rPr>
        <w:t xml:space="preserve"> </w:t>
      </w:r>
      <w:r w:rsidR="006E0F38" w:rsidRPr="00CE69E8">
        <w:rPr>
          <w:rFonts w:cs="Arial"/>
          <w:sz w:val="22"/>
          <w:szCs w:val="22"/>
        </w:rPr>
        <w:t>an emphasis</w:t>
      </w:r>
      <w:r w:rsidR="00097FCA" w:rsidRPr="00CE69E8">
        <w:rPr>
          <w:rFonts w:cs="Arial"/>
          <w:sz w:val="22"/>
          <w:szCs w:val="22"/>
        </w:rPr>
        <w:t>,</w:t>
      </w:r>
      <w:r w:rsidR="006E0F38" w:rsidRPr="00CE69E8">
        <w:rPr>
          <w:rFonts w:cs="Arial"/>
          <w:sz w:val="22"/>
          <w:szCs w:val="22"/>
        </w:rPr>
        <w:t xml:space="preserve"> which could </w:t>
      </w:r>
      <w:r w:rsidR="008725B9" w:rsidRPr="00CE69E8">
        <w:rPr>
          <w:rFonts w:cs="Arial"/>
          <w:sz w:val="22"/>
          <w:szCs w:val="22"/>
        </w:rPr>
        <w:t>possibly streng</w:t>
      </w:r>
      <w:r w:rsidR="00C401A3" w:rsidRPr="00CE69E8">
        <w:rPr>
          <w:rFonts w:cs="Arial"/>
          <w:sz w:val="22"/>
          <w:szCs w:val="22"/>
        </w:rPr>
        <w:t>t</w:t>
      </w:r>
      <w:r w:rsidR="008725B9" w:rsidRPr="00CE69E8">
        <w:rPr>
          <w:rFonts w:cs="Arial"/>
          <w:sz w:val="22"/>
          <w:szCs w:val="22"/>
        </w:rPr>
        <w:t xml:space="preserve">hen </w:t>
      </w:r>
      <w:r w:rsidR="006E0F38" w:rsidRPr="00CE69E8">
        <w:rPr>
          <w:rFonts w:cs="Arial"/>
          <w:sz w:val="22"/>
          <w:szCs w:val="22"/>
        </w:rPr>
        <w:t xml:space="preserve">the element’s </w:t>
      </w:r>
      <w:r w:rsidR="008725B9" w:rsidRPr="00CE69E8">
        <w:rPr>
          <w:rFonts w:cs="Arial"/>
          <w:sz w:val="22"/>
          <w:szCs w:val="22"/>
        </w:rPr>
        <w:t>commercial</w:t>
      </w:r>
      <w:r w:rsidR="006E0F38" w:rsidRPr="00CE69E8">
        <w:rPr>
          <w:rFonts w:cs="Arial"/>
          <w:sz w:val="22"/>
          <w:szCs w:val="22"/>
        </w:rPr>
        <w:t xml:space="preserve"> and tourist interest. This underlines the need for the file to address potential unintended side effects in case of inscription.</w:t>
      </w:r>
      <w:r w:rsidR="0023721A" w:rsidRPr="00CE69E8">
        <w:rPr>
          <w:rFonts w:cs="Arial"/>
          <w:sz w:val="22"/>
          <w:szCs w:val="22"/>
        </w:rPr>
        <w:t xml:space="preserve"> More details as to how the communities </w:t>
      </w:r>
      <w:r w:rsidR="00097FCA" w:rsidRPr="00CE69E8">
        <w:rPr>
          <w:rFonts w:cs="Arial"/>
          <w:sz w:val="22"/>
          <w:szCs w:val="22"/>
        </w:rPr>
        <w:t xml:space="preserve">concerned </w:t>
      </w:r>
      <w:r w:rsidR="0023721A" w:rsidRPr="00CE69E8">
        <w:rPr>
          <w:rFonts w:cs="Arial"/>
          <w:sz w:val="22"/>
          <w:szCs w:val="22"/>
        </w:rPr>
        <w:t>will be involved in the implementation of the proposed safeguarding measures would also be useful</w:t>
      </w:r>
      <w:r w:rsidR="00CD5F4F" w:rsidRPr="00CE69E8">
        <w:rPr>
          <w:rFonts w:cs="Arial"/>
          <w:sz w:val="22"/>
          <w:szCs w:val="22"/>
        </w:rPr>
        <w:t>;</w:t>
      </w:r>
    </w:p>
    <w:p w14:paraId="779899D9" w14:textId="05549AF6" w:rsidR="0074670C" w:rsidRPr="00CE69E8"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R.4:</w:t>
      </w:r>
      <w:r w:rsidRPr="00CE69E8">
        <w:rPr>
          <w:rFonts w:cs="Arial"/>
          <w:sz w:val="22"/>
          <w:szCs w:val="22"/>
        </w:rPr>
        <w:tab/>
      </w:r>
      <w:r w:rsidR="0023721A" w:rsidRPr="00CE69E8">
        <w:rPr>
          <w:rFonts w:cs="Arial"/>
          <w:sz w:val="22"/>
          <w:szCs w:val="22"/>
        </w:rPr>
        <w:t xml:space="preserve">The </w:t>
      </w:r>
      <w:r w:rsidR="008D2E9C" w:rsidRPr="00CE69E8">
        <w:rPr>
          <w:rFonts w:cs="Arial"/>
          <w:sz w:val="22"/>
          <w:szCs w:val="22"/>
        </w:rPr>
        <w:t xml:space="preserve">submitting </w:t>
      </w:r>
      <w:r w:rsidR="0023721A" w:rsidRPr="00CE69E8">
        <w:rPr>
          <w:rFonts w:cs="Arial"/>
          <w:sz w:val="22"/>
          <w:szCs w:val="22"/>
        </w:rPr>
        <w:t xml:space="preserve">State describes how the communities </w:t>
      </w:r>
      <w:r w:rsidR="00097FCA" w:rsidRPr="00CE69E8">
        <w:rPr>
          <w:rFonts w:cs="Arial"/>
          <w:sz w:val="22"/>
          <w:szCs w:val="22"/>
        </w:rPr>
        <w:t xml:space="preserve">concerned </w:t>
      </w:r>
      <w:r w:rsidR="0023721A" w:rsidRPr="00CE69E8">
        <w:rPr>
          <w:rFonts w:cs="Arial"/>
          <w:sz w:val="22"/>
          <w:szCs w:val="22"/>
        </w:rPr>
        <w:t>participated</w:t>
      </w:r>
      <w:r w:rsidR="001B0DFD" w:rsidRPr="00CE69E8">
        <w:rPr>
          <w:rFonts w:cs="Arial"/>
          <w:sz w:val="22"/>
          <w:szCs w:val="22"/>
        </w:rPr>
        <w:t xml:space="preserve"> </w:t>
      </w:r>
      <w:r w:rsidR="0023721A" w:rsidRPr="00CE69E8">
        <w:rPr>
          <w:rFonts w:cs="Arial"/>
          <w:sz w:val="22"/>
          <w:szCs w:val="22"/>
        </w:rPr>
        <w:t xml:space="preserve">in preparing and elaborating the nomination </w:t>
      </w:r>
      <w:r w:rsidR="001B0DFD" w:rsidRPr="00CE69E8">
        <w:rPr>
          <w:rFonts w:cs="Arial"/>
          <w:sz w:val="22"/>
          <w:szCs w:val="22"/>
        </w:rPr>
        <w:t xml:space="preserve">with </w:t>
      </w:r>
      <w:r w:rsidR="0023721A" w:rsidRPr="00CE69E8">
        <w:rPr>
          <w:rFonts w:cs="Arial"/>
          <w:sz w:val="22"/>
          <w:szCs w:val="22"/>
        </w:rPr>
        <w:t xml:space="preserve">respect to generating information, film production and media broadcasting. </w:t>
      </w:r>
      <w:r w:rsidR="001B0DFD" w:rsidRPr="00CE69E8">
        <w:rPr>
          <w:rFonts w:cs="Arial"/>
          <w:sz w:val="22"/>
          <w:szCs w:val="22"/>
        </w:rPr>
        <w:t>R</w:t>
      </w:r>
      <w:r w:rsidR="0023721A" w:rsidRPr="00CE69E8">
        <w:rPr>
          <w:rFonts w:cs="Arial"/>
          <w:sz w:val="22"/>
          <w:szCs w:val="22"/>
        </w:rPr>
        <w:t xml:space="preserve">epresentatives of </w:t>
      </w:r>
      <w:r w:rsidR="001B0DFD" w:rsidRPr="00CE69E8">
        <w:rPr>
          <w:rFonts w:cs="Arial"/>
          <w:sz w:val="22"/>
          <w:szCs w:val="22"/>
        </w:rPr>
        <w:t xml:space="preserve">the </w:t>
      </w:r>
      <w:r w:rsidR="0023721A" w:rsidRPr="00CE69E8">
        <w:rPr>
          <w:rFonts w:cs="Arial"/>
          <w:sz w:val="22"/>
          <w:szCs w:val="22"/>
        </w:rPr>
        <w:t>Catholic Church signed the free</w:t>
      </w:r>
      <w:r w:rsidR="00097FCA" w:rsidRPr="00CE69E8">
        <w:rPr>
          <w:rFonts w:cs="Arial"/>
          <w:sz w:val="22"/>
          <w:szCs w:val="22"/>
        </w:rPr>
        <w:t>,</w:t>
      </w:r>
      <w:r w:rsidR="0023721A" w:rsidRPr="00CE69E8">
        <w:rPr>
          <w:rFonts w:cs="Arial"/>
          <w:noProof/>
          <w:sz w:val="22"/>
          <w:szCs w:val="22"/>
        </w:rPr>
        <w:t xml:space="preserve"> prior and informed consent</w:t>
      </w:r>
      <w:r w:rsidR="001B0DFD" w:rsidRPr="00CE69E8">
        <w:rPr>
          <w:rFonts w:cs="Arial"/>
          <w:sz w:val="22"/>
          <w:szCs w:val="22"/>
        </w:rPr>
        <w:t xml:space="preserve">, but </w:t>
      </w:r>
      <w:r w:rsidR="0023721A" w:rsidRPr="00CE69E8">
        <w:rPr>
          <w:rFonts w:cs="Arial"/>
          <w:sz w:val="22"/>
          <w:szCs w:val="22"/>
        </w:rPr>
        <w:t>the file does not present any letter of consent from representatives of other Christian confessions (</w:t>
      </w:r>
      <w:r w:rsidR="001B0DFD" w:rsidRPr="00CE69E8">
        <w:rPr>
          <w:rFonts w:cs="Arial"/>
          <w:sz w:val="22"/>
          <w:szCs w:val="22"/>
        </w:rPr>
        <w:t xml:space="preserve">identified elsewhere in the file </w:t>
      </w:r>
      <w:r w:rsidR="0023721A" w:rsidRPr="00CE69E8">
        <w:rPr>
          <w:rFonts w:cs="Arial"/>
          <w:sz w:val="22"/>
          <w:szCs w:val="22"/>
        </w:rPr>
        <w:t>as groups concerned with the nomination)</w:t>
      </w:r>
      <w:r w:rsidR="001B0DFD" w:rsidRPr="00CE69E8">
        <w:rPr>
          <w:rFonts w:cs="Arial"/>
          <w:sz w:val="22"/>
          <w:szCs w:val="22"/>
        </w:rPr>
        <w:t xml:space="preserve"> and local </w:t>
      </w:r>
      <w:r w:rsidR="0023721A" w:rsidRPr="00CE69E8">
        <w:rPr>
          <w:rFonts w:cs="Arial"/>
          <w:sz w:val="22"/>
          <w:szCs w:val="22"/>
        </w:rPr>
        <w:t>communities are not visible</w:t>
      </w:r>
      <w:r w:rsidR="001B0DFD" w:rsidRPr="00CE69E8">
        <w:rPr>
          <w:rFonts w:cs="Arial"/>
          <w:sz w:val="22"/>
          <w:szCs w:val="22"/>
        </w:rPr>
        <w:t xml:space="preserve">, other than through </w:t>
      </w:r>
      <w:r w:rsidR="0023721A" w:rsidRPr="00CE69E8">
        <w:rPr>
          <w:rFonts w:cs="Arial"/>
          <w:sz w:val="22"/>
          <w:szCs w:val="22"/>
        </w:rPr>
        <w:t xml:space="preserve">members of </w:t>
      </w:r>
      <w:r w:rsidR="001B0DFD" w:rsidRPr="00CE69E8">
        <w:rPr>
          <w:rFonts w:cs="Arial"/>
          <w:sz w:val="22"/>
          <w:szCs w:val="22"/>
        </w:rPr>
        <w:t>the l</w:t>
      </w:r>
      <w:r w:rsidR="0023721A" w:rsidRPr="00CE69E8">
        <w:rPr>
          <w:rFonts w:cs="Arial"/>
          <w:sz w:val="22"/>
          <w:szCs w:val="22"/>
        </w:rPr>
        <w:t xml:space="preserve">ocal village council, local priests and </w:t>
      </w:r>
      <w:r w:rsidR="001B0DFD" w:rsidRPr="00CE69E8">
        <w:rPr>
          <w:rFonts w:cs="Arial"/>
          <w:sz w:val="22"/>
          <w:szCs w:val="22"/>
        </w:rPr>
        <w:t xml:space="preserve">the </w:t>
      </w:r>
      <w:r w:rsidR="0023721A" w:rsidRPr="00CE69E8">
        <w:rPr>
          <w:rFonts w:cs="Arial"/>
          <w:sz w:val="22"/>
          <w:szCs w:val="22"/>
        </w:rPr>
        <w:t xml:space="preserve">local parish. </w:t>
      </w:r>
      <w:r w:rsidR="001B0DFD" w:rsidRPr="00CE69E8">
        <w:rPr>
          <w:rFonts w:cs="Arial"/>
          <w:sz w:val="22"/>
          <w:szCs w:val="22"/>
        </w:rPr>
        <w:t>The file also does not provide sufficient information on how th</w:t>
      </w:r>
      <w:r w:rsidR="00081C3A" w:rsidRPr="00CE69E8">
        <w:rPr>
          <w:rFonts w:cs="Arial"/>
          <w:sz w:val="22"/>
          <w:szCs w:val="22"/>
        </w:rPr>
        <w:t>is</w:t>
      </w:r>
      <w:r w:rsidR="001B0DFD" w:rsidRPr="00CE69E8">
        <w:rPr>
          <w:rFonts w:cs="Arial"/>
          <w:sz w:val="22"/>
          <w:szCs w:val="22"/>
        </w:rPr>
        <w:t xml:space="preserve"> consent </w:t>
      </w:r>
      <w:r w:rsidR="0023721A" w:rsidRPr="00CE69E8">
        <w:rPr>
          <w:rFonts w:cs="Arial"/>
          <w:sz w:val="22"/>
          <w:szCs w:val="22"/>
        </w:rPr>
        <w:t>w</w:t>
      </w:r>
      <w:r w:rsidR="00081C3A" w:rsidRPr="00CE69E8">
        <w:rPr>
          <w:rFonts w:cs="Arial"/>
          <w:sz w:val="22"/>
          <w:szCs w:val="22"/>
        </w:rPr>
        <w:t>as</w:t>
      </w:r>
      <w:r w:rsidR="0023721A" w:rsidRPr="00CE69E8">
        <w:rPr>
          <w:rFonts w:cs="Arial"/>
          <w:sz w:val="22"/>
          <w:szCs w:val="22"/>
        </w:rPr>
        <w:t xml:space="preserve"> obtained</w:t>
      </w:r>
      <w:r w:rsidR="00CD5F4F" w:rsidRPr="00CE69E8">
        <w:rPr>
          <w:rFonts w:cs="Arial"/>
          <w:sz w:val="22"/>
          <w:szCs w:val="22"/>
        </w:rPr>
        <w:t>;</w:t>
      </w:r>
    </w:p>
    <w:p w14:paraId="34531C5C" w14:textId="1F39B8C0" w:rsidR="0074670C" w:rsidRPr="00CE69E8" w:rsidRDefault="0074670C" w:rsidP="00343372">
      <w:pPr>
        <w:tabs>
          <w:tab w:val="left" w:pos="567"/>
          <w:tab w:val="left" w:pos="1134"/>
          <w:tab w:val="left" w:pos="1701"/>
          <w:tab w:val="left" w:pos="2268"/>
        </w:tabs>
        <w:spacing w:before="120" w:after="120"/>
        <w:ind w:left="1701" w:hanging="567"/>
        <w:jc w:val="both"/>
        <w:rPr>
          <w:rFonts w:cs="Arial"/>
          <w:bCs/>
          <w:sz w:val="22"/>
          <w:szCs w:val="22"/>
        </w:rPr>
      </w:pPr>
      <w:r w:rsidRPr="00CE69E8">
        <w:rPr>
          <w:rFonts w:cs="Arial"/>
          <w:sz w:val="22"/>
          <w:szCs w:val="22"/>
        </w:rPr>
        <w:t>R.5:</w:t>
      </w:r>
      <w:r w:rsidRPr="00CE69E8">
        <w:rPr>
          <w:rFonts w:cs="Arial"/>
          <w:sz w:val="22"/>
          <w:szCs w:val="22"/>
        </w:rPr>
        <w:tab/>
      </w:r>
      <w:r w:rsidR="003079F4" w:rsidRPr="00CE69E8">
        <w:rPr>
          <w:rFonts w:cs="Arial"/>
          <w:sz w:val="22"/>
          <w:szCs w:val="22"/>
        </w:rPr>
        <w:t>The file presents a relevant extract of inscription of the element in the National Inventory of the Intangible Cultural Heritage of Belarus (2014). The inventory is administrated by the Institute of Culture of Belarus, supported by the Ministry of Culture and is regularly updated. There is</w:t>
      </w:r>
      <w:r w:rsidR="00097FCA" w:rsidRPr="00CE69E8">
        <w:rPr>
          <w:rFonts w:cs="Arial"/>
          <w:sz w:val="22"/>
          <w:szCs w:val="22"/>
        </w:rPr>
        <w:t>,</w:t>
      </w:r>
      <w:r w:rsidR="003079F4" w:rsidRPr="00CE69E8">
        <w:rPr>
          <w:rFonts w:cs="Arial"/>
          <w:sz w:val="22"/>
          <w:szCs w:val="22"/>
        </w:rPr>
        <w:t xml:space="preserve"> however</w:t>
      </w:r>
      <w:r w:rsidR="00097FCA" w:rsidRPr="00CE69E8">
        <w:rPr>
          <w:rFonts w:cs="Arial"/>
          <w:sz w:val="22"/>
          <w:szCs w:val="22"/>
        </w:rPr>
        <w:t>,</w:t>
      </w:r>
      <w:r w:rsidR="003079F4" w:rsidRPr="00CE69E8">
        <w:rPr>
          <w:rFonts w:cs="Arial"/>
          <w:sz w:val="22"/>
          <w:szCs w:val="22"/>
        </w:rPr>
        <w:t xml:space="preserve"> no information provided as to the </w:t>
      </w:r>
      <w:r w:rsidR="00097FCA" w:rsidRPr="00CE69E8">
        <w:rPr>
          <w:rFonts w:cs="Arial"/>
          <w:sz w:val="22"/>
          <w:szCs w:val="22"/>
        </w:rPr>
        <w:t>participation</w:t>
      </w:r>
      <w:r w:rsidR="00097FCA" w:rsidRPr="00CE69E8" w:rsidDel="00097FCA">
        <w:rPr>
          <w:rFonts w:cs="Arial"/>
          <w:sz w:val="22"/>
          <w:szCs w:val="22"/>
        </w:rPr>
        <w:t xml:space="preserve"> </w:t>
      </w:r>
      <w:r w:rsidR="00097FCA" w:rsidRPr="00CE69E8">
        <w:rPr>
          <w:rFonts w:cs="Arial"/>
          <w:sz w:val="22"/>
          <w:szCs w:val="22"/>
        </w:rPr>
        <w:t xml:space="preserve">of the </w:t>
      </w:r>
      <w:r w:rsidR="003079F4" w:rsidRPr="00CE69E8">
        <w:rPr>
          <w:rFonts w:cs="Arial"/>
          <w:sz w:val="22"/>
          <w:szCs w:val="22"/>
        </w:rPr>
        <w:t xml:space="preserve">community </w:t>
      </w:r>
      <w:r w:rsidR="00097FCA" w:rsidRPr="00CE69E8">
        <w:rPr>
          <w:rFonts w:cs="Arial"/>
          <w:sz w:val="22"/>
          <w:szCs w:val="22"/>
        </w:rPr>
        <w:t xml:space="preserve">concerned </w:t>
      </w:r>
      <w:r w:rsidR="003079F4" w:rsidRPr="00CE69E8">
        <w:rPr>
          <w:rFonts w:cs="Arial"/>
          <w:sz w:val="22"/>
          <w:szCs w:val="22"/>
        </w:rPr>
        <w:t>in the inventorying process.</w:t>
      </w:r>
    </w:p>
    <w:p w14:paraId="7373B914" w14:textId="047171E6" w:rsidR="0074670C" w:rsidRPr="00CE69E8" w:rsidRDefault="0074670C" w:rsidP="00343372">
      <w:pPr>
        <w:numPr>
          <w:ilvl w:val="0"/>
          <w:numId w:val="4"/>
        </w:numPr>
        <w:tabs>
          <w:tab w:val="left" w:pos="567"/>
          <w:tab w:val="left" w:pos="1134"/>
          <w:tab w:val="left" w:pos="1701"/>
          <w:tab w:val="left" w:pos="2268"/>
        </w:tabs>
        <w:spacing w:before="120" w:after="120"/>
        <w:ind w:left="1134" w:hanging="567"/>
        <w:jc w:val="both"/>
        <w:rPr>
          <w:rFonts w:cs="Arial"/>
          <w:bCs/>
          <w:sz w:val="22"/>
          <w:szCs w:val="22"/>
        </w:rPr>
      </w:pPr>
      <w:r w:rsidRPr="00CE69E8">
        <w:rPr>
          <w:rFonts w:cs="Arial"/>
          <w:bCs/>
          <w:sz w:val="22"/>
          <w:szCs w:val="22"/>
          <w:u w:val="single"/>
        </w:rPr>
        <w:t>Decides to refer</w:t>
      </w:r>
      <w:r w:rsidRPr="00CE69E8">
        <w:rPr>
          <w:rFonts w:cs="Arial"/>
          <w:bCs/>
          <w:sz w:val="22"/>
          <w:szCs w:val="22"/>
        </w:rPr>
        <w:t xml:space="preserve"> the nomination of </w:t>
      </w:r>
      <w:r w:rsidRPr="00CE69E8">
        <w:rPr>
          <w:rFonts w:cs="Arial"/>
          <w:b/>
          <w:bCs/>
          <w:sz w:val="22"/>
          <w:szCs w:val="22"/>
        </w:rPr>
        <w:t xml:space="preserve">Celebration in </w:t>
      </w:r>
      <w:proofErr w:type="spellStart"/>
      <w:r w:rsidRPr="00CE69E8">
        <w:rPr>
          <w:rFonts w:cs="Arial"/>
          <w:b/>
          <w:bCs/>
          <w:sz w:val="22"/>
          <w:szCs w:val="22"/>
        </w:rPr>
        <w:t>honor</w:t>
      </w:r>
      <w:proofErr w:type="spellEnd"/>
      <w:r w:rsidRPr="00CE69E8">
        <w:rPr>
          <w:rFonts w:cs="Arial"/>
          <w:b/>
          <w:bCs/>
          <w:sz w:val="22"/>
          <w:szCs w:val="22"/>
        </w:rPr>
        <w:t xml:space="preserve"> of the </w:t>
      </w:r>
      <w:proofErr w:type="spellStart"/>
      <w:r w:rsidRPr="00CE69E8">
        <w:rPr>
          <w:rFonts w:cs="Arial"/>
          <w:b/>
          <w:bCs/>
          <w:sz w:val="22"/>
          <w:szCs w:val="22"/>
        </w:rPr>
        <w:t>Budslaŭ</w:t>
      </w:r>
      <w:proofErr w:type="spellEnd"/>
      <w:r w:rsidRPr="00CE69E8">
        <w:rPr>
          <w:rFonts w:cs="Arial"/>
          <w:b/>
          <w:bCs/>
          <w:sz w:val="22"/>
          <w:szCs w:val="22"/>
        </w:rPr>
        <w:t xml:space="preserve"> icon of Our Lady (</w:t>
      </w:r>
      <w:proofErr w:type="spellStart"/>
      <w:r w:rsidRPr="00CE69E8">
        <w:rPr>
          <w:rFonts w:cs="Arial"/>
          <w:b/>
          <w:bCs/>
          <w:sz w:val="22"/>
          <w:szCs w:val="22"/>
        </w:rPr>
        <w:t>Budslaŭ</w:t>
      </w:r>
      <w:proofErr w:type="spellEnd"/>
      <w:r w:rsidRPr="00CE69E8">
        <w:rPr>
          <w:rFonts w:cs="Arial"/>
          <w:b/>
          <w:bCs/>
          <w:sz w:val="22"/>
          <w:szCs w:val="22"/>
        </w:rPr>
        <w:t xml:space="preserve"> Fest)</w:t>
      </w:r>
      <w:r w:rsidRPr="00CE69E8">
        <w:rPr>
          <w:rFonts w:cs="Arial"/>
          <w:bCs/>
          <w:sz w:val="22"/>
          <w:szCs w:val="22"/>
        </w:rPr>
        <w:t xml:space="preserve"> to the submitting State and </w:t>
      </w:r>
      <w:r w:rsidRPr="00CE69E8">
        <w:rPr>
          <w:rFonts w:cs="Arial"/>
          <w:bCs/>
          <w:sz w:val="22"/>
          <w:szCs w:val="22"/>
          <w:u w:val="single"/>
        </w:rPr>
        <w:t>invites</w:t>
      </w:r>
      <w:r w:rsidRPr="00CE69E8">
        <w:rPr>
          <w:rFonts w:cs="Arial"/>
          <w:bCs/>
          <w:sz w:val="22"/>
          <w:szCs w:val="22"/>
        </w:rPr>
        <w:t xml:space="preserve"> it to resubmit the nomination to the Committee for examination during a following cycle.</w:t>
      </w:r>
    </w:p>
    <w:p w14:paraId="3990354B" w14:textId="5F066E18" w:rsidR="0074670C" w:rsidRPr="00CE69E8" w:rsidRDefault="0074670C" w:rsidP="00343372">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8" w:name="DRAFT_DECISION_11COM_10b5"/>
      <w:r w:rsidRPr="00CE69E8">
        <w:rPr>
          <w:rFonts w:ascii="Arial" w:hAnsi="Arial" w:cs="Arial"/>
          <w:b/>
          <w:sz w:val="22"/>
          <w:szCs w:val="22"/>
          <w:lang w:val="en-GB"/>
        </w:rPr>
        <w:t xml:space="preserve">DRAFT DECISION 11.COM </w:t>
      </w:r>
      <w:r w:rsidR="00D51B16" w:rsidRPr="00CE69E8">
        <w:rPr>
          <w:rFonts w:ascii="Arial" w:hAnsi="Arial" w:cs="Arial"/>
          <w:b/>
          <w:sz w:val="22"/>
          <w:szCs w:val="22"/>
          <w:lang w:val="en-GB"/>
        </w:rPr>
        <w:t>10</w:t>
      </w:r>
      <w:r w:rsidRPr="00CE69E8">
        <w:rPr>
          <w:rFonts w:ascii="Arial" w:hAnsi="Arial" w:cs="Arial"/>
          <w:b/>
          <w:sz w:val="22"/>
          <w:szCs w:val="22"/>
          <w:lang w:val="en-GB"/>
        </w:rPr>
        <w:t>.b.5</w:t>
      </w:r>
      <w:bookmarkEnd w:id="8"/>
      <w:r w:rsidR="00B97A21" w:rsidRPr="00CE69E8">
        <w:rPr>
          <w:rFonts w:ascii="Arial" w:hAnsi="Arial" w:cs="Arial"/>
          <w:b/>
          <w:sz w:val="22"/>
          <w:szCs w:val="22"/>
          <w:lang w:val="en-GB"/>
        </w:rPr>
        <w:tab/>
      </w:r>
      <w:r w:rsidR="00B97A21" w:rsidRPr="007F2172">
        <w:rPr>
          <w:rFonts w:ascii="Arial" w:hAnsi="Arial" w:cs="Arial"/>
          <w:noProof/>
          <w:sz w:val="22"/>
          <w:szCs w:val="22"/>
          <w:lang w:eastAsia="ja-JP"/>
        </w:rPr>
        <w:drawing>
          <wp:inline distT="0" distB="0" distL="0" distR="0" wp14:anchorId="1DB21863" wp14:editId="545E5EA9">
            <wp:extent cx="104775" cy="104775"/>
            <wp:effectExtent l="0" t="0" r="9525" b="9525"/>
            <wp:docPr id="4" name="Picture 4">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C594FFE" w14:textId="77777777" w:rsidR="00FD451D" w:rsidRPr="00CE69E8" w:rsidRDefault="00FD451D" w:rsidP="00343372">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CE69E8">
        <w:rPr>
          <w:rFonts w:ascii="Arial" w:hAnsi="Arial" w:cs="Arial"/>
          <w:lang w:val="en-GB"/>
        </w:rPr>
        <w:t>The Committee</w:t>
      </w:r>
    </w:p>
    <w:p w14:paraId="395EA3A2" w14:textId="77777777" w:rsidR="00FD451D" w:rsidRPr="00CE69E8" w:rsidRDefault="00FD451D" w:rsidP="00343372">
      <w:pPr>
        <w:numPr>
          <w:ilvl w:val="0"/>
          <w:numId w:val="5"/>
        </w:numPr>
        <w:tabs>
          <w:tab w:val="left" w:pos="1134"/>
          <w:tab w:val="left" w:pos="1701"/>
          <w:tab w:val="left" w:pos="2268"/>
        </w:tabs>
        <w:spacing w:before="120" w:after="120"/>
        <w:ind w:left="1134" w:hanging="567"/>
        <w:jc w:val="both"/>
        <w:rPr>
          <w:rFonts w:cs="Arial"/>
          <w:sz w:val="22"/>
          <w:szCs w:val="22"/>
        </w:rPr>
      </w:pPr>
      <w:r w:rsidRPr="00CE69E8">
        <w:rPr>
          <w:rFonts w:cs="Arial"/>
          <w:sz w:val="22"/>
          <w:szCs w:val="22"/>
          <w:u w:val="single"/>
        </w:rPr>
        <w:t>Takes note</w:t>
      </w:r>
      <w:r w:rsidRPr="00CE69E8">
        <w:rPr>
          <w:rFonts w:cs="Arial"/>
          <w:sz w:val="22"/>
          <w:szCs w:val="22"/>
        </w:rPr>
        <w:t xml:space="preserve"> that Belgium has nominated </w:t>
      </w:r>
      <w:r w:rsidRPr="00CE69E8">
        <w:rPr>
          <w:rFonts w:cs="Arial"/>
          <w:b/>
          <w:sz w:val="22"/>
          <w:szCs w:val="22"/>
        </w:rPr>
        <w:t>Beer culture in Belgium</w:t>
      </w:r>
      <w:r w:rsidRPr="00CE69E8">
        <w:rPr>
          <w:rFonts w:cs="Arial"/>
          <w:sz w:val="22"/>
          <w:szCs w:val="22"/>
        </w:rPr>
        <w:t xml:space="preserve"> (No. 01062) for inscription on the Representative List of the Intangible Cultural Heritage of Humanity:</w:t>
      </w:r>
    </w:p>
    <w:p w14:paraId="7EB8481A" w14:textId="77777777" w:rsidR="00FD451D" w:rsidRPr="00CE69E8" w:rsidRDefault="00FD451D" w:rsidP="00343372">
      <w:pPr>
        <w:tabs>
          <w:tab w:val="left" w:pos="1134"/>
          <w:tab w:val="left" w:pos="1701"/>
          <w:tab w:val="left" w:pos="2268"/>
        </w:tabs>
        <w:spacing w:before="120" w:after="120"/>
        <w:ind w:left="1134"/>
        <w:jc w:val="both"/>
        <w:rPr>
          <w:rFonts w:cs="Arial"/>
          <w:sz w:val="22"/>
          <w:szCs w:val="22"/>
        </w:rPr>
      </w:pPr>
      <w:r w:rsidRPr="00CE69E8">
        <w:rPr>
          <w:rFonts w:cs="Arial"/>
          <w:sz w:val="22"/>
          <w:szCs w:val="22"/>
        </w:rPr>
        <w:t>Making and appreciating beer is part of the living heritage of a range of communities throughout Belgium. It plays a role in daily life, as well as festive occasions. Almost 1,500 types of beer are produced in the country using different fermentation methods. Since the 1980s, craft beer has become especially popular. There are certain regions, which are known for their particular varieties while some Trappist communities have also been involved in beer production giving profits to charity. In addition, beer is used for cooking including in the creation of products like beer-washed cheese and, as in the case of wine, can be paired with foods to complement flavours. Several organizations of brewers work with communities on a broad level to advocate responsible beer consumption. Sustainable practice has also become part of the culture with recyclable packaging encouraged and new technologies to reduce water usage in production processes. Besides being transmitted in the home and social circles, knowledge and skills are also passed down by master brewers who run classes in breweries, specialized university courses that target those involved in the field and hospitality in general, public training programmes for entrepreneurs and small test breweries for amateur brewers.</w:t>
      </w:r>
    </w:p>
    <w:p w14:paraId="7EB30DDE" w14:textId="7C47769C" w:rsidR="00FD451D" w:rsidRPr="00CE69E8" w:rsidRDefault="00FD451D" w:rsidP="00343372">
      <w:pPr>
        <w:keepNext/>
        <w:numPr>
          <w:ilvl w:val="0"/>
          <w:numId w:val="5"/>
        </w:numPr>
        <w:tabs>
          <w:tab w:val="left" w:pos="567"/>
          <w:tab w:val="left" w:pos="1134"/>
          <w:tab w:val="left" w:pos="1701"/>
          <w:tab w:val="left" w:pos="2268"/>
        </w:tabs>
        <w:spacing w:before="120" w:after="120"/>
        <w:ind w:left="1134" w:hanging="567"/>
        <w:jc w:val="both"/>
        <w:rPr>
          <w:rFonts w:cs="Arial"/>
          <w:sz w:val="22"/>
          <w:szCs w:val="22"/>
        </w:rPr>
      </w:pPr>
      <w:r w:rsidRPr="00CE69E8">
        <w:rPr>
          <w:rFonts w:cs="Arial"/>
          <w:sz w:val="22"/>
          <w:szCs w:val="22"/>
          <w:u w:val="single"/>
        </w:rPr>
        <w:t>Decides</w:t>
      </w:r>
      <w:r w:rsidRPr="00CE69E8">
        <w:rPr>
          <w:rFonts w:cs="Arial"/>
          <w:sz w:val="22"/>
          <w:szCs w:val="22"/>
        </w:rPr>
        <w:t xml:space="preserve"> that, from the information included in the file, the nomination satisfies </w:t>
      </w:r>
      <w:r w:rsidR="00883905">
        <w:rPr>
          <w:rFonts w:cs="Arial"/>
          <w:sz w:val="22"/>
          <w:szCs w:val="22"/>
        </w:rPr>
        <w:t>the following criteria</w:t>
      </w:r>
      <w:r w:rsidRPr="00CE69E8">
        <w:rPr>
          <w:rFonts w:cs="Arial"/>
          <w:sz w:val="22"/>
          <w:szCs w:val="22"/>
        </w:rPr>
        <w:t>:</w:t>
      </w:r>
    </w:p>
    <w:p w14:paraId="36280ABD" w14:textId="628A58CD" w:rsidR="00FD451D" w:rsidRPr="00CE69E8" w:rsidRDefault="00FD451D"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R.1:</w:t>
      </w:r>
      <w:r w:rsidRPr="00CE69E8">
        <w:rPr>
          <w:rFonts w:cs="Arial"/>
          <w:sz w:val="22"/>
          <w:szCs w:val="22"/>
        </w:rPr>
        <w:tab/>
        <w:t xml:space="preserve">Serving as an identity marker for its communities of brewers, tasters, mediators and </w:t>
      </w:r>
      <w:proofErr w:type="spellStart"/>
      <w:r w:rsidRPr="00CE69E8">
        <w:rPr>
          <w:rFonts w:cs="Arial"/>
          <w:sz w:val="22"/>
          <w:szCs w:val="22"/>
        </w:rPr>
        <w:t>zythologists</w:t>
      </w:r>
      <w:proofErr w:type="spellEnd"/>
      <w:r w:rsidRPr="00CE69E8">
        <w:rPr>
          <w:rFonts w:cs="Arial"/>
          <w:sz w:val="22"/>
          <w:szCs w:val="22"/>
        </w:rPr>
        <w:t>, beer culture in Belgium combines know-how concerning nature, social practices and craft skills that constitute an integral part of daily and festive life</w:t>
      </w:r>
      <w:r w:rsidR="00F3514E" w:rsidRPr="00CE69E8">
        <w:rPr>
          <w:rFonts w:cs="Arial"/>
          <w:sz w:val="22"/>
          <w:szCs w:val="22"/>
        </w:rPr>
        <w:t>.</w:t>
      </w:r>
      <w:r w:rsidRPr="00CE69E8">
        <w:rPr>
          <w:rFonts w:cs="Arial"/>
          <w:sz w:val="22"/>
          <w:szCs w:val="22"/>
        </w:rPr>
        <w:t xml:space="preserve"> </w:t>
      </w:r>
      <w:r w:rsidR="00F3514E" w:rsidRPr="00CE69E8">
        <w:rPr>
          <w:rFonts w:cs="Arial"/>
          <w:sz w:val="22"/>
          <w:szCs w:val="22"/>
        </w:rPr>
        <w:t>R</w:t>
      </w:r>
      <w:r w:rsidRPr="00CE69E8">
        <w:rPr>
          <w:rFonts w:cs="Arial"/>
          <w:sz w:val="22"/>
          <w:szCs w:val="22"/>
        </w:rPr>
        <w:t>egularly shared between practitioners, knowledge and ski</w:t>
      </w:r>
      <w:r w:rsidR="00097FCA" w:rsidRPr="00CE69E8">
        <w:rPr>
          <w:rFonts w:cs="Arial"/>
          <w:sz w:val="22"/>
          <w:szCs w:val="22"/>
        </w:rPr>
        <w:t>l</w:t>
      </w:r>
      <w:r w:rsidRPr="00CE69E8">
        <w:rPr>
          <w:rFonts w:cs="Arial"/>
          <w:sz w:val="22"/>
          <w:szCs w:val="22"/>
        </w:rPr>
        <w:t>ls are transmitted from masters to apprentices in breweries but also within families, in public spaces and through formal education</w:t>
      </w:r>
      <w:r w:rsidR="00F3514E" w:rsidRPr="00CE69E8">
        <w:rPr>
          <w:rFonts w:cs="Arial"/>
          <w:sz w:val="22"/>
          <w:szCs w:val="22"/>
        </w:rPr>
        <w:t>.</w:t>
      </w:r>
      <w:r w:rsidRPr="00CE69E8">
        <w:rPr>
          <w:rFonts w:cs="Arial"/>
          <w:sz w:val="22"/>
          <w:szCs w:val="22"/>
        </w:rPr>
        <w:t xml:space="preserve"> </w:t>
      </w:r>
      <w:r w:rsidR="00F3514E" w:rsidRPr="00CE69E8">
        <w:rPr>
          <w:rFonts w:cs="Arial"/>
          <w:sz w:val="22"/>
          <w:szCs w:val="22"/>
        </w:rPr>
        <w:t>B</w:t>
      </w:r>
      <w:r w:rsidRPr="00CE69E8">
        <w:rPr>
          <w:rFonts w:cs="Arial"/>
          <w:sz w:val="22"/>
          <w:szCs w:val="22"/>
        </w:rPr>
        <w:t>eer culture in Belgium contributes to the economic and social viability at local level and the constitution of the social identity and continuity of its bearers and practitioners, who promote responsible production and consumption</w:t>
      </w:r>
      <w:r w:rsidR="00F17142">
        <w:rPr>
          <w:rFonts w:cs="Arial"/>
          <w:sz w:val="22"/>
          <w:szCs w:val="22"/>
        </w:rPr>
        <w:t>;</w:t>
      </w:r>
    </w:p>
    <w:p w14:paraId="3930CFB3" w14:textId="6522C245" w:rsidR="00FD451D" w:rsidRPr="00CE69E8" w:rsidRDefault="00FD451D"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R.2:</w:t>
      </w:r>
      <w:r w:rsidRPr="00CE69E8">
        <w:rPr>
          <w:rFonts w:cs="Arial"/>
          <w:sz w:val="22"/>
          <w:szCs w:val="22"/>
        </w:rPr>
        <w:tab/>
        <w:t>Inscription of the element would contribute to the visibility and diversity of intangible cultural heritage by highlighting the specific nature of an element combining craft</w:t>
      </w:r>
      <w:r w:rsidR="00AB62F7" w:rsidRPr="00CE69E8">
        <w:rPr>
          <w:rFonts w:cs="Arial"/>
          <w:sz w:val="22"/>
          <w:szCs w:val="22"/>
        </w:rPr>
        <w:t>s</w:t>
      </w:r>
      <w:r w:rsidRPr="00CE69E8">
        <w:rPr>
          <w:rFonts w:cs="Arial"/>
          <w:sz w:val="22"/>
          <w:szCs w:val="22"/>
        </w:rPr>
        <w:t xml:space="preserve">manship and </w:t>
      </w:r>
      <w:proofErr w:type="spellStart"/>
      <w:r w:rsidRPr="00CE69E8">
        <w:rPr>
          <w:rFonts w:cs="Arial"/>
          <w:sz w:val="22"/>
          <w:szCs w:val="22"/>
        </w:rPr>
        <w:t>foodways</w:t>
      </w:r>
      <w:proofErr w:type="spellEnd"/>
      <w:r w:rsidR="00F3514E" w:rsidRPr="00CE69E8">
        <w:rPr>
          <w:rFonts w:cs="Arial"/>
          <w:sz w:val="22"/>
          <w:szCs w:val="22"/>
        </w:rPr>
        <w:t>,</w:t>
      </w:r>
      <w:r w:rsidRPr="00CE69E8">
        <w:rPr>
          <w:rFonts w:cs="Arial"/>
          <w:sz w:val="22"/>
          <w:szCs w:val="22"/>
        </w:rPr>
        <w:t xml:space="preserve"> which has continuously evolved to meet the requirements of sustainable development</w:t>
      </w:r>
      <w:r w:rsidR="00F3514E" w:rsidRPr="00CE69E8">
        <w:rPr>
          <w:rFonts w:cs="Arial"/>
          <w:sz w:val="22"/>
          <w:szCs w:val="22"/>
        </w:rPr>
        <w:t>.</w:t>
      </w:r>
      <w:r w:rsidRPr="00CE69E8">
        <w:rPr>
          <w:rFonts w:cs="Arial"/>
          <w:sz w:val="22"/>
          <w:szCs w:val="22"/>
        </w:rPr>
        <w:t xml:space="preserve"> </w:t>
      </w:r>
      <w:r w:rsidR="00F3514E" w:rsidRPr="00CE69E8">
        <w:rPr>
          <w:rFonts w:cs="Arial"/>
          <w:sz w:val="22"/>
          <w:szCs w:val="22"/>
        </w:rPr>
        <w:t>I</w:t>
      </w:r>
      <w:r w:rsidRPr="00CE69E8">
        <w:rPr>
          <w:rFonts w:cs="Arial"/>
          <w:sz w:val="22"/>
          <w:szCs w:val="22"/>
        </w:rPr>
        <w:t>t would also serve as an inspiring example of a practice that was revived and whose values were rediscovered and developed after having been marginalized</w:t>
      </w:r>
      <w:r w:rsidR="00F17142">
        <w:rPr>
          <w:rFonts w:cs="Arial"/>
          <w:sz w:val="22"/>
          <w:szCs w:val="22"/>
        </w:rPr>
        <w:t>;</w:t>
      </w:r>
    </w:p>
    <w:p w14:paraId="209CD41B" w14:textId="59CFE7E9" w:rsidR="00FD451D" w:rsidRPr="00CE69E8" w:rsidRDefault="00FD451D"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R.3:</w:t>
      </w:r>
      <w:r w:rsidRPr="00CE69E8">
        <w:rPr>
          <w:rFonts w:cs="Arial"/>
          <w:sz w:val="22"/>
          <w:szCs w:val="22"/>
        </w:rPr>
        <w:tab/>
        <w:t xml:space="preserve">Past and current efforts by the </w:t>
      </w:r>
      <w:r w:rsidR="00CD5F4F" w:rsidRPr="00CE69E8">
        <w:rPr>
          <w:rFonts w:cs="Arial"/>
          <w:sz w:val="22"/>
          <w:szCs w:val="22"/>
        </w:rPr>
        <w:t xml:space="preserve">submitting </w:t>
      </w:r>
      <w:r w:rsidRPr="00CE69E8">
        <w:rPr>
          <w:rFonts w:cs="Arial"/>
          <w:sz w:val="22"/>
          <w:szCs w:val="22"/>
        </w:rPr>
        <w:t>State and communities of bearers and practitioners to revive and safeguard the element since the 1970s are well described</w:t>
      </w:r>
      <w:r w:rsidR="00F3514E" w:rsidRPr="00CE69E8">
        <w:rPr>
          <w:rFonts w:cs="Arial"/>
          <w:sz w:val="22"/>
          <w:szCs w:val="22"/>
        </w:rPr>
        <w:t>.</w:t>
      </w:r>
      <w:r w:rsidRPr="00CE69E8">
        <w:rPr>
          <w:rFonts w:cs="Arial"/>
          <w:sz w:val="22"/>
          <w:szCs w:val="22"/>
        </w:rPr>
        <w:t xml:space="preserve"> </w:t>
      </w:r>
      <w:r w:rsidR="00F3514E" w:rsidRPr="00CE69E8">
        <w:rPr>
          <w:rFonts w:cs="Arial"/>
          <w:sz w:val="22"/>
          <w:szCs w:val="22"/>
        </w:rPr>
        <w:t>F</w:t>
      </w:r>
      <w:r w:rsidRPr="00CE69E8">
        <w:rPr>
          <w:rFonts w:cs="Arial"/>
          <w:sz w:val="22"/>
          <w:szCs w:val="22"/>
        </w:rPr>
        <w:t xml:space="preserve">uture safeguarding measures pertaining mainly to the development of professional qualifications, the promotion of the element and the establishment of an </w:t>
      </w:r>
      <w:r w:rsidR="00AC21D4" w:rsidRPr="00CE69E8">
        <w:rPr>
          <w:rFonts w:cs="Arial"/>
          <w:sz w:val="22"/>
          <w:szCs w:val="22"/>
        </w:rPr>
        <w:t>o</w:t>
      </w:r>
      <w:r w:rsidRPr="00CE69E8">
        <w:rPr>
          <w:rFonts w:cs="Arial"/>
          <w:noProof/>
          <w:sz w:val="22"/>
          <w:szCs w:val="22"/>
        </w:rPr>
        <w:t>bservatory</w:t>
      </w:r>
      <w:r w:rsidRPr="00CE69E8">
        <w:rPr>
          <w:rFonts w:cs="Arial"/>
          <w:sz w:val="22"/>
          <w:szCs w:val="22"/>
        </w:rPr>
        <w:t xml:space="preserve"> of the diversity of brewing arts and their appreciation in Belgium take into consideration the risk</w:t>
      </w:r>
      <w:r w:rsidR="001438B7" w:rsidRPr="00CE69E8">
        <w:rPr>
          <w:rFonts w:cs="Arial"/>
          <w:sz w:val="22"/>
          <w:szCs w:val="22"/>
        </w:rPr>
        <w:t>s</w:t>
      </w:r>
      <w:r w:rsidRPr="00CE69E8">
        <w:rPr>
          <w:rFonts w:cs="Arial"/>
          <w:sz w:val="22"/>
          <w:szCs w:val="22"/>
        </w:rPr>
        <w:t xml:space="preserve"> of increasing alcohol consumption and are adapted to the current and foreseen viability of the element</w:t>
      </w:r>
      <w:r w:rsidR="00F17142">
        <w:rPr>
          <w:rFonts w:cs="Arial"/>
          <w:sz w:val="22"/>
          <w:szCs w:val="22"/>
        </w:rPr>
        <w:t>;</w:t>
      </w:r>
    </w:p>
    <w:p w14:paraId="3B81CDA0" w14:textId="43D5DB53" w:rsidR="00FD451D" w:rsidRPr="00CE69E8" w:rsidRDefault="00FD451D"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R.4:</w:t>
      </w:r>
      <w:r w:rsidRPr="00CE69E8">
        <w:rPr>
          <w:rFonts w:cs="Arial"/>
          <w:sz w:val="22"/>
          <w:szCs w:val="22"/>
        </w:rPr>
        <w:tab/>
        <w:t xml:space="preserve">The Belgian Brewers Federation initiated the nomination process involving brewers, mediators, teachers and </w:t>
      </w:r>
      <w:r w:rsidR="00AC21D4" w:rsidRPr="00CE69E8">
        <w:rPr>
          <w:rFonts w:cs="Arial"/>
          <w:sz w:val="22"/>
          <w:szCs w:val="22"/>
        </w:rPr>
        <w:t xml:space="preserve">the </w:t>
      </w:r>
      <w:r w:rsidRPr="00CE69E8">
        <w:rPr>
          <w:rFonts w:cs="Arial"/>
          <w:sz w:val="22"/>
          <w:szCs w:val="22"/>
        </w:rPr>
        <w:t>general public, who participated actively through a range of preparatory and consultati</w:t>
      </w:r>
      <w:r w:rsidR="00AC21D4" w:rsidRPr="00CE69E8">
        <w:rPr>
          <w:rFonts w:cs="Arial"/>
          <w:sz w:val="22"/>
          <w:szCs w:val="22"/>
        </w:rPr>
        <w:t>ve</w:t>
      </w:r>
      <w:r w:rsidRPr="00CE69E8">
        <w:rPr>
          <w:rFonts w:cs="Arial"/>
          <w:sz w:val="22"/>
          <w:szCs w:val="22"/>
        </w:rPr>
        <w:t xml:space="preserve"> meetings and provided their free, prior and informed consent for the inscription</w:t>
      </w:r>
      <w:r w:rsidR="00F17142">
        <w:rPr>
          <w:rFonts w:cs="Arial"/>
          <w:sz w:val="22"/>
          <w:szCs w:val="22"/>
        </w:rPr>
        <w:t>;</w:t>
      </w:r>
    </w:p>
    <w:p w14:paraId="7DBA4757" w14:textId="7E4BE32E" w:rsidR="00FD451D" w:rsidRPr="00CE69E8" w:rsidRDefault="00FD451D"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R.5:</w:t>
      </w:r>
      <w:r w:rsidRPr="00CE69E8">
        <w:rPr>
          <w:rFonts w:cs="Arial"/>
          <w:sz w:val="22"/>
          <w:szCs w:val="22"/>
        </w:rPr>
        <w:tab/>
        <w:t xml:space="preserve">Beer culture in Belgium was included in the inventories of the three communities of Belgium, respectively in 2011 in the Inventory of Intangible Cultural Heritage of Flanders, Belgium, maintained and regularly updated by the Arts and Heritage Agency of the Flemish Ministry for Culture, in 2012 in the </w:t>
      </w:r>
      <w:r w:rsidRPr="00CE69E8">
        <w:rPr>
          <w:rFonts w:cs="Arial"/>
          <w:noProof/>
          <w:sz w:val="22"/>
          <w:szCs w:val="22"/>
        </w:rPr>
        <w:t>inventory of intangible cultural heritage</w:t>
      </w:r>
      <w:r w:rsidRPr="00CE69E8">
        <w:rPr>
          <w:rFonts w:cs="Arial"/>
          <w:sz w:val="22"/>
          <w:szCs w:val="22"/>
        </w:rPr>
        <w:t xml:space="preserve"> maintained and regularly updated by the Cultural Heritage Directorate of the Ministry of the French </w:t>
      </w:r>
      <w:r w:rsidR="00AC21D4" w:rsidRPr="00CE69E8">
        <w:rPr>
          <w:rFonts w:cs="Arial"/>
          <w:sz w:val="22"/>
          <w:szCs w:val="22"/>
        </w:rPr>
        <w:t>C</w:t>
      </w:r>
      <w:r w:rsidRPr="00CE69E8">
        <w:rPr>
          <w:rFonts w:cs="Arial"/>
          <w:sz w:val="22"/>
          <w:szCs w:val="22"/>
        </w:rPr>
        <w:t>ommunity and in 2013 in a registry of intangible cultural heritage maintained and regularly updated by the government of the German-speaking community.</w:t>
      </w:r>
    </w:p>
    <w:p w14:paraId="6E4FDB19" w14:textId="77777777" w:rsidR="00FD451D" w:rsidRPr="00CE69E8" w:rsidRDefault="00FD451D" w:rsidP="00343372">
      <w:pPr>
        <w:numPr>
          <w:ilvl w:val="0"/>
          <w:numId w:val="5"/>
        </w:numPr>
        <w:tabs>
          <w:tab w:val="left" w:pos="567"/>
          <w:tab w:val="left" w:pos="1134"/>
          <w:tab w:val="left" w:pos="1701"/>
          <w:tab w:val="left" w:pos="2268"/>
        </w:tabs>
        <w:spacing w:before="120" w:after="120"/>
        <w:ind w:left="1134" w:hanging="567"/>
        <w:jc w:val="both"/>
        <w:rPr>
          <w:rFonts w:cs="Arial"/>
          <w:bCs/>
          <w:sz w:val="22"/>
          <w:szCs w:val="22"/>
        </w:rPr>
      </w:pPr>
      <w:r w:rsidRPr="00CE69E8">
        <w:rPr>
          <w:rFonts w:cs="Arial"/>
          <w:bCs/>
          <w:sz w:val="22"/>
          <w:szCs w:val="22"/>
          <w:u w:val="single"/>
        </w:rPr>
        <w:t>Inscribes</w:t>
      </w:r>
      <w:r w:rsidRPr="00CE69E8">
        <w:rPr>
          <w:rFonts w:cs="Arial"/>
          <w:bCs/>
          <w:sz w:val="22"/>
          <w:szCs w:val="22"/>
        </w:rPr>
        <w:t xml:space="preserve"> </w:t>
      </w:r>
      <w:r w:rsidRPr="00CE69E8">
        <w:rPr>
          <w:rFonts w:cs="Arial"/>
          <w:b/>
          <w:bCs/>
          <w:sz w:val="22"/>
          <w:szCs w:val="22"/>
        </w:rPr>
        <w:t>Beer culture in Belgium</w:t>
      </w:r>
      <w:r w:rsidRPr="00CE69E8">
        <w:rPr>
          <w:rFonts w:cs="Arial"/>
          <w:bCs/>
          <w:sz w:val="22"/>
          <w:szCs w:val="22"/>
        </w:rPr>
        <w:t xml:space="preserve"> on the Representative List of the Intangible Cultural Heritage of Humanity.</w:t>
      </w:r>
    </w:p>
    <w:p w14:paraId="08955016" w14:textId="2F7EEF24" w:rsidR="0074670C" w:rsidRPr="00CE69E8" w:rsidRDefault="0074670C" w:rsidP="00343372">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9" w:name="DRAFT_DECISION_11COM_10b6"/>
      <w:r w:rsidRPr="00CE69E8">
        <w:rPr>
          <w:rFonts w:ascii="Arial" w:hAnsi="Arial" w:cs="Arial"/>
          <w:b/>
          <w:sz w:val="22"/>
          <w:szCs w:val="22"/>
          <w:lang w:val="en-GB"/>
        </w:rPr>
        <w:t xml:space="preserve">DRAFT DECISION 11.COM </w:t>
      </w:r>
      <w:r w:rsidR="00D83719" w:rsidRPr="00CE69E8">
        <w:rPr>
          <w:rFonts w:ascii="Arial" w:hAnsi="Arial" w:cs="Arial"/>
          <w:b/>
          <w:sz w:val="22"/>
          <w:szCs w:val="22"/>
          <w:lang w:val="en-GB"/>
        </w:rPr>
        <w:t>10</w:t>
      </w:r>
      <w:r w:rsidRPr="00CE69E8">
        <w:rPr>
          <w:rFonts w:ascii="Arial" w:hAnsi="Arial" w:cs="Arial"/>
          <w:b/>
          <w:sz w:val="22"/>
          <w:szCs w:val="22"/>
          <w:lang w:val="en-GB"/>
        </w:rPr>
        <w:t>.b.6</w:t>
      </w:r>
      <w:bookmarkEnd w:id="9"/>
      <w:r w:rsidR="00B97A21" w:rsidRPr="00CE69E8">
        <w:rPr>
          <w:rFonts w:ascii="Arial" w:hAnsi="Arial" w:cs="Arial"/>
          <w:b/>
          <w:sz w:val="22"/>
          <w:szCs w:val="22"/>
          <w:lang w:val="en-GB"/>
        </w:rPr>
        <w:tab/>
      </w:r>
      <w:r w:rsidR="00B97A21" w:rsidRPr="001B3763">
        <w:rPr>
          <w:rFonts w:ascii="Arial" w:hAnsi="Arial" w:cs="Arial"/>
          <w:noProof/>
          <w:sz w:val="22"/>
          <w:szCs w:val="22"/>
          <w:lang w:eastAsia="ja-JP"/>
        </w:rPr>
        <w:drawing>
          <wp:inline distT="0" distB="0" distL="0" distR="0" wp14:anchorId="6189F9E2" wp14:editId="05444CDD">
            <wp:extent cx="104775" cy="104775"/>
            <wp:effectExtent l="0" t="0" r="9525" b="9525"/>
            <wp:docPr id="5" name="Picture 5">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32E1529" w14:textId="77777777" w:rsidR="0074670C" w:rsidRPr="00CE69E8" w:rsidRDefault="0074670C" w:rsidP="00343372">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CE69E8">
        <w:rPr>
          <w:rFonts w:ascii="Arial" w:hAnsi="Arial" w:cs="Arial"/>
          <w:lang w:val="en-GB"/>
        </w:rPr>
        <w:t>The Committee</w:t>
      </w:r>
    </w:p>
    <w:p w14:paraId="79EEB66F" w14:textId="59EC10C5" w:rsidR="0074670C" w:rsidRPr="00CE69E8" w:rsidRDefault="0074670C" w:rsidP="00343372">
      <w:pPr>
        <w:numPr>
          <w:ilvl w:val="0"/>
          <w:numId w:val="6"/>
        </w:numPr>
        <w:tabs>
          <w:tab w:val="left" w:pos="1134"/>
          <w:tab w:val="left" w:pos="1701"/>
          <w:tab w:val="left" w:pos="2268"/>
        </w:tabs>
        <w:spacing w:before="120" w:after="120"/>
        <w:ind w:left="1134" w:hanging="567"/>
        <w:jc w:val="both"/>
        <w:rPr>
          <w:rFonts w:cs="Arial"/>
          <w:sz w:val="22"/>
          <w:szCs w:val="22"/>
        </w:rPr>
      </w:pPr>
      <w:r w:rsidRPr="00CE69E8">
        <w:rPr>
          <w:rFonts w:cs="Arial"/>
          <w:sz w:val="22"/>
          <w:szCs w:val="22"/>
          <w:u w:val="single"/>
        </w:rPr>
        <w:t>Takes note</w:t>
      </w:r>
      <w:r w:rsidRPr="00CE69E8">
        <w:rPr>
          <w:rFonts w:cs="Arial"/>
          <w:sz w:val="22"/>
          <w:szCs w:val="22"/>
        </w:rPr>
        <w:t xml:space="preserve"> that China has nominated </w:t>
      </w:r>
      <w:r w:rsidRPr="00CE69E8">
        <w:rPr>
          <w:rFonts w:cs="Arial"/>
          <w:b/>
          <w:sz w:val="22"/>
          <w:szCs w:val="22"/>
        </w:rPr>
        <w:t xml:space="preserve">the Twenty-Four Solar Terms, knowledge </w:t>
      </w:r>
      <w:r w:rsidR="00327A84">
        <w:rPr>
          <w:rFonts w:cs="Arial"/>
          <w:b/>
          <w:sz w:val="22"/>
          <w:szCs w:val="22"/>
        </w:rPr>
        <w:t xml:space="preserve">in China </w:t>
      </w:r>
      <w:r w:rsidRPr="00CE69E8">
        <w:rPr>
          <w:rFonts w:cs="Arial"/>
          <w:b/>
          <w:sz w:val="22"/>
          <w:szCs w:val="22"/>
        </w:rPr>
        <w:t>of time and practices developed through observation of the sun’s annual motion</w:t>
      </w:r>
      <w:r w:rsidRPr="00CE69E8">
        <w:rPr>
          <w:rFonts w:cs="Arial"/>
          <w:sz w:val="22"/>
          <w:szCs w:val="22"/>
        </w:rPr>
        <w:t xml:space="preserve"> (No. 00647) for inscription on the Representative List of the Intangible Cultural Heritage of Humanity:</w:t>
      </w:r>
    </w:p>
    <w:p w14:paraId="55D9B9C8" w14:textId="0E4E288A" w:rsidR="0074670C" w:rsidRPr="00CE69E8" w:rsidRDefault="0074670C" w:rsidP="00343372">
      <w:pPr>
        <w:tabs>
          <w:tab w:val="left" w:pos="1134"/>
          <w:tab w:val="left" w:pos="1701"/>
          <w:tab w:val="left" w:pos="2268"/>
        </w:tabs>
        <w:spacing w:before="120" w:after="120"/>
        <w:ind w:left="1134"/>
        <w:jc w:val="both"/>
        <w:rPr>
          <w:rFonts w:cs="Arial"/>
          <w:sz w:val="22"/>
          <w:szCs w:val="22"/>
        </w:rPr>
      </w:pPr>
      <w:r w:rsidRPr="00CE69E8">
        <w:rPr>
          <w:rFonts w:cs="Arial"/>
          <w:sz w:val="22"/>
          <w:szCs w:val="22"/>
        </w:rPr>
        <w:t>To better understand the seasons, astronomy and other natural phenomena</w:t>
      </w:r>
      <w:r w:rsidR="00D777BB" w:rsidRPr="003C46AB">
        <w:rPr>
          <w:rFonts w:cs="Arial"/>
          <w:sz w:val="22"/>
          <w:szCs w:val="22"/>
        </w:rPr>
        <w:t>,</w:t>
      </w:r>
      <w:r w:rsidRPr="00CE69E8">
        <w:rPr>
          <w:rFonts w:cs="Arial"/>
          <w:sz w:val="22"/>
          <w:szCs w:val="22"/>
        </w:rPr>
        <w:t xml:space="preserve"> the ancient Chinese looked at the sun’s annual circular motion and divided it into 24 segments. Each segment </w:t>
      </w:r>
      <w:r w:rsidR="00D777BB" w:rsidRPr="00CE69E8">
        <w:rPr>
          <w:rFonts w:cs="Arial"/>
          <w:sz w:val="22"/>
          <w:szCs w:val="22"/>
        </w:rPr>
        <w:t>was</w:t>
      </w:r>
      <w:r w:rsidRPr="00CE69E8">
        <w:rPr>
          <w:rFonts w:cs="Arial"/>
          <w:sz w:val="22"/>
          <w:szCs w:val="22"/>
        </w:rPr>
        <w:t xml:space="preserve"> called a specific </w:t>
      </w:r>
      <w:r w:rsidR="0080019D" w:rsidRPr="00CE69E8">
        <w:rPr>
          <w:rFonts w:cs="Arial"/>
          <w:sz w:val="22"/>
          <w:szCs w:val="22"/>
        </w:rPr>
        <w:t>‘</w:t>
      </w:r>
      <w:r w:rsidRPr="00CE69E8">
        <w:rPr>
          <w:rFonts w:cs="Arial"/>
          <w:sz w:val="22"/>
          <w:szCs w:val="22"/>
        </w:rPr>
        <w:t>Solar Term</w:t>
      </w:r>
      <w:r w:rsidR="0080019D" w:rsidRPr="00CE69E8">
        <w:rPr>
          <w:rFonts w:cs="Arial"/>
          <w:sz w:val="22"/>
          <w:szCs w:val="22"/>
        </w:rPr>
        <w:t>’</w:t>
      </w:r>
      <w:r w:rsidRPr="00CE69E8">
        <w:rPr>
          <w:rFonts w:cs="Arial"/>
          <w:sz w:val="22"/>
          <w:szCs w:val="22"/>
        </w:rPr>
        <w:t>. The criteria for the terms were based on observations of the environment, such as changes in air temperature and rainfall. The Solar Terms range</w:t>
      </w:r>
      <w:r w:rsidR="00D777BB" w:rsidRPr="00CE69E8">
        <w:rPr>
          <w:rFonts w:cs="Arial"/>
          <w:sz w:val="22"/>
          <w:szCs w:val="22"/>
        </w:rPr>
        <w:t>d</w:t>
      </w:r>
      <w:r w:rsidRPr="00CE69E8">
        <w:rPr>
          <w:rFonts w:cs="Arial"/>
          <w:sz w:val="22"/>
          <w:szCs w:val="22"/>
        </w:rPr>
        <w:t xml:space="preserve"> from Beginning of Summer, Spring Equinox and First Frost to Grain Rain, Fresh Green and Insects Awakening. Used traditionally as a timeframe </w:t>
      </w:r>
      <w:r w:rsidR="00D777BB" w:rsidRPr="00CE69E8">
        <w:rPr>
          <w:rFonts w:cs="Arial"/>
          <w:sz w:val="22"/>
          <w:szCs w:val="22"/>
        </w:rPr>
        <w:t>through</w:t>
      </w:r>
      <w:r w:rsidRPr="00CE69E8">
        <w:rPr>
          <w:rFonts w:cs="Arial"/>
          <w:sz w:val="22"/>
          <w:szCs w:val="22"/>
        </w:rPr>
        <w:t xml:space="preserve"> which production and daily routines were organized, the terms have been integrated in calendars that are used widely by communities in China and remain of particular importance to farmers for guiding their practices. Some rituals and festivities in China are closely associated with Solar Terms for example, the First Frost Festival of the Zhuang People and the Ritual for Beginning of Spring in </w:t>
      </w:r>
      <w:proofErr w:type="spellStart"/>
      <w:r w:rsidRPr="00CE69E8">
        <w:rPr>
          <w:rFonts w:cs="Arial"/>
          <w:sz w:val="22"/>
          <w:szCs w:val="22"/>
        </w:rPr>
        <w:t>Jiuhua</w:t>
      </w:r>
      <w:proofErr w:type="spellEnd"/>
      <w:r w:rsidRPr="00CE69E8">
        <w:rPr>
          <w:rFonts w:cs="Arial"/>
          <w:sz w:val="22"/>
          <w:szCs w:val="22"/>
        </w:rPr>
        <w:t xml:space="preserve">. The terms may also be referenced in nursey rhymes, ballads and proverbs. These various functions of the element have enhanced its viability as a form of intangible cultural heritage and </w:t>
      </w:r>
      <w:r w:rsidR="00712F53" w:rsidRPr="00CE69E8">
        <w:rPr>
          <w:rFonts w:cs="Arial"/>
          <w:sz w:val="22"/>
          <w:szCs w:val="22"/>
        </w:rPr>
        <w:t xml:space="preserve">sustain its contribution </w:t>
      </w:r>
      <w:r w:rsidRPr="00CE69E8">
        <w:rPr>
          <w:rFonts w:cs="Arial"/>
          <w:sz w:val="22"/>
          <w:szCs w:val="22"/>
        </w:rPr>
        <w:t>to the community’s cultural identity. Knowledge of the element is transmitted formally and informally in families and schools.</w:t>
      </w:r>
    </w:p>
    <w:p w14:paraId="1CB9186E" w14:textId="3F155B28" w:rsidR="0074670C" w:rsidRPr="00CE69E8" w:rsidRDefault="0074670C" w:rsidP="00343372">
      <w:pPr>
        <w:keepNext/>
        <w:numPr>
          <w:ilvl w:val="0"/>
          <w:numId w:val="6"/>
        </w:numPr>
        <w:tabs>
          <w:tab w:val="left" w:pos="567"/>
          <w:tab w:val="left" w:pos="1134"/>
          <w:tab w:val="left" w:pos="1701"/>
          <w:tab w:val="left" w:pos="2268"/>
        </w:tabs>
        <w:spacing w:before="120" w:after="120"/>
        <w:ind w:left="1134" w:hanging="567"/>
        <w:jc w:val="both"/>
        <w:rPr>
          <w:rFonts w:cs="Arial"/>
          <w:sz w:val="22"/>
          <w:szCs w:val="22"/>
        </w:rPr>
      </w:pPr>
      <w:r w:rsidRPr="00CE69E8">
        <w:rPr>
          <w:rFonts w:cs="Arial"/>
          <w:sz w:val="22"/>
          <w:szCs w:val="22"/>
          <w:u w:val="single"/>
        </w:rPr>
        <w:t>Decides</w:t>
      </w:r>
      <w:r w:rsidRPr="00CE69E8">
        <w:rPr>
          <w:rFonts w:cs="Arial"/>
          <w:sz w:val="22"/>
          <w:szCs w:val="22"/>
        </w:rPr>
        <w:t xml:space="preserve"> that, from the information included in the file, the nomination satisfies </w:t>
      </w:r>
      <w:r w:rsidR="00883905">
        <w:rPr>
          <w:rFonts w:cs="Arial"/>
          <w:sz w:val="22"/>
          <w:szCs w:val="22"/>
        </w:rPr>
        <w:t>the following criteria</w:t>
      </w:r>
      <w:r w:rsidRPr="00CE69E8">
        <w:rPr>
          <w:rFonts w:cs="Arial"/>
          <w:sz w:val="22"/>
          <w:szCs w:val="22"/>
        </w:rPr>
        <w:t>:</w:t>
      </w:r>
    </w:p>
    <w:p w14:paraId="03EB0796" w14:textId="7F033528" w:rsidR="00712F53" w:rsidRPr="003C46AB"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R.1:</w:t>
      </w:r>
      <w:r w:rsidRPr="00CE69E8">
        <w:rPr>
          <w:rFonts w:cs="Arial"/>
          <w:sz w:val="22"/>
          <w:szCs w:val="22"/>
        </w:rPr>
        <w:tab/>
      </w:r>
      <w:r w:rsidR="00E972E1" w:rsidRPr="00CE69E8">
        <w:rPr>
          <w:rFonts w:cs="Arial"/>
          <w:sz w:val="22"/>
          <w:szCs w:val="22"/>
        </w:rPr>
        <w:t xml:space="preserve">The element is part of the traditional Chinese calendar which has profoundly influenced </w:t>
      </w:r>
      <w:r w:rsidR="008C7C51" w:rsidRPr="00CE69E8">
        <w:rPr>
          <w:rFonts w:cs="Arial"/>
          <w:sz w:val="22"/>
          <w:szCs w:val="22"/>
        </w:rPr>
        <w:t xml:space="preserve">the </w:t>
      </w:r>
      <w:r w:rsidR="00E972E1" w:rsidRPr="00CE69E8">
        <w:rPr>
          <w:rFonts w:cs="Arial"/>
          <w:sz w:val="22"/>
          <w:szCs w:val="22"/>
        </w:rPr>
        <w:t xml:space="preserve">people’s way of thinking and code of conduct and is an important carrier of Chinese cultural identity and cohesion. It </w:t>
      </w:r>
      <w:r w:rsidR="008C7C51" w:rsidRPr="00CE69E8">
        <w:rPr>
          <w:rFonts w:cs="Arial"/>
          <w:sz w:val="22"/>
          <w:szCs w:val="22"/>
        </w:rPr>
        <w:t xml:space="preserve">continues to play </w:t>
      </w:r>
      <w:r w:rsidR="00E972E1" w:rsidRPr="00CE69E8">
        <w:rPr>
          <w:rFonts w:cs="Arial"/>
          <w:sz w:val="22"/>
          <w:szCs w:val="22"/>
        </w:rPr>
        <w:t xml:space="preserve">an indispensable role in the social and cultural life of the Chinese people, since it provides the timeframe for their everyday life and communal festive events, ensuring the harmonious and overall growth of Chinese society and sustainable agricultural development. The bearers and practitioners are the Chinese people through </w:t>
      </w:r>
      <w:r w:rsidR="00712F53" w:rsidRPr="00CE69E8">
        <w:rPr>
          <w:rFonts w:cs="Arial"/>
          <w:sz w:val="22"/>
          <w:szCs w:val="22"/>
        </w:rPr>
        <w:t>integration in calendars used by farmers and other</w:t>
      </w:r>
      <w:r w:rsidR="008C7C51" w:rsidRPr="00CE69E8">
        <w:rPr>
          <w:rFonts w:cs="Arial"/>
          <w:sz w:val="22"/>
          <w:szCs w:val="22"/>
        </w:rPr>
        <w:t>s</w:t>
      </w:r>
      <w:r w:rsidR="00712F53" w:rsidRPr="00CE69E8">
        <w:rPr>
          <w:rFonts w:cs="Arial"/>
          <w:sz w:val="22"/>
          <w:szCs w:val="22"/>
        </w:rPr>
        <w:t>.</w:t>
      </w:r>
      <w:r w:rsidR="008C7C51" w:rsidRPr="00CE69E8">
        <w:rPr>
          <w:rFonts w:cs="Arial"/>
          <w:sz w:val="22"/>
          <w:szCs w:val="22"/>
        </w:rPr>
        <w:t xml:space="preserve"> K</w:t>
      </w:r>
      <w:r w:rsidR="00712F53" w:rsidRPr="00CE69E8">
        <w:rPr>
          <w:rFonts w:cs="Arial"/>
          <w:sz w:val="22"/>
          <w:szCs w:val="22"/>
        </w:rPr>
        <w:t>nowledge and skills about the element are orally handed down through the generations and formally through school education and the efforts of various organi</w:t>
      </w:r>
      <w:r w:rsidR="00AC21D4" w:rsidRPr="00CE69E8">
        <w:rPr>
          <w:rFonts w:cs="Arial"/>
          <w:sz w:val="22"/>
          <w:szCs w:val="22"/>
        </w:rPr>
        <w:t>z</w:t>
      </w:r>
      <w:r w:rsidR="00712F53" w:rsidRPr="00CE69E8">
        <w:rPr>
          <w:rFonts w:cs="Arial"/>
          <w:sz w:val="22"/>
          <w:szCs w:val="22"/>
        </w:rPr>
        <w:t>ations and institutions</w:t>
      </w:r>
      <w:r w:rsidR="00CD5F4F" w:rsidRPr="00CE69E8">
        <w:rPr>
          <w:rFonts w:cs="Arial"/>
          <w:sz w:val="22"/>
          <w:szCs w:val="22"/>
        </w:rPr>
        <w:t>;</w:t>
      </w:r>
    </w:p>
    <w:p w14:paraId="6A8EADE0" w14:textId="58E86F28" w:rsidR="0074670C" w:rsidRPr="00CE69E8"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R.2:</w:t>
      </w:r>
      <w:r w:rsidRPr="00CE69E8">
        <w:rPr>
          <w:rFonts w:cs="Arial"/>
          <w:sz w:val="22"/>
          <w:szCs w:val="22"/>
        </w:rPr>
        <w:tab/>
      </w:r>
      <w:r w:rsidR="00DD54A4" w:rsidRPr="00CE69E8">
        <w:rPr>
          <w:rFonts w:cs="Arial"/>
          <w:sz w:val="22"/>
          <w:szCs w:val="22"/>
        </w:rPr>
        <w:t>Inscription of the element w</w:t>
      </w:r>
      <w:r w:rsidR="00F909F2" w:rsidRPr="00CE69E8">
        <w:rPr>
          <w:rFonts w:cs="Arial"/>
          <w:sz w:val="22"/>
          <w:szCs w:val="22"/>
        </w:rPr>
        <w:t>ould</w:t>
      </w:r>
      <w:r w:rsidR="00DD54A4" w:rsidRPr="00CE69E8">
        <w:rPr>
          <w:rFonts w:cs="Arial"/>
          <w:sz w:val="22"/>
          <w:szCs w:val="22"/>
        </w:rPr>
        <w:t xml:space="preserve"> promote awareness </w:t>
      </w:r>
      <w:r w:rsidR="00AC21D4" w:rsidRPr="00CE69E8">
        <w:rPr>
          <w:rFonts w:cs="Arial"/>
          <w:sz w:val="22"/>
          <w:szCs w:val="22"/>
        </w:rPr>
        <w:t xml:space="preserve">among Chinese people </w:t>
      </w:r>
      <w:r w:rsidR="00DD54A4" w:rsidRPr="00CE69E8">
        <w:rPr>
          <w:rFonts w:cs="Arial"/>
          <w:sz w:val="22"/>
          <w:szCs w:val="22"/>
        </w:rPr>
        <w:t>of the importance of transmitting and safeguarding intangible cultural heritage at the national level</w:t>
      </w:r>
      <w:r w:rsidR="004554D2" w:rsidRPr="00CE69E8">
        <w:rPr>
          <w:rFonts w:cs="Arial"/>
          <w:sz w:val="22"/>
          <w:szCs w:val="22"/>
        </w:rPr>
        <w:t>, as well as an enhanced understanding o</w:t>
      </w:r>
      <w:r w:rsidR="00AC21D4" w:rsidRPr="00CE69E8">
        <w:rPr>
          <w:rFonts w:cs="Arial"/>
          <w:sz w:val="22"/>
          <w:szCs w:val="22"/>
        </w:rPr>
        <w:t>f</w:t>
      </w:r>
      <w:r w:rsidR="004554D2" w:rsidRPr="00CE69E8">
        <w:rPr>
          <w:rFonts w:cs="Arial"/>
          <w:sz w:val="22"/>
          <w:szCs w:val="22"/>
        </w:rPr>
        <w:t xml:space="preserve"> regional variations of the element. </w:t>
      </w:r>
      <w:r w:rsidR="00DD54A4" w:rsidRPr="00CE69E8">
        <w:rPr>
          <w:rFonts w:cs="Arial"/>
          <w:sz w:val="22"/>
          <w:szCs w:val="22"/>
        </w:rPr>
        <w:t>It w</w:t>
      </w:r>
      <w:r w:rsidR="00F909F2" w:rsidRPr="00CE69E8">
        <w:rPr>
          <w:rFonts w:cs="Arial"/>
          <w:sz w:val="22"/>
          <w:szCs w:val="22"/>
        </w:rPr>
        <w:t>ould</w:t>
      </w:r>
      <w:r w:rsidR="00DD54A4" w:rsidRPr="00CE69E8">
        <w:rPr>
          <w:rFonts w:cs="Arial"/>
          <w:sz w:val="22"/>
          <w:szCs w:val="22"/>
        </w:rPr>
        <w:t xml:space="preserve"> also encourage international cultural exchanges, advance cooperation in safeguarding intangible cultural heritage and dialogue between traditional systems of knowledge about time</w:t>
      </w:r>
      <w:r w:rsidR="00F3514E" w:rsidRPr="00CE69E8">
        <w:rPr>
          <w:rFonts w:cs="Arial"/>
          <w:sz w:val="22"/>
          <w:szCs w:val="22"/>
        </w:rPr>
        <w:t>, and</w:t>
      </w:r>
      <w:r w:rsidR="00DD54A4" w:rsidRPr="00CE69E8">
        <w:rPr>
          <w:rFonts w:cs="Arial"/>
          <w:sz w:val="22"/>
          <w:szCs w:val="22"/>
        </w:rPr>
        <w:t xml:space="preserve"> promote appreciation and respect for cultural diversity and human creativity</w:t>
      </w:r>
      <w:r w:rsidR="00CD5F4F" w:rsidRPr="00CE69E8">
        <w:rPr>
          <w:rFonts w:cs="Arial"/>
          <w:sz w:val="22"/>
          <w:szCs w:val="22"/>
        </w:rPr>
        <w:t>;</w:t>
      </w:r>
    </w:p>
    <w:p w14:paraId="7EB166E7" w14:textId="1480EFCC" w:rsidR="0074670C" w:rsidRPr="00CE69E8"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R.3:</w:t>
      </w:r>
      <w:r w:rsidRPr="00CE69E8">
        <w:rPr>
          <w:rFonts w:cs="Arial"/>
          <w:sz w:val="22"/>
          <w:szCs w:val="22"/>
        </w:rPr>
        <w:tab/>
      </w:r>
      <w:r w:rsidR="00283D26" w:rsidRPr="00CE69E8">
        <w:rPr>
          <w:rFonts w:cs="Arial"/>
          <w:sz w:val="22"/>
          <w:szCs w:val="22"/>
        </w:rPr>
        <w:t xml:space="preserve">The viability of the element has mostly been ensured by the people who continue to use it to manage their farming activities and other rituals and ceremonies. The </w:t>
      </w:r>
      <w:r w:rsidR="00C25BE8" w:rsidRPr="00CE69E8">
        <w:rPr>
          <w:rFonts w:cs="Arial"/>
          <w:sz w:val="22"/>
          <w:szCs w:val="22"/>
        </w:rPr>
        <w:t xml:space="preserve">submitting </w:t>
      </w:r>
      <w:r w:rsidR="00283D26" w:rsidRPr="00CE69E8">
        <w:rPr>
          <w:rFonts w:cs="Arial"/>
          <w:sz w:val="22"/>
          <w:szCs w:val="22"/>
        </w:rPr>
        <w:t xml:space="preserve">State has also been active in safeguarding the element through its introduction into the education system, and the establishment of a research centre. The file presents a coherent </w:t>
      </w:r>
      <w:r w:rsidR="00C25BE8" w:rsidRPr="00CE69E8">
        <w:rPr>
          <w:rFonts w:cs="Arial"/>
          <w:sz w:val="22"/>
          <w:szCs w:val="22"/>
        </w:rPr>
        <w:t>f</w:t>
      </w:r>
      <w:r w:rsidR="00283D26" w:rsidRPr="00CE69E8">
        <w:rPr>
          <w:rFonts w:cs="Arial"/>
          <w:sz w:val="22"/>
          <w:szCs w:val="22"/>
        </w:rPr>
        <w:t xml:space="preserve">ive-year </w:t>
      </w:r>
      <w:r w:rsidR="00C25BE8" w:rsidRPr="00CE69E8">
        <w:rPr>
          <w:rFonts w:cs="Arial"/>
          <w:sz w:val="22"/>
          <w:szCs w:val="22"/>
        </w:rPr>
        <w:t>s</w:t>
      </w:r>
      <w:r w:rsidR="00283D26" w:rsidRPr="00CE69E8">
        <w:rPr>
          <w:rFonts w:cs="Arial"/>
          <w:sz w:val="22"/>
          <w:szCs w:val="22"/>
        </w:rPr>
        <w:t xml:space="preserve">afeguarding </w:t>
      </w:r>
      <w:r w:rsidR="00C25BE8" w:rsidRPr="00CE69E8">
        <w:rPr>
          <w:rFonts w:cs="Arial"/>
          <w:sz w:val="22"/>
          <w:szCs w:val="22"/>
        </w:rPr>
        <w:t>p</w:t>
      </w:r>
      <w:r w:rsidR="00283D26" w:rsidRPr="00CE69E8">
        <w:rPr>
          <w:rFonts w:cs="Arial"/>
          <w:sz w:val="22"/>
          <w:szCs w:val="22"/>
        </w:rPr>
        <w:t xml:space="preserve">lan to ensure the viability of the element while coordinating </w:t>
      </w:r>
      <w:r w:rsidR="002C173F" w:rsidRPr="00CE69E8">
        <w:rPr>
          <w:rFonts w:cs="Arial"/>
          <w:sz w:val="22"/>
          <w:szCs w:val="22"/>
        </w:rPr>
        <w:t>a</w:t>
      </w:r>
      <w:r w:rsidR="00283D26" w:rsidRPr="00CE69E8">
        <w:rPr>
          <w:rFonts w:cs="Arial"/>
          <w:sz w:val="22"/>
          <w:szCs w:val="22"/>
        </w:rPr>
        <w:t xml:space="preserve"> monitoring system and reducing possible negative risks. The plan includes improvements </w:t>
      </w:r>
      <w:r w:rsidR="002C173F" w:rsidRPr="00CE69E8">
        <w:rPr>
          <w:rFonts w:cs="Arial"/>
          <w:sz w:val="22"/>
          <w:szCs w:val="22"/>
        </w:rPr>
        <w:t>to</w:t>
      </w:r>
      <w:r w:rsidR="00283D26" w:rsidRPr="00CE69E8">
        <w:rPr>
          <w:rFonts w:cs="Arial"/>
          <w:sz w:val="22"/>
          <w:szCs w:val="22"/>
        </w:rPr>
        <w:t xml:space="preserve"> transmission mechanisms, promotion of documentation and research, and others. The </w:t>
      </w:r>
      <w:r w:rsidR="00C25BE8" w:rsidRPr="00CE69E8">
        <w:rPr>
          <w:rFonts w:cs="Arial"/>
          <w:sz w:val="22"/>
          <w:szCs w:val="22"/>
        </w:rPr>
        <w:t xml:space="preserve">submitting </w:t>
      </w:r>
      <w:r w:rsidR="00283D26" w:rsidRPr="00CE69E8">
        <w:rPr>
          <w:rFonts w:cs="Arial"/>
          <w:sz w:val="22"/>
          <w:szCs w:val="22"/>
        </w:rPr>
        <w:t>State will support the implementation of the plan, working closely with communities</w:t>
      </w:r>
      <w:r w:rsidR="002C173F" w:rsidRPr="00CE69E8">
        <w:rPr>
          <w:rFonts w:cs="Arial"/>
          <w:sz w:val="22"/>
          <w:szCs w:val="22"/>
        </w:rPr>
        <w:t xml:space="preserve"> concerned</w:t>
      </w:r>
      <w:r w:rsidR="00283D26" w:rsidRPr="00CE69E8">
        <w:rPr>
          <w:rFonts w:cs="Arial"/>
          <w:sz w:val="22"/>
          <w:szCs w:val="22"/>
        </w:rPr>
        <w:t>. All the stakeholders reached a consensus and jointly formulated the plan</w:t>
      </w:r>
      <w:r w:rsidR="00CD5F4F" w:rsidRPr="00CE69E8">
        <w:rPr>
          <w:rFonts w:cs="Arial"/>
          <w:sz w:val="22"/>
          <w:szCs w:val="22"/>
        </w:rPr>
        <w:t>;</w:t>
      </w:r>
    </w:p>
    <w:p w14:paraId="76C5A7C5" w14:textId="7FEAAE1E" w:rsidR="0074670C" w:rsidRPr="00CE69E8"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R.4:</w:t>
      </w:r>
      <w:r w:rsidRPr="00CE69E8">
        <w:rPr>
          <w:rFonts w:cs="Arial"/>
          <w:sz w:val="22"/>
          <w:szCs w:val="22"/>
        </w:rPr>
        <w:tab/>
      </w:r>
      <w:r w:rsidR="00CE22E0" w:rsidRPr="00CE69E8">
        <w:rPr>
          <w:rFonts w:cs="Arial"/>
          <w:sz w:val="22"/>
          <w:szCs w:val="22"/>
        </w:rPr>
        <w:t>Through the coordination of the Ministry of Culture of the People’s Republic of China, the China National Centre for the Safeguarding of Intangible Cultural Heritage and the China Agricultural Museum, the communities, groups and individuals concerned have participated actively in preparing and elaborating the nomination at all stages and gave their free, prior and informed consent to the nomination. Adequate supportive evidence is provided</w:t>
      </w:r>
      <w:r w:rsidR="00CD5F4F" w:rsidRPr="00CE69E8">
        <w:rPr>
          <w:rFonts w:cs="Arial"/>
          <w:sz w:val="22"/>
          <w:szCs w:val="22"/>
        </w:rPr>
        <w:t>;</w:t>
      </w:r>
    </w:p>
    <w:p w14:paraId="17C23A83" w14:textId="6926BF10" w:rsidR="0074670C" w:rsidRPr="00CE69E8"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R.5:</w:t>
      </w:r>
      <w:r w:rsidRPr="00CE69E8">
        <w:rPr>
          <w:rFonts w:cs="Arial"/>
          <w:sz w:val="22"/>
          <w:szCs w:val="22"/>
        </w:rPr>
        <w:tab/>
      </w:r>
      <w:r w:rsidR="00CE22E0" w:rsidRPr="00CE69E8">
        <w:rPr>
          <w:rFonts w:cs="Arial"/>
          <w:sz w:val="22"/>
          <w:szCs w:val="22"/>
        </w:rPr>
        <w:t xml:space="preserve">The file indicates that the element was included on </w:t>
      </w:r>
      <w:r w:rsidR="00AF1DD5" w:rsidRPr="00CE69E8">
        <w:rPr>
          <w:rFonts w:cs="Arial"/>
          <w:sz w:val="22"/>
          <w:szCs w:val="22"/>
        </w:rPr>
        <w:t xml:space="preserve">the </w:t>
      </w:r>
      <w:r w:rsidR="00CE22E0" w:rsidRPr="00CE69E8">
        <w:rPr>
          <w:rFonts w:cs="Arial"/>
          <w:sz w:val="22"/>
          <w:szCs w:val="22"/>
        </w:rPr>
        <w:t>National List of Intangible Cultural Heritage in 2006. The inventory was updated in 2011 and 2014</w:t>
      </w:r>
      <w:r w:rsidR="0015489A" w:rsidRPr="00CE69E8">
        <w:rPr>
          <w:rFonts w:cs="Arial"/>
          <w:sz w:val="22"/>
          <w:szCs w:val="22"/>
        </w:rPr>
        <w:t>. The Department of Intangible Culture Heritage, Ministry of Culture is responsible for maintaining this inventory.</w:t>
      </w:r>
      <w:r w:rsidR="00127B2D" w:rsidRPr="00CE69E8">
        <w:rPr>
          <w:rFonts w:cs="Arial"/>
          <w:sz w:val="22"/>
          <w:szCs w:val="22"/>
        </w:rPr>
        <w:t xml:space="preserve"> </w:t>
      </w:r>
      <w:r w:rsidR="0015489A" w:rsidRPr="00CE69E8">
        <w:rPr>
          <w:rFonts w:cs="Arial"/>
          <w:sz w:val="22"/>
          <w:szCs w:val="22"/>
        </w:rPr>
        <w:t xml:space="preserve">The communities </w:t>
      </w:r>
      <w:r w:rsidR="002C173F" w:rsidRPr="00CE69E8">
        <w:rPr>
          <w:rFonts w:cs="Arial"/>
          <w:sz w:val="22"/>
          <w:szCs w:val="22"/>
        </w:rPr>
        <w:t xml:space="preserve">concerned </w:t>
      </w:r>
      <w:r w:rsidR="0015489A" w:rsidRPr="00CE69E8">
        <w:rPr>
          <w:rFonts w:cs="Arial"/>
          <w:sz w:val="22"/>
          <w:szCs w:val="22"/>
        </w:rPr>
        <w:t>were involved</w:t>
      </w:r>
      <w:r w:rsidR="00CE22E0" w:rsidRPr="00CE69E8">
        <w:rPr>
          <w:rFonts w:cs="Arial"/>
          <w:sz w:val="22"/>
          <w:szCs w:val="22"/>
        </w:rPr>
        <w:t xml:space="preserve"> through</w:t>
      </w:r>
      <w:r w:rsidR="0015489A" w:rsidRPr="00CE69E8">
        <w:rPr>
          <w:rFonts w:cs="Arial"/>
          <w:sz w:val="22"/>
          <w:szCs w:val="22"/>
        </w:rPr>
        <w:t>out</w:t>
      </w:r>
      <w:r w:rsidR="00CE22E0" w:rsidRPr="00CE69E8">
        <w:rPr>
          <w:rFonts w:cs="Arial"/>
          <w:sz w:val="22"/>
          <w:szCs w:val="22"/>
        </w:rPr>
        <w:t xml:space="preserve"> the inventorying process, and documentary evidence has been provided to this effect</w:t>
      </w:r>
      <w:r w:rsidR="0015489A" w:rsidRPr="00CE69E8">
        <w:rPr>
          <w:rFonts w:cs="Arial"/>
          <w:sz w:val="22"/>
          <w:szCs w:val="22"/>
        </w:rPr>
        <w:t>.</w:t>
      </w:r>
    </w:p>
    <w:p w14:paraId="114B7681" w14:textId="504C4DE7" w:rsidR="0074670C" w:rsidRPr="00CE69E8" w:rsidRDefault="0074670C" w:rsidP="00343372">
      <w:pPr>
        <w:numPr>
          <w:ilvl w:val="0"/>
          <w:numId w:val="6"/>
        </w:numPr>
        <w:tabs>
          <w:tab w:val="left" w:pos="567"/>
          <w:tab w:val="left" w:pos="1134"/>
          <w:tab w:val="left" w:pos="1701"/>
          <w:tab w:val="left" w:pos="2268"/>
        </w:tabs>
        <w:spacing w:before="120" w:after="120"/>
        <w:ind w:left="1134" w:hanging="567"/>
        <w:jc w:val="both"/>
        <w:rPr>
          <w:rFonts w:cs="Arial"/>
          <w:bCs/>
          <w:sz w:val="22"/>
          <w:szCs w:val="22"/>
        </w:rPr>
      </w:pPr>
      <w:r w:rsidRPr="00CE69E8">
        <w:rPr>
          <w:rFonts w:cs="Arial"/>
          <w:bCs/>
          <w:sz w:val="22"/>
          <w:szCs w:val="22"/>
          <w:u w:val="single"/>
        </w:rPr>
        <w:t>Inscribes</w:t>
      </w:r>
      <w:r w:rsidRPr="00CE69E8">
        <w:rPr>
          <w:rFonts w:cs="Arial"/>
          <w:bCs/>
          <w:sz w:val="22"/>
          <w:szCs w:val="22"/>
        </w:rPr>
        <w:t xml:space="preserve"> </w:t>
      </w:r>
      <w:r w:rsidRPr="00CE69E8">
        <w:rPr>
          <w:rFonts w:cs="Arial"/>
          <w:b/>
          <w:bCs/>
          <w:sz w:val="22"/>
          <w:szCs w:val="22"/>
        </w:rPr>
        <w:t xml:space="preserve">the Twenty-Four Solar Terms, knowledge </w:t>
      </w:r>
      <w:r w:rsidR="00FE53DE">
        <w:rPr>
          <w:rFonts w:cs="Arial"/>
          <w:b/>
          <w:bCs/>
          <w:sz w:val="22"/>
          <w:szCs w:val="22"/>
        </w:rPr>
        <w:t xml:space="preserve">in China </w:t>
      </w:r>
      <w:r w:rsidRPr="00CE69E8">
        <w:rPr>
          <w:rFonts w:cs="Arial"/>
          <w:b/>
          <w:bCs/>
          <w:sz w:val="22"/>
          <w:szCs w:val="22"/>
        </w:rPr>
        <w:t>of time and practices developed through observation of the sun’s annual motion</w:t>
      </w:r>
      <w:r w:rsidRPr="00CE69E8">
        <w:rPr>
          <w:rFonts w:cs="Arial"/>
          <w:bCs/>
          <w:sz w:val="22"/>
          <w:szCs w:val="22"/>
        </w:rPr>
        <w:t xml:space="preserve"> on the Representative List of the Intangible Cultural Heritage of Humanity.</w:t>
      </w:r>
    </w:p>
    <w:p w14:paraId="170DEE36" w14:textId="63E7F3BF" w:rsidR="0074670C" w:rsidRPr="00CE69E8" w:rsidRDefault="0074670C" w:rsidP="00343372">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10" w:name="DRAFT_DECISION_11COM_10b7"/>
      <w:r w:rsidRPr="00CE69E8">
        <w:rPr>
          <w:rFonts w:ascii="Arial" w:hAnsi="Arial" w:cs="Arial"/>
          <w:b/>
          <w:sz w:val="22"/>
          <w:szCs w:val="22"/>
          <w:lang w:val="en-GB"/>
        </w:rPr>
        <w:t xml:space="preserve">DRAFT DECISION 11.COM </w:t>
      </w:r>
      <w:r w:rsidR="00D83719" w:rsidRPr="00CE69E8">
        <w:rPr>
          <w:rFonts w:ascii="Arial" w:hAnsi="Arial" w:cs="Arial"/>
          <w:b/>
          <w:sz w:val="22"/>
          <w:szCs w:val="22"/>
          <w:lang w:val="en-GB"/>
        </w:rPr>
        <w:t>10</w:t>
      </w:r>
      <w:r w:rsidRPr="00CE69E8">
        <w:rPr>
          <w:rFonts w:ascii="Arial" w:hAnsi="Arial" w:cs="Arial"/>
          <w:b/>
          <w:sz w:val="22"/>
          <w:szCs w:val="22"/>
          <w:lang w:val="en-GB"/>
        </w:rPr>
        <w:t>.b.7</w:t>
      </w:r>
      <w:bookmarkEnd w:id="10"/>
      <w:r w:rsidR="00B97A21" w:rsidRPr="00CE69E8">
        <w:rPr>
          <w:rFonts w:ascii="Arial" w:hAnsi="Arial" w:cs="Arial"/>
          <w:b/>
          <w:sz w:val="22"/>
          <w:szCs w:val="22"/>
          <w:lang w:val="en-GB"/>
        </w:rPr>
        <w:tab/>
      </w:r>
      <w:r w:rsidR="00B97A21" w:rsidRPr="00EB2860">
        <w:rPr>
          <w:rFonts w:ascii="Arial" w:hAnsi="Arial" w:cs="Arial"/>
          <w:noProof/>
          <w:sz w:val="22"/>
          <w:szCs w:val="22"/>
          <w:lang w:eastAsia="ja-JP"/>
        </w:rPr>
        <w:drawing>
          <wp:inline distT="0" distB="0" distL="0" distR="0" wp14:anchorId="073EDAB1" wp14:editId="115859A6">
            <wp:extent cx="104775" cy="104775"/>
            <wp:effectExtent l="0" t="0" r="9525" b="9525"/>
            <wp:docPr id="6" name="Picture 6">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C783BB4" w14:textId="77777777" w:rsidR="0074670C" w:rsidRPr="00CE69E8" w:rsidRDefault="0074670C" w:rsidP="00343372">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CE69E8">
        <w:rPr>
          <w:rFonts w:ascii="Arial" w:hAnsi="Arial" w:cs="Arial"/>
          <w:lang w:val="en-GB"/>
        </w:rPr>
        <w:t>The Committee</w:t>
      </w:r>
    </w:p>
    <w:p w14:paraId="7B9710B3" w14:textId="1A5565D2" w:rsidR="0074670C" w:rsidRPr="00CE69E8" w:rsidRDefault="0074670C" w:rsidP="00343372">
      <w:pPr>
        <w:numPr>
          <w:ilvl w:val="0"/>
          <w:numId w:val="7"/>
        </w:numPr>
        <w:tabs>
          <w:tab w:val="left" w:pos="1134"/>
          <w:tab w:val="left" w:pos="1701"/>
          <w:tab w:val="left" w:pos="2268"/>
        </w:tabs>
        <w:spacing w:before="120" w:after="120"/>
        <w:ind w:left="1134" w:hanging="567"/>
        <w:jc w:val="both"/>
        <w:rPr>
          <w:rFonts w:cs="Arial"/>
          <w:sz w:val="22"/>
          <w:szCs w:val="22"/>
        </w:rPr>
      </w:pPr>
      <w:r w:rsidRPr="00CE69E8">
        <w:rPr>
          <w:rFonts w:cs="Arial"/>
          <w:sz w:val="22"/>
          <w:szCs w:val="22"/>
          <w:u w:val="single"/>
        </w:rPr>
        <w:t>Takes note</w:t>
      </w:r>
      <w:r w:rsidRPr="00CE69E8">
        <w:rPr>
          <w:rFonts w:cs="Arial"/>
          <w:sz w:val="22"/>
          <w:szCs w:val="22"/>
        </w:rPr>
        <w:t xml:space="preserve"> that Cuba has nominated </w:t>
      </w:r>
      <w:r w:rsidR="00274F11">
        <w:rPr>
          <w:rFonts w:cs="Arial"/>
          <w:b/>
          <w:sz w:val="22"/>
          <w:szCs w:val="22"/>
        </w:rPr>
        <w:t>R</w:t>
      </w:r>
      <w:r w:rsidR="00274F11" w:rsidRPr="00CE69E8">
        <w:rPr>
          <w:rFonts w:cs="Arial"/>
          <w:b/>
          <w:sz w:val="22"/>
          <w:szCs w:val="22"/>
        </w:rPr>
        <w:t>umba</w:t>
      </w:r>
      <w:r w:rsidR="00274F11">
        <w:rPr>
          <w:rFonts w:cs="Arial"/>
          <w:b/>
          <w:sz w:val="22"/>
          <w:szCs w:val="22"/>
        </w:rPr>
        <w:t xml:space="preserve"> in Cuba</w:t>
      </w:r>
      <w:r w:rsidRPr="00CE69E8">
        <w:rPr>
          <w:rFonts w:cs="Arial"/>
          <w:b/>
          <w:sz w:val="22"/>
          <w:szCs w:val="22"/>
        </w:rPr>
        <w:t>, a festive combination of music and dances and all the practices associated</w:t>
      </w:r>
      <w:r w:rsidRPr="00CE69E8">
        <w:rPr>
          <w:rFonts w:cs="Arial"/>
          <w:sz w:val="22"/>
          <w:szCs w:val="22"/>
        </w:rPr>
        <w:t xml:space="preserve"> (No. 01185) for inscription on the Representative List of the Intangible Cultural Heritage of Humanity:</w:t>
      </w:r>
    </w:p>
    <w:p w14:paraId="6D689896" w14:textId="4B8BDBA7" w:rsidR="0074670C" w:rsidRPr="00CE69E8" w:rsidRDefault="0074670C" w:rsidP="00343372">
      <w:pPr>
        <w:tabs>
          <w:tab w:val="left" w:pos="1134"/>
          <w:tab w:val="left" w:pos="1701"/>
          <w:tab w:val="left" w:pos="2268"/>
        </w:tabs>
        <w:spacing w:before="120" w:after="120"/>
        <w:ind w:left="1134"/>
        <w:jc w:val="both"/>
        <w:rPr>
          <w:rFonts w:cs="Arial"/>
          <w:sz w:val="22"/>
          <w:szCs w:val="22"/>
        </w:rPr>
      </w:pPr>
      <w:r w:rsidRPr="00CE69E8">
        <w:rPr>
          <w:rFonts w:cs="Arial"/>
          <w:sz w:val="22"/>
          <w:szCs w:val="22"/>
        </w:rPr>
        <w:t xml:space="preserve">The music and movements of the rumba </w:t>
      </w:r>
      <w:r w:rsidR="00BD3EFB">
        <w:rPr>
          <w:rFonts w:cs="Arial"/>
          <w:sz w:val="22"/>
          <w:szCs w:val="22"/>
        </w:rPr>
        <w:t xml:space="preserve">in Cuba </w:t>
      </w:r>
      <w:r w:rsidRPr="00CE69E8">
        <w:rPr>
          <w:rFonts w:cs="Arial"/>
          <w:sz w:val="22"/>
          <w:szCs w:val="22"/>
        </w:rPr>
        <w:t xml:space="preserve">are mainly associated with African culture but also feature elements from Antillean culture and Spanish flamenco. Historically, the rumba </w:t>
      </w:r>
      <w:r w:rsidR="00252640">
        <w:rPr>
          <w:rFonts w:cs="Arial"/>
          <w:sz w:val="22"/>
          <w:szCs w:val="22"/>
        </w:rPr>
        <w:t xml:space="preserve">in Cuba </w:t>
      </w:r>
      <w:r w:rsidR="00DC0332">
        <w:rPr>
          <w:rFonts w:cs="Arial"/>
          <w:sz w:val="22"/>
          <w:szCs w:val="22"/>
        </w:rPr>
        <w:t xml:space="preserve">was </w:t>
      </w:r>
      <w:r w:rsidRPr="00CE69E8">
        <w:rPr>
          <w:rFonts w:cs="Arial"/>
          <w:sz w:val="22"/>
          <w:szCs w:val="22"/>
        </w:rPr>
        <w:t xml:space="preserve">developed in marginal neighbourhoods of cities like Havana and Matanzas, near other ports and shanty towns and grew especially popular in rural areas where communities of African slaves lived. Spreading from the west to the east of the country, it has been a major symbol of a marginal layer of Cuban society and identity, acting as an expression of self-esteem and resistance and tool for social outreach, helping to enrich the lives of practising communities. Performances consist of verbal and non-verbal </w:t>
      </w:r>
      <w:r w:rsidR="0080646B" w:rsidRPr="00CE69E8">
        <w:rPr>
          <w:rFonts w:cs="Arial"/>
          <w:sz w:val="22"/>
          <w:szCs w:val="22"/>
        </w:rPr>
        <w:t>forms of</w:t>
      </w:r>
      <w:r w:rsidRPr="00CE69E8">
        <w:rPr>
          <w:rFonts w:cs="Arial"/>
          <w:sz w:val="22"/>
          <w:szCs w:val="22"/>
        </w:rPr>
        <w:t xml:space="preserve"> communication such as chants, gestures, handclapping, dance and specific body language. Instruments, either percussion or simply utensils from the home or work, are part of the practice. A festive atmosphere develops where the performers, working within specific cultural </w:t>
      </w:r>
      <w:proofErr w:type="gramStart"/>
      <w:r w:rsidRPr="00CE69E8">
        <w:rPr>
          <w:rFonts w:cs="Arial"/>
          <w:sz w:val="22"/>
          <w:szCs w:val="22"/>
        </w:rPr>
        <w:t>codes,</w:t>
      </w:r>
      <w:proofErr w:type="gramEnd"/>
      <w:r w:rsidRPr="00CE69E8">
        <w:rPr>
          <w:rFonts w:cs="Arial"/>
          <w:sz w:val="22"/>
          <w:szCs w:val="22"/>
        </w:rPr>
        <w:t xml:space="preserve"> and the audience begin to interact. The dances and chants evoke a sense of grace, sensuality and joy that aims to connect people, regardless of their social </w:t>
      </w:r>
      <w:r w:rsidR="00B021AB">
        <w:rPr>
          <w:rFonts w:cs="Arial"/>
          <w:sz w:val="22"/>
          <w:szCs w:val="22"/>
        </w:rPr>
        <w:t>and economic background</w:t>
      </w:r>
      <w:r w:rsidRPr="00CE69E8">
        <w:rPr>
          <w:rFonts w:cs="Arial"/>
          <w:sz w:val="22"/>
          <w:szCs w:val="22"/>
        </w:rPr>
        <w:t xml:space="preserve">, gender or ethnicity. The practice of the rumba </w:t>
      </w:r>
      <w:r w:rsidR="00252640">
        <w:rPr>
          <w:rFonts w:cs="Arial"/>
          <w:sz w:val="22"/>
          <w:szCs w:val="22"/>
        </w:rPr>
        <w:t xml:space="preserve">in Cuba </w:t>
      </w:r>
      <w:r w:rsidRPr="00CE69E8">
        <w:rPr>
          <w:rFonts w:cs="Arial"/>
          <w:sz w:val="22"/>
          <w:szCs w:val="22"/>
        </w:rPr>
        <w:t>has been transmitted over generations by imitation within families and neighbourhoods.</w:t>
      </w:r>
    </w:p>
    <w:p w14:paraId="60B2B28B" w14:textId="6B7BB5C3" w:rsidR="0074670C" w:rsidRPr="00CE69E8" w:rsidRDefault="0074670C" w:rsidP="00343372">
      <w:pPr>
        <w:keepNext/>
        <w:numPr>
          <w:ilvl w:val="0"/>
          <w:numId w:val="7"/>
        </w:numPr>
        <w:tabs>
          <w:tab w:val="left" w:pos="567"/>
          <w:tab w:val="left" w:pos="1134"/>
          <w:tab w:val="left" w:pos="1701"/>
          <w:tab w:val="left" w:pos="2268"/>
        </w:tabs>
        <w:spacing w:before="120" w:after="120"/>
        <w:ind w:left="1134" w:hanging="567"/>
        <w:jc w:val="both"/>
        <w:rPr>
          <w:rFonts w:cs="Arial"/>
          <w:sz w:val="22"/>
          <w:szCs w:val="22"/>
        </w:rPr>
      </w:pPr>
      <w:r w:rsidRPr="00CE69E8">
        <w:rPr>
          <w:rFonts w:cs="Arial"/>
          <w:sz w:val="22"/>
          <w:szCs w:val="22"/>
          <w:u w:val="single"/>
        </w:rPr>
        <w:t>Decides</w:t>
      </w:r>
      <w:r w:rsidRPr="00CE69E8">
        <w:rPr>
          <w:rFonts w:cs="Arial"/>
          <w:sz w:val="22"/>
          <w:szCs w:val="22"/>
        </w:rPr>
        <w:t xml:space="preserve"> that, from the information included in the file, the nomination satisfies </w:t>
      </w:r>
      <w:r w:rsidR="00883905">
        <w:rPr>
          <w:rFonts w:cs="Arial"/>
          <w:sz w:val="22"/>
          <w:szCs w:val="22"/>
        </w:rPr>
        <w:t>the following criteria</w:t>
      </w:r>
      <w:r w:rsidRPr="00CE69E8">
        <w:rPr>
          <w:rFonts w:cs="Arial"/>
          <w:sz w:val="22"/>
          <w:szCs w:val="22"/>
        </w:rPr>
        <w:t>:</w:t>
      </w:r>
    </w:p>
    <w:p w14:paraId="427868AB" w14:textId="61F89735" w:rsidR="00303540" w:rsidRPr="003C46AB"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noProof/>
          <w:sz w:val="22"/>
          <w:szCs w:val="22"/>
        </w:rPr>
        <w:t>R.1:</w:t>
      </w:r>
      <w:r w:rsidRPr="00CE69E8">
        <w:rPr>
          <w:rFonts w:cs="Arial"/>
          <w:noProof/>
          <w:sz w:val="22"/>
          <w:szCs w:val="22"/>
        </w:rPr>
        <w:tab/>
      </w:r>
      <w:r w:rsidR="00823A28" w:rsidRPr="00CE69E8">
        <w:rPr>
          <w:rFonts w:cs="Arial"/>
          <w:noProof/>
          <w:sz w:val="22"/>
          <w:szCs w:val="22"/>
        </w:rPr>
        <w:t>The file de</w:t>
      </w:r>
      <w:r w:rsidR="00994204" w:rsidRPr="00CE69E8">
        <w:rPr>
          <w:rFonts w:cs="Arial"/>
          <w:noProof/>
          <w:sz w:val="22"/>
          <w:szCs w:val="22"/>
        </w:rPr>
        <w:t xml:space="preserve">scribes </w:t>
      </w:r>
      <w:r w:rsidR="00823A28" w:rsidRPr="00CE69E8">
        <w:rPr>
          <w:rFonts w:cs="Arial"/>
          <w:noProof/>
          <w:sz w:val="22"/>
          <w:szCs w:val="22"/>
        </w:rPr>
        <w:t xml:space="preserve">the rumba </w:t>
      </w:r>
      <w:r w:rsidR="00447A9F">
        <w:rPr>
          <w:rFonts w:cs="Arial"/>
          <w:noProof/>
          <w:sz w:val="22"/>
          <w:szCs w:val="22"/>
        </w:rPr>
        <w:t xml:space="preserve">in Cuba </w:t>
      </w:r>
      <w:r w:rsidR="00823A28" w:rsidRPr="00CE69E8">
        <w:rPr>
          <w:rFonts w:cs="Arial"/>
          <w:noProof/>
          <w:sz w:val="22"/>
          <w:szCs w:val="22"/>
        </w:rPr>
        <w:t xml:space="preserve">as an expressive musical-dancing style with verbal (chants and vocal sounds) and non-verbal (gestures and body language) forms of communication. </w:t>
      </w:r>
      <w:r w:rsidR="00994204" w:rsidRPr="00CE69E8">
        <w:rPr>
          <w:rFonts w:cs="Arial"/>
          <w:noProof/>
          <w:sz w:val="22"/>
          <w:szCs w:val="22"/>
        </w:rPr>
        <w:t xml:space="preserve">It is </w:t>
      </w:r>
      <w:r w:rsidR="00823A28" w:rsidRPr="00CE69E8">
        <w:rPr>
          <w:rFonts w:cs="Arial"/>
          <w:noProof/>
          <w:sz w:val="22"/>
          <w:szCs w:val="22"/>
        </w:rPr>
        <w:t xml:space="preserve">currently performed and practised within family circles and among neighbourhoods, communities and festive-religious environments </w:t>
      </w:r>
      <w:r w:rsidR="00994204" w:rsidRPr="00CE69E8">
        <w:rPr>
          <w:rFonts w:cs="Arial"/>
          <w:noProof/>
          <w:sz w:val="22"/>
          <w:szCs w:val="22"/>
        </w:rPr>
        <w:t xml:space="preserve">throughout </w:t>
      </w:r>
      <w:r w:rsidR="00823A28" w:rsidRPr="00CE69E8">
        <w:rPr>
          <w:rFonts w:cs="Arial"/>
          <w:noProof/>
          <w:sz w:val="22"/>
          <w:szCs w:val="22"/>
        </w:rPr>
        <w:t>Cuba. It conciliates tradition and contemporaneity</w:t>
      </w:r>
      <w:r w:rsidR="00823A28" w:rsidRPr="00CE69E8">
        <w:rPr>
          <w:rFonts w:cs="Arial"/>
          <w:sz w:val="22"/>
          <w:szCs w:val="22"/>
        </w:rPr>
        <w:t xml:space="preserve">, and </w:t>
      </w:r>
      <w:r w:rsidR="00AB62F7" w:rsidRPr="00CE69E8">
        <w:rPr>
          <w:rFonts w:cs="Arial"/>
          <w:sz w:val="22"/>
          <w:szCs w:val="22"/>
        </w:rPr>
        <w:t>develop</w:t>
      </w:r>
      <w:r w:rsidR="00994204" w:rsidRPr="00CE69E8">
        <w:rPr>
          <w:rFonts w:cs="Arial"/>
          <w:sz w:val="22"/>
          <w:szCs w:val="22"/>
        </w:rPr>
        <w:t xml:space="preserve">s a strong sense of </w:t>
      </w:r>
      <w:r w:rsidR="00823A28" w:rsidRPr="00CE69E8">
        <w:rPr>
          <w:rFonts w:cs="Arial"/>
          <w:sz w:val="22"/>
          <w:szCs w:val="22"/>
        </w:rPr>
        <w:t>self-esteem</w:t>
      </w:r>
      <w:r w:rsidR="00994204" w:rsidRPr="00CE69E8">
        <w:rPr>
          <w:rFonts w:cs="Arial"/>
          <w:sz w:val="22"/>
          <w:szCs w:val="22"/>
        </w:rPr>
        <w:t xml:space="preserve"> and</w:t>
      </w:r>
      <w:r w:rsidR="00823A28" w:rsidRPr="00CE69E8">
        <w:rPr>
          <w:rFonts w:cs="Arial"/>
          <w:sz w:val="22"/>
          <w:szCs w:val="22"/>
        </w:rPr>
        <w:t xml:space="preserve"> belonging among its bearers, particularly the </w:t>
      </w:r>
      <w:r w:rsidR="00BC518F" w:rsidRPr="00CE69E8">
        <w:rPr>
          <w:rFonts w:cs="Arial"/>
          <w:sz w:val="22"/>
          <w:szCs w:val="22"/>
        </w:rPr>
        <w:t>‘</w:t>
      </w:r>
      <w:proofErr w:type="spellStart"/>
      <w:r w:rsidR="00823A28" w:rsidRPr="00CE69E8">
        <w:rPr>
          <w:rFonts w:cs="Arial"/>
          <w:sz w:val="22"/>
          <w:szCs w:val="22"/>
        </w:rPr>
        <w:t>rumberos</w:t>
      </w:r>
      <w:proofErr w:type="spellEnd"/>
      <w:r w:rsidR="00BC518F" w:rsidRPr="00CE69E8">
        <w:rPr>
          <w:rFonts w:cs="Arial"/>
          <w:sz w:val="22"/>
          <w:szCs w:val="22"/>
        </w:rPr>
        <w:t>’</w:t>
      </w:r>
      <w:r w:rsidR="00823A28" w:rsidRPr="00CE69E8">
        <w:rPr>
          <w:rFonts w:cs="Arial"/>
          <w:sz w:val="22"/>
          <w:szCs w:val="22"/>
        </w:rPr>
        <w:t xml:space="preserve"> and their associates. It also combines people regardless of their gender, social and geographical status or religious beliefs, thereby strengthening social cohesion and mutual respect, promoting harmonic relationships between individuals and communities</w:t>
      </w:r>
      <w:r w:rsidR="00994204" w:rsidRPr="00CE69E8">
        <w:rPr>
          <w:rFonts w:cs="Arial"/>
          <w:sz w:val="22"/>
          <w:szCs w:val="22"/>
        </w:rPr>
        <w:t>. The rumba is orally transmitted and recreated through generations both by training and imitation</w:t>
      </w:r>
      <w:r w:rsidR="00CD5F4F" w:rsidRPr="00CE69E8">
        <w:rPr>
          <w:rFonts w:cs="Arial"/>
          <w:sz w:val="22"/>
          <w:szCs w:val="22"/>
        </w:rPr>
        <w:t>;</w:t>
      </w:r>
    </w:p>
    <w:p w14:paraId="205450B9" w14:textId="18CDA845" w:rsidR="001E529D" w:rsidRPr="00CE69E8"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R.2:</w:t>
      </w:r>
      <w:r w:rsidRPr="00CE69E8">
        <w:rPr>
          <w:rFonts w:cs="Arial"/>
          <w:sz w:val="22"/>
          <w:szCs w:val="22"/>
        </w:rPr>
        <w:tab/>
      </w:r>
      <w:r w:rsidR="001E529D" w:rsidRPr="00CE69E8">
        <w:rPr>
          <w:rFonts w:cs="Arial"/>
          <w:sz w:val="22"/>
          <w:szCs w:val="22"/>
        </w:rPr>
        <w:t xml:space="preserve">The </w:t>
      </w:r>
      <w:r w:rsidR="00BC2B5E" w:rsidRPr="00CE69E8">
        <w:rPr>
          <w:rFonts w:cs="Arial"/>
          <w:sz w:val="22"/>
          <w:szCs w:val="22"/>
        </w:rPr>
        <w:t xml:space="preserve">submitting </w:t>
      </w:r>
      <w:r w:rsidR="001E529D" w:rsidRPr="00CE69E8">
        <w:rPr>
          <w:rFonts w:cs="Arial"/>
          <w:sz w:val="22"/>
          <w:szCs w:val="22"/>
        </w:rPr>
        <w:t xml:space="preserve">State indicates how inscription </w:t>
      </w:r>
      <w:r w:rsidR="00F909F2" w:rsidRPr="00CE69E8">
        <w:rPr>
          <w:rFonts w:cs="Arial"/>
          <w:sz w:val="22"/>
          <w:szCs w:val="22"/>
        </w:rPr>
        <w:t xml:space="preserve">would </w:t>
      </w:r>
      <w:r w:rsidR="001E529D" w:rsidRPr="00CE69E8">
        <w:rPr>
          <w:rFonts w:cs="Arial"/>
          <w:sz w:val="22"/>
          <w:szCs w:val="22"/>
        </w:rPr>
        <w:t>encourage dialogue by increasing interaction between the communities</w:t>
      </w:r>
      <w:r w:rsidR="00C35ACF" w:rsidRPr="00CE69E8">
        <w:rPr>
          <w:rFonts w:cs="Arial"/>
          <w:sz w:val="22"/>
          <w:szCs w:val="22"/>
        </w:rPr>
        <w:t xml:space="preserve"> </w:t>
      </w:r>
      <w:r w:rsidR="002C173F" w:rsidRPr="00CE69E8">
        <w:rPr>
          <w:rFonts w:cs="Arial"/>
          <w:sz w:val="22"/>
          <w:szCs w:val="22"/>
        </w:rPr>
        <w:t xml:space="preserve">concerned </w:t>
      </w:r>
      <w:r w:rsidR="00C35ACF" w:rsidRPr="00CE69E8">
        <w:rPr>
          <w:rFonts w:cs="Arial"/>
          <w:sz w:val="22"/>
          <w:szCs w:val="22"/>
        </w:rPr>
        <w:t>locally and nationally</w:t>
      </w:r>
      <w:r w:rsidR="001E529D" w:rsidRPr="00CE69E8">
        <w:rPr>
          <w:rFonts w:cs="Arial"/>
          <w:sz w:val="22"/>
          <w:szCs w:val="22"/>
        </w:rPr>
        <w:t xml:space="preserve">. Since the rumba </w:t>
      </w:r>
      <w:r w:rsidR="005B6A4A">
        <w:rPr>
          <w:rFonts w:cs="Arial"/>
          <w:sz w:val="22"/>
          <w:szCs w:val="22"/>
        </w:rPr>
        <w:t xml:space="preserve">in Cuba </w:t>
      </w:r>
      <w:r w:rsidR="001E529D" w:rsidRPr="00CE69E8">
        <w:rPr>
          <w:rFonts w:cs="Arial"/>
          <w:sz w:val="22"/>
          <w:szCs w:val="22"/>
        </w:rPr>
        <w:t xml:space="preserve">includes elements from different roots (African, Spanish </w:t>
      </w:r>
      <w:r w:rsidR="002C173F" w:rsidRPr="00CE69E8">
        <w:rPr>
          <w:rFonts w:cs="Arial"/>
          <w:sz w:val="22"/>
          <w:szCs w:val="22"/>
        </w:rPr>
        <w:t>f</w:t>
      </w:r>
      <w:r w:rsidR="001E529D" w:rsidRPr="00CE69E8">
        <w:rPr>
          <w:rFonts w:cs="Arial"/>
          <w:sz w:val="22"/>
          <w:szCs w:val="22"/>
        </w:rPr>
        <w:t>lamenco and African-Antillean) its inscription w</w:t>
      </w:r>
      <w:r w:rsidR="00F909F2" w:rsidRPr="00CE69E8">
        <w:rPr>
          <w:rFonts w:cs="Arial"/>
          <w:sz w:val="22"/>
          <w:szCs w:val="22"/>
        </w:rPr>
        <w:t>ould</w:t>
      </w:r>
      <w:r w:rsidR="001E529D" w:rsidRPr="00CE69E8">
        <w:rPr>
          <w:rFonts w:cs="Arial"/>
          <w:sz w:val="22"/>
          <w:szCs w:val="22"/>
        </w:rPr>
        <w:t xml:space="preserve"> promote respect for cultural diversity and human creativity. It w</w:t>
      </w:r>
      <w:r w:rsidR="00F909F2" w:rsidRPr="00CE69E8">
        <w:rPr>
          <w:rFonts w:cs="Arial"/>
          <w:sz w:val="22"/>
          <w:szCs w:val="22"/>
        </w:rPr>
        <w:t>ould</w:t>
      </w:r>
      <w:r w:rsidR="001E529D" w:rsidRPr="00CE69E8">
        <w:rPr>
          <w:rFonts w:cs="Arial"/>
          <w:sz w:val="22"/>
          <w:szCs w:val="22"/>
        </w:rPr>
        <w:t xml:space="preserve"> also raise </w:t>
      </w:r>
      <w:r w:rsidR="00C35ACF" w:rsidRPr="00CE69E8">
        <w:rPr>
          <w:rFonts w:cs="Arial"/>
          <w:sz w:val="22"/>
          <w:szCs w:val="22"/>
        </w:rPr>
        <w:t xml:space="preserve">the </w:t>
      </w:r>
      <w:r w:rsidR="001E529D" w:rsidRPr="00CE69E8">
        <w:rPr>
          <w:rFonts w:cs="Arial"/>
          <w:sz w:val="22"/>
          <w:szCs w:val="22"/>
        </w:rPr>
        <w:t>visibility of similar forms of Latin American popular traditional cultures</w:t>
      </w:r>
      <w:r w:rsidR="00551869" w:rsidRPr="00CE69E8">
        <w:rPr>
          <w:rFonts w:cs="Arial"/>
          <w:sz w:val="22"/>
          <w:szCs w:val="22"/>
        </w:rPr>
        <w:t xml:space="preserve"> arising from marginali</w:t>
      </w:r>
      <w:r w:rsidR="002C173F" w:rsidRPr="00CE69E8">
        <w:rPr>
          <w:rFonts w:cs="Arial"/>
          <w:sz w:val="22"/>
          <w:szCs w:val="22"/>
        </w:rPr>
        <w:t>z</w:t>
      </w:r>
      <w:r w:rsidR="00551869" w:rsidRPr="00CE69E8">
        <w:rPr>
          <w:rFonts w:cs="Arial"/>
          <w:sz w:val="22"/>
          <w:szCs w:val="22"/>
        </w:rPr>
        <w:t xml:space="preserve">ed sections of society and </w:t>
      </w:r>
      <w:r w:rsidR="00C35ACF" w:rsidRPr="00CE69E8">
        <w:rPr>
          <w:sz w:val="22"/>
          <w:szCs w:val="22"/>
        </w:rPr>
        <w:t>enhance recognition of the contribution of African peoples to the cultural identity of the Americas</w:t>
      </w:r>
      <w:r w:rsidR="00CD5F4F" w:rsidRPr="00CE69E8">
        <w:rPr>
          <w:sz w:val="22"/>
          <w:szCs w:val="22"/>
        </w:rPr>
        <w:t>;</w:t>
      </w:r>
    </w:p>
    <w:p w14:paraId="5DA9928F" w14:textId="736BA5AF" w:rsidR="0074670C" w:rsidRPr="0046611B" w:rsidRDefault="0074670C" w:rsidP="00343372">
      <w:pPr>
        <w:tabs>
          <w:tab w:val="left" w:pos="567"/>
          <w:tab w:val="left" w:pos="1134"/>
          <w:tab w:val="left" w:pos="1701"/>
          <w:tab w:val="left" w:pos="2268"/>
        </w:tabs>
        <w:spacing w:before="120" w:after="120"/>
        <w:ind w:left="1701" w:hanging="567"/>
        <w:jc w:val="both"/>
        <w:rPr>
          <w:rFonts w:eastAsia="Malgun Gothic" w:cs="Arial"/>
          <w:sz w:val="22"/>
          <w:szCs w:val="22"/>
          <w:lang w:eastAsia="ko-KR"/>
        </w:rPr>
      </w:pPr>
      <w:r w:rsidRPr="00CE69E8">
        <w:rPr>
          <w:rFonts w:cs="Arial"/>
          <w:sz w:val="22"/>
          <w:szCs w:val="22"/>
        </w:rPr>
        <w:t>R.3:</w:t>
      </w:r>
      <w:r w:rsidRPr="00CE69E8">
        <w:rPr>
          <w:rFonts w:cs="Arial"/>
          <w:sz w:val="22"/>
          <w:szCs w:val="22"/>
        </w:rPr>
        <w:tab/>
      </w:r>
      <w:r w:rsidR="00436FF3" w:rsidRPr="00CE69E8">
        <w:rPr>
          <w:rFonts w:cs="Arial"/>
          <w:sz w:val="22"/>
          <w:szCs w:val="22"/>
        </w:rPr>
        <w:t xml:space="preserve">The viability of the element has been ensured through religious and festive events held by families, neighbours, schools as well as the </w:t>
      </w:r>
      <w:r w:rsidR="00BC2B5E" w:rsidRPr="00CE69E8">
        <w:rPr>
          <w:rFonts w:cs="Arial"/>
          <w:sz w:val="22"/>
          <w:szCs w:val="22"/>
        </w:rPr>
        <w:t xml:space="preserve">submitting </w:t>
      </w:r>
      <w:r w:rsidR="00436FF3" w:rsidRPr="00CE69E8">
        <w:rPr>
          <w:rFonts w:cs="Arial"/>
          <w:sz w:val="22"/>
          <w:szCs w:val="22"/>
        </w:rPr>
        <w:t xml:space="preserve">State. The file proposes various safeguarding measures which include training of practitioners, information gathering, exchanges between scholars and bearers, and research. It also explains how the </w:t>
      </w:r>
      <w:r w:rsidR="00BC2B5E" w:rsidRPr="00CE69E8">
        <w:rPr>
          <w:rFonts w:cs="Arial"/>
          <w:sz w:val="22"/>
          <w:szCs w:val="22"/>
        </w:rPr>
        <w:t xml:space="preserve">submitting </w:t>
      </w:r>
      <w:r w:rsidR="00436FF3" w:rsidRPr="00CE69E8">
        <w:rPr>
          <w:rFonts w:cs="Arial"/>
          <w:sz w:val="22"/>
          <w:szCs w:val="22"/>
        </w:rPr>
        <w:t>State will assist in these safeguarding efforts and their monitoring</w:t>
      </w:r>
      <w:r w:rsidR="00CD5F4F" w:rsidRPr="00CE69E8">
        <w:rPr>
          <w:rFonts w:cs="Arial"/>
          <w:sz w:val="22"/>
          <w:szCs w:val="22"/>
        </w:rPr>
        <w:t>;</w:t>
      </w:r>
    </w:p>
    <w:p w14:paraId="4D68717B" w14:textId="67A83B62" w:rsidR="0074670C" w:rsidRPr="00CE69E8"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R.4:</w:t>
      </w:r>
      <w:r w:rsidRPr="00CE69E8">
        <w:rPr>
          <w:rFonts w:cs="Arial"/>
          <w:sz w:val="22"/>
          <w:szCs w:val="22"/>
        </w:rPr>
        <w:tab/>
      </w:r>
      <w:r w:rsidR="00CF06AE" w:rsidRPr="00CE69E8">
        <w:rPr>
          <w:rFonts w:cs="Arial"/>
          <w:sz w:val="22"/>
          <w:szCs w:val="22"/>
        </w:rPr>
        <w:t xml:space="preserve">The participation of a wide range of stakeholders (ranging from </w:t>
      </w:r>
      <w:proofErr w:type="spellStart"/>
      <w:r w:rsidR="00CF06AE" w:rsidRPr="00CE69E8">
        <w:rPr>
          <w:rFonts w:cs="Arial"/>
          <w:sz w:val="22"/>
          <w:szCs w:val="22"/>
        </w:rPr>
        <w:t>rumbero</w:t>
      </w:r>
      <w:proofErr w:type="spellEnd"/>
      <w:r w:rsidR="00CF06AE" w:rsidRPr="00CE69E8">
        <w:rPr>
          <w:rFonts w:cs="Arial"/>
          <w:sz w:val="22"/>
          <w:szCs w:val="22"/>
        </w:rPr>
        <w:t xml:space="preserve"> communities, groups, practitioners, </w:t>
      </w:r>
      <w:r w:rsidR="002C173F" w:rsidRPr="00CE69E8">
        <w:rPr>
          <w:rFonts w:cs="Arial"/>
          <w:sz w:val="22"/>
          <w:szCs w:val="22"/>
        </w:rPr>
        <w:t>non-governmental organization</w:t>
      </w:r>
      <w:r w:rsidR="00CF06AE" w:rsidRPr="00CE69E8">
        <w:rPr>
          <w:rFonts w:cs="Arial"/>
          <w:sz w:val="22"/>
          <w:szCs w:val="22"/>
        </w:rPr>
        <w:t>s, experts, as well as local and national authorities</w:t>
      </w:r>
      <w:r w:rsidR="002C173F" w:rsidRPr="00CE69E8">
        <w:rPr>
          <w:rFonts w:cs="Arial"/>
          <w:sz w:val="22"/>
          <w:szCs w:val="22"/>
        </w:rPr>
        <w:t>,</w:t>
      </w:r>
      <w:r w:rsidR="00CF06AE" w:rsidRPr="00CE69E8">
        <w:rPr>
          <w:rFonts w:cs="Arial"/>
          <w:sz w:val="22"/>
          <w:szCs w:val="22"/>
        </w:rPr>
        <w:t xml:space="preserve"> to international associations) in the nomination process is well documented. Their free, prior and informed consent for the inscription is demonstrated through visual and written statements. The </w:t>
      </w:r>
      <w:r w:rsidR="00BC2B5E" w:rsidRPr="00CE69E8">
        <w:rPr>
          <w:rFonts w:cs="Arial"/>
          <w:sz w:val="22"/>
          <w:szCs w:val="22"/>
        </w:rPr>
        <w:t xml:space="preserve">submitting </w:t>
      </w:r>
      <w:r w:rsidR="00CF06AE" w:rsidRPr="00CE69E8">
        <w:rPr>
          <w:rFonts w:cs="Arial"/>
          <w:sz w:val="22"/>
          <w:szCs w:val="22"/>
        </w:rPr>
        <w:t>State confirms that there are no customary practices governing access to the element</w:t>
      </w:r>
      <w:r w:rsidR="00CD5F4F" w:rsidRPr="00CE69E8">
        <w:rPr>
          <w:rFonts w:cs="Arial"/>
          <w:sz w:val="22"/>
          <w:szCs w:val="22"/>
        </w:rPr>
        <w:t>;</w:t>
      </w:r>
    </w:p>
    <w:p w14:paraId="3AD66D5A" w14:textId="44741BD1" w:rsidR="0074670C" w:rsidRPr="00CE69E8"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R.5:</w:t>
      </w:r>
      <w:r w:rsidRPr="00CE69E8">
        <w:rPr>
          <w:rFonts w:cs="Arial"/>
          <w:sz w:val="22"/>
          <w:szCs w:val="22"/>
        </w:rPr>
        <w:tab/>
      </w:r>
      <w:r w:rsidR="00783571" w:rsidRPr="00CE69E8">
        <w:rPr>
          <w:rFonts w:cs="Arial"/>
          <w:sz w:val="22"/>
          <w:szCs w:val="22"/>
        </w:rPr>
        <w:t>The rumba</w:t>
      </w:r>
      <w:r w:rsidR="000C4B84">
        <w:rPr>
          <w:rFonts w:cs="Arial"/>
          <w:sz w:val="22"/>
          <w:szCs w:val="22"/>
        </w:rPr>
        <w:t xml:space="preserve"> in Cuba</w:t>
      </w:r>
      <w:r w:rsidR="00783571" w:rsidRPr="00CE69E8">
        <w:rPr>
          <w:rFonts w:cs="Arial"/>
          <w:sz w:val="22"/>
          <w:szCs w:val="22"/>
        </w:rPr>
        <w:t xml:space="preserve"> has been included in the Automated Inventory System of the National Council for Cultural Heritage since 2012 and </w:t>
      </w:r>
      <w:r w:rsidR="000B44D0" w:rsidRPr="00CE69E8">
        <w:rPr>
          <w:rFonts w:cs="Arial"/>
          <w:sz w:val="22"/>
          <w:szCs w:val="22"/>
        </w:rPr>
        <w:t xml:space="preserve">it </w:t>
      </w:r>
      <w:r w:rsidR="00783571" w:rsidRPr="00CE69E8">
        <w:rPr>
          <w:rFonts w:cs="Arial"/>
          <w:sz w:val="22"/>
          <w:szCs w:val="22"/>
        </w:rPr>
        <w:t xml:space="preserve">is registered in the inventory of Popular Festivities initiated in 2006. </w:t>
      </w:r>
      <w:r w:rsidR="000B44D0" w:rsidRPr="00CE69E8">
        <w:rPr>
          <w:rFonts w:cs="Arial"/>
          <w:sz w:val="22"/>
          <w:szCs w:val="22"/>
        </w:rPr>
        <w:t>The c</w:t>
      </w:r>
      <w:r w:rsidR="00783571" w:rsidRPr="00CE69E8">
        <w:rPr>
          <w:rFonts w:cs="Arial"/>
          <w:sz w:val="22"/>
          <w:szCs w:val="22"/>
        </w:rPr>
        <w:t>ompilation and revision of the inventory data</w:t>
      </w:r>
      <w:r w:rsidR="000B44D0" w:rsidRPr="00CE69E8">
        <w:rPr>
          <w:rFonts w:cs="Arial"/>
          <w:sz w:val="22"/>
          <w:szCs w:val="22"/>
        </w:rPr>
        <w:t xml:space="preserve"> was undertaken with the participation and consent of the communities</w:t>
      </w:r>
      <w:r w:rsidR="002C173F" w:rsidRPr="00CE69E8">
        <w:rPr>
          <w:rFonts w:cs="Arial"/>
          <w:sz w:val="22"/>
          <w:szCs w:val="22"/>
        </w:rPr>
        <w:t xml:space="preserve"> concerned</w:t>
      </w:r>
      <w:r w:rsidR="000B44D0" w:rsidRPr="00CE69E8">
        <w:rPr>
          <w:rFonts w:cs="Arial"/>
          <w:sz w:val="22"/>
          <w:szCs w:val="22"/>
        </w:rPr>
        <w:t>.</w:t>
      </w:r>
    </w:p>
    <w:p w14:paraId="0FC87846" w14:textId="24BD14A4" w:rsidR="00BC2B5E" w:rsidRPr="00CE69E8" w:rsidRDefault="0074670C" w:rsidP="00343372">
      <w:pPr>
        <w:numPr>
          <w:ilvl w:val="0"/>
          <w:numId w:val="7"/>
        </w:numPr>
        <w:tabs>
          <w:tab w:val="left" w:pos="567"/>
          <w:tab w:val="left" w:pos="1134"/>
          <w:tab w:val="left" w:pos="1701"/>
          <w:tab w:val="left" w:pos="2268"/>
        </w:tabs>
        <w:spacing w:before="120" w:after="120"/>
        <w:ind w:left="1134" w:hanging="567"/>
        <w:jc w:val="both"/>
        <w:rPr>
          <w:rFonts w:cs="Arial"/>
          <w:bCs/>
          <w:sz w:val="22"/>
          <w:szCs w:val="22"/>
        </w:rPr>
      </w:pPr>
      <w:r w:rsidRPr="00CE69E8">
        <w:rPr>
          <w:rFonts w:cs="Arial"/>
          <w:bCs/>
          <w:sz w:val="22"/>
          <w:szCs w:val="22"/>
          <w:u w:val="single"/>
        </w:rPr>
        <w:t>Inscribes</w:t>
      </w:r>
      <w:r w:rsidRPr="00CE69E8">
        <w:rPr>
          <w:rFonts w:cs="Arial"/>
          <w:bCs/>
          <w:sz w:val="22"/>
          <w:szCs w:val="22"/>
        </w:rPr>
        <w:t xml:space="preserve"> </w:t>
      </w:r>
      <w:r w:rsidR="00BD3EFB">
        <w:rPr>
          <w:rFonts w:cs="Arial"/>
          <w:b/>
          <w:bCs/>
          <w:sz w:val="22"/>
          <w:szCs w:val="22"/>
        </w:rPr>
        <w:t>R</w:t>
      </w:r>
      <w:r w:rsidRPr="00CE69E8">
        <w:rPr>
          <w:rFonts w:cs="Arial"/>
          <w:b/>
          <w:bCs/>
          <w:sz w:val="22"/>
          <w:szCs w:val="22"/>
        </w:rPr>
        <w:t>umba</w:t>
      </w:r>
      <w:r w:rsidR="00BD3EFB">
        <w:rPr>
          <w:rFonts w:cs="Arial"/>
          <w:b/>
          <w:bCs/>
          <w:sz w:val="22"/>
          <w:szCs w:val="22"/>
        </w:rPr>
        <w:t xml:space="preserve"> in Cuba</w:t>
      </w:r>
      <w:r w:rsidRPr="00CE69E8">
        <w:rPr>
          <w:rFonts w:cs="Arial"/>
          <w:b/>
          <w:bCs/>
          <w:sz w:val="22"/>
          <w:szCs w:val="22"/>
        </w:rPr>
        <w:t>, a festive combination of music and dances and all the practices associated</w:t>
      </w:r>
      <w:r w:rsidRPr="00CE69E8">
        <w:rPr>
          <w:rFonts w:cs="Arial"/>
          <w:bCs/>
          <w:sz w:val="22"/>
          <w:szCs w:val="22"/>
        </w:rPr>
        <w:t xml:space="preserve"> on the Representative List of the Intangible Cultural Heritage of Humanity</w:t>
      </w:r>
      <w:r w:rsidR="00BC2B5E" w:rsidRPr="00CE69E8">
        <w:rPr>
          <w:rFonts w:cs="Arial"/>
          <w:bCs/>
          <w:sz w:val="22"/>
          <w:szCs w:val="22"/>
        </w:rPr>
        <w:t>;</w:t>
      </w:r>
    </w:p>
    <w:p w14:paraId="27BC3B6D" w14:textId="63344267" w:rsidR="00BC2B5E" w:rsidRPr="001075C7" w:rsidRDefault="00BC2B5E" w:rsidP="00F524CB">
      <w:pPr>
        <w:numPr>
          <w:ilvl w:val="0"/>
          <w:numId w:val="7"/>
        </w:numPr>
        <w:tabs>
          <w:tab w:val="left" w:pos="567"/>
          <w:tab w:val="left" w:pos="1134"/>
          <w:tab w:val="left" w:pos="1701"/>
          <w:tab w:val="left" w:pos="2268"/>
        </w:tabs>
        <w:spacing w:before="120" w:after="120"/>
        <w:ind w:left="1134" w:hanging="567"/>
        <w:jc w:val="both"/>
        <w:rPr>
          <w:rFonts w:cs="Arial"/>
          <w:bCs/>
          <w:sz w:val="22"/>
          <w:szCs w:val="22"/>
        </w:rPr>
      </w:pPr>
      <w:r w:rsidRPr="00CE69E8">
        <w:rPr>
          <w:rFonts w:cs="Arial"/>
          <w:bCs/>
          <w:sz w:val="22"/>
          <w:szCs w:val="22"/>
          <w:u w:val="single"/>
        </w:rPr>
        <w:t>Encourages</w:t>
      </w:r>
      <w:r w:rsidRPr="003C46AB">
        <w:rPr>
          <w:rFonts w:cs="Arial"/>
          <w:bCs/>
          <w:sz w:val="22"/>
          <w:szCs w:val="22"/>
        </w:rPr>
        <w:t xml:space="preserve"> the submitting State to ensure the fullest participation of communities concerned in the implementation of safeguarding measures, while paying </w:t>
      </w:r>
      <w:r w:rsidR="007A49AA">
        <w:rPr>
          <w:rFonts w:cs="Arial"/>
          <w:bCs/>
          <w:sz w:val="22"/>
          <w:szCs w:val="22"/>
        </w:rPr>
        <w:t>particular</w:t>
      </w:r>
      <w:r w:rsidRPr="003C46AB">
        <w:rPr>
          <w:rFonts w:cs="Arial"/>
          <w:bCs/>
          <w:sz w:val="22"/>
          <w:szCs w:val="22"/>
        </w:rPr>
        <w:t xml:space="preserve"> attention to the need for such measures to be specific and appropriate for the viability of the element</w:t>
      </w:r>
      <w:r w:rsidRPr="00F524CB">
        <w:rPr>
          <w:rFonts w:cs="Arial"/>
          <w:bCs/>
          <w:sz w:val="22"/>
          <w:szCs w:val="22"/>
        </w:rPr>
        <w:t>;</w:t>
      </w:r>
    </w:p>
    <w:p w14:paraId="4F2DDE3A" w14:textId="66E45577" w:rsidR="0074670C" w:rsidRPr="00CE69E8" w:rsidRDefault="00BC2B5E" w:rsidP="003C46AB">
      <w:pPr>
        <w:numPr>
          <w:ilvl w:val="0"/>
          <w:numId w:val="7"/>
        </w:numPr>
        <w:tabs>
          <w:tab w:val="left" w:pos="567"/>
          <w:tab w:val="left" w:pos="1134"/>
          <w:tab w:val="left" w:pos="1701"/>
          <w:tab w:val="left" w:pos="2268"/>
        </w:tabs>
        <w:spacing w:before="120" w:after="120"/>
        <w:ind w:left="1134" w:hanging="567"/>
        <w:jc w:val="both"/>
        <w:rPr>
          <w:rFonts w:cs="Arial"/>
          <w:bCs/>
          <w:sz w:val="22"/>
          <w:szCs w:val="22"/>
        </w:rPr>
      </w:pPr>
      <w:r w:rsidRPr="003C46AB">
        <w:rPr>
          <w:rFonts w:cs="Arial"/>
          <w:bCs/>
          <w:sz w:val="22"/>
          <w:szCs w:val="22"/>
          <w:u w:val="single"/>
        </w:rPr>
        <w:t>Reminds</w:t>
      </w:r>
      <w:r w:rsidRPr="00CE69E8">
        <w:rPr>
          <w:rFonts w:cs="Arial"/>
          <w:bCs/>
          <w:sz w:val="22"/>
          <w:szCs w:val="22"/>
        </w:rPr>
        <w:t xml:space="preserve"> the submitting State of the importance, when promoting the element at the national and international levels, to avoid the use of inappropriate language such as ‘world heritage’ and ‘Masterpieces’</w:t>
      </w:r>
      <w:r w:rsidRPr="003C46AB">
        <w:rPr>
          <w:rFonts w:cs="Arial"/>
          <w:bCs/>
          <w:sz w:val="22"/>
          <w:szCs w:val="22"/>
        </w:rPr>
        <w:t>.</w:t>
      </w:r>
    </w:p>
    <w:p w14:paraId="2DB32A51" w14:textId="4D3C116C" w:rsidR="0074670C" w:rsidRPr="00CE69E8" w:rsidRDefault="0074670C" w:rsidP="00343372">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11" w:name="DRAFT_DECISION_11COM_10b8"/>
      <w:r w:rsidRPr="00CE69E8">
        <w:rPr>
          <w:rFonts w:ascii="Arial" w:hAnsi="Arial" w:cs="Arial"/>
          <w:b/>
          <w:sz w:val="22"/>
          <w:szCs w:val="22"/>
          <w:lang w:val="en-GB"/>
        </w:rPr>
        <w:t xml:space="preserve">DRAFT DECISION 11.COM </w:t>
      </w:r>
      <w:r w:rsidR="00D83719" w:rsidRPr="00CE69E8">
        <w:rPr>
          <w:rFonts w:ascii="Arial" w:hAnsi="Arial" w:cs="Arial"/>
          <w:b/>
          <w:sz w:val="22"/>
          <w:szCs w:val="22"/>
          <w:lang w:val="en-GB"/>
        </w:rPr>
        <w:t>10</w:t>
      </w:r>
      <w:r w:rsidRPr="00CE69E8">
        <w:rPr>
          <w:rFonts w:ascii="Arial" w:hAnsi="Arial" w:cs="Arial"/>
          <w:b/>
          <w:sz w:val="22"/>
          <w:szCs w:val="22"/>
          <w:lang w:val="en-GB"/>
        </w:rPr>
        <w:t>.b.8</w:t>
      </w:r>
      <w:bookmarkEnd w:id="11"/>
      <w:r w:rsidR="00B97A21" w:rsidRPr="00CE69E8">
        <w:rPr>
          <w:rFonts w:ascii="Arial" w:hAnsi="Arial" w:cs="Arial"/>
          <w:b/>
          <w:sz w:val="22"/>
          <w:szCs w:val="22"/>
          <w:lang w:val="en-GB"/>
        </w:rPr>
        <w:tab/>
      </w:r>
      <w:r w:rsidR="00B97A21" w:rsidRPr="00EB2860">
        <w:rPr>
          <w:rFonts w:ascii="Arial" w:hAnsi="Arial" w:cs="Arial"/>
          <w:noProof/>
          <w:sz w:val="22"/>
          <w:szCs w:val="22"/>
          <w:lang w:eastAsia="ja-JP"/>
        </w:rPr>
        <w:drawing>
          <wp:inline distT="0" distB="0" distL="0" distR="0" wp14:anchorId="1153B42E" wp14:editId="533413F0">
            <wp:extent cx="104775" cy="104775"/>
            <wp:effectExtent l="0" t="0" r="9525" b="9525"/>
            <wp:docPr id="22" name="Picture 22">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D6B37B2" w14:textId="77777777" w:rsidR="0074670C" w:rsidRPr="00CE69E8" w:rsidRDefault="0074670C" w:rsidP="00343372">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CE69E8">
        <w:rPr>
          <w:rFonts w:ascii="Arial" w:hAnsi="Arial" w:cs="Arial"/>
          <w:lang w:val="en-GB"/>
        </w:rPr>
        <w:t>The Committee</w:t>
      </w:r>
    </w:p>
    <w:p w14:paraId="25449270" w14:textId="77777777" w:rsidR="0074670C" w:rsidRPr="00CE69E8" w:rsidRDefault="0074670C" w:rsidP="00343372">
      <w:pPr>
        <w:numPr>
          <w:ilvl w:val="0"/>
          <w:numId w:val="8"/>
        </w:numPr>
        <w:tabs>
          <w:tab w:val="left" w:pos="1134"/>
          <w:tab w:val="left" w:pos="1701"/>
          <w:tab w:val="left" w:pos="2268"/>
        </w:tabs>
        <w:spacing w:before="120" w:after="120"/>
        <w:ind w:left="1134" w:hanging="567"/>
        <w:jc w:val="both"/>
        <w:rPr>
          <w:rFonts w:cs="Arial"/>
          <w:sz w:val="22"/>
          <w:szCs w:val="22"/>
        </w:rPr>
      </w:pPr>
      <w:r w:rsidRPr="00CE69E8">
        <w:rPr>
          <w:rFonts w:cs="Arial"/>
          <w:sz w:val="22"/>
          <w:szCs w:val="22"/>
          <w:u w:val="single"/>
        </w:rPr>
        <w:t>Takes note</w:t>
      </w:r>
      <w:r w:rsidRPr="00CE69E8">
        <w:rPr>
          <w:rFonts w:cs="Arial"/>
          <w:sz w:val="22"/>
          <w:szCs w:val="22"/>
        </w:rPr>
        <w:t xml:space="preserve"> that the Democratic People’s Republic of Korea has nominated </w:t>
      </w:r>
      <w:proofErr w:type="spellStart"/>
      <w:r w:rsidRPr="00CE69E8">
        <w:rPr>
          <w:rFonts w:cs="Arial"/>
          <w:b/>
          <w:sz w:val="22"/>
          <w:szCs w:val="22"/>
        </w:rPr>
        <w:t>Ssirum</w:t>
      </w:r>
      <w:proofErr w:type="spellEnd"/>
      <w:r w:rsidRPr="00CE69E8">
        <w:rPr>
          <w:rFonts w:cs="Arial"/>
          <w:b/>
          <w:sz w:val="22"/>
          <w:szCs w:val="22"/>
        </w:rPr>
        <w:t xml:space="preserve"> (wrestling) in the Democratic People’s Republic of Korea</w:t>
      </w:r>
      <w:r w:rsidRPr="00CE69E8">
        <w:rPr>
          <w:rFonts w:cs="Arial"/>
          <w:sz w:val="22"/>
          <w:szCs w:val="22"/>
        </w:rPr>
        <w:t xml:space="preserve"> (No. 01160) for inscription on the Representative List of the Intangible Cultural Heritage of Humanity:</w:t>
      </w:r>
    </w:p>
    <w:p w14:paraId="52B2A64F" w14:textId="0424A9B0" w:rsidR="0074670C" w:rsidRPr="00CE69E8" w:rsidRDefault="0074670C" w:rsidP="00343372">
      <w:pPr>
        <w:tabs>
          <w:tab w:val="left" w:pos="1134"/>
          <w:tab w:val="left" w:pos="1701"/>
          <w:tab w:val="left" w:pos="2268"/>
        </w:tabs>
        <w:spacing w:before="120" w:after="120"/>
        <w:ind w:left="1134"/>
        <w:jc w:val="both"/>
        <w:rPr>
          <w:rFonts w:cs="Arial"/>
          <w:sz w:val="22"/>
          <w:szCs w:val="22"/>
        </w:rPr>
      </w:pPr>
      <w:r w:rsidRPr="00CE69E8">
        <w:rPr>
          <w:rFonts w:cs="Arial"/>
          <w:sz w:val="22"/>
          <w:szCs w:val="22"/>
        </w:rPr>
        <w:t xml:space="preserve">In communities of </w:t>
      </w:r>
      <w:r w:rsidR="00B462F9" w:rsidRPr="00CE69E8">
        <w:rPr>
          <w:rFonts w:cs="Arial"/>
          <w:sz w:val="22"/>
          <w:szCs w:val="22"/>
        </w:rPr>
        <w:t>the Democratic People’s Republic of Korea</w:t>
      </w:r>
      <w:r w:rsidRPr="00CE69E8">
        <w:rPr>
          <w:rFonts w:cs="Arial"/>
          <w:sz w:val="22"/>
          <w:szCs w:val="22"/>
        </w:rPr>
        <w:t>, men would traditionally practi</w:t>
      </w:r>
      <w:r w:rsidR="00DF409D" w:rsidRPr="00CE69E8">
        <w:rPr>
          <w:rFonts w:cs="Arial"/>
          <w:sz w:val="22"/>
          <w:szCs w:val="22"/>
        </w:rPr>
        <w:t>s</w:t>
      </w:r>
      <w:r w:rsidRPr="00CE69E8">
        <w:rPr>
          <w:rFonts w:cs="Arial"/>
          <w:sz w:val="22"/>
          <w:szCs w:val="22"/>
        </w:rPr>
        <w:t xml:space="preserve">e </w:t>
      </w:r>
      <w:proofErr w:type="spellStart"/>
      <w:r w:rsidRPr="00CE69E8">
        <w:rPr>
          <w:rFonts w:cs="Arial"/>
          <w:sz w:val="22"/>
          <w:szCs w:val="22"/>
        </w:rPr>
        <w:t>ssirum</w:t>
      </w:r>
      <w:proofErr w:type="spellEnd"/>
      <w:r w:rsidRPr="00CE69E8">
        <w:rPr>
          <w:rFonts w:cs="Arial"/>
          <w:sz w:val="22"/>
          <w:szCs w:val="22"/>
        </w:rPr>
        <w:t xml:space="preserve"> as a way of building their physical strength to do work. They would learn the practice at a young age from their father or grandfather, consolidate their skills with brothers or neighbours then develop their techniques at school and in competitions. Today the sport is still practised and transmitted in the same manner. The method varies according to region but generally consists of three different styles of wrestling </w:t>
      </w:r>
      <w:r w:rsidR="00DF409D" w:rsidRPr="00CE69E8">
        <w:rPr>
          <w:rFonts w:cs="Arial"/>
          <w:sz w:val="22"/>
          <w:szCs w:val="22"/>
        </w:rPr>
        <w:t xml:space="preserve">moves </w:t>
      </w:r>
      <w:r w:rsidRPr="00CE69E8">
        <w:rPr>
          <w:rFonts w:cs="Arial"/>
          <w:sz w:val="22"/>
          <w:szCs w:val="22"/>
        </w:rPr>
        <w:t xml:space="preserve">using the torso, the hands or the legs. About 20 different skills are needed. The winner is he who pushes the opponent (or a part of </w:t>
      </w:r>
      <w:r w:rsidR="00954211">
        <w:rPr>
          <w:rFonts w:cs="Arial"/>
          <w:sz w:val="22"/>
          <w:szCs w:val="22"/>
        </w:rPr>
        <w:t>his</w:t>
      </w:r>
      <w:r w:rsidR="00954211" w:rsidRPr="00CE69E8">
        <w:rPr>
          <w:rFonts w:cs="Arial"/>
          <w:sz w:val="22"/>
          <w:szCs w:val="22"/>
        </w:rPr>
        <w:t xml:space="preserve"> </w:t>
      </w:r>
      <w:r w:rsidRPr="00CE69E8">
        <w:rPr>
          <w:rFonts w:cs="Arial"/>
          <w:sz w:val="22"/>
          <w:szCs w:val="22"/>
        </w:rPr>
        <w:t xml:space="preserve">body above the ankle) on the ground first. Some </w:t>
      </w:r>
      <w:proofErr w:type="spellStart"/>
      <w:r w:rsidRPr="00CE69E8">
        <w:rPr>
          <w:rFonts w:cs="Arial"/>
          <w:sz w:val="22"/>
          <w:szCs w:val="22"/>
        </w:rPr>
        <w:t>ssirum</w:t>
      </w:r>
      <w:proofErr w:type="spellEnd"/>
      <w:r w:rsidRPr="00CE69E8">
        <w:rPr>
          <w:rFonts w:cs="Arial"/>
          <w:sz w:val="22"/>
          <w:szCs w:val="22"/>
        </w:rPr>
        <w:t xml:space="preserve"> contests are held on a large scale, such as the Grand Bull Prize National </w:t>
      </w:r>
      <w:proofErr w:type="spellStart"/>
      <w:r w:rsidRPr="00CE69E8">
        <w:rPr>
          <w:rFonts w:cs="Arial"/>
          <w:sz w:val="22"/>
          <w:szCs w:val="22"/>
        </w:rPr>
        <w:t>Ssirum</w:t>
      </w:r>
      <w:proofErr w:type="spellEnd"/>
      <w:r w:rsidRPr="00CE69E8">
        <w:rPr>
          <w:rFonts w:cs="Arial"/>
          <w:sz w:val="22"/>
          <w:szCs w:val="22"/>
        </w:rPr>
        <w:t xml:space="preserve"> Tournament, featuring famous </w:t>
      </w:r>
      <w:r w:rsidR="00DF409D" w:rsidRPr="00CE69E8">
        <w:rPr>
          <w:rFonts w:cs="Arial"/>
          <w:sz w:val="22"/>
          <w:szCs w:val="22"/>
        </w:rPr>
        <w:t xml:space="preserve">wrestlers </w:t>
      </w:r>
      <w:r w:rsidRPr="00CE69E8">
        <w:rPr>
          <w:rFonts w:cs="Arial"/>
          <w:sz w:val="22"/>
          <w:szCs w:val="22"/>
        </w:rPr>
        <w:t xml:space="preserve">from throughout the country. Contests provide participants with an opportunity to not only demonstrate their skills but also represent the honour of their community. </w:t>
      </w:r>
      <w:proofErr w:type="spellStart"/>
      <w:r w:rsidRPr="00CE69E8">
        <w:rPr>
          <w:rFonts w:cs="Arial"/>
          <w:sz w:val="22"/>
          <w:szCs w:val="22"/>
        </w:rPr>
        <w:t>Ssirum</w:t>
      </w:r>
      <w:proofErr w:type="spellEnd"/>
      <w:r w:rsidRPr="00CE69E8">
        <w:rPr>
          <w:rFonts w:cs="Arial"/>
          <w:sz w:val="22"/>
          <w:szCs w:val="22"/>
        </w:rPr>
        <w:t xml:space="preserve"> is a practice that encourages trust, respect and understanding among communities to promote harmony. It has inspired </w:t>
      </w:r>
      <w:r w:rsidR="00F524CB">
        <w:rPr>
          <w:rFonts w:cs="Arial"/>
          <w:sz w:val="22"/>
          <w:szCs w:val="22"/>
        </w:rPr>
        <w:t>oral traditions</w:t>
      </w:r>
      <w:r w:rsidRPr="00CE69E8">
        <w:rPr>
          <w:rFonts w:cs="Arial"/>
          <w:sz w:val="22"/>
          <w:szCs w:val="22"/>
        </w:rPr>
        <w:t>, works of art and performances of music and dance that have enriched the practice as an element of the country’s intangible cultural heritage.</w:t>
      </w:r>
    </w:p>
    <w:p w14:paraId="2AA2F373" w14:textId="03F8EFA2" w:rsidR="0074670C" w:rsidRPr="00CE69E8" w:rsidRDefault="0074670C" w:rsidP="00343372">
      <w:pPr>
        <w:keepNext/>
        <w:numPr>
          <w:ilvl w:val="0"/>
          <w:numId w:val="8"/>
        </w:numPr>
        <w:tabs>
          <w:tab w:val="left" w:pos="567"/>
          <w:tab w:val="left" w:pos="1134"/>
          <w:tab w:val="left" w:pos="1701"/>
          <w:tab w:val="left" w:pos="2268"/>
        </w:tabs>
        <w:spacing w:before="120" w:after="120"/>
        <w:ind w:left="1134" w:hanging="567"/>
        <w:jc w:val="both"/>
        <w:rPr>
          <w:rFonts w:cs="Arial"/>
          <w:sz w:val="22"/>
          <w:szCs w:val="22"/>
        </w:rPr>
      </w:pPr>
      <w:r w:rsidRPr="00CE69E8">
        <w:rPr>
          <w:rFonts w:cs="Arial"/>
          <w:sz w:val="22"/>
          <w:szCs w:val="22"/>
          <w:u w:val="single"/>
        </w:rPr>
        <w:t>Decides</w:t>
      </w:r>
      <w:r w:rsidRPr="00CE69E8">
        <w:rPr>
          <w:rFonts w:cs="Arial"/>
          <w:sz w:val="22"/>
          <w:szCs w:val="22"/>
        </w:rPr>
        <w:t xml:space="preserve"> that, from the information included in the file, the nomination satisfies </w:t>
      </w:r>
      <w:r w:rsidR="00883905">
        <w:rPr>
          <w:rFonts w:cs="Arial"/>
          <w:sz w:val="22"/>
          <w:szCs w:val="22"/>
        </w:rPr>
        <w:t>the following criteria</w:t>
      </w:r>
      <w:r w:rsidRPr="00CE69E8">
        <w:rPr>
          <w:rFonts w:cs="Arial"/>
          <w:sz w:val="22"/>
          <w:szCs w:val="22"/>
        </w:rPr>
        <w:t>:</w:t>
      </w:r>
    </w:p>
    <w:p w14:paraId="486258F2" w14:textId="03C024A3" w:rsidR="0074670C" w:rsidRPr="0046611B" w:rsidRDefault="0074670C" w:rsidP="00343372">
      <w:pPr>
        <w:tabs>
          <w:tab w:val="left" w:pos="567"/>
          <w:tab w:val="left" w:pos="1134"/>
          <w:tab w:val="left" w:pos="1701"/>
          <w:tab w:val="left" w:pos="2268"/>
        </w:tabs>
        <w:spacing w:before="120" w:after="120"/>
        <w:ind w:left="1701" w:hanging="567"/>
        <w:jc w:val="both"/>
        <w:rPr>
          <w:rFonts w:eastAsia="Malgun Gothic" w:cs="Arial"/>
          <w:sz w:val="22"/>
          <w:szCs w:val="22"/>
          <w:lang w:eastAsia="ko-KR"/>
        </w:rPr>
      </w:pPr>
      <w:r w:rsidRPr="00CE69E8">
        <w:rPr>
          <w:rFonts w:cs="Arial"/>
          <w:sz w:val="22"/>
          <w:szCs w:val="22"/>
        </w:rPr>
        <w:t>R.4:</w:t>
      </w:r>
      <w:r w:rsidRPr="00CE69E8">
        <w:rPr>
          <w:rFonts w:cs="Arial"/>
          <w:sz w:val="22"/>
          <w:szCs w:val="22"/>
        </w:rPr>
        <w:tab/>
      </w:r>
      <w:r w:rsidR="00CA4C93" w:rsidRPr="00CE69E8">
        <w:rPr>
          <w:rFonts w:cs="Arial"/>
          <w:sz w:val="22"/>
          <w:szCs w:val="22"/>
        </w:rPr>
        <w:t xml:space="preserve">The </w:t>
      </w:r>
      <w:r w:rsidR="00DF409D" w:rsidRPr="00CE69E8">
        <w:rPr>
          <w:rFonts w:cs="Arial"/>
          <w:sz w:val="22"/>
          <w:szCs w:val="22"/>
        </w:rPr>
        <w:t xml:space="preserve">submitting </w:t>
      </w:r>
      <w:r w:rsidR="00CA4C93" w:rsidRPr="00CE69E8">
        <w:rPr>
          <w:rFonts w:cs="Arial"/>
          <w:sz w:val="22"/>
          <w:szCs w:val="22"/>
        </w:rPr>
        <w:t xml:space="preserve">State demonstrates the involvement of different stakeholders in the nomination process. The file presents letters expressing the free, prior and informed consent of </w:t>
      </w:r>
      <w:r w:rsidR="00645AA6" w:rsidRPr="00CE69E8">
        <w:rPr>
          <w:rFonts w:cs="Arial"/>
          <w:sz w:val="22"/>
          <w:szCs w:val="22"/>
        </w:rPr>
        <w:t xml:space="preserve">representatives from </w:t>
      </w:r>
      <w:r w:rsidR="00CA4C93" w:rsidRPr="00CE69E8">
        <w:rPr>
          <w:rFonts w:cs="Arial"/>
          <w:sz w:val="22"/>
          <w:szCs w:val="22"/>
        </w:rPr>
        <w:t>national and regional institutions</w:t>
      </w:r>
      <w:r w:rsidR="00645AA6" w:rsidRPr="00CE69E8">
        <w:rPr>
          <w:rFonts w:cs="Arial"/>
          <w:sz w:val="22"/>
          <w:szCs w:val="22"/>
        </w:rPr>
        <w:t xml:space="preserve">, </w:t>
      </w:r>
      <w:r w:rsidR="00CA4C93" w:rsidRPr="00CE69E8">
        <w:rPr>
          <w:rFonts w:cs="Arial"/>
          <w:sz w:val="22"/>
          <w:szCs w:val="22"/>
        </w:rPr>
        <w:t>social organi</w:t>
      </w:r>
      <w:r w:rsidR="002C173F" w:rsidRPr="00CE69E8">
        <w:rPr>
          <w:rFonts w:cs="Arial"/>
          <w:sz w:val="22"/>
          <w:szCs w:val="22"/>
        </w:rPr>
        <w:t>z</w:t>
      </w:r>
      <w:r w:rsidR="00CA4C93" w:rsidRPr="00CE69E8">
        <w:rPr>
          <w:rFonts w:cs="Arial"/>
          <w:sz w:val="22"/>
          <w:szCs w:val="22"/>
        </w:rPr>
        <w:t>ations, well-known practitioners, prize-winners and others</w:t>
      </w:r>
      <w:r w:rsidR="00CE5B08" w:rsidRPr="00CE69E8">
        <w:rPr>
          <w:rFonts w:cs="Arial"/>
          <w:sz w:val="22"/>
          <w:szCs w:val="22"/>
        </w:rPr>
        <w:t>;</w:t>
      </w:r>
    </w:p>
    <w:p w14:paraId="7FFB1167" w14:textId="45B60FFD" w:rsidR="0074670C" w:rsidRPr="00CE69E8"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R.5:</w:t>
      </w:r>
      <w:r w:rsidRPr="00CE69E8">
        <w:rPr>
          <w:rFonts w:cs="Arial"/>
          <w:sz w:val="22"/>
          <w:szCs w:val="22"/>
        </w:rPr>
        <w:tab/>
      </w:r>
      <w:r w:rsidR="00645AA6" w:rsidRPr="00CE69E8">
        <w:rPr>
          <w:rFonts w:cs="Arial"/>
          <w:sz w:val="22"/>
          <w:szCs w:val="22"/>
        </w:rPr>
        <w:t xml:space="preserve">The file indicates that the element has been included </w:t>
      </w:r>
      <w:r w:rsidR="00DF409D" w:rsidRPr="00CE69E8">
        <w:rPr>
          <w:rFonts w:cs="Arial"/>
          <w:sz w:val="22"/>
          <w:szCs w:val="22"/>
        </w:rPr>
        <w:t xml:space="preserve">since 2013 </w:t>
      </w:r>
      <w:r w:rsidR="00645AA6" w:rsidRPr="00CE69E8">
        <w:rPr>
          <w:rFonts w:cs="Arial"/>
          <w:sz w:val="22"/>
          <w:szCs w:val="22"/>
        </w:rPr>
        <w:t xml:space="preserve">in the State Inventory of the Intangible Cultural Heritage of the Democratic People’s Republic of Korea. This </w:t>
      </w:r>
      <w:r w:rsidR="00DF409D" w:rsidRPr="00CE69E8">
        <w:rPr>
          <w:rFonts w:cs="Arial"/>
          <w:sz w:val="22"/>
          <w:szCs w:val="22"/>
        </w:rPr>
        <w:t xml:space="preserve">inclusion </w:t>
      </w:r>
      <w:r w:rsidR="00645AA6" w:rsidRPr="00CE69E8">
        <w:rPr>
          <w:rFonts w:cs="Arial"/>
          <w:sz w:val="22"/>
          <w:szCs w:val="22"/>
        </w:rPr>
        <w:t>involved government institutions, social organi</w:t>
      </w:r>
      <w:r w:rsidR="002C173F" w:rsidRPr="00CE69E8">
        <w:rPr>
          <w:rFonts w:cs="Arial"/>
          <w:sz w:val="22"/>
          <w:szCs w:val="22"/>
        </w:rPr>
        <w:t>z</w:t>
      </w:r>
      <w:r w:rsidR="00645AA6" w:rsidRPr="00CE69E8">
        <w:rPr>
          <w:rFonts w:cs="Arial"/>
          <w:sz w:val="22"/>
          <w:szCs w:val="22"/>
        </w:rPr>
        <w:t>ations and individual persons. This inventory is regularly updated by the National Authority for the Protection of Cultural Heritage.</w:t>
      </w:r>
    </w:p>
    <w:p w14:paraId="5DD7A649" w14:textId="29E47FB6" w:rsidR="0074670C" w:rsidRPr="00CE69E8" w:rsidRDefault="0074670C" w:rsidP="00343372">
      <w:pPr>
        <w:keepNext/>
        <w:numPr>
          <w:ilvl w:val="0"/>
          <w:numId w:val="8"/>
        </w:numPr>
        <w:tabs>
          <w:tab w:val="left" w:pos="-1560"/>
          <w:tab w:val="left" w:pos="567"/>
          <w:tab w:val="left" w:pos="1134"/>
          <w:tab w:val="left" w:pos="1701"/>
          <w:tab w:val="left" w:pos="2268"/>
        </w:tabs>
        <w:spacing w:before="120" w:after="120"/>
        <w:ind w:left="1134" w:hanging="567"/>
        <w:jc w:val="both"/>
        <w:rPr>
          <w:rFonts w:cs="Arial"/>
          <w:sz w:val="22"/>
          <w:szCs w:val="22"/>
        </w:rPr>
      </w:pPr>
      <w:r w:rsidRPr="00CE69E8">
        <w:rPr>
          <w:rFonts w:cs="Arial"/>
          <w:sz w:val="22"/>
          <w:szCs w:val="22"/>
          <w:u w:val="single"/>
        </w:rPr>
        <w:t>Further decides</w:t>
      </w:r>
      <w:r w:rsidRPr="00CE69E8">
        <w:rPr>
          <w:rFonts w:cs="Arial"/>
          <w:sz w:val="22"/>
          <w:szCs w:val="22"/>
        </w:rPr>
        <w:t xml:space="preserve"> that the information included in the file is not sufficient to allow the Committee to determine whether </w:t>
      </w:r>
      <w:r w:rsidR="00883905">
        <w:rPr>
          <w:rFonts w:cs="Arial"/>
          <w:sz w:val="22"/>
          <w:szCs w:val="22"/>
        </w:rPr>
        <w:t>the following criteria</w:t>
      </w:r>
      <w:r w:rsidRPr="00CE69E8">
        <w:rPr>
          <w:rFonts w:cs="Arial"/>
          <w:sz w:val="22"/>
          <w:szCs w:val="22"/>
        </w:rPr>
        <w:t xml:space="preserve"> are satisfied:</w:t>
      </w:r>
    </w:p>
    <w:p w14:paraId="351320C0" w14:textId="3E0429A2" w:rsidR="00B973FA" w:rsidRPr="00CE69E8"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R.1:</w:t>
      </w:r>
      <w:r w:rsidRPr="00CE69E8">
        <w:rPr>
          <w:rFonts w:cs="Arial"/>
          <w:sz w:val="22"/>
          <w:szCs w:val="22"/>
        </w:rPr>
        <w:tab/>
      </w:r>
      <w:r w:rsidR="00B973FA" w:rsidRPr="00CE69E8">
        <w:rPr>
          <w:rFonts w:cs="Arial"/>
          <w:sz w:val="22"/>
          <w:szCs w:val="22"/>
        </w:rPr>
        <w:t>As a sport</w:t>
      </w:r>
      <w:r w:rsidR="00F93CE4" w:rsidRPr="00CE69E8">
        <w:rPr>
          <w:rFonts w:cs="Arial"/>
          <w:sz w:val="22"/>
          <w:szCs w:val="22"/>
        </w:rPr>
        <w:t>,</w:t>
      </w:r>
      <w:r w:rsidR="00B973FA" w:rsidRPr="00CE69E8">
        <w:rPr>
          <w:rFonts w:cs="Arial"/>
          <w:sz w:val="22"/>
          <w:szCs w:val="22"/>
        </w:rPr>
        <w:t xml:space="preserve"> </w:t>
      </w:r>
      <w:proofErr w:type="spellStart"/>
      <w:r w:rsidR="002C173F" w:rsidRPr="00CE69E8">
        <w:rPr>
          <w:rFonts w:cs="Arial"/>
          <w:sz w:val="22"/>
          <w:szCs w:val="22"/>
        </w:rPr>
        <w:t>s</w:t>
      </w:r>
      <w:r w:rsidR="00B973FA" w:rsidRPr="00CE69E8">
        <w:rPr>
          <w:rFonts w:cs="Arial"/>
          <w:sz w:val="22"/>
          <w:szCs w:val="22"/>
        </w:rPr>
        <w:t>sirum</w:t>
      </w:r>
      <w:proofErr w:type="spellEnd"/>
      <w:r w:rsidR="00B973FA" w:rsidRPr="00CE69E8">
        <w:rPr>
          <w:rFonts w:cs="Arial"/>
          <w:sz w:val="22"/>
          <w:szCs w:val="22"/>
        </w:rPr>
        <w:t xml:space="preserve"> promotes individuals well</w:t>
      </w:r>
      <w:r w:rsidR="00446143" w:rsidRPr="00CE69E8">
        <w:rPr>
          <w:rFonts w:cs="Arial"/>
          <w:sz w:val="22"/>
          <w:szCs w:val="22"/>
        </w:rPr>
        <w:t>-</w:t>
      </w:r>
      <w:r w:rsidR="00B973FA" w:rsidRPr="00CE69E8">
        <w:rPr>
          <w:rFonts w:cs="Arial"/>
          <w:sz w:val="22"/>
          <w:szCs w:val="22"/>
        </w:rPr>
        <w:t>being and has a social function of promoting the unity of communities</w:t>
      </w:r>
      <w:r w:rsidR="00446143" w:rsidRPr="00CE69E8">
        <w:rPr>
          <w:rFonts w:cs="Arial"/>
          <w:sz w:val="22"/>
          <w:szCs w:val="22"/>
        </w:rPr>
        <w:t>.</w:t>
      </w:r>
      <w:r w:rsidR="00B973FA" w:rsidRPr="00CE69E8">
        <w:rPr>
          <w:rFonts w:cs="Arial"/>
          <w:sz w:val="22"/>
          <w:szCs w:val="22"/>
        </w:rPr>
        <w:t xml:space="preserve"> The information provided</w:t>
      </w:r>
      <w:r w:rsidR="00446143" w:rsidRPr="00CE69E8">
        <w:rPr>
          <w:rFonts w:cs="Arial"/>
          <w:sz w:val="22"/>
          <w:szCs w:val="22"/>
        </w:rPr>
        <w:t>,</w:t>
      </w:r>
      <w:r w:rsidR="00B973FA" w:rsidRPr="00CE69E8">
        <w:rPr>
          <w:rFonts w:cs="Arial"/>
          <w:sz w:val="22"/>
          <w:szCs w:val="22"/>
        </w:rPr>
        <w:t xml:space="preserve"> however</w:t>
      </w:r>
      <w:r w:rsidR="00446143" w:rsidRPr="00CE69E8">
        <w:rPr>
          <w:rFonts w:cs="Arial"/>
          <w:sz w:val="22"/>
          <w:szCs w:val="22"/>
        </w:rPr>
        <w:t>,</w:t>
      </w:r>
      <w:r w:rsidR="00B973FA" w:rsidRPr="00CE69E8">
        <w:rPr>
          <w:rFonts w:cs="Arial"/>
          <w:sz w:val="22"/>
          <w:szCs w:val="22"/>
        </w:rPr>
        <w:t xml:space="preserve"> does not sufficiently allow for a clear definition of the element, but rather describes a sporting practice (as op</w:t>
      </w:r>
      <w:r w:rsidR="00446143" w:rsidRPr="00CE69E8">
        <w:rPr>
          <w:rFonts w:cs="Arial"/>
          <w:sz w:val="22"/>
          <w:szCs w:val="22"/>
        </w:rPr>
        <w:t>p</w:t>
      </w:r>
      <w:r w:rsidR="00B973FA" w:rsidRPr="00CE69E8">
        <w:rPr>
          <w:rFonts w:cs="Arial"/>
          <w:sz w:val="22"/>
          <w:szCs w:val="22"/>
        </w:rPr>
        <w:t xml:space="preserve">osed to a tradition with a specific cultural significance). </w:t>
      </w:r>
      <w:r w:rsidR="00F93CE4" w:rsidRPr="00CE69E8">
        <w:rPr>
          <w:rFonts w:cs="Arial"/>
          <w:sz w:val="22"/>
          <w:szCs w:val="22"/>
        </w:rPr>
        <w:t xml:space="preserve">Other than stating that </w:t>
      </w:r>
      <w:r w:rsidR="000657FD">
        <w:rPr>
          <w:rFonts w:cs="Arial"/>
          <w:sz w:val="22"/>
          <w:szCs w:val="22"/>
        </w:rPr>
        <w:t>‘</w:t>
      </w:r>
      <w:r w:rsidR="00B973FA" w:rsidRPr="00CE69E8">
        <w:rPr>
          <w:rFonts w:cs="Arial"/>
          <w:sz w:val="22"/>
          <w:szCs w:val="22"/>
        </w:rPr>
        <w:t>all Korean men</w:t>
      </w:r>
      <w:r w:rsidR="00DF409D" w:rsidRPr="00CE69E8">
        <w:rPr>
          <w:rFonts w:cs="Arial"/>
          <w:sz w:val="22"/>
          <w:szCs w:val="22"/>
        </w:rPr>
        <w:t>’</w:t>
      </w:r>
      <w:r w:rsidR="00B973FA" w:rsidRPr="00CE69E8">
        <w:rPr>
          <w:rFonts w:cs="Arial"/>
          <w:sz w:val="22"/>
          <w:szCs w:val="22"/>
        </w:rPr>
        <w:t xml:space="preserve"> are bearers and practitioners</w:t>
      </w:r>
      <w:r w:rsidR="00F93CE4" w:rsidRPr="00CE69E8">
        <w:rPr>
          <w:rFonts w:cs="Arial"/>
          <w:sz w:val="22"/>
          <w:szCs w:val="22"/>
        </w:rPr>
        <w:t>, t</w:t>
      </w:r>
      <w:r w:rsidR="00B973FA" w:rsidRPr="00CE69E8">
        <w:rPr>
          <w:rFonts w:cs="Arial"/>
          <w:sz w:val="22"/>
          <w:szCs w:val="22"/>
        </w:rPr>
        <w:t xml:space="preserve">he file does not sufficiently elaborate on </w:t>
      </w:r>
      <w:r w:rsidR="00F93CE4" w:rsidRPr="00CE69E8">
        <w:rPr>
          <w:rFonts w:cs="Arial"/>
          <w:sz w:val="22"/>
          <w:szCs w:val="22"/>
        </w:rPr>
        <w:t xml:space="preserve">the communities </w:t>
      </w:r>
      <w:r w:rsidR="00446143" w:rsidRPr="00CE69E8">
        <w:rPr>
          <w:rFonts w:cs="Arial"/>
          <w:sz w:val="22"/>
          <w:szCs w:val="22"/>
        </w:rPr>
        <w:t xml:space="preserve">directly concerned </w:t>
      </w:r>
      <w:r w:rsidR="00F93CE4" w:rsidRPr="00CE69E8">
        <w:rPr>
          <w:rFonts w:cs="Arial"/>
          <w:sz w:val="22"/>
          <w:szCs w:val="22"/>
        </w:rPr>
        <w:t xml:space="preserve">and </w:t>
      </w:r>
      <w:r w:rsidR="00B973FA" w:rsidRPr="00CE69E8">
        <w:rPr>
          <w:rFonts w:cs="Arial"/>
          <w:sz w:val="22"/>
          <w:szCs w:val="22"/>
        </w:rPr>
        <w:t>their responsibilities in transmitting the element</w:t>
      </w:r>
      <w:r w:rsidR="00F93CE4" w:rsidRPr="00CE69E8">
        <w:rPr>
          <w:rFonts w:cs="Arial"/>
          <w:sz w:val="22"/>
          <w:szCs w:val="22"/>
        </w:rPr>
        <w:t xml:space="preserve">, the main </w:t>
      </w:r>
      <w:r w:rsidR="00B973FA" w:rsidRPr="00CE69E8">
        <w:rPr>
          <w:rFonts w:cs="Arial"/>
          <w:sz w:val="22"/>
          <w:szCs w:val="22"/>
        </w:rPr>
        <w:t xml:space="preserve">focus </w:t>
      </w:r>
      <w:r w:rsidR="00F93CE4" w:rsidRPr="00CE69E8">
        <w:rPr>
          <w:rFonts w:cs="Arial"/>
          <w:sz w:val="22"/>
          <w:szCs w:val="22"/>
        </w:rPr>
        <w:t xml:space="preserve">being on </w:t>
      </w:r>
      <w:r w:rsidR="00B973FA" w:rsidRPr="00CE69E8">
        <w:rPr>
          <w:rFonts w:cs="Arial"/>
          <w:sz w:val="22"/>
          <w:szCs w:val="22"/>
        </w:rPr>
        <w:t>elite practitioners.</w:t>
      </w:r>
      <w:r w:rsidR="00F93CE4" w:rsidRPr="00CE69E8">
        <w:rPr>
          <w:rFonts w:cs="Arial"/>
          <w:sz w:val="22"/>
          <w:szCs w:val="22"/>
        </w:rPr>
        <w:t xml:space="preserve"> </w:t>
      </w:r>
      <w:r w:rsidR="00B973FA" w:rsidRPr="00CE69E8">
        <w:rPr>
          <w:rFonts w:cs="Arial"/>
          <w:sz w:val="22"/>
          <w:szCs w:val="22"/>
        </w:rPr>
        <w:t xml:space="preserve">Information </w:t>
      </w:r>
      <w:r w:rsidR="00594E81">
        <w:rPr>
          <w:rFonts w:cs="Arial"/>
          <w:sz w:val="22"/>
          <w:szCs w:val="22"/>
        </w:rPr>
        <w:t>concerning the involvement of</w:t>
      </w:r>
      <w:r w:rsidR="00B973FA" w:rsidRPr="00CE69E8">
        <w:rPr>
          <w:rFonts w:cs="Arial"/>
          <w:sz w:val="22"/>
          <w:szCs w:val="22"/>
        </w:rPr>
        <w:t xml:space="preserve"> women</w:t>
      </w:r>
      <w:r w:rsidR="00594E81">
        <w:rPr>
          <w:rFonts w:cs="Arial"/>
          <w:sz w:val="22"/>
          <w:szCs w:val="22"/>
        </w:rPr>
        <w:t xml:space="preserve"> in the</w:t>
      </w:r>
      <w:r w:rsidR="00B973FA" w:rsidRPr="00CE69E8">
        <w:rPr>
          <w:rFonts w:cs="Arial"/>
          <w:sz w:val="22"/>
          <w:szCs w:val="22"/>
        </w:rPr>
        <w:t xml:space="preserve"> practice </w:t>
      </w:r>
      <w:r w:rsidR="00594E81">
        <w:rPr>
          <w:rFonts w:cs="Arial"/>
          <w:sz w:val="22"/>
          <w:szCs w:val="22"/>
        </w:rPr>
        <w:t xml:space="preserve">of </w:t>
      </w:r>
      <w:r w:rsidR="00B973FA" w:rsidRPr="00CE69E8">
        <w:rPr>
          <w:rFonts w:cs="Arial"/>
          <w:sz w:val="22"/>
          <w:szCs w:val="22"/>
        </w:rPr>
        <w:t>the element is also lacking.</w:t>
      </w:r>
      <w:r w:rsidR="00DF409D" w:rsidRPr="00CE69E8">
        <w:rPr>
          <w:rFonts w:cs="Arial"/>
          <w:sz w:val="22"/>
          <w:szCs w:val="22"/>
        </w:rPr>
        <w:t xml:space="preserve"> </w:t>
      </w:r>
      <w:r w:rsidR="00C53279" w:rsidRPr="00CE69E8">
        <w:rPr>
          <w:rFonts w:cs="Arial"/>
          <w:sz w:val="22"/>
          <w:szCs w:val="22"/>
        </w:rPr>
        <w:t>In addition</w:t>
      </w:r>
      <w:r w:rsidR="00DF409D" w:rsidRPr="00CE69E8">
        <w:rPr>
          <w:rFonts w:cs="Arial"/>
          <w:sz w:val="22"/>
          <w:szCs w:val="22"/>
        </w:rPr>
        <w:t xml:space="preserve">, the </w:t>
      </w:r>
      <w:r w:rsidR="00C53279" w:rsidRPr="00CE69E8">
        <w:rPr>
          <w:rFonts w:cs="Arial"/>
          <w:sz w:val="22"/>
          <w:szCs w:val="22"/>
        </w:rPr>
        <w:t xml:space="preserve">communities and </w:t>
      </w:r>
      <w:r w:rsidR="00DF409D" w:rsidRPr="00CE69E8">
        <w:rPr>
          <w:rFonts w:cs="Arial"/>
          <w:sz w:val="22"/>
          <w:szCs w:val="22"/>
        </w:rPr>
        <w:t xml:space="preserve">groups </w:t>
      </w:r>
      <w:r w:rsidR="00C53279" w:rsidRPr="00CE69E8">
        <w:rPr>
          <w:rFonts w:cs="Arial"/>
          <w:sz w:val="22"/>
          <w:szCs w:val="22"/>
        </w:rPr>
        <w:t xml:space="preserve">concerned </w:t>
      </w:r>
      <w:r w:rsidR="00DF409D" w:rsidRPr="00CE69E8">
        <w:rPr>
          <w:rFonts w:cs="Arial"/>
          <w:sz w:val="22"/>
          <w:szCs w:val="22"/>
        </w:rPr>
        <w:t xml:space="preserve">identified </w:t>
      </w:r>
      <w:r w:rsidR="00C53279" w:rsidRPr="00CE69E8">
        <w:rPr>
          <w:rFonts w:cs="Arial"/>
          <w:sz w:val="22"/>
          <w:szCs w:val="22"/>
        </w:rPr>
        <w:t xml:space="preserve">in </w:t>
      </w:r>
      <w:r w:rsidR="00DF409D" w:rsidRPr="00CE69E8">
        <w:rPr>
          <w:rFonts w:cs="Arial"/>
          <w:sz w:val="22"/>
          <w:szCs w:val="22"/>
        </w:rPr>
        <w:t xml:space="preserve">Section C are not fully consistent with those </w:t>
      </w:r>
      <w:r w:rsidR="00C53279" w:rsidRPr="00CE69E8">
        <w:rPr>
          <w:rFonts w:cs="Arial"/>
          <w:sz w:val="22"/>
          <w:szCs w:val="22"/>
        </w:rPr>
        <w:t>listed under Criterion </w:t>
      </w:r>
      <w:r w:rsidR="00DF409D" w:rsidRPr="00CE69E8">
        <w:rPr>
          <w:rFonts w:cs="Arial"/>
          <w:sz w:val="22"/>
          <w:szCs w:val="22"/>
        </w:rPr>
        <w:t>R.4</w:t>
      </w:r>
      <w:r w:rsidR="00CE5B08" w:rsidRPr="00CE69E8">
        <w:rPr>
          <w:rFonts w:cs="Arial"/>
          <w:sz w:val="22"/>
          <w:szCs w:val="22"/>
        </w:rPr>
        <w:t>;</w:t>
      </w:r>
    </w:p>
    <w:p w14:paraId="39DC449C" w14:textId="4D5888C0" w:rsidR="001B7F1D" w:rsidRPr="00CE69E8"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R.2:</w:t>
      </w:r>
      <w:r w:rsidRPr="00CE69E8">
        <w:rPr>
          <w:rFonts w:cs="Arial"/>
          <w:sz w:val="22"/>
          <w:szCs w:val="22"/>
        </w:rPr>
        <w:tab/>
      </w:r>
      <w:r w:rsidR="001B7F1D" w:rsidRPr="00CE69E8">
        <w:rPr>
          <w:rFonts w:cs="Arial"/>
          <w:sz w:val="22"/>
          <w:szCs w:val="22"/>
        </w:rPr>
        <w:t xml:space="preserve">The </w:t>
      </w:r>
      <w:r w:rsidR="00C53279" w:rsidRPr="00CE69E8">
        <w:rPr>
          <w:rFonts w:cs="Arial"/>
          <w:sz w:val="22"/>
          <w:szCs w:val="22"/>
        </w:rPr>
        <w:t xml:space="preserve">submitting </w:t>
      </w:r>
      <w:r w:rsidR="001B7F1D" w:rsidRPr="00CE69E8">
        <w:rPr>
          <w:rFonts w:cs="Arial"/>
          <w:sz w:val="22"/>
          <w:szCs w:val="22"/>
        </w:rPr>
        <w:t>State needs to describe how inscription w</w:t>
      </w:r>
      <w:r w:rsidR="00F909F2" w:rsidRPr="00CE69E8">
        <w:rPr>
          <w:rFonts w:cs="Arial"/>
          <w:sz w:val="22"/>
          <w:szCs w:val="22"/>
        </w:rPr>
        <w:t>ould</w:t>
      </w:r>
      <w:r w:rsidR="001B7F1D" w:rsidRPr="00CE69E8">
        <w:rPr>
          <w:rFonts w:cs="Arial"/>
          <w:sz w:val="22"/>
          <w:szCs w:val="22"/>
        </w:rPr>
        <w:t xml:space="preserve"> contribute to the visibility of </w:t>
      </w:r>
      <w:r w:rsidR="00446143" w:rsidRPr="00CE69E8">
        <w:rPr>
          <w:rFonts w:cs="Arial"/>
          <w:sz w:val="22"/>
          <w:szCs w:val="22"/>
        </w:rPr>
        <w:t xml:space="preserve">intangible cultural heritage </w:t>
      </w:r>
      <w:r w:rsidR="001B7F1D" w:rsidRPr="00CE69E8">
        <w:rPr>
          <w:rFonts w:cs="Arial"/>
          <w:sz w:val="22"/>
          <w:szCs w:val="22"/>
        </w:rPr>
        <w:t>in general at local, national and international levels rather than to the visibility of the element itself. Where mention is made of inscription fostering dialogue among communities, groups and individuals and the promotion of respect for cultural diversity and human creativity, the file needs to be more explicit as to precisely how inscription would contribute to these outcomes</w:t>
      </w:r>
      <w:r w:rsidR="00CE5B08" w:rsidRPr="00CE69E8">
        <w:rPr>
          <w:rFonts w:cs="Arial"/>
          <w:sz w:val="22"/>
          <w:szCs w:val="22"/>
        </w:rPr>
        <w:t>;</w:t>
      </w:r>
    </w:p>
    <w:p w14:paraId="5240ECDD" w14:textId="289EB763" w:rsidR="008F09DF" w:rsidRPr="00CE69E8"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R.3:</w:t>
      </w:r>
      <w:r w:rsidRPr="00CE69E8">
        <w:rPr>
          <w:rFonts w:cs="Arial"/>
          <w:sz w:val="22"/>
          <w:szCs w:val="22"/>
        </w:rPr>
        <w:tab/>
      </w:r>
      <w:r w:rsidR="004A4C91" w:rsidRPr="00CE69E8">
        <w:rPr>
          <w:rFonts w:cs="Arial"/>
          <w:sz w:val="22"/>
          <w:szCs w:val="22"/>
        </w:rPr>
        <w:t>N</w:t>
      </w:r>
      <w:r w:rsidR="00BB7FE2" w:rsidRPr="00CE69E8">
        <w:rPr>
          <w:rFonts w:cs="Arial"/>
          <w:sz w:val="22"/>
          <w:szCs w:val="22"/>
        </w:rPr>
        <w:t xml:space="preserve">ational institutions have </w:t>
      </w:r>
      <w:r w:rsidR="008F09DF" w:rsidRPr="00CE69E8">
        <w:rPr>
          <w:rFonts w:cs="Arial"/>
          <w:sz w:val="22"/>
          <w:szCs w:val="22"/>
        </w:rPr>
        <w:t xml:space="preserve">undertaken </w:t>
      </w:r>
      <w:r w:rsidR="00BB7FE2" w:rsidRPr="00CE69E8">
        <w:rPr>
          <w:rFonts w:cs="Arial"/>
          <w:sz w:val="22"/>
          <w:szCs w:val="22"/>
        </w:rPr>
        <w:t>initiatives for promoting the element</w:t>
      </w:r>
      <w:r w:rsidR="004A4C91" w:rsidRPr="00CE69E8">
        <w:rPr>
          <w:rFonts w:cs="Arial"/>
          <w:sz w:val="22"/>
          <w:szCs w:val="22"/>
        </w:rPr>
        <w:t xml:space="preserve"> regarding dissemination, development, research and documentation of the element.</w:t>
      </w:r>
      <w:r w:rsidR="008F09DF" w:rsidRPr="00CE69E8">
        <w:rPr>
          <w:rFonts w:cs="Arial"/>
          <w:sz w:val="22"/>
          <w:szCs w:val="22"/>
        </w:rPr>
        <w:t xml:space="preserve"> </w:t>
      </w:r>
      <w:r w:rsidR="00BB7FE2" w:rsidRPr="00CE69E8">
        <w:rPr>
          <w:rFonts w:cs="Arial"/>
          <w:sz w:val="22"/>
          <w:szCs w:val="22"/>
        </w:rPr>
        <w:t xml:space="preserve">The </w:t>
      </w:r>
      <w:r w:rsidR="008F09DF" w:rsidRPr="00CE69E8">
        <w:rPr>
          <w:rFonts w:cs="Arial"/>
          <w:sz w:val="22"/>
          <w:szCs w:val="22"/>
        </w:rPr>
        <w:t xml:space="preserve">proposed </w:t>
      </w:r>
      <w:r w:rsidR="00BB7FE2" w:rsidRPr="00CE69E8">
        <w:rPr>
          <w:rFonts w:cs="Arial"/>
          <w:sz w:val="22"/>
          <w:szCs w:val="22"/>
        </w:rPr>
        <w:t>safeguarding measures pertain mainly to documentation, education, and promotion</w:t>
      </w:r>
      <w:r w:rsidR="008F09DF" w:rsidRPr="00CE69E8">
        <w:rPr>
          <w:rFonts w:cs="Arial"/>
          <w:sz w:val="22"/>
          <w:szCs w:val="22"/>
        </w:rPr>
        <w:t xml:space="preserve">, to be supported by </w:t>
      </w:r>
      <w:r w:rsidR="00BB7FE2" w:rsidRPr="00CE69E8">
        <w:rPr>
          <w:rFonts w:cs="Arial"/>
          <w:sz w:val="22"/>
          <w:szCs w:val="22"/>
        </w:rPr>
        <w:t xml:space="preserve">governmental institutions and </w:t>
      </w:r>
      <w:proofErr w:type="spellStart"/>
      <w:r w:rsidR="00446143" w:rsidRPr="00CE69E8">
        <w:rPr>
          <w:rFonts w:cs="Arial"/>
          <w:sz w:val="22"/>
          <w:szCs w:val="22"/>
        </w:rPr>
        <w:t>s</w:t>
      </w:r>
      <w:r w:rsidR="00BB7FE2" w:rsidRPr="00CE69E8">
        <w:rPr>
          <w:rFonts w:cs="Arial"/>
          <w:sz w:val="22"/>
          <w:szCs w:val="22"/>
        </w:rPr>
        <w:t>sirum</w:t>
      </w:r>
      <w:proofErr w:type="spellEnd"/>
      <w:r w:rsidR="00BB7FE2" w:rsidRPr="00CE69E8">
        <w:rPr>
          <w:rFonts w:cs="Arial"/>
          <w:sz w:val="22"/>
          <w:szCs w:val="22"/>
        </w:rPr>
        <w:t xml:space="preserve"> specialists. </w:t>
      </w:r>
      <w:r w:rsidR="00446143" w:rsidRPr="00CE69E8">
        <w:rPr>
          <w:rFonts w:cs="Arial"/>
          <w:sz w:val="22"/>
          <w:szCs w:val="22"/>
        </w:rPr>
        <w:t>H</w:t>
      </w:r>
      <w:r w:rsidR="008F09DF" w:rsidRPr="00CE69E8">
        <w:rPr>
          <w:rFonts w:cs="Arial"/>
          <w:sz w:val="22"/>
          <w:szCs w:val="22"/>
        </w:rPr>
        <w:t>owever</w:t>
      </w:r>
      <w:r w:rsidR="00446143" w:rsidRPr="00CE69E8">
        <w:rPr>
          <w:rFonts w:cs="Arial"/>
          <w:sz w:val="22"/>
          <w:szCs w:val="22"/>
        </w:rPr>
        <w:t>,</w:t>
      </w:r>
      <w:r w:rsidR="008F09DF" w:rsidRPr="00CE69E8">
        <w:rPr>
          <w:rFonts w:cs="Arial"/>
          <w:sz w:val="22"/>
          <w:szCs w:val="22"/>
        </w:rPr>
        <w:t xml:space="preserve"> </w:t>
      </w:r>
      <w:r w:rsidR="00446143" w:rsidRPr="00CE69E8">
        <w:rPr>
          <w:rFonts w:cs="Arial"/>
          <w:sz w:val="22"/>
          <w:szCs w:val="22"/>
        </w:rPr>
        <w:t xml:space="preserve">the file </w:t>
      </w:r>
      <w:r w:rsidR="008F09DF" w:rsidRPr="00CE69E8">
        <w:rPr>
          <w:rFonts w:cs="Arial"/>
          <w:sz w:val="22"/>
          <w:szCs w:val="22"/>
        </w:rPr>
        <w:t xml:space="preserve">needs to provide further information on the </w:t>
      </w:r>
      <w:r w:rsidR="00BB7FE2" w:rsidRPr="00CE69E8">
        <w:rPr>
          <w:rFonts w:cs="Arial"/>
          <w:sz w:val="22"/>
          <w:szCs w:val="22"/>
        </w:rPr>
        <w:t>involvement of local communities</w:t>
      </w:r>
      <w:r w:rsidR="008F09DF" w:rsidRPr="00CE69E8">
        <w:rPr>
          <w:rFonts w:cs="Arial"/>
          <w:sz w:val="22"/>
          <w:szCs w:val="22"/>
        </w:rPr>
        <w:t xml:space="preserve"> in the design and implementation of these measures.</w:t>
      </w:r>
      <w:r w:rsidR="00446143" w:rsidRPr="00CE69E8">
        <w:rPr>
          <w:rFonts w:cs="Arial"/>
          <w:sz w:val="22"/>
          <w:szCs w:val="22"/>
        </w:rPr>
        <w:t xml:space="preserve"> </w:t>
      </w:r>
      <w:r w:rsidR="008F09DF" w:rsidRPr="00CE69E8">
        <w:rPr>
          <w:rFonts w:cs="Arial"/>
          <w:sz w:val="22"/>
          <w:szCs w:val="22"/>
        </w:rPr>
        <w:t xml:space="preserve">The gender aspect </w:t>
      </w:r>
      <w:r w:rsidR="00C53279" w:rsidRPr="00CE69E8">
        <w:rPr>
          <w:rFonts w:cs="Arial"/>
          <w:sz w:val="22"/>
          <w:szCs w:val="22"/>
        </w:rPr>
        <w:t xml:space="preserve">also </w:t>
      </w:r>
      <w:r w:rsidR="008F09DF" w:rsidRPr="00CE69E8">
        <w:rPr>
          <w:rFonts w:cs="Arial"/>
          <w:sz w:val="22"/>
          <w:szCs w:val="22"/>
        </w:rPr>
        <w:t>needs to be con</w:t>
      </w:r>
      <w:r w:rsidR="00CA4C93" w:rsidRPr="00CE69E8">
        <w:rPr>
          <w:rFonts w:cs="Arial"/>
          <w:sz w:val="22"/>
          <w:szCs w:val="22"/>
        </w:rPr>
        <w:t>s</w:t>
      </w:r>
      <w:r w:rsidR="008F09DF" w:rsidRPr="00CE69E8">
        <w:rPr>
          <w:rFonts w:cs="Arial"/>
          <w:sz w:val="22"/>
          <w:szCs w:val="22"/>
        </w:rPr>
        <w:t xml:space="preserve">idered. While </w:t>
      </w:r>
      <w:r w:rsidR="00BB7FE2" w:rsidRPr="00CE69E8">
        <w:rPr>
          <w:rFonts w:cs="Arial"/>
          <w:sz w:val="22"/>
          <w:szCs w:val="22"/>
        </w:rPr>
        <w:t xml:space="preserve">a number of promotional activities to enhance the visibility of the element </w:t>
      </w:r>
      <w:r w:rsidR="008F09DF" w:rsidRPr="00CE69E8">
        <w:rPr>
          <w:rFonts w:cs="Arial"/>
          <w:sz w:val="22"/>
          <w:szCs w:val="22"/>
        </w:rPr>
        <w:t xml:space="preserve">are described, the file </w:t>
      </w:r>
      <w:r w:rsidR="00BB7FE2" w:rsidRPr="00CE69E8">
        <w:rPr>
          <w:rFonts w:cs="Arial"/>
          <w:sz w:val="22"/>
          <w:szCs w:val="22"/>
        </w:rPr>
        <w:t xml:space="preserve">does not sufficiently demonstrate anticipation of unintended results of inscription </w:t>
      </w:r>
      <w:r w:rsidR="008F09DF" w:rsidRPr="00CE69E8">
        <w:rPr>
          <w:rFonts w:cs="Arial"/>
          <w:sz w:val="22"/>
          <w:szCs w:val="22"/>
        </w:rPr>
        <w:t>and</w:t>
      </w:r>
      <w:r w:rsidR="00BB7FE2" w:rsidRPr="00CE69E8">
        <w:rPr>
          <w:rFonts w:cs="Arial"/>
          <w:sz w:val="22"/>
          <w:szCs w:val="22"/>
        </w:rPr>
        <w:t xml:space="preserve"> how </w:t>
      </w:r>
      <w:r w:rsidR="00CA4C93" w:rsidRPr="00CE69E8">
        <w:rPr>
          <w:rFonts w:cs="Arial"/>
          <w:sz w:val="22"/>
          <w:szCs w:val="22"/>
        </w:rPr>
        <w:t>these would be mitigated</w:t>
      </w:r>
      <w:r w:rsidR="00BB7FE2" w:rsidRPr="00CE69E8">
        <w:rPr>
          <w:rFonts w:cs="Arial"/>
          <w:sz w:val="22"/>
          <w:szCs w:val="22"/>
        </w:rPr>
        <w:t>.</w:t>
      </w:r>
    </w:p>
    <w:p w14:paraId="1FCBAC1C" w14:textId="6BEE2016" w:rsidR="0074670C" w:rsidRPr="00CE69E8" w:rsidRDefault="0074670C" w:rsidP="00343372">
      <w:pPr>
        <w:numPr>
          <w:ilvl w:val="0"/>
          <w:numId w:val="8"/>
        </w:numPr>
        <w:tabs>
          <w:tab w:val="left" w:pos="567"/>
          <w:tab w:val="left" w:pos="1134"/>
          <w:tab w:val="left" w:pos="1701"/>
          <w:tab w:val="left" w:pos="2268"/>
        </w:tabs>
        <w:spacing w:before="120" w:after="120"/>
        <w:ind w:left="1134" w:hanging="567"/>
        <w:jc w:val="both"/>
        <w:rPr>
          <w:rFonts w:cs="Arial"/>
          <w:bCs/>
          <w:sz w:val="22"/>
          <w:szCs w:val="22"/>
        </w:rPr>
      </w:pPr>
      <w:r w:rsidRPr="00CE69E8">
        <w:rPr>
          <w:rFonts w:cs="Arial"/>
          <w:bCs/>
          <w:sz w:val="22"/>
          <w:szCs w:val="22"/>
          <w:u w:val="single"/>
        </w:rPr>
        <w:t>Decides to refer</w:t>
      </w:r>
      <w:r w:rsidRPr="00CE69E8">
        <w:rPr>
          <w:rFonts w:cs="Arial"/>
          <w:bCs/>
          <w:sz w:val="22"/>
          <w:szCs w:val="22"/>
        </w:rPr>
        <w:t xml:space="preserve"> the nomination of </w:t>
      </w:r>
      <w:proofErr w:type="spellStart"/>
      <w:r w:rsidRPr="00CE69E8">
        <w:rPr>
          <w:rFonts w:cs="Arial"/>
          <w:b/>
          <w:bCs/>
          <w:sz w:val="22"/>
          <w:szCs w:val="22"/>
        </w:rPr>
        <w:t>Ssirum</w:t>
      </w:r>
      <w:proofErr w:type="spellEnd"/>
      <w:r w:rsidRPr="00CE69E8">
        <w:rPr>
          <w:rFonts w:cs="Arial"/>
          <w:b/>
          <w:bCs/>
          <w:sz w:val="22"/>
          <w:szCs w:val="22"/>
        </w:rPr>
        <w:t xml:space="preserve"> (wrestling) in the Democratic People’s Republic of Korea</w:t>
      </w:r>
      <w:r w:rsidRPr="00CE69E8">
        <w:rPr>
          <w:rFonts w:cs="Arial"/>
          <w:bCs/>
          <w:sz w:val="22"/>
          <w:szCs w:val="22"/>
        </w:rPr>
        <w:t xml:space="preserve"> to the submitting State and </w:t>
      </w:r>
      <w:r w:rsidRPr="00CE69E8">
        <w:rPr>
          <w:rFonts w:cs="Arial"/>
          <w:bCs/>
          <w:sz w:val="22"/>
          <w:szCs w:val="22"/>
          <w:u w:val="single"/>
        </w:rPr>
        <w:t>invites</w:t>
      </w:r>
      <w:r w:rsidRPr="00CE69E8">
        <w:rPr>
          <w:rFonts w:cs="Arial"/>
          <w:bCs/>
          <w:sz w:val="22"/>
          <w:szCs w:val="22"/>
        </w:rPr>
        <w:t xml:space="preserve"> it to resubmit the nomination to the Committee for examination during a following cycle.</w:t>
      </w:r>
    </w:p>
    <w:p w14:paraId="63966F22" w14:textId="45CB1853" w:rsidR="0074670C" w:rsidRPr="00CE69E8" w:rsidRDefault="0074670C" w:rsidP="00343372">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12" w:name="DRAFT_DECISION_11COM_10b9"/>
      <w:r w:rsidRPr="00CE69E8">
        <w:rPr>
          <w:rFonts w:ascii="Arial" w:hAnsi="Arial" w:cs="Arial"/>
          <w:b/>
          <w:sz w:val="22"/>
          <w:szCs w:val="22"/>
          <w:lang w:val="en-GB"/>
        </w:rPr>
        <w:t xml:space="preserve">DRAFT DECISION 11.COM </w:t>
      </w:r>
      <w:r w:rsidR="00D83719" w:rsidRPr="00CE69E8">
        <w:rPr>
          <w:rFonts w:ascii="Arial" w:hAnsi="Arial" w:cs="Arial"/>
          <w:b/>
          <w:sz w:val="22"/>
          <w:szCs w:val="22"/>
          <w:lang w:val="en-GB"/>
        </w:rPr>
        <w:t>10</w:t>
      </w:r>
      <w:r w:rsidRPr="00CE69E8">
        <w:rPr>
          <w:rFonts w:ascii="Arial" w:hAnsi="Arial" w:cs="Arial"/>
          <w:b/>
          <w:sz w:val="22"/>
          <w:szCs w:val="22"/>
          <w:lang w:val="en-GB"/>
        </w:rPr>
        <w:t>.b.9</w:t>
      </w:r>
      <w:bookmarkEnd w:id="12"/>
      <w:r w:rsidR="00B97A21" w:rsidRPr="00CE69E8">
        <w:rPr>
          <w:rFonts w:ascii="Arial" w:hAnsi="Arial" w:cs="Arial"/>
          <w:b/>
          <w:sz w:val="22"/>
          <w:szCs w:val="22"/>
          <w:lang w:val="en-GB"/>
        </w:rPr>
        <w:tab/>
      </w:r>
      <w:r w:rsidR="00B97A21" w:rsidRPr="00EB2860">
        <w:rPr>
          <w:rFonts w:ascii="Arial" w:hAnsi="Arial" w:cs="Arial"/>
          <w:noProof/>
          <w:sz w:val="22"/>
          <w:szCs w:val="22"/>
          <w:lang w:eastAsia="ja-JP"/>
        </w:rPr>
        <w:drawing>
          <wp:inline distT="0" distB="0" distL="0" distR="0" wp14:anchorId="4445F8D1" wp14:editId="4B6731DB">
            <wp:extent cx="104775" cy="104775"/>
            <wp:effectExtent l="0" t="0" r="9525" b="9525"/>
            <wp:docPr id="23" name="Picture 23">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D3257B3" w14:textId="77777777" w:rsidR="0074670C" w:rsidRPr="00CE69E8" w:rsidRDefault="0074670C" w:rsidP="00343372">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CE69E8">
        <w:rPr>
          <w:rFonts w:ascii="Arial" w:hAnsi="Arial" w:cs="Arial"/>
          <w:lang w:val="en-GB"/>
        </w:rPr>
        <w:t>The Committee</w:t>
      </w:r>
    </w:p>
    <w:p w14:paraId="2F5B3A88" w14:textId="61614FF3" w:rsidR="0074670C" w:rsidRPr="00CE69E8" w:rsidRDefault="0074670C" w:rsidP="00343372">
      <w:pPr>
        <w:numPr>
          <w:ilvl w:val="0"/>
          <w:numId w:val="9"/>
        </w:numPr>
        <w:tabs>
          <w:tab w:val="left" w:pos="1134"/>
          <w:tab w:val="left" w:pos="1701"/>
          <w:tab w:val="left" w:pos="2268"/>
        </w:tabs>
        <w:spacing w:before="120" w:after="120"/>
        <w:ind w:left="1134" w:hanging="567"/>
        <w:jc w:val="both"/>
        <w:rPr>
          <w:rFonts w:cs="Arial"/>
          <w:sz w:val="22"/>
          <w:szCs w:val="22"/>
        </w:rPr>
      </w:pPr>
      <w:r w:rsidRPr="00CE69E8">
        <w:rPr>
          <w:rFonts w:cs="Arial"/>
          <w:sz w:val="22"/>
          <w:szCs w:val="22"/>
          <w:u w:val="single"/>
        </w:rPr>
        <w:t>Takes note</w:t>
      </w:r>
      <w:r w:rsidRPr="00CE69E8">
        <w:rPr>
          <w:rFonts w:cs="Arial"/>
          <w:sz w:val="22"/>
          <w:szCs w:val="22"/>
        </w:rPr>
        <w:t xml:space="preserve"> that the Dominican Republic has nominated </w:t>
      </w:r>
      <w:r w:rsidRPr="00CE69E8">
        <w:rPr>
          <w:rFonts w:cs="Arial"/>
          <w:b/>
          <w:sz w:val="22"/>
          <w:szCs w:val="22"/>
        </w:rPr>
        <w:t>Music and dance of the merengue</w:t>
      </w:r>
      <w:r w:rsidR="001319AD">
        <w:rPr>
          <w:rFonts w:cs="Arial"/>
          <w:b/>
          <w:sz w:val="22"/>
          <w:szCs w:val="22"/>
        </w:rPr>
        <w:t xml:space="preserve"> in the Dominican Republic</w:t>
      </w:r>
      <w:r w:rsidRPr="00CE69E8">
        <w:rPr>
          <w:rFonts w:cs="Arial"/>
          <w:sz w:val="22"/>
          <w:szCs w:val="22"/>
        </w:rPr>
        <w:t xml:space="preserve"> (No. 01162) for inscription on the Representative List of the Intangible Cultural Heritage of Humanity:</w:t>
      </w:r>
    </w:p>
    <w:p w14:paraId="59E13857" w14:textId="6D44F5FD" w:rsidR="0074670C" w:rsidRPr="00CE69E8" w:rsidRDefault="0074670C" w:rsidP="00343372">
      <w:pPr>
        <w:tabs>
          <w:tab w:val="left" w:pos="1134"/>
          <w:tab w:val="left" w:pos="1701"/>
          <w:tab w:val="left" w:pos="2268"/>
        </w:tabs>
        <w:spacing w:before="120" w:after="120"/>
        <w:ind w:left="1134"/>
        <w:jc w:val="both"/>
        <w:rPr>
          <w:rFonts w:cs="Arial"/>
          <w:sz w:val="22"/>
          <w:szCs w:val="22"/>
        </w:rPr>
      </w:pPr>
      <w:r w:rsidRPr="00CE69E8">
        <w:rPr>
          <w:rFonts w:cs="Arial"/>
          <w:sz w:val="22"/>
          <w:szCs w:val="22"/>
        </w:rPr>
        <w:t xml:space="preserve">The merengue is considered part of the national identity of the Dominican community. It plays an active role in various aspects of people’s daily lives – from their education to social gatherings and celebrations, even political campaigning. In 2005, the traditional practice was </w:t>
      </w:r>
      <w:r w:rsidR="00973238" w:rsidRPr="00CE69E8">
        <w:rPr>
          <w:rFonts w:cs="Arial"/>
          <w:sz w:val="22"/>
          <w:szCs w:val="22"/>
        </w:rPr>
        <w:t xml:space="preserve">recognized </w:t>
      </w:r>
      <w:r w:rsidRPr="00CE69E8">
        <w:rPr>
          <w:rFonts w:cs="Arial"/>
          <w:sz w:val="22"/>
          <w:szCs w:val="22"/>
        </w:rPr>
        <w:t xml:space="preserve">by presidential decree with </w:t>
      </w:r>
      <w:r w:rsidR="00973238" w:rsidRPr="00CE69E8">
        <w:rPr>
          <w:rFonts w:cs="Arial"/>
          <w:sz w:val="22"/>
          <w:szCs w:val="22"/>
        </w:rPr>
        <w:t xml:space="preserve">26 </w:t>
      </w:r>
      <w:r w:rsidRPr="00CE69E8">
        <w:rPr>
          <w:rFonts w:cs="Arial"/>
          <w:sz w:val="22"/>
          <w:szCs w:val="22"/>
        </w:rPr>
        <w:t xml:space="preserve">November declared National Merengue Day. Merengue festivals are held in cities in the Dominican Republic like Santo Domingo and Puerto Plata every year. Danced in pairs, flirtatious gestures are used as participants move in circles to the rhythm of music played on instruments such as the accordion, drum and saxophone. It is a dance that is usually introduced to learners at an early age. Knowledge and skills on the practice are transmitted through observation, participation and imitation. The merengue attracts </w:t>
      </w:r>
      <w:proofErr w:type="gramStart"/>
      <w:r w:rsidRPr="00CE69E8">
        <w:rPr>
          <w:rFonts w:cs="Arial"/>
          <w:sz w:val="22"/>
          <w:szCs w:val="22"/>
        </w:rPr>
        <w:t xml:space="preserve">people </w:t>
      </w:r>
      <w:r w:rsidR="00346A22">
        <w:rPr>
          <w:rFonts w:cs="Arial"/>
          <w:sz w:val="22"/>
          <w:szCs w:val="22"/>
        </w:rPr>
        <w:t>from</w:t>
      </w:r>
      <w:r w:rsidR="00346A22" w:rsidRPr="00CE69E8">
        <w:rPr>
          <w:rFonts w:cs="Arial"/>
          <w:sz w:val="22"/>
          <w:szCs w:val="22"/>
        </w:rPr>
        <w:t xml:space="preserve"> </w:t>
      </w:r>
      <w:r w:rsidRPr="00CE69E8">
        <w:rPr>
          <w:rFonts w:cs="Arial"/>
          <w:sz w:val="22"/>
          <w:szCs w:val="22"/>
        </w:rPr>
        <w:t xml:space="preserve">different </w:t>
      </w:r>
      <w:r w:rsidR="00063F48">
        <w:rPr>
          <w:rFonts w:cs="Arial"/>
          <w:sz w:val="22"/>
          <w:szCs w:val="22"/>
        </w:rPr>
        <w:t>social</w:t>
      </w:r>
      <w:r w:rsidR="0080646B">
        <w:rPr>
          <w:rFonts w:cs="Arial"/>
          <w:sz w:val="22"/>
          <w:szCs w:val="22"/>
        </w:rPr>
        <w:t xml:space="preserve"> and </w:t>
      </w:r>
      <w:r w:rsidR="000F4610">
        <w:rPr>
          <w:rFonts w:cs="Arial"/>
          <w:sz w:val="22"/>
          <w:szCs w:val="22"/>
        </w:rPr>
        <w:t>economic</w:t>
      </w:r>
      <w:r w:rsidR="00346A22">
        <w:rPr>
          <w:rFonts w:cs="Arial"/>
          <w:sz w:val="22"/>
          <w:szCs w:val="22"/>
        </w:rPr>
        <w:t xml:space="preserve"> backgrounds</w:t>
      </w:r>
      <w:r w:rsidRPr="00CE69E8">
        <w:rPr>
          <w:rFonts w:cs="Arial"/>
          <w:sz w:val="22"/>
          <w:szCs w:val="22"/>
        </w:rPr>
        <w:t>, which helps</w:t>
      </w:r>
      <w:proofErr w:type="gramEnd"/>
      <w:r w:rsidRPr="00CE69E8">
        <w:rPr>
          <w:rFonts w:cs="Arial"/>
          <w:sz w:val="22"/>
          <w:szCs w:val="22"/>
        </w:rPr>
        <w:t xml:space="preserve"> to promote respect and coexistence among individuals, groups and communities. The north of the country is considered to be the cradle of the practice with the area of influence extending to Puerto Rico, the United States of America and the Caribbean region. The merengue is also popular in other Latin American countries</w:t>
      </w:r>
      <w:r w:rsidR="00446143" w:rsidRPr="00CE69E8">
        <w:rPr>
          <w:rFonts w:cs="Arial"/>
          <w:sz w:val="22"/>
          <w:szCs w:val="22"/>
        </w:rPr>
        <w:t>,</w:t>
      </w:r>
      <w:r w:rsidRPr="00CE69E8">
        <w:rPr>
          <w:rFonts w:cs="Arial"/>
          <w:sz w:val="22"/>
          <w:szCs w:val="22"/>
        </w:rPr>
        <w:t xml:space="preserve"> such as Venezuela and Colombia where variations have emerged, and </w:t>
      </w:r>
      <w:r w:rsidR="00A81C52" w:rsidRPr="00CE69E8">
        <w:rPr>
          <w:rFonts w:cs="Arial"/>
          <w:sz w:val="22"/>
          <w:szCs w:val="22"/>
        </w:rPr>
        <w:t xml:space="preserve">in </w:t>
      </w:r>
      <w:r w:rsidRPr="00CE69E8">
        <w:rPr>
          <w:rFonts w:cs="Arial"/>
          <w:sz w:val="22"/>
          <w:szCs w:val="22"/>
        </w:rPr>
        <w:t>countries in Central America.</w:t>
      </w:r>
    </w:p>
    <w:p w14:paraId="303B3FA4" w14:textId="40BDFC06" w:rsidR="0074670C" w:rsidRPr="00CE69E8" w:rsidRDefault="0074670C" w:rsidP="00343372">
      <w:pPr>
        <w:keepNext/>
        <w:numPr>
          <w:ilvl w:val="0"/>
          <w:numId w:val="9"/>
        </w:numPr>
        <w:tabs>
          <w:tab w:val="left" w:pos="567"/>
          <w:tab w:val="left" w:pos="1134"/>
          <w:tab w:val="left" w:pos="1701"/>
          <w:tab w:val="left" w:pos="2268"/>
        </w:tabs>
        <w:spacing w:before="120" w:after="120"/>
        <w:ind w:left="1134" w:hanging="567"/>
        <w:jc w:val="both"/>
        <w:rPr>
          <w:rFonts w:cs="Arial"/>
          <w:sz w:val="22"/>
          <w:szCs w:val="22"/>
        </w:rPr>
      </w:pPr>
      <w:r w:rsidRPr="00CE69E8">
        <w:rPr>
          <w:rFonts w:cs="Arial"/>
          <w:sz w:val="22"/>
          <w:szCs w:val="22"/>
          <w:u w:val="single"/>
        </w:rPr>
        <w:t>Decides</w:t>
      </w:r>
      <w:r w:rsidRPr="00CE69E8">
        <w:rPr>
          <w:rFonts w:cs="Arial"/>
          <w:sz w:val="22"/>
          <w:szCs w:val="22"/>
        </w:rPr>
        <w:t xml:space="preserve"> that, from the information included in the file, the nomination satisfies </w:t>
      </w:r>
      <w:r w:rsidR="00883905">
        <w:rPr>
          <w:rFonts w:cs="Arial"/>
          <w:sz w:val="22"/>
          <w:szCs w:val="22"/>
        </w:rPr>
        <w:t>the following criteria</w:t>
      </w:r>
      <w:r w:rsidRPr="00CE69E8">
        <w:rPr>
          <w:rFonts w:cs="Arial"/>
          <w:sz w:val="22"/>
          <w:szCs w:val="22"/>
        </w:rPr>
        <w:t>:</w:t>
      </w:r>
    </w:p>
    <w:p w14:paraId="7C5FF921" w14:textId="0D8E7D36" w:rsidR="00AB283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R.1:</w:t>
      </w:r>
      <w:r w:rsidRPr="00CE69E8">
        <w:rPr>
          <w:rFonts w:cs="Arial"/>
          <w:sz w:val="22"/>
          <w:szCs w:val="22"/>
        </w:rPr>
        <w:tab/>
      </w:r>
      <w:r w:rsidR="00B4630E" w:rsidRPr="00CE69E8">
        <w:rPr>
          <w:rFonts w:cs="Arial"/>
          <w:sz w:val="22"/>
          <w:szCs w:val="22"/>
        </w:rPr>
        <w:t xml:space="preserve">The proposed element fully conforms to the definition of intangible cultural heritage as defined by the Convention. It </w:t>
      </w:r>
      <w:r w:rsidR="00467B8F" w:rsidRPr="00CE69E8">
        <w:rPr>
          <w:sz w:val="22"/>
          <w:szCs w:val="22"/>
        </w:rPr>
        <w:t>constitutes an important dimension of the heritage of the Dominican people</w:t>
      </w:r>
      <w:r w:rsidR="00B4630E" w:rsidRPr="00CE69E8">
        <w:rPr>
          <w:sz w:val="22"/>
          <w:szCs w:val="22"/>
        </w:rPr>
        <w:t xml:space="preserve">, irrespective of </w:t>
      </w:r>
      <w:r w:rsidR="008B2D62">
        <w:rPr>
          <w:rFonts w:cs="Arial"/>
          <w:sz w:val="22"/>
          <w:szCs w:val="22"/>
        </w:rPr>
        <w:t>social and economic background</w:t>
      </w:r>
      <w:r w:rsidR="00B4630E" w:rsidRPr="00CE69E8">
        <w:rPr>
          <w:sz w:val="22"/>
          <w:szCs w:val="22"/>
        </w:rPr>
        <w:t xml:space="preserve">, gender and age and is </w:t>
      </w:r>
      <w:r w:rsidR="00467B8F" w:rsidRPr="00CE69E8">
        <w:rPr>
          <w:sz w:val="22"/>
          <w:szCs w:val="22"/>
        </w:rPr>
        <w:t>unanimously recogni</w:t>
      </w:r>
      <w:r w:rsidR="00446143" w:rsidRPr="00CE69E8">
        <w:rPr>
          <w:sz w:val="22"/>
          <w:szCs w:val="22"/>
        </w:rPr>
        <w:t>z</w:t>
      </w:r>
      <w:r w:rsidR="00467B8F" w:rsidRPr="00CE69E8">
        <w:rPr>
          <w:sz w:val="22"/>
          <w:szCs w:val="22"/>
        </w:rPr>
        <w:t>ed in the set of knowledge, customs and practices that define this largely traditional cultural expression. The file identifies the holders and practitioners of the element</w:t>
      </w:r>
      <w:r w:rsidR="00F3514E" w:rsidRPr="00CE69E8">
        <w:rPr>
          <w:sz w:val="22"/>
          <w:szCs w:val="22"/>
        </w:rPr>
        <w:t>,</w:t>
      </w:r>
      <w:r w:rsidR="00B4630E" w:rsidRPr="00CE69E8">
        <w:rPr>
          <w:sz w:val="22"/>
          <w:szCs w:val="22"/>
        </w:rPr>
        <w:t xml:space="preserve"> as well as </w:t>
      </w:r>
      <w:r w:rsidR="00467B8F" w:rsidRPr="00CE69E8">
        <w:rPr>
          <w:rFonts w:cs="Arial"/>
          <w:sz w:val="22"/>
          <w:szCs w:val="22"/>
        </w:rPr>
        <w:t>informal transmission mechanisms</w:t>
      </w:r>
      <w:r w:rsidR="00CE5B08" w:rsidRPr="00CE69E8">
        <w:rPr>
          <w:rFonts w:cs="Arial"/>
          <w:sz w:val="22"/>
          <w:szCs w:val="22"/>
        </w:rPr>
        <w:t>;</w:t>
      </w:r>
    </w:p>
    <w:p w14:paraId="22AE8D43" w14:textId="2C017CFD" w:rsidR="0082365B" w:rsidRPr="00CE69E8"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R.2:</w:t>
      </w:r>
      <w:r w:rsidRPr="00CE69E8">
        <w:rPr>
          <w:rFonts w:cs="Arial"/>
          <w:sz w:val="22"/>
          <w:szCs w:val="22"/>
        </w:rPr>
        <w:tab/>
      </w:r>
      <w:r w:rsidR="00973238" w:rsidRPr="00CE69E8">
        <w:rPr>
          <w:rFonts w:cs="Arial"/>
          <w:sz w:val="22"/>
          <w:szCs w:val="22"/>
        </w:rPr>
        <w:t>T</w:t>
      </w:r>
      <w:r w:rsidR="00E13F75" w:rsidRPr="00CE69E8">
        <w:rPr>
          <w:rFonts w:cs="Arial"/>
          <w:sz w:val="22"/>
          <w:szCs w:val="22"/>
        </w:rPr>
        <w:t>h</w:t>
      </w:r>
      <w:r w:rsidR="0082365B" w:rsidRPr="00CE69E8">
        <w:rPr>
          <w:rFonts w:cs="Arial"/>
          <w:sz w:val="22"/>
          <w:szCs w:val="22"/>
        </w:rPr>
        <w:t xml:space="preserve">e file indicates that inscription of the </w:t>
      </w:r>
      <w:r w:rsidR="0082365B" w:rsidRPr="00CE69E8">
        <w:rPr>
          <w:sz w:val="22"/>
          <w:szCs w:val="22"/>
        </w:rPr>
        <w:t xml:space="preserve">merengue on the Representative List is likely to contribute to the visibility of intangible cultural heritage in general and to draw attention to its importance at local, national and international levels. </w:t>
      </w:r>
      <w:r w:rsidR="00E13F75" w:rsidRPr="00CE69E8">
        <w:rPr>
          <w:sz w:val="22"/>
          <w:szCs w:val="22"/>
        </w:rPr>
        <w:t>Reflecting its European and African roots, as well as its popular appeal across social and geographical divides, i</w:t>
      </w:r>
      <w:r w:rsidR="0082365B" w:rsidRPr="00CE69E8">
        <w:rPr>
          <w:sz w:val="22"/>
          <w:szCs w:val="22"/>
        </w:rPr>
        <w:t>t can also encourage dialogue between communities</w:t>
      </w:r>
      <w:r w:rsidR="00F3514E" w:rsidRPr="00CE69E8">
        <w:rPr>
          <w:sz w:val="22"/>
          <w:szCs w:val="22"/>
        </w:rPr>
        <w:t>,</w:t>
      </w:r>
      <w:r w:rsidR="0082365B" w:rsidRPr="00CE69E8">
        <w:rPr>
          <w:sz w:val="22"/>
          <w:szCs w:val="22"/>
        </w:rPr>
        <w:t xml:space="preserve"> and promote cultural diversity and human creativity</w:t>
      </w:r>
      <w:r w:rsidR="00F17142">
        <w:rPr>
          <w:sz w:val="22"/>
          <w:szCs w:val="22"/>
        </w:rPr>
        <w:t>;</w:t>
      </w:r>
    </w:p>
    <w:p w14:paraId="1D6E0042" w14:textId="7D4A30A4" w:rsidR="0074670C" w:rsidRPr="0046611B" w:rsidRDefault="0074670C" w:rsidP="00CB07AC">
      <w:pPr>
        <w:keepLines/>
        <w:tabs>
          <w:tab w:val="left" w:pos="567"/>
          <w:tab w:val="left" w:pos="1134"/>
          <w:tab w:val="left" w:pos="1701"/>
          <w:tab w:val="left" w:pos="2268"/>
        </w:tabs>
        <w:spacing w:before="120" w:after="120"/>
        <w:ind w:left="1701" w:hanging="567"/>
        <w:jc w:val="both"/>
        <w:rPr>
          <w:rFonts w:eastAsia="Malgun Gothic" w:cs="Arial"/>
          <w:sz w:val="22"/>
          <w:szCs w:val="22"/>
          <w:lang w:eastAsia="ko-KR"/>
        </w:rPr>
      </w:pPr>
      <w:r w:rsidRPr="00CE69E8">
        <w:rPr>
          <w:rFonts w:cs="Arial"/>
          <w:sz w:val="22"/>
          <w:szCs w:val="22"/>
        </w:rPr>
        <w:t>R.3:</w:t>
      </w:r>
      <w:r w:rsidRPr="00CE69E8">
        <w:rPr>
          <w:rFonts w:cs="Arial"/>
          <w:sz w:val="22"/>
          <w:szCs w:val="22"/>
        </w:rPr>
        <w:tab/>
      </w:r>
      <w:r w:rsidR="00855BD7" w:rsidRPr="00CE69E8">
        <w:rPr>
          <w:rFonts w:cs="Arial"/>
          <w:sz w:val="22"/>
          <w:szCs w:val="22"/>
        </w:rPr>
        <w:t>The viability of the element has been sustained by families, groups and local communities through their practice</w:t>
      </w:r>
      <w:r w:rsidR="0025266B" w:rsidRPr="00CE69E8">
        <w:rPr>
          <w:rFonts w:cs="Arial"/>
          <w:sz w:val="22"/>
          <w:szCs w:val="22"/>
        </w:rPr>
        <w:t xml:space="preserve">, with the support of the </w:t>
      </w:r>
      <w:r w:rsidR="00973238" w:rsidRPr="00CE69E8">
        <w:rPr>
          <w:rFonts w:cs="Arial"/>
          <w:sz w:val="22"/>
          <w:szCs w:val="22"/>
        </w:rPr>
        <w:t xml:space="preserve">submitting </w:t>
      </w:r>
      <w:r w:rsidR="0025266B" w:rsidRPr="00CE69E8">
        <w:rPr>
          <w:rFonts w:cs="Arial"/>
          <w:sz w:val="22"/>
          <w:szCs w:val="22"/>
        </w:rPr>
        <w:t>State.</w:t>
      </w:r>
      <w:r w:rsidR="00855BD7" w:rsidRPr="00CE69E8">
        <w:rPr>
          <w:rFonts w:cs="Arial"/>
          <w:sz w:val="22"/>
          <w:szCs w:val="22"/>
        </w:rPr>
        <w:t xml:space="preserve"> The element has been also taught </w:t>
      </w:r>
      <w:r w:rsidR="005E793B" w:rsidRPr="00CE69E8">
        <w:rPr>
          <w:rFonts w:cs="Arial"/>
          <w:sz w:val="22"/>
          <w:szCs w:val="22"/>
        </w:rPr>
        <w:t xml:space="preserve">in </w:t>
      </w:r>
      <w:r w:rsidR="00855BD7" w:rsidRPr="00CE69E8">
        <w:rPr>
          <w:rFonts w:cs="Arial"/>
          <w:sz w:val="22"/>
          <w:szCs w:val="22"/>
        </w:rPr>
        <w:t xml:space="preserve">schools and city halls. The file elaborates </w:t>
      </w:r>
      <w:r w:rsidR="005E793B" w:rsidRPr="00CE69E8">
        <w:rPr>
          <w:rFonts w:cs="Arial"/>
          <w:sz w:val="22"/>
          <w:szCs w:val="22"/>
        </w:rPr>
        <w:t xml:space="preserve">proposed </w:t>
      </w:r>
      <w:r w:rsidR="00855BD7" w:rsidRPr="00CE69E8">
        <w:rPr>
          <w:rFonts w:cs="Arial"/>
          <w:sz w:val="22"/>
          <w:szCs w:val="22"/>
        </w:rPr>
        <w:t xml:space="preserve">safeguarding measures </w:t>
      </w:r>
      <w:r w:rsidR="005E793B" w:rsidRPr="00CE69E8">
        <w:rPr>
          <w:rFonts w:cs="Arial"/>
          <w:sz w:val="22"/>
          <w:szCs w:val="22"/>
        </w:rPr>
        <w:t xml:space="preserve">to be undertaken by </w:t>
      </w:r>
      <w:r w:rsidR="009D4162">
        <w:rPr>
          <w:rFonts w:cs="Arial"/>
          <w:sz w:val="22"/>
          <w:szCs w:val="22"/>
        </w:rPr>
        <w:t xml:space="preserve">the </w:t>
      </w:r>
      <w:r w:rsidR="005E793B" w:rsidRPr="00CE69E8">
        <w:rPr>
          <w:rFonts w:cs="Arial"/>
          <w:sz w:val="22"/>
          <w:szCs w:val="22"/>
        </w:rPr>
        <w:t xml:space="preserve">communities </w:t>
      </w:r>
      <w:r w:rsidR="00446143" w:rsidRPr="00CE69E8">
        <w:rPr>
          <w:rFonts w:cs="Arial"/>
          <w:sz w:val="22"/>
          <w:szCs w:val="22"/>
        </w:rPr>
        <w:t xml:space="preserve">concerned </w:t>
      </w:r>
      <w:r w:rsidR="005E793B" w:rsidRPr="00CE69E8">
        <w:rPr>
          <w:rFonts w:cs="Arial"/>
          <w:sz w:val="22"/>
          <w:szCs w:val="22"/>
        </w:rPr>
        <w:t xml:space="preserve">with State support, </w:t>
      </w:r>
      <w:r w:rsidR="00855BD7" w:rsidRPr="00CE69E8">
        <w:rPr>
          <w:rFonts w:cs="Arial"/>
          <w:sz w:val="22"/>
          <w:szCs w:val="22"/>
        </w:rPr>
        <w:t xml:space="preserve">which include </w:t>
      </w:r>
      <w:r w:rsidR="005E793B" w:rsidRPr="00CE69E8">
        <w:rPr>
          <w:rFonts w:cs="Arial"/>
          <w:sz w:val="22"/>
          <w:szCs w:val="22"/>
        </w:rPr>
        <w:t xml:space="preserve">strengthening </w:t>
      </w:r>
      <w:r w:rsidR="00855BD7" w:rsidRPr="00CE69E8">
        <w:rPr>
          <w:rFonts w:cs="Arial"/>
          <w:sz w:val="22"/>
          <w:szCs w:val="22"/>
        </w:rPr>
        <w:t>means of transmission, research</w:t>
      </w:r>
      <w:r w:rsidR="005E793B" w:rsidRPr="00CE69E8">
        <w:rPr>
          <w:rFonts w:cs="Arial"/>
          <w:sz w:val="22"/>
          <w:szCs w:val="22"/>
        </w:rPr>
        <w:t xml:space="preserve">, documentation, </w:t>
      </w:r>
      <w:r w:rsidR="0025266B" w:rsidRPr="00CE69E8">
        <w:rPr>
          <w:rFonts w:cs="Arial"/>
          <w:sz w:val="22"/>
          <w:szCs w:val="22"/>
        </w:rPr>
        <w:t>celebrations and festivals</w:t>
      </w:r>
      <w:r w:rsidR="00CE5B08" w:rsidRPr="00CE69E8">
        <w:rPr>
          <w:rFonts w:cs="Arial"/>
          <w:sz w:val="22"/>
          <w:szCs w:val="22"/>
        </w:rPr>
        <w:t>;</w:t>
      </w:r>
    </w:p>
    <w:p w14:paraId="200CB14E" w14:textId="223902F5" w:rsidR="0074670C" w:rsidRPr="0046611B" w:rsidRDefault="0074670C" w:rsidP="00343372">
      <w:pPr>
        <w:tabs>
          <w:tab w:val="left" w:pos="567"/>
          <w:tab w:val="left" w:pos="1134"/>
          <w:tab w:val="left" w:pos="1701"/>
          <w:tab w:val="left" w:pos="2268"/>
        </w:tabs>
        <w:spacing w:before="120" w:after="120"/>
        <w:ind w:left="1701" w:hanging="567"/>
        <w:jc w:val="both"/>
        <w:rPr>
          <w:rFonts w:eastAsia="Malgun Gothic" w:cs="Arial"/>
          <w:sz w:val="22"/>
          <w:szCs w:val="22"/>
          <w:lang w:eastAsia="ko-KR"/>
        </w:rPr>
      </w:pPr>
      <w:r w:rsidRPr="00CE69E8">
        <w:rPr>
          <w:rFonts w:cs="Arial"/>
          <w:sz w:val="22"/>
          <w:szCs w:val="22"/>
        </w:rPr>
        <w:t>R.4:</w:t>
      </w:r>
      <w:r w:rsidRPr="00CE69E8">
        <w:rPr>
          <w:rFonts w:cs="Arial"/>
          <w:sz w:val="22"/>
          <w:szCs w:val="22"/>
        </w:rPr>
        <w:tab/>
      </w:r>
      <w:r w:rsidR="009B4DFC" w:rsidRPr="00CE69E8">
        <w:rPr>
          <w:sz w:val="22"/>
          <w:szCs w:val="22"/>
        </w:rPr>
        <w:t>Practitioners and bearers, representatives of state institutions, experts, artisans and members of groups associated with the practice participated in different regions of the country in meetings, workshops, etc. leading to the elaboration of the nomination file. These stakeholders have expressed their prior, free and informed consent.</w:t>
      </w:r>
    </w:p>
    <w:p w14:paraId="21FAC232" w14:textId="537A59A8" w:rsidR="0074670C" w:rsidRPr="00CE69E8" w:rsidRDefault="0074670C" w:rsidP="00343372">
      <w:pPr>
        <w:keepNext/>
        <w:numPr>
          <w:ilvl w:val="0"/>
          <w:numId w:val="9"/>
        </w:numPr>
        <w:tabs>
          <w:tab w:val="left" w:pos="-1560"/>
          <w:tab w:val="left" w:pos="567"/>
          <w:tab w:val="left" w:pos="1134"/>
          <w:tab w:val="left" w:pos="1701"/>
          <w:tab w:val="left" w:pos="2268"/>
        </w:tabs>
        <w:spacing w:before="120" w:after="120"/>
        <w:ind w:left="1134" w:hanging="567"/>
        <w:jc w:val="both"/>
        <w:rPr>
          <w:rFonts w:cs="Arial"/>
          <w:sz w:val="22"/>
          <w:szCs w:val="22"/>
        </w:rPr>
      </w:pPr>
      <w:r w:rsidRPr="00CE69E8">
        <w:rPr>
          <w:rFonts w:cs="Arial"/>
          <w:sz w:val="22"/>
          <w:szCs w:val="22"/>
          <w:u w:val="single"/>
        </w:rPr>
        <w:t>Further decides</w:t>
      </w:r>
      <w:r w:rsidRPr="00CE69E8">
        <w:rPr>
          <w:rFonts w:cs="Arial"/>
          <w:sz w:val="22"/>
          <w:szCs w:val="22"/>
        </w:rPr>
        <w:t xml:space="preserve"> that the information included in the file is not sufficient to allow the Committee to determine whether </w:t>
      </w:r>
      <w:r w:rsidR="00883905">
        <w:rPr>
          <w:rFonts w:cs="Arial"/>
          <w:sz w:val="22"/>
          <w:szCs w:val="22"/>
        </w:rPr>
        <w:t>the following criterion</w:t>
      </w:r>
      <w:r w:rsidRPr="00CE69E8">
        <w:rPr>
          <w:rFonts w:cs="Arial"/>
          <w:sz w:val="22"/>
          <w:szCs w:val="22"/>
        </w:rPr>
        <w:t xml:space="preserve"> is satisfied:</w:t>
      </w:r>
    </w:p>
    <w:p w14:paraId="2BF8CF3B" w14:textId="30579FC0" w:rsidR="0074670C" w:rsidRPr="00CE69E8" w:rsidRDefault="0074670C" w:rsidP="00343372">
      <w:pPr>
        <w:tabs>
          <w:tab w:val="left" w:pos="567"/>
          <w:tab w:val="left" w:pos="1134"/>
          <w:tab w:val="left" w:pos="1701"/>
          <w:tab w:val="left" w:pos="2268"/>
        </w:tabs>
        <w:spacing w:before="120" w:after="120"/>
        <w:ind w:left="1701" w:hanging="567"/>
        <w:jc w:val="both"/>
        <w:rPr>
          <w:rFonts w:cs="Arial"/>
          <w:bCs/>
          <w:sz w:val="22"/>
          <w:szCs w:val="22"/>
        </w:rPr>
      </w:pPr>
      <w:r w:rsidRPr="00CE69E8">
        <w:rPr>
          <w:rFonts w:cs="Arial"/>
          <w:sz w:val="22"/>
          <w:szCs w:val="22"/>
        </w:rPr>
        <w:t>R.5:</w:t>
      </w:r>
      <w:r w:rsidRPr="00CE69E8">
        <w:rPr>
          <w:rFonts w:cs="Arial"/>
          <w:sz w:val="22"/>
          <w:szCs w:val="22"/>
        </w:rPr>
        <w:tab/>
      </w:r>
      <w:r w:rsidR="00634D85" w:rsidRPr="00CE69E8">
        <w:rPr>
          <w:rFonts w:cs="Arial"/>
          <w:sz w:val="22"/>
          <w:szCs w:val="22"/>
        </w:rPr>
        <w:t>While the file provides evidence of inclusion of the element in the Partial Inventory of Dominican Cultural Heritage under the responsibility of the Ministry of Culture, and while this is still in the process of elaboration</w:t>
      </w:r>
      <w:r w:rsidR="009D4162">
        <w:rPr>
          <w:rFonts w:cs="Arial"/>
          <w:sz w:val="22"/>
          <w:szCs w:val="22"/>
        </w:rPr>
        <w:t>,</w:t>
      </w:r>
      <w:r w:rsidR="00634D85" w:rsidRPr="00CE69E8">
        <w:rPr>
          <w:rFonts w:cs="Arial"/>
          <w:sz w:val="22"/>
          <w:szCs w:val="22"/>
        </w:rPr>
        <w:t xml:space="preserve"> it fails to demonstrate the participation of communities, groups and relevant non-governmental organizations in the inventorying process, when the element was included in the inventory and how the inventory is or will be regularly updated.</w:t>
      </w:r>
    </w:p>
    <w:p w14:paraId="705D3876" w14:textId="7935A2C6" w:rsidR="00973238" w:rsidRPr="00CE69E8" w:rsidRDefault="0074670C" w:rsidP="00343372">
      <w:pPr>
        <w:numPr>
          <w:ilvl w:val="0"/>
          <w:numId w:val="9"/>
        </w:numPr>
        <w:tabs>
          <w:tab w:val="left" w:pos="567"/>
          <w:tab w:val="left" w:pos="1134"/>
          <w:tab w:val="left" w:pos="1701"/>
          <w:tab w:val="left" w:pos="2268"/>
        </w:tabs>
        <w:spacing w:before="120" w:after="120"/>
        <w:ind w:left="1134" w:hanging="567"/>
        <w:jc w:val="both"/>
        <w:rPr>
          <w:rFonts w:cs="Arial"/>
          <w:bCs/>
          <w:sz w:val="22"/>
          <w:szCs w:val="22"/>
        </w:rPr>
      </w:pPr>
      <w:r w:rsidRPr="00CE69E8">
        <w:rPr>
          <w:rFonts w:cs="Arial"/>
          <w:bCs/>
          <w:sz w:val="22"/>
          <w:szCs w:val="22"/>
          <w:u w:val="single"/>
        </w:rPr>
        <w:t>Decides to refer</w:t>
      </w:r>
      <w:r w:rsidRPr="00CE69E8">
        <w:rPr>
          <w:rFonts w:cs="Arial"/>
          <w:bCs/>
          <w:sz w:val="22"/>
          <w:szCs w:val="22"/>
        </w:rPr>
        <w:t xml:space="preserve"> the nomination of </w:t>
      </w:r>
      <w:r w:rsidRPr="00CE69E8">
        <w:rPr>
          <w:rFonts w:cs="Arial"/>
          <w:b/>
          <w:bCs/>
          <w:sz w:val="22"/>
          <w:szCs w:val="22"/>
        </w:rPr>
        <w:t>Music and dance of the merengue</w:t>
      </w:r>
      <w:r w:rsidRPr="00CE69E8">
        <w:rPr>
          <w:rFonts w:cs="Arial"/>
          <w:bCs/>
          <w:sz w:val="22"/>
          <w:szCs w:val="22"/>
        </w:rPr>
        <w:t xml:space="preserve"> </w:t>
      </w:r>
      <w:r w:rsidR="00C13C68" w:rsidRPr="00E21ED6">
        <w:rPr>
          <w:rFonts w:cs="Arial"/>
          <w:b/>
          <w:bCs/>
          <w:sz w:val="22"/>
          <w:szCs w:val="22"/>
        </w:rPr>
        <w:t>in the</w:t>
      </w:r>
      <w:r w:rsidR="00C13C68">
        <w:rPr>
          <w:rFonts w:cs="Arial"/>
          <w:bCs/>
          <w:sz w:val="22"/>
          <w:szCs w:val="22"/>
        </w:rPr>
        <w:t xml:space="preserve"> </w:t>
      </w:r>
      <w:r w:rsidR="00C13C68" w:rsidRPr="00CE69E8">
        <w:rPr>
          <w:rFonts w:cs="Arial"/>
          <w:b/>
          <w:bCs/>
          <w:sz w:val="22"/>
          <w:szCs w:val="22"/>
        </w:rPr>
        <w:t xml:space="preserve">Dominican </w:t>
      </w:r>
      <w:r w:rsidR="00C13C68">
        <w:rPr>
          <w:rFonts w:cs="Arial"/>
          <w:b/>
          <w:bCs/>
          <w:sz w:val="22"/>
          <w:szCs w:val="22"/>
        </w:rPr>
        <w:t xml:space="preserve">Republic </w:t>
      </w:r>
      <w:r w:rsidRPr="00CE69E8">
        <w:rPr>
          <w:rFonts w:cs="Arial"/>
          <w:bCs/>
          <w:sz w:val="22"/>
          <w:szCs w:val="22"/>
        </w:rPr>
        <w:t xml:space="preserve">to the submitting State and </w:t>
      </w:r>
      <w:r w:rsidRPr="00CE69E8">
        <w:rPr>
          <w:rFonts w:cs="Arial"/>
          <w:bCs/>
          <w:sz w:val="22"/>
          <w:szCs w:val="22"/>
          <w:u w:val="single"/>
        </w:rPr>
        <w:t>invites</w:t>
      </w:r>
      <w:r w:rsidRPr="00CE69E8">
        <w:rPr>
          <w:rFonts w:cs="Arial"/>
          <w:bCs/>
          <w:sz w:val="22"/>
          <w:szCs w:val="22"/>
        </w:rPr>
        <w:t xml:space="preserve"> it to resubmit the nomination to the Committee for examination during a following cycle</w:t>
      </w:r>
      <w:r w:rsidR="00973238" w:rsidRPr="00CE69E8">
        <w:rPr>
          <w:rFonts w:cs="Arial"/>
          <w:bCs/>
          <w:sz w:val="22"/>
          <w:szCs w:val="22"/>
        </w:rPr>
        <w:t>;</w:t>
      </w:r>
    </w:p>
    <w:p w14:paraId="0332E6D3" w14:textId="4493062B" w:rsidR="0074670C" w:rsidRPr="00CE69E8" w:rsidRDefault="00973238" w:rsidP="00045427">
      <w:pPr>
        <w:keepNext/>
        <w:numPr>
          <w:ilvl w:val="0"/>
          <w:numId w:val="9"/>
        </w:numPr>
        <w:tabs>
          <w:tab w:val="left" w:pos="-1560"/>
          <w:tab w:val="left" w:pos="567"/>
          <w:tab w:val="left" w:pos="1134"/>
          <w:tab w:val="left" w:pos="1701"/>
          <w:tab w:val="left" w:pos="2268"/>
        </w:tabs>
        <w:spacing w:before="120" w:after="120"/>
        <w:ind w:left="1134" w:hanging="567"/>
        <w:jc w:val="both"/>
        <w:rPr>
          <w:rFonts w:cs="Arial"/>
          <w:sz w:val="22"/>
          <w:szCs w:val="22"/>
          <w:u w:val="single"/>
        </w:rPr>
      </w:pPr>
      <w:r w:rsidRPr="00CE69E8">
        <w:rPr>
          <w:rFonts w:cs="Arial"/>
          <w:sz w:val="22"/>
          <w:szCs w:val="22"/>
          <w:u w:val="single"/>
        </w:rPr>
        <w:t>Further invites</w:t>
      </w:r>
      <w:r w:rsidRPr="00CE69E8">
        <w:rPr>
          <w:rFonts w:cs="Arial"/>
          <w:sz w:val="22"/>
          <w:szCs w:val="22"/>
        </w:rPr>
        <w:t xml:space="preserve"> the submitting State, should it wish to resubmit the nomination, to </w:t>
      </w:r>
      <w:r w:rsidR="00045427" w:rsidRPr="00CE69E8">
        <w:rPr>
          <w:rFonts w:cs="Arial"/>
          <w:sz w:val="22"/>
          <w:szCs w:val="22"/>
        </w:rPr>
        <w:t xml:space="preserve">provide additional information regarding the transmission of the element, in particular in schools; to include safeguarding measures mitigating the possible negative effects of tourism; to </w:t>
      </w:r>
      <w:r w:rsidRPr="00CE69E8">
        <w:rPr>
          <w:rFonts w:cs="Arial"/>
          <w:sz w:val="22"/>
          <w:szCs w:val="22"/>
        </w:rPr>
        <w:t xml:space="preserve">consider </w:t>
      </w:r>
      <w:r w:rsidRPr="00964C0F">
        <w:rPr>
          <w:rFonts w:cs="Arial"/>
          <w:sz w:val="22"/>
          <w:szCs w:val="22"/>
        </w:rPr>
        <w:t>the use of diversified letters of consent, allowing individuals concerned to express their personal feelings and support</w:t>
      </w:r>
      <w:r w:rsidR="00045427" w:rsidRPr="00964C0F">
        <w:rPr>
          <w:rFonts w:cs="Arial"/>
          <w:sz w:val="22"/>
          <w:szCs w:val="22"/>
        </w:rPr>
        <w:t>;</w:t>
      </w:r>
      <w:r w:rsidRPr="00964C0F">
        <w:rPr>
          <w:rFonts w:cs="Arial"/>
          <w:sz w:val="22"/>
          <w:szCs w:val="22"/>
        </w:rPr>
        <w:t xml:space="preserve"> </w:t>
      </w:r>
      <w:r w:rsidR="00045427" w:rsidRPr="00964C0F">
        <w:rPr>
          <w:rFonts w:cs="Arial"/>
          <w:sz w:val="22"/>
          <w:szCs w:val="22"/>
        </w:rPr>
        <w:t xml:space="preserve">and </w:t>
      </w:r>
      <w:r w:rsidRPr="00964C0F">
        <w:rPr>
          <w:rFonts w:cs="Arial"/>
          <w:sz w:val="22"/>
          <w:szCs w:val="22"/>
        </w:rPr>
        <w:t>to avoid the use of inappropriate political references</w:t>
      </w:r>
      <w:r w:rsidR="00D07D3B" w:rsidRPr="00964C0F">
        <w:rPr>
          <w:rFonts w:cs="Arial"/>
          <w:sz w:val="22"/>
          <w:szCs w:val="22"/>
        </w:rPr>
        <w:t>,</w:t>
      </w:r>
      <w:r w:rsidRPr="00964C0F">
        <w:rPr>
          <w:rFonts w:cs="Arial"/>
          <w:sz w:val="22"/>
          <w:szCs w:val="22"/>
        </w:rPr>
        <w:t xml:space="preserve"> or </w:t>
      </w:r>
      <w:r w:rsidR="00D07D3B" w:rsidRPr="00964C0F">
        <w:rPr>
          <w:rFonts w:cs="Arial"/>
          <w:sz w:val="22"/>
          <w:szCs w:val="22"/>
        </w:rPr>
        <w:t xml:space="preserve">unsuitable </w:t>
      </w:r>
      <w:r w:rsidRPr="00964C0F">
        <w:rPr>
          <w:rFonts w:cs="Arial"/>
          <w:sz w:val="22"/>
          <w:szCs w:val="22"/>
        </w:rPr>
        <w:t xml:space="preserve">language such as ‘ICH World </w:t>
      </w:r>
      <w:r w:rsidRPr="00CE69E8">
        <w:rPr>
          <w:rFonts w:cs="Arial"/>
          <w:sz w:val="22"/>
          <w:szCs w:val="22"/>
        </w:rPr>
        <w:t>List’</w:t>
      </w:r>
      <w:r w:rsidR="00045427" w:rsidRPr="00CE69E8">
        <w:rPr>
          <w:rFonts w:cs="Arial"/>
          <w:sz w:val="22"/>
          <w:szCs w:val="22"/>
        </w:rPr>
        <w:t>.</w:t>
      </w:r>
    </w:p>
    <w:p w14:paraId="52CDDEB4" w14:textId="2C985A33" w:rsidR="0074670C" w:rsidRPr="00CE69E8" w:rsidRDefault="0074670C" w:rsidP="00343372">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13" w:name="DRAFT_DECISION_11COM_10b10"/>
      <w:r w:rsidRPr="00CE69E8">
        <w:rPr>
          <w:rFonts w:ascii="Arial" w:hAnsi="Arial" w:cs="Arial"/>
          <w:b/>
          <w:sz w:val="22"/>
          <w:szCs w:val="22"/>
          <w:lang w:val="en-GB"/>
        </w:rPr>
        <w:t xml:space="preserve">DRAFT DECISION 11.COM </w:t>
      </w:r>
      <w:r w:rsidR="00D83719" w:rsidRPr="00CE69E8">
        <w:rPr>
          <w:rFonts w:ascii="Arial" w:hAnsi="Arial" w:cs="Arial"/>
          <w:b/>
          <w:sz w:val="22"/>
          <w:szCs w:val="22"/>
          <w:lang w:val="en-GB"/>
        </w:rPr>
        <w:t>10</w:t>
      </w:r>
      <w:r w:rsidRPr="00CE69E8">
        <w:rPr>
          <w:rFonts w:ascii="Arial" w:hAnsi="Arial" w:cs="Arial"/>
          <w:b/>
          <w:sz w:val="22"/>
          <w:szCs w:val="22"/>
          <w:lang w:val="en-GB"/>
        </w:rPr>
        <w:t>.b.10</w:t>
      </w:r>
      <w:bookmarkEnd w:id="13"/>
      <w:r w:rsidR="00B97A21" w:rsidRPr="00CE69E8">
        <w:rPr>
          <w:rFonts w:ascii="Arial" w:hAnsi="Arial" w:cs="Arial"/>
          <w:b/>
          <w:sz w:val="22"/>
          <w:szCs w:val="22"/>
          <w:lang w:val="en-GB"/>
        </w:rPr>
        <w:tab/>
      </w:r>
      <w:r w:rsidR="00B97A21" w:rsidRPr="003F1B45">
        <w:rPr>
          <w:rFonts w:ascii="Arial" w:hAnsi="Arial" w:cs="Arial"/>
          <w:noProof/>
          <w:sz w:val="22"/>
          <w:szCs w:val="22"/>
          <w:lang w:eastAsia="ja-JP"/>
        </w:rPr>
        <w:drawing>
          <wp:inline distT="0" distB="0" distL="0" distR="0" wp14:anchorId="726FCDF7" wp14:editId="463D6C86">
            <wp:extent cx="104775" cy="104775"/>
            <wp:effectExtent l="0" t="0" r="9525" b="9525"/>
            <wp:docPr id="24" name="Picture 24">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EE5861F" w14:textId="77777777" w:rsidR="0074670C" w:rsidRPr="00CE69E8" w:rsidRDefault="0074670C" w:rsidP="00343372">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CE69E8">
        <w:rPr>
          <w:rFonts w:ascii="Arial" w:hAnsi="Arial" w:cs="Arial"/>
          <w:lang w:val="en-GB"/>
        </w:rPr>
        <w:t>The Committee</w:t>
      </w:r>
    </w:p>
    <w:p w14:paraId="06571EDE" w14:textId="77777777" w:rsidR="0074670C" w:rsidRPr="00CE69E8" w:rsidRDefault="0074670C" w:rsidP="00343372">
      <w:pPr>
        <w:numPr>
          <w:ilvl w:val="0"/>
          <w:numId w:val="10"/>
        </w:numPr>
        <w:tabs>
          <w:tab w:val="left" w:pos="1134"/>
          <w:tab w:val="left" w:pos="1701"/>
          <w:tab w:val="left" w:pos="2268"/>
        </w:tabs>
        <w:spacing w:before="120" w:after="120"/>
        <w:ind w:left="1134" w:hanging="567"/>
        <w:jc w:val="both"/>
        <w:rPr>
          <w:rFonts w:cs="Arial"/>
          <w:sz w:val="22"/>
          <w:szCs w:val="22"/>
        </w:rPr>
      </w:pPr>
      <w:r w:rsidRPr="00CE69E8">
        <w:rPr>
          <w:rFonts w:cs="Arial"/>
          <w:sz w:val="22"/>
          <w:szCs w:val="22"/>
          <w:u w:val="single"/>
        </w:rPr>
        <w:t>Takes note</w:t>
      </w:r>
      <w:r w:rsidRPr="00CE69E8">
        <w:rPr>
          <w:rFonts w:cs="Arial"/>
          <w:sz w:val="22"/>
          <w:szCs w:val="22"/>
        </w:rPr>
        <w:t xml:space="preserve"> that Egypt has nominated </w:t>
      </w:r>
      <w:proofErr w:type="spellStart"/>
      <w:r w:rsidRPr="00CE69E8">
        <w:rPr>
          <w:rFonts w:cs="Arial"/>
          <w:b/>
          <w:sz w:val="22"/>
          <w:szCs w:val="22"/>
        </w:rPr>
        <w:t>Tahteeb</w:t>
      </w:r>
      <w:proofErr w:type="spellEnd"/>
      <w:r w:rsidRPr="00CE69E8">
        <w:rPr>
          <w:rFonts w:cs="Arial"/>
          <w:b/>
          <w:sz w:val="22"/>
          <w:szCs w:val="22"/>
        </w:rPr>
        <w:t>, stick game</w:t>
      </w:r>
      <w:r w:rsidRPr="00CE69E8">
        <w:rPr>
          <w:rFonts w:cs="Arial"/>
          <w:sz w:val="22"/>
          <w:szCs w:val="22"/>
        </w:rPr>
        <w:t xml:space="preserve"> (No. 01189) for inscription on the Representative List of the Intangible Cultural Heritage of Humanity:</w:t>
      </w:r>
    </w:p>
    <w:p w14:paraId="5747E8B0" w14:textId="10BCEB0A" w:rsidR="0074670C" w:rsidRPr="00CE69E8" w:rsidRDefault="0074670C" w:rsidP="00343372">
      <w:pPr>
        <w:tabs>
          <w:tab w:val="left" w:pos="1134"/>
          <w:tab w:val="left" w:pos="1701"/>
          <w:tab w:val="left" w:pos="2268"/>
        </w:tabs>
        <w:spacing w:before="120" w:after="120"/>
        <w:ind w:left="1134"/>
        <w:jc w:val="both"/>
        <w:rPr>
          <w:rFonts w:cs="Arial"/>
          <w:sz w:val="22"/>
          <w:szCs w:val="22"/>
        </w:rPr>
      </w:pPr>
      <w:r w:rsidRPr="00CE69E8">
        <w:rPr>
          <w:rFonts w:cs="Arial"/>
          <w:sz w:val="22"/>
          <w:szCs w:val="22"/>
        </w:rPr>
        <w:t xml:space="preserve">In ancient Egypt, </w:t>
      </w:r>
      <w:proofErr w:type="spellStart"/>
      <w:r w:rsidRPr="00CE69E8">
        <w:rPr>
          <w:rFonts w:cs="Arial"/>
          <w:sz w:val="22"/>
          <w:szCs w:val="22"/>
        </w:rPr>
        <w:t>tahteeb</w:t>
      </w:r>
      <w:proofErr w:type="spellEnd"/>
      <w:r w:rsidRPr="00CE69E8">
        <w:rPr>
          <w:rFonts w:cs="Arial"/>
          <w:sz w:val="22"/>
          <w:szCs w:val="22"/>
        </w:rPr>
        <w:t xml:space="preserve"> was used as a form of martial arts. Its role has since changed to that of a festive game but some of the symbolism and values associated with the practice remain. Performed in front of an audience, it involves a brief, non-violent interchange between two adversaries, each wielding a long stick while </w:t>
      </w:r>
      <w:r w:rsidR="001075C7">
        <w:rPr>
          <w:rFonts w:cs="Arial"/>
          <w:sz w:val="22"/>
          <w:szCs w:val="22"/>
        </w:rPr>
        <w:t>traditional</w:t>
      </w:r>
      <w:r w:rsidR="001075C7" w:rsidRPr="00CE69E8">
        <w:rPr>
          <w:rFonts w:cs="Arial"/>
          <w:sz w:val="22"/>
          <w:szCs w:val="22"/>
        </w:rPr>
        <w:t xml:space="preserve"> </w:t>
      </w:r>
      <w:r w:rsidRPr="00CE69E8">
        <w:rPr>
          <w:rFonts w:cs="Arial"/>
          <w:sz w:val="22"/>
          <w:szCs w:val="22"/>
        </w:rPr>
        <w:t xml:space="preserve">music plays in the background. Complete control must be exercised as no striking is allowed. Practitioners are male both young and old, mostly from </w:t>
      </w:r>
      <w:proofErr w:type="spellStart"/>
      <w:r w:rsidRPr="00CE69E8">
        <w:rPr>
          <w:rFonts w:cs="Arial"/>
          <w:sz w:val="22"/>
          <w:szCs w:val="22"/>
        </w:rPr>
        <w:t>Saeedy</w:t>
      </w:r>
      <w:proofErr w:type="spellEnd"/>
      <w:r w:rsidRPr="00CE69E8">
        <w:rPr>
          <w:rFonts w:cs="Arial"/>
          <w:sz w:val="22"/>
          <w:szCs w:val="22"/>
        </w:rPr>
        <w:t xml:space="preserve"> populations in upper Egypt, particularly rural areas where the </w:t>
      </w:r>
      <w:proofErr w:type="spellStart"/>
      <w:r w:rsidRPr="00CE69E8">
        <w:rPr>
          <w:rFonts w:cs="Arial"/>
          <w:sz w:val="22"/>
          <w:szCs w:val="22"/>
        </w:rPr>
        <w:t>tahteeb</w:t>
      </w:r>
      <w:proofErr w:type="spellEnd"/>
      <w:r w:rsidRPr="00CE69E8">
        <w:rPr>
          <w:rFonts w:cs="Arial"/>
          <w:sz w:val="22"/>
          <w:szCs w:val="22"/>
        </w:rPr>
        <w:t xml:space="preserve"> stick has been used by inhabitants as part of their daily lives and considered a sign of manhood. The rules of the game are based on values such as mutual respect, friendship, courage, strength, chivalry and pride. </w:t>
      </w:r>
      <w:proofErr w:type="spellStart"/>
      <w:r w:rsidRPr="00CE69E8">
        <w:rPr>
          <w:rFonts w:cs="Arial"/>
          <w:sz w:val="22"/>
          <w:szCs w:val="22"/>
        </w:rPr>
        <w:t>Tahteeb</w:t>
      </w:r>
      <w:proofErr w:type="spellEnd"/>
      <w:r w:rsidRPr="00CE69E8">
        <w:rPr>
          <w:rFonts w:cs="Arial"/>
          <w:sz w:val="22"/>
          <w:szCs w:val="22"/>
        </w:rPr>
        <w:t xml:space="preserve"> is practised in public and private social settings. Sometimes competitions are held to encourage new players and special </w:t>
      </w:r>
      <w:proofErr w:type="spellStart"/>
      <w:r w:rsidRPr="00CE69E8">
        <w:rPr>
          <w:rFonts w:cs="Arial"/>
          <w:sz w:val="22"/>
          <w:szCs w:val="22"/>
        </w:rPr>
        <w:t>tahteeb</w:t>
      </w:r>
      <w:proofErr w:type="spellEnd"/>
      <w:r w:rsidRPr="00CE69E8">
        <w:rPr>
          <w:rFonts w:cs="Arial"/>
          <w:sz w:val="22"/>
          <w:szCs w:val="22"/>
        </w:rPr>
        <w:t xml:space="preserve"> evenings involving different governorates that can last almost a week. Transmission occurs within families, neighbourhoods and to anyone who wishes to learn. The game gives participants confidence from skills acquired and a sense of pride performing before their community. It also helps to strengthen family ties and foster good communal relations.</w:t>
      </w:r>
    </w:p>
    <w:p w14:paraId="7CB6910F" w14:textId="61C435E6" w:rsidR="0074670C" w:rsidRPr="00CE69E8" w:rsidRDefault="0074670C" w:rsidP="00343372">
      <w:pPr>
        <w:keepNext/>
        <w:numPr>
          <w:ilvl w:val="0"/>
          <w:numId w:val="10"/>
        </w:numPr>
        <w:tabs>
          <w:tab w:val="left" w:pos="567"/>
          <w:tab w:val="left" w:pos="1134"/>
          <w:tab w:val="left" w:pos="1701"/>
          <w:tab w:val="left" w:pos="2268"/>
        </w:tabs>
        <w:spacing w:before="120" w:after="120"/>
        <w:ind w:left="1134" w:hanging="567"/>
        <w:jc w:val="both"/>
        <w:rPr>
          <w:rFonts w:cs="Arial"/>
          <w:sz w:val="22"/>
          <w:szCs w:val="22"/>
        </w:rPr>
      </w:pPr>
      <w:r w:rsidRPr="00CE69E8">
        <w:rPr>
          <w:rFonts w:cs="Arial"/>
          <w:sz w:val="22"/>
          <w:szCs w:val="22"/>
          <w:u w:val="single"/>
        </w:rPr>
        <w:t>Decides</w:t>
      </w:r>
      <w:r w:rsidRPr="00CE69E8">
        <w:rPr>
          <w:rFonts w:cs="Arial"/>
          <w:sz w:val="22"/>
          <w:szCs w:val="22"/>
        </w:rPr>
        <w:t xml:space="preserve"> that, from the information included in the file, the nomination satisfies </w:t>
      </w:r>
      <w:r w:rsidR="00883905">
        <w:rPr>
          <w:rFonts w:cs="Arial"/>
          <w:sz w:val="22"/>
          <w:szCs w:val="22"/>
        </w:rPr>
        <w:t>the following criteria</w:t>
      </w:r>
      <w:r w:rsidRPr="00CE69E8">
        <w:rPr>
          <w:rFonts w:cs="Arial"/>
          <w:sz w:val="22"/>
          <w:szCs w:val="22"/>
        </w:rPr>
        <w:t>:</w:t>
      </w:r>
    </w:p>
    <w:p w14:paraId="02E7E696" w14:textId="003342C1" w:rsidR="0074670C" w:rsidRPr="0046611B" w:rsidRDefault="0074670C" w:rsidP="00343372">
      <w:pPr>
        <w:tabs>
          <w:tab w:val="left" w:pos="567"/>
          <w:tab w:val="left" w:pos="1134"/>
          <w:tab w:val="left" w:pos="1701"/>
          <w:tab w:val="left" w:pos="2268"/>
        </w:tabs>
        <w:spacing w:before="120" w:after="120"/>
        <w:ind w:left="1701" w:hanging="567"/>
        <w:jc w:val="both"/>
        <w:rPr>
          <w:rFonts w:eastAsia="Malgun Gothic" w:cs="Arial"/>
          <w:sz w:val="22"/>
          <w:szCs w:val="22"/>
          <w:lang w:eastAsia="ko-KR"/>
        </w:rPr>
      </w:pPr>
      <w:r w:rsidRPr="00CE69E8">
        <w:rPr>
          <w:rFonts w:cs="Arial"/>
          <w:sz w:val="22"/>
          <w:szCs w:val="22"/>
        </w:rPr>
        <w:t>R.1:</w:t>
      </w:r>
      <w:r w:rsidRPr="00CE69E8">
        <w:rPr>
          <w:rFonts w:cs="Arial"/>
          <w:sz w:val="22"/>
          <w:szCs w:val="22"/>
        </w:rPr>
        <w:tab/>
      </w:r>
      <w:r w:rsidR="00AA1C5B" w:rsidRPr="00CE69E8">
        <w:rPr>
          <w:rFonts w:cs="Arial"/>
          <w:sz w:val="22"/>
          <w:szCs w:val="22"/>
        </w:rPr>
        <w:t xml:space="preserve">The </w:t>
      </w:r>
      <w:r w:rsidR="009938AB" w:rsidRPr="00CE69E8">
        <w:rPr>
          <w:rFonts w:cs="Arial"/>
          <w:sz w:val="22"/>
          <w:szCs w:val="22"/>
        </w:rPr>
        <w:t xml:space="preserve">submitting State demonstrates that </w:t>
      </w:r>
      <w:proofErr w:type="spellStart"/>
      <w:r w:rsidR="00446143" w:rsidRPr="00CE69E8">
        <w:rPr>
          <w:rFonts w:cs="Arial"/>
          <w:sz w:val="22"/>
          <w:szCs w:val="22"/>
        </w:rPr>
        <w:t>t</w:t>
      </w:r>
      <w:r w:rsidR="00AA1C5B" w:rsidRPr="00CE69E8">
        <w:rPr>
          <w:rFonts w:cs="Arial"/>
          <w:sz w:val="22"/>
          <w:szCs w:val="22"/>
        </w:rPr>
        <w:t>ahteeb</w:t>
      </w:r>
      <w:proofErr w:type="spellEnd"/>
      <w:r w:rsidR="00AA1C5B" w:rsidRPr="00CE69E8">
        <w:rPr>
          <w:rFonts w:cs="Arial"/>
          <w:sz w:val="22"/>
          <w:szCs w:val="22"/>
        </w:rPr>
        <w:t xml:space="preserve"> constitutes </w:t>
      </w:r>
      <w:r w:rsidR="009938AB" w:rsidRPr="00CE69E8">
        <w:rPr>
          <w:rFonts w:cs="Arial"/>
          <w:sz w:val="22"/>
          <w:szCs w:val="22"/>
        </w:rPr>
        <w:t xml:space="preserve">an element of </w:t>
      </w:r>
      <w:r w:rsidR="00446143" w:rsidRPr="00CE69E8">
        <w:rPr>
          <w:rFonts w:cs="Arial"/>
          <w:sz w:val="22"/>
          <w:szCs w:val="22"/>
        </w:rPr>
        <w:t xml:space="preserve">intangible cultural heritage </w:t>
      </w:r>
      <w:r w:rsidR="00AA1C5B" w:rsidRPr="00CE69E8">
        <w:rPr>
          <w:rFonts w:cs="Arial"/>
          <w:sz w:val="22"/>
          <w:szCs w:val="22"/>
        </w:rPr>
        <w:t>as defined in Article</w:t>
      </w:r>
      <w:r w:rsidR="009938AB" w:rsidRPr="00CE69E8">
        <w:rPr>
          <w:rFonts w:cs="Arial"/>
          <w:sz w:val="22"/>
          <w:szCs w:val="22"/>
        </w:rPr>
        <w:t xml:space="preserve"> </w:t>
      </w:r>
      <w:r w:rsidR="00AA1C5B" w:rsidRPr="00CE69E8">
        <w:rPr>
          <w:rFonts w:cs="Arial"/>
          <w:sz w:val="22"/>
          <w:szCs w:val="22"/>
        </w:rPr>
        <w:t>2 of the Convention</w:t>
      </w:r>
      <w:r w:rsidR="009938AB" w:rsidRPr="00CE69E8">
        <w:rPr>
          <w:rFonts w:cs="Arial"/>
          <w:sz w:val="22"/>
          <w:szCs w:val="22"/>
        </w:rPr>
        <w:t>.</w:t>
      </w:r>
      <w:r w:rsidR="00AA1C5B" w:rsidRPr="00CE69E8">
        <w:rPr>
          <w:rFonts w:cs="Arial"/>
          <w:sz w:val="22"/>
          <w:szCs w:val="22"/>
        </w:rPr>
        <w:t xml:space="preserve"> </w:t>
      </w:r>
      <w:r w:rsidR="009938AB" w:rsidRPr="00CE69E8">
        <w:rPr>
          <w:rFonts w:cs="Arial"/>
          <w:sz w:val="22"/>
          <w:szCs w:val="22"/>
        </w:rPr>
        <w:t>C</w:t>
      </w:r>
      <w:r w:rsidR="00AA1C5B" w:rsidRPr="00CE69E8">
        <w:rPr>
          <w:rFonts w:cs="Arial"/>
          <w:sz w:val="22"/>
          <w:szCs w:val="22"/>
        </w:rPr>
        <w:t xml:space="preserve">ommunities, groups and individuals </w:t>
      </w:r>
      <w:r w:rsidR="00253D76" w:rsidRPr="00CE69E8">
        <w:rPr>
          <w:rFonts w:cs="Arial"/>
          <w:sz w:val="22"/>
          <w:szCs w:val="22"/>
        </w:rPr>
        <w:t xml:space="preserve">concerned </w:t>
      </w:r>
      <w:r w:rsidR="009938AB" w:rsidRPr="00CE69E8">
        <w:rPr>
          <w:rFonts w:cs="Arial"/>
          <w:sz w:val="22"/>
          <w:szCs w:val="22"/>
        </w:rPr>
        <w:t xml:space="preserve">throughout much of Egypt </w:t>
      </w:r>
      <w:r w:rsidR="00AA1C5B" w:rsidRPr="00CE69E8">
        <w:rPr>
          <w:rFonts w:cs="Arial"/>
          <w:sz w:val="22"/>
          <w:szCs w:val="22"/>
        </w:rPr>
        <w:t>recogni</w:t>
      </w:r>
      <w:r w:rsidR="00253D76" w:rsidRPr="00CE69E8">
        <w:rPr>
          <w:rFonts w:cs="Arial"/>
          <w:sz w:val="22"/>
          <w:szCs w:val="22"/>
        </w:rPr>
        <w:t>z</w:t>
      </w:r>
      <w:r w:rsidR="00AA1C5B" w:rsidRPr="00CE69E8">
        <w:rPr>
          <w:rFonts w:cs="Arial"/>
          <w:sz w:val="22"/>
          <w:szCs w:val="22"/>
        </w:rPr>
        <w:t>e it as part of their cultural heritage</w:t>
      </w:r>
      <w:r w:rsidR="009938AB" w:rsidRPr="00CE69E8">
        <w:rPr>
          <w:rFonts w:cs="Arial"/>
          <w:sz w:val="22"/>
          <w:szCs w:val="22"/>
        </w:rPr>
        <w:t>,</w:t>
      </w:r>
      <w:r w:rsidR="00253D76" w:rsidRPr="00CE69E8">
        <w:rPr>
          <w:rFonts w:cs="Arial"/>
          <w:sz w:val="22"/>
          <w:szCs w:val="22"/>
        </w:rPr>
        <w:t xml:space="preserve"> </w:t>
      </w:r>
      <w:r w:rsidR="009938AB" w:rsidRPr="00CE69E8">
        <w:rPr>
          <w:rFonts w:cs="Arial"/>
          <w:sz w:val="22"/>
          <w:szCs w:val="22"/>
        </w:rPr>
        <w:t xml:space="preserve">embodying </w:t>
      </w:r>
      <w:r w:rsidR="00AA1C5B" w:rsidRPr="00CE69E8">
        <w:rPr>
          <w:rFonts w:cs="Arial"/>
          <w:sz w:val="22"/>
          <w:szCs w:val="22"/>
        </w:rPr>
        <w:t>mutual respect, dignity and social cohesion</w:t>
      </w:r>
      <w:r w:rsidR="009938AB" w:rsidRPr="00CE69E8">
        <w:rPr>
          <w:rFonts w:cs="Arial"/>
          <w:sz w:val="22"/>
          <w:szCs w:val="22"/>
        </w:rPr>
        <w:t xml:space="preserve"> and</w:t>
      </w:r>
      <w:r w:rsidR="00AA1C5B" w:rsidRPr="00CE69E8">
        <w:rPr>
          <w:rFonts w:cs="Arial"/>
          <w:sz w:val="22"/>
          <w:szCs w:val="22"/>
        </w:rPr>
        <w:t xml:space="preserve"> thus providing a sense of belonging to its practitioners</w:t>
      </w:r>
      <w:r w:rsidR="009938AB" w:rsidRPr="00CE69E8">
        <w:rPr>
          <w:rFonts w:cs="Arial"/>
          <w:sz w:val="22"/>
          <w:szCs w:val="22"/>
        </w:rPr>
        <w:t xml:space="preserve">. While of martial </w:t>
      </w:r>
      <w:r w:rsidR="00AA1C5B" w:rsidRPr="00CE69E8">
        <w:rPr>
          <w:rFonts w:cs="Arial"/>
          <w:sz w:val="22"/>
          <w:szCs w:val="22"/>
        </w:rPr>
        <w:t xml:space="preserve">origin, </w:t>
      </w:r>
      <w:proofErr w:type="spellStart"/>
      <w:r w:rsidR="00253D76" w:rsidRPr="00CE69E8">
        <w:rPr>
          <w:rFonts w:cs="Arial"/>
          <w:sz w:val="22"/>
          <w:szCs w:val="22"/>
        </w:rPr>
        <w:t>t</w:t>
      </w:r>
      <w:r w:rsidR="00CC3ABA" w:rsidRPr="00CE69E8">
        <w:rPr>
          <w:rFonts w:cs="Arial"/>
          <w:sz w:val="22"/>
          <w:szCs w:val="22"/>
        </w:rPr>
        <w:t>ahteeb’s</w:t>
      </w:r>
      <w:proofErr w:type="spellEnd"/>
      <w:r w:rsidR="00CC3ABA" w:rsidRPr="00CE69E8">
        <w:rPr>
          <w:rFonts w:cs="Arial"/>
          <w:sz w:val="22"/>
          <w:szCs w:val="22"/>
        </w:rPr>
        <w:t xml:space="preserve"> </w:t>
      </w:r>
      <w:r w:rsidR="009938AB" w:rsidRPr="00CE69E8">
        <w:rPr>
          <w:rFonts w:cs="Arial"/>
          <w:sz w:val="22"/>
          <w:szCs w:val="22"/>
        </w:rPr>
        <w:t>c</w:t>
      </w:r>
      <w:r w:rsidR="00AA1C5B" w:rsidRPr="00CE69E8">
        <w:rPr>
          <w:rFonts w:cs="Arial"/>
          <w:sz w:val="22"/>
          <w:szCs w:val="22"/>
        </w:rPr>
        <w:t xml:space="preserve">ontemporary functions relate </w:t>
      </w:r>
      <w:r w:rsidR="009938AB" w:rsidRPr="00CE69E8">
        <w:rPr>
          <w:rFonts w:cs="Arial"/>
          <w:sz w:val="22"/>
          <w:szCs w:val="22"/>
        </w:rPr>
        <w:t xml:space="preserve">to </w:t>
      </w:r>
      <w:r w:rsidR="00AA1C5B" w:rsidRPr="00CE69E8">
        <w:rPr>
          <w:rFonts w:cs="Arial"/>
          <w:sz w:val="22"/>
          <w:szCs w:val="22"/>
        </w:rPr>
        <w:t>entertainment</w:t>
      </w:r>
      <w:r w:rsidR="009938AB" w:rsidRPr="00CE69E8">
        <w:rPr>
          <w:rFonts w:cs="Arial"/>
          <w:sz w:val="22"/>
          <w:szCs w:val="22"/>
        </w:rPr>
        <w:t xml:space="preserve"> and </w:t>
      </w:r>
      <w:r w:rsidR="00AA1C5B" w:rsidRPr="00CE69E8">
        <w:rPr>
          <w:rFonts w:cs="Arial"/>
          <w:sz w:val="22"/>
          <w:szCs w:val="22"/>
        </w:rPr>
        <w:t>festive celebration</w:t>
      </w:r>
      <w:r w:rsidR="009938AB" w:rsidRPr="00CE69E8">
        <w:rPr>
          <w:rFonts w:cs="Arial"/>
          <w:sz w:val="22"/>
          <w:szCs w:val="22"/>
        </w:rPr>
        <w:t xml:space="preserve"> </w:t>
      </w:r>
      <w:r w:rsidR="002520C1" w:rsidRPr="00CE69E8">
        <w:rPr>
          <w:rFonts w:cs="Arial"/>
          <w:sz w:val="22"/>
          <w:szCs w:val="22"/>
        </w:rPr>
        <w:t xml:space="preserve">while bringing </w:t>
      </w:r>
      <w:r w:rsidR="00AA1C5B" w:rsidRPr="00CE69E8">
        <w:rPr>
          <w:rFonts w:cs="Arial"/>
          <w:sz w:val="22"/>
          <w:szCs w:val="22"/>
        </w:rPr>
        <w:t xml:space="preserve">practitioners and audiences </w:t>
      </w:r>
      <w:r w:rsidR="002520C1" w:rsidRPr="00CE69E8">
        <w:rPr>
          <w:rFonts w:cs="Arial"/>
          <w:sz w:val="22"/>
          <w:szCs w:val="22"/>
        </w:rPr>
        <w:t xml:space="preserve">together in both </w:t>
      </w:r>
      <w:r w:rsidR="00AA1C5B" w:rsidRPr="00CE69E8">
        <w:rPr>
          <w:rFonts w:cs="Arial"/>
          <w:sz w:val="22"/>
          <w:szCs w:val="22"/>
        </w:rPr>
        <w:t>rural and urban communities. The nomination file also contains a detailed account of transmission mechanisms, b</w:t>
      </w:r>
      <w:r w:rsidR="009938AB" w:rsidRPr="00CE69E8">
        <w:rPr>
          <w:rFonts w:cs="Arial"/>
          <w:sz w:val="22"/>
          <w:szCs w:val="22"/>
        </w:rPr>
        <w:t>o</w:t>
      </w:r>
      <w:r w:rsidR="00AA1C5B" w:rsidRPr="00CE69E8">
        <w:rPr>
          <w:rFonts w:cs="Arial"/>
          <w:sz w:val="22"/>
          <w:szCs w:val="22"/>
        </w:rPr>
        <w:t>th</w:t>
      </w:r>
      <w:r w:rsidR="00253D76" w:rsidRPr="00CE69E8">
        <w:rPr>
          <w:rFonts w:cs="Arial"/>
          <w:sz w:val="22"/>
          <w:szCs w:val="22"/>
        </w:rPr>
        <w:t xml:space="preserve"> </w:t>
      </w:r>
      <w:r w:rsidR="00AA1C5B" w:rsidRPr="00CE69E8">
        <w:rPr>
          <w:rFonts w:cs="Arial"/>
          <w:sz w:val="22"/>
          <w:szCs w:val="22"/>
        </w:rPr>
        <w:t>formal and informal</w:t>
      </w:r>
      <w:r w:rsidR="00CE5B08" w:rsidRPr="00CE69E8">
        <w:rPr>
          <w:rFonts w:cs="Arial"/>
          <w:sz w:val="22"/>
          <w:szCs w:val="22"/>
        </w:rPr>
        <w:t>;</w:t>
      </w:r>
    </w:p>
    <w:p w14:paraId="1585BEF8" w14:textId="4D077300" w:rsidR="0074670C" w:rsidRPr="00CE69E8"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R.4:</w:t>
      </w:r>
      <w:r w:rsidRPr="00CE69E8">
        <w:rPr>
          <w:rFonts w:cs="Arial"/>
          <w:sz w:val="22"/>
          <w:szCs w:val="22"/>
        </w:rPr>
        <w:tab/>
      </w:r>
      <w:r w:rsidR="00F94CC1" w:rsidRPr="00CE69E8">
        <w:rPr>
          <w:rFonts w:cs="Arial"/>
          <w:sz w:val="22"/>
          <w:szCs w:val="22"/>
        </w:rPr>
        <w:t xml:space="preserve">The </w:t>
      </w:r>
      <w:r w:rsidR="00CE5B08" w:rsidRPr="00CE69E8">
        <w:rPr>
          <w:rFonts w:cs="Arial"/>
          <w:sz w:val="22"/>
          <w:szCs w:val="22"/>
        </w:rPr>
        <w:t xml:space="preserve">submitting </w:t>
      </w:r>
      <w:r w:rsidR="00F94CC1" w:rsidRPr="00CE69E8">
        <w:rPr>
          <w:rFonts w:cs="Arial"/>
          <w:sz w:val="22"/>
          <w:szCs w:val="22"/>
        </w:rPr>
        <w:t>State has demonstrated the participation of communities, non-governmental organi</w:t>
      </w:r>
      <w:r w:rsidR="00253D76" w:rsidRPr="00CE69E8">
        <w:rPr>
          <w:rFonts w:cs="Arial"/>
          <w:sz w:val="22"/>
          <w:szCs w:val="22"/>
        </w:rPr>
        <w:t>z</w:t>
      </w:r>
      <w:r w:rsidR="00F94CC1" w:rsidRPr="00CE69E8">
        <w:rPr>
          <w:rFonts w:cs="Arial"/>
          <w:sz w:val="22"/>
          <w:szCs w:val="22"/>
        </w:rPr>
        <w:t>ations and individuals in the nomination process from several locations in Egypt. The free, prior and informed consent to the nomination of the element from various members of the communities concerned is demonstrated through consent letters and a short film</w:t>
      </w:r>
      <w:r w:rsidR="00CE5B08" w:rsidRPr="00CE69E8">
        <w:rPr>
          <w:rFonts w:cs="Arial"/>
          <w:sz w:val="22"/>
          <w:szCs w:val="22"/>
        </w:rPr>
        <w:t>;</w:t>
      </w:r>
    </w:p>
    <w:p w14:paraId="46FBE598" w14:textId="3F54A49A" w:rsidR="0074670C" w:rsidRPr="00CE69E8" w:rsidRDefault="0074670C" w:rsidP="00343372">
      <w:pPr>
        <w:keepNext/>
        <w:numPr>
          <w:ilvl w:val="0"/>
          <w:numId w:val="10"/>
        </w:numPr>
        <w:tabs>
          <w:tab w:val="left" w:pos="-1560"/>
          <w:tab w:val="left" w:pos="567"/>
          <w:tab w:val="left" w:pos="1134"/>
          <w:tab w:val="left" w:pos="1701"/>
          <w:tab w:val="left" w:pos="2268"/>
        </w:tabs>
        <w:spacing w:before="120" w:after="120"/>
        <w:ind w:left="1134" w:hanging="567"/>
        <w:jc w:val="both"/>
        <w:rPr>
          <w:rFonts w:cs="Arial"/>
          <w:sz w:val="22"/>
          <w:szCs w:val="22"/>
        </w:rPr>
      </w:pPr>
      <w:r w:rsidRPr="00CE69E8">
        <w:rPr>
          <w:rFonts w:cs="Arial"/>
          <w:sz w:val="22"/>
          <w:szCs w:val="22"/>
          <w:u w:val="single"/>
        </w:rPr>
        <w:t>Further decides</w:t>
      </w:r>
      <w:r w:rsidRPr="00CE69E8">
        <w:rPr>
          <w:rFonts w:cs="Arial"/>
          <w:sz w:val="22"/>
          <w:szCs w:val="22"/>
        </w:rPr>
        <w:t xml:space="preserve"> that the information included in the file is not sufficient to allow the Committee to determine whether </w:t>
      </w:r>
      <w:r w:rsidR="00883905">
        <w:rPr>
          <w:rFonts w:cs="Arial"/>
          <w:sz w:val="22"/>
          <w:szCs w:val="22"/>
        </w:rPr>
        <w:t>the following criteria</w:t>
      </w:r>
      <w:r w:rsidRPr="00CE69E8">
        <w:rPr>
          <w:rFonts w:cs="Arial"/>
          <w:sz w:val="22"/>
          <w:szCs w:val="22"/>
        </w:rPr>
        <w:t xml:space="preserve"> are satisfied:</w:t>
      </w:r>
    </w:p>
    <w:p w14:paraId="48A3DD39" w14:textId="527EEB97" w:rsidR="0074670C" w:rsidRPr="00CE69E8"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R.2:</w:t>
      </w:r>
      <w:r w:rsidRPr="00CE69E8">
        <w:rPr>
          <w:rFonts w:cs="Arial"/>
          <w:sz w:val="22"/>
          <w:szCs w:val="22"/>
        </w:rPr>
        <w:tab/>
      </w:r>
      <w:r w:rsidR="00C9745E" w:rsidRPr="00CE69E8">
        <w:rPr>
          <w:rFonts w:cs="Arial"/>
          <w:sz w:val="22"/>
          <w:szCs w:val="22"/>
        </w:rPr>
        <w:t xml:space="preserve">The nomination file does not adequately demonstrate how inscription would raise the profile and awareness of </w:t>
      </w:r>
      <w:r w:rsidR="00253D76" w:rsidRPr="00CE69E8">
        <w:rPr>
          <w:rFonts w:cs="Arial"/>
          <w:sz w:val="22"/>
          <w:szCs w:val="22"/>
        </w:rPr>
        <w:t xml:space="preserve">intangible cultural heritage </w:t>
      </w:r>
      <w:r w:rsidR="00C9745E" w:rsidRPr="00CE69E8">
        <w:rPr>
          <w:rFonts w:cs="Arial"/>
          <w:sz w:val="22"/>
          <w:szCs w:val="22"/>
        </w:rPr>
        <w:t>in general, rather than of the element in particular. Responses to the other sub-questions are considered satisfactory, including the potential contribution of inscription to urban-rural dialogue and mutual respect</w:t>
      </w:r>
      <w:r w:rsidR="00CE5B08" w:rsidRPr="00CE69E8">
        <w:rPr>
          <w:rFonts w:cs="Arial"/>
          <w:sz w:val="22"/>
          <w:szCs w:val="22"/>
        </w:rPr>
        <w:t>;</w:t>
      </w:r>
    </w:p>
    <w:p w14:paraId="516AA7DA" w14:textId="53AC9914" w:rsidR="0097070E" w:rsidRPr="00CE69E8" w:rsidRDefault="0074670C" w:rsidP="00343372">
      <w:pPr>
        <w:tabs>
          <w:tab w:val="left" w:pos="567"/>
          <w:tab w:val="left" w:pos="1134"/>
          <w:tab w:val="left" w:pos="1701"/>
          <w:tab w:val="left" w:pos="2268"/>
        </w:tabs>
        <w:spacing w:before="120" w:after="120"/>
        <w:ind w:left="1701" w:hanging="567"/>
        <w:jc w:val="both"/>
        <w:rPr>
          <w:rFonts w:cs="Arial"/>
          <w:sz w:val="18"/>
          <w:szCs w:val="18"/>
        </w:rPr>
      </w:pPr>
      <w:r w:rsidRPr="00CE69E8">
        <w:rPr>
          <w:rFonts w:cs="Arial"/>
          <w:sz w:val="22"/>
          <w:szCs w:val="22"/>
        </w:rPr>
        <w:t>R.3:</w:t>
      </w:r>
      <w:r w:rsidRPr="00CE69E8">
        <w:rPr>
          <w:rFonts w:cs="Arial"/>
          <w:sz w:val="22"/>
          <w:szCs w:val="22"/>
        </w:rPr>
        <w:tab/>
      </w:r>
      <w:r w:rsidR="0097070E" w:rsidRPr="00CE69E8">
        <w:rPr>
          <w:rFonts w:cs="Arial"/>
          <w:sz w:val="22"/>
          <w:szCs w:val="22"/>
        </w:rPr>
        <w:t xml:space="preserve">The communities </w:t>
      </w:r>
      <w:r w:rsidR="00253D76" w:rsidRPr="00CE69E8">
        <w:rPr>
          <w:rFonts w:cs="Arial"/>
          <w:sz w:val="22"/>
          <w:szCs w:val="22"/>
        </w:rPr>
        <w:t xml:space="preserve">concerned </w:t>
      </w:r>
      <w:r w:rsidR="0097070E" w:rsidRPr="00CE69E8">
        <w:rPr>
          <w:rFonts w:cs="Arial"/>
          <w:sz w:val="22"/>
          <w:szCs w:val="22"/>
        </w:rPr>
        <w:t xml:space="preserve">have (and continue to) play an important role in the viability of </w:t>
      </w:r>
      <w:proofErr w:type="spellStart"/>
      <w:r w:rsidR="00253D76" w:rsidRPr="00CE69E8">
        <w:rPr>
          <w:rFonts w:cs="Arial"/>
          <w:sz w:val="22"/>
          <w:szCs w:val="22"/>
        </w:rPr>
        <w:t>t</w:t>
      </w:r>
      <w:r w:rsidR="0097070E" w:rsidRPr="00CE69E8">
        <w:rPr>
          <w:rFonts w:cs="Arial"/>
          <w:sz w:val="22"/>
          <w:szCs w:val="22"/>
        </w:rPr>
        <w:t>ahteeb</w:t>
      </w:r>
      <w:proofErr w:type="spellEnd"/>
      <w:r w:rsidR="0097070E" w:rsidRPr="00CE69E8">
        <w:rPr>
          <w:rFonts w:cs="Arial"/>
          <w:sz w:val="22"/>
          <w:szCs w:val="22"/>
        </w:rPr>
        <w:t xml:space="preserve"> with their dedication to practi</w:t>
      </w:r>
      <w:r w:rsidR="00253D76" w:rsidRPr="00CE69E8">
        <w:rPr>
          <w:rFonts w:cs="Arial"/>
          <w:sz w:val="22"/>
          <w:szCs w:val="22"/>
        </w:rPr>
        <w:t>s</w:t>
      </w:r>
      <w:r w:rsidR="0097070E" w:rsidRPr="00CE69E8">
        <w:rPr>
          <w:rFonts w:cs="Arial"/>
          <w:sz w:val="22"/>
          <w:szCs w:val="22"/>
        </w:rPr>
        <w:t xml:space="preserve">ing and perfecting it through informal competitions, and their eagerness to pass it on to their children. However, </w:t>
      </w:r>
      <w:r w:rsidR="00D04012" w:rsidRPr="00CE69E8">
        <w:rPr>
          <w:rFonts w:cs="Arial"/>
          <w:sz w:val="22"/>
          <w:szCs w:val="22"/>
        </w:rPr>
        <w:t>w</w:t>
      </w:r>
      <w:r w:rsidR="0097070E" w:rsidRPr="00CE69E8">
        <w:rPr>
          <w:rFonts w:cs="Arial"/>
          <w:sz w:val="22"/>
          <w:szCs w:val="22"/>
        </w:rPr>
        <w:t xml:space="preserve">hile the </w:t>
      </w:r>
      <w:r w:rsidR="00CD5F4F" w:rsidRPr="00CE69E8">
        <w:rPr>
          <w:rFonts w:cs="Arial"/>
          <w:sz w:val="22"/>
          <w:szCs w:val="22"/>
        </w:rPr>
        <w:t xml:space="preserve">submitting </w:t>
      </w:r>
      <w:r w:rsidR="0097070E" w:rsidRPr="00CE69E8">
        <w:rPr>
          <w:rFonts w:cs="Arial"/>
          <w:sz w:val="22"/>
          <w:szCs w:val="22"/>
        </w:rPr>
        <w:t xml:space="preserve">State has described proposed safeguarding measures, the participation of relevant communities in the development </w:t>
      </w:r>
      <w:r w:rsidR="00D04012" w:rsidRPr="00CE69E8">
        <w:rPr>
          <w:rFonts w:cs="Arial"/>
          <w:sz w:val="22"/>
          <w:szCs w:val="22"/>
        </w:rPr>
        <w:t xml:space="preserve">and implementation </w:t>
      </w:r>
      <w:r w:rsidR="0097070E" w:rsidRPr="00CE69E8">
        <w:rPr>
          <w:rFonts w:cs="Arial"/>
          <w:sz w:val="22"/>
          <w:szCs w:val="22"/>
        </w:rPr>
        <w:t>of these measures is not sufficiently demonstrated</w:t>
      </w:r>
      <w:r w:rsidR="00D04012" w:rsidRPr="00CE69E8">
        <w:rPr>
          <w:rFonts w:cs="Arial"/>
          <w:sz w:val="22"/>
          <w:szCs w:val="22"/>
        </w:rPr>
        <w:t>.</w:t>
      </w:r>
      <w:r w:rsidR="0097070E" w:rsidRPr="00CE69E8">
        <w:rPr>
          <w:rFonts w:cs="Arial"/>
          <w:sz w:val="22"/>
          <w:szCs w:val="22"/>
        </w:rPr>
        <w:t xml:space="preserve"> The communities and groups need to be placed at the centre of all safeguarding efforts</w:t>
      </w:r>
      <w:r w:rsidR="00FC0053" w:rsidRPr="00CE69E8">
        <w:rPr>
          <w:rFonts w:cs="Arial"/>
          <w:sz w:val="22"/>
          <w:szCs w:val="22"/>
        </w:rPr>
        <w:t>,</w:t>
      </w:r>
      <w:r w:rsidR="0097070E" w:rsidRPr="00CE69E8">
        <w:rPr>
          <w:rFonts w:cs="Arial"/>
          <w:sz w:val="22"/>
          <w:szCs w:val="22"/>
        </w:rPr>
        <w:t xml:space="preserve"> </w:t>
      </w:r>
      <w:r w:rsidR="00B80307" w:rsidRPr="00CE69E8">
        <w:rPr>
          <w:rFonts w:cs="Arial"/>
          <w:sz w:val="22"/>
          <w:szCs w:val="22"/>
        </w:rPr>
        <w:t xml:space="preserve">such as </w:t>
      </w:r>
      <w:r w:rsidR="0097070E" w:rsidRPr="00CE69E8">
        <w:rPr>
          <w:rFonts w:cs="Arial"/>
          <w:sz w:val="22"/>
          <w:szCs w:val="22"/>
        </w:rPr>
        <w:t>involving traditional bearers and practitioners in carrying out locali</w:t>
      </w:r>
      <w:r w:rsidR="00253D76" w:rsidRPr="00CE69E8">
        <w:rPr>
          <w:rFonts w:cs="Arial"/>
          <w:sz w:val="22"/>
          <w:szCs w:val="22"/>
        </w:rPr>
        <w:t>z</w:t>
      </w:r>
      <w:r w:rsidR="0097070E" w:rsidRPr="00CE69E8">
        <w:rPr>
          <w:rFonts w:cs="Arial"/>
          <w:sz w:val="22"/>
          <w:szCs w:val="22"/>
        </w:rPr>
        <w:t xml:space="preserve">ed activities for the safeguarding of the element within its cultural context. </w:t>
      </w:r>
      <w:r w:rsidR="00D04012" w:rsidRPr="00CE69E8">
        <w:rPr>
          <w:rFonts w:cs="Arial"/>
          <w:sz w:val="22"/>
          <w:szCs w:val="22"/>
        </w:rPr>
        <w:t>T</w:t>
      </w:r>
      <w:r w:rsidR="0097070E" w:rsidRPr="00CE69E8">
        <w:rPr>
          <w:rFonts w:cs="Arial"/>
          <w:sz w:val="22"/>
          <w:szCs w:val="22"/>
        </w:rPr>
        <w:t xml:space="preserve">he </w:t>
      </w:r>
      <w:r w:rsidR="00B80307" w:rsidRPr="00CE69E8">
        <w:rPr>
          <w:rFonts w:cs="Arial"/>
          <w:sz w:val="22"/>
          <w:szCs w:val="22"/>
        </w:rPr>
        <w:t xml:space="preserve">submitting </w:t>
      </w:r>
      <w:r w:rsidR="0097070E" w:rsidRPr="00CE69E8">
        <w:rPr>
          <w:rFonts w:cs="Arial"/>
          <w:sz w:val="22"/>
          <w:szCs w:val="22"/>
        </w:rPr>
        <w:t xml:space="preserve">State </w:t>
      </w:r>
      <w:r w:rsidR="00D04012" w:rsidRPr="00CE69E8">
        <w:rPr>
          <w:rFonts w:cs="Arial"/>
          <w:sz w:val="22"/>
          <w:szCs w:val="22"/>
        </w:rPr>
        <w:t xml:space="preserve">is also </w:t>
      </w:r>
      <w:r w:rsidR="0097070E" w:rsidRPr="00CE69E8">
        <w:rPr>
          <w:rFonts w:cs="Arial"/>
          <w:sz w:val="22"/>
          <w:szCs w:val="22"/>
        </w:rPr>
        <w:t xml:space="preserve">encouraged to reflect on the possible effects of </w:t>
      </w:r>
      <w:proofErr w:type="spellStart"/>
      <w:r w:rsidR="0097070E" w:rsidRPr="00CE69E8">
        <w:rPr>
          <w:rFonts w:cs="Arial"/>
          <w:sz w:val="22"/>
          <w:szCs w:val="22"/>
        </w:rPr>
        <w:t>decontextuali</w:t>
      </w:r>
      <w:r w:rsidR="00253D76" w:rsidRPr="00CE69E8">
        <w:rPr>
          <w:rFonts w:cs="Arial"/>
          <w:sz w:val="22"/>
          <w:szCs w:val="22"/>
        </w:rPr>
        <w:t>z</w:t>
      </w:r>
      <w:r w:rsidR="0097070E" w:rsidRPr="00CE69E8">
        <w:rPr>
          <w:rFonts w:cs="Arial"/>
          <w:sz w:val="22"/>
          <w:szCs w:val="22"/>
        </w:rPr>
        <w:t>ation</w:t>
      </w:r>
      <w:proofErr w:type="spellEnd"/>
      <w:r w:rsidR="0097070E" w:rsidRPr="00CE69E8">
        <w:rPr>
          <w:rFonts w:cs="Arial"/>
          <w:sz w:val="22"/>
          <w:szCs w:val="22"/>
        </w:rPr>
        <w:t xml:space="preserve"> resulting from </w:t>
      </w:r>
      <w:r w:rsidR="00B80307" w:rsidRPr="00CE69E8">
        <w:rPr>
          <w:rFonts w:cs="Arial"/>
          <w:sz w:val="22"/>
          <w:szCs w:val="22"/>
        </w:rPr>
        <w:t>some of the proposed measures</w:t>
      </w:r>
      <w:r w:rsidR="00CE5B08" w:rsidRPr="00CE69E8">
        <w:rPr>
          <w:rFonts w:cs="Arial"/>
          <w:sz w:val="22"/>
          <w:szCs w:val="22"/>
        </w:rPr>
        <w:t>;</w:t>
      </w:r>
    </w:p>
    <w:p w14:paraId="03B62F5D" w14:textId="28DE354A" w:rsidR="00974BC3" w:rsidRPr="00CE69E8"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CE69E8">
        <w:rPr>
          <w:rFonts w:cs="Arial"/>
          <w:sz w:val="22"/>
          <w:szCs w:val="22"/>
        </w:rPr>
        <w:t>R.5:</w:t>
      </w:r>
      <w:r w:rsidRPr="00CE69E8">
        <w:rPr>
          <w:rFonts w:cs="Arial"/>
          <w:sz w:val="22"/>
          <w:szCs w:val="22"/>
        </w:rPr>
        <w:tab/>
      </w:r>
      <w:proofErr w:type="spellStart"/>
      <w:r w:rsidR="00974BC3" w:rsidRPr="00CE69E8">
        <w:rPr>
          <w:rFonts w:cs="Arial"/>
          <w:sz w:val="22"/>
          <w:szCs w:val="22"/>
        </w:rPr>
        <w:t>Taht</w:t>
      </w:r>
      <w:r w:rsidR="00FC0053" w:rsidRPr="00CE69E8">
        <w:rPr>
          <w:rFonts w:cs="Arial"/>
          <w:sz w:val="22"/>
          <w:szCs w:val="22"/>
        </w:rPr>
        <w:t>ee</w:t>
      </w:r>
      <w:r w:rsidR="00974BC3" w:rsidRPr="00CE69E8">
        <w:rPr>
          <w:rFonts w:cs="Arial"/>
          <w:sz w:val="22"/>
          <w:szCs w:val="22"/>
        </w:rPr>
        <w:t>b</w:t>
      </w:r>
      <w:proofErr w:type="spellEnd"/>
      <w:r w:rsidR="00974BC3" w:rsidRPr="00CE69E8">
        <w:rPr>
          <w:rFonts w:cs="Arial"/>
          <w:sz w:val="22"/>
          <w:szCs w:val="22"/>
        </w:rPr>
        <w:t xml:space="preserve"> was inventoried in 2013 by the Association of Upper Egypt for Education and Development</w:t>
      </w:r>
      <w:r w:rsidR="00FC0053" w:rsidRPr="00CE69E8">
        <w:rPr>
          <w:rFonts w:cs="Arial"/>
          <w:sz w:val="22"/>
          <w:szCs w:val="22"/>
        </w:rPr>
        <w:t>,</w:t>
      </w:r>
      <w:r w:rsidR="00974BC3" w:rsidRPr="00CE69E8">
        <w:rPr>
          <w:rFonts w:cs="Arial"/>
          <w:sz w:val="22"/>
          <w:szCs w:val="22"/>
        </w:rPr>
        <w:t xml:space="preserve"> and the Egyptian National Commission for UNESCO </w:t>
      </w:r>
      <w:r w:rsidR="000C474D" w:rsidRPr="00CE69E8">
        <w:rPr>
          <w:rFonts w:cs="Arial"/>
          <w:sz w:val="22"/>
          <w:szCs w:val="22"/>
        </w:rPr>
        <w:t>(</w:t>
      </w:r>
      <w:r w:rsidR="00974BC3" w:rsidRPr="00CE69E8">
        <w:rPr>
          <w:rFonts w:cs="Arial"/>
          <w:sz w:val="22"/>
          <w:szCs w:val="22"/>
        </w:rPr>
        <w:t xml:space="preserve">currently in charge of the inventory list of intangible </w:t>
      </w:r>
      <w:r w:rsidR="00253D76" w:rsidRPr="00CE69E8">
        <w:rPr>
          <w:rFonts w:cs="Arial"/>
          <w:sz w:val="22"/>
          <w:szCs w:val="22"/>
        </w:rPr>
        <w:t xml:space="preserve">cultural </w:t>
      </w:r>
      <w:r w:rsidR="00974BC3" w:rsidRPr="00CE69E8">
        <w:rPr>
          <w:rFonts w:cs="Arial"/>
          <w:sz w:val="22"/>
          <w:szCs w:val="22"/>
        </w:rPr>
        <w:t>heritage in Egypt</w:t>
      </w:r>
      <w:r w:rsidR="000C474D" w:rsidRPr="00CE69E8">
        <w:rPr>
          <w:rFonts w:cs="Arial"/>
          <w:sz w:val="22"/>
          <w:szCs w:val="22"/>
        </w:rPr>
        <w:t>)</w:t>
      </w:r>
      <w:r w:rsidR="00974BC3" w:rsidRPr="00CE69E8">
        <w:rPr>
          <w:rFonts w:cs="Arial"/>
          <w:sz w:val="22"/>
          <w:szCs w:val="22"/>
        </w:rPr>
        <w:t xml:space="preserve">. The file, however, does not mention how the communities were involved in </w:t>
      </w:r>
      <w:r w:rsidR="00253D76" w:rsidRPr="00CE69E8">
        <w:rPr>
          <w:rFonts w:cs="Arial"/>
          <w:sz w:val="22"/>
          <w:szCs w:val="22"/>
        </w:rPr>
        <w:t xml:space="preserve">the </w:t>
      </w:r>
      <w:r w:rsidR="00974BC3" w:rsidRPr="00CE69E8">
        <w:rPr>
          <w:rFonts w:cs="Arial"/>
          <w:sz w:val="22"/>
          <w:szCs w:val="22"/>
        </w:rPr>
        <w:t xml:space="preserve">inventorying, </w:t>
      </w:r>
      <w:proofErr w:type="gramStart"/>
      <w:r w:rsidR="00974BC3" w:rsidRPr="00CE69E8">
        <w:rPr>
          <w:rFonts w:cs="Arial"/>
          <w:sz w:val="22"/>
          <w:szCs w:val="22"/>
        </w:rPr>
        <w:t>nor</w:t>
      </w:r>
      <w:proofErr w:type="gramEnd"/>
      <w:r w:rsidR="00974BC3" w:rsidRPr="00CE69E8">
        <w:rPr>
          <w:rFonts w:cs="Arial"/>
          <w:sz w:val="22"/>
          <w:szCs w:val="22"/>
        </w:rPr>
        <w:t xml:space="preserve"> how </w:t>
      </w:r>
      <w:r w:rsidR="0043276F" w:rsidRPr="00CE69E8">
        <w:rPr>
          <w:rFonts w:cs="Arial"/>
          <w:sz w:val="22"/>
          <w:szCs w:val="22"/>
        </w:rPr>
        <w:t>the inventory</w:t>
      </w:r>
      <w:r w:rsidR="00974BC3" w:rsidRPr="00CE69E8">
        <w:rPr>
          <w:rFonts w:cs="Arial"/>
          <w:sz w:val="22"/>
          <w:szCs w:val="22"/>
        </w:rPr>
        <w:t xml:space="preserve"> is updated.</w:t>
      </w:r>
    </w:p>
    <w:p w14:paraId="7F43BC1A" w14:textId="2D24EE20" w:rsidR="0074670C" w:rsidRPr="00CE69E8" w:rsidRDefault="0074670C" w:rsidP="00343372">
      <w:pPr>
        <w:numPr>
          <w:ilvl w:val="0"/>
          <w:numId w:val="10"/>
        </w:numPr>
        <w:tabs>
          <w:tab w:val="left" w:pos="567"/>
          <w:tab w:val="left" w:pos="1134"/>
          <w:tab w:val="left" w:pos="1701"/>
          <w:tab w:val="left" w:pos="2268"/>
        </w:tabs>
        <w:spacing w:before="120" w:after="120"/>
        <w:ind w:left="1134" w:hanging="567"/>
        <w:jc w:val="both"/>
        <w:rPr>
          <w:rFonts w:cs="Arial"/>
          <w:bCs/>
          <w:sz w:val="22"/>
          <w:szCs w:val="22"/>
        </w:rPr>
      </w:pPr>
      <w:r w:rsidRPr="00CE69E8">
        <w:rPr>
          <w:rFonts w:cs="Arial"/>
          <w:bCs/>
          <w:sz w:val="22"/>
          <w:szCs w:val="22"/>
          <w:u w:val="single"/>
        </w:rPr>
        <w:t>Decides to refer</w:t>
      </w:r>
      <w:r w:rsidRPr="00CE69E8">
        <w:rPr>
          <w:rFonts w:cs="Arial"/>
          <w:bCs/>
          <w:sz w:val="22"/>
          <w:szCs w:val="22"/>
        </w:rPr>
        <w:t xml:space="preserve"> the nomination of </w:t>
      </w:r>
      <w:proofErr w:type="spellStart"/>
      <w:r w:rsidRPr="00CE69E8">
        <w:rPr>
          <w:rFonts w:cs="Arial"/>
          <w:b/>
          <w:bCs/>
          <w:sz w:val="22"/>
          <w:szCs w:val="22"/>
        </w:rPr>
        <w:t>Tahteeb</w:t>
      </w:r>
      <w:proofErr w:type="spellEnd"/>
      <w:r w:rsidRPr="00CE69E8">
        <w:rPr>
          <w:rFonts w:cs="Arial"/>
          <w:b/>
          <w:bCs/>
          <w:sz w:val="22"/>
          <w:szCs w:val="22"/>
        </w:rPr>
        <w:t>, stick game</w:t>
      </w:r>
      <w:r w:rsidRPr="00CE69E8">
        <w:rPr>
          <w:rFonts w:cs="Arial"/>
          <w:bCs/>
          <w:sz w:val="22"/>
          <w:szCs w:val="22"/>
        </w:rPr>
        <w:t xml:space="preserve"> to the submitting State and </w:t>
      </w:r>
      <w:r w:rsidRPr="00CE69E8">
        <w:rPr>
          <w:rFonts w:cs="Arial"/>
          <w:bCs/>
          <w:sz w:val="22"/>
          <w:szCs w:val="22"/>
          <w:u w:val="single"/>
        </w:rPr>
        <w:t>invites</w:t>
      </w:r>
      <w:r w:rsidRPr="00CE69E8">
        <w:rPr>
          <w:rFonts w:cs="Arial"/>
          <w:bCs/>
          <w:sz w:val="22"/>
          <w:szCs w:val="22"/>
        </w:rPr>
        <w:t xml:space="preserve"> it to resubmit the nomination to the Committee for examination during a following cycle</w:t>
      </w:r>
      <w:r w:rsidR="00045427" w:rsidRPr="00CE69E8">
        <w:rPr>
          <w:rFonts w:cs="Arial"/>
          <w:bCs/>
          <w:sz w:val="22"/>
          <w:szCs w:val="22"/>
        </w:rPr>
        <w:t>;</w:t>
      </w:r>
    </w:p>
    <w:p w14:paraId="5E77B5FC" w14:textId="52992A10" w:rsidR="00045427" w:rsidRPr="00CE69E8" w:rsidRDefault="00045427" w:rsidP="002569A6">
      <w:pPr>
        <w:keepNext/>
        <w:numPr>
          <w:ilvl w:val="0"/>
          <w:numId w:val="10"/>
        </w:numPr>
        <w:tabs>
          <w:tab w:val="left" w:pos="-1560"/>
          <w:tab w:val="left" w:pos="567"/>
          <w:tab w:val="left" w:pos="1134"/>
          <w:tab w:val="left" w:pos="1701"/>
          <w:tab w:val="left" w:pos="2268"/>
        </w:tabs>
        <w:spacing w:before="120" w:after="120"/>
        <w:ind w:left="1134" w:hanging="567"/>
        <w:jc w:val="both"/>
        <w:rPr>
          <w:rFonts w:cs="Arial"/>
          <w:sz w:val="22"/>
          <w:szCs w:val="22"/>
          <w:u w:val="single"/>
        </w:rPr>
      </w:pPr>
      <w:r w:rsidRPr="00CE69E8">
        <w:rPr>
          <w:rFonts w:cs="Arial"/>
          <w:sz w:val="22"/>
          <w:szCs w:val="22"/>
          <w:u w:val="single"/>
        </w:rPr>
        <w:t>Further invites</w:t>
      </w:r>
      <w:r w:rsidRPr="00CE69E8">
        <w:rPr>
          <w:rFonts w:cs="Arial"/>
          <w:sz w:val="22"/>
          <w:szCs w:val="22"/>
        </w:rPr>
        <w:t xml:space="preserve"> the submitting State, should it wish to resubmit the nomination, to provide additional information regarding the gender dimension of the element and its evolution.</w:t>
      </w:r>
    </w:p>
    <w:p w14:paraId="3C5FE6FE" w14:textId="77777777" w:rsidR="00280FEB" w:rsidRPr="00717F82" w:rsidRDefault="00280FEB" w:rsidP="00280FEB">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14" w:name="DRAFT_DECISION_11COM_10b11"/>
      <w:r w:rsidRPr="00717F82">
        <w:rPr>
          <w:rFonts w:ascii="Arial" w:hAnsi="Arial" w:cs="Arial"/>
          <w:b/>
          <w:sz w:val="22"/>
          <w:szCs w:val="22"/>
          <w:lang w:val="en-GB"/>
        </w:rPr>
        <w:t xml:space="preserve">DRAFT DECISION 11.COM </w:t>
      </w:r>
      <w:r>
        <w:rPr>
          <w:rFonts w:ascii="Arial" w:hAnsi="Arial" w:cs="Arial"/>
          <w:b/>
          <w:sz w:val="22"/>
          <w:szCs w:val="22"/>
          <w:lang w:val="en-GB"/>
        </w:rPr>
        <w:t>10</w:t>
      </w:r>
      <w:r w:rsidRPr="00717F82">
        <w:rPr>
          <w:rFonts w:ascii="Arial" w:hAnsi="Arial" w:cs="Arial"/>
          <w:b/>
          <w:sz w:val="22"/>
          <w:szCs w:val="22"/>
          <w:lang w:val="en-GB"/>
        </w:rPr>
        <w:t>.b.11</w:t>
      </w:r>
      <w:bookmarkEnd w:id="14"/>
      <w:r>
        <w:rPr>
          <w:rFonts w:ascii="Arial" w:hAnsi="Arial" w:cs="Arial"/>
          <w:b/>
          <w:sz w:val="22"/>
          <w:szCs w:val="22"/>
          <w:lang w:val="en-GB"/>
        </w:rPr>
        <w:tab/>
      </w:r>
      <w:r w:rsidRPr="002202F5">
        <w:rPr>
          <w:rFonts w:ascii="Arial" w:hAnsi="Arial" w:cs="Arial"/>
          <w:noProof/>
          <w:color w:val="0000FF"/>
          <w:sz w:val="22"/>
          <w:szCs w:val="22"/>
          <w:lang w:eastAsia="ja-JP"/>
        </w:rPr>
        <w:drawing>
          <wp:inline distT="0" distB="0" distL="0" distR="0" wp14:anchorId="3C629DAF" wp14:editId="2E481F69">
            <wp:extent cx="104775" cy="104775"/>
            <wp:effectExtent l="0" t="0" r="9525" b="9525"/>
            <wp:docPr id="25" name="Picture 25">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62D6814" w14:textId="77777777" w:rsidR="00280FEB" w:rsidRPr="00717F82" w:rsidRDefault="00280FEB" w:rsidP="00280FEB">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717F82">
        <w:rPr>
          <w:rFonts w:ascii="Arial" w:hAnsi="Arial" w:cs="Arial"/>
          <w:lang w:val="en-GB"/>
        </w:rPr>
        <w:t>The Committee</w:t>
      </w:r>
    </w:p>
    <w:p w14:paraId="56FE9DE2" w14:textId="77777777" w:rsidR="00280FEB" w:rsidRPr="00717F82" w:rsidRDefault="00280FEB" w:rsidP="00280FEB">
      <w:pPr>
        <w:numPr>
          <w:ilvl w:val="0"/>
          <w:numId w:val="11"/>
        </w:numPr>
        <w:tabs>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Takes note</w:t>
      </w:r>
      <w:r w:rsidRPr="00343372">
        <w:rPr>
          <w:rFonts w:cs="Arial"/>
          <w:sz w:val="22"/>
          <w:szCs w:val="22"/>
        </w:rPr>
        <w:t xml:space="preserve"> that Ethiopia has nominated </w:t>
      </w:r>
      <w:proofErr w:type="spellStart"/>
      <w:r w:rsidRPr="00343372">
        <w:rPr>
          <w:rFonts w:cs="Arial"/>
          <w:b/>
          <w:sz w:val="22"/>
          <w:szCs w:val="22"/>
        </w:rPr>
        <w:t>Gada</w:t>
      </w:r>
      <w:proofErr w:type="spellEnd"/>
      <w:r w:rsidRPr="00343372">
        <w:rPr>
          <w:rFonts w:cs="Arial"/>
          <w:b/>
          <w:sz w:val="22"/>
          <w:szCs w:val="22"/>
        </w:rPr>
        <w:t xml:space="preserve"> system, an indigenous democratic socio</w:t>
      </w:r>
      <w:r>
        <w:rPr>
          <w:rFonts w:cs="Arial"/>
          <w:b/>
          <w:sz w:val="22"/>
          <w:szCs w:val="22"/>
        </w:rPr>
        <w:noBreakHyphen/>
      </w:r>
      <w:r w:rsidRPr="00343372">
        <w:rPr>
          <w:rFonts w:cs="Arial"/>
          <w:b/>
          <w:sz w:val="22"/>
          <w:szCs w:val="22"/>
        </w:rPr>
        <w:t>political system of the Oromo</w:t>
      </w:r>
      <w:r w:rsidRPr="00343372">
        <w:rPr>
          <w:rFonts w:cs="Arial"/>
          <w:sz w:val="22"/>
          <w:szCs w:val="22"/>
        </w:rPr>
        <w:t xml:space="preserve"> (No. 01164) for inscription on the Representative List of the Intangible Cultural Heritage of Humanity:</w:t>
      </w:r>
    </w:p>
    <w:p w14:paraId="00FBC00C" w14:textId="77777777" w:rsidR="00280FEB" w:rsidRPr="00717F82" w:rsidRDefault="00280FEB" w:rsidP="00280FEB">
      <w:pPr>
        <w:tabs>
          <w:tab w:val="left" w:pos="1134"/>
          <w:tab w:val="left" w:pos="1701"/>
          <w:tab w:val="left" w:pos="2268"/>
        </w:tabs>
        <w:spacing w:before="120" w:after="120"/>
        <w:ind w:left="1134"/>
        <w:jc w:val="both"/>
        <w:rPr>
          <w:rFonts w:cs="Arial"/>
          <w:sz w:val="22"/>
          <w:szCs w:val="22"/>
        </w:rPr>
      </w:pPr>
      <w:proofErr w:type="spellStart"/>
      <w:r w:rsidRPr="00343372">
        <w:rPr>
          <w:rFonts w:cs="Arial"/>
          <w:sz w:val="22"/>
          <w:szCs w:val="22"/>
        </w:rPr>
        <w:t>Gada</w:t>
      </w:r>
      <w:proofErr w:type="spellEnd"/>
      <w:r w:rsidRPr="00343372">
        <w:rPr>
          <w:rFonts w:cs="Arial"/>
          <w:sz w:val="22"/>
          <w:szCs w:val="22"/>
        </w:rPr>
        <w:t xml:space="preserve"> is a traditional system of governance used by the Oromo people in Ethiopia</w:t>
      </w:r>
      <w:r>
        <w:rPr>
          <w:rFonts w:cs="Arial"/>
          <w:sz w:val="22"/>
          <w:szCs w:val="22"/>
        </w:rPr>
        <w:t>, which functions in conjunction with the state system</w:t>
      </w:r>
      <w:r w:rsidRPr="00343372">
        <w:rPr>
          <w:rFonts w:cs="Arial"/>
          <w:sz w:val="22"/>
          <w:szCs w:val="22"/>
        </w:rPr>
        <w:t xml:space="preserve">. The system regulates political, economic, social and religious activities of the </w:t>
      </w:r>
      <w:r w:rsidRPr="002E509C">
        <w:rPr>
          <w:rFonts w:cs="Arial"/>
          <w:sz w:val="22"/>
          <w:szCs w:val="22"/>
        </w:rPr>
        <w:t>community</w:t>
      </w:r>
      <w:r w:rsidRPr="005B7BF6">
        <w:rPr>
          <w:rFonts w:cs="Arial"/>
          <w:sz w:val="22"/>
          <w:szCs w:val="22"/>
        </w:rPr>
        <w:t xml:space="preserve">, dealing </w:t>
      </w:r>
      <w:r w:rsidRPr="00343372">
        <w:rPr>
          <w:rFonts w:cs="Arial"/>
          <w:sz w:val="22"/>
          <w:szCs w:val="22"/>
        </w:rPr>
        <w:t xml:space="preserve">with issues such as conflict resolution, reparation and protecting women’s rights. It serves as a mechanism for enforcing moral conduct, building social cohesion, and expressing forms of community culture. </w:t>
      </w:r>
      <w:proofErr w:type="spellStart"/>
      <w:r w:rsidRPr="00343372">
        <w:rPr>
          <w:rFonts w:cs="Arial"/>
          <w:sz w:val="22"/>
          <w:szCs w:val="22"/>
        </w:rPr>
        <w:t>Gada</w:t>
      </w:r>
      <w:proofErr w:type="spellEnd"/>
      <w:r w:rsidRPr="00343372">
        <w:rPr>
          <w:rFonts w:cs="Arial"/>
          <w:sz w:val="22"/>
          <w:szCs w:val="22"/>
        </w:rPr>
        <w:t xml:space="preserve"> is organized into five classes with one of these functioning as the ruling class consisting of a chairperson, officials and an assembly. Each class progresses through a series of grades before it can function in authority with the leadership changing on a rotational basis every eight years. Class membership is open to men, whose fathers are already members, while women are consulted for decision-making on protecting women’s rights. The classes are taught by oral historians covering history, laws, rituals, time reckoning, cosmology, myths, rules of conduct, and the function of the </w:t>
      </w:r>
      <w:proofErr w:type="spellStart"/>
      <w:r w:rsidRPr="00343372">
        <w:rPr>
          <w:rFonts w:cs="Arial"/>
          <w:sz w:val="22"/>
          <w:szCs w:val="22"/>
        </w:rPr>
        <w:t>Gada</w:t>
      </w:r>
      <w:proofErr w:type="spellEnd"/>
      <w:r w:rsidRPr="00343372">
        <w:rPr>
          <w:rFonts w:cs="Arial"/>
          <w:sz w:val="22"/>
          <w:szCs w:val="22"/>
        </w:rPr>
        <w:t xml:space="preserve"> system. Meetings and ceremonies take place under a sycamore tree (considered the </w:t>
      </w:r>
      <w:proofErr w:type="spellStart"/>
      <w:r w:rsidRPr="00343372">
        <w:rPr>
          <w:rFonts w:cs="Arial"/>
          <w:sz w:val="22"/>
          <w:szCs w:val="22"/>
        </w:rPr>
        <w:t>Gada</w:t>
      </w:r>
      <w:proofErr w:type="spellEnd"/>
      <w:r w:rsidRPr="00343372">
        <w:rPr>
          <w:rFonts w:cs="Arial"/>
          <w:sz w:val="22"/>
          <w:szCs w:val="22"/>
        </w:rPr>
        <w:t xml:space="preserve"> symbol) while major clans have established </w:t>
      </w:r>
      <w:proofErr w:type="spellStart"/>
      <w:r w:rsidRPr="00343372">
        <w:rPr>
          <w:rFonts w:cs="Arial"/>
          <w:sz w:val="22"/>
          <w:szCs w:val="22"/>
        </w:rPr>
        <w:t>Gada</w:t>
      </w:r>
      <w:proofErr w:type="spellEnd"/>
      <w:r w:rsidRPr="00343372">
        <w:rPr>
          <w:rFonts w:cs="Arial"/>
          <w:sz w:val="22"/>
          <w:szCs w:val="22"/>
        </w:rPr>
        <w:t xml:space="preserve"> centres and ceremonial spaces according to territory. Knowledge about the </w:t>
      </w:r>
      <w:proofErr w:type="spellStart"/>
      <w:r w:rsidRPr="00343372">
        <w:rPr>
          <w:rFonts w:cs="Arial"/>
          <w:sz w:val="22"/>
          <w:szCs w:val="22"/>
        </w:rPr>
        <w:t>Gada</w:t>
      </w:r>
      <w:proofErr w:type="spellEnd"/>
      <w:r w:rsidRPr="00343372">
        <w:rPr>
          <w:rFonts w:cs="Arial"/>
          <w:sz w:val="22"/>
          <w:szCs w:val="22"/>
        </w:rPr>
        <w:t xml:space="preserve"> system is transmitted to children in the home and at school.</w:t>
      </w:r>
    </w:p>
    <w:p w14:paraId="550330C6" w14:textId="77777777" w:rsidR="00280FEB" w:rsidRPr="00717F82" w:rsidRDefault="00280FEB" w:rsidP="00280FEB">
      <w:pPr>
        <w:keepNext/>
        <w:numPr>
          <w:ilvl w:val="0"/>
          <w:numId w:val="11"/>
        </w:numPr>
        <w:tabs>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Decides</w:t>
      </w:r>
      <w:r w:rsidRPr="00343372">
        <w:rPr>
          <w:rFonts w:cs="Arial"/>
          <w:sz w:val="22"/>
          <w:szCs w:val="22"/>
        </w:rPr>
        <w:t xml:space="preserve"> that, from the information included in the file, the nomination satisfies the following criteria:</w:t>
      </w:r>
    </w:p>
    <w:p w14:paraId="76730068"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R.1:</w:t>
      </w:r>
      <w:r w:rsidRPr="00343372">
        <w:rPr>
          <w:rFonts w:cs="Arial"/>
          <w:sz w:val="22"/>
          <w:szCs w:val="22"/>
        </w:rPr>
        <w:tab/>
        <w:t xml:space="preserve">The </w:t>
      </w:r>
      <w:r>
        <w:rPr>
          <w:rFonts w:cs="Arial"/>
          <w:sz w:val="22"/>
          <w:szCs w:val="22"/>
        </w:rPr>
        <w:t xml:space="preserve">submitting </w:t>
      </w:r>
      <w:r w:rsidRPr="00343372">
        <w:rPr>
          <w:rFonts w:cs="Arial"/>
          <w:sz w:val="22"/>
          <w:szCs w:val="22"/>
        </w:rPr>
        <w:t>State provides a description of the element, its bearers</w:t>
      </w:r>
      <w:r>
        <w:rPr>
          <w:rFonts w:cs="Arial"/>
          <w:sz w:val="22"/>
          <w:szCs w:val="22"/>
        </w:rPr>
        <w:t>,</w:t>
      </w:r>
      <w:r w:rsidRPr="00343372">
        <w:rPr>
          <w:rFonts w:cs="Arial"/>
          <w:sz w:val="22"/>
          <w:szCs w:val="22"/>
        </w:rPr>
        <w:t xml:space="preserve"> practitioners and formal and non-formal transmission mechanisms. The file indicates that the element reinforces the sense of continuity and cultural and religious identity of the communities</w:t>
      </w:r>
      <w:r>
        <w:rPr>
          <w:rFonts w:cs="Arial"/>
          <w:sz w:val="22"/>
          <w:szCs w:val="22"/>
        </w:rPr>
        <w:t xml:space="preserve"> </w:t>
      </w:r>
      <w:r w:rsidRPr="00032DCB">
        <w:rPr>
          <w:rFonts w:cs="Arial"/>
          <w:sz w:val="22"/>
          <w:szCs w:val="22"/>
        </w:rPr>
        <w:t>concerned</w:t>
      </w:r>
      <w:r w:rsidRPr="00343372">
        <w:rPr>
          <w:rFonts w:cs="Arial"/>
          <w:sz w:val="22"/>
          <w:szCs w:val="22"/>
        </w:rPr>
        <w:t xml:space="preserve">, while performing social functions in respect to distribution of authority, education and the management of society, and enhancing inter-linkages between generations and communities. The </w:t>
      </w:r>
      <w:r>
        <w:rPr>
          <w:rFonts w:cs="Arial"/>
          <w:sz w:val="22"/>
          <w:szCs w:val="22"/>
        </w:rPr>
        <w:t xml:space="preserve">submitting </w:t>
      </w:r>
      <w:r w:rsidRPr="00343372">
        <w:rPr>
          <w:rFonts w:cs="Arial"/>
          <w:sz w:val="22"/>
          <w:szCs w:val="22"/>
        </w:rPr>
        <w:t xml:space="preserve">State also </w:t>
      </w:r>
      <w:r>
        <w:rPr>
          <w:rFonts w:cs="Arial"/>
          <w:sz w:val="22"/>
          <w:szCs w:val="22"/>
        </w:rPr>
        <w:t>affirms</w:t>
      </w:r>
      <w:r w:rsidRPr="00343372">
        <w:rPr>
          <w:rFonts w:cs="Arial"/>
          <w:sz w:val="22"/>
          <w:szCs w:val="22"/>
        </w:rPr>
        <w:t xml:space="preserve"> that the element is compatible with human rights and the principle of mutual respect, with spaces for both men and women to assert their rights</w:t>
      </w:r>
      <w:r>
        <w:rPr>
          <w:rFonts w:cs="Arial"/>
          <w:sz w:val="22"/>
          <w:szCs w:val="22"/>
        </w:rPr>
        <w:t>;</w:t>
      </w:r>
    </w:p>
    <w:p w14:paraId="34E39157"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R.2:</w:t>
      </w:r>
      <w:r w:rsidRPr="00343372">
        <w:rPr>
          <w:rFonts w:cs="Arial"/>
          <w:sz w:val="22"/>
          <w:szCs w:val="22"/>
        </w:rPr>
        <w:tab/>
        <w:t>The nomination file explains how inscription w</w:t>
      </w:r>
      <w:r>
        <w:rPr>
          <w:rFonts w:cs="Arial"/>
          <w:sz w:val="22"/>
          <w:szCs w:val="22"/>
        </w:rPr>
        <w:t>ould</w:t>
      </w:r>
      <w:r w:rsidRPr="00343372">
        <w:rPr>
          <w:rFonts w:cs="Arial"/>
          <w:sz w:val="22"/>
          <w:szCs w:val="22"/>
        </w:rPr>
        <w:t xml:space="preserve"> increase the visibility of the element, raise awareness, </w:t>
      </w:r>
      <w:proofErr w:type="gramStart"/>
      <w:r w:rsidRPr="00343372">
        <w:rPr>
          <w:rFonts w:cs="Arial"/>
          <w:sz w:val="22"/>
          <w:szCs w:val="22"/>
        </w:rPr>
        <w:t>inspire</w:t>
      </w:r>
      <w:proofErr w:type="gramEnd"/>
      <w:r w:rsidRPr="00343372">
        <w:rPr>
          <w:rFonts w:cs="Arial"/>
          <w:sz w:val="22"/>
          <w:szCs w:val="22"/>
        </w:rPr>
        <w:t xml:space="preserve"> you</w:t>
      </w:r>
      <w:r>
        <w:rPr>
          <w:rFonts w:cs="Arial"/>
          <w:sz w:val="22"/>
          <w:szCs w:val="22"/>
        </w:rPr>
        <w:t>ng people</w:t>
      </w:r>
      <w:r w:rsidRPr="00343372">
        <w:rPr>
          <w:rFonts w:cs="Arial"/>
          <w:sz w:val="22"/>
          <w:szCs w:val="22"/>
        </w:rPr>
        <w:t xml:space="preserve"> to participate, and safeguard and transmit knowledge and skills associated with the element to future generations. The file adequately explains how inscription would promote respect for diversity and creativity, since these function</w:t>
      </w:r>
      <w:r>
        <w:rPr>
          <w:rFonts w:cs="Arial"/>
          <w:sz w:val="22"/>
          <w:szCs w:val="22"/>
        </w:rPr>
        <w:t>s</w:t>
      </w:r>
      <w:r w:rsidRPr="00343372">
        <w:rPr>
          <w:rFonts w:cs="Arial"/>
          <w:sz w:val="22"/>
          <w:szCs w:val="22"/>
        </w:rPr>
        <w:t xml:space="preserve"> </w:t>
      </w:r>
      <w:r w:rsidRPr="001B3AE4">
        <w:rPr>
          <w:rFonts w:cs="Arial"/>
          <w:sz w:val="22"/>
          <w:szCs w:val="22"/>
        </w:rPr>
        <w:t>occ</w:t>
      </w:r>
      <w:r w:rsidRPr="004C6BBB">
        <w:rPr>
          <w:rFonts w:cs="Arial"/>
          <w:sz w:val="22"/>
          <w:szCs w:val="22"/>
        </w:rPr>
        <w:t>u</w:t>
      </w:r>
      <w:r w:rsidRPr="001B3AE4">
        <w:rPr>
          <w:rFonts w:cs="Arial"/>
          <w:sz w:val="22"/>
          <w:szCs w:val="22"/>
        </w:rPr>
        <w:t>py</w:t>
      </w:r>
      <w:r w:rsidRPr="00343372">
        <w:rPr>
          <w:rFonts w:cs="Arial"/>
          <w:sz w:val="22"/>
          <w:szCs w:val="22"/>
        </w:rPr>
        <w:t xml:space="preserve"> the core of the </w:t>
      </w:r>
      <w:proofErr w:type="spellStart"/>
      <w:r w:rsidRPr="00343372">
        <w:rPr>
          <w:rFonts w:cs="Arial"/>
          <w:sz w:val="22"/>
          <w:szCs w:val="22"/>
        </w:rPr>
        <w:t>Gada</w:t>
      </w:r>
      <w:proofErr w:type="spellEnd"/>
      <w:r w:rsidRPr="00343372">
        <w:rPr>
          <w:rFonts w:cs="Arial"/>
          <w:sz w:val="22"/>
          <w:szCs w:val="22"/>
        </w:rPr>
        <w:t xml:space="preserve"> system. The file also states that inscription of the element would contribute to the </w:t>
      </w:r>
      <w:r>
        <w:rPr>
          <w:rFonts w:cs="Arial"/>
          <w:sz w:val="22"/>
          <w:szCs w:val="22"/>
        </w:rPr>
        <w:t>variety</w:t>
      </w:r>
      <w:r w:rsidRPr="00343372">
        <w:rPr>
          <w:rFonts w:cs="Arial"/>
          <w:sz w:val="22"/>
          <w:szCs w:val="22"/>
        </w:rPr>
        <w:t xml:space="preserve"> and visibility of many indigenous governance institutions, at local, national and international levels</w:t>
      </w:r>
      <w:r>
        <w:rPr>
          <w:rFonts w:cs="Arial"/>
          <w:sz w:val="22"/>
          <w:szCs w:val="22"/>
        </w:rPr>
        <w:t>;</w:t>
      </w:r>
    </w:p>
    <w:p w14:paraId="194B7E51"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R.4:</w:t>
      </w:r>
      <w:r w:rsidRPr="00343372">
        <w:rPr>
          <w:rFonts w:cs="Arial"/>
          <w:sz w:val="22"/>
          <w:szCs w:val="22"/>
        </w:rPr>
        <w:tab/>
        <w:t xml:space="preserve">The core agent in the nomination process was the Authority for Research and Conservation of Cultural Heritage at the Ministry of Culture and Tourism, who collaborated with the </w:t>
      </w:r>
      <w:proofErr w:type="spellStart"/>
      <w:r w:rsidRPr="00343372">
        <w:rPr>
          <w:rFonts w:cs="Arial"/>
          <w:sz w:val="22"/>
          <w:szCs w:val="22"/>
        </w:rPr>
        <w:t>Oromiya</w:t>
      </w:r>
      <w:proofErr w:type="spellEnd"/>
      <w:r w:rsidRPr="00343372">
        <w:rPr>
          <w:rFonts w:cs="Arial"/>
          <w:sz w:val="22"/>
          <w:szCs w:val="22"/>
        </w:rPr>
        <w:t xml:space="preserve"> Cultural Bureau. They closely worked with community members, women’s groups, and youth groups. Abundant documentation to this effect is annexed to the file. There is no customary restriction governing access to the element</w:t>
      </w:r>
      <w:r>
        <w:rPr>
          <w:rFonts w:cs="Arial"/>
          <w:sz w:val="22"/>
          <w:szCs w:val="22"/>
        </w:rPr>
        <w:t>;</w:t>
      </w:r>
    </w:p>
    <w:p w14:paraId="00399663" w14:textId="77777777" w:rsidR="00280FEB" w:rsidRPr="00717F8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R.5:</w:t>
      </w:r>
      <w:r w:rsidRPr="00343372">
        <w:rPr>
          <w:rFonts w:cs="Arial"/>
          <w:sz w:val="22"/>
          <w:szCs w:val="22"/>
        </w:rPr>
        <w:tab/>
        <w:t xml:space="preserve">The element </w:t>
      </w:r>
      <w:r>
        <w:rPr>
          <w:rFonts w:cs="Arial"/>
          <w:sz w:val="22"/>
          <w:szCs w:val="22"/>
        </w:rPr>
        <w:t>wa</w:t>
      </w:r>
      <w:r w:rsidRPr="00343372">
        <w:rPr>
          <w:rFonts w:cs="Arial"/>
          <w:sz w:val="22"/>
          <w:szCs w:val="22"/>
        </w:rPr>
        <w:t xml:space="preserve">s inscribed </w:t>
      </w:r>
      <w:r>
        <w:rPr>
          <w:rFonts w:cs="Arial"/>
          <w:sz w:val="22"/>
          <w:szCs w:val="22"/>
        </w:rPr>
        <w:t xml:space="preserve">in 2014 </w:t>
      </w:r>
      <w:r w:rsidRPr="00343372">
        <w:rPr>
          <w:rFonts w:cs="Arial"/>
          <w:sz w:val="22"/>
          <w:szCs w:val="22"/>
        </w:rPr>
        <w:t>on the National Register of the Intangible Cultural Heritage of Ethiopia organi</w:t>
      </w:r>
      <w:r>
        <w:rPr>
          <w:rFonts w:cs="Arial"/>
          <w:sz w:val="22"/>
          <w:szCs w:val="22"/>
        </w:rPr>
        <w:t>z</w:t>
      </w:r>
      <w:r w:rsidRPr="00343372">
        <w:rPr>
          <w:rFonts w:cs="Arial"/>
          <w:sz w:val="22"/>
          <w:szCs w:val="22"/>
        </w:rPr>
        <w:t xml:space="preserve">ed by the Authority for Research and Conservation of Cultural Heritage at the Ministry of Culture and Tourism. The file indicates that the inventory process was carried out with the full participation of </w:t>
      </w:r>
      <w:proofErr w:type="gramStart"/>
      <w:r w:rsidRPr="00343372">
        <w:rPr>
          <w:rFonts w:cs="Arial"/>
          <w:sz w:val="22"/>
          <w:szCs w:val="22"/>
        </w:rPr>
        <w:t>communities</w:t>
      </w:r>
      <w:proofErr w:type="gramEnd"/>
      <w:r>
        <w:rPr>
          <w:rFonts w:cs="Arial"/>
          <w:sz w:val="22"/>
          <w:szCs w:val="22"/>
        </w:rPr>
        <w:t xml:space="preserve"> </w:t>
      </w:r>
      <w:r w:rsidRPr="00032DCB">
        <w:rPr>
          <w:rFonts w:cs="Arial"/>
          <w:sz w:val="22"/>
          <w:szCs w:val="22"/>
        </w:rPr>
        <w:t>concerned</w:t>
      </w:r>
      <w:r w:rsidRPr="00343372">
        <w:rPr>
          <w:rFonts w:cs="Arial"/>
          <w:sz w:val="22"/>
          <w:szCs w:val="22"/>
        </w:rPr>
        <w:t xml:space="preserve">, regional culture and tourism offices and relevant </w:t>
      </w:r>
      <w:r>
        <w:rPr>
          <w:rFonts w:cs="Arial"/>
          <w:sz w:val="22"/>
          <w:szCs w:val="22"/>
        </w:rPr>
        <w:t>non-governmental organization</w:t>
      </w:r>
      <w:r w:rsidRPr="00343372">
        <w:rPr>
          <w:rFonts w:cs="Arial"/>
          <w:sz w:val="22"/>
          <w:szCs w:val="22"/>
        </w:rPr>
        <w:t>s. The inventory will be regularly updated every five years.</w:t>
      </w:r>
    </w:p>
    <w:p w14:paraId="3C4B06D7" w14:textId="77777777" w:rsidR="00280FEB" w:rsidRPr="00343372" w:rsidRDefault="00280FEB" w:rsidP="00280FEB">
      <w:pPr>
        <w:keepNext/>
        <w:numPr>
          <w:ilvl w:val="0"/>
          <w:numId w:val="11"/>
        </w:numPr>
        <w:tabs>
          <w:tab w:val="left" w:pos="-1560"/>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Further decides</w:t>
      </w:r>
      <w:r w:rsidRPr="00343372">
        <w:rPr>
          <w:rFonts w:cs="Arial"/>
          <w:sz w:val="22"/>
          <w:szCs w:val="22"/>
        </w:rPr>
        <w:t xml:space="preserve"> that the information included in the file is not sufficient to allow the Committee to determine whether the following criterion is satisfied:</w:t>
      </w:r>
    </w:p>
    <w:p w14:paraId="25524CC3" w14:textId="65CF1C47" w:rsidR="00280FEB" w:rsidRPr="0046611B" w:rsidRDefault="00280FEB" w:rsidP="00280FEB">
      <w:pPr>
        <w:tabs>
          <w:tab w:val="left" w:pos="567"/>
          <w:tab w:val="left" w:pos="1134"/>
          <w:tab w:val="left" w:pos="1701"/>
          <w:tab w:val="left" w:pos="2268"/>
        </w:tabs>
        <w:spacing w:before="120" w:after="120"/>
        <w:ind w:left="1701" w:hanging="567"/>
        <w:jc w:val="both"/>
        <w:rPr>
          <w:rFonts w:eastAsia="Malgun Gothic" w:cs="Arial"/>
          <w:sz w:val="22"/>
          <w:szCs w:val="22"/>
          <w:lang w:eastAsia="ko-KR"/>
        </w:rPr>
      </w:pPr>
      <w:r w:rsidRPr="00343372">
        <w:rPr>
          <w:rFonts w:cs="Arial"/>
          <w:sz w:val="22"/>
          <w:szCs w:val="22"/>
        </w:rPr>
        <w:t>R.3:</w:t>
      </w:r>
      <w:r w:rsidRPr="00343372">
        <w:rPr>
          <w:rFonts w:cs="Arial"/>
          <w:sz w:val="22"/>
          <w:szCs w:val="22"/>
        </w:rPr>
        <w:tab/>
        <w:t xml:space="preserve">The viability of the element has been ensured through participation in the </w:t>
      </w:r>
      <w:proofErr w:type="spellStart"/>
      <w:r w:rsidRPr="00343372">
        <w:rPr>
          <w:rFonts w:cs="Arial"/>
          <w:sz w:val="22"/>
          <w:szCs w:val="22"/>
        </w:rPr>
        <w:t>Gada</w:t>
      </w:r>
      <w:proofErr w:type="spellEnd"/>
      <w:r w:rsidRPr="00343372">
        <w:rPr>
          <w:rFonts w:cs="Arial"/>
          <w:sz w:val="22"/>
          <w:szCs w:val="22"/>
        </w:rPr>
        <w:t xml:space="preserve"> system, which continues to be functional in the </w:t>
      </w:r>
      <w:proofErr w:type="spellStart"/>
      <w:r w:rsidRPr="00343372">
        <w:rPr>
          <w:rFonts w:cs="Arial"/>
          <w:sz w:val="22"/>
          <w:szCs w:val="22"/>
        </w:rPr>
        <w:t>Oromiya</w:t>
      </w:r>
      <w:proofErr w:type="spellEnd"/>
      <w:r w:rsidRPr="00343372">
        <w:rPr>
          <w:rFonts w:cs="Arial"/>
          <w:sz w:val="22"/>
          <w:szCs w:val="22"/>
        </w:rPr>
        <w:t xml:space="preserve"> Region. The </w:t>
      </w:r>
      <w:r>
        <w:rPr>
          <w:rFonts w:cs="Arial"/>
          <w:sz w:val="22"/>
          <w:szCs w:val="22"/>
        </w:rPr>
        <w:t xml:space="preserve">submitting </w:t>
      </w:r>
      <w:r w:rsidRPr="00343372">
        <w:rPr>
          <w:rFonts w:cs="Arial"/>
          <w:sz w:val="22"/>
          <w:szCs w:val="22"/>
        </w:rPr>
        <w:t>State has also taken measures to safeguard the element,</w:t>
      </w:r>
      <w:r>
        <w:rPr>
          <w:rFonts w:cs="Arial"/>
          <w:sz w:val="22"/>
          <w:szCs w:val="22"/>
        </w:rPr>
        <w:t xml:space="preserve"> </w:t>
      </w:r>
      <w:r w:rsidRPr="00343372">
        <w:rPr>
          <w:rFonts w:cs="Arial"/>
          <w:sz w:val="22"/>
          <w:szCs w:val="22"/>
        </w:rPr>
        <w:t>such as by providing a legal framework. The file introduces future safeguarding measures (which include filmmaking, publication of books, training sessions and research), but more information on the role of communities in their implementation would be useful. The file emphasi</w:t>
      </w:r>
      <w:r>
        <w:rPr>
          <w:rFonts w:cs="Arial"/>
          <w:sz w:val="22"/>
          <w:szCs w:val="22"/>
        </w:rPr>
        <w:t>z</w:t>
      </w:r>
      <w:r w:rsidRPr="00343372">
        <w:rPr>
          <w:rFonts w:cs="Arial"/>
          <w:sz w:val="22"/>
          <w:szCs w:val="22"/>
        </w:rPr>
        <w:t xml:space="preserve">es that utmost care will be given to protect the element from threats through tourism: more details on measures in this respect would have been welcome. </w:t>
      </w:r>
      <w:r>
        <w:rPr>
          <w:rFonts w:cs="Arial"/>
          <w:sz w:val="22"/>
          <w:szCs w:val="22"/>
        </w:rPr>
        <w:t>Furthermore</w:t>
      </w:r>
      <w:r w:rsidRPr="00343372">
        <w:rPr>
          <w:rFonts w:cs="Arial"/>
          <w:sz w:val="22"/>
          <w:szCs w:val="22"/>
        </w:rPr>
        <w:t xml:space="preserve">, the file notes that </w:t>
      </w:r>
      <w:r>
        <w:rPr>
          <w:rFonts w:cs="Arial"/>
          <w:sz w:val="22"/>
          <w:szCs w:val="22"/>
        </w:rPr>
        <w:t>‘</w:t>
      </w:r>
      <w:r w:rsidRPr="00343372">
        <w:rPr>
          <w:rFonts w:cs="Arial"/>
          <w:sz w:val="22"/>
          <w:szCs w:val="22"/>
        </w:rPr>
        <w:t>those who failed to implement the safeguarding measures will be legally accountable pursuant to the laws of the country</w:t>
      </w:r>
      <w:r>
        <w:rPr>
          <w:rFonts w:cs="Arial"/>
          <w:sz w:val="22"/>
          <w:szCs w:val="22"/>
        </w:rPr>
        <w:t>’</w:t>
      </w:r>
      <w:r w:rsidRPr="00547D42">
        <w:rPr>
          <w:rFonts w:cs="Arial"/>
          <w:sz w:val="22"/>
          <w:szCs w:val="22"/>
        </w:rPr>
        <w:t>.</w:t>
      </w:r>
      <w:r w:rsidRPr="00343372">
        <w:rPr>
          <w:rFonts w:cs="Arial"/>
          <w:sz w:val="22"/>
          <w:szCs w:val="22"/>
        </w:rPr>
        <w:t xml:space="preserve"> This contradicts the view of the Committee that there should be no compulsion with regard to safeguarding measures </w:t>
      </w:r>
      <w:r>
        <w:rPr>
          <w:rFonts w:cs="Arial"/>
          <w:sz w:val="22"/>
          <w:szCs w:val="22"/>
        </w:rPr>
        <w:t>(</w:t>
      </w:r>
      <w:hyperlink r:id="rId50" w:history="1">
        <w:r w:rsidRPr="002F2376">
          <w:rPr>
            <w:rStyle w:val="Hyperlink"/>
            <w:rFonts w:cs="Arial"/>
            <w:sz w:val="22"/>
            <w:szCs w:val="22"/>
          </w:rPr>
          <w:t>Decision 8.COM 7.a.6</w:t>
        </w:r>
      </w:hyperlink>
      <w:r>
        <w:rPr>
          <w:rFonts w:cs="Arial"/>
          <w:sz w:val="22"/>
          <w:szCs w:val="22"/>
        </w:rPr>
        <w:t xml:space="preserve">) </w:t>
      </w:r>
      <w:r w:rsidRPr="00343372">
        <w:rPr>
          <w:rFonts w:cs="Arial"/>
          <w:sz w:val="22"/>
          <w:szCs w:val="22"/>
        </w:rPr>
        <w:t xml:space="preserve">and that it is imperative to avoid using coercive measures to safeguard </w:t>
      </w:r>
      <w:r>
        <w:rPr>
          <w:rFonts w:cs="Arial"/>
          <w:sz w:val="22"/>
          <w:szCs w:val="22"/>
        </w:rPr>
        <w:t>intangible cultural heritage</w:t>
      </w:r>
      <w:r w:rsidR="0046611B">
        <w:rPr>
          <w:rFonts w:cs="Arial"/>
          <w:sz w:val="22"/>
          <w:szCs w:val="22"/>
        </w:rPr>
        <w:t>.</w:t>
      </w:r>
    </w:p>
    <w:p w14:paraId="615790DB" w14:textId="77777777" w:rsidR="00280FEB" w:rsidRDefault="00280FEB" w:rsidP="00280FEB">
      <w:pPr>
        <w:numPr>
          <w:ilvl w:val="0"/>
          <w:numId w:val="11"/>
        </w:numPr>
        <w:tabs>
          <w:tab w:val="left" w:pos="567"/>
          <w:tab w:val="left" w:pos="1134"/>
          <w:tab w:val="left" w:pos="1701"/>
          <w:tab w:val="left" w:pos="2268"/>
        </w:tabs>
        <w:spacing w:before="120" w:after="120"/>
        <w:ind w:left="1134" w:hanging="567"/>
        <w:jc w:val="both"/>
        <w:rPr>
          <w:rFonts w:cs="Arial"/>
          <w:bCs/>
          <w:sz w:val="22"/>
          <w:szCs w:val="22"/>
        </w:rPr>
      </w:pPr>
      <w:r w:rsidRPr="00343372">
        <w:rPr>
          <w:rFonts w:cs="Arial"/>
          <w:bCs/>
          <w:sz w:val="22"/>
          <w:szCs w:val="22"/>
          <w:u w:val="single"/>
        </w:rPr>
        <w:t>Decides to refer</w:t>
      </w:r>
      <w:r w:rsidRPr="00343372">
        <w:rPr>
          <w:rFonts w:cs="Arial"/>
          <w:bCs/>
          <w:sz w:val="22"/>
          <w:szCs w:val="22"/>
        </w:rPr>
        <w:t xml:space="preserve"> the nomination of </w:t>
      </w:r>
      <w:proofErr w:type="spellStart"/>
      <w:r w:rsidRPr="00343372">
        <w:rPr>
          <w:rFonts w:cs="Arial"/>
          <w:b/>
          <w:bCs/>
          <w:sz w:val="22"/>
          <w:szCs w:val="22"/>
        </w:rPr>
        <w:t>Gada</w:t>
      </w:r>
      <w:proofErr w:type="spellEnd"/>
      <w:r w:rsidRPr="00343372">
        <w:rPr>
          <w:rFonts w:cs="Arial"/>
          <w:b/>
          <w:bCs/>
          <w:sz w:val="22"/>
          <w:szCs w:val="22"/>
        </w:rPr>
        <w:t xml:space="preserve"> system, an indigenous democratic socio</w:t>
      </w:r>
      <w:r>
        <w:rPr>
          <w:rFonts w:cs="Arial"/>
          <w:b/>
          <w:bCs/>
          <w:sz w:val="22"/>
          <w:szCs w:val="22"/>
        </w:rPr>
        <w:noBreakHyphen/>
      </w:r>
      <w:r w:rsidRPr="00343372">
        <w:rPr>
          <w:rFonts w:cs="Arial"/>
          <w:b/>
          <w:bCs/>
          <w:sz w:val="22"/>
          <w:szCs w:val="22"/>
        </w:rPr>
        <w:t>political system of the Oromo</w:t>
      </w:r>
      <w:r w:rsidRPr="00343372">
        <w:rPr>
          <w:rFonts w:cs="Arial"/>
          <w:bCs/>
          <w:sz w:val="22"/>
          <w:szCs w:val="22"/>
        </w:rPr>
        <w:t xml:space="preserve"> to the submitting State and </w:t>
      </w:r>
      <w:r w:rsidRPr="00343372">
        <w:rPr>
          <w:rFonts w:cs="Arial"/>
          <w:bCs/>
          <w:sz w:val="22"/>
          <w:szCs w:val="22"/>
          <w:u w:val="single"/>
        </w:rPr>
        <w:t>invites</w:t>
      </w:r>
      <w:r w:rsidRPr="00343372">
        <w:rPr>
          <w:rFonts w:cs="Arial"/>
          <w:bCs/>
          <w:sz w:val="22"/>
          <w:szCs w:val="22"/>
        </w:rPr>
        <w:t xml:space="preserve"> it to resubmit the nomination to the Committee for examination during a following cycle</w:t>
      </w:r>
      <w:r>
        <w:rPr>
          <w:rFonts w:cs="Arial"/>
          <w:bCs/>
          <w:sz w:val="22"/>
          <w:szCs w:val="22"/>
        </w:rPr>
        <w:t>;</w:t>
      </w:r>
    </w:p>
    <w:p w14:paraId="775D0E5A" w14:textId="77777777" w:rsidR="00280FEB" w:rsidRPr="00717F82" w:rsidRDefault="00280FEB" w:rsidP="00280FEB">
      <w:pPr>
        <w:numPr>
          <w:ilvl w:val="0"/>
          <w:numId w:val="11"/>
        </w:numPr>
        <w:tabs>
          <w:tab w:val="left" w:pos="567"/>
          <w:tab w:val="left" w:pos="1134"/>
          <w:tab w:val="left" w:pos="1701"/>
          <w:tab w:val="left" w:pos="2268"/>
        </w:tabs>
        <w:spacing w:before="120" w:after="120"/>
        <w:ind w:left="1134" w:hanging="567"/>
        <w:jc w:val="both"/>
        <w:rPr>
          <w:rFonts w:cs="Arial"/>
          <w:bCs/>
          <w:sz w:val="22"/>
          <w:szCs w:val="22"/>
        </w:rPr>
      </w:pPr>
      <w:r>
        <w:rPr>
          <w:rFonts w:cs="Arial"/>
          <w:bCs/>
          <w:sz w:val="22"/>
          <w:szCs w:val="22"/>
          <w:u w:val="single"/>
        </w:rPr>
        <w:t>Further invites</w:t>
      </w:r>
      <w:r w:rsidRPr="000E05EB">
        <w:rPr>
          <w:rFonts w:cs="Arial"/>
          <w:bCs/>
          <w:sz w:val="22"/>
          <w:szCs w:val="22"/>
        </w:rPr>
        <w:t xml:space="preserve"> the submitting State, should it wish to resubmit the nomination, to clarify the apparent compulsory nature of safeguarding measures.</w:t>
      </w:r>
    </w:p>
    <w:p w14:paraId="47FC8902" w14:textId="77777777" w:rsidR="00280FEB" w:rsidRPr="00717F82" w:rsidRDefault="00280FEB" w:rsidP="00280FEB">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15" w:name="DRAFT_DECISION_11COM_10b12"/>
      <w:r w:rsidRPr="00717F82">
        <w:rPr>
          <w:rFonts w:ascii="Arial" w:hAnsi="Arial" w:cs="Arial"/>
          <w:b/>
          <w:sz w:val="22"/>
          <w:szCs w:val="22"/>
          <w:lang w:val="en-GB"/>
        </w:rPr>
        <w:t xml:space="preserve">DRAFT DECISION 11.COM </w:t>
      </w:r>
      <w:r>
        <w:rPr>
          <w:rFonts w:ascii="Arial" w:hAnsi="Arial" w:cs="Arial"/>
          <w:b/>
          <w:sz w:val="22"/>
          <w:szCs w:val="22"/>
          <w:lang w:val="en-GB"/>
        </w:rPr>
        <w:t>10</w:t>
      </w:r>
      <w:r w:rsidRPr="00717F82">
        <w:rPr>
          <w:rFonts w:ascii="Arial" w:hAnsi="Arial" w:cs="Arial"/>
          <w:b/>
          <w:sz w:val="22"/>
          <w:szCs w:val="22"/>
          <w:lang w:val="en-GB"/>
        </w:rPr>
        <w:t>.b.12</w:t>
      </w:r>
      <w:bookmarkEnd w:id="15"/>
      <w:r>
        <w:rPr>
          <w:rFonts w:ascii="Arial" w:hAnsi="Arial" w:cs="Arial"/>
          <w:b/>
          <w:sz w:val="22"/>
          <w:szCs w:val="22"/>
          <w:lang w:val="en-GB"/>
        </w:rPr>
        <w:tab/>
      </w:r>
      <w:r w:rsidRPr="002202F5">
        <w:rPr>
          <w:rFonts w:ascii="Arial" w:hAnsi="Arial" w:cs="Arial"/>
          <w:noProof/>
          <w:color w:val="0000FF"/>
          <w:sz w:val="22"/>
          <w:szCs w:val="22"/>
          <w:lang w:eastAsia="ja-JP"/>
        </w:rPr>
        <w:drawing>
          <wp:inline distT="0" distB="0" distL="0" distR="0" wp14:anchorId="1FE9DB02" wp14:editId="6983A9BA">
            <wp:extent cx="104775" cy="104775"/>
            <wp:effectExtent l="0" t="0" r="9525" b="9525"/>
            <wp:docPr id="7" name="Picture 7">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E20E45F" w14:textId="77777777" w:rsidR="00280FEB" w:rsidRPr="00717F82" w:rsidRDefault="00280FEB" w:rsidP="00280FEB">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717F82">
        <w:rPr>
          <w:rFonts w:ascii="Arial" w:hAnsi="Arial" w:cs="Arial"/>
          <w:lang w:val="en-GB"/>
        </w:rPr>
        <w:t>The Committee</w:t>
      </w:r>
    </w:p>
    <w:p w14:paraId="0EE5F7C4" w14:textId="77777777" w:rsidR="00280FEB" w:rsidRPr="00717F82" w:rsidRDefault="00280FEB" w:rsidP="00280FEB">
      <w:pPr>
        <w:numPr>
          <w:ilvl w:val="0"/>
          <w:numId w:val="12"/>
        </w:numPr>
        <w:tabs>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Takes note</w:t>
      </w:r>
      <w:r w:rsidRPr="00343372">
        <w:rPr>
          <w:rFonts w:cs="Arial"/>
          <w:sz w:val="22"/>
          <w:szCs w:val="22"/>
        </w:rPr>
        <w:t xml:space="preserve"> that France has nominated </w:t>
      </w:r>
      <w:r w:rsidRPr="00343372">
        <w:rPr>
          <w:rFonts w:cs="Arial"/>
          <w:b/>
          <w:sz w:val="22"/>
          <w:szCs w:val="22"/>
        </w:rPr>
        <w:t>Carnival of Granville</w:t>
      </w:r>
      <w:r w:rsidRPr="00343372">
        <w:rPr>
          <w:rFonts w:cs="Arial"/>
          <w:sz w:val="22"/>
          <w:szCs w:val="22"/>
        </w:rPr>
        <w:t xml:space="preserve"> (No. 01077) for inscription on the Representative List of the Intangible Cultural Heritage of Humanity:</w:t>
      </w:r>
    </w:p>
    <w:p w14:paraId="275ED938" w14:textId="77777777" w:rsidR="00280FEB" w:rsidRPr="00717F82" w:rsidRDefault="00280FEB" w:rsidP="00280FEB">
      <w:pPr>
        <w:tabs>
          <w:tab w:val="left" w:pos="1134"/>
          <w:tab w:val="left" w:pos="1701"/>
          <w:tab w:val="left" w:pos="2268"/>
        </w:tabs>
        <w:spacing w:before="120" w:after="120"/>
        <w:ind w:left="1134"/>
        <w:jc w:val="both"/>
        <w:rPr>
          <w:rFonts w:cs="Arial"/>
          <w:sz w:val="22"/>
          <w:szCs w:val="22"/>
        </w:rPr>
      </w:pPr>
      <w:r w:rsidRPr="00343372">
        <w:rPr>
          <w:rFonts w:cs="Arial"/>
          <w:sz w:val="22"/>
          <w:szCs w:val="22"/>
        </w:rPr>
        <w:t xml:space="preserve">The Carnival of Granville is a four-day celebration that takes place in the lead up to Shrove Tuesday involving members of the community and nearby communes. Opening with the mayor handing the keys to King Carnival (a papier </w:t>
      </w:r>
      <w:proofErr w:type="spellStart"/>
      <w:r w:rsidRPr="00343372">
        <w:rPr>
          <w:rFonts w:cs="Arial"/>
          <w:sz w:val="22"/>
          <w:szCs w:val="22"/>
        </w:rPr>
        <w:t>mache</w:t>
      </w:r>
      <w:proofErr w:type="spellEnd"/>
      <w:r w:rsidRPr="00343372">
        <w:rPr>
          <w:rFonts w:cs="Arial"/>
          <w:sz w:val="22"/>
          <w:szCs w:val="22"/>
        </w:rPr>
        <w:t xml:space="preserve"> figure), it begins with a series of float processions interspersed with marching bands. The floats, about 40 in total, often take a humorous look at current events, politics and celebrities and involve the work of 2,500 </w:t>
      </w:r>
      <w:r>
        <w:rPr>
          <w:rFonts w:cs="Arial"/>
          <w:sz w:val="22"/>
          <w:szCs w:val="22"/>
        </w:rPr>
        <w:t>‘</w:t>
      </w:r>
      <w:proofErr w:type="spellStart"/>
      <w:r w:rsidRPr="00343372">
        <w:rPr>
          <w:rFonts w:cs="Arial"/>
          <w:sz w:val="22"/>
          <w:szCs w:val="22"/>
        </w:rPr>
        <w:t>carnivalists</w:t>
      </w:r>
      <w:proofErr w:type="spellEnd"/>
      <w:r>
        <w:rPr>
          <w:rFonts w:cs="Arial"/>
          <w:sz w:val="22"/>
          <w:szCs w:val="22"/>
        </w:rPr>
        <w:t>’</w:t>
      </w:r>
      <w:r w:rsidRPr="00343372">
        <w:rPr>
          <w:rFonts w:cs="Arial"/>
          <w:sz w:val="22"/>
          <w:szCs w:val="22"/>
        </w:rPr>
        <w:t xml:space="preserve"> who spend six months creating them, as well as smaller modules that also feature. Each </w:t>
      </w:r>
      <w:r>
        <w:rPr>
          <w:rFonts w:cs="Arial"/>
          <w:sz w:val="22"/>
          <w:szCs w:val="22"/>
        </w:rPr>
        <w:t>‘</w:t>
      </w:r>
      <w:proofErr w:type="spellStart"/>
      <w:r w:rsidRPr="00343372">
        <w:rPr>
          <w:rFonts w:cs="Arial"/>
          <w:sz w:val="22"/>
          <w:szCs w:val="22"/>
        </w:rPr>
        <w:t>carnivalist</w:t>
      </w:r>
      <w:proofErr w:type="spellEnd"/>
      <w:r>
        <w:rPr>
          <w:rFonts w:cs="Arial"/>
          <w:sz w:val="22"/>
          <w:szCs w:val="22"/>
        </w:rPr>
        <w:t>’</w:t>
      </w:r>
      <w:r w:rsidRPr="00343372">
        <w:rPr>
          <w:rFonts w:cs="Arial"/>
          <w:sz w:val="22"/>
          <w:szCs w:val="22"/>
        </w:rPr>
        <w:t xml:space="preserve"> is part of a committee representing an area of the town or a group of friends, colleagues or families involved. Local departments also assist, constructing some of the floats and contributing to the overall logistics. Social balls for different age groups are held</w:t>
      </w:r>
      <w:r>
        <w:rPr>
          <w:rFonts w:cs="Arial"/>
          <w:sz w:val="22"/>
          <w:szCs w:val="22"/>
        </w:rPr>
        <w:t>,</w:t>
      </w:r>
      <w:r w:rsidRPr="00343372">
        <w:rPr>
          <w:rFonts w:cs="Arial"/>
          <w:sz w:val="22"/>
          <w:szCs w:val="22"/>
        </w:rPr>
        <w:t xml:space="preserve"> </w:t>
      </w:r>
      <w:r>
        <w:rPr>
          <w:rFonts w:cs="Arial"/>
          <w:sz w:val="22"/>
          <w:szCs w:val="22"/>
        </w:rPr>
        <w:t>as well as</w:t>
      </w:r>
      <w:r w:rsidRPr="00343372">
        <w:rPr>
          <w:rFonts w:cs="Arial"/>
          <w:sz w:val="22"/>
          <w:szCs w:val="22"/>
        </w:rPr>
        <w:t xml:space="preserve"> a confetti battle in the town square. The festivities finish with a </w:t>
      </w:r>
      <w:r>
        <w:rPr>
          <w:rFonts w:cs="Arial"/>
          <w:sz w:val="22"/>
          <w:szCs w:val="22"/>
        </w:rPr>
        <w:t>‘</w:t>
      </w:r>
      <w:r w:rsidRPr="00343372">
        <w:rPr>
          <w:rFonts w:cs="Arial"/>
          <w:sz w:val="22"/>
          <w:szCs w:val="22"/>
        </w:rPr>
        <w:t>night of intrigues</w:t>
      </w:r>
      <w:r>
        <w:rPr>
          <w:rFonts w:cs="Arial"/>
          <w:sz w:val="22"/>
          <w:szCs w:val="22"/>
        </w:rPr>
        <w:t>’</w:t>
      </w:r>
      <w:r w:rsidRPr="00343372">
        <w:rPr>
          <w:rFonts w:cs="Arial"/>
          <w:sz w:val="22"/>
          <w:szCs w:val="22"/>
        </w:rPr>
        <w:t xml:space="preserve"> when carnival-goers disguised in costume joke with loved ones or settle scores with impunity. Finally, the king is sentenced and cremated in the port. Attracting 100,000 </w:t>
      </w:r>
      <w:r>
        <w:rPr>
          <w:rFonts w:cs="Arial"/>
          <w:sz w:val="22"/>
          <w:szCs w:val="22"/>
        </w:rPr>
        <w:t>spectators</w:t>
      </w:r>
      <w:r w:rsidRPr="00343372">
        <w:rPr>
          <w:rFonts w:cs="Arial"/>
          <w:sz w:val="22"/>
          <w:szCs w:val="22"/>
        </w:rPr>
        <w:t xml:space="preserve"> annually, the Carnival of Granville contributes to community unity and a sense of belonging. Associated knowledge </w:t>
      </w:r>
      <w:r>
        <w:rPr>
          <w:rFonts w:cs="Arial"/>
          <w:sz w:val="22"/>
          <w:szCs w:val="22"/>
        </w:rPr>
        <w:t>is transmitted</w:t>
      </w:r>
      <w:r w:rsidRPr="00343372">
        <w:rPr>
          <w:rFonts w:cs="Arial"/>
          <w:sz w:val="22"/>
          <w:szCs w:val="22"/>
        </w:rPr>
        <w:t xml:space="preserve"> within families and committees.</w:t>
      </w:r>
    </w:p>
    <w:p w14:paraId="7CC009F7" w14:textId="77777777" w:rsidR="00280FEB" w:rsidRPr="00717F82" w:rsidRDefault="00280FEB" w:rsidP="00280FEB">
      <w:pPr>
        <w:keepNext/>
        <w:numPr>
          <w:ilvl w:val="0"/>
          <w:numId w:val="12"/>
        </w:numPr>
        <w:tabs>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Decides</w:t>
      </w:r>
      <w:r w:rsidRPr="00343372">
        <w:rPr>
          <w:rFonts w:cs="Arial"/>
          <w:sz w:val="22"/>
          <w:szCs w:val="22"/>
        </w:rPr>
        <w:t xml:space="preserve"> that, from the information included in the file, the nomination satisfies the following criteria:</w:t>
      </w:r>
    </w:p>
    <w:p w14:paraId="6E4B33A7"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R.1:</w:t>
      </w:r>
      <w:r w:rsidRPr="00343372">
        <w:rPr>
          <w:rFonts w:cs="Arial"/>
          <w:sz w:val="22"/>
          <w:szCs w:val="22"/>
        </w:rPr>
        <w:tab/>
        <w:t xml:space="preserve">The file describes the element, its practitioners and bearers, their specific roles and responsibilities, and explains how knowledge and skills are transmitted within the family and community. The element promotes social interaction between families and communities, and social cohesion before, during and after the annual event. The cultural meanings are linked to identity of place and people, common tradition and history passed down </w:t>
      </w:r>
      <w:r>
        <w:rPr>
          <w:rFonts w:cs="Arial"/>
          <w:sz w:val="22"/>
          <w:szCs w:val="22"/>
        </w:rPr>
        <w:t xml:space="preserve">through </w:t>
      </w:r>
      <w:r w:rsidRPr="00343372">
        <w:rPr>
          <w:rFonts w:cs="Arial"/>
          <w:sz w:val="22"/>
          <w:szCs w:val="22"/>
        </w:rPr>
        <w:t xml:space="preserve">generations, as well as a source of pride in </w:t>
      </w:r>
      <w:r w:rsidRPr="00343372">
        <w:rPr>
          <w:sz w:val="22"/>
          <w:szCs w:val="22"/>
        </w:rPr>
        <w:t>a cherished cultural tradition</w:t>
      </w:r>
      <w:r w:rsidRPr="00343372">
        <w:rPr>
          <w:rFonts w:cs="Arial"/>
          <w:sz w:val="22"/>
          <w:szCs w:val="22"/>
        </w:rPr>
        <w:t xml:space="preserve">. The element constantly </w:t>
      </w:r>
      <w:r>
        <w:rPr>
          <w:rFonts w:cs="Arial"/>
          <w:sz w:val="22"/>
          <w:szCs w:val="22"/>
        </w:rPr>
        <w:t>evolves</w:t>
      </w:r>
      <w:r w:rsidRPr="00343372">
        <w:rPr>
          <w:rFonts w:cs="Arial"/>
          <w:sz w:val="22"/>
          <w:szCs w:val="22"/>
        </w:rPr>
        <w:t xml:space="preserve"> over time, and </w:t>
      </w:r>
      <w:r>
        <w:rPr>
          <w:rFonts w:cs="Arial"/>
          <w:sz w:val="22"/>
          <w:szCs w:val="22"/>
        </w:rPr>
        <w:t xml:space="preserve">is </w:t>
      </w:r>
      <w:r w:rsidRPr="00343372">
        <w:rPr>
          <w:rFonts w:cs="Arial"/>
          <w:sz w:val="22"/>
          <w:szCs w:val="22"/>
        </w:rPr>
        <w:t>compatible with international human rights instruments</w:t>
      </w:r>
      <w:r>
        <w:rPr>
          <w:rFonts w:cs="Arial"/>
          <w:sz w:val="22"/>
          <w:szCs w:val="22"/>
        </w:rPr>
        <w:t>;</w:t>
      </w:r>
    </w:p>
    <w:p w14:paraId="56096F4C"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R.2:</w:t>
      </w:r>
      <w:r w:rsidRPr="00343372">
        <w:rPr>
          <w:rFonts w:cs="Arial"/>
          <w:sz w:val="22"/>
          <w:szCs w:val="22"/>
        </w:rPr>
        <w:tab/>
        <w:t xml:space="preserve">The file states that inscription of the element would contribute to the visibility of </w:t>
      </w:r>
      <w:r>
        <w:rPr>
          <w:rFonts w:cs="Arial"/>
          <w:sz w:val="22"/>
          <w:szCs w:val="22"/>
        </w:rPr>
        <w:t>intangible cultural heritage</w:t>
      </w:r>
      <w:r w:rsidRPr="00343372">
        <w:rPr>
          <w:rFonts w:cs="Arial"/>
          <w:sz w:val="22"/>
          <w:szCs w:val="22"/>
        </w:rPr>
        <w:t xml:space="preserve"> in general, and foster a greater appreciation of the link between intangible </w:t>
      </w:r>
      <w:r>
        <w:rPr>
          <w:rFonts w:cs="Arial"/>
          <w:sz w:val="22"/>
          <w:szCs w:val="22"/>
        </w:rPr>
        <w:t xml:space="preserve">cultural </w:t>
      </w:r>
      <w:r w:rsidRPr="00343372">
        <w:rPr>
          <w:rFonts w:cs="Arial"/>
          <w:sz w:val="22"/>
          <w:szCs w:val="22"/>
        </w:rPr>
        <w:t>heritage</w:t>
      </w:r>
      <w:r w:rsidRPr="006E654B">
        <w:rPr>
          <w:rFonts w:cs="Arial"/>
          <w:sz w:val="22"/>
          <w:szCs w:val="22"/>
        </w:rPr>
        <w:t xml:space="preserve"> </w:t>
      </w:r>
      <w:r>
        <w:rPr>
          <w:rFonts w:cs="Arial"/>
          <w:sz w:val="22"/>
          <w:szCs w:val="22"/>
        </w:rPr>
        <w:t>and movable objects associated with it</w:t>
      </w:r>
      <w:r w:rsidRPr="00343372">
        <w:rPr>
          <w:rFonts w:cs="Arial"/>
          <w:sz w:val="22"/>
          <w:szCs w:val="22"/>
        </w:rPr>
        <w:t>. Inscription would further encourage dialogue within the Granville community and with other carnival communities worldwide. Inscription would also promote respect for cultural diversity, showcasing a tradition in constant evolution in which aesthetic creation, humour and craftsmanship are combined</w:t>
      </w:r>
      <w:r>
        <w:rPr>
          <w:rFonts w:cs="Arial"/>
          <w:sz w:val="22"/>
          <w:szCs w:val="22"/>
        </w:rPr>
        <w:t>;</w:t>
      </w:r>
    </w:p>
    <w:p w14:paraId="42FFAA86"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R.3:</w:t>
      </w:r>
      <w:r w:rsidRPr="00343372">
        <w:rPr>
          <w:rFonts w:cs="Arial"/>
          <w:sz w:val="22"/>
          <w:szCs w:val="22"/>
        </w:rPr>
        <w:tab/>
        <w:t xml:space="preserve">An Organising Committee has been a key agent to ensure the viability of the element. It provides funds and other resources for the successful operation of the carnival and transmission of the element to the younger generations. The </w:t>
      </w:r>
      <w:r>
        <w:rPr>
          <w:rFonts w:cs="Arial"/>
          <w:sz w:val="22"/>
          <w:szCs w:val="22"/>
        </w:rPr>
        <w:t xml:space="preserve">submitting </w:t>
      </w:r>
      <w:r w:rsidRPr="00343372">
        <w:rPr>
          <w:rFonts w:cs="Arial"/>
          <w:sz w:val="22"/>
          <w:szCs w:val="22"/>
        </w:rPr>
        <w:t xml:space="preserve">State assists the committee, such as with support for research and documentation. The file indicates that various safeguarding measures (conservation and memory of past carnivals, </w:t>
      </w:r>
      <w:r>
        <w:rPr>
          <w:rFonts w:cs="Arial"/>
          <w:sz w:val="22"/>
          <w:szCs w:val="22"/>
        </w:rPr>
        <w:t xml:space="preserve">and </w:t>
      </w:r>
      <w:r w:rsidRPr="00343372">
        <w:rPr>
          <w:rFonts w:cs="Arial"/>
          <w:sz w:val="22"/>
          <w:szCs w:val="22"/>
        </w:rPr>
        <w:t xml:space="preserve">cultural exchanges with other carnivals) are planned, involving the communities and the </w:t>
      </w:r>
      <w:r>
        <w:rPr>
          <w:rFonts w:cs="Arial"/>
          <w:sz w:val="22"/>
          <w:szCs w:val="22"/>
        </w:rPr>
        <w:t xml:space="preserve">submitting </w:t>
      </w:r>
      <w:r w:rsidRPr="00343372">
        <w:rPr>
          <w:rFonts w:cs="Arial"/>
          <w:sz w:val="22"/>
          <w:szCs w:val="22"/>
        </w:rPr>
        <w:t>State. These also include the establishment of a commission to track and mitigate any negative impacts arising from inscription, such as over</w:t>
      </w:r>
      <w:r>
        <w:rPr>
          <w:rFonts w:cs="Arial"/>
          <w:sz w:val="22"/>
          <w:szCs w:val="22"/>
        </w:rPr>
        <w:t>-</w:t>
      </w:r>
      <w:r w:rsidRPr="00343372">
        <w:rPr>
          <w:rFonts w:cs="Arial"/>
          <w:sz w:val="22"/>
          <w:szCs w:val="22"/>
        </w:rPr>
        <w:t>commerciali</w:t>
      </w:r>
      <w:r>
        <w:rPr>
          <w:rFonts w:cs="Arial"/>
          <w:sz w:val="22"/>
          <w:szCs w:val="22"/>
        </w:rPr>
        <w:t>z</w:t>
      </w:r>
      <w:r w:rsidRPr="00343372">
        <w:rPr>
          <w:rFonts w:cs="Arial"/>
          <w:sz w:val="22"/>
          <w:szCs w:val="22"/>
        </w:rPr>
        <w:t>ation</w:t>
      </w:r>
      <w:r>
        <w:rPr>
          <w:rFonts w:cs="Arial"/>
          <w:sz w:val="22"/>
          <w:szCs w:val="22"/>
        </w:rPr>
        <w:t>;</w:t>
      </w:r>
    </w:p>
    <w:p w14:paraId="653DB071" w14:textId="77777777" w:rsidR="00280FEB" w:rsidRPr="00B3035F" w:rsidRDefault="00280FEB" w:rsidP="00280FEB">
      <w:pPr>
        <w:tabs>
          <w:tab w:val="left" w:pos="567"/>
          <w:tab w:val="left" w:pos="1134"/>
          <w:tab w:val="left" w:pos="1701"/>
          <w:tab w:val="left" w:pos="2268"/>
        </w:tabs>
        <w:spacing w:before="120" w:after="120"/>
        <w:ind w:left="1701" w:hanging="567"/>
        <w:jc w:val="both"/>
        <w:rPr>
          <w:rFonts w:cs="Arial"/>
          <w:noProof/>
          <w:sz w:val="22"/>
          <w:szCs w:val="22"/>
        </w:rPr>
      </w:pPr>
      <w:r w:rsidRPr="00343372">
        <w:rPr>
          <w:rFonts w:cs="Arial"/>
          <w:sz w:val="22"/>
          <w:szCs w:val="22"/>
        </w:rPr>
        <w:t>R.4:</w:t>
      </w:r>
      <w:r w:rsidRPr="00343372">
        <w:rPr>
          <w:rFonts w:cs="Arial"/>
          <w:sz w:val="22"/>
          <w:szCs w:val="22"/>
        </w:rPr>
        <w:tab/>
        <w:t>The nomination process was initiated by the Organi</w:t>
      </w:r>
      <w:r>
        <w:rPr>
          <w:rFonts w:cs="Arial"/>
          <w:sz w:val="22"/>
          <w:szCs w:val="22"/>
        </w:rPr>
        <w:t>z</w:t>
      </w:r>
      <w:r w:rsidRPr="00B3035F">
        <w:rPr>
          <w:rFonts w:cs="Arial"/>
          <w:noProof/>
          <w:sz w:val="22"/>
          <w:szCs w:val="22"/>
        </w:rPr>
        <w:t xml:space="preserve">ing Committee on behalf of the </w:t>
      </w:r>
      <w:r>
        <w:rPr>
          <w:rFonts w:cs="Arial"/>
          <w:noProof/>
          <w:sz w:val="22"/>
          <w:szCs w:val="22"/>
        </w:rPr>
        <w:t>c</w:t>
      </w:r>
      <w:r w:rsidRPr="00B3035F">
        <w:rPr>
          <w:rFonts w:cs="Arial"/>
          <w:noProof/>
          <w:sz w:val="22"/>
          <w:szCs w:val="22"/>
        </w:rPr>
        <w:t xml:space="preserve">arnivalist community. The bearers of the element participated actively in the preparation of the nomination. The file includes evidence of their free, prior and informed consent to the nomination in the form of a large petition signed by more than 3,000 Granville inhabitants and </w:t>
      </w:r>
      <w:r>
        <w:rPr>
          <w:rFonts w:cs="Arial"/>
          <w:noProof/>
          <w:sz w:val="22"/>
          <w:szCs w:val="22"/>
        </w:rPr>
        <w:t>c</w:t>
      </w:r>
      <w:r w:rsidRPr="00B3035F">
        <w:rPr>
          <w:rFonts w:cs="Arial"/>
          <w:noProof/>
          <w:sz w:val="22"/>
          <w:szCs w:val="22"/>
        </w:rPr>
        <w:t>arnivalists, as well as individual testimonies</w:t>
      </w:r>
      <w:r>
        <w:rPr>
          <w:rFonts w:cs="Arial"/>
          <w:noProof/>
          <w:sz w:val="22"/>
          <w:szCs w:val="22"/>
        </w:rPr>
        <w:t>;</w:t>
      </w:r>
    </w:p>
    <w:p w14:paraId="0AA6D01F" w14:textId="77777777" w:rsidR="00280FEB" w:rsidRPr="00717F8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B3035F">
        <w:rPr>
          <w:rFonts w:cs="Arial"/>
          <w:noProof/>
          <w:sz w:val="22"/>
          <w:szCs w:val="22"/>
        </w:rPr>
        <w:t>R.5:</w:t>
      </w:r>
      <w:r w:rsidRPr="00B3035F">
        <w:rPr>
          <w:rFonts w:cs="Arial"/>
          <w:noProof/>
          <w:sz w:val="22"/>
          <w:szCs w:val="22"/>
        </w:rPr>
        <w:tab/>
        <w:t xml:space="preserve">The Carnival of Granville was included in 2013 in the </w:t>
      </w:r>
      <w:r>
        <w:rPr>
          <w:rFonts w:cs="Arial"/>
          <w:sz w:val="22"/>
          <w:szCs w:val="22"/>
        </w:rPr>
        <w:t>I</w:t>
      </w:r>
      <w:r w:rsidRPr="00343372">
        <w:rPr>
          <w:rFonts w:cs="Arial"/>
          <w:sz w:val="22"/>
          <w:szCs w:val="22"/>
        </w:rPr>
        <w:t xml:space="preserve">nventory of </w:t>
      </w:r>
      <w:r>
        <w:rPr>
          <w:rFonts w:cs="Arial"/>
          <w:sz w:val="22"/>
          <w:szCs w:val="22"/>
        </w:rPr>
        <w:t xml:space="preserve">Intangible Cultural Heritage in </w:t>
      </w:r>
      <w:r w:rsidRPr="00343372">
        <w:rPr>
          <w:rFonts w:cs="Arial"/>
          <w:sz w:val="22"/>
          <w:szCs w:val="22"/>
        </w:rPr>
        <w:t>France, and is being maintained by the Directorate General of Heritage, Ministry of Culture and Communication. The Granville Carnival Organi</w:t>
      </w:r>
      <w:r>
        <w:rPr>
          <w:rFonts w:cs="Arial"/>
          <w:sz w:val="22"/>
          <w:szCs w:val="22"/>
        </w:rPr>
        <w:t>z</w:t>
      </w:r>
      <w:r w:rsidRPr="00343372">
        <w:rPr>
          <w:rFonts w:cs="Arial"/>
          <w:sz w:val="22"/>
          <w:szCs w:val="22"/>
        </w:rPr>
        <w:t>ing Committee played a key role in preparing the inventory file. The inventory is updated by adding new facts with the community’s agreement.</w:t>
      </w:r>
    </w:p>
    <w:p w14:paraId="3C8AEC69" w14:textId="77777777" w:rsidR="00280FEB" w:rsidRDefault="00280FEB" w:rsidP="00280FEB">
      <w:pPr>
        <w:numPr>
          <w:ilvl w:val="0"/>
          <w:numId w:val="12"/>
        </w:numPr>
        <w:tabs>
          <w:tab w:val="left" w:pos="567"/>
          <w:tab w:val="left" w:pos="1134"/>
          <w:tab w:val="left" w:pos="1701"/>
          <w:tab w:val="left" w:pos="2268"/>
        </w:tabs>
        <w:spacing w:before="120" w:after="120"/>
        <w:ind w:left="1134" w:hanging="567"/>
        <w:jc w:val="both"/>
        <w:rPr>
          <w:rFonts w:cs="Arial"/>
          <w:bCs/>
          <w:sz w:val="22"/>
          <w:szCs w:val="22"/>
        </w:rPr>
      </w:pPr>
      <w:r w:rsidRPr="00343372">
        <w:rPr>
          <w:rFonts w:cs="Arial"/>
          <w:bCs/>
          <w:sz w:val="22"/>
          <w:szCs w:val="22"/>
          <w:u w:val="single"/>
        </w:rPr>
        <w:t>Inscribes</w:t>
      </w:r>
      <w:r w:rsidRPr="00343372">
        <w:rPr>
          <w:rFonts w:cs="Arial"/>
          <w:bCs/>
          <w:sz w:val="22"/>
          <w:szCs w:val="22"/>
        </w:rPr>
        <w:t xml:space="preserve"> </w:t>
      </w:r>
      <w:r w:rsidRPr="00343372">
        <w:rPr>
          <w:rFonts w:cs="Arial"/>
          <w:b/>
          <w:bCs/>
          <w:sz w:val="22"/>
          <w:szCs w:val="22"/>
        </w:rPr>
        <w:t>Carnival of Granville</w:t>
      </w:r>
      <w:r w:rsidRPr="00343372">
        <w:rPr>
          <w:rFonts w:cs="Arial"/>
          <w:bCs/>
          <w:sz w:val="22"/>
          <w:szCs w:val="22"/>
        </w:rPr>
        <w:t xml:space="preserve"> on the Representative List of the Intangible Cultural Heritage of Humanity</w:t>
      </w:r>
      <w:r>
        <w:rPr>
          <w:rFonts w:cs="Arial"/>
          <w:bCs/>
          <w:sz w:val="22"/>
          <w:szCs w:val="22"/>
        </w:rPr>
        <w:t>;</w:t>
      </w:r>
    </w:p>
    <w:p w14:paraId="389C45FF" w14:textId="77777777" w:rsidR="00280FEB" w:rsidRPr="00213121" w:rsidRDefault="00280FEB" w:rsidP="00280FEB">
      <w:pPr>
        <w:numPr>
          <w:ilvl w:val="0"/>
          <w:numId w:val="12"/>
        </w:numPr>
        <w:tabs>
          <w:tab w:val="left" w:pos="567"/>
          <w:tab w:val="left" w:pos="1134"/>
          <w:tab w:val="left" w:pos="1701"/>
          <w:tab w:val="left" w:pos="2268"/>
        </w:tabs>
        <w:spacing w:before="120" w:after="120"/>
        <w:ind w:left="1134" w:hanging="567"/>
        <w:jc w:val="both"/>
        <w:rPr>
          <w:rFonts w:cs="Arial"/>
          <w:bCs/>
          <w:sz w:val="22"/>
          <w:szCs w:val="22"/>
        </w:rPr>
      </w:pPr>
      <w:r>
        <w:rPr>
          <w:rFonts w:cs="Arial"/>
          <w:bCs/>
          <w:sz w:val="22"/>
          <w:szCs w:val="22"/>
          <w:u w:val="single"/>
        </w:rPr>
        <w:t>Commends</w:t>
      </w:r>
      <w:r w:rsidRPr="000E05EB">
        <w:rPr>
          <w:rFonts w:cs="Arial"/>
          <w:bCs/>
          <w:sz w:val="22"/>
          <w:szCs w:val="22"/>
        </w:rPr>
        <w:t xml:space="preserve"> the submitting State for establishing a monitoring mechanism rooted in the community</w:t>
      </w:r>
      <w:r>
        <w:rPr>
          <w:rFonts w:cs="Arial"/>
          <w:bCs/>
          <w:sz w:val="22"/>
          <w:szCs w:val="22"/>
        </w:rPr>
        <w:t xml:space="preserve"> concerned</w:t>
      </w:r>
      <w:r w:rsidRPr="000E05EB">
        <w:rPr>
          <w:rFonts w:cs="Arial"/>
          <w:bCs/>
          <w:sz w:val="22"/>
          <w:szCs w:val="22"/>
        </w:rPr>
        <w:t>, which provides for the results of any evaluation of the effects of inscription to be communicated to the community for possible action.</w:t>
      </w:r>
    </w:p>
    <w:p w14:paraId="5E3616E9" w14:textId="77777777" w:rsidR="00280FEB" w:rsidRPr="00717F82" w:rsidRDefault="00280FEB" w:rsidP="00280FEB">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16" w:name="DRAFT_DECISION_11COM_10b13"/>
      <w:r w:rsidRPr="00717F82">
        <w:rPr>
          <w:rFonts w:ascii="Arial" w:hAnsi="Arial" w:cs="Arial"/>
          <w:b/>
          <w:sz w:val="22"/>
          <w:szCs w:val="22"/>
          <w:lang w:val="en-GB"/>
        </w:rPr>
        <w:t xml:space="preserve">DRAFT DECISION 11.COM </w:t>
      </w:r>
      <w:r>
        <w:rPr>
          <w:rFonts w:ascii="Arial" w:hAnsi="Arial" w:cs="Arial"/>
          <w:b/>
          <w:sz w:val="22"/>
          <w:szCs w:val="22"/>
          <w:lang w:val="en-GB"/>
        </w:rPr>
        <w:t>10</w:t>
      </w:r>
      <w:r w:rsidRPr="00717F82">
        <w:rPr>
          <w:rFonts w:ascii="Arial" w:hAnsi="Arial" w:cs="Arial"/>
          <w:b/>
          <w:sz w:val="22"/>
          <w:szCs w:val="22"/>
          <w:lang w:val="en-GB"/>
        </w:rPr>
        <w:t>.b.13</w:t>
      </w:r>
      <w:bookmarkEnd w:id="16"/>
      <w:r>
        <w:rPr>
          <w:rFonts w:ascii="Arial" w:hAnsi="Arial" w:cs="Arial"/>
          <w:b/>
          <w:sz w:val="22"/>
          <w:szCs w:val="22"/>
          <w:lang w:val="en-GB"/>
        </w:rPr>
        <w:tab/>
      </w:r>
      <w:r w:rsidRPr="002202F5">
        <w:rPr>
          <w:rFonts w:ascii="Arial" w:hAnsi="Arial" w:cs="Arial"/>
          <w:noProof/>
          <w:color w:val="0000FF"/>
          <w:sz w:val="22"/>
          <w:szCs w:val="22"/>
          <w:lang w:eastAsia="ja-JP"/>
        </w:rPr>
        <w:drawing>
          <wp:inline distT="0" distB="0" distL="0" distR="0" wp14:anchorId="7B1321C7" wp14:editId="2803CE00">
            <wp:extent cx="104775" cy="104775"/>
            <wp:effectExtent l="0" t="0" r="9525" b="9525"/>
            <wp:docPr id="26" name="Picture 26">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C19C93A" w14:textId="77777777" w:rsidR="00280FEB" w:rsidRPr="00717F82" w:rsidRDefault="00280FEB" w:rsidP="00280FEB">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717F82">
        <w:rPr>
          <w:rFonts w:ascii="Arial" w:hAnsi="Arial" w:cs="Arial"/>
          <w:lang w:val="en-GB"/>
        </w:rPr>
        <w:t>The Committee</w:t>
      </w:r>
    </w:p>
    <w:p w14:paraId="64499514" w14:textId="77777777" w:rsidR="00280FEB" w:rsidRPr="00717F82" w:rsidRDefault="00280FEB" w:rsidP="00280FEB">
      <w:pPr>
        <w:numPr>
          <w:ilvl w:val="0"/>
          <w:numId w:val="13"/>
        </w:numPr>
        <w:tabs>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Takes note</w:t>
      </w:r>
      <w:r w:rsidRPr="00343372">
        <w:rPr>
          <w:rFonts w:cs="Arial"/>
          <w:sz w:val="22"/>
          <w:szCs w:val="22"/>
        </w:rPr>
        <w:t xml:space="preserve"> that Georgia has nominated </w:t>
      </w:r>
      <w:r w:rsidRPr="00343372">
        <w:rPr>
          <w:rFonts w:cs="Arial"/>
          <w:b/>
          <w:sz w:val="22"/>
          <w:szCs w:val="22"/>
        </w:rPr>
        <w:t>Living culture of three writing systems of the Georgian alphabet</w:t>
      </w:r>
      <w:r w:rsidRPr="00343372">
        <w:rPr>
          <w:rFonts w:cs="Arial"/>
          <w:sz w:val="22"/>
          <w:szCs w:val="22"/>
        </w:rPr>
        <w:t xml:space="preserve"> (No. 01205) for inscription on the Representative List of the Intangible Cultural Heritage of Humanity:</w:t>
      </w:r>
    </w:p>
    <w:p w14:paraId="75E90664" w14:textId="77777777" w:rsidR="00280FEB" w:rsidRPr="00717F82" w:rsidRDefault="00280FEB" w:rsidP="00280FEB">
      <w:pPr>
        <w:tabs>
          <w:tab w:val="left" w:pos="1134"/>
          <w:tab w:val="left" w:pos="1701"/>
          <w:tab w:val="left" w:pos="2268"/>
        </w:tabs>
        <w:spacing w:before="120" w:after="120"/>
        <w:ind w:left="1134"/>
        <w:jc w:val="both"/>
        <w:rPr>
          <w:rFonts w:cs="Arial"/>
          <w:sz w:val="22"/>
          <w:szCs w:val="22"/>
        </w:rPr>
      </w:pPr>
      <w:r w:rsidRPr="00343372">
        <w:rPr>
          <w:rFonts w:cs="Arial"/>
          <w:sz w:val="22"/>
          <w:szCs w:val="22"/>
        </w:rPr>
        <w:t xml:space="preserve">The evolution of Georgia’s written language has produced three alphabets – </w:t>
      </w:r>
      <w:proofErr w:type="spellStart"/>
      <w:r w:rsidRPr="00343372">
        <w:rPr>
          <w:rFonts w:cs="Arial"/>
          <w:sz w:val="22"/>
          <w:szCs w:val="22"/>
        </w:rPr>
        <w:t>Mrgvlovani</w:t>
      </w:r>
      <w:proofErr w:type="spellEnd"/>
      <w:r w:rsidRPr="00343372">
        <w:rPr>
          <w:rFonts w:cs="Arial"/>
          <w:sz w:val="22"/>
          <w:szCs w:val="22"/>
        </w:rPr>
        <w:t xml:space="preserve">, </w:t>
      </w:r>
      <w:proofErr w:type="spellStart"/>
      <w:r w:rsidRPr="00343372">
        <w:rPr>
          <w:rFonts w:cs="Arial"/>
          <w:sz w:val="22"/>
          <w:szCs w:val="22"/>
        </w:rPr>
        <w:t>Nuskhuri</w:t>
      </w:r>
      <w:proofErr w:type="spellEnd"/>
      <w:r w:rsidRPr="00343372">
        <w:rPr>
          <w:rFonts w:cs="Arial"/>
          <w:sz w:val="22"/>
          <w:szCs w:val="22"/>
        </w:rPr>
        <w:t xml:space="preserve"> and Mkhedruli – which all remain in use today. </w:t>
      </w:r>
      <w:proofErr w:type="spellStart"/>
      <w:r w:rsidRPr="00343372">
        <w:rPr>
          <w:rFonts w:cs="Arial"/>
          <w:sz w:val="22"/>
          <w:szCs w:val="22"/>
        </w:rPr>
        <w:t>Mrgvlovani</w:t>
      </w:r>
      <w:proofErr w:type="spellEnd"/>
      <w:r w:rsidRPr="00343372">
        <w:rPr>
          <w:rFonts w:cs="Arial"/>
          <w:sz w:val="22"/>
          <w:szCs w:val="22"/>
        </w:rPr>
        <w:t xml:space="preserve"> was the first alphabet from which </w:t>
      </w:r>
      <w:proofErr w:type="spellStart"/>
      <w:r w:rsidRPr="00343372">
        <w:rPr>
          <w:rFonts w:cs="Arial"/>
          <w:sz w:val="22"/>
          <w:szCs w:val="22"/>
        </w:rPr>
        <w:t>Nuskhuri</w:t>
      </w:r>
      <w:proofErr w:type="spellEnd"/>
      <w:r w:rsidRPr="00343372">
        <w:rPr>
          <w:rFonts w:cs="Arial"/>
          <w:sz w:val="22"/>
          <w:szCs w:val="22"/>
        </w:rPr>
        <w:t xml:space="preserve"> was derived and then Mkhedruli. The alphabets coexist thanks to their different cultural and social functions, reflecting an aspect of Georgia’s diversity and identity. Their ongoing use in a cultural sense also gives communities a feeling of continuity. The alphabets </w:t>
      </w:r>
      <w:proofErr w:type="spellStart"/>
      <w:r w:rsidRPr="00343372">
        <w:rPr>
          <w:rFonts w:cs="Arial"/>
          <w:sz w:val="22"/>
          <w:szCs w:val="22"/>
        </w:rPr>
        <w:t>Mrgvlovani</w:t>
      </w:r>
      <w:proofErr w:type="spellEnd"/>
      <w:r w:rsidRPr="00343372">
        <w:rPr>
          <w:rFonts w:cs="Arial"/>
          <w:sz w:val="22"/>
          <w:szCs w:val="22"/>
        </w:rPr>
        <w:t xml:space="preserve"> and </w:t>
      </w:r>
      <w:proofErr w:type="spellStart"/>
      <w:r w:rsidRPr="00343372">
        <w:rPr>
          <w:rFonts w:cs="Arial"/>
          <w:sz w:val="22"/>
          <w:szCs w:val="22"/>
        </w:rPr>
        <w:t>Nuskhuri</w:t>
      </w:r>
      <w:proofErr w:type="spellEnd"/>
      <w:r w:rsidRPr="00343372">
        <w:rPr>
          <w:rFonts w:cs="Arial"/>
          <w:sz w:val="22"/>
          <w:szCs w:val="22"/>
        </w:rPr>
        <w:t xml:space="preserve"> are practised and taught informally predominately by the community of the Georgian Apostolic Autocephalous Orthodox Church. For example, the alphabets feature in texts used by church worshippers</w:t>
      </w:r>
      <w:r>
        <w:rPr>
          <w:rFonts w:cs="Arial"/>
          <w:sz w:val="22"/>
          <w:szCs w:val="22"/>
        </w:rPr>
        <w:t>,</w:t>
      </w:r>
      <w:r w:rsidRPr="00343372">
        <w:rPr>
          <w:rFonts w:cs="Arial"/>
          <w:sz w:val="22"/>
          <w:szCs w:val="22"/>
        </w:rPr>
        <w:t xml:space="preserve"> such as the psalms and hymns and on inscriptions of display items used in the church, like the icons. Traditional craftspeople (goldsmiths, embroiderers, icon-painters and sculptors) </w:t>
      </w:r>
      <w:proofErr w:type="gramStart"/>
      <w:r w:rsidRPr="00343372">
        <w:rPr>
          <w:rFonts w:cs="Arial"/>
          <w:sz w:val="22"/>
          <w:szCs w:val="22"/>
        </w:rPr>
        <w:t>who</w:t>
      </w:r>
      <w:proofErr w:type="gramEnd"/>
      <w:r w:rsidRPr="00343372">
        <w:rPr>
          <w:rFonts w:cs="Arial"/>
          <w:sz w:val="22"/>
          <w:szCs w:val="22"/>
        </w:rPr>
        <w:t xml:space="preserve"> create pieces for the church can also be considered as practitioners and transmitters of the alphabets, as well as some theological schools, tertiary institutions, linguists, scholars and historians. Georgia’s educational system, however, is based on the Mkhedruli alphabet. Taught in primary and high school, the Mkhedruli alphabet is also transmitted informally in the home from older to younger generations. The </w:t>
      </w:r>
      <w:proofErr w:type="spellStart"/>
      <w:r w:rsidRPr="00343372">
        <w:rPr>
          <w:rFonts w:cs="Arial"/>
          <w:sz w:val="22"/>
          <w:szCs w:val="22"/>
        </w:rPr>
        <w:t>Mrgvlovani</w:t>
      </w:r>
      <w:proofErr w:type="spellEnd"/>
      <w:r w:rsidRPr="00343372">
        <w:rPr>
          <w:rFonts w:cs="Arial"/>
          <w:sz w:val="22"/>
          <w:szCs w:val="22"/>
        </w:rPr>
        <w:t xml:space="preserve"> and </w:t>
      </w:r>
      <w:proofErr w:type="spellStart"/>
      <w:r w:rsidRPr="00343372">
        <w:rPr>
          <w:rFonts w:cs="Arial"/>
          <w:sz w:val="22"/>
          <w:szCs w:val="22"/>
        </w:rPr>
        <w:t>Nuskhuri</w:t>
      </w:r>
      <w:proofErr w:type="spellEnd"/>
      <w:r w:rsidRPr="00343372">
        <w:rPr>
          <w:rFonts w:cs="Arial"/>
          <w:sz w:val="22"/>
          <w:szCs w:val="22"/>
        </w:rPr>
        <w:t xml:space="preserve"> alphabets are taught in schools in Georgia but at a basic level.</w:t>
      </w:r>
    </w:p>
    <w:p w14:paraId="07A71A46" w14:textId="77777777" w:rsidR="00280FEB" w:rsidRPr="00717F82" w:rsidRDefault="00280FEB" w:rsidP="00280FEB">
      <w:pPr>
        <w:keepNext/>
        <w:numPr>
          <w:ilvl w:val="0"/>
          <w:numId w:val="13"/>
        </w:numPr>
        <w:tabs>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Decides</w:t>
      </w:r>
      <w:r w:rsidRPr="00343372">
        <w:rPr>
          <w:rFonts w:cs="Arial"/>
          <w:sz w:val="22"/>
          <w:szCs w:val="22"/>
        </w:rPr>
        <w:t xml:space="preserve"> that, from the information included in the file, the nomination satisfies the following criteria:</w:t>
      </w:r>
    </w:p>
    <w:p w14:paraId="30A7B14B" w14:textId="4F768071"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R.1:</w:t>
      </w:r>
      <w:r w:rsidRPr="00343372">
        <w:rPr>
          <w:rFonts w:cs="Arial"/>
          <w:sz w:val="22"/>
          <w:szCs w:val="22"/>
        </w:rPr>
        <w:tab/>
        <w:t xml:space="preserve">The </w:t>
      </w:r>
      <w:r w:rsidR="00BF09EE">
        <w:rPr>
          <w:rFonts w:cs="Arial"/>
          <w:sz w:val="22"/>
          <w:szCs w:val="22"/>
        </w:rPr>
        <w:t>l</w:t>
      </w:r>
      <w:r w:rsidRPr="00343372">
        <w:rPr>
          <w:rFonts w:cs="Arial"/>
          <w:sz w:val="22"/>
          <w:szCs w:val="22"/>
        </w:rPr>
        <w:t>iving culture of three writing systems of the Georgian alphabet is practi</w:t>
      </w:r>
      <w:r>
        <w:rPr>
          <w:rFonts w:cs="Arial"/>
          <w:sz w:val="22"/>
          <w:szCs w:val="22"/>
        </w:rPr>
        <w:t>s</w:t>
      </w:r>
      <w:r w:rsidRPr="00343372">
        <w:rPr>
          <w:rFonts w:cs="Arial"/>
          <w:sz w:val="22"/>
          <w:szCs w:val="22"/>
        </w:rPr>
        <w:t>ed by the great majority of the Georgian population as an important part of their cultural identity and self-expression. They recogni</w:t>
      </w:r>
      <w:r>
        <w:rPr>
          <w:rFonts w:cs="Arial"/>
          <w:sz w:val="22"/>
          <w:szCs w:val="22"/>
        </w:rPr>
        <w:t>z</w:t>
      </w:r>
      <w:r w:rsidRPr="00343372">
        <w:rPr>
          <w:rFonts w:cs="Arial"/>
          <w:sz w:val="22"/>
          <w:szCs w:val="22"/>
        </w:rPr>
        <w:t>e it as part of their cultural heritage, streng</w:t>
      </w:r>
      <w:r>
        <w:rPr>
          <w:rFonts w:cs="Arial"/>
          <w:sz w:val="22"/>
          <w:szCs w:val="22"/>
        </w:rPr>
        <w:t>t</w:t>
      </w:r>
      <w:r w:rsidRPr="00343372">
        <w:rPr>
          <w:rFonts w:cs="Arial"/>
          <w:sz w:val="22"/>
          <w:szCs w:val="22"/>
        </w:rPr>
        <w:t xml:space="preserve">hening the cultural unity and diversity of the nation and providing a sense of historical continuity. The element is transmitted to the next generation through formal and informal training in churches, schools and </w:t>
      </w:r>
      <w:r>
        <w:rPr>
          <w:rFonts w:cs="Arial"/>
          <w:sz w:val="22"/>
          <w:szCs w:val="22"/>
        </w:rPr>
        <w:t xml:space="preserve">by </w:t>
      </w:r>
      <w:r w:rsidRPr="00343372">
        <w:rPr>
          <w:rFonts w:cs="Arial"/>
          <w:sz w:val="22"/>
          <w:szCs w:val="22"/>
        </w:rPr>
        <w:t xml:space="preserve">electronic means. The element provides access to the cultural and literary heritage of </w:t>
      </w:r>
      <w:r>
        <w:rPr>
          <w:rFonts w:cs="Arial"/>
          <w:sz w:val="22"/>
          <w:szCs w:val="22"/>
        </w:rPr>
        <w:t>G</w:t>
      </w:r>
      <w:r w:rsidRPr="00343372">
        <w:rPr>
          <w:rFonts w:cs="Arial"/>
          <w:sz w:val="22"/>
          <w:szCs w:val="22"/>
        </w:rPr>
        <w:t>eorgian s</w:t>
      </w:r>
      <w:r>
        <w:rPr>
          <w:rFonts w:cs="Arial"/>
          <w:sz w:val="22"/>
          <w:szCs w:val="22"/>
        </w:rPr>
        <w:t>o</w:t>
      </w:r>
      <w:r w:rsidRPr="00343372">
        <w:rPr>
          <w:rFonts w:cs="Arial"/>
          <w:sz w:val="22"/>
          <w:szCs w:val="22"/>
        </w:rPr>
        <w:t>ciety</w:t>
      </w:r>
      <w:r>
        <w:rPr>
          <w:rFonts w:cs="Arial"/>
          <w:sz w:val="22"/>
          <w:szCs w:val="22"/>
        </w:rPr>
        <w:t>;</w:t>
      </w:r>
    </w:p>
    <w:p w14:paraId="2C495720"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R.2:</w:t>
      </w:r>
      <w:r w:rsidRPr="00343372">
        <w:rPr>
          <w:rFonts w:cs="Arial"/>
          <w:sz w:val="22"/>
          <w:szCs w:val="22"/>
        </w:rPr>
        <w:tab/>
      </w:r>
      <w:r w:rsidRPr="00343372">
        <w:rPr>
          <w:sz w:val="22"/>
          <w:szCs w:val="22"/>
        </w:rPr>
        <w:t xml:space="preserve">The </w:t>
      </w:r>
      <w:r>
        <w:rPr>
          <w:sz w:val="22"/>
          <w:szCs w:val="22"/>
        </w:rPr>
        <w:t>inscription</w:t>
      </w:r>
      <w:r w:rsidRPr="00343372">
        <w:rPr>
          <w:sz w:val="22"/>
          <w:szCs w:val="22"/>
        </w:rPr>
        <w:t xml:space="preserve"> of the element on the Representative List is likely to contribute to the visibility of writing systems as intangible cultural heritage worldwide. It is also likely to encourage dialogue between communities and promote the diversity of writing systems and graphic creativity, as well as </w:t>
      </w:r>
      <w:r w:rsidRPr="00343372">
        <w:rPr>
          <w:rFonts w:cs="Arial"/>
          <w:sz w:val="22"/>
          <w:szCs w:val="22"/>
        </w:rPr>
        <w:t>cooperation between secular and religious communities at a national level. Human creativity w</w:t>
      </w:r>
      <w:r>
        <w:rPr>
          <w:rFonts w:cs="Arial"/>
          <w:sz w:val="22"/>
          <w:szCs w:val="22"/>
        </w:rPr>
        <w:t>ould</w:t>
      </w:r>
      <w:r w:rsidRPr="00343372">
        <w:rPr>
          <w:rFonts w:cs="Arial"/>
          <w:sz w:val="22"/>
          <w:szCs w:val="22"/>
        </w:rPr>
        <w:t xml:space="preserve"> be enhanced through the use of different forms of expression and communication related to the element</w:t>
      </w:r>
      <w:r>
        <w:rPr>
          <w:rFonts w:cs="Arial"/>
          <w:sz w:val="22"/>
          <w:szCs w:val="22"/>
        </w:rPr>
        <w:t>;</w:t>
      </w:r>
    </w:p>
    <w:p w14:paraId="14A0280A"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R.3:</w:t>
      </w:r>
      <w:r w:rsidRPr="00343372">
        <w:rPr>
          <w:rFonts w:cs="Arial"/>
          <w:sz w:val="22"/>
          <w:szCs w:val="22"/>
        </w:rPr>
        <w:tab/>
        <w:t xml:space="preserve">Historically, the element has been protected by </w:t>
      </w:r>
      <w:r>
        <w:rPr>
          <w:rFonts w:cs="Arial"/>
          <w:sz w:val="22"/>
          <w:szCs w:val="22"/>
        </w:rPr>
        <w:t>national</w:t>
      </w:r>
      <w:r w:rsidRPr="00343372">
        <w:rPr>
          <w:rFonts w:cs="Arial"/>
          <w:sz w:val="22"/>
          <w:szCs w:val="22"/>
        </w:rPr>
        <w:t xml:space="preserve"> authorities, numerous civil society organi</w:t>
      </w:r>
      <w:r>
        <w:rPr>
          <w:rFonts w:cs="Arial"/>
          <w:sz w:val="22"/>
          <w:szCs w:val="22"/>
        </w:rPr>
        <w:t>z</w:t>
      </w:r>
      <w:r w:rsidRPr="00343372">
        <w:rPr>
          <w:rFonts w:cs="Arial"/>
          <w:sz w:val="22"/>
          <w:szCs w:val="22"/>
        </w:rPr>
        <w:t>ations and local communities. The file provides sufficient information concerning future safeguarding measures related to legislation, education, research, new technologies (improvement of computer fonts and software) and support of secular and religious communities involved in practi</w:t>
      </w:r>
      <w:r>
        <w:rPr>
          <w:rFonts w:cs="Arial"/>
          <w:sz w:val="22"/>
          <w:szCs w:val="22"/>
        </w:rPr>
        <w:t>s</w:t>
      </w:r>
      <w:r w:rsidRPr="00343372">
        <w:rPr>
          <w:rFonts w:cs="Arial"/>
          <w:sz w:val="22"/>
          <w:szCs w:val="22"/>
        </w:rPr>
        <w:t xml:space="preserve">ing the element. These will involve </w:t>
      </w:r>
      <w:r>
        <w:rPr>
          <w:rFonts w:cs="Arial"/>
          <w:sz w:val="22"/>
          <w:szCs w:val="22"/>
        </w:rPr>
        <w:t>national</w:t>
      </w:r>
      <w:r w:rsidRPr="00343372">
        <w:rPr>
          <w:rFonts w:cs="Arial"/>
          <w:sz w:val="22"/>
          <w:szCs w:val="22"/>
        </w:rPr>
        <w:t xml:space="preserve"> institutions, the Orth</w:t>
      </w:r>
      <w:r>
        <w:rPr>
          <w:rFonts w:cs="Arial"/>
          <w:sz w:val="22"/>
          <w:szCs w:val="22"/>
        </w:rPr>
        <w:t>o</w:t>
      </w:r>
      <w:r w:rsidRPr="00343372">
        <w:rPr>
          <w:rFonts w:cs="Arial"/>
          <w:sz w:val="22"/>
          <w:szCs w:val="22"/>
        </w:rPr>
        <w:t xml:space="preserve">dox Church and local communities. The </w:t>
      </w:r>
      <w:r>
        <w:rPr>
          <w:rFonts w:cs="Arial"/>
          <w:sz w:val="22"/>
          <w:szCs w:val="22"/>
        </w:rPr>
        <w:t xml:space="preserve">submitting </w:t>
      </w:r>
      <w:r w:rsidRPr="00343372">
        <w:rPr>
          <w:rFonts w:cs="Arial"/>
          <w:sz w:val="22"/>
          <w:szCs w:val="22"/>
        </w:rPr>
        <w:t>State confirms that different institutions and groups were involved in planning the proposed safeguarding measures</w:t>
      </w:r>
      <w:r>
        <w:rPr>
          <w:rFonts w:cs="Arial"/>
          <w:sz w:val="22"/>
          <w:szCs w:val="22"/>
        </w:rPr>
        <w:t>;</w:t>
      </w:r>
    </w:p>
    <w:p w14:paraId="5F2CD110" w14:textId="77777777" w:rsidR="00280FEB" w:rsidRPr="00717F8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R.4:</w:t>
      </w:r>
      <w:r w:rsidRPr="00343372">
        <w:rPr>
          <w:rFonts w:cs="Arial"/>
          <w:sz w:val="22"/>
          <w:szCs w:val="22"/>
        </w:rPr>
        <w:tab/>
        <w:t xml:space="preserve">The </w:t>
      </w:r>
      <w:r>
        <w:rPr>
          <w:rFonts w:cs="Arial"/>
          <w:sz w:val="22"/>
          <w:szCs w:val="22"/>
        </w:rPr>
        <w:t xml:space="preserve">submitting </w:t>
      </w:r>
      <w:r w:rsidRPr="00343372">
        <w:rPr>
          <w:rFonts w:cs="Arial"/>
          <w:sz w:val="22"/>
          <w:szCs w:val="22"/>
        </w:rPr>
        <w:t>State describes consultations and participation of a range of parties</w:t>
      </w:r>
      <w:r>
        <w:rPr>
          <w:rFonts w:cs="Arial"/>
          <w:sz w:val="22"/>
          <w:szCs w:val="22"/>
        </w:rPr>
        <w:t xml:space="preserve"> </w:t>
      </w:r>
      <w:r w:rsidRPr="00032DCB">
        <w:rPr>
          <w:rFonts w:cs="Arial"/>
          <w:sz w:val="22"/>
          <w:szCs w:val="22"/>
        </w:rPr>
        <w:t>concerned</w:t>
      </w:r>
      <w:r w:rsidRPr="00343372">
        <w:rPr>
          <w:rFonts w:cs="Arial"/>
          <w:sz w:val="22"/>
          <w:szCs w:val="22"/>
        </w:rPr>
        <w:t xml:space="preserve">, including representatives of government, religious institutions, communities, </w:t>
      </w:r>
      <w:r>
        <w:rPr>
          <w:rFonts w:cs="Arial"/>
          <w:sz w:val="22"/>
          <w:szCs w:val="22"/>
        </w:rPr>
        <w:t>non-governmental organization</w:t>
      </w:r>
      <w:r w:rsidRPr="00343372">
        <w:rPr>
          <w:rFonts w:cs="Arial"/>
          <w:sz w:val="22"/>
          <w:szCs w:val="22"/>
        </w:rPr>
        <w:t>s and experts in the nomination process</w:t>
      </w:r>
      <w:r>
        <w:rPr>
          <w:rFonts w:cs="Arial"/>
          <w:sz w:val="22"/>
          <w:szCs w:val="22"/>
        </w:rPr>
        <w:t>.</w:t>
      </w:r>
      <w:r w:rsidRPr="00343372">
        <w:rPr>
          <w:rFonts w:cs="Arial"/>
          <w:sz w:val="22"/>
          <w:szCs w:val="22"/>
        </w:rPr>
        <w:t xml:space="preserve"> The attached evidence of consent is mostly in the form of voluminous petitions. The </w:t>
      </w:r>
      <w:r>
        <w:rPr>
          <w:rFonts w:cs="Arial"/>
          <w:sz w:val="22"/>
          <w:szCs w:val="22"/>
        </w:rPr>
        <w:t xml:space="preserve">submitting </w:t>
      </w:r>
      <w:r w:rsidRPr="00343372">
        <w:rPr>
          <w:rFonts w:cs="Arial"/>
          <w:sz w:val="22"/>
          <w:szCs w:val="22"/>
        </w:rPr>
        <w:t>State confirms that there are no restrictions associated with the element</w:t>
      </w:r>
      <w:r>
        <w:rPr>
          <w:rFonts w:cs="Arial"/>
          <w:sz w:val="22"/>
          <w:szCs w:val="22"/>
        </w:rPr>
        <w:t>;</w:t>
      </w:r>
    </w:p>
    <w:p w14:paraId="555D2CF3" w14:textId="77777777" w:rsidR="00280FEB" w:rsidRPr="00343372" w:rsidRDefault="00280FEB" w:rsidP="00280FEB">
      <w:pPr>
        <w:keepNext/>
        <w:numPr>
          <w:ilvl w:val="0"/>
          <w:numId w:val="13"/>
        </w:numPr>
        <w:tabs>
          <w:tab w:val="left" w:pos="-1560"/>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Further decides</w:t>
      </w:r>
      <w:r w:rsidRPr="00343372">
        <w:rPr>
          <w:rFonts w:cs="Arial"/>
          <w:sz w:val="22"/>
          <w:szCs w:val="22"/>
        </w:rPr>
        <w:t xml:space="preserve"> that the information included in the file is not sufficient to allow the Committee to determine whether the following criterion is satisfied:</w:t>
      </w:r>
    </w:p>
    <w:p w14:paraId="729253D2" w14:textId="77777777" w:rsidR="00280FEB" w:rsidRPr="00717F82" w:rsidRDefault="00280FEB" w:rsidP="00280FEB">
      <w:pPr>
        <w:tabs>
          <w:tab w:val="left" w:pos="567"/>
          <w:tab w:val="left" w:pos="1134"/>
          <w:tab w:val="left" w:pos="1701"/>
          <w:tab w:val="left" w:pos="2268"/>
        </w:tabs>
        <w:spacing w:before="120" w:after="120"/>
        <w:ind w:left="1701" w:hanging="567"/>
        <w:jc w:val="both"/>
        <w:rPr>
          <w:rFonts w:cs="Arial"/>
          <w:bCs/>
          <w:sz w:val="22"/>
          <w:szCs w:val="22"/>
        </w:rPr>
      </w:pPr>
      <w:r w:rsidRPr="00343372">
        <w:rPr>
          <w:rFonts w:cs="Arial"/>
          <w:sz w:val="22"/>
          <w:szCs w:val="22"/>
        </w:rPr>
        <w:t>R.5:</w:t>
      </w:r>
      <w:r w:rsidRPr="00343372">
        <w:rPr>
          <w:rFonts w:cs="Arial"/>
          <w:sz w:val="22"/>
          <w:szCs w:val="22"/>
        </w:rPr>
        <w:tab/>
        <w:t>The file demonstrate</w:t>
      </w:r>
      <w:r>
        <w:rPr>
          <w:rFonts w:cs="Arial"/>
          <w:sz w:val="22"/>
          <w:szCs w:val="22"/>
        </w:rPr>
        <w:t>s</w:t>
      </w:r>
      <w:r w:rsidRPr="00343372">
        <w:rPr>
          <w:rFonts w:cs="Arial"/>
          <w:sz w:val="22"/>
          <w:szCs w:val="22"/>
        </w:rPr>
        <w:t xml:space="preserve"> the attribution by the Georgian State and the National Agency for Cultural Heritage Preservation of the s</w:t>
      </w:r>
      <w:r>
        <w:rPr>
          <w:rFonts w:cs="Arial"/>
          <w:sz w:val="22"/>
          <w:szCs w:val="22"/>
        </w:rPr>
        <w:t>t</w:t>
      </w:r>
      <w:r w:rsidRPr="00343372">
        <w:rPr>
          <w:rFonts w:cs="Arial"/>
          <w:sz w:val="22"/>
          <w:szCs w:val="22"/>
        </w:rPr>
        <w:t>atus of National Monument to the element</w:t>
      </w:r>
      <w:r>
        <w:rPr>
          <w:rFonts w:cs="Arial"/>
          <w:sz w:val="22"/>
          <w:szCs w:val="22"/>
        </w:rPr>
        <w:t xml:space="preserve"> in 2015</w:t>
      </w:r>
      <w:r w:rsidRPr="00343372">
        <w:rPr>
          <w:rFonts w:cs="Arial"/>
          <w:sz w:val="22"/>
          <w:szCs w:val="22"/>
        </w:rPr>
        <w:t>. The file</w:t>
      </w:r>
      <w:r>
        <w:rPr>
          <w:rFonts w:cs="Arial"/>
          <w:sz w:val="22"/>
          <w:szCs w:val="22"/>
        </w:rPr>
        <w:t>,</w:t>
      </w:r>
      <w:r w:rsidRPr="00343372">
        <w:rPr>
          <w:rFonts w:cs="Arial"/>
          <w:sz w:val="22"/>
          <w:szCs w:val="22"/>
        </w:rPr>
        <w:t xml:space="preserve"> however</w:t>
      </w:r>
      <w:r>
        <w:rPr>
          <w:rFonts w:cs="Arial"/>
          <w:sz w:val="22"/>
          <w:szCs w:val="22"/>
        </w:rPr>
        <w:t>,</w:t>
      </w:r>
      <w:r w:rsidRPr="00343372">
        <w:rPr>
          <w:rFonts w:cs="Arial"/>
          <w:sz w:val="22"/>
          <w:szCs w:val="22"/>
        </w:rPr>
        <w:t xml:space="preserve"> do</w:t>
      </w:r>
      <w:r>
        <w:rPr>
          <w:rFonts w:cs="Arial"/>
          <w:sz w:val="22"/>
          <w:szCs w:val="22"/>
        </w:rPr>
        <w:t>e</w:t>
      </w:r>
      <w:r w:rsidRPr="00343372">
        <w:rPr>
          <w:rFonts w:cs="Arial"/>
          <w:sz w:val="22"/>
          <w:szCs w:val="22"/>
        </w:rPr>
        <w:t>s not provide suffic</w:t>
      </w:r>
      <w:r>
        <w:rPr>
          <w:rFonts w:cs="Arial"/>
          <w:sz w:val="22"/>
          <w:szCs w:val="22"/>
        </w:rPr>
        <w:t>i</w:t>
      </w:r>
      <w:r w:rsidRPr="00343372">
        <w:rPr>
          <w:rFonts w:cs="Arial"/>
          <w:sz w:val="22"/>
          <w:szCs w:val="22"/>
        </w:rPr>
        <w:t xml:space="preserve">ent information on the updating process of this list and </w:t>
      </w:r>
      <w:r>
        <w:rPr>
          <w:rFonts w:cs="Arial"/>
          <w:sz w:val="22"/>
          <w:szCs w:val="22"/>
        </w:rPr>
        <w:t>does not explain</w:t>
      </w:r>
      <w:r w:rsidRPr="00343372">
        <w:rPr>
          <w:rFonts w:cs="Arial"/>
          <w:sz w:val="22"/>
          <w:szCs w:val="22"/>
        </w:rPr>
        <w:t xml:space="preserve"> how the communities </w:t>
      </w:r>
      <w:r w:rsidRPr="00032DCB">
        <w:rPr>
          <w:rFonts w:cs="Arial"/>
          <w:sz w:val="22"/>
          <w:szCs w:val="22"/>
        </w:rPr>
        <w:t>concerned</w:t>
      </w:r>
      <w:r w:rsidRPr="00717F82">
        <w:rPr>
          <w:rFonts w:cs="Arial"/>
          <w:sz w:val="22"/>
          <w:szCs w:val="22"/>
        </w:rPr>
        <w:t xml:space="preserve"> </w:t>
      </w:r>
      <w:r w:rsidRPr="00343372">
        <w:rPr>
          <w:rFonts w:cs="Arial"/>
          <w:sz w:val="22"/>
          <w:szCs w:val="22"/>
        </w:rPr>
        <w:t>participated in the inventorying process.</w:t>
      </w:r>
    </w:p>
    <w:p w14:paraId="72A68E8E" w14:textId="77777777" w:rsidR="00280FEB" w:rsidRDefault="00280FEB" w:rsidP="00280FEB">
      <w:pPr>
        <w:numPr>
          <w:ilvl w:val="0"/>
          <w:numId w:val="13"/>
        </w:numPr>
        <w:tabs>
          <w:tab w:val="left" w:pos="567"/>
          <w:tab w:val="left" w:pos="1134"/>
          <w:tab w:val="left" w:pos="1701"/>
          <w:tab w:val="left" w:pos="2268"/>
        </w:tabs>
        <w:spacing w:before="120" w:after="120"/>
        <w:ind w:left="1134" w:hanging="567"/>
        <w:jc w:val="both"/>
        <w:rPr>
          <w:rFonts w:cs="Arial"/>
          <w:bCs/>
          <w:sz w:val="22"/>
          <w:szCs w:val="22"/>
        </w:rPr>
      </w:pPr>
      <w:r w:rsidRPr="00343372">
        <w:rPr>
          <w:rFonts w:cs="Arial"/>
          <w:bCs/>
          <w:sz w:val="22"/>
          <w:szCs w:val="22"/>
          <w:u w:val="single"/>
        </w:rPr>
        <w:t>Decides to refer</w:t>
      </w:r>
      <w:r w:rsidRPr="00343372">
        <w:rPr>
          <w:rFonts w:cs="Arial"/>
          <w:bCs/>
          <w:sz w:val="22"/>
          <w:szCs w:val="22"/>
        </w:rPr>
        <w:t xml:space="preserve"> the nomination of </w:t>
      </w:r>
      <w:r w:rsidRPr="00343372">
        <w:rPr>
          <w:rFonts w:cs="Arial"/>
          <w:b/>
          <w:bCs/>
          <w:sz w:val="22"/>
          <w:szCs w:val="22"/>
        </w:rPr>
        <w:t>Living culture of three writing systems of the Georgian alphabet</w:t>
      </w:r>
      <w:r w:rsidRPr="00343372">
        <w:rPr>
          <w:rFonts w:cs="Arial"/>
          <w:bCs/>
          <w:sz w:val="22"/>
          <w:szCs w:val="22"/>
        </w:rPr>
        <w:t xml:space="preserve"> to the submitting State Party and </w:t>
      </w:r>
      <w:r w:rsidRPr="00343372">
        <w:rPr>
          <w:rFonts w:cs="Arial"/>
          <w:bCs/>
          <w:sz w:val="22"/>
          <w:szCs w:val="22"/>
          <w:u w:val="single"/>
        </w:rPr>
        <w:t>invites</w:t>
      </w:r>
      <w:r w:rsidRPr="00343372">
        <w:rPr>
          <w:rFonts w:cs="Arial"/>
          <w:bCs/>
          <w:sz w:val="22"/>
          <w:szCs w:val="22"/>
        </w:rPr>
        <w:t xml:space="preserve"> it to resubmit the nomination to the Committee for examination during a following cycle</w:t>
      </w:r>
      <w:r>
        <w:rPr>
          <w:rFonts w:cs="Arial"/>
          <w:bCs/>
          <w:sz w:val="22"/>
          <w:szCs w:val="22"/>
        </w:rPr>
        <w:t>;</w:t>
      </w:r>
    </w:p>
    <w:p w14:paraId="7AB7D3BF" w14:textId="77777777" w:rsidR="00280FEB" w:rsidRPr="00717F82" w:rsidRDefault="00280FEB" w:rsidP="00280FEB">
      <w:pPr>
        <w:numPr>
          <w:ilvl w:val="0"/>
          <w:numId w:val="13"/>
        </w:numPr>
        <w:tabs>
          <w:tab w:val="left" w:pos="567"/>
          <w:tab w:val="left" w:pos="1134"/>
          <w:tab w:val="left" w:pos="1701"/>
          <w:tab w:val="left" w:pos="2268"/>
        </w:tabs>
        <w:spacing w:before="120" w:after="120"/>
        <w:ind w:left="1134" w:hanging="567"/>
        <w:jc w:val="both"/>
        <w:rPr>
          <w:rFonts w:cs="Arial"/>
          <w:bCs/>
          <w:sz w:val="22"/>
          <w:szCs w:val="22"/>
        </w:rPr>
      </w:pPr>
      <w:r>
        <w:rPr>
          <w:rFonts w:cs="Arial"/>
          <w:bCs/>
          <w:sz w:val="22"/>
          <w:szCs w:val="22"/>
          <w:u w:val="single"/>
        </w:rPr>
        <w:t>Encourages</w:t>
      </w:r>
      <w:r w:rsidRPr="006B2C73">
        <w:rPr>
          <w:rFonts w:cs="Arial"/>
          <w:bCs/>
          <w:sz w:val="22"/>
          <w:szCs w:val="22"/>
        </w:rPr>
        <w:t xml:space="preserve"> the submitting State, should it wish to resubmit the nomination, to better</w:t>
      </w:r>
      <w:r w:rsidRPr="006B2C73">
        <w:rPr>
          <w:rFonts w:cs="Arial"/>
          <w:sz w:val="22"/>
          <w:szCs w:val="22"/>
        </w:rPr>
        <w:t xml:space="preserve"> </w:t>
      </w:r>
      <w:r w:rsidRPr="00343372">
        <w:rPr>
          <w:rFonts w:cs="Arial"/>
          <w:sz w:val="22"/>
          <w:szCs w:val="22"/>
        </w:rPr>
        <w:t>demonstrate diversity in the nature of consent as expressed by the communities</w:t>
      </w:r>
      <w:r>
        <w:rPr>
          <w:rFonts w:cs="Arial"/>
          <w:sz w:val="22"/>
          <w:szCs w:val="22"/>
        </w:rPr>
        <w:t xml:space="preserve"> </w:t>
      </w:r>
      <w:r w:rsidRPr="00032DCB">
        <w:rPr>
          <w:rFonts w:cs="Arial"/>
          <w:sz w:val="22"/>
          <w:szCs w:val="22"/>
        </w:rPr>
        <w:t>concerned</w:t>
      </w:r>
      <w:r>
        <w:rPr>
          <w:rFonts w:cs="Arial"/>
          <w:sz w:val="22"/>
          <w:szCs w:val="22"/>
        </w:rPr>
        <w:t>.</w:t>
      </w:r>
    </w:p>
    <w:p w14:paraId="79433175" w14:textId="77777777" w:rsidR="00280FEB" w:rsidRPr="00717F82" w:rsidRDefault="00280FEB" w:rsidP="00280FEB">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17" w:name="DRAFT_DECISION_11COM_10b14"/>
      <w:r w:rsidRPr="00717F82">
        <w:rPr>
          <w:rFonts w:ascii="Arial" w:hAnsi="Arial" w:cs="Arial"/>
          <w:b/>
          <w:sz w:val="22"/>
          <w:szCs w:val="22"/>
          <w:lang w:val="en-GB"/>
        </w:rPr>
        <w:t xml:space="preserve">DRAFT DECISION 11.COM </w:t>
      </w:r>
      <w:r>
        <w:rPr>
          <w:rFonts w:ascii="Arial" w:hAnsi="Arial" w:cs="Arial"/>
          <w:b/>
          <w:sz w:val="22"/>
          <w:szCs w:val="22"/>
          <w:lang w:val="en-GB"/>
        </w:rPr>
        <w:t>10</w:t>
      </w:r>
      <w:r w:rsidRPr="00717F82">
        <w:rPr>
          <w:rFonts w:ascii="Arial" w:hAnsi="Arial" w:cs="Arial"/>
          <w:b/>
          <w:sz w:val="22"/>
          <w:szCs w:val="22"/>
          <w:lang w:val="en-GB"/>
        </w:rPr>
        <w:t>.b.14</w:t>
      </w:r>
      <w:bookmarkEnd w:id="17"/>
      <w:r>
        <w:rPr>
          <w:rFonts w:ascii="Arial" w:hAnsi="Arial" w:cs="Arial"/>
          <w:b/>
          <w:sz w:val="22"/>
          <w:szCs w:val="22"/>
          <w:lang w:val="en-GB"/>
        </w:rPr>
        <w:tab/>
      </w:r>
      <w:r w:rsidRPr="002202F5">
        <w:rPr>
          <w:rFonts w:ascii="Arial" w:hAnsi="Arial" w:cs="Arial"/>
          <w:noProof/>
          <w:color w:val="0000FF"/>
          <w:sz w:val="22"/>
          <w:szCs w:val="22"/>
          <w:lang w:eastAsia="ja-JP"/>
        </w:rPr>
        <w:drawing>
          <wp:inline distT="0" distB="0" distL="0" distR="0" wp14:anchorId="35028F79" wp14:editId="3E46D4A6">
            <wp:extent cx="104775" cy="104775"/>
            <wp:effectExtent l="0" t="0" r="9525" b="9525"/>
            <wp:docPr id="27" name="Picture 27">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1CD4513" w14:textId="77777777" w:rsidR="00280FEB" w:rsidRPr="00717F82" w:rsidRDefault="00280FEB" w:rsidP="00280FEB">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717F82">
        <w:rPr>
          <w:rFonts w:ascii="Arial" w:hAnsi="Arial" w:cs="Arial"/>
          <w:lang w:val="en-GB"/>
        </w:rPr>
        <w:t>The Committee</w:t>
      </w:r>
    </w:p>
    <w:p w14:paraId="5ADFAF36" w14:textId="77777777" w:rsidR="00280FEB" w:rsidRPr="00717F82" w:rsidRDefault="00280FEB" w:rsidP="00280FEB">
      <w:pPr>
        <w:numPr>
          <w:ilvl w:val="0"/>
          <w:numId w:val="14"/>
        </w:numPr>
        <w:tabs>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Takes note</w:t>
      </w:r>
      <w:r w:rsidRPr="00343372">
        <w:rPr>
          <w:rFonts w:cs="Arial"/>
          <w:sz w:val="22"/>
          <w:szCs w:val="22"/>
        </w:rPr>
        <w:t xml:space="preserve"> that Germany has nominated </w:t>
      </w:r>
      <w:r w:rsidRPr="00343372">
        <w:rPr>
          <w:rFonts w:cs="Arial"/>
          <w:b/>
          <w:sz w:val="22"/>
          <w:szCs w:val="22"/>
        </w:rPr>
        <w:t>Idea and practice of organizing shared interests in cooperatives</w:t>
      </w:r>
      <w:r w:rsidRPr="00343372">
        <w:rPr>
          <w:rFonts w:cs="Arial"/>
          <w:sz w:val="22"/>
          <w:szCs w:val="22"/>
        </w:rPr>
        <w:t xml:space="preserve"> (No. 01200) for inscription on the Representative List of the Intangible Cultural Heritage of Humanity:</w:t>
      </w:r>
    </w:p>
    <w:p w14:paraId="52518521" w14:textId="77777777" w:rsidR="00280FEB" w:rsidRPr="00717F82" w:rsidRDefault="00280FEB" w:rsidP="00280FEB">
      <w:pPr>
        <w:tabs>
          <w:tab w:val="left" w:pos="1134"/>
          <w:tab w:val="left" w:pos="1701"/>
          <w:tab w:val="left" w:pos="2268"/>
        </w:tabs>
        <w:spacing w:before="120" w:after="120"/>
        <w:ind w:left="1134"/>
        <w:jc w:val="both"/>
        <w:rPr>
          <w:rFonts w:cs="Arial"/>
          <w:sz w:val="22"/>
          <w:szCs w:val="22"/>
        </w:rPr>
      </w:pPr>
      <w:r w:rsidRPr="00343372">
        <w:rPr>
          <w:rFonts w:cs="Arial"/>
          <w:sz w:val="22"/>
          <w:szCs w:val="22"/>
        </w:rPr>
        <w:t xml:space="preserve">A cooperative is an association of volunteers that provides services of a social, cultural or economic nature to members of the community to help improve living standards, overcome shared challenges and promote positive change. Based on the subsidiarity principle that puts personal responsibility above </w:t>
      </w:r>
      <w:r>
        <w:rPr>
          <w:rFonts w:cs="Arial"/>
          <w:sz w:val="22"/>
          <w:szCs w:val="22"/>
        </w:rPr>
        <w:t>s</w:t>
      </w:r>
      <w:r w:rsidRPr="00343372">
        <w:rPr>
          <w:rFonts w:cs="Arial"/>
          <w:sz w:val="22"/>
          <w:szCs w:val="22"/>
        </w:rPr>
        <w:t>tate action, cooperatives allow for community building through shared interests and values creating innovative solutions to societal problems, from generating employment and assisting seniors to urban revitalization and renewable energy projects. Anyone can participate, with members also able to acquire shares in the association and have a say in its future direction. The</w:t>
      </w:r>
      <w:r>
        <w:rPr>
          <w:rFonts w:cs="Arial"/>
          <w:sz w:val="22"/>
          <w:szCs w:val="22"/>
        </w:rPr>
        <w:t xml:space="preserve"> system makes available </w:t>
      </w:r>
      <w:r w:rsidRPr="00343372">
        <w:rPr>
          <w:rFonts w:cs="Arial"/>
          <w:sz w:val="22"/>
          <w:szCs w:val="22"/>
        </w:rPr>
        <w:t>low-interest loans to farmers</w:t>
      </w:r>
      <w:r>
        <w:rPr>
          <w:rFonts w:cs="Arial"/>
          <w:sz w:val="22"/>
          <w:szCs w:val="22"/>
        </w:rPr>
        <w:t>,</w:t>
      </w:r>
      <w:r w:rsidRPr="00343372">
        <w:rPr>
          <w:rFonts w:cs="Arial"/>
          <w:sz w:val="22"/>
          <w:szCs w:val="22"/>
        </w:rPr>
        <w:t xml:space="preserve"> craftspeople</w:t>
      </w:r>
      <w:r>
        <w:rPr>
          <w:rFonts w:cs="Arial"/>
          <w:sz w:val="22"/>
          <w:szCs w:val="22"/>
        </w:rPr>
        <w:t xml:space="preserve"> and entrepreneurs</w:t>
      </w:r>
      <w:r w:rsidRPr="00343372">
        <w:rPr>
          <w:rFonts w:cs="Arial"/>
          <w:sz w:val="22"/>
          <w:szCs w:val="22"/>
        </w:rPr>
        <w:t xml:space="preserve">. Today, about a quarter of Germany’s population are members of a cooperative, which besides farmers and </w:t>
      </w:r>
      <w:proofErr w:type="gramStart"/>
      <w:r w:rsidRPr="00343372">
        <w:rPr>
          <w:rFonts w:cs="Arial"/>
          <w:sz w:val="22"/>
          <w:szCs w:val="22"/>
        </w:rPr>
        <w:t>craftspeople,</w:t>
      </w:r>
      <w:proofErr w:type="gramEnd"/>
      <w:r w:rsidRPr="00343372">
        <w:rPr>
          <w:rFonts w:cs="Arial"/>
          <w:sz w:val="22"/>
          <w:szCs w:val="22"/>
        </w:rPr>
        <w:t xml:space="preserve"> includes 90 per cent of its bakers and butchers and 75 per cent of its retailers. Some cooperatives have also been set up specifically for students to gain experience. Associated knowledge and skills are transmitted by cooperatives, universities, the German Cooperative and </w:t>
      </w:r>
      <w:proofErr w:type="spellStart"/>
      <w:r w:rsidRPr="00343372">
        <w:rPr>
          <w:rFonts w:cs="Arial"/>
          <w:sz w:val="22"/>
          <w:szCs w:val="22"/>
        </w:rPr>
        <w:t>Raiffeisen</w:t>
      </w:r>
      <w:proofErr w:type="spellEnd"/>
      <w:r w:rsidRPr="00343372">
        <w:rPr>
          <w:rFonts w:cs="Arial"/>
          <w:sz w:val="22"/>
          <w:szCs w:val="22"/>
        </w:rPr>
        <w:t xml:space="preserve"> Confederation</w:t>
      </w:r>
      <w:r w:rsidRPr="000166CB">
        <w:rPr>
          <w:rFonts w:cs="Arial"/>
          <w:sz w:val="22"/>
          <w:szCs w:val="22"/>
        </w:rPr>
        <w:t xml:space="preserve">, the </w:t>
      </w:r>
      <w:proofErr w:type="spellStart"/>
      <w:r w:rsidRPr="000166CB">
        <w:rPr>
          <w:rFonts w:cs="Arial"/>
          <w:sz w:val="22"/>
          <w:szCs w:val="22"/>
        </w:rPr>
        <w:t>Akademie</w:t>
      </w:r>
      <w:proofErr w:type="spellEnd"/>
      <w:r w:rsidRPr="000166CB">
        <w:rPr>
          <w:rFonts w:cs="Arial"/>
          <w:sz w:val="22"/>
          <w:szCs w:val="22"/>
        </w:rPr>
        <w:t xml:space="preserve"> </w:t>
      </w:r>
      <w:proofErr w:type="spellStart"/>
      <w:r w:rsidRPr="000166CB">
        <w:rPr>
          <w:rFonts w:cs="Arial"/>
          <w:sz w:val="22"/>
          <w:szCs w:val="22"/>
        </w:rPr>
        <w:t>Deutscher</w:t>
      </w:r>
      <w:proofErr w:type="spellEnd"/>
      <w:r w:rsidRPr="000166CB">
        <w:rPr>
          <w:rFonts w:cs="Arial"/>
          <w:sz w:val="22"/>
          <w:szCs w:val="22"/>
        </w:rPr>
        <w:t xml:space="preserve"> </w:t>
      </w:r>
      <w:proofErr w:type="spellStart"/>
      <w:r w:rsidRPr="000166CB">
        <w:rPr>
          <w:rFonts w:cs="Arial"/>
          <w:sz w:val="22"/>
          <w:szCs w:val="22"/>
        </w:rPr>
        <w:t>Genossenschaften</w:t>
      </w:r>
      <w:proofErr w:type="spellEnd"/>
      <w:r w:rsidRPr="000166CB">
        <w:rPr>
          <w:rFonts w:cs="Arial"/>
          <w:sz w:val="22"/>
          <w:szCs w:val="22"/>
        </w:rPr>
        <w:t>, the German Hermann-Schulze-</w:t>
      </w:r>
      <w:proofErr w:type="spellStart"/>
      <w:r w:rsidRPr="000166CB">
        <w:rPr>
          <w:rFonts w:cs="Arial"/>
          <w:sz w:val="22"/>
          <w:szCs w:val="22"/>
        </w:rPr>
        <w:t>Delitzsch</w:t>
      </w:r>
      <w:proofErr w:type="spellEnd"/>
      <w:r w:rsidRPr="000166CB">
        <w:rPr>
          <w:rFonts w:cs="Arial"/>
          <w:sz w:val="22"/>
          <w:szCs w:val="22"/>
        </w:rPr>
        <w:t xml:space="preserve"> </w:t>
      </w:r>
      <w:r w:rsidRPr="00343372">
        <w:rPr>
          <w:rFonts w:cs="Arial"/>
          <w:sz w:val="22"/>
          <w:szCs w:val="22"/>
        </w:rPr>
        <w:t>Society and the German Friedrich-Wilhelm-</w:t>
      </w:r>
      <w:proofErr w:type="spellStart"/>
      <w:r w:rsidRPr="00343372">
        <w:rPr>
          <w:rFonts w:cs="Arial"/>
          <w:sz w:val="22"/>
          <w:szCs w:val="22"/>
        </w:rPr>
        <w:t>Raiffeisen</w:t>
      </w:r>
      <w:proofErr w:type="spellEnd"/>
      <w:r w:rsidRPr="00343372">
        <w:rPr>
          <w:rFonts w:cs="Arial"/>
          <w:sz w:val="22"/>
          <w:szCs w:val="22"/>
        </w:rPr>
        <w:t xml:space="preserve"> Society.</w:t>
      </w:r>
    </w:p>
    <w:p w14:paraId="1C6D2D04" w14:textId="77777777" w:rsidR="00280FEB" w:rsidRPr="00717F82" w:rsidRDefault="00280FEB" w:rsidP="00280FEB">
      <w:pPr>
        <w:keepNext/>
        <w:numPr>
          <w:ilvl w:val="0"/>
          <w:numId w:val="14"/>
        </w:numPr>
        <w:tabs>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Decides</w:t>
      </w:r>
      <w:r w:rsidRPr="00343372">
        <w:rPr>
          <w:rFonts w:cs="Arial"/>
          <w:sz w:val="22"/>
          <w:szCs w:val="22"/>
        </w:rPr>
        <w:t xml:space="preserve"> that, from the information included in the file, the nomination satisfies the following criterion:</w:t>
      </w:r>
    </w:p>
    <w:p w14:paraId="2364A6C1"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R.5:</w:t>
      </w:r>
      <w:r w:rsidRPr="00343372">
        <w:rPr>
          <w:rFonts w:cs="Arial"/>
          <w:sz w:val="22"/>
          <w:szCs w:val="22"/>
        </w:rPr>
        <w:tab/>
        <w:t xml:space="preserve">The file presents a relevant extract of inscription of the element on the German Inventory of Intangible Cultural Heritage in 2014. Traditional bearers, communities and </w:t>
      </w:r>
      <w:r>
        <w:rPr>
          <w:rFonts w:cs="Arial"/>
          <w:sz w:val="22"/>
          <w:szCs w:val="22"/>
        </w:rPr>
        <w:t>non-governmental organization</w:t>
      </w:r>
      <w:r w:rsidRPr="00343372">
        <w:rPr>
          <w:rFonts w:cs="Arial"/>
          <w:sz w:val="22"/>
          <w:szCs w:val="22"/>
        </w:rPr>
        <w:t>s were involved in the inscription process</w:t>
      </w:r>
      <w:r>
        <w:rPr>
          <w:rFonts w:cs="Arial"/>
          <w:sz w:val="22"/>
          <w:szCs w:val="22"/>
        </w:rPr>
        <w:t>.</w:t>
      </w:r>
      <w:r w:rsidRPr="00343372">
        <w:rPr>
          <w:rFonts w:cs="Arial"/>
          <w:sz w:val="22"/>
          <w:szCs w:val="22"/>
        </w:rPr>
        <w:t xml:space="preserve"> The inventory is organi</w:t>
      </w:r>
      <w:r>
        <w:rPr>
          <w:rFonts w:cs="Arial"/>
          <w:sz w:val="22"/>
          <w:szCs w:val="22"/>
        </w:rPr>
        <w:t>z</w:t>
      </w:r>
      <w:r w:rsidRPr="00343372">
        <w:rPr>
          <w:rFonts w:cs="Arial"/>
          <w:sz w:val="22"/>
          <w:szCs w:val="22"/>
        </w:rPr>
        <w:t xml:space="preserve">ed, maintained and updated by </w:t>
      </w:r>
      <w:r>
        <w:rPr>
          <w:rFonts w:cs="Arial"/>
          <w:sz w:val="22"/>
          <w:szCs w:val="22"/>
        </w:rPr>
        <w:t xml:space="preserve">the </w:t>
      </w:r>
      <w:r w:rsidRPr="00343372">
        <w:rPr>
          <w:rFonts w:cs="Arial"/>
          <w:sz w:val="22"/>
          <w:szCs w:val="22"/>
        </w:rPr>
        <w:t>German National Commission for UNESCO.</w:t>
      </w:r>
    </w:p>
    <w:p w14:paraId="675E0BB5" w14:textId="77777777" w:rsidR="00280FEB" w:rsidRPr="00343372" w:rsidRDefault="00280FEB" w:rsidP="00280FEB">
      <w:pPr>
        <w:keepNext/>
        <w:numPr>
          <w:ilvl w:val="0"/>
          <w:numId w:val="14"/>
        </w:numPr>
        <w:tabs>
          <w:tab w:val="left" w:pos="-1560"/>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Further decides</w:t>
      </w:r>
      <w:r w:rsidRPr="00343372">
        <w:rPr>
          <w:rFonts w:cs="Arial"/>
          <w:sz w:val="22"/>
          <w:szCs w:val="22"/>
        </w:rPr>
        <w:t xml:space="preserve"> that the information included in the file is not sufficient to allow the Committee to determine whether the following criteria are satisfied:</w:t>
      </w:r>
    </w:p>
    <w:p w14:paraId="1DF4178A"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R.1:</w:t>
      </w:r>
      <w:r w:rsidRPr="00343372">
        <w:rPr>
          <w:rFonts w:cs="Arial"/>
          <w:sz w:val="22"/>
          <w:szCs w:val="22"/>
        </w:rPr>
        <w:tab/>
        <w:t>Although the idea and practice of pursuing shared interests in cooperatives has been handed down in Germany from generation to generation</w:t>
      </w:r>
      <w:r>
        <w:rPr>
          <w:rFonts w:cs="Arial"/>
          <w:sz w:val="22"/>
          <w:szCs w:val="22"/>
        </w:rPr>
        <w:t>,</w:t>
      </w:r>
      <w:r w:rsidRPr="00343372">
        <w:rPr>
          <w:rFonts w:cs="Arial"/>
          <w:sz w:val="22"/>
          <w:szCs w:val="22"/>
        </w:rPr>
        <w:t xml:space="preserve"> the nomination does not adequately demonstrate that this constitutes intangible cultural heritage as defined in Article 2 of the Convention.</w:t>
      </w:r>
      <w:r>
        <w:rPr>
          <w:rFonts w:cs="Arial"/>
          <w:sz w:val="22"/>
          <w:szCs w:val="22"/>
        </w:rPr>
        <w:t xml:space="preserve"> </w:t>
      </w:r>
      <w:r w:rsidRPr="00343372">
        <w:rPr>
          <w:rFonts w:cs="Arial"/>
          <w:sz w:val="22"/>
          <w:szCs w:val="22"/>
        </w:rPr>
        <w:t>The file is considered generally ambiguous: it places emphasis on the notion of collabo</w:t>
      </w:r>
      <w:r>
        <w:rPr>
          <w:rFonts w:cs="Arial"/>
          <w:sz w:val="22"/>
          <w:szCs w:val="22"/>
        </w:rPr>
        <w:t>r</w:t>
      </w:r>
      <w:r w:rsidRPr="00343372">
        <w:rPr>
          <w:rFonts w:cs="Arial"/>
          <w:sz w:val="22"/>
          <w:szCs w:val="22"/>
        </w:rPr>
        <w:t xml:space="preserve">ation through cooperatives, and on the worldwide understanding of cooperatives, rather than on the specific characteristics that define cooperatives and associated practices for the community or communities concerned with this particular nomination. The bearers and practitioners of the element are not clearly defined </w:t>
      </w:r>
      <w:r>
        <w:rPr>
          <w:rFonts w:cs="Arial"/>
          <w:sz w:val="22"/>
          <w:szCs w:val="22"/>
        </w:rPr>
        <w:t>and it is therefore unclear whether communities concerned only include</w:t>
      </w:r>
      <w:r w:rsidRPr="00343372">
        <w:rPr>
          <w:rFonts w:cs="Arial"/>
          <w:sz w:val="22"/>
          <w:szCs w:val="22"/>
        </w:rPr>
        <w:t xml:space="preserve"> members of German Hermann-Schulze-</w:t>
      </w:r>
      <w:proofErr w:type="spellStart"/>
      <w:r w:rsidRPr="00343372">
        <w:rPr>
          <w:rFonts w:cs="Arial"/>
          <w:sz w:val="22"/>
          <w:szCs w:val="22"/>
        </w:rPr>
        <w:t>Delitzsch</w:t>
      </w:r>
      <w:proofErr w:type="spellEnd"/>
      <w:r w:rsidRPr="00343372">
        <w:rPr>
          <w:rFonts w:cs="Arial"/>
          <w:sz w:val="22"/>
          <w:szCs w:val="22"/>
        </w:rPr>
        <w:t xml:space="preserve"> Society and the German Friedrich-Wilhelm-</w:t>
      </w:r>
      <w:proofErr w:type="spellStart"/>
      <w:r w:rsidRPr="00343372">
        <w:rPr>
          <w:rFonts w:cs="Arial"/>
          <w:sz w:val="22"/>
          <w:szCs w:val="22"/>
        </w:rPr>
        <w:t>Raiffeisen</w:t>
      </w:r>
      <w:proofErr w:type="spellEnd"/>
      <w:r w:rsidRPr="00343372">
        <w:rPr>
          <w:rFonts w:cs="Arial"/>
          <w:sz w:val="22"/>
          <w:szCs w:val="22"/>
        </w:rPr>
        <w:t xml:space="preserve"> Society, the German Cooperative and </w:t>
      </w:r>
      <w:proofErr w:type="spellStart"/>
      <w:r w:rsidRPr="00343372">
        <w:rPr>
          <w:rFonts w:cs="Arial"/>
          <w:sz w:val="22"/>
          <w:szCs w:val="22"/>
        </w:rPr>
        <w:t>Raiffeisen</w:t>
      </w:r>
      <w:proofErr w:type="spellEnd"/>
      <w:r w:rsidRPr="00343372">
        <w:rPr>
          <w:rFonts w:cs="Arial"/>
          <w:sz w:val="22"/>
          <w:szCs w:val="22"/>
        </w:rPr>
        <w:t xml:space="preserve"> Confederation, or everyone involved in cooperatives in Germany</w:t>
      </w:r>
      <w:r>
        <w:rPr>
          <w:rFonts w:cs="Arial"/>
          <w:sz w:val="22"/>
          <w:szCs w:val="22"/>
        </w:rPr>
        <w:t>;</w:t>
      </w:r>
    </w:p>
    <w:p w14:paraId="3837DB7B"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R.2:</w:t>
      </w:r>
      <w:r w:rsidRPr="00343372">
        <w:rPr>
          <w:rFonts w:cs="Arial"/>
          <w:sz w:val="22"/>
          <w:szCs w:val="22"/>
        </w:rPr>
        <w:tab/>
        <w:t xml:space="preserve">Given the difficulty to clearly define the element in question, it is </w:t>
      </w:r>
      <w:r>
        <w:rPr>
          <w:rFonts w:cs="Arial"/>
          <w:sz w:val="22"/>
          <w:szCs w:val="22"/>
        </w:rPr>
        <w:t>difficult to understand</w:t>
      </w:r>
      <w:r w:rsidRPr="00343372">
        <w:rPr>
          <w:rFonts w:cs="Arial"/>
          <w:sz w:val="22"/>
          <w:szCs w:val="22"/>
        </w:rPr>
        <w:t xml:space="preserve"> how a possible inscription would </w:t>
      </w:r>
      <w:r>
        <w:rPr>
          <w:rFonts w:cs="Arial"/>
          <w:sz w:val="22"/>
          <w:szCs w:val="22"/>
        </w:rPr>
        <w:t>contribute to ensuring visibility and awareness of intangible cultural heritage</w:t>
      </w:r>
      <w:r w:rsidRPr="00343372">
        <w:rPr>
          <w:rFonts w:cs="Arial"/>
          <w:sz w:val="22"/>
          <w:szCs w:val="22"/>
        </w:rPr>
        <w:t>. While the file indicates that inscription would encourage dialogue among communities with similar cooperative organi</w:t>
      </w:r>
      <w:r>
        <w:rPr>
          <w:rFonts w:cs="Arial"/>
          <w:sz w:val="22"/>
          <w:szCs w:val="22"/>
        </w:rPr>
        <w:t>z</w:t>
      </w:r>
      <w:r w:rsidRPr="00343372">
        <w:rPr>
          <w:rFonts w:cs="Arial"/>
          <w:sz w:val="22"/>
          <w:szCs w:val="22"/>
        </w:rPr>
        <w:t>ations, and the promotion of certain values, such as solidarity, the nomination file do</w:t>
      </w:r>
      <w:r>
        <w:rPr>
          <w:rFonts w:cs="Arial"/>
          <w:sz w:val="22"/>
          <w:szCs w:val="22"/>
        </w:rPr>
        <w:t>es</w:t>
      </w:r>
      <w:r w:rsidRPr="00343372">
        <w:rPr>
          <w:rFonts w:cs="Arial"/>
          <w:sz w:val="22"/>
          <w:szCs w:val="22"/>
        </w:rPr>
        <w:t xml:space="preserve"> not clearly define how such an inscription would enhance the visibility of </w:t>
      </w:r>
      <w:r>
        <w:rPr>
          <w:rFonts w:cs="Arial"/>
          <w:sz w:val="22"/>
          <w:szCs w:val="22"/>
        </w:rPr>
        <w:t>intangible cultural heritage</w:t>
      </w:r>
      <w:r w:rsidRPr="00343372">
        <w:rPr>
          <w:rFonts w:cs="Arial"/>
          <w:sz w:val="22"/>
          <w:szCs w:val="22"/>
        </w:rPr>
        <w:t xml:space="preserve"> in general</w:t>
      </w:r>
      <w:r>
        <w:rPr>
          <w:rFonts w:cs="Arial"/>
          <w:sz w:val="22"/>
          <w:szCs w:val="22"/>
        </w:rPr>
        <w:t>;</w:t>
      </w:r>
    </w:p>
    <w:p w14:paraId="51EBC910" w14:textId="2A9E5C5C" w:rsidR="00280FEB" w:rsidRPr="0046611B" w:rsidRDefault="00280FEB" w:rsidP="00280FEB">
      <w:pPr>
        <w:tabs>
          <w:tab w:val="left" w:pos="567"/>
          <w:tab w:val="left" w:pos="1134"/>
          <w:tab w:val="left" w:pos="1701"/>
          <w:tab w:val="left" w:pos="2268"/>
        </w:tabs>
        <w:spacing w:before="120" w:after="120"/>
        <w:ind w:left="1701" w:hanging="567"/>
        <w:jc w:val="both"/>
        <w:rPr>
          <w:rFonts w:eastAsia="Malgun Gothic" w:cs="Arial"/>
          <w:sz w:val="22"/>
          <w:szCs w:val="22"/>
          <w:lang w:eastAsia="ko-KR"/>
        </w:rPr>
      </w:pPr>
      <w:r w:rsidRPr="00343372">
        <w:rPr>
          <w:rFonts w:cs="Arial"/>
          <w:sz w:val="22"/>
          <w:szCs w:val="22"/>
        </w:rPr>
        <w:t>R.3:</w:t>
      </w:r>
      <w:r w:rsidRPr="00343372">
        <w:rPr>
          <w:rFonts w:cs="Arial"/>
          <w:sz w:val="22"/>
          <w:szCs w:val="22"/>
        </w:rPr>
        <w:tab/>
        <w:t xml:space="preserve">The viability of the element </w:t>
      </w:r>
      <w:r>
        <w:rPr>
          <w:rFonts w:cs="Arial"/>
          <w:sz w:val="22"/>
          <w:szCs w:val="22"/>
        </w:rPr>
        <w:t>i</w:t>
      </w:r>
      <w:r w:rsidRPr="00343372">
        <w:rPr>
          <w:rFonts w:cs="Arial"/>
          <w:sz w:val="22"/>
          <w:szCs w:val="22"/>
        </w:rPr>
        <w:t>s being ensured by initiatives carried out by the German Hermann-Schulze-</w:t>
      </w:r>
      <w:proofErr w:type="spellStart"/>
      <w:r w:rsidRPr="00343372">
        <w:rPr>
          <w:rFonts w:cs="Arial"/>
          <w:sz w:val="22"/>
          <w:szCs w:val="22"/>
        </w:rPr>
        <w:t>Delitzsch</w:t>
      </w:r>
      <w:proofErr w:type="spellEnd"/>
      <w:r w:rsidRPr="00343372">
        <w:rPr>
          <w:rFonts w:cs="Arial"/>
          <w:sz w:val="22"/>
          <w:szCs w:val="22"/>
        </w:rPr>
        <w:t xml:space="preserve"> Society and the German Friedrich-Wilhelm-</w:t>
      </w:r>
      <w:proofErr w:type="spellStart"/>
      <w:r w:rsidRPr="00343372">
        <w:rPr>
          <w:rFonts w:cs="Arial"/>
          <w:sz w:val="22"/>
          <w:szCs w:val="22"/>
        </w:rPr>
        <w:t>Raiffeisen</w:t>
      </w:r>
      <w:proofErr w:type="spellEnd"/>
      <w:r w:rsidRPr="00343372">
        <w:rPr>
          <w:rFonts w:cs="Arial"/>
          <w:sz w:val="22"/>
          <w:szCs w:val="22"/>
        </w:rPr>
        <w:t xml:space="preserve"> Society, with the support of the </w:t>
      </w:r>
      <w:r>
        <w:rPr>
          <w:rFonts w:cs="Arial"/>
          <w:sz w:val="22"/>
          <w:szCs w:val="22"/>
        </w:rPr>
        <w:t xml:space="preserve">submitting </w:t>
      </w:r>
      <w:r w:rsidRPr="00343372">
        <w:rPr>
          <w:rFonts w:cs="Arial"/>
          <w:sz w:val="22"/>
          <w:szCs w:val="22"/>
        </w:rPr>
        <w:t xml:space="preserve">State. New safeguarding measures are proposed </w:t>
      </w:r>
      <w:r>
        <w:rPr>
          <w:rFonts w:cs="Arial"/>
          <w:sz w:val="22"/>
          <w:szCs w:val="22"/>
        </w:rPr>
        <w:t>such as public relations</w:t>
      </w:r>
      <w:r w:rsidRPr="00343372">
        <w:rPr>
          <w:rFonts w:cs="Arial"/>
          <w:sz w:val="22"/>
          <w:szCs w:val="22"/>
        </w:rPr>
        <w:t xml:space="preserve"> campaigns, competitions, work in schools on the topic of cooperatives, a</w:t>
      </w:r>
      <w:r>
        <w:rPr>
          <w:rFonts w:cs="Arial"/>
          <w:sz w:val="22"/>
          <w:szCs w:val="22"/>
        </w:rPr>
        <w:t>nd a</w:t>
      </w:r>
      <w:r w:rsidRPr="00343372">
        <w:rPr>
          <w:rFonts w:cs="Arial"/>
          <w:sz w:val="22"/>
          <w:szCs w:val="22"/>
        </w:rPr>
        <w:t xml:space="preserve"> cross-border thematic cultural hiking trail. The file recogni</w:t>
      </w:r>
      <w:r>
        <w:rPr>
          <w:rFonts w:cs="Arial"/>
          <w:sz w:val="22"/>
          <w:szCs w:val="22"/>
        </w:rPr>
        <w:t>z</w:t>
      </w:r>
      <w:r w:rsidRPr="00343372">
        <w:rPr>
          <w:rFonts w:cs="Arial"/>
          <w:sz w:val="22"/>
          <w:szCs w:val="22"/>
        </w:rPr>
        <w:t xml:space="preserve">es that the element could be decontextualized by legal frameworks that </w:t>
      </w:r>
      <w:r>
        <w:rPr>
          <w:rFonts w:cs="Arial"/>
          <w:sz w:val="22"/>
          <w:szCs w:val="22"/>
        </w:rPr>
        <w:t xml:space="preserve">undermine </w:t>
      </w:r>
      <w:r w:rsidRPr="00343372">
        <w:rPr>
          <w:rFonts w:cs="Arial"/>
          <w:sz w:val="22"/>
          <w:szCs w:val="22"/>
        </w:rPr>
        <w:t xml:space="preserve">its basic principles and that ongoing negotiations in this respect are necessary. </w:t>
      </w:r>
      <w:r>
        <w:rPr>
          <w:rFonts w:cs="Arial"/>
          <w:sz w:val="22"/>
          <w:szCs w:val="22"/>
        </w:rPr>
        <w:t>Furthermore</w:t>
      </w:r>
      <w:r w:rsidRPr="00343372">
        <w:rPr>
          <w:rFonts w:cs="Arial"/>
          <w:sz w:val="22"/>
          <w:szCs w:val="22"/>
        </w:rPr>
        <w:t>,</w:t>
      </w:r>
      <w:r w:rsidR="00C54EEB">
        <w:rPr>
          <w:rFonts w:cs="Arial"/>
          <w:sz w:val="22"/>
          <w:szCs w:val="22"/>
        </w:rPr>
        <w:t xml:space="preserve"> the proposed</w:t>
      </w:r>
      <w:r w:rsidRPr="00343372">
        <w:rPr>
          <w:rFonts w:cs="Arial"/>
          <w:sz w:val="22"/>
          <w:szCs w:val="22"/>
        </w:rPr>
        <w:t xml:space="preserve"> promotion of the element in other countries </w:t>
      </w:r>
      <w:r>
        <w:rPr>
          <w:rFonts w:cs="Arial"/>
          <w:sz w:val="22"/>
          <w:szCs w:val="22"/>
        </w:rPr>
        <w:t>could be considered as</w:t>
      </w:r>
      <w:r w:rsidRPr="00343372">
        <w:rPr>
          <w:rFonts w:cs="Arial"/>
          <w:sz w:val="22"/>
          <w:szCs w:val="22"/>
        </w:rPr>
        <w:t xml:space="preserve"> inappropriate</w:t>
      </w:r>
      <w:r w:rsidR="00CB7D05" w:rsidRPr="00CB7D05">
        <w:rPr>
          <w:rFonts w:cs="Arial"/>
          <w:sz w:val="22"/>
          <w:szCs w:val="22"/>
        </w:rPr>
        <w:t xml:space="preserve"> </w:t>
      </w:r>
      <w:r w:rsidR="001017CC">
        <w:rPr>
          <w:rFonts w:cs="Arial"/>
          <w:sz w:val="22"/>
          <w:szCs w:val="22"/>
        </w:rPr>
        <w:t>and not in t</w:t>
      </w:r>
      <w:r w:rsidR="00CB7D05">
        <w:rPr>
          <w:rFonts w:cs="Arial"/>
          <w:sz w:val="22"/>
          <w:szCs w:val="22"/>
        </w:rPr>
        <w:t>he spirit of the Convention</w:t>
      </w:r>
      <w:r w:rsidR="0046611B">
        <w:rPr>
          <w:rFonts w:cs="Arial"/>
          <w:sz w:val="22"/>
          <w:szCs w:val="22"/>
        </w:rPr>
        <w:t>;</w:t>
      </w:r>
    </w:p>
    <w:p w14:paraId="5D8D3A4F" w14:textId="77777777" w:rsidR="00280FEB" w:rsidRPr="00717F82" w:rsidRDefault="00280FEB" w:rsidP="00280FEB">
      <w:pPr>
        <w:tabs>
          <w:tab w:val="left" w:pos="567"/>
          <w:tab w:val="left" w:pos="1134"/>
          <w:tab w:val="left" w:pos="1701"/>
          <w:tab w:val="left" w:pos="2268"/>
        </w:tabs>
        <w:spacing w:before="120" w:after="120"/>
        <w:ind w:left="1701" w:hanging="567"/>
        <w:jc w:val="both"/>
        <w:rPr>
          <w:rFonts w:cs="Arial"/>
          <w:bCs/>
          <w:sz w:val="22"/>
          <w:szCs w:val="22"/>
        </w:rPr>
      </w:pPr>
      <w:r w:rsidRPr="00343372">
        <w:rPr>
          <w:rFonts w:cs="Arial"/>
          <w:sz w:val="18"/>
          <w:szCs w:val="18"/>
        </w:rPr>
        <w:t> </w:t>
      </w:r>
      <w:r w:rsidRPr="00343372">
        <w:rPr>
          <w:rFonts w:cs="Arial"/>
          <w:sz w:val="22"/>
          <w:szCs w:val="22"/>
        </w:rPr>
        <w:t>R.4:</w:t>
      </w:r>
      <w:r w:rsidRPr="00343372">
        <w:rPr>
          <w:rFonts w:cs="Arial"/>
          <w:sz w:val="22"/>
          <w:szCs w:val="22"/>
        </w:rPr>
        <w:tab/>
        <w:t>The file was prepared with the cooperation of representatives of the German Hermann</w:t>
      </w:r>
      <w:r>
        <w:rPr>
          <w:rFonts w:cs="Arial"/>
          <w:sz w:val="22"/>
          <w:szCs w:val="22"/>
        </w:rPr>
        <w:noBreakHyphen/>
      </w:r>
      <w:r w:rsidRPr="00343372">
        <w:rPr>
          <w:rFonts w:cs="Arial"/>
          <w:sz w:val="22"/>
          <w:szCs w:val="22"/>
        </w:rPr>
        <w:t>Schulze-</w:t>
      </w:r>
      <w:proofErr w:type="spellStart"/>
      <w:r w:rsidRPr="00343372">
        <w:rPr>
          <w:rFonts w:cs="Arial"/>
          <w:sz w:val="22"/>
          <w:szCs w:val="22"/>
        </w:rPr>
        <w:t>Delitzsch</w:t>
      </w:r>
      <w:proofErr w:type="spellEnd"/>
      <w:r w:rsidRPr="00343372">
        <w:rPr>
          <w:rFonts w:cs="Arial"/>
          <w:sz w:val="22"/>
          <w:szCs w:val="22"/>
        </w:rPr>
        <w:t xml:space="preserve"> Society and the German Friedrich-Wilhelm-</w:t>
      </w:r>
      <w:proofErr w:type="spellStart"/>
      <w:r w:rsidRPr="00343372">
        <w:rPr>
          <w:rFonts w:cs="Arial"/>
          <w:sz w:val="22"/>
          <w:szCs w:val="22"/>
        </w:rPr>
        <w:t>Raiffeisen</w:t>
      </w:r>
      <w:proofErr w:type="spellEnd"/>
      <w:r w:rsidRPr="00343372">
        <w:rPr>
          <w:rFonts w:cs="Arial"/>
          <w:sz w:val="22"/>
          <w:szCs w:val="22"/>
        </w:rPr>
        <w:t xml:space="preserve"> Society. The file presents letters expressing the free, prior and informed consent of these two representative institutions. Given the difficulty to clearly understand the contours of the communities concerned with this element, the consultative process however appears to have been somewhat top-down and the range of evidence for consent provided does not appear to reflect the variety of stakeholders</w:t>
      </w:r>
      <w:r>
        <w:rPr>
          <w:rFonts w:cs="Arial"/>
          <w:sz w:val="22"/>
          <w:szCs w:val="22"/>
        </w:rPr>
        <w:t xml:space="preserve"> </w:t>
      </w:r>
      <w:r w:rsidRPr="00032DCB">
        <w:rPr>
          <w:rFonts w:cs="Arial"/>
          <w:sz w:val="22"/>
          <w:szCs w:val="22"/>
        </w:rPr>
        <w:t>consulted</w:t>
      </w:r>
      <w:r w:rsidRPr="00343372">
        <w:rPr>
          <w:rFonts w:cs="Arial"/>
          <w:sz w:val="22"/>
          <w:szCs w:val="22"/>
        </w:rPr>
        <w:t>.</w:t>
      </w:r>
    </w:p>
    <w:p w14:paraId="0E02DE31" w14:textId="77777777" w:rsidR="00280FEB" w:rsidRPr="00717F82" w:rsidRDefault="00280FEB" w:rsidP="00280FEB">
      <w:pPr>
        <w:numPr>
          <w:ilvl w:val="0"/>
          <w:numId w:val="14"/>
        </w:numPr>
        <w:tabs>
          <w:tab w:val="left" w:pos="567"/>
          <w:tab w:val="left" w:pos="1134"/>
          <w:tab w:val="left" w:pos="1701"/>
          <w:tab w:val="left" w:pos="2268"/>
        </w:tabs>
        <w:spacing w:before="120" w:after="120"/>
        <w:ind w:left="1134" w:hanging="567"/>
        <w:jc w:val="both"/>
        <w:rPr>
          <w:rFonts w:cs="Arial"/>
          <w:bCs/>
          <w:sz w:val="22"/>
          <w:szCs w:val="22"/>
        </w:rPr>
      </w:pPr>
      <w:r w:rsidRPr="00343372">
        <w:rPr>
          <w:rFonts w:cs="Arial"/>
          <w:bCs/>
          <w:sz w:val="22"/>
          <w:szCs w:val="22"/>
          <w:u w:val="single"/>
        </w:rPr>
        <w:t>Decides to refer</w:t>
      </w:r>
      <w:r w:rsidRPr="00343372">
        <w:rPr>
          <w:rFonts w:cs="Arial"/>
          <w:bCs/>
          <w:sz w:val="22"/>
          <w:szCs w:val="22"/>
        </w:rPr>
        <w:t xml:space="preserve"> the nomination of </w:t>
      </w:r>
      <w:r w:rsidRPr="00343372">
        <w:rPr>
          <w:rFonts w:cs="Arial"/>
          <w:b/>
          <w:bCs/>
          <w:sz w:val="22"/>
          <w:szCs w:val="22"/>
        </w:rPr>
        <w:t>Idea and practice of organizing shared interests in cooperatives</w:t>
      </w:r>
      <w:r w:rsidRPr="00343372">
        <w:rPr>
          <w:rFonts w:cs="Arial"/>
          <w:bCs/>
          <w:sz w:val="22"/>
          <w:szCs w:val="22"/>
        </w:rPr>
        <w:t xml:space="preserve"> to the submitting State and </w:t>
      </w:r>
      <w:r w:rsidRPr="00343372">
        <w:rPr>
          <w:rFonts w:cs="Arial"/>
          <w:bCs/>
          <w:sz w:val="22"/>
          <w:szCs w:val="22"/>
          <w:u w:val="single"/>
        </w:rPr>
        <w:t>invites</w:t>
      </w:r>
      <w:r w:rsidRPr="00343372">
        <w:rPr>
          <w:rFonts w:cs="Arial"/>
          <w:bCs/>
          <w:sz w:val="22"/>
          <w:szCs w:val="22"/>
        </w:rPr>
        <w:t xml:space="preserve"> it to resubmit the nomination to the Committee for examination during a following cycle.</w:t>
      </w:r>
    </w:p>
    <w:p w14:paraId="1F12AA16" w14:textId="77777777" w:rsidR="00280FEB" w:rsidRPr="00717F82" w:rsidRDefault="00280FEB" w:rsidP="00280FEB">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18" w:name="DRAFT_DECISION_11COM_10b15"/>
      <w:r w:rsidRPr="00717F82">
        <w:rPr>
          <w:rFonts w:ascii="Arial" w:hAnsi="Arial" w:cs="Arial"/>
          <w:b/>
          <w:sz w:val="22"/>
          <w:szCs w:val="22"/>
          <w:lang w:val="en-GB"/>
        </w:rPr>
        <w:t xml:space="preserve">DRAFT DECISION 11.COM </w:t>
      </w:r>
      <w:r>
        <w:rPr>
          <w:rFonts w:ascii="Arial" w:hAnsi="Arial" w:cs="Arial"/>
          <w:b/>
          <w:sz w:val="22"/>
          <w:szCs w:val="22"/>
          <w:lang w:val="en-GB"/>
        </w:rPr>
        <w:t>10</w:t>
      </w:r>
      <w:r w:rsidRPr="00717F82">
        <w:rPr>
          <w:rFonts w:ascii="Arial" w:hAnsi="Arial" w:cs="Arial"/>
          <w:b/>
          <w:sz w:val="22"/>
          <w:szCs w:val="22"/>
          <w:lang w:val="en-GB"/>
        </w:rPr>
        <w:t>.b.15</w:t>
      </w:r>
      <w:bookmarkEnd w:id="18"/>
      <w:r>
        <w:rPr>
          <w:rFonts w:ascii="Arial" w:hAnsi="Arial" w:cs="Arial"/>
          <w:b/>
          <w:sz w:val="22"/>
          <w:szCs w:val="22"/>
          <w:lang w:val="en-GB"/>
        </w:rPr>
        <w:tab/>
      </w:r>
      <w:r w:rsidRPr="002202F5">
        <w:rPr>
          <w:rFonts w:ascii="Arial" w:hAnsi="Arial" w:cs="Arial"/>
          <w:noProof/>
          <w:color w:val="0000FF"/>
          <w:sz w:val="22"/>
          <w:szCs w:val="22"/>
          <w:lang w:eastAsia="ja-JP"/>
        </w:rPr>
        <w:drawing>
          <wp:inline distT="0" distB="0" distL="0" distR="0" wp14:anchorId="3E58A6EB" wp14:editId="6A084B34">
            <wp:extent cx="104775" cy="104775"/>
            <wp:effectExtent l="0" t="0" r="9525" b="9525"/>
            <wp:docPr id="8" name="Picture 8">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A13CEE2" w14:textId="77777777" w:rsidR="00280FEB" w:rsidRPr="00717F82" w:rsidRDefault="00280FEB" w:rsidP="00280FEB">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717F82">
        <w:rPr>
          <w:rFonts w:ascii="Arial" w:hAnsi="Arial" w:cs="Arial"/>
          <w:lang w:val="en-GB"/>
        </w:rPr>
        <w:t>The Committee</w:t>
      </w:r>
    </w:p>
    <w:p w14:paraId="54F4731E" w14:textId="404C8F3C" w:rsidR="00280FEB" w:rsidRPr="00717F82" w:rsidRDefault="00280FEB" w:rsidP="00280FEB">
      <w:pPr>
        <w:numPr>
          <w:ilvl w:val="0"/>
          <w:numId w:val="15"/>
        </w:numPr>
        <w:tabs>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Takes note</w:t>
      </w:r>
      <w:r w:rsidRPr="00343372">
        <w:rPr>
          <w:rFonts w:cs="Arial"/>
          <w:sz w:val="22"/>
          <w:szCs w:val="22"/>
        </w:rPr>
        <w:t xml:space="preserve"> that </w:t>
      </w:r>
      <w:r w:rsidR="004E53A0" w:rsidRPr="00CE69E8">
        <w:rPr>
          <w:rFonts w:cs="Arial"/>
          <w:sz w:val="22"/>
          <w:szCs w:val="22"/>
        </w:rPr>
        <w:t xml:space="preserve">United Arab Emirates, Austria, Belgium, </w:t>
      </w:r>
      <w:proofErr w:type="spellStart"/>
      <w:r w:rsidR="004E53A0">
        <w:rPr>
          <w:rFonts w:cs="Arial"/>
          <w:sz w:val="22"/>
          <w:szCs w:val="22"/>
        </w:rPr>
        <w:t>Czechia</w:t>
      </w:r>
      <w:proofErr w:type="spellEnd"/>
      <w:r w:rsidR="004E53A0">
        <w:rPr>
          <w:rFonts w:cs="Arial"/>
          <w:sz w:val="22"/>
          <w:szCs w:val="22"/>
        </w:rPr>
        <w:t>,</w:t>
      </w:r>
      <w:r w:rsidR="004E53A0" w:rsidRPr="00CE69E8">
        <w:rPr>
          <w:rFonts w:cs="Arial"/>
          <w:sz w:val="22"/>
          <w:szCs w:val="22"/>
        </w:rPr>
        <w:t xml:space="preserve"> France, Germany, Hungary, Italy, Kazakhstan, Republic of Korea</w:t>
      </w:r>
      <w:r w:rsidR="004E53A0">
        <w:rPr>
          <w:rFonts w:cs="Arial"/>
          <w:sz w:val="22"/>
          <w:szCs w:val="22"/>
        </w:rPr>
        <w:t>,</w:t>
      </w:r>
      <w:r w:rsidR="004E53A0" w:rsidRPr="00CE69E8">
        <w:rPr>
          <w:rFonts w:cs="Arial"/>
          <w:sz w:val="22"/>
          <w:szCs w:val="22"/>
        </w:rPr>
        <w:t xml:space="preserve"> Mongolia, Morocco, Pakistan, Portugal, Qatar, Saudi Arabia, Spain</w:t>
      </w:r>
      <w:r w:rsidR="004E53A0">
        <w:rPr>
          <w:rFonts w:cs="Arial"/>
          <w:sz w:val="22"/>
          <w:szCs w:val="22"/>
        </w:rPr>
        <w:t xml:space="preserve"> and</w:t>
      </w:r>
      <w:r w:rsidR="004E53A0" w:rsidRPr="00CE69E8">
        <w:rPr>
          <w:rFonts w:cs="Arial"/>
          <w:sz w:val="22"/>
          <w:szCs w:val="22"/>
        </w:rPr>
        <w:t xml:space="preserve"> Syrian Arab Republic</w:t>
      </w:r>
      <w:r w:rsidRPr="00343372">
        <w:rPr>
          <w:rFonts w:cs="Arial"/>
          <w:sz w:val="22"/>
          <w:szCs w:val="22"/>
        </w:rPr>
        <w:t xml:space="preserve"> have nominated </w:t>
      </w:r>
      <w:r w:rsidRPr="00343372">
        <w:rPr>
          <w:rFonts w:cs="Arial"/>
          <w:b/>
          <w:sz w:val="22"/>
          <w:szCs w:val="22"/>
        </w:rPr>
        <w:t>Falconry, a living human heritage</w:t>
      </w:r>
      <w:r w:rsidRPr="00343372">
        <w:rPr>
          <w:rFonts w:cs="Arial"/>
          <w:sz w:val="22"/>
          <w:szCs w:val="22"/>
        </w:rPr>
        <w:t xml:space="preserve"> (No. 01209) for inscription on the Representative List of the Intangible Cultural Heritage of Humanity:</w:t>
      </w:r>
    </w:p>
    <w:p w14:paraId="40F11686" w14:textId="77777777" w:rsidR="00280FEB" w:rsidRPr="00717F82" w:rsidRDefault="00280FEB" w:rsidP="00280FEB">
      <w:pPr>
        <w:tabs>
          <w:tab w:val="left" w:pos="1134"/>
          <w:tab w:val="left" w:pos="1701"/>
          <w:tab w:val="left" w:pos="2268"/>
        </w:tabs>
        <w:spacing w:before="120" w:after="120"/>
        <w:ind w:left="1134"/>
        <w:jc w:val="both"/>
        <w:rPr>
          <w:rFonts w:cs="Arial"/>
          <w:sz w:val="22"/>
          <w:szCs w:val="22"/>
        </w:rPr>
      </w:pPr>
      <w:r w:rsidRPr="00343372">
        <w:rPr>
          <w:rFonts w:cs="Arial"/>
          <w:sz w:val="22"/>
          <w:szCs w:val="22"/>
        </w:rPr>
        <w:t xml:space="preserve">Originally a method of obtaining food, the practice of falconry has evolved over time to be more associated with nature conservation, cultural heritage and social engagement within and amongst communities. Following their own set of traditions and ethical principles, falconers train, fly and breed birds of prey (which includes besides falcons, birds such as eagles and hawks) developing a bond with them and becoming their main source of protection. The practice, present in many countries around the world, may vary regarding certain aspects, for example the type of equipment used but the methods remain similar. Falconers regard themselves as a group and may travel weeks at a time engaging in the practice, while in the evenings </w:t>
      </w:r>
      <w:proofErr w:type="gramStart"/>
      <w:r w:rsidRPr="00343372">
        <w:rPr>
          <w:rFonts w:cs="Arial"/>
          <w:sz w:val="22"/>
          <w:szCs w:val="22"/>
        </w:rPr>
        <w:t>recounting</w:t>
      </w:r>
      <w:proofErr w:type="gramEnd"/>
      <w:r w:rsidRPr="00343372">
        <w:rPr>
          <w:rFonts w:cs="Arial"/>
          <w:sz w:val="22"/>
          <w:szCs w:val="22"/>
        </w:rPr>
        <w:t xml:space="preserve"> stories of the day together. They consider falconry as providing a connection to the past, particularly for communities for which the practice is one of their few remaining links with their natural environment and traditional culture. Knowledge and skills are transmitted in an intergenerational manner within families by formal mentoring, apprenticeship or training in clubs and schools. In some countries, a </w:t>
      </w:r>
      <w:r>
        <w:rPr>
          <w:rFonts w:cs="Arial"/>
          <w:sz w:val="22"/>
          <w:szCs w:val="22"/>
        </w:rPr>
        <w:t>national</w:t>
      </w:r>
      <w:r w:rsidRPr="00343372">
        <w:rPr>
          <w:rFonts w:cs="Arial"/>
          <w:sz w:val="22"/>
          <w:szCs w:val="22"/>
        </w:rPr>
        <w:t xml:space="preserve"> examination must be passed in order to become a falconer. Field meets and festivals provide opportunities for communities to share </w:t>
      </w:r>
      <w:proofErr w:type="gramStart"/>
      <w:r w:rsidRPr="00343372">
        <w:rPr>
          <w:rFonts w:cs="Arial"/>
          <w:sz w:val="22"/>
          <w:szCs w:val="22"/>
        </w:rPr>
        <w:t>knowledge,</w:t>
      </w:r>
      <w:proofErr w:type="gramEnd"/>
      <w:r w:rsidRPr="00343372">
        <w:rPr>
          <w:rFonts w:cs="Arial"/>
          <w:sz w:val="22"/>
          <w:szCs w:val="22"/>
        </w:rPr>
        <w:t xml:space="preserve"> raise awareness and promote diversity.</w:t>
      </w:r>
    </w:p>
    <w:p w14:paraId="7BF9D73C" w14:textId="77777777" w:rsidR="00280FEB" w:rsidRPr="00717F82" w:rsidRDefault="00280FEB" w:rsidP="00280FEB">
      <w:pPr>
        <w:keepNext/>
        <w:numPr>
          <w:ilvl w:val="0"/>
          <w:numId w:val="15"/>
        </w:numPr>
        <w:tabs>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Decides</w:t>
      </w:r>
      <w:r w:rsidRPr="00343372">
        <w:rPr>
          <w:rFonts w:cs="Arial"/>
          <w:sz w:val="22"/>
          <w:szCs w:val="22"/>
        </w:rPr>
        <w:t xml:space="preserve"> that, from the information included in the file, the nomination satisfies the following criteria:</w:t>
      </w:r>
    </w:p>
    <w:p w14:paraId="3AC320B8" w14:textId="6C57ED96" w:rsidR="00280FEB" w:rsidRPr="0046611B" w:rsidRDefault="00280FEB" w:rsidP="00280FEB">
      <w:pPr>
        <w:tabs>
          <w:tab w:val="left" w:pos="567"/>
          <w:tab w:val="left" w:pos="1134"/>
          <w:tab w:val="left" w:pos="1701"/>
          <w:tab w:val="left" w:pos="2268"/>
        </w:tabs>
        <w:spacing w:before="120" w:after="120"/>
        <w:ind w:left="1701" w:hanging="567"/>
        <w:jc w:val="both"/>
        <w:rPr>
          <w:rFonts w:eastAsia="Malgun Gothic" w:cs="Arial"/>
          <w:sz w:val="22"/>
          <w:szCs w:val="22"/>
          <w:lang w:eastAsia="ko-KR"/>
        </w:rPr>
      </w:pPr>
      <w:r w:rsidRPr="00343372">
        <w:rPr>
          <w:rFonts w:cs="Arial"/>
          <w:sz w:val="22"/>
          <w:szCs w:val="22"/>
        </w:rPr>
        <w:t>R.1:</w:t>
      </w:r>
      <w:r w:rsidRPr="00343372">
        <w:rPr>
          <w:rFonts w:cs="Arial"/>
          <w:sz w:val="22"/>
          <w:szCs w:val="22"/>
        </w:rPr>
        <w:tab/>
        <w:t xml:space="preserve">Falconry, as </w:t>
      </w:r>
      <w:r>
        <w:rPr>
          <w:rFonts w:cs="Arial"/>
          <w:sz w:val="22"/>
          <w:szCs w:val="22"/>
        </w:rPr>
        <w:t xml:space="preserve">a </w:t>
      </w:r>
      <w:r w:rsidRPr="00343372">
        <w:rPr>
          <w:rFonts w:cs="Arial"/>
          <w:sz w:val="22"/>
          <w:szCs w:val="22"/>
        </w:rPr>
        <w:t xml:space="preserve">traditional art and practice of keeping, training and flying </w:t>
      </w:r>
      <w:r>
        <w:rPr>
          <w:rFonts w:cs="Arial"/>
          <w:sz w:val="22"/>
          <w:szCs w:val="22"/>
        </w:rPr>
        <w:t>a bird of prey</w:t>
      </w:r>
      <w:r w:rsidRPr="00343372">
        <w:rPr>
          <w:rFonts w:cs="Arial"/>
          <w:sz w:val="22"/>
          <w:szCs w:val="22"/>
        </w:rPr>
        <w:t xml:space="preserve"> to take quarry in its natural state, practi</w:t>
      </w:r>
      <w:r>
        <w:rPr>
          <w:rFonts w:cs="Arial"/>
          <w:sz w:val="22"/>
          <w:szCs w:val="22"/>
        </w:rPr>
        <w:t>s</w:t>
      </w:r>
      <w:r w:rsidRPr="00343372">
        <w:rPr>
          <w:rFonts w:cs="Arial"/>
          <w:sz w:val="22"/>
          <w:szCs w:val="22"/>
        </w:rPr>
        <w:t>ed by people of all ages, genders and statuses, is recognized by its community members as part of their cultural heritage</w:t>
      </w:r>
      <w:r>
        <w:rPr>
          <w:rFonts w:cs="Arial"/>
          <w:sz w:val="22"/>
          <w:szCs w:val="22"/>
        </w:rPr>
        <w:t>.</w:t>
      </w:r>
      <w:r w:rsidRPr="00343372">
        <w:rPr>
          <w:rFonts w:cs="Arial"/>
          <w:sz w:val="22"/>
          <w:szCs w:val="22"/>
        </w:rPr>
        <w:t xml:space="preserve"> </w:t>
      </w:r>
      <w:r>
        <w:rPr>
          <w:rFonts w:cs="Arial"/>
          <w:sz w:val="22"/>
          <w:szCs w:val="22"/>
        </w:rPr>
        <w:t>I</w:t>
      </w:r>
      <w:r w:rsidRPr="00343372">
        <w:rPr>
          <w:rFonts w:cs="Arial"/>
          <w:sz w:val="22"/>
          <w:szCs w:val="22"/>
        </w:rPr>
        <w:t xml:space="preserve">t is a social tradition promoting respect for nature and the environment, transmitted from generation to generation through formal and informal means, and providing its communities </w:t>
      </w:r>
      <w:r>
        <w:rPr>
          <w:rFonts w:cs="Arial"/>
          <w:sz w:val="22"/>
          <w:szCs w:val="22"/>
        </w:rPr>
        <w:t xml:space="preserve">with </w:t>
      </w:r>
      <w:r w:rsidRPr="00343372">
        <w:rPr>
          <w:rFonts w:cs="Arial"/>
          <w:sz w:val="22"/>
          <w:szCs w:val="22"/>
        </w:rPr>
        <w:t>a sense of belonging, pride, c</w:t>
      </w:r>
      <w:r w:rsidR="0046611B">
        <w:rPr>
          <w:rFonts w:cs="Arial"/>
          <w:sz w:val="22"/>
          <w:szCs w:val="22"/>
        </w:rPr>
        <w:t>ontinuity and identity;</w:t>
      </w:r>
    </w:p>
    <w:p w14:paraId="6ACAF980"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R.2:</w:t>
      </w:r>
      <w:r w:rsidRPr="00343372">
        <w:rPr>
          <w:rFonts w:cs="Arial"/>
          <w:sz w:val="22"/>
          <w:szCs w:val="22"/>
        </w:rPr>
        <w:tab/>
        <w:t>The inscription of the element on an extended basis on the Representative List could further contribute to fostering cultural diversity, mutual understanding and intercultural dialogue worldwide, thus enhancing visibility and awareness of intangible cultural heritage and its importance in connection with its natural environment</w:t>
      </w:r>
      <w:r>
        <w:rPr>
          <w:rFonts w:cs="Arial"/>
          <w:sz w:val="22"/>
          <w:szCs w:val="22"/>
        </w:rPr>
        <w:t>.</w:t>
      </w:r>
      <w:r w:rsidRPr="00343372">
        <w:rPr>
          <w:rFonts w:cs="Arial"/>
          <w:sz w:val="22"/>
          <w:szCs w:val="22"/>
        </w:rPr>
        <w:t xml:space="preserve"> </w:t>
      </w:r>
      <w:r>
        <w:rPr>
          <w:rFonts w:cs="Arial"/>
          <w:sz w:val="22"/>
          <w:szCs w:val="22"/>
        </w:rPr>
        <w:t>I</w:t>
      </w:r>
      <w:r w:rsidRPr="00343372">
        <w:rPr>
          <w:rFonts w:cs="Arial"/>
          <w:sz w:val="22"/>
          <w:szCs w:val="22"/>
        </w:rPr>
        <w:t>t could further highlight the diversity of human creativity in the expression of a common traditional practice;</w:t>
      </w:r>
    </w:p>
    <w:p w14:paraId="07D2885B" w14:textId="080C5225" w:rsidR="00280FEB" w:rsidRPr="0046611B" w:rsidRDefault="00280FEB" w:rsidP="00280FEB">
      <w:pPr>
        <w:tabs>
          <w:tab w:val="left" w:pos="567"/>
          <w:tab w:val="left" w:pos="1134"/>
          <w:tab w:val="left" w:pos="1701"/>
          <w:tab w:val="left" w:pos="2268"/>
        </w:tabs>
        <w:spacing w:before="120" w:after="120"/>
        <w:ind w:left="1701" w:hanging="567"/>
        <w:jc w:val="both"/>
        <w:rPr>
          <w:rFonts w:eastAsia="Malgun Gothic" w:cs="Arial"/>
          <w:sz w:val="22"/>
          <w:szCs w:val="22"/>
          <w:lang w:eastAsia="ko-KR"/>
        </w:rPr>
      </w:pPr>
      <w:r w:rsidRPr="00343372">
        <w:rPr>
          <w:rFonts w:cs="Arial"/>
          <w:sz w:val="22"/>
          <w:szCs w:val="22"/>
        </w:rPr>
        <w:t>R.3:</w:t>
      </w:r>
      <w:r w:rsidRPr="00343372">
        <w:rPr>
          <w:rFonts w:cs="Arial"/>
          <w:sz w:val="22"/>
          <w:szCs w:val="22"/>
        </w:rPr>
        <w:tab/>
        <w:t xml:space="preserve">Efforts already underway in many countries with </w:t>
      </w:r>
      <w:r>
        <w:rPr>
          <w:rFonts w:cs="Arial"/>
          <w:sz w:val="22"/>
          <w:szCs w:val="22"/>
        </w:rPr>
        <w:t xml:space="preserve">the </w:t>
      </w:r>
      <w:r w:rsidRPr="00343372">
        <w:rPr>
          <w:rFonts w:cs="Arial"/>
          <w:sz w:val="22"/>
          <w:szCs w:val="22"/>
        </w:rPr>
        <w:t>full involvement of communities to safeguard falconry and ensure its transmission, focusing especially on apprenticeship, handicrafts, research and conservation of falcon species, are supplemented by planned measures to strengthen its viability and raise awareness both at nat</w:t>
      </w:r>
      <w:r w:rsidR="0046611B">
        <w:rPr>
          <w:rFonts w:cs="Arial"/>
          <w:sz w:val="22"/>
          <w:szCs w:val="22"/>
        </w:rPr>
        <w:t>ional and international levels;</w:t>
      </w:r>
    </w:p>
    <w:p w14:paraId="32C5D16B"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R.4:</w:t>
      </w:r>
      <w:r w:rsidRPr="00343372">
        <w:rPr>
          <w:rFonts w:cs="Arial"/>
          <w:sz w:val="22"/>
          <w:szCs w:val="22"/>
        </w:rPr>
        <w:tab/>
        <w:t>Communities, associations and individuals concerned have participated in the elaboration of this nomination at all stages and have provided plentiful evidence of their free, prior and informed consent;</w:t>
      </w:r>
    </w:p>
    <w:p w14:paraId="69FFBED9" w14:textId="5BB7FA74" w:rsidR="00280FEB" w:rsidRPr="0046611B" w:rsidRDefault="00280FEB" w:rsidP="00280FEB">
      <w:pPr>
        <w:tabs>
          <w:tab w:val="left" w:pos="567"/>
          <w:tab w:val="left" w:pos="1134"/>
          <w:tab w:val="left" w:pos="1701"/>
          <w:tab w:val="left" w:pos="2268"/>
        </w:tabs>
        <w:spacing w:before="120" w:after="120"/>
        <w:ind w:left="1701" w:hanging="567"/>
        <w:jc w:val="both"/>
        <w:rPr>
          <w:rFonts w:eastAsia="Malgun Gothic" w:cs="Arial"/>
          <w:sz w:val="22"/>
          <w:szCs w:val="22"/>
          <w:lang w:eastAsia="ko-KR"/>
        </w:rPr>
      </w:pPr>
      <w:r w:rsidRPr="00343372">
        <w:rPr>
          <w:rFonts w:cs="Arial"/>
          <w:sz w:val="22"/>
          <w:szCs w:val="22"/>
        </w:rPr>
        <w:t>R.5:</w:t>
      </w:r>
      <w:r w:rsidRPr="00343372">
        <w:rPr>
          <w:rFonts w:cs="Arial"/>
          <w:sz w:val="22"/>
          <w:szCs w:val="22"/>
        </w:rPr>
        <w:tab/>
        <w:t>Falconry is included on inventories of intangible cultural heritage in each of the submitting States</w:t>
      </w:r>
      <w:r>
        <w:rPr>
          <w:rFonts w:cs="Arial"/>
          <w:sz w:val="22"/>
          <w:szCs w:val="22"/>
        </w:rPr>
        <w:t>.</w:t>
      </w:r>
      <w:r w:rsidRPr="00343372">
        <w:rPr>
          <w:rFonts w:cs="Arial"/>
          <w:sz w:val="22"/>
          <w:szCs w:val="22"/>
        </w:rPr>
        <w:t xml:space="preserve"> </w:t>
      </w:r>
      <w:r>
        <w:rPr>
          <w:rFonts w:cs="Arial"/>
          <w:sz w:val="22"/>
          <w:szCs w:val="22"/>
        </w:rPr>
        <w:t>T</w:t>
      </w:r>
      <w:r w:rsidRPr="00343372">
        <w:rPr>
          <w:rFonts w:cs="Arial"/>
          <w:sz w:val="22"/>
          <w:szCs w:val="22"/>
        </w:rPr>
        <w:t>hese inventories are maintained by relevant authorities in each submitting State and are regularly updated</w:t>
      </w:r>
      <w:r>
        <w:rPr>
          <w:rFonts w:cs="Arial"/>
          <w:sz w:val="22"/>
          <w:szCs w:val="22"/>
        </w:rPr>
        <w:t>.</w:t>
      </w:r>
    </w:p>
    <w:p w14:paraId="134987E4" w14:textId="77777777" w:rsidR="00280FEB" w:rsidRDefault="00280FEB" w:rsidP="00280FEB">
      <w:pPr>
        <w:numPr>
          <w:ilvl w:val="0"/>
          <w:numId w:val="15"/>
        </w:numPr>
        <w:tabs>
          <w:tab w:val="left" w:pos="567"/>
          <w:tab w:val="left" w:pos="1134"/>
          <w:tab w:val="left" w:pos="1701"/>
          <w:tab w:val="left" w:pos="2268"/>
        </w:tabs>
        <w:spacing w:before="120" w:after="120"/>
        <w:ind w:left="1134" w:hanging="567"/>
        <w:jc w:val="both"/>
        <w:rPr>
          <w:rFonts w:cs="Arial"/>
          <w:bCs/>
          <w:sz w:val="22"/>
          <w:szCs w:val="22"/>
        </w:rPr>
      </w:pPr>
      <w:r w:rsidRPr="00343372">
        <w:rPr>
          <w:rFonts w:cs="Arial"/>
          <w:bCs/>
          <w:sz w:val="22"/>
          <w:szCs w:val="22"/>
          <w:u w:val="single"/>
        </w:rPr>
        <w:t>Inscribes</w:t>
      </w:r>
      <w:r w:rsidRPr="00343372">
        <w:rPr>
          <w:rFonts w:cs="Arial"/>
          <w:bCs/>
          <w:sz w:val="22"/>
          <w:szCs w:val="22"/>
        </w:rPr>
        <w:t xml:space="preserve"> </w:t>
      </w:r>
      <w:r w:rsidRPr="00343372">
        <w:rPr>
          <w:rFonts w:cs="Arial"/>
          <w:b/>
          <w:bCs/>
          <w:sz w:val="22"/>
          <w:szCs w:val="22"/>
        </w:rPr>
        <w:t>Falconry, a living human heritage</w:t>
      </w:r>
      <w:r w:rsidRPr="00AC018F">
        <w:rPr>
          <w:rFonts w:cs="Arial"/>
          <w:bCs/>
          <w:sz w:val="22"/>
          <w:szCs w:val="22"/>
        </w:rPr>
        <w:t xml:space="preserve"> on the Representative List of the Intangible Cultural Heritage of Humanity</w:t>
      </w:r>
      <w:r>
        <w:rPr>
          <w:rFonts w:cs="Arial"/>
          <w:bCs/>
          <w:sz w:val="22"/>
          <w:szCs w:val="22"/>
        </w:rPr>
        <w:t>;</w:t>
      </w:r>
    </w:p>
    <w:p w14:paraId="06EEEF60" w14:textId="77777777" w:rsidR="00280FEB" w:rsidRDefault="00280FEB" w:rsidP="00280FEB">
      <w:pPr>
        <w:numPr>
          <w:ilvl w:val="0"/>
          <w:numId w:val="15"/>
        </w:numPr>
        <w:tabs>
          <w:tab w:val="left" w:pos="567"/>
          <w:tab w:val="left" w:pos="1134"/>
          <w:tab w:val="left" w:pos="1701"/>
          <w:tab w:val="left" w:pos="2268"/>
        </w:tabs>
        <w:spacing w:before="120" w:after="120"/>
        <w:ind w:left="1134" w:hanging="567"/>
        <w:jc w:val="both"/>
        <w:rPr>
          <w:rFonts w:cs="Arial"/>
          <w:bCs/>
          <w:sz w:val="22"/>
          <w:szCs w:val="22"/>
        </w:rPr>
      </w:pPr>
      <w:r>
        <w:rPr>
          <w:rFonts w:cs="Arial"/>
          <w:bCs/>
          <w:sz w:val="22"/>
          <w:szCs w:val="22"/>
          <w:u w:val="single"/>
        </w:rPr>
        <w:t>Takes note</w:t>
      </w:r>
      <w:r w:rsidRPr="00A03C96">
        <w:rPr>
          <w:rFonts w:cs="Arial"/>
          <w:bCs/>
          <w:sz w:val="22"/>
          <w:szCs w:val="22"/>
        </w:rPr>
        <w:t xml:space="preserve"> that the present inscription replaces the 2012 inscription of</w:t>
      </w:r>
      <w:r w:rsidRPr="00BB2E76">
        <w:rPr>
          <w:rFonts w:cs="Arial"/>
          <w:b/>
          <w:sz w:val="22"/>
          <w:szCs w:val="22"/>
        </w:rPr>
        <w:t xml:space="preserve"> </w:t>
      </w:r>
      <w:r w:rsidRPr="00343372">
        <w:rPr>
          <w:rFonts w:cs="Arial"/>
          <w:b/>
          <w:sz w:val="22"/>
          <w:szCs w:val="22"/>
        </w:rPr>
        <w:t>Falconry, a living human heritage</w:t>
      </w:r>
      <w:r>
        <w:rPr>
          <w:rFonts w:cs="Arial"/>
          <w:sz w:val="22"/>
          <w:szCs w:val="22"/>
        </w:rPr>
        <w:t>, in conformity with Chapter I.6 of the Operational Directives.</w:t>
      </w:r>
    </w:p>
    <w:p w14:paraId="1761FC89" w14:textId="77777777" w:rsidR="00280FEB" w:rsidRPr="00717F82" w:rsidRDefault="00280FEB" w:rsidP="00280FEB">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19" w:name="DRAFT_DECISION_11COM_10b16"/>
      <w:r w:rsidRPr="00717F82">
        <w:rPr>
          <w:rFonts w:ascii="Arial" w:hAnsi="Arial" w:cs="Arial"/>
          <w:b/>
          <w:sz w:val="22"/>
          <w:szCs w:val="22"/>
          <w:lang w:val="en-GB"/>
        </w:rPr>
        <w:t xml:space="preserve">DRAFT DECISION 11.COM </w:t>
      </w:r>
      <w:r>
        <w:rPr>
          <w:rFonts w:ascii="Arial" w:hAnsi="Arial" w:cs="Arial"/>
          <w:b/>
          <w:sz w:val="22"/>
          <w:szCs w:val="22"/>
          <w:lang w:val="en-GB"/>
        </w:rPr>
        <w:t>10</w:t>
      </w:r>
      <w:r w:rsidRPr="00717F82">
        <w:rPr>
          <w:rFonts w:ascii="Arial" w:hAnsi="Arial" w:cs="Arial"/>
          <w:b/>
          <w:sz w:val="22"/>
          <w:szCs w:val="22"/>
          <w:lang w:val="en-GB"/>
        </w:rPr>
        <w:t>.b.16</w:t>
      </w:r>
      <w:bookmarkEnd w:id="19"/>
      <w:r>
        <w:rPr>
          <w:rFonts w:ascii="Arial" w:hAnsi="Arial" w:cs="Arial"/>
          <w:b/>
          <w:sz w:val="22"/>
          <w:szCs w:val="22"/>
          <w:lang w:val="en-GB"/>
        </w:rPr>
        <w:tab/>
      </w:r>
      <w:r w:rsidRPr="002202F5">
        <w:rPr>
          <w:rFonts w:ascii="Arial" w:hAnsi="Arial" w:cs="Arial"/>
          <w:noProof/>
          <w:color w:val="0000FF"/>
          <w:sz w:val="22"/>
          <w:szCs w:val="22"/>
          <w:lang w:eastAsia="ja-JP"/>
        </w:rPr>
        <w:drawing>
          <wp:inline distT="0" distB="0" distL="0" distR="0" wp14:anchorId="5B39EED1" wp14:editId="588BBB77">
            <wp:extent cx="104775" cy="104775"/>
            <wp:effectExtent l="0" t="0" r="9525" b="9525"/>
            <wp:docPr id="9" name="Picture 9">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521D243" w14:textId="77777777" w:rsidR="00280FEB" w:rsidRPr="00717F82" w:rsidRDefault="00280FEB" w:rsidP="00280FEB">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717F82">
        <w:rPr>
          <w:rFonts w:ascii="Arial" w:hAnsi="Arial" w:cs="Arial"/>
          <w:lang w:val="en-GB"/>
        </w:rPr>
        <w:t>The Committee</w:t>
      </w:r>
    </w:p>
    <w:p w14:paraId="1D8C1A8D" w14:textId="77777777" w:rsidR="00280FEB" w:rsidRPr="00717F82" w:rsidRDefault="00280FEB" w:rsidP="00280FEB">
      <w:pPr>
        <w:numPr>
          <w:ilvl w:val="0"/>
          <w:numId w:val="16"/>
        </w:numPr>
        <w:tabs>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Takes note</w:t>
      </w:r>
      <w:r w:rsidRPr="00343372">
        <w:rPr>
          <w:rFonts w:cs="Arial"/>
          <w:sz w:val="22"/>
          <w:szCs w:val="22"/>
        </w:rPr>
        <w:t xml:space="preserve"> that Greece has nominated </w:t>
      </w:r>
      <w:proofErr w:type="spellStart"/>
      <w:r w:rsidRPr="00343372">
        <w:rPr>
          <w:rFonts w:cs="Arial"/>
          <w:b/>
          <w:sz w:val="22"/>
          <w:szCs w:val="22"/>
        </w:rPr>
        <w:t>Momoeria</w:t>
      </w:r>
      <w:proofErr w:type="spellEnd"/>
      <w:r w:rsidRPr="00343372">
        <w:rPr>
          <w:rFonts w:cs="Arial"/>
          <w:b/>
          <w:sz w:val="22"/>
          <w:szCs w:val="22"/>
        </w:rPr>
        <w:t xml:space="preserve">, New Year’s celebration in eight villages of </w:t>
      </w:r>
      <w:proofErr w:type="spellStart"/>
      <w:r w:rsidRPr="00343372">
        <w:rPr>
          <w:rFonts w:cs="Arial"/>
          <w:b/>
          <w:sz w:val="22"/>
          <w:szCs w:val="22"/>
        </w:rPr>
        <w:t>Kozani</w:t>
      </w:r>
      <w:proofErr w:type="spellEnd"/>
      <w:r w:rsidRPr="00343372">
        <w:rPr>
          <w:rFonts w:cs="Arial"/>
          <w:b/>
          <w:sz w:val="22"/>
          <w:szCs w:val="22"/>
        </w:rPr>
        <w:t xml:space="preserve"> area, West Macedonia, Greece</w:t>
      </w:r>
      <w:r w:rsidRPr="00343372">
        <w:rPr>
          <w:rFonts w:cs="Arial"/>
          <w:sz w:val="22"/>
          <w:szCs w:val="22"/>
        </w:rPr>
        <w:t xml:space="preserve"> (No. 01184) for inscription on the Representative List of the Intangible Cultural Heritage of Humanity:</w:t>
      </w:r>
    </w:p>
    <w:p w14:paraId="22E34E45" w14:textId="77777777" w:rsidR="00280FEB" w:rsidRPr="00717F82" w:rsidRDefault="00280FEB" w:rsidP="00280FEB">
      <w:pPr>
        <w:tabs>
          <w:tab w:val="left" w:pos="1134"/>
          <w:tab w:val="left" w:pos="1701"/>
          <w:tab w:val="left" w:pos="2268"/>
        </w:tabs>
        <w:spacing w:before="120" w:after="120"/>
        <w:ind w:left="1134"/>
        <w:jc w:val="both"/>
        <w:rPr>
          <w:rFonts w:cs="Arial"/>
          <w:sz w:val="22"/>
          <w:szCs w:val="22"/>
        </w:rPr>
      </w:pPr>
      <w:r w:rsidRPr="00343372">
        <w:rPr>
          <w:rFonts w:cs="Arial"/>
          <w:sz w:val="22"/>
          <w:szCs w:val="22"/>
        </w:rPr>
        <w:t xml:space="preserve">From </w:t>
      </w:r>
      <w:r>
        <w:rPr>
          <w:rFonts w:cs="Arial"/>
          <w:sz w:val="22"/>
          <w:szCs w:val="22"/>
        </w:rPr>
        <w:t>25 </w:t>
      </w:r>
      <w:r w:rsidRPr="00343372">
        <w:rPr>
          <w:rFonts w:cs="Arial"/>
          <w:sz w:val="22"/>
          <w:szCs w:val="22"/>
        </w:rPr>
        <w:t xml:space="preserve">December to </w:t>
      </w:r>
      <w:r>
        <w:rPr>
          <w:rFonts w:cs="Arial"/>
          <w:sz w:val="22"/>
          <w:szCs w:val="22"/>
        </w:rPr>
        <w:t>5 </w:t>
      </w:r>
      <w:r w:rsidRPr="00343372">
        <w:rPr>
          <w:rFonts w:cs="Arial"/>
          <w:sz w:val="22"/>
          <w:szCs w:val="22"/>
        </w:rPr>
        <w:t xml:space="preserve">January in </w:t>
      </w:r>
      <w:proofErr w:type="spellStart"/>
      <w:r w:rsidRPr="00343372">
        <w:rPr>
          <w:rFonts w:cs="Arial"/>
          <w:sz w:val="22"/>
          <w:szCs w:val="22"/>
        </w:rPr>
        <w:t>Kozani</w:t>
      </w:r>
      <w:proofErr w:type="spellEnd"/>
      <w:r w:rsidRPr="00343372">
        <w:rPr>
          <w:rFonts w:cs="Arial"/>
          <w:sz w:val="22"/>
          <w:szCs w:val="22"/>
        </w:rPr>
        <w:t xml:space="preserve"> (north-western Greece), dancers, actors and musicians can be seen performing in village streets and visiting people’s homes to celebrate the coming of the </w:t>
      </w:r>
      <w:proofErr w:type="gramStart"/>
      <w:r w:rsidRPr="00343372">
        <w:rPr>
          <w:rFonts w:cs="Arial"/>
          <w:sz w:val="22"/>
          <w:szCs w:val="22"/>
        </w:rPr>
        <w:t>new year</w:t>
      </w:r>
      <w:proofErr w:type="gramEnd"/>
      <w:r w:rsidRPr="00343372">
        <w:rPr>
          <w:rFonts w:cs="Arial"/>
          <w:sz w:val="22"/>
          <w:szCs w:val="22"/>
        </w:rPr>
        <w:t xml:space="preserve">. The </w:t>
      </w:r>
      <w:proofErr w:type="spellStart"/>
      <w:r w:rsidRPr="00343372">
        <w:rPr>
          <w:rFonts w:cs="Arial"/>
          <w:sz w:val="22"/>
          <w:szCs w:val="22"/>
        </w:rPr>
        <w:t>Momoeria</w:t>
      </w:r>
      <w:proofErr w:type="spellEnd"/>
      <w:r w:rsidRPr="00343372">
        <w:rPr>
          <w:rFonts w:cs="Arial"/>
          <w:sz w:val="22"/>
          <w:szCs w:val="22"/>
        </w:rPr>
        <w:t xml:space="preserve"> dancers, a group made up of 30 male performers, are a special focus. They represent the priests of </w:t>
      </w:r>
      <w:proofErr w:type="spellStart"/>
      <w:r w:rsidRPr="00343372">
        <w:rPr>
          <w:rFonts w:cs="Arial"/>
          <w:sz w:val="22"/>
          <w:szCs w:val="22"/>
        </w:rPr>
        <w:t>Momos</w:t>
      </w:r>
      <w:proofErr w:type="spellEnd"/>
      <w:r w:rsidRPr="00343372">
        <w:rPr>
          <w:rFonts w:cs="Arial"/>
          <w:sz w:val="22"/>
          <w:szCs w:val="22"/>
        </w:rPr>
        <w:t xml:space="preserve"> (god of laughter and satire) or commanders of Alexander the Great wearing helmets, pleated skirts, traditional shoes and brandishing sticks dancing under their leader’s command to convince the powers of nature not to endanger the livelihood of villagers. Actors surround the dancers performing a well-known satirical play featuring characters like an old man and the devil (this can vary among villages) </w:t>
      </w:r>
      <w:r w:rsidRPr="001C1BF2">
        <w:rPr>
          <w:rFonts w:cs="Arial"/>
          <w:sz w:val="22"/>
          <w:szCs w:val="22"/>
        </w:rPr>
        <w:t xml:space="preserve">whom the audience is invited to tease, creating a fun atmosphere. Instruments like the bagpipe play in the background. The practice is mainly to wish the community prosperity in the </w:t>
      </w:r>
      <w:r w:rsidRPr="00343372">
        <w:rPr>
          <w:rFonts w:cs="Arial"/>
          <w:sz w:val="22"/>
          <w:szCs w:val="22"/>
        </w:rPr>
        <w:t xml:space="preserve">year ahead, including healthy offspring and good harvests but now also encourages the sustainable management of natural resources. Festivities culminate in the town square with everyone singing and dancing around a fire until morning. Transmitted informally from older to younger generations, it symbolizes part of the community’s cultural identity and helps to </w:t>
      </w:r>
      <w:r>
        <w:rPr>
          <w:rFonts w:cs="Arial"/>
          <w:sz w:val="22"/>
          <w:szCs w:val="22"/>
        </w:rPr>
        <w:t>facilitate</w:t>
      </w:r>
      <w:r w:rsidRPr="00343372">
        <w:rPr>
          <w:rFonts w:cs="Arial"/>
          <w:sz w:val="22"/>
          <w:szCs w:val="22"/>
        </w:rPr>
        <w:t xml:space="preserve"> social integration.</w:t>
      </w:r>
    </w:p>
    <w:p w14:paraId="053E65A4" w14:textId="77777777" w:rsidR="00280FEB" w:rsidRPr="00717F82" w:rsidRDefault="00280FEB" w:rsidP="00280FEB">
      <w:pPr>
        <w:keepNext/>
        <w:numPr>
          <w:ilvl w:val="0"/>
          <w:numId w:val="16"/>
        </w:numPr>
        <w:tabs>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Decides</w:t>
      </w:r>
      <w:r w:rsidRPr="00343372">
        <w:rPr>
          <w:rFonts w:cs="Arial"/>
          <w:sz w:val="22"/>
          <w:szCs w:val="22"/>
        </w:rPr>
        <w:t xml:space="preserve"> that, from the information included in the file, the nomination satisfies the following criteria:</w:t>
      </w:r>
    </w:p>
    <w:p w14:paraId="45CDFD60"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R.1:</w:t>
      </w:r>
      <w:r w:rsidRPr="00343372">
        <w:rPr>
          <w:rFonts w:cs="Arial"/>
          <w:sz w:val="22"/>
          <w:szCs w:val="22"/>
        </w:rPr>
        <w:tab/>
        <w:t xml:space="preserve">The file demonstrates that </w:t>
      </w:r>
      <w:proofErr w:type="spellStart"/>
      <w:r w:rsidRPr="00343372">
        <w:rPr>
          <w:rFonts w:cs="Arial"/>
          <w:sz w:val="22"/>
          <w:szCs w:val="22"/>
        </w:rPr>
        <w:t>Momoeria</w:t>
      </w:r>
      <w:proofErr w:type="spellEnd"/>
      <w:r w:rsidRPr="00343372">
        <w:rPr>
          <w:rFonts w:cs="Arial"/>
          <w:sz w:val="22"/>
          <w:szCs w:val="22"/>
        </w:rPr>
        <w:t xml:space="preserve"> is a deep-rooted practice that serves as an identity marker for Greeks of Pontian origin and serves as affirmation of social cohesion among groups of its bearers and wider communities</w:t>
      </w:r>
      <w:r>
        <w:rPr>
          <w:rFonts w:cs="Arial"/>
          <w:sz w:val="22"/>
          <w:szCs w:val="22"/>
        </w:rPr>
        <w:t xml:space="preserve"> </w:t>
      </w:r>
      <w:r w:rsidRPr="003342F8">
        <w:rPr>
          <w:rFonts w:cs="Arial"/>
          <w:sz w:val="22"/>
          <w:szCs w:val="22"/>
        </w:rPr>
        <w:t>concerned</w:t>
      </w:r>
      <w:r>
        <w:rPr>
          <w:rFonts w:cs="Arial"/>
          <w:sz w:val="22"/>
          <w:szCs w:val="22"/>
        </w:rPr>
        <w:t>.</w:t>
      </w:r>
      <w:r w:rsidRPr="00343372">
        <w:rPr>
          <w:rFonts w:cs="Arial"/>
          <w:sz w:val="22"/>
          <w:szCs w:val="22"/>
        </w:rPr>
        <w:t xml:space="preserve"> </w:t>
      </w:r>
      <w:r>
        <w:rPr>
          <w:rFonts w:cs="Arial"/>
          <w:sz w:val="22"/>
          <w:szCs w:val="22"/>
        </w:rPr>
        <w:t>K</w:t>
      </w:r>
      <w:r w:rsidRPr="00343372">
        <w:rPr>
          <w:rFonts w:cs="Arial"/>
          <w:sz w:val="22"/>
          <w:szCs w:val="22"/>
        </w:rPr>
        <w:t>nowledge of the element and its practices are handed down orally through the generations, thus enriching collective memory and the youth with Greek-Pontian culture. Sufficient information has also been provided to ascertain the element’s compatibility with human rights instruments, sustainable development and mechanisms promoting mutual respect among communities, groups and individuals</w:t>
      </w:r>
      <w:r>
        <w:rPr>
          <w:rFonts w:cs="Arial"/>
          <w:sz w:val="22"/>
          <w:szCs w:val="22"/>
        </w:rPr>
        <w:t>;</w:t>
      </w:r>
    </w:p>
    <w:p w14:paraId="0A7E1994"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R.2:</w:t>
      </w:r>
      <w:r w:rsidRPr="00343372">
        <w:rPr>
          <w:rFonts w:cs="Arial"/>
          <w:sz w:val="22"/>
          <w:szCs w:val="22"/>
        </w:rPr>
        <w:tab/>
      </w:r>
      <w:r w:rsidRPr="00343372">
        <w:rPr>
          <w:sz w:val="22"/>
          <w:szCs w:val="22"/>
        </w:rPr>
        <w:t xml:space="preserve">The inclusion of </w:t>
      </w:r>
      <w:proofErr w:type="spellStart"/>
      <w:r w:rsidRPr="00343372">
        <w:rPr>
          <w:sz w:val="22"/>
          <w:szCs w:val="22"/>
        </w:rPr>
        <w:t>Momoeria</w:t>
      </w:r>
      <w:proofErr w:type="spellEnd"/>
      <w:r w:rsidRPr="00343372">
        <w:rPr>
          <w:sz w:val="22"/>
          <w:szCs w:val="22"/>
        </w:rPr>
        <w:t xml:space="preserve"> on the Representative List is likely to raise the awareness of similar practices in other parts of the world as elements of intangible cultural heritage. It is also likely to foster awareness of the importance of safeguarding, encouragement of dialogue and the promotion of cultural diversity and human creativity, locally and beyond.</w:t>
      </w:r>
      <w:r w:rsidRPr="00343372">
        <w:rPr>
          <w:rFonts w:cs="Arial"/>
          <w:sz w:val="22"/>
          <w:szCs w:val="22"/>
        </w:rPr>
        <w:t xml:space="preserve"> Inscription would also promote dialogue among communities that bear similar components, thus promoting respect for cultural diversity</w:t>
      </w:r>
      <w:r>
        <w:rPr>
          <w:rFonts w:cs="Arial"/>
          <w:sz w:val="22"/>
          <w:szCs w:val="22"/>
        </w:rPr>
        <w:t>;</w:t>
      </w:r>
    </w:p>
    <w:p w14:paraId="22A8041B" w14:textId="3C102A01" w:rsidR="00280FEB" w:rsidRPr="0046611B" w:rsidRDefault="00280FEB" w:rsidP="00280FEB">
      <w:pPr>
        <w:tabs>
          <w:tab w:val="left" w:pos="567"/>
          <w:tab w:val="left" w:pos="1134"/>
          <w:tab w:val="left" w:pos="1701"/>
          <w:tab w:val="left" w:pos="2268"/>
        </w:tabs>
        <w:spacing w:before="120" w:after="120"/>
        <w:ind w:left="1701" w:hanging="567"/>
        <w:jc w:val="both"/>
        <w:rPr>
          <w:rFonts w:eastAsia="Malgun Gothic" w:cs="Arial"/>
          <w:sz w:val="22"/>
          <w:szCs w:val="22"/>
          <w:lang w:eastAsia="ko-KR"/>
        </w:rPr>
      </w:pPr>
      <w:r w:rsidRPr="00343372">
        <w:rPr>
          <w:rFonts w:cs="Arial"/>
          <w:sz w:val="22"/>
          <w:szCs w:val="22"/>
        </w:rPr>
        <w:t>R.3:</w:t>
      </w:r>
      <w:r w:rsidRPr="00343372">
        <w:rPr>
          <w:rFonts w:cs="Arial"/>
          <w:sz w:val="22"/>
          <w:szCs w:val="22"/>
        </w:rPr>
        <w:tab/>
        <w:t xml:space="preserve">The Pontic Greeks have kept the </w:t>
      </w:r>
      <w:proofErr w:type="spellStart"/>
      <w:r w:rsidRPr="00343372">
        <w:rPr>
          <w:sz w:val="22"/>
          <w:szCs w:val="22"/>
        </w:rPr>
        <w:t>Momoeria</w:t>
      </w:r>
      <w:proofErr w:type="spellEnd"/>
      <w:r w:rsidRPr="00343372">
        <w:rPr>
          <w:rFonts w:cs="Arial"/>
          <w:sz w:val="22"/>
          <w:szCs w:val="22"/>
        </w:rPr>
        <w:t xml:space="preserve"> tradition alive, at times under very difficult c</w:t>
      </w:r>
      <w:r>
        <w:rPr>
          <w:rFonts w:cs="Arial"/>
          <w:sz w:val="22"/>
          <w:szCs w:val="22"/>
        </w:rPr>
        <w:t>i</w:t>
      </w:r>
      <w:r w:rsidRPr="00343372">
        <w:rPr>
          <w:rFonts w:cs="Arial"/>
          <w:sz w:val="22"/>
          <w:szCs w:val="22"/>
        </w:rPr>
        <w:t xml:space="preserve">rcumstances, with </w:t>
      </w:r>
      <w:r>
        <w:rPr>
          <w:rFonts w:cs="Arial"/>
          <w:sz w:val="22"/>
          <w:szCs w:val="22"/>
        </w:rPr>
        <w:t>national</w:t>
      </w:r>
      <w:r w:rsidRPr="00343372">
        <w:rPr>
          <w:rFonts w:cs="Arial"/>
          <w:sz w:val="22"/>
          <w:szCs w:val="22"/>
        </w:rPr>
        <w:t xml:space="preserve"> support from 2014. The proposed safeguarding measures (research, documentation, production of musical instruments, </w:t>
      </w:r>
      <w:r>
        <w:rPr>
          <w:rFonts w:cs="Arial"/>
          <w:sz w:val="22"/>
          <w:szCs w:val="22"/>
        </w:rPr>
        <w:t xml:space="preserve">and </w:t>
      </w:r>
      <w:r w:rsidRPr="00343372">
        <w:rPr>
          <w:rFonts w:cs="Arial"/>
          <w:sz w:val="22"/>
          <w:szCs w:val="22"/>
        </w:rPr>
        <w:t xml:space="preserve">introducing the element in school activities) have been principally designed </w:t>
      </w:r>
      <w:r>
        <w:rPr>
          <w:rFonts w:cs="Arial"/>
          <w:sz w:val="22"/>
          <w:szCs w:val="22"/>
        </w:rPr>
        <w:t>to</w:t>
      </w:r>
      <w:r w:rsidRPr="00343372">
        <w:rPr>
          <w:rFonts w:cs="Arial"/>
          <w:sz w:val="22"/>
          <w:szCs w:val="22"/>
        </w:rPr>
        <w:t xml:space="preserve"> be implemented by villagers’ associations</w:t>
      </w:r>
      <w:r>
        <w:rPr>
          <w:rFonts w:cs="Arial"/>
          <w:sz w:val="22"/>
          <w:szCs w:val="22"/>
        </w:rPr>
        <w:t xml:space="preserve"> </w:t>
      </w:r>
      <w:r w:rsidRPr="00343372">
        <w:rPr>
          <w:rFonts w:cs="Arial"/>
          <w:sz w:val="22"/>
          <w:szCs w:val="22"/>
        </w:rPr>
        <w:t xml:space="preserve">with State support. Concerns about possible </w:t>
      </w:r>
      <w:proofErr w:type="spellStart"/>
      <w:r w:rsidRPr="00343372">
        <w:rPr>
          <w:rFonts w:cs="Arial"/>
          <w:sz w:val="22"/>
          <w:szCs w:val="22"/>
        </w:rPr>
        <w:t>decontextualization</w:t>
      </w:r>
      <w:proofErr w:type="spellEnd"/>
      <w:r w:rsidRPr="00343372">
        <w:rPr>
          <w:rFonts w:cs="Arial"/>
          <w:sz w:val="22"/>
          <w:szCs w:val="22"/>
        </w:rPr>
        <w:t xml:space="preserve"> and negative effects of mass tourism have been taken into account</w:t>
      </w:r>
      <w:r>
        <w:rPr>
          <w:rFonts w:cs="Arial"/>
          <w:sz w:val="22"/>
          <w:szCs w:val="22"/>
        </w:rPr>
        <w:t>;</w:t>
      </w:r>
    </w:p>
    <w:p w14:paraId="22B24246"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R.4:</w:t>
      </w:r>
      <w:r w:rsidRPr="00343372">
        <w:rPr>
          <w:rFonts w:cs="Arial"/>
          <w:sz w:val="22"/>
          <w:szCs w:val="22"/>
        </w:rPr>
        <w:tab/>
        <w:t xml:space="preserve">The </w:t>
      </w:r>
      <w:r>
        <w:rPr>
          <w:rFonts w:cs="Arial"/>
          <w:sz w:val="22"/>
          <w:szCs w:val="22"/>
        </w:rPr>
        <w:t xml:space="preserve">submitting </w:t>
      </w:r>
      <w:r w:rsidRPr="00343372">
        <w:rPr>
          <w:rFonts w:cs="Arial"/>
          <w:sz w:val="22"/>
          <w:szCs w:val="22"/>
        </w:rPr>
        <w:t xml:space="preserve">State Party has convincingly shown that community participation </w:t>
      </w:r>
      <w:r>
        <w:rPr>
          <w:rFonts w:cs="Arial"/>
          <w:sz w:val="22"/>
          <w:szCs w:val="22"/>
        </w:rPr>
        <w:t>–</w:t>
      </w:r>
      <w:r w:rsidRPr="00343372">
        <w:rPr>
          <w:rFonts w:cs="Arial"/>
          <w:sz w:val="22"/>
          <w:szCs w:val="22"/>
        </w:rPr>
        <w:t xml:space="preserve"> if not authorship </w:t>
      </w:r>
      <w:r>
        <w:rPr>
          <w:rFonts w:cs="Arial"/>
          <w:sz w:val="22"/>
          <w:szCs w:val="22"/>
        </w:rPr>
        <w:t>–</w:t>
      </w:r>
      <w:r w:rsidRPr="00343372">
        <w:rPr>
          <w:rFonts w:cs="Arial"/>
          <w:sz w:val="22"/>
          <w:szCs w:val="22"/>
        </w:rPr>
        <w:t xml:space="preserve"> informed the nomination process from the outset. A wide range of stakeholders</w:t>
      </w:r>
      <w:r>
        <w:rPr>
          <w:rFonts w:cs="Arial"/>
          <w:sz w:val="22"/>
          <w:szCs w:val="22"/>
        </w:rPr>
        <w:t xml:space="preserve"> </w:t>
      </w:r>
      <w:r w:rsidRPr="003342F8">
        <w:rPr>
          <w:rFonts w:cs="Arial"/>
          <w:sz w:val="22"/>
          <w:szCs w:val="22"/>
        </w:rPr>
        <w:t>concerned</w:t>
      </w:r>
      <w:r w:rsidRPr="00343372">
        <w:rPr>
          <w:rFonts w:cs="Arial"/>
          <w:sz w:val="22"/>
          <w:szCs w:val="22"/>
        </w:rPr>
        <w:t>, including associations of the eight villages, provided free, prior and informed letters of consent expressing their own feelings and views on the element, its transmission and viability. There is no customary practice that restricts access to the element</w:t>
      </w:r>
      <w:r>
        <w:rPr>
          <w:rFonts w:cs="Arial"/>
          <w:sz w:val="22"/>
          <w:szCs w:val="22"/>
        </w:rPr>
        <w:t>;</w:t>
      </w:r>
    </w:p>
    <w:p w14:paraId="2BA52F54" w14:textId="48E5890E" w:rsidR="00280FEB" w:rsidRPr="0046611B" w:rsidRDefault="00280FEB" w:rsidP="00280FEB">
      <w:pPr>
        <w:tabs>
          <w:tab w:val="left" w:pos="567"/>
          <w:tab w:val="left" w:pos="1134"/>
          <w:tab w:val="left" w:pos="1701"/>
          <w:tab w:val="left" w:pos="2268"/>
        </w:tabs>
        <w:spacing w:before="120" w:after="120"/>
        <w:ind w:left="1701" w:hanging="567"/>
        <w:jc w:val="both"/>
        <w:rPr>
          <w:rFonts w:eastAsia="Malgun Gothic" w:cs="Arial"/>
          <w:sz w:val="22"/>
          <w:szCs w:val="22"/>
          <w:lang w:eastAsia="ko-KR"/>
        </w:rPr>
      </w:pPr>
      <w:r w:rsidRPr="00343372">
        <w:rPr>
          <w:rFonts w:cs="Arial"/>
          <w:sz w:val="22"/>
          <w:szCs w:val="22"/>
        </w:rPr>
        <w:t>R.5:</w:t>
      </w:r>
      <w:r w:rsidRPr="00343372">
        <w:rPr>
          <w:rFonts w:cs="Arial"/>
          <w:sz w:val="22"/>
          <w:szCs w:val="22"/>
        </w:rPr>
        <w:tab/>
        <w:t xml:space="preserve">The file presents </w:t>
      </w:r>
      <w:r>
        <w:rPr>
          <w:rFonts w:cs="Arial"/>
          <w:sz w:val="22"/>
          <w:szCs w:val="22"/>
        </w:rPr>
        <w:t>the</w:t>
      </w:r>
      <w:r w:rsidRPr="00343372">
        <w:rPr>
          <w:rFonts w:cs="Arial"/>
          <w:sz w:val="22"/>
          <w:szCs w:val="22"/>
        </w:rPr>
        <w:t xml:space="preserve"> inscription of the element on the </w:t>
      </w:r>
      <w:r>
        <w:rPr>
          <w:rFonts w:cs="Arial"/>
          <w:sz w:val="22"/>
          <w:szCs w:val="22"/>
        </w:rPr>
        <w:t>Hellenic</w:t>
      </w:r>
      <w:r w:rsidRPr="00343372">
        <w:rPr>
          <w:rFonts w:cs="Arial"/>
          <w:sz w:val="22"/>
          <w:szCs w:val="22"/>
        </w:rPr>
        <w:t xml:space="preserve"> Inventory of Intangible Cultural Heritage in 2015. Inventorying was carried out in close cooperation with communities, </w:t>
      </w:r>
      <w:r w:rsidRPr="00024B28">
        <w:rPr>
          <w:rFonts w:cs="Arial"/>
          <w:sz w:val="22"/>
          <w:szCs w:val="22"/>
        </w:rPr>
        <w:t xml:space="preserve">other stakeholders and </w:t>
      </w:r>
      <w:r>
        <w:rPr>
          <w:rFonts w:cs="Arial"/>
          <w:sz w:val="22"/>
          <w:szCs w:val="22"/>
        </w:rPr>
        <w:t>national</w:t>
      </w:r>
      <w:r w:rsidRPr="00024B28">
        <w:rPr>
          <w:rFonts w:cs="Arial"/>
          <w:sz w:val="22"/>
          <w:szCs w:val="22"/>
        </w:rPr>
        <w:t xml:space="preserve"> agencies. The institution responsible for the inventory is the General Directorate of Antiquities and Cultural Heritage of the Ministry of Culture</w:t>
      </w:r>
      <w:r w:rsidR="0046611B">
        <w:rPr>
          <w:rFonts w:cs="Arial"/>
          <w:sz w:val="22"/>
          <w:szCs w:val="22"/>
        </w:rPr>
        <w:t>.</w:t>
      </w:r>
    </w:p>
    <w:p w14:paraId="7B157052" w14:textId="77777777" w:rsidR="00280FEB" w:rsidRDefault="00280FEB" w:rsidP="00280FEB">
      <w:pPr>
        <w:numPr>
          <w:ilvl w:val="0"/>
          <w:numId w:val="16"/>
        </w:numPr>
        <w:tabs>
          <w:tab w:val="left" w:pos="567"/>
          <w:tab w:val="left" w:pos="1134"/>
          <w:tab w:val="left" w:pos="1701"/>
          <w:tab w:val="left" w:pos="2268"/>
        </w:tabs>
        <w:spacing w:before="120" w:after="120"/>
        <w:ind w:left="1134" w:hanging="567"/>
        <w:jc w:val="both"/>
        <w:rPr>
          <w:rFonts w:cs="Arial"/>
          <w:bCs/>
          <w:sz w:val="22"/>
          <w:szCs w:val="22"/>
        </w:rPr>
      </w:pPr>
      <w:r w:rsidRPr="00343372">
        <w:rPr>
          <w:rFonts w:cs="Arial"/>
          <w:bCs/>
          <w:sz w:val="22"/>
          <w:szCs w:val="22"/>
          <w:u w:val="single"/>
        </w:rPr>
        <w:t>Inscribes</w:t>
      </w:r>
      <w:r w:rsidRPr="00343372">
        <w:rPr>
          <w:rFonts w:cs="Arial"/>
          <w:bCs/>
          <w:sz w:val="22"/>
          <w:szCs w:val="22"/>
        </w:rPr>
        <w:t xml:space="preserve"> </w:t>
      </w:r>
      <w:proofErr w:type="spellStart"/>
      <w:r w:rsidRPr="00343372">
        <w:rPr>
          <w:rFonts w:cs="Arial"/>
          <w:b/>
          <w:bCs/>
          <w:sz w:val="22"/>
          <w:szCs w:val="22"/>
        </w:rPr>
        <w:t>Momoeria</w:t>
      </w:r>
      <w:proofErr w:type="spellEnd"/>
      <w:r w:rsidRPr="00343372">
        <w:rPr>
          <w:rFonts w:cs="Arial"/>
          <w:b/>
          <w:bCs/>
          <w:sz w:val="22"/>
          <w:szCs w:val="22"/>
        </w:rPr>
        <w:t xml:space="preserve">, New Year’s celebration in eight villages of </w:t>
      </w:r>
      <w:proofErr w:type="spellStart"/>
      <w:r w:rsidRPr="00343372">
        <w:rPr>
          <w:rFonts w:cs="Arial"/>
          <w:b/>
          <w:bCs/>
          <w:sz w:val="22"/>
          <w:szCs w:val="22"/>
        </w:rPr>
        <w:t>Kozani</w:t>
      </w:r>
      <w:proofErr w:type="spellEnd"/>
      <w:r w:rsidRPr="00343372">
        <w:rPr>
          <w:rFonts w:cs="Arial"/>
          <w:b/>
          <w:bCs/>
          <w:sz w:val="22"/>
          <w:szCs w:val="22"/>
        </w:rPr>
        <w:t xml:space="preserve"> area, West Macedonia, Greece</w:t>
      </w:r>
      <w:r w:rsidRPr="00343372">
        <w:rPr>
          <w:rFonts w:cs="Arial"/>
          <w:bCs/>
          <w:sz w:val="22"/>
          <w:szCs w:val="22"/>
        </w:rPr>
        <w:t xml:space="preserve"> on the Representative List of the Intangible Cultural Heritage of Humanity</w:t>
      </w:r>
      <w:r>
        <w:rPr>
          <w:rFonts w:cs="Arial"/>
          <w:bCs/>
          <w:sz w:val="22"/>
          <w:szCs w:val="22"/>
        </w:rPr>
        <w:t>;</w:t>
      </w:r>
    </w:p>
    <w:p w14:paraId="0082EC95" w14:textId="77777777" w:rsidR="00280FEB" w:rsidRDefault="00280FEB" w:rsidP="00280FEB">
      <w:pPr>
        <w:numPr>
          <w:ilvl w:val="0"/>
          <w:numId w:val="16"/>
        </w:numPr>
        <w:tabs>
          <w:tab w:val="left" w:pos="567"/>
          <w:tab w:val="left" w:pos="1134"/>
          <w:tab w:val="left" w:pos="1701"/>
          <w:tab w:val="left" w:pos="2268"/>
        </w:tabs>
        <w:spacing w:before="120" w:after="120"/>
        <w:ind w:left="1134" w:hanging="567"/>
        <w:jc w:val="both"/>
        <w:rPr>
          <w:rFonts w:cs="Arial"/>
          <w:bCs/>
          <w:sz w:val="22"/>
          <w:szCs w:val="22"/>
        </w:rPr>
      </w:pPr>
      <w:r>
        <w:rPr>
          <w:rFonts w:cs="Arial"/>
          <w:bCs/>
          <w:sz w:val="22"/>
          <w:szCs w:val="22"/>
          <w:u w:val="single"/>
        </w:rPr>
        <w:t>Reminds</w:t>
      </w:r>
      <w:r w:rsidRPr="00873F21">
        <w:rPr>
          <w:rFonts w:cs="Arial"/>
          <w:bCs/>
          <w:sz w:val="22"/>
          <w:szCs w:val="22"/>
        </w:rPr>
        <w:t xml:space="preserve"> </w:t>
      </w:r>
      <w:r>
        <w:rPr>
          <w:rFonts w:cs="Arial"/>
          <w:bCs/>
          <w:sz w:val="22"/>
          <w:szCs w:val="22"/>
        </w:rPr>
        <w:t xml:space="preserve">the submitting State </w:t>
      </w:r>
      <w:r w:rsidRPr="00873F21">
        <w:rPr>
          <w:rFonts w:cs="Arial"/>
          <w:bCs/>
          <w:sz w:val="22"/>
          <w:szCs w:val="22"/>
        </w:rPr>
        <w:t>that documentation activities propo</w:t>
      </w:r>
      <w:r w:rsidRPr="00024B28">
        <w:rPr>
          <w:rFonts w:cs="Arial"/>
          <w:bCs/>
          <w:sz w:val="22"/>
          <w:szCs w:val="22"/>
        </w:rPr>
        <w:t xml:space="preserve">sed for a </w:t>
      </w:r>
      <w:r>
        <w:rPr>
          <w:rFonts w:cs="Arial"/>
          <w:bCs/>
          <w:sz w:val="22"/>
          <w:szCs w:val="22"/>
        </w:rPr>
        <w:t>location</w:t>
      </w:r>
      <w:r w:rsidRPr="00024B28">
        <w:rPr>
          <w:rFonts w:cs="Arial"/>
          <w:bCs/>
          <w:sz w:val="22"/>
          <w:szCs w:val="22"/>
        </w:rPr>
        <w:t xml:space="preserve"> outside of </w:t>
      </w:r>
      <w:r>
        <w:rPr>
          <w:rFonts w:cs="Arial"/>
          <w:bCs/>
          <w:sz w:val="22"/>
          <w:szCs w:val="22"/>
        </w:rPr>
        <w:t>its</w:t>
      </w:r>
      <w:r w:rsidRPr="00873F21">
        <w:rPr>
          <w:rFonts w:cs="Arial"/>
          <w:bCs/>
          <w:sz w:val="22"/>
          <w:szCs w:val="22"/>
        </w:rPr>
        <w:t xml:space="preserve"> </w:t>
      </w:r>
      <w:r>
        <w:rPr>
          <w:rFonts w:cs="Arial"/>
          <w:bCs/>
          <w:sz w:val="22"/>
          <w:szCs w:val="22"/>
        </w:rPr>
        <w:t xml:space="preserve">own </w:t>
      </w:r>
      <w:r w:rsidRPr="00873F21">
        <w:rPr>
          <w:rFonts w:cs="Arial"/>
          <w:bCs/>
          <w:sz w:val="22"/>
          <w:szCs w:val="22"/>
        </w:rPr>
        <w:t xml:space="preserve">territory requires permissions from relevant communities and authorities and </w:t>
      </w:r>
      <w:r w:rsidRPr="00873F21">
        <w:rPr>
          <w:rFonts w:cs="Arial"/>
          <w:bCs/>
          <w:sz w:val="22"/>
          <w:szCs w:val="22"/>
          <w:u w:val="single"/>
        </w:rPr>
        <w:t>underlines</w:t>
      </w:r>
      <w:r>
        <w:rPr>
          <w:rFonts w:cs="Arial"/>
          <w:bCs/>
          <w:sz w:val="22"/>
          <w:szCs w:val="22"/>
        </w:rPr>
        <w:t xml:space="preserve"> that these </w:t>
      </w:r>
      <w:r w:rsidRPr="00873F21">
        <w:rPr>
          <w:rFonts w:cs="Arial"/>
          <w:bCs/>
          <w:sz w:val="22"/>
          <w:szCs w:val="22"/>
        </w:rPr>
        <w:t>should not be construed to lead to safeguarding measures in these locations</w:t>
      </w:r>
      <w:r>
        <w:rPr>
          <w:rFonts w:cs="Arial"/>
          <w:bCs/>
          <w:sz w:val="22"/>
          <w:szCs w:val="22"/>
        </w:rPr>
        <w:t>.</w:t>
      </w:r>
    </w:p>
    <w:p w14:paraId="39BACE18" w14:textId="77777777" w:rsidR="00280FEB" w:rsidRPr="00717F82" w:rsidRDefault="00280FEB" w:rsidP="00280FEB">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20" w:name="DRAFT_DECISION_11COM_10b17"/>
      <w:r w:rsidRPr="00717F82">
        <w:rPr>
          <w:rFonts w:ascii="Arial" w:hAnsi="Arial" w:cs="Arial"/>
          <w:b/>
          <w:sz w:val="22"/>
          <w:szCs w:val="22"/>
          <w:lang w:val="en-GB"/>
        </w:rPr>
        <w:t xml:space="preserve">DRAFT DECISION 11.COM </w:t>
      </w:r>
      <w:r>
        <w:rPr>
          <w:rFonts w:ascii="Arial" w:hAnsi="Arial" w:cs="Arial"/>
          <w:b/>
          <w:sz w:val="22"/>
          <w:szCs w:val="22"/>
          <w:lang w:val="en-GB"/>
        </w:rPr>
        <w:t>10</w:t>
      </w:r>
      <w:r w:rsidRPr="00717F82">
        <w:rPr>
          <w:rFonts w:ascii="Arial" w:hAnsi="Arial" w:cs="Arial"/>
          <w:b/>
          <w:sz w:val="22"/>
          <w:szCs w:val="22"/>
          <w:lang w:val="en-GB"/>
        </w:rPr>
        <w:t>.b.17</w:t>
      </w:r>
      <w:bookmarkEnd w:id="20"/>
      <w:r>
        <w:rPr>
          <w:rFonts w:ascii="Arial" w:hAnsi="Arial" w:cs="Arial"/>
          <w:b/>
          <w:sz w:val="22"/>
          <w:szCs w:val="22"/>
          <w:lang w:val="en-GB"/>
        </w:rPr>
        <w:tab/>
      </w:r>
      <w:r w:rsidRPr="002202F5">
        <w:rPr>
          <w:rFonts w:ascii="Arial" w:hAnsi="Arial" w:cs="Arial"/>
          <w:noProof/>
          <w:color w:val="0000FF"/>
          <w:sz w:val="22"/>
          <w:szCs w:val="22"/>
          <w:lang w:eastAsia="ja-JP"/>
        </w:rPr>
        <w:drawing>
          <wp:inline distT="0" distB="0" distL="0" distR="0" wp14:anchorId="03A3A185" wp14:editId="37782443">
            <wp:extent cx="104775" cy="104775"/>
            <wp:effectExtent l="0" t="0" r="9525" b="9525"/>
            <wp:docPr id="28" name="Picture 28">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E8150E0" w14:textId="77777777" w:rsidR="00280FEB" w:rsidRPr="00717F82" w:rsidRDefault="00280FEB" w:rsidP="00280FEB">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717F82">
        <w:rPr>
          <w:rFonts w:ascii="Arial" w:hAnsi="Arial" w:cs="Arial"/>
          <w:lang w:val="en-GB"/>
        </w:rPr>
        <w:t>The Committee</w:t>
      </w:r>
    </w:p>
    <w:p w14:paraId="520884BB" w14:textId="77777777" w:rsidR="00280FEB" w:rsidRPr="00717F82" w:rsidRDefault="00280FEB" w:rsidP="00280FEB">
      <w:pPr>
        <w:numPr>
          <w:ilvl w:val="0"/>
          <w:numId w:val="17"/>
        </w:numPr>
        <w:tabs>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Takes note</w:t>
      </w:r>
      <w:r w:rsidRPr="00343372">
        <w:rPr>
          <w:rFonts w:cs="Arial"/>
          <w:sz w:val="22"/>
          <w:szCs w:val="22"/>
        </w:rPr>
        <w:t xml:space="preserve"> that India has nominated </w:t>
      </w:r>
      <w:r w:rsidRPr="00343372">
        <w:rPr>
          <w:rFonts w:cs="Arial"/>
          <w:b/>
          <w:sz w:val="22"/>
          <w:szCs w:val="22"/>
        </w:rPr>
        <w:t>Yoga</w:t>
      </w:r>
      <w:r w:rsidRPr="00343372">
        <w:rPr>
          <w:rFonts w:cs="Arial"/>
          <w:sz w:val="22"/>
          <w:szCs w:val="22"/>
        </w:rPr>
        <w:t xml:space="preserve"> (No. 01163) for inscription on the Representative List of the Intangible Cultural Heritage of Humanity:</w:t>
      </w:r>
    </w:p>
    <w:p w14:paraId="2BD8CE3B" w14:textId="77777777" w:rsidR="00280FEB" w:rsidRPr="00717F82" w:rsidRDefault="00280FEB" w:rsidP="00280FEB">
      <w:pPr>
        <w:tabs>
          <w:tab w:val="left" w:pos="1134"/>
          <w:tab w:val="left" w:pos="1701"/>
          <w:tab w:val="left" w:pos="2268"/>
        </w:tabs>
        <w:spacing w:before="120" w:after="120"/>
        <w:ind w:left="1134"/>
        <w:jc w:val="both"/>
        <w:rPr>
          <w:rFonts w:cs="Arial"/>
          <w:sz w:val="22"/>
          <w:szCs w:val="22"/>
        </w:rPr>
      </w:pPr>
      <w:r w:rsidRPr="00343372">
        <w:rPr>
          <w:rFonts w:cs="Arial"/>
          <w:sz w:val="22"/>
          <w:szCs w:val="22"/>
        </w:rPr>
        <w:t xml:space="preserve">The philosophy behind the ancient practice of yoga has influenced various aspects of how society functions in India, whether it </w:t>
      </w:r>
      <w:proofErr w:type="gramStart"/>
      <w:r w:rsidRPr="00343372">
        <w:rPr>
          <w:rFonts w:cs="Arial"/>
          <w:sz w:val="22"/>
          <w:szCs w:val="22"/>
        </w:rPr>
        <w:t>be</w:t>
      </w:r>
      <w:proofErr w:type="gramEnd"/>
      <w:r w:rsidRPr="00343372">
        <w:rPr>
          <w:rFonts w:cs="Arial"/>
          <w:sz w:val="22"/>
          <w:szCs w:val="22"/>
        </w:rPr>
        <w:t xml:space="preserve"> in relation to areas such as health and medicine or education and the arts. Based on unifying the mind with the body and soul to allow for greater mental, spiritual and physical wellbeing, the values of yoga form a major part of the community’s ethos. Yoga consists of a series of poses, meditation, controlled breathing, word chanting and other techniques designed to help individuals build self-realization, ease any suffering they may be experiencing and allow for a state of liberation. It is practised by the young and old without discriminating against gender, class or religion and has also become popular in other parts of the world. Traditionally, yoga was transmitted using the Guru-</w:t>
      </w:r>
      <w:proofErr w:type="spellStart"/>
      <w:r w:rsidRPr="00343372">
        <w:rPr>
          <w:rFonts w:cs="Arial"/>
          <w:sz w:val="22"/>
          <w:szCs w:val="22"/>
        </w:rPr>
        <w:t>Shishya</w:t>
      </w:r>
      <w:proofErr w:type="spellEnd"/>
      <w:r w:rsidRPr="00343372">
        <w:rPr>
          <w:rFonts w:cs="Arial"/>
          <w:sz w:val="22"/>
          <w:szCs w:val="22"/>
        </w:rPr>
        <w:t xml:space="preserve"> model (master-pupil) with yoga gurus as the main custodians of associated knowledge and skills. Nowadays, yoga ashrams or hermitages provide enthusiasts with additional opportunities to learn about the traditional practice, as well as schools, universities, community centres and social media. Ancient manuscripts and scriptures are also used in the teaching and practice of yoga, and a vast range of modern literature on the subject </w:t>
      </w:r>
      <w:r>
        <w:rPr>
          <w:rFonts w:cs="Arial"/>
          <w:sz w:val="22"/>
          <w:szCs w:val="22"/>
        </w:rPr>
        <w:t xml:space="preserve">is </w:t>
      </w:r>
      <w:r w:rsidRPr="00343372">
        <w:rPr>
          <w:rFonts w:cs="Arial"/>
          <w:sz w:val="22"/>
          <w:szCs w:val="22"/>
        </w:rPr>
        <w:t>available.</w:t>
      </w:r>
    </w:p>
    <w:p w14:paraId="376C6E2C" w14:textId="77777777" w:rsidR="00280FEB" w:rsidRPr="00717F82" w:rsidRDefault="00280FEB" w:rsidP="00280FEB">
      <w:pPr>
        <w:keepNext/>
        <w:numPr>
          <w:ilvl w:val="0"/>
          <w:numId w:val="17"/>
        </w:numPr>
        <w:tabs>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Decides</w:t>
      </w:r>
      <w:r w:rsidRPr="00343372">
        <w:rPr>
          <w:rFonts w:cs="Arial"/>
          <w:sz w:val="22"/>
          <w:szCs w:val="22"/>
        </w:rPr>
        <w:t xml:space="preserve"> that, from the information included in the file, the nomination satisfies the following criteria:</w:t>
      </w:r>
    </w:p>
    <w:p w14:paraId="55CB656D" w14:textId="162676F0"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R.1:</w:t>
      </w:r>
      <w:r w:rsidRPr="00343372">
        <w:rPr>
          <w:rFonts w:cs="Arial"/>
          <w:sz w:val="22"/>
          <w:szCs w:val="22"/>
        </w:rPr>
        <w:tab/>
      </w:r>
      <w:r w:rsidRPr="00343372">
        <w:rPr>
          <w:sz w:val="22"/>
          <w:szCs w:val="22"/>
        </w:rPr>
        <w:t>Yoga is d</w:t>
      </w:r>
      <w:r w:rsidRPr="00343372">
        <w:rPr>
          <w:rFonts w:cs="Arial"/>
          <w:sz w:val="22"/>
          <w:szCs w:val="22"/>
        </w:rPr>
        <w:t xml:space="preserve">eeply embedded in Indian culture, history and society and considered </w:t>
      </w:r>
      <w:r>
        <w:rPr>
          <w:rFonts w:cs="Arial"/>
          <w:sz w:val="22"/>
          <w:szCs w:val="22"/>
        </w:rPr>
        <w:t>a</w:t>
      </w:r>
      <w:r w:rsidRPr="00343372">
        <w:rPr>
          <w:rFonts w:cs="Arial"/>
          <w:sz w:val="22"/>
          <w:szCs w:val="22"/>
        </w:rPr>
        <w:t xml:space="preserve"> symbol of Indian cultural identity. </w:t>
      </w:r>
      <w:r w:rsidRPr="00DF3D36">
        <w:rPr>
          <w:rFonts w:cs="Arial"/>
          <w:sz w:val="22"/>
          <w:szCs w:val="22"/>
        </w:rPr>
        <w:t xml:space="preserve">Its bearers </w:t>
      </w:r>
      <w:r w:rsidRPr="000E05EB">
        <w:rPr>
          <w:noProof/>
          <w:sz w:val="22"/>
          <w:szCs w:val="22"/>
        </w:rPr>
        <w:t>comprise a wide spectrum of individuals, general public groups, members of commun</w:t>
      </w:r>
      <w:r>
        <w:rPr>
          <w:noProof/>
          <w:sz w:val="22"/>
          <w:szCs w:val="22"/>
        </w:rPr>
        <w:t>ities, educational institutions</w:t>
      </w:r>
      <w:r w:rsidRPr="000E05EB">
        <w:rPr>
          <w:noProof/>
          <w:sz w:val="22"/>
          <w:szCs w:val="22"/>
        </w:rPr>
        <w:t xml:space="preserve"> and any others interested without any restrictions of gender, age, nationality, class or religious dispositions.</w:t>
      </w:r>
      <w:r w:rsidR="00E21ED6">
        <w:rPr>
          <w:b/>
          <w:noProof/>
          <w:sz w:val="22"/>
          <w:szCs w:val="22"/>
        </w:rPr>
        <w:t xml:space="preserve"> </w:t>
      </w:r>
      <w:r w:rsidRPr="00343372">
        <w:rPr>
          <w:sz w:val="22"/>
          <w:szCs w:val="22"/>
        </w:rPr>
        <w:t xml:space="preserve">Centred on the overall unity of body and mind, it is transmitted from master to disciple or through yoga schools, books and </w:t>
      </w:r>
      <w:r>
        <w:rPr>
          <w:sz w:val="22"/>
          <w:szCs w:val="22"/>
        </w:rPr>
        <w:t xml:space="preserve">the </w:t>
      </w:r>
      <w:r w:rsidRPr="00343372">
        <w:rPr>
          <w:sz w:val="22"/>
          <w:szCs w:val="22"/>
        </w:rPr>
        <w:t>media and can be practi</w:t>
      </w:r>
      <w:r>
        <w:rPr>
          <w:sz w:val="22"/>
          <w:szCs w:val="22"/>
        </w:rPr>
        <w:t>s</w:t>
      </w:r>
      <w:r w:rsidRPr="00343372">
        <w:rPr>
          <w:sz w:val="22"/>
          <w:szCs w:val="22"/>
        </w:rPr>
        <w:t>ed by anyone regardless of gender, age or social status.</w:t>
      </w:r>
      <w:r w:rsidRPr="00343372">
        <w:rPr>
          <w:rFonts w:cs="Arial"/>
          <w:sz w:val="22"/>
          <w:szCs w:val="22"/>
        </w:rPr>
        <w:t xml:space="preserve"> The element is compatible with human rights and fosters tolerance and mutual respect</w:t>
      </w:r>
      <w:r>
        <w:rPr>
          <w:rFonts w:cs="Arial"/>
          <w:sz w:val="22"/>
          <w:szCs w:val="22"/>
        </w:rPr>
        <w:t>;</w:t>
      </w:r>
    </w:p>
    <w:p w14:paraId="76FEDF76"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R.3:</w:t>
      </w:r>
      <w:r w:rsidRPr="00343372">
        <w:rPr>
          <w:rFonts w:cs="Arial"/>
          <w:sz w:val="22"/>
          <w:szCs w:val="22"/>
        </w:rPr>
        <w:tab/>
        <w:t xml:space="preserve">The viability of the element has been mostly ensured by its bearers, with support from the State (such as </w:t>
      </w:r>
      <w:r>
        <w:rPr>
          <w:rFonts w:cs="Arial"/>
          <w:sz w:val="22"/>
          <w:szCs w:val="22"/>
        </w:rPr>
        <w:t>providing</w:t>
      </w:r>
      <w:r w:rsidRPr="00343372">
        <w:rPr>
          <w:rFonts w:cs="Arial"/>
          <w:sz w:val="22"/>
          <w:szCs w:val="22"/>
        </w:rPr>
        <w:t xml:space="preserve"> assistance to </w:t>
      </w:r>
      <w:r>
        <w:rPr>
          <w:rFonts w:cs="Arial"/>
          <w:sz w:val="22"/>
          <w:szCs w:val="22"/>
        </w:rPr>
        <w:t>y</w:t>
      </w:r>
      <w:r w:rsidRPr="00343372">
        <w:rPr>
          <w:rFonts w:cs="Arial"/>
          <w:sz w:val="22"/>
          <w:szCs w:val="22"/>
        </w:rPr>
        <w:t>oga institutions and universities for their research and publications). The file introduces proposed safeguarding measures</w:t>
      </w:r>
      <w:r>
        <w:rPr>
          <w:rFonts w:cs="Arial"/>
          <w:sz w:val="22"/>
          <w:szCs w:val="22"/>
        </w:rPr>
        <w:t>,</w:t>
      </w:r>
      <w:r w:rsidRPr="00343372">
        <w:rPr>
          <w:rFonts w:cs="Arial"/>
          <w:sz w:val="22"/>
          <w:szCs w:val="22"/>
        </w:rPr>
        <w:t xml:space="preserve"> which include clinical research activities and the inclusion of </w:t>
      </w:r>
      <w:r>
        <w:rPr>
          <w:rFonts w:cs="Arial"/>
          <w:sz w:val="22"/>
          <w:szCs w:val="22"/>
        </w:rPr>
        <w:t>y</w:t>
      </w:r>
      <w:r w:rsidRPr="00343372">
        <w:rPr>
          <w:rFonts w:cs="Arial"/>
          <w:sz w:val="22"/>
          <w:szCs w:val="22"/>
        </w:rPr>
        <w:t xml:space="preserve">oga in schools and other educational establishments, documentation, digitization and publications. Safeguarding measures reflect the involvement, combined efforts and commitments of </w:t>
      </w:r>
      <w:r>
        <w:rPr>
          <w:rFonts w:cs="Arial"/>
          <w:sz w:val="22"/>
          <w:szCs w:val="22"/>
        </w:rPr>
        <w:t>y</w:t>
      </w:r>
      <w:r w:rsidRPr="00343372">
        <w:rPr>
          <w:rFonts w:cs="Arial"/>
          <w:sz w:val="22"/>
          <w:szCs w:val="22"/>
        </w:rPr>
        <w:t xml:space="preserve">oga communities, practitioners, groups, </w:t>
      </w:r>
      <w:r>
        <w:rPr>
          <w:rFonts w:cs="Arial"/>
          <w:sz w:val="22"/>
          <w:szCs w:val="22"/>
        </w:rPr>
        <w:t>non-governmental organization</w:t>
      </w:r>
      <w:r w:rsidRPr="00343372">
        <w:rPr>
          <w:rFonts w:cs="Arial"/>
          <w:sz w:val="22"/>
          <w:szCs w:val="22"/>
        </w:rPr>
        <w:t xml:space="preserve">s, </w:t>
      </w:r>
      <w:r>
        <w:rPr>
          <w:rFonts w:cs="Arial"/>
          <w:sz w:val="22"/>
          <w:szCs w:val="22"/>
        </w:rPr>
        <w:t xml:space="preserve">and </w:t>
      </w:r>
      <w:r w:rsidRPr="00343372">
        <w:rPr>
          <w:rFonts w:cs="Arial"/>
          <w:sz w:val="22"/>
          <w:szCs w:val="22"/>
        </w:rPr>
        <w:t xml:space="preserve">individuals that are affiliated with various autonomous bodies, under the supervision of a </w:t>
      </w:r>
      <w:r>
        <w:rPr>
          <w:rFonts w:cs="Arial"/>
          <w:sz w:val="22"/>
          <w:szCs w:val="22"/>
        </w:rPr>
        <w:t>g</w:t>
      </w:r>
      <w:r w:rsidRPr="00343372">
        <w:rPr>
          <w:rFonts w:cs="Arial"/>
          <w:sz w:val="22"/>
          <w:szCs w:val="22"/>
        </w:rPr>
        <w:t xml:space="preserve">overnment </w:t>
      </w:r>
      <w:r>
        <w:rPr>
          <w:rFonts w:cs="Arial"/>
          <w:sz w:val="22"/>
          <w:szCs w:val="22"/>
        </w:rPr>
        <w:t>m</w:t>
      </w:r>
      <w:r w:rsidRPr="00343372">
        <w:rPr>
          <w:rFonts w:cs="Arial"/>
          <w:sz w:val="22"/>
          <w:szCs w:val="22"/>
        </w:rPr>
        <w:t>inistry dedicated to traditional medical practices</w:t>
      </w:r>
      <w:r>
        <w:rPr>
          <w:rFonts w:cs="Arial"/>
          <w:sz w:val="22"/>
          <w:szCs w:val="22"/>
        </w:rPr>
        <w:t>;</w:t>
      </w:r>
    </w:p>
    <w:p w14:paraId="2ACF9C0B" w14:textId="77777777" w:rsidR="00280FEB" w:rsidRPr="00717F8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R.4:</w:t>
      </w:r>
      <w:r w:rsidRPr="00343372">
        <w:rPr>
          <w:rFonts w:cs="Arial"/>
          <w:sz w:val="22"/>
          <w:szCs w:val="22"/>
        </w:rPr>
        <w:tab/>
        <w:t>At both informal and formal levels, stakeholders participated actively in preparing and elaborating the nomination. Evidence has been provided as to the free, prior and informed consent to the nomination of the element from members of the communities</w:t>
      </w:r>
      <w:r>
        <w:rPr>
          <w:rFonts w:cs="Arial"/>
          <w:sz w:val="22"/>
          <w:szCs w:val="22"/>
        </w:rPr>
        <w:t xml:space="preserve"> </w:t>
      </w:r>
      <w:r w:rsidRPr="003342F8">
        <w:rPr>
          <w:rFonts w:cs="Arial"/>
          <w:sz w:val="22"/>
          <w:szCs w:val="22"/>
        </w:rPr>
        <w:t>concerned</w:t>
      </w:r>
      <w:r w:rsidRPr="00343372">
        <w:rPr>
          <w:rFonts w:cs="Arial"/>
          <w:sz w:val="22"/>
          <w:szCs w:val="22"/>
        </w:rPr>
        <w:t>.</w:t>
      </w:r>
    </w:p>
    <w:p w14:paraId="79A2144E" w14:textId="77777777" w:rsidR="00280FEB" w:rsidRPr="00343372" w:rsidRDefault="00280FEB" w:rsidP="00280FEB">
      <w:pPr>
        <w:keepNext/>
        <w:numPr>
          <w:ilvl w:val="0"/>
          <w:numId w:val="17"/>
        </w:numPr>
        <w:tabs>
          <w:tab w:val="left" w:pos="-1560"/>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Further decides</w:t>
      </w:r>
      <w:r w:rsidRPr="00343372">
        <w:rPr>
          <w:rFonts w:cs="Arial"/>
          <w:sz w:val="22"/>
          <w:szCs w:val="22"/>
        </w:rPr>
        <w:t xml:space="preserve"> that the information included in the file is not sufficient to allow the Committee to determine whether the following criteria are satisfied:</w:t>
      </w:r>
    </w:p>
    <w:p w14:paraId="59F1EB05"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R.2:</w:t>
      </w:r>
      <w:r w:rsidRPr="00343372">
        <w:rPr>
          <w:rFonts w:cs="Arial"/>
          <w:sz w:val="22"/>
          <w:szCs w:val="22"/>
        </w:rPr>
        <w:tab/>
      </w:r>
      <w:r w:rsidRPr="00343372">
        <w:rPr>
          <w:sz w:val="22"/>
          <w:szCs w:val="22"/>
        </w:rPr>
        <w:t xml:space="preserve">The </w:t>
      </w:r>
      <w:r>
        <w:rPr>
          <w:sz w:val="22"/>
          <w:szCs w:val="22"/>
        </w:rPr>
        <w:t>justifications in the file</w:t>
      </w:r>
      <w:r w:rsidRPr="00343372">
        <w:rPr>
          <w:sz w:val="22"/>
          <w:szCs w:val="22"/>
        </w:rPr>
        <w:t xml:space="preserve"> centr</w:t>
      </w:r>
      <w:r>
        <w:rPr>
          <w:sz w:val="22"/>
          <w:szCs w:val="22"/>
        </w:rPr>
        <w:t>e</w:t>
      </w:r>
      <w:r w:rsidRPr="00343372">
        <w:rPr>
          <w:sz w:val="22"/>
          <w:szCs w:val="22"/>
        </w:rPr>
        <w:t xml:space="preserve"> on the element itself, rather than on the expected effects of inscription on the visibility and awareness of the importance of intangible cultural heritage in general on the one hand</w:t>
      </w:r>
      <w:r>
        <w:rPr>
          <w:sz w:val="22"/>
          <w:szCs w:val="22"/>
        </w:rPr>
        <w:t>,</w:t>
      </w:r>
      <w:r w:rsidRPr="00343372">
        <w:rPr>
          <w:sz w:val="22"/>
          <w:szCs w:val="22"/>
        </w:rPr>
        <w:t xml:space="preserve"> and on the contribution inscription of the element would make to </w:t>
      </w:r>
      <w:r>
        <w:rPr>
          <w:sz w:val="22"/>
          <w:szCs w:val="22"/>
        </w:rPr>
        <w:t>promote</w:t>
      </w:r>
      <w:r w:rsidRPr="00343372">
        <w:rPr>
          <w:sz w:val="22"/>
          <w:szCs w:val="22"/>
        </w:rPr>
        <w:t xml:space="preserve"> cultural diversity and human creativity on the other</w:t>
      </w:r>
      <w:r>
        <w:rPr>
          <w:sz w:val="22"/>
          <w:szCs w:val="22"/>
        </w:rPr>
        <w:t>;</w:t>
      </w:r>
    </w:p>
    <w:p w14:paraId="30D2143B" w14:textId="77777777" w:rsidR="00280FEB" w:rsidRPr="00717F82" w:rsidRDefault="00280FEB" w:rsidP="00280FEB">
      <w:pPr>
        <w:tabs>
          <w:tab w:val="left" w:pos="567"/>
          <w:tab w:val="left" w:pos="1134"/>
          <w:tab w:val="left" w:pos="1701"/>
          <w:tab w:val="left" w:pos="2268"/>
        </w:tabs>
        <w:spacing w:before="120" w:after="120"/>
        <w:ind w:left="1701" w:hanging="567"/>
        <w:jc w:val="both"/>
        <w:rPr>
          <w:rFonts w:cs="Arial"/>
          <w:bCs/>
          <w:sz w:val="22"/>
          <w:szCs w:val="22"/>
        </w:rPr>
      </w:pPr>
      <w:r w:rsidRPr="00343372">
        <w:rPr>
          <w:rFonts w:cs="Arial"/>
          <w:sz w:val="22"/>
          <w:szCs w:val="22"/>
        </w:rPr>
        <w:t>R.5:</w:t>
      </w:r>
      <w:r w:rsidRPr="00343372">
        <w:rPr>
          <w:rFonts w:cs="Arial"/>
          <w:sz w:val="22"/>
          <w:szCs w:val="22"/>
        </w:rPr>
        <w:tab/>
      </w:r>
      <w:r w:rsidRPr="00717F82">
        <w:rPr>
          <w:sz w:val="22"/>
          <w:szCs w:val="22"/>
        </w:rPr>
        <w:t>Yoga is inventoried by several institutions in India</w:t>
      </w:r>
      <w:r>
        <w:rPr>
          <w:sz w:val="22"/>
          <w:szCs w:val="22"/>
        </w:rPr>
        <w:t xml:space="preserve">, including </w:t>
      </w:r>
      <w:r w:rsidRPr="00DA2FB2">
        <w:rPr>
          <w:sz w:val="22"/>
          <w:szCs w:val="22"/>
        </w:rPr>
        <w:t xml:space="preserve">the </w:t>
      </w:r>
      <w:proofErr w:type="spellStart"/>
      <w:r w:rsidRPr="00DA2FB2">
        <w:rPr>
          <w:sz w:val="22"/>
          <w:szCs w:val="22"/>
        </w:rPr>
        <w:t>Sangeet</w:t>
      </w:r>
      <w:proofErr w:type="spellEnd"/>
      <w:r w:rsidRPr="00DA2FB2">
        <w:rPr>
          <w:sz w:val="22"/>
          <w:szCs w:val="22"/>
        </w:rPr>
        <w:t xml:space="preserve"> </w:t>
      </w:r>
      <w:proofErr w:type="spellStart"/>
      <w:r w:rsidRPr="00DA2FB2">
        <w:rPr>
          <w:sz w:val="22"/>
          <w:szCs w:val="22"/>
        </w:rPr>
        <w:t>Natak</w:t>
      </w:r>
      <w:proofErr w:type="spellEnd"/>
      <w:r w:rsidRPr="00DA2FB2">
        <w:rPr>
          <w:sz w:val="22"/>
          <w:szCs w:val="22"/>
        </w:rPr>
        <w:t xml:space="preserve"> </w:t>
      </w:r>
      <w:proofErr w:type="spellStart"/>
      <w:r w:rsidRPr="00DA2FB2">
        <w:rPr>
          <w:sz w:val="22"/>
          <w:szCs w:val="22"/>
        </w:rPr>
        <w:t>Akademi</w:t>
      </w:r>
      <w:proofErr w:type="spellEnd"/>
      <w:r w:rsidRPr="00DA2FB2">
        <w:rPr>
          <w:sz w:val="22"/>
          <w:szCs w:val="22"/>
        </w:rPr>
        <w:t xml:space="preserve"> </w:t>
      </w:r>
      <w:r>
        <w:rPr>
          <w:sz w:val="22"/>
          <w:szCs w:val="22"/>
        </w:rPr>
        <w:t>which maintains the National</w:t>
      </w:r>
      <w:r w:rsidRPr="00DA2FB2">
        <w:rPr>
          <w:sz w:val="22"/>
          <w:szCs w:val="22"/>
        </w:rPr>
        <w:t xml:space="preserve"> Inventory of Intangible Cultural Heritage </w:t>
      </w:r>
      <w:r>
        <w:rPr>
          <w:sz w:val="22"/>
          <w:szCs w:val="22"/>
        </w:rPr>
        <w:t xml:space="preserve">and Diverse Cultural Traditions, </w:t>
      </w:r>
      <w:r w:rsidRPr="00717F82">
        <w:rPr>
          <w:sz w:val="22"/>
          <w:szCs w:val="22"/>
        </w:rPr>
        <w:t xml:space="preserve">with the participation and consent of practitioners and stakeholders. However, the documentation </w:t>
      </w:r>
      <w:r>
        <w:rPr>
          <w:sz w:val="22"/>
          <w:szCs w:val="22"/>
        </w:rPr>
        <w:t xml:space="preserve">submitted (a snap shot) cannot be considered as an extract of the inventory </w:t>
      </w:r>
      <w:r w:rsidRPr="00717F82">
        <w:rPr>
          <w:sz w:val="22"/>
          <w:szCs w:val="22"/>
        </w:rPr>
        <w:t>and the file does not provide information on regular updat</w:t>
      </w:r>
      <w:r>
        <w:rPr>
          <w:sz w:val="22"/>
          <w:szCs w:val="22"/>
        </w:rPr>
        <w:t>ing of relevant inventories by the institutions concerned</w:t>
      </w:r>
      <w:r w:rsidRPr="00343372">
        <w:rPr>
          <w:rFonts w:cs="Arial"/>
          <w:sz w:val="22"/>
          <w:szCs w:val="22"/>
        </w:rPr>
        <w:t>.</w:t>
      </w:r>
    </w:p>
    <w:p w14:paraId="065EE71D" w14:textId="77777777" w:rsidR="00280FEB" w:rsidRPr="00717F82" w:rsidRDefault="00280FEB" w:rsidP="00280FEB">
      <w:pPr>
        <w:numPr>
          <w:ilvl w:val="0"/>
          <w:numId w:val="17"/>
        </w:numPr>
        <w:tabs>
          <w:tab w:val="left" w:pos="567"/>
          <w:tab w:val="left" w:pos="1134"/>
          <w:tab w:val="left" w:pos="1701"/>
          <w:tab w:val="left" w:pos="2268"/>
        </w:tabs>
        <w:spacing w:before="120" w:after="120"/>
        <w:ind w:left="1134" w:hanging="567"/>
        <w:jc w:val="both"/>
        <w:rPr>
          <w:rFonts w:cs="Arial"/>
          <w:bCs/>
          <w:sz w:val="22"/>
          <w:szCs w:val="22"/>
        </w:rPr>
      </w:pPr>
      <w:r w:rsidRPr="00343372">
        <w:rPr>
          <w:rFonts w:cs="Arial"/>
          <w:bCs/>
          <w:sz w:val="22"/>
          <w:szCs w:val="22"/>
          <w:u w:val="single"/>
        </w:rPr>
        <w:t>Decides to refer</w:t>
      </w:r>
      <w:r w:rsidRPr="00343372">
        <w:rPr>
          <w:rFonts w:cs="Arial"/>
          <w:bCs/>
          <w:sz w:val="22"/>
          <w:szCs w:val="22"/>
        </w:rPr>
        <w:t xml:space="preserve"> the nomination of </w:t>
      </w:r>
      <w:r w:rsidRPr="00343372">
        <w:rPr>
          <w:rFonts w:cs="Arial"/>
          <w:b/>
          <w:bCs/>
          <w:sz w:val="22"/>
          <w:szCs w:val="22"/>
        </w:rPr>
        <w:t>Yoga</w:t>
      </w:r>
      <w:r w:rsidRPr="00343372">
        <w:rPr>
          <w:rFonts w:cs="Arial"/>
          <w:bCs/>
          <w:sz w:val="22"/>
          <w:szCs w:val="22"/>
        </w:rPr>
        <w:t xml:space="preserve"> to the submitting State and </w:t>
      </w:r>
      <w:r w:rsidRPr="00343372">
        <w:rPr>
          <w:rFonts w:cs="Arial"/>
          <w:bCs/>
          <w:sz w:val="22"/>
          <w:szCs w:val="22"/>
          <w:u w:val="single"/>
        </w:rPr>
        <w:t>invites</w:t>
      </w:r>
      <w:r w:rsidRPr="00343372">
        <w:rPr>
          <w:rFonts w:cs="Arial"/>
          <w:bCs/>
          <w:sz w:val="22"/>
          <w:szCs w:val="22"/>
        </w:rPr>
        <w:t xml:space="preserve"> it to resubmit the nomination to the Committee for examination during a following cycle.</w:t>
      </w:r>
    </w:p>
    <w:p w14:paraId="01D5088C" w14:textId="77777777" w:rsidR="00280FEB" w:rsidRPr="00717F82" w:rsidRDefault="00280FEB" w:rsidP="00280FEB">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21" w:name="DRAFT_DECISION_11COM_10b18"/>
      <w:r w:rsidRPr="00717F82">
        <w:rPr>
          <w:rFonts w:ascii="Arial" w:hAnsi="Arial" w:cs="Arial"/>
          <w:b/>
          <w:sz w:val="22"/>
          <w:szCs w:val="22"/>
          <w:lang w:val="en-GB"/>
        </w:rPr>
        <w:t xml:space="preserve">DRAFT DECISION 11.COM </w:t>
      </w:r>
      <w:r>
        <w:rPr>
          <w:rFonts w:ascii="Arial" w:hAnsi="Arial" w:cs="Arial"/>
          <w:b/>
          <w:sz w:val="22"/>
          <w:szCs w:val="22"/>
          <w:lang w:val="en-GB"/>
        </w:rPr>
        <w:t>10</w:t>
      </w:r>
      <w:r w:rsidRPr="00717F82">
        <w:rPr>
          <w:rFonts w:ascii="Arial" w:hAnsi="Arial" w:cs="Arial"/>
          <w:b/>
          <w:sz w:val="22"/>
          <w:szCs w:val="22"/>
          <w:lang w:val="en-GB"/>
        </w:rPr>
        <w:t>.b.18</w:t>
      </w:r>
      <w:bookmarkEnd w:id="21"/>
      <w:r>
        <w:rPr>
          <w:rFonts w:ascii="Arial" w:hAnsi="Arial" w:cs="Arial"/>
          <w:b/>
          <w:sz w:val="22"/>
          <w:szCs w:val="22"/>
          <w:lang w:val="en-GB"/>
        </w:rPr>
        <w:tab/>
      </w:r>
      <w:r w:rsidRPr="002202F5">
        <w:rPr>
          <w:rFonts w:ascii="Arial" w:hAnsi="Arial" w:cs="Arial"/>
          <w:noProof/>
          <w:color w:val="0000FF"/>
          <w:sz w:val="22"/>
          <w:szCs w:val="22"/>
          <w:lang w:eastAsia="ja-JP"/>
        </w:rPr>
        <w:drawing>
          <wp:inline distT="0" distB="0" distL="0" distR="0" wp14:anchorId="1713F9FB" wp14:editId="7469CB47">
            <wp:extent cx="104775" cy="104775"/>
            <wp:effectExtent l="0" t="0" r="9525" b="9525"/>
            <wp:docPr id="29" name="Picture 29">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4B5A17F" w14:textId="77777777" w:rsidR="00280FEB" w:rsidRPr="00717F82" w:rsidRDefault="00280FEB" w:rsidP="00280FEB">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717F82">
        <w:rPr>
          <w:rFonts w:ascii="Arial" w:hAnsi="Arial" w:cs="Arial"/>
          <w:lang w:val="en-GB"/>
        </w:rPr>
        <w:t>The Committee</w:t>
      </w:r>
    </w:p>
    <w:p w14:paraId="27017FA6" w14:textId="77777777" w:rsidR="00280FEB" w:rsidRPr="00717F82" w:rsidRDefault="00280FEB" w:rsidP="00280FEB">
      <w:pPr>
        <w:numPr>
          <w:ilvl w:val="0"/>
          <w:numId w:val="18"/>
        </w:numPr>
        <w:tabs>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Takes note</w:t>
      </w:r>
      <w:r w:rsidRPr="00343372">
        <w:rPr>
          <w:rFonts w:cs="Arial"/>
          <w:sz w:val="22"/>
          <w:szCs w:val="22"/>
        </w:rPr>
        <w:t xml:space="preserve"> that Iraq has nominated </w:t>
      </w:r>
      <w:proofErr w:type="spellStart"/>
      <w:r w:rsidRPr="00343372">
        <w:rPr>
          <w:rFonts w:cs="Arial"/>
          <w:b/>
          <w:sz w:val="22"/>
          <w:szCs w:val="22"/>
        </w:rPr>
        <w:t>Khidr</w:t>
      </w:r>
      <w:proofErr w:type="spellEnd"/>
      <w:r w:rsidRPr="00343372">
        <w:rPr>
          <w:rFonts w:cs="Arial"/>
          <w:b/>
          <w:sz w:val="22"/>
          <w:szCs w:val="22"/>
        </w:rPr>
        <w:t xml:space="preserve"> Elias feast and its vows</w:t>
      </w:r>
      <w:r w:rsidRPr="00343372">
        <w:rPr>
          <w:rFonts w:cs="Arial"/>
          <w:sz w:val="22"/>
          <w:szCs w:val="22"/>
        </w:rPr>
        <w:t xml:space="preserve"> (No. 01159) for inscription on the Representative List of the Intangible Cultural Heritage of Humanity:</w:t>
      </w:r>
    </w:p>
    <w:p w14:paraId="7F8ACD1B" w14:textId="77777777" w:rsidR="00280FEB" w:rsidRPr="00717F82" w:rsidRDefault="00280FEB" w:rsidP="00280FEB">
      <w:pPr>
        <w:tabs>
          <w:tab w:val="left" w:pos="1134"/>
          <w:tab w:val="left" w:pos="1701"/>
          <w:tab w:val="left" w:pos="2268"/>
        </w:tabs>
        <w:spacing w:before="120" w:after="120"/>
        <w:ind w:left="1134"/>
        <w:jc w:val="both"/>
        <w:rPr>
          <w:rFonts w:cs="Arial"/>
          <w:sz w:val="22"/>
          <w:szCs w:val="22"/>
        </w:rPr>
      </w:pPr>
      <w:r w:rsidRPr="00343372">
        <w:rPr>
          <w:rFonts w:cs="Arial"/>
          <w:sz w:val="22"/>
          <w:szCs w:val="22"/>
        </w:rPr>
        <w:t xml:space="preserve">Every year in February communities in Iraq honour </w:t>
      </w:r>
      <w:proofErr w:type="spellStart"/>
      <w:r w:rsidRPr="00343372">
        <w:rPr>
          <w:rFonts w:cs="Arial"/>
          <w:sz w:val="22"/>
          <w:szCs w:val="22"/>
        </w:rPr>
        <w:t>Alkhidr</w:t>
      </w:r>
      <w:proofErr w:type="spellEnd"/>
      <w:r w:rsidRPr="00343372">
        <w:rPr>
          <w:rFonts w:cs="Arial"/>
          <w:sz w:val="22"/>
          <w:szCs w:val="22"/>
        </w:rPr>
        <w:t xml:space="preserve">, a holy figure who, according to ancient beliefs, grants worshippers their wishes particularly those in need. In northern Iraq, during the last three days of the month, families gather on a hill where the sanctuary of </w:t>
      </w:r>
      <w:proofErr w:type="spellStart"/>
      <w:r w:rsidRPr="00343372">
        <w:rPr>
          <w:rFonts w:cs="Arial"/>
          <w:sz w:val="22"/>
          <w:szCs w:val="22"/>
        </w:rPr>
        <w:t>Alkhidr</w:t>
      </w:r>
      <w:proofErr w:type="spellEnd"/>
      <w:r w:rsidRPr="00343372">
        <w:rPr>
          <w:rFonts w:cs="Arial"/>
          <w:sz w:val="22"/>
          <w:szCs w:val="22"/>
        </w:rPr>
        <w:t xml:space="preserve"> is thought to be. Dressed in traditional clothes they enjoy specially prepared dishes and perform a popular dance called the </w:t>
      </w:r>
      <w:proofErr w:type="spellStart"/>
      <w:r w:rsidRPr="00343372">
        <w:rPr>
          <w:rFonts w:cs="Arial"/>
          <w:sz w:val="22"/>
          <w:szCs w:val="22"/>
        </w:rPr>
        <w:t>dabkka</w:t>
      </w:r>
      <w:proofErr w:type="spellEnd"/>
      <w:r w:rsidRPr="00343372">
        <w:rPr>
          <w:rFonts w:cs="Arial"/>
          <w:sz w:val="22"/>
          <w:szCs w:val="22"/>
        </w:rPr>
        <w:t xml:space="preserve">. In the centre of Iraq, community members join on the bank of Tigris, which they believe is the sanctuary of </w:t>
      </w:r>
      <w:proofErr w:type="spellStart"/>
      <w:r w:rsidRPr="00343372">
        <w:rPr>
          <w:rFonts w:cs="Arial"/>
          <w:sz w:val="22"/>
          <w:szCs w:val="22"/>
        </w:rPr>
        <w:t>Alkhidr</w:t>
      </w:r>
      <w:proofErr w:type="spellEnd"/>
      <w:r w:rsidRPr="00343372">
        <w:rPr>
          <w:rFonts w:cs="Arial"/>
          <w:sz w:val="22"/>
          <w:szCs w:val="22"/>
        </w:rPr>
        <w:t>. They deliver sugar, salt, henna, sweets and myrtle leaves and at night send lit candles on wood along the river, making vows for their wishes to be granted. If the candles go out before reaching the other side, the wishes are said to come true. In the south of Iraq, myrtle leaves are also brought but only one candle lit. If the candle goes out before reaching the other side, believers are encouraged to give to the poor on a Friday so their wishes are met. Younger generations learn about the practice from older family members and at school. Shared identification with the tradition has helped to build social cohesion within communities.</w:t>
      </w:r>
    </w:p>
    <w:p w14:paraId="0AEB81CB" w14:textId="77777777" w:rsidR="00280FEB" w:rsidRPr="00717F82" w:rsidRDefault="00280FEB" w:rsidP="00280FEB">
      <w:pPr>
        <w:keepNext/>
        <w:numPr>
          <w:ilvl w:val="0"/>
          <w:numId w:val="18"/>
        </w:numPr>
        <w:tabs>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Decides</w:t>
      </w:r>
      <w:r w:rsidRPr="00343372">
        <w:rPr>
          <w:rFonts w:cs="Arial"/>
          <w:sz w:val="22"/>
          <w:szCs w:val="22"/>
        </w:rPr>
        <w:t xml:space="preserve"> that, from the information included in the file, the nomination satisfies the following criteria:</w:t>
      </w:r>
    </w:p>
    <w:p w14:paraId="07DEFB54"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R.1:</w:t>
      </w:r>
      <w:r w:rsidRPr="00343372">
        <w:rPr>
          <w:rFonts w:cs="Arial"/>
          <w:sz w:val="22"/>
          <w:szCs w:val="22"/>
        </w:rPr>
        <w:tab/>
        <w:t>T</w:t>
      </w:r>
      <w:r w:rsidRPr="00343372">
        <w:rPr>
          <w:sz w:val="22"/>
          <w:szCs w:val="22"/>
        </w:rPr>
        <w:t xml:space="preserve">he feast of </w:t>
      </w:r>
      <w:proofErr w:type="spellStart"/>
      <w:r w:rsidRPr="00343372">
        <w:rPr>
          <w:sz w:val="22"/>
          <w:szCs w:val="22"/>
        </w:rPr>
        <w:t>Khidr</w:t>
      </w:r>
      <w:proofErr w:type="spellEnd"/>
      <w:r w:rsidRPr="00343372">
        <w:rPr>
          <w:sz w:val="22"/>
          <w:szCs w:val="22"/>
        </w:rPr>
        <w:t xml:space="preserve"> Elias is an element of intangible cultural heritage shared by different components of the Iraqi population beyond ethnicity or religious beliefs.</w:t>
      </w:r>
      <w:r w:rsidRPr="00343372">
        <w:rPr>
          <w:rFonts w:cs="Arial"/>
          <w:sz w:val="22"/>
          <w:szCs w:val="22"/>
        </w:rPr>
        <w:t xml:space="preserve"> The feast is associated with sacred dishes, vow-making practices, dances and traditional garments.</w:t>
      </w:r>
      <w:r>
        <w:rPr>
          <w:rFonts w:cs="Arial"/>
          <w:sz w:val="22"/>
          <w:szCs w:val="22"/>
        </w:rPr>
        <w:t xml:space="preserve"> </w:t>
      </w:r>
      <w:r w:rsidRPr="00343372">
        <w:rPr>
          <w:rFonts w:cs="Arial"/>
          <w:sz w:val="22"/>
          <w:szCs w:val="22"/>
        </w:rPr>
        <w:t xml:space="preserve">The responsibilities of the practitioners involved in the feast and the modes of transmission (within families </w:t>
      </w:r>
      <w:r>
        <w:rPr>
          <w:rFonts w:cs="Arial"/>
          <w:sz w:val="22"/>
          <w:szCs w:val="22"/>
        </w:rPr>
        <w:t xml:space="preserve">and </w:t>
      </w:r>
      <w:r w:rsidRPr="00343372">
        <w:rPr>
          <w:rFonts w:cs="Arial"/>
          <w:sz w:val="22"/>
          <w:szCs w:val="22"/>
        </w:rPr>
        <w:t>through media and schools) are well described. The element plays an important role in building bridges of harmony, appreciation and rapprochement among different groups of people of various affiliations. The element is also said to promote a spirit of closeness, cheerfulness and gratitude towards ancestors among all Iraqi regions, despite ethnic, religious and other differences</w:t>
      </w:r>
      <w:r>
        <w:rPr>
          <w:rFonts w:cs="Arial"/>
          <w:sz w:val="22"/>
          <w:szCs w:val="22"/>
        </w:rPr>
        <w:t>;</w:t>
      </w:r>
    </w:p>
    <w:p w14:paraId="105C69EF" w14:textId="77777777" w:rsidR="00280FEB" w:rsidRPr="00717F82" w:rsidRDefault="00280FEB" w:rsidP="00280FEB">
      <w:pPr>
        <w:ind w:left="1701" w:hanging="567"/>
        <w:jc w:val="both"/>
        <w:rPr>
          <w:rFonts w:ascii="Times New Roman" w:hAnsi="Times New Roman"/>
          <w:sz w:val="22"/>
          <w:szCs w:val="22"/>
          <w:lang w:eastAsia="en-GB"/>
        </w:rPr>
      </w:pPr>
      <w:r w:rsidRPr="00343372">
        <w:rPr>
          <w:rFonts w:cs="Arial"/>
          <w:sz w:val="22"/>
          <w:szCs w:val="22"/>
        </w:rPr>
        <w:t>R.3:</w:t>
      </w:r>
      <w:r w:rsidRPr="00343372">
        <w:rPr>
          <w:rFonts w:cs="Arial"/>
          <w:sz w:val="22"/>
          <w:szCs w:val="22"/>
        </w:rPr>
        <w:tab/>
        <w:t xml:space="preserve">The file indicates that the viability of the element is being ensured by the communities </w:t>
      </w:r>
      <w:r w:rsidRPr="003342F8">
        <w:rPr>
          <w:rFonts w:cs="Arial"/>
          <w:sz w:val="22"/>
          <w:szCs w:val="22"/>
        </w:rPr>
        <w:t xml:space="preserve">concerned </w:t>
      </w:r>
      <w:r w:rsidRPr="00343372">
        <w:rPr>
          <w:rFonts w:cs="Arial"/>
          <w:sz w:val="22"/>
          <w:szCs w:val="22"/>
        </w:rPr>
        <w:t xml:space="preserve">themselves </w:t>
      </w:r>
      <w:r>
        <w:rPr>
          <w:rFonts w:cs="Arial"/>
          <w:sz w:val="22"/>
          <w:szCs w:val="22"/>
        </w:rPr>
        <w:t xml:space="preserve">and </w:t>
      </w:r>
      <w:r w:rsidRPr="00343372">
        <w:rPr>
          <w:rFonts w:cs="Arial"/>
          <w:sz w:val="22"/>
          <w:szCs w:val="22"/>
        </w:rPr>
        <w:t xml:space="preserve">in recent years, </w:t>
      </w:r>
      <w:r w:rsidRPr="003342F8">
        <w:rPr>
          <w:rFonts w:cs="Arial"/>
          <w:sz w:val="22"/>
          <w:szCs w:val="22"/>
        </w:rPr>
        <w:t xml:space="preserve">with </w:t>
      </w:r>
      <w:r w:rsidRPr="00343372">
        <w:rPr>
          <w:rFonts w:cs="Arial"/>
          <w:sz w:val="22"/>
          <w:szCs w:val="22"/>
        </w:rPr>
        <w:t xml:space="preserve">State support. A number of safeguarding measures are proposed (including establishing an institution to safeguard </w:t>
      </w:r>
      <w:r>
        <w:rPr>
          <w:rFonts w:cs="Arial"/>
          <w:sz w:val="22"/>
          <w:szCs w:val="22"/>
        </w:rPr>
        <w:t>intangible cultural heritage</w:t>
      </w:r>
      <w:r w:rsidRPr="00343372">
        <w:rPr>
          <w:rFonts w:cs="Arial"/>
          <w:sz w:val="22"/>
          <w:szCs w:val="22"/>
        </w:rPr>
        <w:t xml:space="preserve"> in the country, organi</w:t>
      </w:r>
      <w:r>
        <w:rPr>
          <w:rFonts w:cs="Arial"/>
          <w:sz w:val="22"/>
          <w:szCs w:val="22"/>
        </w:rPr>
        <w:t>z</w:t>
      </w:r>
      <w:r w:rsidRPr="00343372">
        <w:rPr>
          <w:rFonts w:cs="Arial"/>
          <w:sz w:val="22"/>
          <w:szCs w:val="22"/>
        </w:rPr>
        <w:t xml:space="preserve">ing training workshops and meetings with national experts to debate the element’s </w:t>
      </w:r>
      <w:r>
        <w:rPr>
          <w:rFonts w:cs="Arial"/>
          <w:sz w:val="22"/>
          <w:szCs w:val="22"/>
        </w:rPr>
        <w:t>meaning and role</w:t>
      </w:r>
      <w:r w:rsidRPr="00343372">
        <w:rPr>
          <w:rFonts w:cs="Arial"/>
          <w:sz w:val="22"/>
          <w:szCs w:val="22"/>
        </w:rPr>
        <w:t xml:space="preserve">, documentation and financial and other support to bearers and schools </w:t>
      </w:r>
      <w:r>
        <w:rPr>
          <w:rFonts w:cs="Arial"/>
          <w:sz w:val="22"/>
          <w:szCs w:val="22"/>
        </w:rPr>
        <w:t xml:space="preserve">and </w:t>
      </w:r>
      <w:r w:rsidRPr="00343372">
        <w:rPr>
          <w:rFonts w:cs="Arial"/>
          <w:sz w:val="22"/>
          <w:szCs w:val="22"/>
        </w:rPr>
        <w:t xml:space="preserve">rehabilitation of sanctuaries). The communities, groups and individuals </w:t>
      </w:r>
      <w:r w:rsidRPr="003342F8">
        <w:rPr>
          <w:rFonts w:cs="Arial"/>
          <w:sz w:val="22"/>
          <w:szCs w:val="22"/>
        </w:rPr>
        <w:t xml:space="preserve">concerned </w:t>
      </w:r>
      <w:r w:rsidRPr="00343372">
        <w:rPr>
          <w:rFonts w:cs="Arial"/>
          <w:sz w:val="22"/>
          <w:szCs w:val="22"/>
        </w:rPr>
        <w:t xml:space="preserve">have been involved in planning these measures, as well as relevant </w:t>
      </w:r>
      <w:r>
        <w:rPr>
          <w:rFonts w:cs="Arial"/>
          <w:sz w:val="22"/>
          <w:szCs w:val="22"/>
        </w:rPr>
        <w:t>non-governmental organization</w:t>
      </w:r>
      <w:r w:rsidRPr="00343372">
        <w:rPr>
          <w:rFonts w:cs="Arial"/>
          <w:sz w:val="22"/>
          <w:szCs w:val="22"/>
        </w:rPr>
        <w:t>s, and they have expressed willingness to be involved in their implementation</w:t>
      </w:r>
      <w:r>
        <w:rPr>
          <w:rFonts w:cs="Arial"/>
          <w:sz w:val="22"/>
          <w:szCs w:val="22"/>
        </w:rPr>
        <w:t>;</w:t>
      </w:r>
    </w:p>
    <w:p w14:paraId="4458B3F1" w14:textId="77777777" w:rsidR="00280FEB" w:rsidRPr="00743761" w:rsidRDefault="00280FEB" w:rsidP="00280FEB">
      <w:pPr>
        <w:tabs>
          <w:tab w:val="left" w:pos="567"/>
          <w:tab w:val="left" w:pos="1134"/>
          <w:tab w:val="left" w:pos="1701"/>
          <w:tab w:val="left" w:pos="2268"/>
        </w:tabs>
        <w:spacing w:before="120" w:after="120"/>
        <w:ind w:left="1701" w:hanging="567"/>
        <w:jc w:val="both"/>
        <w:rPr>
          <w:rFonts w:cs="Arial"/>
          <w:noProof/>
          <w:sz w:val="22"/>
          <w:szCs w:val="22"/>
        </w:rPr>
      </w:pPr>
      <w:r w:rsidRPr="00343372">
        <w:rPr>
          <w:rFonts w:cs="Arial"/>
          <w:sz w:val="22"/>
          <w:szCs w:val="22"/>
        </w:rPr>
        <w:t>R.4:</w:t>
      </w:r>
      <w:r w:rsidRPr="00343372">
        <w:rPr>
          <w:rFonts w:cs="Arial"/>
          <w:sz w:val="22"/>
          <w:szCs w:val="22"/>
        </w:rPr>
        <w:tab/>
      </w:r>
      <w:r>
        <w:rPr>
          <w:rFonts w:cs="Arial"/>
          <w:sz w:val="22"/>
          <w:szCs w:val="22"/>
        </w:rPr>
        <w:t>In addition to</w:t>
      </w:r>
      <w:r w:rsidRPr="00343372">
        <w:rPr>
          <w:rFonts w:cs="Arial"/>
          <w:sz w:val="22"/>
          <w:szCs w:val="22"/>
        </w:rPr>
        <w:t xml:space="preserve"> the Cultural Relations Directorate (Ministry of Culture), various representatives of community members, bearers, government officials, </w:t>
      </w:r>
      <w:r>
        <w:rPr>
          <w:rFonts w:cs="Arial"/>
          <w:sz w:val="22"/>
          <w:szCs w:val="22"/>
        </w:rPr>
        <w:t>non</w:t>
      </w:r>
      <w:r>
        <w:rPr>
          <w:rFonts w:cs="Arial"/>
          <w:sz w:val="22"/>
          <w:szCs w:val="22"/>
        </w:rPr>
        <w:noBreakHyphen/>
        <w:t>governmental organization</w:t>
      </w:r>
      <w:r w:rsidRPr="00343372">
        <w:rPr>
          <w:rFonts w:cs="Arial"/>
          <w:sz w:val="22"/>
          <w:szCs w:val="22"/>
        </w:rPr>
        <w:t xml:space="preserve">s, research institutes, relevant institutions, groups and individual </w:t>
      </w:r>
      <w:r>
        <w:rPr>
          <w:rFonts w:cs="Arial"/>
          <w:sz w:val="22"/>
          <w:szCs w:val="22"/>
        </w:rPr>
        <w:t>intangible cultural heritage</w:t>
      </w:r>
      <w:r w:rsidRPr="00343372">
        <w:rPr>
          <w:rFonts w:cs="Arial"/>
          <w:sz w:val="22"/>
          <w:szCs w:val="22"/>
        </w:rPr>
        <w:t xml:space="preserve"> experts </w:t>
      </w:r>
      <w:r w:rsidRPr="003342F8">
        <w:rPr>
          <w:rFonts w:cs="Arial"/>
          <w:sz w:val="22"/>
          <w:szCs w:val="22"/>
        </w:rPr>
        <w:t xml:space="preserve">concerned </w:t>
      </w:r>
      <w:r w:rsidRPr="00343372">
        <w:rPr>
          <w:rFonts w:cs="Arial"/>
          <w:sz w:val="22"/>
          <w:szCs w:val="22"/>
        </w:rPr>
        <w:t xml:space="preserve">actively participated in the process of preparing the nomination file. The appended letters of consent demonstrate the range of communities, groups, institutions, and individuals </w:t>
      </w:r>
      <w:r w:rsidRPr="003342F8">
        <w:rPr>
          <w:rFonts w:cs="Arial"/>
          <w:sz w:val="22"/>
          <w:szCs w:val="22"/>
        </w:rPr>
        <w:t xml:space="preserve">concerned </w:t>
      </w:r>
      <w:r w:rsidRPr="00743761">
        <w:rPr>
          <w:rFonts w:cs="Arial"/>
          <w:noProof/>
          <w:sz w:val="22"/>
          <w:szCs w:val="22"/>
        </w:rPr>
        <w:t>in support of the nomination. There are no customary practices restricting public access to this element</w:t>
      </w:r>
      <w:r>
        <w:rPr>
          <w:rFonts w:cs="Arial"/>
          <w:noProof/>
          <w:sz w:val="22"/>
          <w:szCs w:val="22"/>
        </w:rPr>
        <w:t>;</w:t>
      </w:r>
    </w:p>
    <w:p w14:paraId="19FBEE48" w14:textId="77777777" w:rsidR="00280FEB" w:rsidRPr="00717F8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743761">
        <w:rPr>
          <w:rFonts w:cs="Arial"/>
          <w:noProof/>
          <w:sz w:val="22"/>
          <w:szCs w:val="22"/>
        </w:rPr>
        <w:t>R.5:</w:t>
      </w:r>
      <w:r w:rsidRPr="00743761">
        <w:rPr>
          <w:rFonts w:cs="Arial"/>
          <w:noProof/>
          <w:sz w:val="22"/>
          <w:szCs w:val="22"/>
        </w:rPr>
        <w:tab/>
        <w:t xml:space="preserve">The element </w:t>
      </w:r>
      <w:r>
        <w:rPr>
          <w:rFonts w:cs="Arial"/>
          <w:noProof/>
          <w:sz w:val="22"/>
          <w:szCs w:val="22"/>
        </w:rPr>
        <w:t>has been</w:t>
      </w:r>
      <w:r w:rsidRPr="00743761">
        <w:rPr>
          <w:rFonts w:cs="Arial"/>
          <w:noProof/>
          <w:sz w:val="22"/>
          <w:szCs w:val="22"/>
        </w:rPr>
        <w:t xml:space="preserve"> inscribed </w:t>
      </w:r>
      <w:r>
        <w:rPr>
          <w:rFonts w:cs="Arial"/>
          <w:noProof/>
          <w:sz w:val="22"/>
          <w:szCs w:val="22"/>
        </w:rPr>
        <w:t xml:space="preserve">since 2014 </w:t>
      </w:r>
      <w:r w:rsidRPr="00743761">
        <w:rPr>
          <w:rFonts w:cs="Arial"/>
          <w:noProof/>
          <w:sz w:val="22"/>
          <w:szCs w:val="22"/>
        </w:rPr>
        <w:t>on the First</w:t>
      </w:r>
      <w:r w:rsidRPr="00343372">
        <w:rPr>
          <w:rFonts w:cs="Arial"/>
          <w:sz w:val="22"/>
          <w:szCs w:val="22"/>
        </w:rPr>
        <w:t xml:space="preserve"> National Inventory List of the </w:t>
      </w:r>
      <w:r>
        <w:rPr>
          <w:rFonts w:cs="Arial"/>
          <w:sz w:val="22"/>
          <w:szCs w:val="22"/>
        </w:rPr>
        <w:t>Intangible Cultural Heritage</w:t>
      </w:r>
      <w:r w:rsidRPr="00343372">
        <w:rPr>
          <w:rFonts w:cs="Arial"/>
          <w:sz w:val="22"/>
          <w:szCs w:val="22"/>
        </w:rPr>
        <w:t xml:space="preserve"> of the Republic of Iraq, organi</w:t>
      </w:r>
      <w:r>
        <w:rPr>
          <w:rFonts w:cs="Arial"/>
          <w:sz w:val="22"/>
          <w:szCs w:val="22"/>
        </w:rPr>
        <w:t>z</w:t>
      </w:r>
      <w:r w:rsidRPr="00343372">
        <w:rPr>
          <w:rFonts w:cs="Arial"/>
          <w:sz w:val="22"/>
          <w:szCs w:val="22"/>
        </w:rPr>
        <w:t xml:space="preserve">ed by the Cultural Relations Directorate (Ministry of Culture), with the participation of relevant </w:t>
      </w:r>
      <w:r>
        <w:rPr>
          <w:rFonts w:cs="Arial"/>
          <w:sz w:val="22"/>
          <w:szCs w:val="22"/>
        </w:rPr>
        <w:t>non-governmental organization</w:t>
      </w:r>
      <w:r w:rsidRPr="00343372">
        <w:rPr>
          <w:rFonts w:cs="Arial"/>
          <w:sz w:val="22"/>
          <w:szCs w:val="22"/>
        </w:rPr>
        <w:t>s, institutions and community members</w:t>
      </w:r>
      <w:r>
        <w:rPr>
          <w:rFonts w:cs="Arial"/>
          <w:sz w:val="22"/>
          <w:szCs w:val="22"/>
        </w:rPr>
        <w:t xml:space="preserve"> </w:t>
      </w:r>
      <w:r w:rsidRPr="003342F8">
        <w:rPr>
          <w:rFonts w:cs="Arial"/>
          <w:sz w:val="22"/>
          <w:szCs w:val="22"/>
        </w:rPr>
        <w:t>concerned</w:t>
      </w:r>
      <w:r w:rsidRPr="00343372">
        <w:rPr>
          <w:rFonts w:cs="Arial"/>
          <w:sz w:val="22"/>
          <w:szCs w:val="22"/>
        </w:rPr>
        <w:t>. This inventory will be the object of further updating.</w:t>
      </w:r>
    </w:p>
    <w:p w14:paraId="70F10FCD" w14:textId="77777777" w:rsidR="00280FEB" w:rsidRPr="00343372" w:rsidRDefault="00280FEB" w:rsidP="00280FEB">
      <w:pPr>
        <w:keepNext/>
        <w:numPr>
          <w:ilvl w:val="0"/>
          <w:numId w:val="18"/>
        </w:numPr>
        <w:tabs>
          <w:tab w:val="left" w:pos="-1560"/>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Further decides</w:t>
      </w:r>
      <w:r w:rsidRPr="00343372">
        <w:rPr>
          <w:rFonts w:cs="Arial"/>
          <w:sz w:val="22"/>
          <w:szCs w:val="22"/>
        </w:rPr>
        <w:t xml:space="preserve"> that the information included in the file is not sufficient to allow the Committee to determine whether the following criterion is satisfied:</w:t>
      </w:r>
    </w:p>
    <w:p w14:paraId="6AF82EE5" w14:textId="77777777" w:rsidR="00280FEB" w:rsidRPr="00717F82" w:rsidRDefault="00280FEB" w:rsidP="00280FEB">
      <w:pPr>
        <w:tabs>
          <w:tab w:val="left" w:pos="567"/>
          <w:tab w:val="left" w:pos="1134"/>
          <w:tab w:val="left" w:pos="1701"/>
          <w:tab w:val="left" w:pos="2268"/>
        </w:tabs>
        <w:spacing w:before="120" w:after="120"/>
        <w:ind w:left="1701" w:hanging="567"/>
        <w:jc w:val="both"/>
        <w:rPr>
          <w:rFonts w:cs="Arial"/>
          <w:bCs/>
          <w:sz w:val="22"/>
          <w:szCs w:val="22"/>
        </w:rPr>
      </w:pPr>
      <w:r w:rsidRPr="00343372">
        <w:rPr>
          <w:rFonts w:cs="Arial"/>
          <w:sz w:val="22"/>
          <w:szCs w:val="22"/>
        </w:rPr>
        <w:t>R.2:</w:t>
      </w:r>
      <w:r w:rsidRPr="00343372">
        <w:rPr>
          <w:rFonts w:cs="Arial"/>
          <w:sz w:val="22"/>
          <w:szCs w:val="22"/>
        </w:rPr>
        <w:tab/>
      </w:r>
      <w:r>
        <w:rPr>
          <w:rFonts w:cs="Arial"/>
          <w:sz w:val="22"/>
          <w:szCs w:val="22"/>
        </w:rPr>
        <w:t>T</w:t>
      </w:r>
      <w:r w:rsidRPr="003342F8">
        <w:rPr>
          <w:rFonts w:cs="Arial"/>
          <w:sz w:val="22"/>
          <w:szCs w:val="22"/>
        </w:rPr>
        <w:t>he file</w:t>
      </w:r>
      <w:r w:rsidRPr="00343372">
        <w:rPr>
          <w:rFonts w:cs="Arial"/>
          <w:sz w:val="22"/>
          <w:szCs w:val="22"/>
        </w:rPr>
        <w:t xml:space="preserve"> makes a persuasive</w:t>
      </w:r>
      <w:r>
        <w:rPr>
          <w:rFonts w:cs="Arial"/>
          <w:sz w:val="22"/>
          <w:szCs w:val="22"/>
        </w:rPr>
        <w:t xml:space="preserve"> case in terms of </w:t>
      </w:r>
      <w:r w:rsidRPr="00343372">
        <w:rPr>
          <w:rFonts w:cs="Arial"/>
          <w:sz w:val="22"/>
          <w:szCs w:val="22"/>
        </w:rPr>
        <w:t>how inscription w</w:t>
      </w:r>
      <w:r>
        <w:rPr>
          <w:rFonts w:cs="Arial"/>
          <w:sz w:val="22"/>
          <w:szCs w:val="22"/>
        </w:rPr>
        <w:t>ould</w:t>
      </w:r>
      <w:r w:rsidRPr="00343372">
        <w:rPr>
          <w:rFonts w:cs="Arial"/>
          <w:sz w:val="22"/>
          <w:szCs w:val="22"/>
        </w:rPr>
        <w:t xml:space="preserve"> promote an element that provides a bridge across divides in the country, and how it w</w:t>
      </w:r>
      <w:r>
        <w:rPr>
          <w:rFonts w:cs="Arial"/>
          <w:sz w:val="22"/>
          <w:szCs w:val="22"/>
        </w:rPr>
        <w:t>ould</w:t>
      </w:r>
      <w:r w:rsidRPr="00343372">
        <w:rPr>
          <w:rFonts w:cs="Arial"/>
          <w:sz w:val="22"/>
          <w:szCs w:val="22"/>
        </w:rPr>
        <w:t xml:space="preserve"> encourage the bearers of the element to renew their practical activities. The nomination thus clearly states that inscription w</w:t>
      </w:r>
      <w:r>
        <w:rPr>
          <w:rFonts w:cs="Arial"/>
          <w:sz w:val="22"/>
          <w:szCs w:val="22"/>
        </w:rPr>
        <w:t>ould</w:t>
      </w:r>
      <w:r w:rsidRPr="00343372">
        <w:rPr>
          <w:rFonts w:cs="Arial"/>
          <w:sz w:val="22"/>
          <w:szCs w:val="22"/>
        </w:rPr>
        <w:t xml:space="preserve"> encourage mutual dialogue, collaboration and solidarity among different ethnic groups, and religious communities.</w:t>
      </w:r>
      <w:r>
        <w:rPr>
          <w:rFonts w:cs="Arial"/>
          <w:sz w:val="22"/>
          <w:szCs w:val="22"/>
        </w:rPr>
        <w:t xml:space="preserve"> However, t</w:t>
      </w:r>
      <w:r w:rsidRPr="00343372">
        <w:rPr>
          <w:rFonts w:cs="Arial"/>
          <w:sz w:val="22"/>
          <w:szCs w:val="22"/>
        </w:rPr>
        <w:t>he</w:t>
      </w:r>
      <w:r>
        <w:rPr>
          <w:rFonts w:cs="Arial"/>
          <w:sz w:val="22"/>
          <w:szCs w:val="22"/>
        </w:rPr>
        <w:t xml:space="preserve"> submitting</w:t>
      </w:r>
      <w:r w:rsidRPr="00343372">
        <w:rPr>
          <w:rFonts w:cs="Arial"/>
          <w:sz w:val="22"/>
          <w:szCs w:val="22"/>
        </w:rPr>
        <w:t xml:space="preserve"> State </w:t>
      </w:r>
      <w:r>
        <w:rPr>
          <w:rFonts w:cs="Arial"/>
          <w:sz w:val="22"/>
          <w:szCs w:val="22"/>
        </w:rPr>
        <w:t xml:space="preserve">did not </w:t>
      </w:r>
      <w:r w:rsidRPr="00343372">
        <w:rPr>
          <w:rFonts w:cs="Arial"/>
          <w:sz w:val="22"/>
          <w:szCs w:val="22"/>
        </w:rPr>
        <w:t>demonstrate how inscription may enhance the visibility and raise awareness</w:t>
      </w:r>
      <w:r>
        <w:rPr>
          <w:rFonts w:cs="Arial"/>
          <w:sz w:val="22"/>
          <w:szCs w:val="22"/>
        </w:rPr>
        <w:t xml:space="preserve"> </w:t>
      </w:r>
      <w:r w:rsidRPr="00343372">
        <w:rPr>
          <w:rFonts w:cs="Arial"/>
          <w:sz w:val="22"/>
          <w:szCs w:val="22"/>
        </w:rPr>
        <w:t xml:space="preserve">of the importance of </w:t>
      </w:r>
      <w:r>
        <w:rPr>
          <w:rFonts w:cs="Arial"/>
          <w:sz w:val="22"/>
          <w:szCs w:val="22"/>
        </w:rPr>
        <w:t>intangible cultural heritage</w:t>
      </w:r>
      <w:r w:rsidRPr="00343372">
        <w:rPr>
          <w:rFonts w:cs="Arial"/>
          <w:sz w:val="22"/>
          <w:szCs w:val="22"/>
        </w:rPr>
        <w:t xml:space="preserve"> in general.</w:t>
      </w:r>
    </w:p>
    <w:p w14:paraId="4E2BF81C" w14:textId="77777777" w:rsidR="00280FEB" w:rsidRPr="00717F82" w:rsidRDefault="00280FEB" w:rsidP="00280FEB">
      <w:pPr>
        <w:numPr>
          <w:ilvl w:val="0"/>
          <w:numId w:val="18"/>
        </w:numPr>
        <w:tabs>
          <w:tab w:val="left" w:pos="567"/>
          <w:tab w:val="left" w:pos="1134"/>
          <w:tab w:val="left" w:pos="1701"/>
          <w:tab w:val="left" w:pos="2268"/>
        </w:tabs>
        <w:spacing w:before="120" w:after="120"/>
        <w:ind w:left="1134" w:hanging="567"/>
        <w:jc w:val="both"/>
        <w:rPr>
          <w:rFonts w:cs="Arial"/>
          <w:bCs/>
          <w:sz w:val="22"/>
          <w:szCs w:val="22"/>
        </w:rPr>
      </w:pPr>
      <w:r w:rsidRPr="00343372">
        <w:rPr>
          <w:rFonts w:cs="Arial"/>
          <w:bCs/>
          <w:sz w:val="22"/>
          <w:szCs w:val="22"/>
          <w:u w:val="single"/>
        </w:rPr>
        <w:t>Decides to refer</w:t>
      </w:r>
      <w:r w:rsidRPr="00343372">
        <w:rPr>
          <w:rFonts w:cs="Arial"/>
          <w:bCs/>
          <w:sz w:val="22"/>
          <w:szCs w:val="22"/>
        </w:rPr>
        <w:t xml:space="preserve"> the nomination of </w:t>
      </w:r>
      <w:proofErr w:type="spellStart"/>
      <w:r w:rsidRPr="00343372">
        <w:rPr>
          <w:rFonts w:cs="Arial"/>
          <w:b/>
          <w:bCs/>
          <w:sz w:val="22"/>
          <w:szCs w:val="22"/>
        </w:rPr>
        <w:t>Khidr</w:t>
      </w:r>
      <w:proofErr w:type="spellEnd"/>
      <w:r w:rsidRPr="00343372">
        <w:rPr>
          <w:rFonts w:cs="Arial"/>
          <w:b/>
          <w:bCs/>
          <w:sz w:val="22"/>
          <w:szCs w:val="22"/>
        </w:rPr>
        <w:t xml:space="preserve"> Elias feast and its vows</w:t>
      </w:r>
      <w:r w:rsidRPr="00343372">
        <w:rPr>
          <w:rFonts w:cs="Arial"/>
          <w:bCs/>
          <w:sz w:val="22"/>
          <w:szCs w:val="22"/>
        </w:rPr>
        <w:t xml:space="preserve"> to the submitting State and </w:t>
      </w:r>
      <w:r w:rsidRPr="00343372">
        <w:rPr>
          <w:rFonts w:cs="Arial"/>
          <w:bCs/>
          <w:sz w:val="22"/>
          <w:szCs w:val="22"/>
          <w:u w:val="single"/>
        </w:rPr>
        <w:t>invites</w:t>
      </w:r>
      <w:r w:rsidRPr="00343372">
        <w:rPr>
          <w:rFonts w:cs="Arial"/>
          <w:bCs/>
          <w:sz w:val="22"/>
          <w:szCs w:val="22"/>
        </w:rPr>
        <w:t xml:space="preserve"> it to resubmit the nomination to the Committee for examination during a following cycle.</w:t>
      </w:r>
    </w:p>
    <w:p w14:paraId="07DA19D3" w14:textId="77777777" w:rsidR="00280FEB" w:rsidRPr="00717F82" w:rsidRDefault="00280FEB" w:rsidP="00280FEB">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22" w:name="DRAFT_DECISION_11COM_10b19"/>
      <w:r w:rsidRPr="00717F82">
        <w:rPr>
          <w:rFonts w:ascii="Arial" w:hAnsi="Arial" w:cs="Arial"/>
          <w:b/>
          <w:sz w:val="22"/>
          <w:szCs w:val="22"/>
          <w:lang w:val="en-GB"/>
        </w:rPr>
        <w:t xml:space="preserve">DRAFT DECISION 11.COM </w:t>
      </w:r>
      <w:r>
        <w:rPr>
          <w:rFonts w:ascii="Arial" w:hAnsi="Arial" w:cs="Arial"/>
          <w:b/>
          <w:sz w:val="22"/>
          <w:szCs w:val="22"/>
          <w:lang w:val="en-GB"/>
        </w:rPr>
        <w:t>10</w:t>
      </w:r>
      <w:r w:rsidRPr="00717F82">
        <w:rPr>
          <w:rFonts w:ascii="Arial" w:hAnsi="Arial" w:cs="Arial"/>
          <w:b/>
          <w:sz w:val="22"/>
          <w:szCs w:val="22"/>
          <w:lang w:val="en-GB"/>
        </w:rPr>
        <w:t>.b.19</w:t>
      </w:r>
      <w:bookmarkEnd w:id="22"/>
      <w:r>
        <w:rPr>
          <w:rFonts w:ascii="Arial" w:hAnsi="Arial" w:cs="Arial"/>
          <w:b/>
          <w:sz w:val="22"/>
          <w:szCs w:val="22"/>
          <w:lang w:val="en-GB"/>
        </w:rPr>
        <w:tab/>
      </w:r>
      <w:r w:rsidRPr="002202F5">
        <w:rPr>
          <w:rFonts w:ascii="Arial" w:hAnsi="Arial" w:cs="Arial"/>
          <w:noProof/>
          <w:color w:val="0000FF"/>
          <w:sz w:val="22"/>
          <w:szCs w:val="22"/>
          <w:lang w:eastAsia="ja-JP"/>
        </w:rPr>
        <w:drawing>
          <wp:inline distT="0" distB="0" distL="0" distR="0" wp14:anchorId="19A84C5F" wp14:editId="68868970">
            <wp:extent cx="104775" cy="104775"/>
            <wp:effectExtent l="0" t="0" r="9525" b="9525"/>
            <wp:docPr id="10" name="Picture 1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51D6A59" w14:textId="77777777" w:rsidR="00280FEB" w:rsidRPr="00717F82" w:rsidRDefault="00280FEB" w:rsidP="00280FEB">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717F82">
        <w:rPr>
          <w:rFonts w:ascii="Arial" w:hAnsi="Arial" w:cs="Arial"/>
          <w:lang w:val="en-GB"/>
        </w:rPr>
        <w:t>The Committee</w:t>
      </w:r>
    </w:p>
    <w:p w14:paraId="6485C919" w14:textId="77777777" w:rsidR="00280FEB" w:rsidRPr="00717F82" w:rsidRDefault="00280FEB" w:rsidP="00280FEB">
      <w:pPr>
        <w:numPr>
          <w:ilvl w:val="0"/>
          <w:numId w:val="19"/>
        </w:numPr>
        <w:tabs>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Takes note</w:t>
      </w:r>
      <w:r w:rsidRPr="00343372">
        <w:rPr>
          <w:rFonts w:cs="Arial"/>
          <w:sz w:val="22"/>
          <w:szCs w:val="22"/>
        </w:rPr>
        <w:t xml:space="preserve"> that Japan has nominated </w:t>
      </w:r>
      <w:r w:rsidRPr="00343372">
        <w:rPr>
          <w:rFonts w:cs="Arial"/>
          <w:b/>
          <w:sz w:val="22"/>
          <w:szCs w:val="22"/>
        </w:rPr>
        <w:t xml:space="preserve">Yama, Hoko, </w:t>
      </w:r>
      <w:proofErr w:type="spellStart"/>
      <w:r w:rsidRPr="00343372">
        <w:rPr>
          <w:rFonts w:cs="Arial"/>
          <w:b/>
          <w:sz w:val="22"/>
          <w:szCs w:val="22"/>
        </w:rPr>
        <w:t>Yatai</w:t>
      </w:r>
      <w:proofErr w:type="spellEnd"/>
      <w:r w:rsidRPr="00343372">
        <w:rPr>
          <w:rFonts w:cs="Arial"/>
          <w:b/>
          <w:sz w:val="22"/>
          <w:szCs w:val="22"/>
        </w:rPr>
        <w:t>, float festivals in Japan</w:t>
      </w:r>
      <w:r w:rsidRPr="00343372">
        <w:rPr>
          <w:rFonts w:cs="Arial"/>
          <w:sz w:val="22"/>
          <w:szCs w:val="22"/>
        </w:rPr>
        <w:t xml:space="preserve"> (No. 01059) for inscription on the Representative List of the Intangible Cultural Heritage of Humanity:</w:t>
      </w:r>
    </w:p>
    <w:p w14:paraId="7B80AC14" w14:textId="541FC6F7" w:rsidR="00280FEB" w:rsidRPr="00717F82" w:rsidRDefault="00280FEB" w:rsidP="00280FEB">
      <w:pPr>
        <w:tabs>
          <w:tab w:val="left" w:pos="1134"/>
          <w:tab w:val="left" w:pos="1701"/>
          <w:tab w:val="left" w:pos="2268"/>
        </w:tabs>
        <w:spacing w:before="120" w:after="120"/>
        <w:ind w:left="1134"/>
        <w:jc w:val="both"/>
        <w:rPr>
          <w:rFonts w:cs="Arial"/>
          <w:sz w:val="22"/>
          <w:szCs w:val="22"/>
        </w:rPr>
      </w:pPr>
      <w:r w:rsidRPr="00343372">
        <w:rPr>
          <w:rFonts w:cs="Arial"/>
          <w:sz w:val="22"/>
          <w:szCs w:val="22"/>
        </w:rPr>
        <w:t xml:space="preserve">In cities and towns throughout Japan, float festivals are held by communities annually to pray to the gods for peace and protection from natural disasters. The </w:t>
      </w:r>
      <w:r w:rsidR="006D0FF1">
        <w:rPr>
          <w:rFonts w:cs="Arial"/>
          <w:sz w:val="22"/>
          <w:szCs w:val="22"/>
        </w:rPr>
        <w:t xml:space="preserve">element of </w:t>
      </w:r>
      <w:r w:rsidRPr="00343372">
        <w:rPr>
          <w:rFonts w:cs="Arial"/>
          <w:sz w:val="22"/>
          <w:szCs w:val="22"/>
        </w:rPr>
        <w:t>Yama, Hoko</w:t>
      </w:r>
      <w:r w:rsidR="0037138C">
        <w:rPr>
          <w:rFonts w:cs="Arial"/>
          <w:sz w:val="22"/>
          <w:szCs w:val="22"/>
        </w:rPr>
        <w:t>,</w:t>
      </w:r>
      <w:r w:rsidRPr="00343372">
        <w:rPr>
          <w:rFonts w:cs="Arial"/>
          <w:sz w:val="22"/>
          <w:szCs w:val="22"/>
        </w:rPr>
        <w:t xml:space="preserve"> </w:t>
      </w:r>
      <w:proofErr w:type="spellStart"/>
      <w:r w:rsidRPr="00343372">
        <w:rPr>
          <w:rFonts w:cs="Arial"/>
          <w:sz w:val="22"/>
          <w:szCs w:val="22"/>
        </w:rPr>
        <w:t>Yatai</w:t>
      </w:r>
      <w:proofErr w:type="spellEnd"/>
      <w:r w:rsidR="0037138C">
        <w:rPr>
          <w:rFonts w:cs="Arial"/>
          <w:sz w:val="22"/>
          <w:szCs w:val="22"/>
        </w:rPr>
        <w:t>,</w:t>
      </w:r>
      <w:r w:rsidRPr="00343372">
        <w:rPr>
          <w:rFonts w:cs="Arial"/>
          <w:sz w:val="22"/>
          <w:szCs w:val="22"/>
        </w:rPr>
        <w:t xml:space="preserve"> float festivals </w:t>
      </w:r>
      <w:r>
        <w:rPr>
          <w:rFonts w:cs="Arial"/>
          <w:sz w:val="22"/>
          <w:szCs w:val="22"/>
        </w:rPr>
        <w:t>encompasses 33 representative examples in various regions throughout Japan showcasing the diversity of local cultures.</w:t>
      </w:r>
      <w:r w:rsidRPr="00343372">
        <w:rPr>
          <w:rFonts w:cs="Arial"/>
          <w:sz w:val="22"/>
          <w:szCs w:val="22"/>
        </w:rPr>
        <w:t xml:space="preserve"> </w:t>
      </w:r>
      <w:r>
        <w:rPr>
          <w:rFonts w:cs="Arial"/>
          <w:sz w:val="22"/>
          <w:szCs w:val="22"/>
        </w:rPr>
        <w:t xml:space="preserve">They </w:t>
      </w:r>
      <w:r w:rsidRPr="00343372">
        <w:rPr>
          <w:rFonts w:cs="Arial"/>
          <w:sz w:val="22"/>
          <w:szCs w:val="22"/>
        </w:rPr>
        <w:t>involv</w:t>
      </w:r>
      <w:r>
        <w:rPr>
          <w:rFonts w:cs="Arial"/>
          <w:sz w:val="22"/>
          <w:szCs w:val="22"/>
        </w:rPr>
        <w:t xml:space="preserve">e </w:t>
      </w:r>
      <w:r w:rsidRPr="00343372">
        <w:rPr>
          <w:rFonts w:cs="Arial"/>
          <w:sz w:val="22"/>
          <w:szCs w:val="22"/>
        </w:rPr>
        <w:t xml:space="preserve">the collaborative efforts of various sections of the community and as a traditional practice </w:t>
      </w:r>
      <w:proofErr w:type="gramStart"/>
      <w:r w:rsidRPr="00FB4F82">
        <w:rPr>
          <w:rFonts w:cs="Arial"/>
          <w:sz w:val="22"/>
          <w:szCs w:val="22"/>
        </w:rPr>
        <w:t>are an important aspect</w:t>
      </w:r>
      <w:proofErr w:type="gramEnd"/>
      <w:r w:rsidRPr="00343372">
        <w:rPr>
          <w:rFonts w:cs="Arial"/>
          <w:sz w:val="22"/>
          <w:szCs w:val="22"/>
        </w:rPr>
        <w:t xml:space="preserve"> of the cultural identity of participants. Men, women, the young and elderly from cities and other parts </w:t>
      </w:r>
      <w:r>
        <w:rPr>
          <w:rFonts w:cs="Arial"/>
          <w:sz w:val="22"/>
          <w:szCs w:val="22"/>
        </w:rPr>
        <w:t xml:space="preserve">of the area </w:t>
      </w:r>
      <w:r w:rsidRPr="00343372">
        <w:rPr>
          <w:rFonts w:cs="Arial"/>
          <w:sz w:val="22"/>
          <w:szCs w:val="22"/>
        </w:rPr>
        <w:t>share responsibility for the organization and running of the festivals. This includes every</w:t>
      </w:r>
      <w:r>
        <w:rPr>
          <w:rFonts w:cs="Arial"/>
          <w:sz w:val="22"/>
          <w:szCs w:val="22"/>
        </w:rPr>
        <w:t xml:space="preserve"> step</w:t>
      </w:r>
      <w:r w:rsidRPr="00343372">
        <w:rPr>
          <w:rFonts w:cs="Arial"/>
          <w:sz w:val="22"/>
          <w:szCs w:val="22"/>
        </w:rPr>
        <w:t xml:space="preserve"> from the design and construction of the floats that reflect the diversity of local culture, to the accompanying music and overall event coordination. The Takaoka </w:t>
      </w:r>
      <w:proofErr w:type="spellStart"/>
      <w:r w:rsidRPr="00343372">
        <w:rPr>
          <w:rFonts w:cs="Arial"/>
          <w:sz w:val="22"/>
          <w:szCs w:val="22"/>
        </w:rPr>
        <w:t>Mikurumayama</w:t>
      </w:r>
      <w:proofErr w:type="spellEnd"/>
      <w:r w:rsidRPr="00343372">
        <w:rPr>
          <w:rFonts w:cs="Arial"/>
          <w:sz w:val="22"/>
          <w:szCs w:val="22"/>
        </w:rPr>
        <w:t xml:space="preserve"> Festival, for example, involves residents from the city centre assembling the floats while those from surrounding areas are in charge of pulling the constructs and playing the music. Tasks cater for specific ages with senior bearers providing guidance to those less experienced and classes run for young people. For instance, for the Ueno Tenjin Festival participants first learn how to play the music (they are referred to as </w:t>
      </w:r>
      <w:proofErr w:type="spellStart"/>
      <w:r w:rsidRPr="00343372">
        <w:rPr>
          <w:rFonts w:cs="Arial"/>
          <w:sz w:val="22"/>
          <w:szCs w:val="22"/>
        </w:rPr>
        <w:t>hayashikata</w:t>
      </w:r>
      <w:proofErr w:type="spellEnd"/>
      <w:r w:rsidRPr="00343372">
        <w:rPr>
          <w:rFonts w:cs="Arial"/>
          <w:sz w:val="22"/>
          <w:szCs w:val="22"/>
        </w:rPr>
        <w:t>), they then progress to steering the floats (</w:t>
      </w:r>
      <w:proofErr w:type="spellStart"/>
      <w:r w:rsidRPr="00343372">
        <w:rPr>
          <w:rFonts w:cs="Arial"/>
          <w:sz w:val="22"/>
          <w:szCs w:val="22"/>
        </w:rPr>
        <w:t>tekogata</w:t>
      </w:r>
      <w:proofErr w:type="spellEnd"/>
      <w:r w:rsidRPr="00343372">
        <w:rPr>
          <w:rFonts w:cs="Arial"/>
          <w:sz w:val="22"/>
          <w:szCs w:val="22"/>
        </w:rPr>
        <w:t>), guarding them (</w:t>
      </w:r>
      <w:proofErr w:type="spellStart"/>
      <w:r w:rsidRPr="00343372">
        <w:rPr>
          <w:rFonts w:cs="Arial"/>
          <w:sz w:val="22"/>
          <w:szCs w:val="22"/>
        </w:rPr>
        <w:t>keigoyaku</w:t>
      </w:r>
      <w:proofErr w:type="spellEnd"/>
      <w:r w:rsidRPr="00343372">
        <w:rPr>
          <w:rFonts w:cs="Arial"/>
          <w:sz w:val="22"/>
          <w:szCs w:val="22"/>
        </w:rPr>
        <w:t>) and finally, managing the festival (</w:t>
      </w:r>
      <w:proofErr w:type="spellStart"/>
      <w:r w:rsidRPr="00343372">
        <w:rPr>
          <w:rFonts w:cs="Arial"/>
          <w:sz w:val="22"/>
          <w:szCs w:val="22"/>
        </w:rPr>
        <w:t>saihaiyaku</w:t>
      </w:r>
      <w:proofErr w:type="spellEnd"/>
      <w:r w:rsidRPr="00343372">
        <w:rPr>
          <w:rFonts w:cs="Arial"/>
          <w:sz w:val="22"/>
          <w:szCs w:val="22"/>
        </w:rPr>
        <w:t>).</w:t>
      </w:r>
    </w:p>
    <w:p w14:paraId="12567FF7" w14:textId="77777777" w:rsidR="00280FEB" w:rsidRPr="00717F82" w:rsidRDefault="00280FEB" w:rsidP="00280FEB">
      <w:pPr>
        <w:keepNext/>
        <w:numPr>
          <w:ilvl w:val="0"/>
          <w:numId w:val="19"/>
        </w:numPr>
        <w:tabs>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Decides</w:t>
      </w:r>
      <w:r w:rsidRPr="00343372">
        <w:rPr>
          <w:rFonts w:cs="Arial"/>
          <w:sz w:val="22"/>
          <w:szCs w:val="22"/>
        </w:rPr>
        <w:t xml:space="preserve"> that, from the information included in the file, the nomination satisfies the following criteria:</w:t>
      </w:r>
    </w:p>
    <w:p w14:paraId="1B77F495" w14:textId="59F2C740" w:rsidR="00280FEB" w:rsidRPr="00343372" w:rsidRDefault="00280FEB" w:rsidP="00280FEB">
      <w:pPr>
        <w:tabs>
          <w:tab w:val="left" w:pos="567"/>
          <w:tab w:val="left" w:pos="1134"/>
          <w:tab w:val="left" w:pos="1701"/>
          <w:tab w:val="left" w:pos="2268"/>
        </w:tabs>
        <w:spacing w:before="240" w:after="120"/>
        <w:ind w:left="1701" w:hanging="567"/>
        <w:jc w:val="both"/>
        <w:rPr>
          <w:rFonts w:cs="Arial"/>
          <w:sz w:val="22"/>
          <w:szCs w:val="22"/>
        </w:rPr>
      </w:pPr>
      <w:r w:rsidRPr="00343372">
        <w:rPr>
          <w:rFonts w:cs="Arial"/>
          <w:sz w:val="22"/>
          <w:szCs w:val="22"/>
        </w:rPr>
        <w:t>R.1:</w:t>
      </w:r>
      <w:r w:rsidRPr="00343372">
        <w:rPr>
          <w:rFonts w:cs="Arial"/>
          <w:sz w:val="22"/>
          <w:szCs w:val="22"/>
        </w:rPr>
        <w:tab/>
        <w:t>The float festivals are cultural social practices, rituals and festive events in which all members of the communities get together to pray for peace in the communities and for protection from disasters. The festivals provide the bearers and practitioners of the element (all inhabitants of the 33 cities/towns where the</w:t>
      </w:r>
      <w:r>
        <w:rPr>
          <w:rFonts w:cs="Arial"/>
          <w:sz w:val="22"/>
          <w:szCs w:val="22"/>
        </w:rPr>
        <w:t xml:space="preserve"> selected </w:t>
      </w:r>
      <w:r w:rsidRPr="00343372">
        <w:rPr>
          <w:rFonts w:cs="Arial"/>
          <w:sz w:val="22"/>
          <w:szCs w:val="22"/>
        </w:rPr>
        <w:t xml:space="preserve">float festivals take place) with a sense of identity and continuity and artistic creativity. Transmission is ensured through families and </w:t>
      </w:r>
      <w:r>
        <w:rPr>
          <w:rFonts w:cs="Arial"/>
          <w:sz w:val="22"/>
          <w:szCs w:val="22"/>
        </w:rPr>
        <w:t>‘</w:t>
      </w:r>
      <w:r w:rsidRPr="00343372">
        <w:rPr>
          <w:rFonts w:cs="Arial"/>
          <w:sz w:val="22"/>
          <w:szCs w:val="22"/>
        </w:rPr>
        <w:t>safeguarding associations</w:t>
      </w:r>
      <w:r>
        <w:rPr>
          <w:rFonts w:cs="Arial"/>
          <w:sz w:val="22"/>
          <w:szCs w:val="22"/>
        </w:rPr>
        <w:t>’</w:t>
      </w:r>
      <w:r w:rsidRPr="00343372">
        <w:rPr>
          <w:rFonts w:cs="Arial"/>
          <w:sz w:val="22"/>
          <w:szCs w:val="22"/>
        </w:rPr>
        <w:t xml:space="preserve"> in each of the 33 </w:t>
      </w:r>
      <w:r>
        <w:rPr>
          <w:rFonts w:cs="Arial"/>
          <w:sz w:val="22"/>
          <w:szCs w:val="22"/>
        </w:rPr>
        <w:t>locations</w:t>
      </w:r>
      <w:r w:rsidRPr="00343372">
        <w:rPr>
          <w:rFonts w:cs="Arial"/>
          <w:sz w:val="22"/>
          <w:szCs w:val="22"/>
        </w:rPr>
        <w:t xml:space="preserve">. Community members are involved since adolescence, gradually mastering the required skills. Efforts to plan for the environmental sustainability of the element could provide an example of best practice: the file describes how the communities </w:t>
      </w:r>
      <w:r w:rsidRPr="003342F8">
        <w:rPr>
          <w:rFonts w:cs="Arial"/>
          <w:sz w:val="22"/>
          <w:szCs w:val="22"/>
        </w:rPr>
        <w:t xml:space="preserve">concerned </w:t>
      </w:r>
      <w:r w:rsidRPr="00343372">
        <w:rPr>
          <w:rFonts w:cs="Arial"/>
          <w:sz w:val="22"/>
          <w:szCs w:val="22"/>
        </w:rPr>
        <w:t xml:space="preserve">secure the necessary trees for float-making in a sustainable manner and how to restore the landscape of the area once </w:t>
      </w:r>
      <w:r>
        <w:rPr>
          <w:rFonts w:cs="Arial"/>
          <w:sz w:val="22"/>
          <w:szCs w:val="22"/>
        </w:rPr>
        <w:t xml:space="preserve">the </w:t>
      </w:r>
      <w:r w:rsidRPr="00343372">
        <w:rPr>
          <w:rFonts w:cs="Arial"/>
          <w:sz w:val="22"/>
          <w:szCs w:val="22"/>
        </w:rPr>
        <w:t xml:space="preserve">trees are felled: </w:t>
      </w:r>
      <w:r>
        <w:rPr>
          <w:rFonts w:cs="Arial"/>
          <w:sz w:val="22"/>
          <w:szCs w:val="22"/>
        </w:rPr>
        <w:t>i</w:t>
      </w:r>
      <w:r w:rsidRPr="00343372">
        <w:rPr>
          <w:rFonts w:cs="Arial"/>
          <w:sz w:val="22"/>
          <w:szCs w:val="22"/>
        </w:rPr>
        <w:t xml:space="preserve">n </w:t>
      </w:r>
      <w:proofErr w:type="spellStart"/>
      <w:r w:rsidRPr="00343372">
        <w:rPr>
          <w:rFonts w:cs="Arial"/>
          <w:sz w:val="22"/>
          <w:szCs w:val="22"/>
        </w:rPr>
        <w:t>Hita</w:t>
      </w:r>
      <w:proofErr w:type="spellEnd"/>
      <w:r w:rsidRPr="00343372">
        <w:rPr>
          <w:rFonts w:cs="Arial"/>
          <w:sz w:val="22"/>
          <w:szCs w:val="22"/>
        </w:rPr>
        <w:t xml:space="preserve"> City, for example, the municipal authorities, the safeguarding association, forestry associations and citizens planted 1,000 red pine saplings in 2008 to be used for the wheels of the floats in the next 100 years</w:t>
      </w:r>
      <w:r w:rsidRPr="00547D42">
        <w:rPr>
          <w:rFonts w:cs="Arial"/>
          <w:sz w:val="22"/>
          <w:szCs w:val="22"/>
        </w:rPr>
        <w:t>.</w:t>
      </w:r>
      <w:r w:rsidRPr="00343372">
        <w:rPr>
          <w:rFonts w:cs="Arial"/>
          <w:i/>
          <w:sz w:val="22"/>
          <w:szCs w:val="22"/>
        </w:rPr>
        <w:t xml:space="preserve"> </w:t>
      </w:r>
      <w:r w:rsidRPr="00343372">
        <w:rPr>
          <w:rFonts w:cs="Arial"/>
          <w:sz w:val="22"/>
          <w:szCs w:val="22"/>
        </w:rPr>
        <w:t>The file also presents an example of the float festival helping the community recover from some of the after</w:t>
      </w:r>
      <w:r>
        <w:rPr>
          <w:rFonts w:cs="Arial"/>
          <w:sz w:val="22"/>
          <w:szCs w:val="22"/>
        </w:rPr>
        <w:t>-e</w:t>
      </w:r>
      <w:r w:rsidRPr="00343372">
        <w:rPr>
          <w:rFonts w:cs="Arial"/>
          <w:sz w:val="22"/>
          <w:szCs w:val="22"/>
        </w:rPr>
        <w:t xml:space="preserve">ffects of the </w:t>
      </w:r>
      <w:r w:rsidR="00AE0DF2">
        <w:rPr>
          <w:rFonts w:cs="Arial"/>
          <w:sz w:val="22"/>
          <w:szCs w:val="22"/>
        </w:rPr>
        <w:t xml:space="preserve">Great East Japan Earthquake of March </w:t>
      </w:r>
      <w:r w:rsidRPr="00343372">
        <w:rPr>
          <w:rFonts w:cs="Arial"/>
          <w:sz w:val="22"/>
          <w:szCs w:val="22"/>
        </w:rPr>
        <w:t>2011</w:t>
      </w:r>
      <w:r>
        <w:rPr>
          <w:rFonts w:cs="Arial"/>
          <w:sz w:val="18"/>
          <w:szCs w:val="18"/>
        </w:rPr>
        <w:t>;</w:t>
      </w:r>
    </w:p>
    <w:p w14:paraId="63EEC767" w14:textId="77777777" w:rsidR="00280FEB" w:rsidRPr="00343372" w:rsidRDefault="00280FEB" w:rsidP="00280FEB">
      <w:pPr>
        <w:tabs>
          <w:tab w:val="left" w:pos="567"/>
          <w:tab w:val="left" w:pos="1134"/>
          <w:tab w:val="left" w:pos="1701"/>
          <w:tab w:val="left" w:pos="2268"/>
        </w:tabs>
        <w:spacing w:before="240" w:after="120"/>
        <w:ind w:left="1701" w:hanging="567"/>
        <w:jc w:val="both"/>
        <w:rPr>
          <w:rFonts w:cs="Arial"/>
          <w:sz w:val="22"/>
          <w:szCs w:val="22"/>
        </w:rPr>
      </w:pPr>
      <w:r w:rsidRPr="00343372">
        <w:rPr>
          <w:rFonts w:cs="Arial"/>
          <w:sz w:val="22"/>
          <w:szCs w:val="22"/>
        </w:rPr>
        <w:t>R.2:</w:t>
      </w:r>
      <w:r w:rsidRPr="00343372">
        <w:rPr>
          <w:rFonts w:cs="Arial"/>
          <w:sz w:val="22"/>
          <w:szCs w:val="22"/>
        </w:rPr>
        <w:tab/>
        <w:t xml:space="preserve">The file indicates that inscription would show how elements </w:t>
      </w:r>
      <w:r>
        <w:rPr>
          <w:rFonts w:cs="Arial"/>
          <w:sz w:val="22"/>
          <w:szCs w:val="22"/>
        </w:rPr>
        <w:t xml:space="preserve">of intangible cultural heritage </w:t>
      </w:r>
      <w:r w:rsidRPr="00FC0053">
        <w:rPr>
          <w:rFonts w:cs="Arial"/>
          <w:sz w:val="22"/>
          <w:szCs w:val="22"/>
        </w:rPr>
        <w:t>could</w:t>
      </w:r>
      <w:r w:rsidRPr="00343372">
        <w:rPr>
          <w:rFonts w:cs="Arial"/>
          <w:sz w:val="22"/>
          <w:szCs w:val="22"/>
        </w:rPr>
        <w:t xml:space="preserve"> develop teamwork, creativity and mutual understanding within and among communities. At the national level, inscription w</w:t>
      </w:r>
      <w:r>
        <w:rPr>
          <w:rFonts w:cs="Arial"/>
          <w:sz w:val="22"/>
          <w:szCs w:val="22"/>
        </w:rPr>
        <w:t>ould</w:t>
      </w:r>
      <w:r w:rsidRPr="00343372">
        <w:rPr>
          <w:rFonts w:cs="Arial"/>
          <w:sz w:val="22"/>
          <w:szCs w:val="22"/>
        </w:rPr>
        <w:t xml:space="preserve"> raise awareness of the importance of safeguarding other similar events in Japan. The file states that the participatory nomination process has in itself promoted understanding among communities </w:t>
      </w:r>
      <w:r w:rsidRPr="003342F8">
        <w:rPr>
          <w:rFonts w:cs="Arial"/>
          <w:sz w:val="22"/>
          <w:szCs w:val="22"/>
        </w:rPr>
        <w:t xml:space="preserve">concerned </w:t>
      </w:r>
      <w:r w:rsidRPr="00343372">
        <w:rPr>
          <w:rFonts w:cs="Arial"/>
          <w:sz w:val="22"/>
          <w:szCs w:val="22"/>
        </w:rPr>
        <w:t>and that inscription w</w:t>
      </w:r>
      <w:r>
        <w:rPr>
          <w:rFonts w:cs="Arial"/>
          <w:sz w:val="22"/>
          <w:szCs w:val="22"/>
        </w:rPr>
        <w:t>ould</w:t>
      </w:r>
      <w:r w:rsidRPr="00343372">
        <w:rPr>
          <w:rFonts w:cs="Arial"/>
          <w:sz w:val="22"/>
          <w:szCs w:val="22"/>
        </w:rPr>
        <w:t xml:space="preserve"> encourage them in further cooperation in diversity </w:t>
      </w:r>
      <w:r>
        <w:rPr>
          <w:rFonts w:cs="Arial"/>
          <w:sz w:val="22"/>
          <w:szCs w:val="22"/>
        </w:rPr>
        <w:t>–</w:t>
      </w:r>
      <w:r w:rsidRPr="00343372">
        <w:rPr>
          <w:rFonts w:cs="Arial"/>
          <w:sz w:val="22"/>
          <w:szCs w:val="22"/>
        </w:rPr>
        <w:t xml:space="preserve"> given the peculiarities of each of the 33 festivals. The float festivals provide an example of artistic diversity and creativity</w:t>
      </w:r>
      <w:r>
        <w:rPr>
          <w:rFonts w:cs="Arial"/>
          <w:sz w:val="22"/>
          <w:szCs w:val="22"/>
        </w:rPr>
        <w:t>.</w:t>
      </w:r>
      <w:r w:rsidRPr="00343372">
        <w:rPr>
          <w:rFonts w:cs="Arial"/>
          <w:sz w:val="22"/>
          <w:szCs w:val="22"/>
        </w:rPr>
        <w:t xml:space="preserve"> </w:t>
      </w:r>
      <w:r>
        <w:rPr>
          <w:rFonts w:cs="Arial"/>
          <w:sz w:val="22"/>
          <w:szCs w:val="22"/>
        </w:rPr>
        <w:t>I</w:t>
      </w:r>
      <w:r w:rsidRPr="00343372">
        <w:rPr>
          <w:rFonts w:cs="Arial"/>
          <w:sz w:val="22"/>
          <w:szCs w:val="22"/>
        </w:rPr>
        <w:t>ts inscription w</w:t>
      </w:r>
      <w:r>
        <w:rPr>
          <w:rFonts w:cs="Arial"/>
          <w:sz w:val="22"/>
          <w:szCs w:val="22"/>
        </w:rPr>
        <w:t>ould</w:t>
      </w:r>
      <w:r w:rsidRPr="00343372">
        <w:rPr>
          <w:rFonts w:cs="Arial"/>
          <w:sz w:val="22"/>
          <w:szCs w:val="22"/>
        </w:rPr>
        <w:t xml:space="preserve"> promote respect for human creativity</w:t>
      </w:r>
      <w:r>
        <w:rPr>
          <w:rFonts w:cs="Arial"/>
          <w:sz w:val="22"/>
          <w:szCs w:val="22"/>
        </w:rPr>
        <w:t>;</w:t>
      </w:r>
    </w:p>
    <w:p w14:paraId="5A649B00" w14:textId="08359560" w:rsidR="00280FEB" w:rsidRPr="00343372" w:rsidRDefault="00E21ED6" w:rsidP="00280FEB">
      <w:pPr>
        <w:tabs>
          <w:tab w:val="left" w:pos="567"/>
          <w:tab w:val="left" w:pos="1134"/>
          <w:tab w:val="left" w:pos="1701"/>
          <w:tab w:val="left" w:pos="2268"/>
        </w:tabs>
        <w:spacing w:before="120" w:after="120"/>
        <w:ind w:left="1701" w:hanging="567"/>
        <w:jc w:val="both"/>
        <w:rPr>
          <w:rFonts w:cs="Arial"/>
          <w:sz w:val="22"/>
          <w:szCs w:val="22"/>
        </w:rPr>
      </w:pPr>
      <w:r>
        <w:rPr>
          <w:rFonts w:cs="Arial"/>
          <w:sz w:val="22"/>
          <w:szCs w:val="22"/>
        </w:rPr>
        <w:t xml:space="preserve">R.3: </w:t>
      </w:r>
      <w:r w:rsidR="00280FEB" w:rsidRPr="00343372">
        <w:rPr>
          <w:rFonts w:cs="Arial"/>
          <w:sz w:val="22"/>
          <w:szCs w:val="22"/>
        </w:rPr>
        <w:t xml:space="preserve">The file indicates that communities have long ensured the viability of the element, with their efforts led by the ‘safeguarding associations’, implemented by the communities </w:t>
      </w:r>
      <w:r w:rsidR="00280FEB" w:rsidRPr="003342F8">
        <w:rPr>
          <w:rFonts w:cs="Arial"/>
          <w:sz w:val="22"/>
          <w:szCs w:val="22"/>
        </w:rPr>
        <w:t>concerned</w:t>
      </w:r>
      <w:r w:rsidR="00280FEB" w:rsidRPr="00717F82">
        <w:rPr>
          <w:rFonts w:cs="Arial"/>
          <w:sz w:val="22"/>
          <w:szCs w:val="22"/>
        </w:rPr>
        <w:t xml:space="preserve"> </w:t>
      </w:r>
      <w:r w:rsidR="00280FEB" w:rsidRPr="00343372">
        <w:rPr>
          <w:rFonts w:cs="Arial"/>
          <w:sz w:val="22"/>
          <w:szCs w:val="22"/>
        </w:rPr>
        <w:t xml:space="preserve">in cooperation with state actors (e.g. publicity, classes for children, archival research, preservation and protection). No changes are foreseen in terms of future safeguarding measures and the National Association for the Preservation of Float Festivals will monitor the impact of inscription. The file states that the communities </w:t>
      </w:r>
      <w:r w:rsidR="00280FEB" w:rsidRPr="003342F8">
        <w:rPr>
          <w:rFonts w:cs="Arial"/>
          <w:sz w:val="22"/>
          <w:szCs w:val="22"/>
        </w:rPr>
        <w:t>concerned</w:t>
      </w:r>
      <w:r w:rsidR="00280FEB" w:rsidRPr="00717F82">
        <w:rPr>
          <w:rFonts w:cs="Arial"/>
          <w:sz w:val="22"/>
          <w:szCs w:val="22"/>
        </w:rPr>
        <w:t xml:space="preserve"> </w:t>
      </w:r>
      <w:r w:rsidR="00280FEB" w:rsidRPr="00343372">
        <w:rPr>
          <w:rFonts w:cs="Arial"/>
          <w:sz w:val="22"/>
          <w:szCs w:val="22"/>
        </w:rPr>
        <w:t>have been directly involved in the planning of the proposed measures and that they will remain actively involved in implementing them, with governmental support</w:t>
      </w:r>
      <w:r w:rsidR="00280FEB">
        <w:rPr>
          <w:rFonts w:cs="Arial"/>
          <w:sz w:val="22"/>
          <w:szCs w:val="22"/>
        </w:rPr>
        <w:t>;</w:t>
      </w:r>
    </w:p>
    <w:p w14:paraId="609B2E02"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R.4:</w:t>
      </w:r>
      <w:r w:rsidRPr="00343372">
        <w:rPr>
          <w:rFonts w:cs="Arial"/>
          <w:sz w:val="22"/>
          <w:szCs w:val="22"/>
        </w:rPr>
        <w:tab/>
        <w:t xml:space="preserve">The </w:t>
      </w:r>
      <w:proofErr w:type="gramStart"/>
      <w:r w:rsidRPr="00343372">
        <w:rPr>
          <w:rFonts w:cs="Arial"/>
          <w:sz w:val="22"/>
          <w:szCs w:val="22"/>
        </w:rPr>
        <w:t>communities</w:t>
      </w:r>
      <w:proofErr w:type="gramEnd"/>
      <w:r w:rsidRPr="00343372">
        <w:rPr>
          <w:rFonts w:cs="Arial"/>
          <w:sz w:val="22"/>
          <w:szCs w:val="22"/>
        </w:rPr>
        <w:t xml:space="preserve"> concerned and local governments related to the 33 float festivals actively participated throughout the entire process of elaborating the extended nomination of the float festival and consented to the nomination out of their own free will</w:t>
      </w:r>
      <w:r>
        <w:rPr>
          <w:rFonts w:cs="Arial"/>
          <w:sz w:val="22"/>
          <w:szCs w:val="22"/>
        </w:rPr>
        <w:t>.</w:t>
      </w:r>
      <w:r w:rsidRPr="00343372">
        <w:rPr>
          <w:rFonts w:cs="Arial"/>
          <w:sz w:val="22"/>
          <w:szCs w:val="22"/>
        </w:rPr>
        <w:t xml:space="preserve"> </w:t>
      </w:r>
      <w:r>
        <w:rPr>
          <w:rFonts w:cs="Arial"/>
          <w:sz w:val="22"/>
          <w:szCs w:val="22"/>
        </w:rPr>
        <w:t>T</w:t>
      </w:r>
      <w:r w:rsidRPr="00343372">
        <w:rPr>
          <w:rFonts w:cs="Arial"/>
          <w:sz w:val="22"/>
          <w:szCs w:val="22"/>
        </w:rPr>
        <w:t xml:space="preserve">he statements certifying the consent of the communities </w:t>
      </w:r>
      <w:r w:rsidRPr="003342F8">
        <w:rPr>
          <w:rFonts w:cs="Arial"/>
          <w:sz w:val="22"/>
          <w:szCs w:val="22"/>
        </w:rPr>
        <w:t>concerned</w:t>
      </w:r>
      <w:r w:rsidRPr="00717F82">
        <w:rPr>
          <w:rFonts w:cs="Arial"/>
          <w:sz w:val="22"/>
          <w:szCs w:val="22"/>
        </w:rPr>
        <w:t xml:space="preserve"> </w:t>
      </w:r>
      <w:r w:rsidRPr="00343372">
        <w:rPr>
          <w:rFonts w:cs="Arial"/>
          <w:sz w:val="22"/>
          <w:szCs w:val="22"/>
        </w:rPr>
        <w:t>are attached to this nomination</w:t>
      </w:r>
      <w:r>
        <w:rPr>
          <w:rFonts w:cs="Arial"/>
          <w:sz w:val="22"/>
          <w:szCs w:val="22"/>
        </w:rPr>
        <w:t>.</w:t>
      </w:r>
      <w:r w:rsidRPr="00343372">
        <w:rPr>
          <w:rFonts w:cs="Arial"/>
          <w:sz w:val="22"/>
          <w:szCs w:val="22"/>
        </w:rPr>
        <w:t xml:space="preserve"> There are no restrictions on access to any aspects of the festivals</w:t>
      </w:r>
      <w:r>
        <w:rPr>
          <w:rFonts w:cs="Arial"/>
          <w:sz w:val="22"/>
          <w:szCs w:val="22"/>
        </w:rPr>
        <w:t>;</w:t>
      </w:r>
    </w:p>
    <w:p w14:paraId="3C40E8DB" w14:textId="77777777" w:rsidR="00280FEB" w:rsidRPr="00717F8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R.5:</w:t>
      </w:r>
      <w:r w:rsidRPr="00343372">
        <w:rPr>
          <w:rFonts w:cs="Arial"/>
          <w:sz w:val="22"/>
          <w:szCs w:val="22"/>
        </w:rPr>
        <w:tab/>
        <w:t xml:space="preserve">The 33 float festivals </w:t>
      </w:r>
      <w:r>
        <w:rPr>
          <w:rFonts w:cs="Arial"/>
          <w:sz w:val="22"/>
          <w:szCs w:val="22"/>
        </w:rPr>
        <w:t>were</w:t>
      </w:r>
      <w:r w:rsidRPr="00343372">
        <w:rPr>
          <w:rFonts w:cs="Arial"/>
          <w:sz w:val="22"/>
          <w:szCs w:val="22"/>
        </w:rPr>
        <w:t xml:space="preserve"> included</w:t>
      </w:r>
      <w:r>
        <w:rPr>
          <w:rFonts w:cs="Arial"/>
          <w:sz w:val="22"/>
          <w:szCs w:val="22"/>
        </w:rPr>
        <w:t xml:space="preserve"> between 1977 and 2015</w:t>
      </w:r>
      <w:r w:rsidRPr="00343372">
        <w:rPr>
          <w:rFonts w:cs="Arial"/>
          <w:sz w:val="22"/>
          <w:szCs w:val="22"/>
        </w:rPr>
        <w:t xml:space="preserve"> in the national inventory with the active participation of communities</w:t>
      </w:r>
      <w:r>
        <w:rPr>
          <w:rFonts w:cs="Arial"/>
          <w:sz w:val="22"/>
          <w:szCs w:val="22"/>
        </w:rPr>
        <w:t xml:space="preserve"> </w:t>
      </w:r>
      <w:r w:rsidRPr="003342F8">
        <w:rPr>
          <w:rFonts w:cs="Arial"/>
          <w:sz w:val="22"/>
          <w:szCs w:val="22"/>
        </w:rPr>
        <w:t>concerned</w:t>
      </w:r>
      <w:r>
        <w:rPr>
          <w:rFonts w:cs="Arial"/>
          <w:sz w:val="22"/>
          <w:szCs w:val="22"/>
        </w:rPr>
        <w:t>.</w:t>
      </w:r>
      <w:r w:rsidRPr="00343372">
        <w:rPr>
          <w:rFonts w:cs="Arial"/>
          <w:sz w:val="22"/>
          <w:szCs w:val="22"/>
        </w:rPr>
        <w:t xml:space="preserve"> </w:t>
      </w:r>
      <w:r>
        <w:rPr>
          <w:rFonts w:cs="Arial"/>
          <w:sz w:val="22"/>
          <w:szCs w:val="22"/>
        </w:rPr>
        <w:t>T</w:t>
      </w:r>
      <w:r w:rsidRPr="00343372">
        <w:rPr>
          <w:rFonts w:cs="Arial"/>
          <w:sz w:val="22"/>
          <w:szCs w:val="22"/>
        </w:rPr>
        <w:t>he Japanese Agency for Cultural Affairs is responsible for maintaining the inventory and every year, the inventory is updated with the participation of members</w:t>
      </w:r>
      <w:r>
        <w:rPr>
          <w:rFonts w:cs="Arial"/>
          <w:sz w:val="22"/>
          <w:szCs w:val="22"/>
        </w:rPr>
        <w:t xml:space="preserve"> of the </w:t>
      </w:r>
      <w:r w:rsidRPr="003342F8">
        <w:rPr>
          <w:rFonts w:cs="Arial"/>
          <w:sz w:val="22"/>
          <w:szCs w:val="22"/>
        </w:rPr>
        <w:t>community</w:t>
      </w:r>
      <w:r>
        <w:rPr>
          <w:rFonts w:cs="Arial"/>
          <w:sz w:val="22"/>
          <w:szCs w:val="22"/>
        </w:rPr>
        <w:t xml:space="preserve"> </w:t>
      </w:r>
      <w:r w:rsidRPr="003342F8">
        <w:rPr>
          <w:rFonts w:cs="Arial"/>
          <w:sz w:val="22"/>
          <w:szCs w:val="22"/>
        </w:rPr>
        <w:t>concerned</w:t>
      </w:r>
      <w:r w:rsidRPr="00343372">
        <w:rPr>
          <w:rFonts w:cs="Arial"/>
          <w:sz w:val="22"/>
          <w:szCs w:val="22"/>
        </w:rPr>
        <w:t>. The inventory appended to this nomination file provides documentary evidence of the dates on which all</w:t>
      </w:r>
      <w:r>
        <w:rPr>
          <w:rFonts w:cs="Arial"/>
          <w:sz w:val="22"/>
          <w:szCs w:val="22"/>
        </w:rPr>
        <w:t xml:space="preserve"> </w:t>
      </w:r>
      <w:r w:rsidRPr="00343372">
        <w:rPr>
          <w:rFonts w:cs="Arial"/>
          <w:sz w:val="22"/>
          <w:szCs w:val="22"/>
        </w:rPr>
        <w:t>33 festivals were registered.</w:t>
      </w:r>
    </w:p>
    <w:p w14:paraId="2131E324" w14:textId="77777777" w:rsidR="00280FEB" w:rsidRDefault="00280FEB" w:rsidP="00280FEB">
      <w:pPr>
        <w:numPr>
          <w:ilvl w:val="0"/>
          <w:numId w:val="19"/>
        </w:numPr>
        <w:tabs>
          <w:tab w:val="left" w:pos="567"/>
          <w:tab w:val="left" w:pos="1134"/>
          <w:tab w:val="left" w:pos="1701"/>
          <w:tab w:val="left" w:pos="2268"/>
        </w:tabs>
        <w:spacing w:before="120" w:after="120"/>
        <w:ind w:left="1134" w:hanging="567"/>
        <w:jc w:val="both"/>
        <w:rPr>
          <w:rFonts w:cs="Arial"/>
          <w:bCs/>
          <w:sz w:val="22"/>
          <w:szCs w:val="22"/>
        </w:rPr>
      </w:pPr>
      <w:r w:rsidRPr="00343372">
        <w:rPr>
          <w:rFonts w:cs="Arial"/>
          <w:bCs/>
          <w:sz w:val="22"/>
          <w:szCs w:val="22"/>
          <w:u w:val="single"/>
        </w:rPr>
        <w:t>Inscribes</w:t>
      </w:r>
      <w:r w:rsidRPr="00343372">
        <w:rPr>
          <w:rFonts w:cs="Arial"/>
          <w:bCs/>
          <w:sz w:val="22"/>
          <w:szCs w:val="22"/>
        </w:rPr>
        <w:t xml:space="preserve"> </w:t>
      </w:r>
      <w:r w:rsidRPr="00343372">
        <w:rPr>
          <w:rFonts w:cs="Arial"/>
          <w:b/>
          <w:bCs/>
          <w:sz w:val="22"/>
          <w:szCs w:val="22"/>
        </w:rPr>
        <w:t xml:space="preserve">Yama, Hoko, </w:t>
      </w:r>
      <w:proofErr w:type="spellStart"/>
      <w:r w:rsidRPr="00343372">
        <w:rPr>
          <w:rFonts w:cs="Arial"/>
          <w:b/>
          <w:bCs/>
          <w:sz w:val="22"/>
          <w:szCs w:val="22"/>
        </w:rPr>
        <w:t>Yatai</w:t>
      </w:r>
      <w:proofErr w:type="spellEnd"/>
      <w:r w:rsidRPr="00343372">
        <w:rPr>
          <w:rFonts w:cs="Arial"/>
          <w:b/>
          <w:bCs/>
          <w:sz w:val="22"/>
          <w:szCs w:val="22"/>
        </w:rPr>
        <w:t>, float festivals in Japan</w:t>
      </w:r>
      <w:r w:rsidRPr="00343372">
        <w:rPr>
          <w:rFonts w:cs="Arial"/>
          <w:bCs/>
          <w:sz w:val="22"/>
          <w:szCs w:val="22"/>
        </w:rPr>
        <w:t xml:space="preserve"> on the Representative List of the Intangible Cultural Heritage of Humanity</w:t>
      </w:r>
      <w:r>
        <w:rPr>
          <w:rFonts w:cs="Arial"/>
          <w:bCs/>
          <w:sz w:val="22"/>
          <w:szCs w:val="22"/>
        </w:rPr>
        <w:t>;</w:t>
      </w:r>
    </w:p>
    <w:p w14:paraId="11E39DCB" w14:textId="77777777" w:rsidR="00280FEB" w:rsidRDefault="00280FEB" w:rsidP="00280FEB">
      <w:pPr>
        <w:numPr>
          <w:ilvl w:val="0"/>
          <w:numId w:val="19"/>
        </w:numPr>
        <w:tabs>
          <w:tab w:val="left" w:pos="567"/>
          <w:tab w:val="left" w:pos="1134"/>
          <w:tab w:val="left" w:pos="1701"/>
          <w:tab w:val="left" w:pos="2268"/>
        </w:tabs>
        <w:spacing w:before="120" w:after="120"/>
        <w:ind w:left="1134" w:hanging="567"/>
        <w:jc w:val="both"/>
        <w:rPr>
          <w:rFonts w:cs="Arial"/>
          <w:bCs/>
          <w:sz w:val="22"/>
          <w:szCs w:val="22"/>
        </w:rPr>
      </w:pPr>
      <w:r w:rsidRPr="00015095">
        <w:rPr>
          <w:rFonts w:cs="Arial"/>
          <w:bCs/>
          <w:sz w:val="22"/>
          <w:szCs w:val="22"/>
          <w:u w:val="single"/>
        </w:rPr>
        <w:t>Commends</w:t>
      </w:r>
      <w:r w:rsidRPr="009819CB">
        <w:rPr>
          <w:rFonts w:cs="Arial"/>
          <w:bCs/>
          <w:sz w:val="22"/>
          <w:szCs w:val="22"/>
        </w:rPr>
        <w:t xml:space="preserve"> the </w:t>
      </w:r>
      <w:r>
        <w:rPr>
          <w:rFonts w:cs="Arial"/>
          <w:bCs/>
          <w:sz w:val="22"/>
          <w:szCs w:val="22"/>
        </w:rPr>
        <w:t xml:space="preserve">submitting </w:t>
      </w:r>
      <w:r w:rsidRPr="009819CB">
        <w:rPr>
          <w:rFonts w:cs="Arial"/>
          <w:bCs/>
          <w:sz w:val="22"/>
          <w:szCs w:val="22"/>
        </w:rPr>
        <w:t>State for resubmitting this nomination</w:t>
      </w:r>
      <w:r>
        <w:rPr>
          <w:rFonts w:cs="Arial"/>
          <w:bCs/>
          <w:sz w:val="22"/>
          <w:szCs w:val="22"/>
        </w:rPr>
        <w:t xml:space="preserve"> as an extension at the national level of an element previously inscribed on the </w:t>
      </w:r>
      <w:r w:rsidRPr="009819CB">
        <w:rPr>
          <w:rFonts w:cs="Arial"/>
          <w:bCs/>
          <w:sz w:val="22"/>
          <w:szCs w:val="22"/>
        </w:rPr>
        <w:t>Representative List of the Intangible Cultural Heritage of Humanity</w:t>
      </w:r>
      <w:r>
        <w:rPr>
          <w:rFonts w:cs="Arial"/>
          <w:bCs/>
          <w:sz w:val="22"/>
          <w:szCs w:val="22"/>
        </w:rPr>
        <w:t>;</w:t>
      </w:r>
    </w:p>
    <w:p w14:paraId="642933AF" w14:textId="77777777" w:rsidR="00280FEB" w:rsidRDefault="00280FEB" w:rsidP="00280FEB">
      <w:pPr>
        <w:numPr>
          <w:ilvl w:val="0"/>
          <w:numId w:val="19"/>
        </w:numPr>
        <w:tabs>
          <w:tab w:val="left" w:pos="567"/>
          <w:tab w:val="left" w:pos="1134"/>
          <w:tab w:val="left" w:pos="1701"/>
          <w:tab w:val="left" w:pos="2268"/>
        </w:tabs>
        <w:spacing w:before="120" w:after="120"/>
        <w:ind w:left="1134" w:hanging="567"/>
        <w:jc w:val="both"/>
        <w:rPr>
          <w:rFonts w:cs="Arial"/>
          <w:bCs/>
          <w:sz w:val="22"/>
          <w:szCs w:val="22"/>
        </w:rPr>
      </w:pPr>
      <w:r>
        <w:rPr>
          <w:rFonts w:cs="Arial"/>
          <w:bCs/>
          <w:sz w:val="22"/>
          <w:szCs w:val="22"/>
          <w:u w:val="single"/>
        </w:rPr>
        <w:t>Further commends</w:t>
      </w:r>
      <w:r w:rsidRPr="009C735F">
        <w:rPr>
          <w:rFonts w:cs="Arial"/>
          <w:bCs/>
          <w:sz w:val="22"/>
          <w:szCs w:val="22"/>
        </w:rPr>
        <w:t xml:space="preserve"> the submitting State for the attention given to the environmental impact of the proposed element and for highlighting measures taken to ensure the sustainable use of natural resources associated with the element</w:t>
      </w:r>
      <w:r>
        <w:rPr>
          <w:rFonts w:cs="Arial"/>
          <w:bCs/>
          <w:sz w:val="22"/>
          <w:szCs w:val="22"/>
        </w:rPr>
        <w:t>;</w:t>
      </w:r>
    </w:p>
    <w:p w14:paraId="1BB0B098" w14:textId="77777777" w:rsidR="00280FEB" w:rsidRPr="00213121" w:rsidRDefault="00280FEB" w:rsidP="00280FEB">
      <w:pPr>
        <w:numPr>
          <w:ilvl w:val="0"/>
          <w:numId w:val="19"/>
        </w:numPr>
        <w:tabs>
          <w:tab w:val="left" w:pos="567"/>
          <w:tab w:val="left" w:pos="1134"/>
          <w:tab w:val="left" w:pos="1701"/>
          <w:tab w:val="left" w:pos="2268"/>
        </w:tabs>
        <w:spacing w:before="120" w:after="120"/>
        <w:ind w:left="1134" w:hanging="567"/>
        <w:jc w:val="both"/>
        <w:rPr>
          <w:rFonts w:cs="Arial"/>
          <w:bCs/>
          <w:sz w:val="22"/>
          <w:szCs w:val="22"/>
        </w:rPr>
      </w:pPr>
      <w:r>
        <w:rPr>
          <w:rFonts w:cs="Arial"/>
          <w:bCs/>
          <w:sz w:val="22"/>
          <w:szCs w:val="22"/>
          <w:u w:val="single"/>
        </w:rPr>
        <w:t>Takes</w:t>
      </w:r>
      <w:r w:rsidRPr="00CA1AFB">
        <w:rPr>
          <w:rFonts w:cs="Arial"/>
          <w:bCs/>
          <w:sz w:val="22"/>
          <w:szCs w:val="22"/>
          <w:u w:val="single"/>
        </w:rPr>
        <w:t xml:space="preserve"> note</w:t>
      </w:r>
      <w:r w:rsidRPr="009C735F">
        <w:rPr>
          <w:rFonts w:cs="Arial"/>
          <w:bCs/>
          <w:sz w:val="22"/>
          <w:szCs w:val="22"/>
        </w:rPr>
        <w:t xml:space="preserve"> that the present inscription replaces the 2009 inscriptions </w:t>
      </w:r>
      <w:r>
        <w:rPr>
          <w:rFonts w:cs="Arial"/>
          <w:bCs/>
          <w:sz w:val="22"/>
          <w:szCs w:val="22"/>
        </w:rPr>
        <w:t xml:space="preserve">respectively </w:t>
      </w:r>
      <w:r w:rsidRPr="009C735F">
        <w:rPr>
          <w:rFonts w:cs="Arial"/>
          <w:bCs/>
          <w:sz w:val="22"/>
          <w:szCs w:val="22"/>
        </w:rPr>
        <w:t>of</w:t>
      </w:r>
      <w:r w:rsidRPr="00CA1AFB">
        <w:rPr>
          <w:rFonts w:cs="Arial"/>
          <w:b/>
          <w:sz w:val="22"/>
          <w:szCs w:val="22"/>
        </w:rPr>
        <w:t xml:space="preserve"> </w:t>
      </w:r>
      <w:hyperlink r:id="rId51" w:tooltip="00268" w:history="1">
        <w:r w:rsidRPr="009C735F">
          <w:rPr>
            <w:rFonts w:cs="Arial"/>
            <w:b/>
            <w:sz w:val="22"/>
            <w:szCs w:val="22"/>
          </w:rPr>
          <w:t xml:space="preserve">Hitachi </w:t>
        </w:r>
        <w:proofErr w:type="spellStart"/>
        <w:r w:rsidRPr="009C735F">
          <w:rPr>
            <w:rFonts w:cs="Arial"/>
            <w:b/>
            <w:sz w:val="22"/>
            <w:szCs w:val="22"/>
          </w:rPr>
          <w:t>Furyumono</w:t>
        </w:r>
        <w:proofErr w:type="spellEnd"/>
      </w:hyperlink>
      <w:r w:rsidRPr="009C735F">
        <w:rPr>
          <w:rFonts w:cs="Arial"/>
          <w:b/>
          <w:sz w:val="22"/>
          <w:szCs w:val="22"/>
        </w:rPr>
        <w:t xml:space="preserve"> </w:t>
      </w:r>
      <w:r w:rsidRPr="00A857CC">
        <w:rPr>
          <w:rFonts w:cs="Arial"/>
          <w:bCs/>
          <w:sz w:val="22"/>
          <w:szCs w:val="22"/>
        </w:rPr>
        <w:t>and</w:t>
      </w:r>
      <w:r w:rsidRPr="009C735F">
        <w:rPr>
          <w:rFonts w:cs="Arial"/>
          <w:bCs/>
          <w:sz w:val="22"/>
          <w:szCs w:val="22"/>
        </w:rPr>
        <w:t xml:space="preserve"> </w:t>
      </w:r>
      <w:r>
        <w:rPr>
          <w:rFonts w:cs="Arial"/>
          <w:bCs/>
          <w:sz w:val="22"/>
          <w:szCs w:val="22"/>
        </w:rPr>
        <w:t xml:space="preserve">that of </w:t>
      </w:r>
      <w:hyperlink r:id="rId52" w:tooltip="00269" w:history="1">
        <w:proofErr w:type="spellStart"/>
        <w:r w:rsidRPr="009C735F">
          <w:rPr>
            <w:rFonts w:cs="Arial"/>
            <w:b/>
            <w:sz w:val="22"/>
            <w:szCs w:val="22"/>
          </w:rPr>
          <w:t>Yamahoko</w:t>
        </w:r>
        <w:proofErr w:type="spellEnd"/>
        <w:r w:rsidRPr="009C735F">
          <w:rPr>
            <w:rFonts w:cs="Arial"/>
            <w:b/>
            <w:sz w:val="22"/>
            <w:szCs w:val="22"/>
          </w:rPr>
          <w:t xml:space="preserve">, the float ceremony of the Kyoto </w:t>
        </w:r>
        <w:proofErr w:type="spellStart"/>
        <w:r w:rsidRPr="009C735F">
          <w:rPr>
            <w:rFonts w:cs="Arial"/>
            <w:b/>
            <w:sz w:val="22"/>
            <w:szCs w:val="22"/>
          </w:rPr>
          <w:t>Gion</w:t>
        </w:r>
        <w:proofErr w:type="spellEnd"/>
        <w:r w:rsidRPr="009C735F">
          <w:rPr>
            <w:rFonts w:cs="Arial"/>
            <w:b/>
            <w:sz w:val="22"/>
            <w:szCs w:val="22"/>
          </w:rPr>
          <w:t xml:space="preserve"> festival</w:t>
        </w:r>
      </w:hyperlink>
      <w:r>
        <w:rPr>
          <w:rFonts w:cs="Arial"/>
          <w:sz w:val="22"/>
          <w:szCs w:val="22"/>
        </w:rPr>
        <w:t>, in conformity with Chapter I.6 of the Operational Directives.</w:t>
      </w:r>
    </w:p>
    <w:p w14:paraId="64737FE6" w14:textId="77777777" w:rsidR="00280FEB" w:rsidRPr="00717F82" w:rsidRDefault="00280FEB" w:rsidP="00280FEB">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23" w:name="DRAFT_DECISION_11COM_10b20"/>
      <w:r w:rsidRPr="00717F82">
        <w:rPr>
          <w:rFonts w:ascii="Arial" w:hAnsi="Arial" w:cs="Arial"/>
          <w:b/>
          <w:sz w:val="22"/>
          <w:szCs w:val="22"/>
          <w:lang w:val="en-GB"/>
        </w:rPr>
        <w:t xml:space="preserve">DRAFT DECISION 11.COM </w:t>
      </w:r>
      <w:r>
        <w:rPr>
          <w:rFonts w:ascii="Arial" w:hAnsi="Arial" w:cs="Arial"/>
          <w:b/>
          <w:sz w:val="22"/>
          <w:szCs w:val="22"/>
          <w:lang w:val="en-GB"/>
        </w:rPr>
        <w:t>10</w:t>
      </w:r>
      <w:r w:rsidRPr="00717F82">
        <w:rPr>
          <w:rFonts w:ascii="Arial" w:hAnsi="Arial" w:cs="Arial"/>
          <w:b/>
          <w:sz w:val="22"/>
          <w:szCs w:val="22"/>
          <w:lang w:val="en-GB"/>
        </w:rPr>
        <w:t>.b.20</w:t>
      </w:r>
      <w:r>
        <w:rPr>
          <w:rFonts w:ascii="Arial" w:hAnsi="Arial" w:cs="Arial"/>
          <w:b/>
          <w:sz w:val="22"/>
          <w:szCs w:val="22"/>
          <w:lang w:val="en-GB"/>
        </w:rPr>
        <w:tab/>
      </w:r>
      <w:r w:rsidRPr="002202F5">
        <w:rPr>
          <w:rFonts w:ascii="Arial" w:hAnsi="Arial" w:cs="Arial"/>
          <w:noProof/>
          <w:color w:val="0000FF"/>
          <w:sz w:val="22"/>
          <w:szCs w:val="22"/>
          <w:lang w:eastAsia="ja-JP"/>
        </w:rPr>
        <w:drawing>
          <wp:inline distT="0" distB="0" distL="0" distR="0" wp14:anchorId="0C537EFC" wp14:editId="7A3B2F3C">
            <wp:extent cx="104775" cy="104775"/>
            <wp:effectExtent l="0" t="0" r="9525" b="9525"/>
            <wp:docPr id="30" name="Picture 30">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3"/>
    <w:p w14:paraId="3DFE7BBD" w14:textId="77777777" w:rsidR="00280FEB" w:rsidRPr="00717F82" w:rsidRDefault="00280FEB" w:rsidP="00280FEB">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717F82">
        <w:rPr>
          <w:rFonts w:ascii="Arial" w:hAnsi="Arial" w:cs="Arial"/>
          <w:lang w:val="en-GB"/>
        </w:rPr>
        <w:t>The Committee</w:t>
      </w:r>
    </w:p>
    <w:p w14:paraId="66DDCBB0" w14:textId="78997CBC" w:rsidR="00280FEB" w:rsidRPr="00717F82" w:rsidRDefault="00280FEB" w:rsidP="00280FEB">
      <w:pPr>
        <w:numPr>
          <w:ilvl w:val="0"/>
          <w:numId w:val="20"/>
        </w:numPr>
        <w:tabs>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Takes note</w:t>
      </w:r>
      <w:r w:rsidRPr="00343372">
        <w:rPr>
          <w:rFonts w:cs="Arial"/>
          <w:sz w:val="22"/>
          <w:szCs w:val="22"/>
        </w:rPr>
        <w:t xml:space="preserve"> that Kazakhstan has nominated </w:t>
      </w:r>
      <w:proofErr w:type="spellStart"/>
      <w:r w:rsidRPr="00343372">
        <w:rPr>
          <w:rFonts w:cs="Arial"/>
          <w:b/>
          <w:sz w:val="22"/>
          <w:szCs w:val="22"/>
        </w:rPr>
        <w:t>Kuresi</w:t>
      </w:r>
      <w:proofErr w:type="spellEnd"/>
      <w:r w:rsidRPr="00343372">
        <w:rPr>
          <w:rFonts w:cs="Arial"/>
          <w:sz w:val="22"/>
          <w:szCs w:val="22"/>
        </w:rPr>
        <w:t xml:space="preserve"> </w:t>
      </w:r>
      <w:r w:rsidR="00863A2F" w:rsidRPr="002E1583">
        <w:rPr>
          <w:rFonts w:cs="Arial"/>
          <w:b/>
          <w:sz w:val="22"/>
          <w:szCs w:val="22"/>
        </w:rPr>
        <w:t>in Kazakhstan</w:t>
      </w:r>
      <w:r w:rsidR="00863A2F">
        <w:rPr>
          <w:rFonts w:cs="Arial"/>
          <w:sz w:val="22"/>
          <w:szCs w:val="22"/>
        </w:rPr>
        <w:t xml:space="preserve"> </w:t>
      </w:r>
      <w:r w:rsidRPr="00343372">
        <w:rPr>
          <w:rFonts w:cs="Arial"/>
          <w:sz w:val="22"/>
          <w:szCs w:val="22"/>
        </w:rPr>
        <w:t>(No. 01085) for inscription on the Representative List of the Intangible Cultural Heritage of Humanity:</w:t>
      </w:r>
    </w:p>
    <w:p w14:paraId="65DC0A75" w14:textId="6220C739" w:rsidR="00280FEB" w:rsidRPr="00717F82" w:rsidRDefault="002E1583" w:rsidP="00280FEB">
      <w:pPr>
        <w:tabs>
          <w:tab w:val="left" w:pos="1134"/>
          <w:tab w:val="left" w:pos="1701"/>
          <w:tab w:val="left" w:pos="2268"/>
        </w:tabs>
        <w:spacing w:before="120" w:after="120"/>
        <w:ind w:left="1134"/>
        <w:jc w:val="both"/>
        <w:rPr>
          <w:rFonts w:cs="Arial"/>
          <w:sz w:val="22"/>
          <w:szCs w:val="22"/>
        </w:rPr>
      </w:pPr>
      <w:proofErr w:type="spellStart"/>
      <w:r>
        <w:rPr>
          <w:rFonts w:cs="Arial"/>
          <w:sz w:val="22"/>
          <w:szCs w:val="22"/>
        </w:rPr>
        <w:t>K</w:t>
      </w:r>
      <w:r w:rsidR="00280FEB" w:rsidRPr="00343372">
        <w:rPr>
          <w:rFonts w:cs="Arial"/>
          <w:sz w:val="22"/>
          <w:szCs w:val="22"/>
        </w:rPr>
        <w:t>uresi</w:t>
      </w:r>
      <w:proofErr w:type="spellEnd"/>
      <w:r w:rsidR="00280FEB" w:rsidRPr="00343372">
        <w:rPr>
          <w:rFonts w:cs="Arial"/>
          <w:sz w:val="22"/>
          <w:szCs w:val="22"/>
        </w:rPr>
        <w:t xml:space="preserve"> is </w:t>
      </w:r>
      <w:r w:rsidR="00280FEB">
        <w:rPr>
          <w:rFonts w:cs="Arial"/>
          <w:sz w:val="22"/>
          <w:szCs w:val="22"/>
        </w:rPr>
        <w:t xml:space="preserve">a </w:t>
      </w:r>
      <w:r w:rsidR="00280FEB" w:rsidRPr="00343372">
        <w:rPr>
          <w:rFonts w:cs="Arial"/>
          <w:sz w:val="22"/>
          <w:szCs w:val="22"/>
        </w:rPr>
        <w:t xml:space="preserve">type of wrestling in Kazakhstan that requires players to battle it out on foot, the objective being to get the opponent’s shoulders on the ground. It is a traditional practice where trainers would coach young boys who would then take part in local contests. These days, </w:t>
      </w:r>
      <w:proofErr w:type="spellStart"/>
      <w:r w:rsidR="00280FEB" w:rsidRPr="00343372">
        <w:rPr>
          <w:rFonts w:cs="Arial"/>
          <w:sz w:val="22"/>
          <w:szCs w:val="22"/>
        </w:rPr>
        <w:t>kuresi</w:t>
      </w:r>
      <w:proofErr w:type="spellEnd"/>
      <w:r w:rsidR="00280FEB" w:rsidRPr="00343372">
        <w:rPr>
          <w:rFonts w:cs="Arial"/>
          <w:sz w:val="22"/>
          <w:szCs w:val="22"/>
        </w:rPr>
        <w:t xml:space="preserve"> is a national sport </w:t>
      </w:r>
      <w:r w:rsidR="00B144A4">
        <w:rPr>
          <w:rFonts w:cs="Arial"/>
          <w:sz w:val="22"/>
          <w:szCs w:val="22"/>
        </w:rPr>
        <w:t xml:space="preserve">in Kazakhstan </w:t>
      </w:r>
      <w:r w:rsidR="00280FEB" w:rsidRPr="00343372">
        <w:rPr>
          <w:rFonts w:cs="Arial"/>
          <w:sz w:val="22"/>
          <w:szCs w:val="22"/>
        </w:rPr>
        <w:t xml:space="preserve">practised by men and women, up to professional level. International competitions also take place, such as the annual tournament the Kazakhstan </w:t>
      </w:r>
      <w:proofErr w:type="spellStart"/>
      <w:r w:rsidR="00280FEB" w:rsidRPr="00343372">
        <w:rPr>
          <w:rFonts w:cs="Arial"/>
          <w:sz w:val="22"/>
          <w:szCs w:val="22"/>
        </w:rPr>
        <w:t>Barysy</w:t>
      </w:r>
      <w:proofErr w:type="spellEnd"/>
      <w:r w:rsidR="00280FEB" w:rsidRPr="00343372">
        <w:rPr>
          <w:rFonts w:cs="Arial"/>
          <w:sz w:val="22"/>
          <w:szCs w:val="22"/>
        </w:rPr>
        <w:t xml:space="preserve">, broadcast in more than 100 countries. Transmission of </w:t>
      </w:r>
      <w:proofErr w:type="spellStart"/>
      <w:r w:rsidR="00280FEB" w:rsidRPr="00343372">
        <w:rPr>
          <w:rFonts w:cs="Arial"/>
          <w:sz w:val="22"/>
          <w:szCs w:val="22"/>
        </w:rPr>
        <w:t>kuresi</w:t>
      </w:r>
      <w:proofErr w:type="spellEnd"/>
      <w:r w:rsidR="00280FEB" w:rsidRPr="00343372">
        <w:rPr>
          <w:rFonts w:cs="Arial"/>
          <w:sz w:val="22"/>
          <w:szCs w:val="22"/>
        </w:rPr>
        <w:t xml:space="preserve"> </w:t>
      </w:r>
      <w:r w:rsidR="00251549">
        <w:rPr>
          <w:rFonts w:cs="Arial"/>
          <w:sz w:val="22"/>
          <w:szCs w:val="22"/>
        </w:rPr>
        <w:t xml:space="preserve">in Kazakhstan </w:t>
      </w:r>
      <w:r w:rsidR="00280FEB" w:rsidRPr="00343372">
        <w:rPr>
          <w:rFonts w:cs="Arial"/>
          <w:sz w:val="22"/>
          <w:szCs w:val="22"/>
        </w:rPr>
        <w:t xml:space="preserve">occurs in sports clubs, which may also be affiliated to schools, as well as via master classes run by experienced </w:t>
      </w:r>
      <w:proofErr w:type="spellStart"/>
      <w:r w:rsidR="00280FEB" w:rsidRPr="00343372">
        <w:rPr>
          <w:rFonts w:cs="Arial"/>
          <w:sz w:val="22"/>
          <w:szCs w:val="22"/>
        </w:rPr>
        <w:t>kuresi</w:t>
      </w:r>
      <w:proofErr w:type="spellEnd"/>
      <w:r w:rsidR="00280FEB" w:rsidRPr="00343372">
        <w:rPr>
          <w:rFonts w:cs="Arial"/>
          <w:sz w:val="22"/>
          <w:szCs w:val="22"/>
        </w:rPr>
        <w:t xml:space="preserve"> wrestlers. The minimum age of learners can be as young as 10 and no restrictions apply concerning the background of participants. The sport of </w:t>
      </w:r>
      <w:proofErr w:type="spellStart"/>
      <w:r w:rsidR="00954211">
        <w:rPr>
          <w:rFonts w:cs="Arial"/>
          <w:sz w:val="22"/>
          <w:szCs w:val="22"/>
        </w:rPr>
        <w:t>k</w:t>
      </w:r>
      <w:r w:rsidR="00954211" w:rsidRPr="00343372">
        <w:rPr>
          <w:rFonts w:cs="Arial"/>
          <w:sz w:val="22"/>
          <w:szCs w:val="22"/>
        </w:rPr>
        <w:t>uresi</w:t>
      </w:r>
      <w:proofErr w:type="spellEnd"/>
      <w:r w:rsidR="00954211" w:rsidRPr="00343372">
        <w:rPr>
          <w:rFonts w:cs="Arial"/>
          <w:sz w:val="22"/>
          <w:szCs w:val="22"/>
        </w:rPr>
        <w:t xml:space="preserve"> </w:t>
      </w:r>
      <w:r w:rsidR="00280FEB" w:rsidRPr="00343372">
        <w:rPr>
          <w:rFonts w:cs="Arial"/>
          <w:sz w:val="22"/>
          <w:szCs w:val="22"/>
        </w:rPr>
        <w:t xml:space="preserve">also has a place in traditional folklore in Kazakhstan. The wrestlers, known as </w:t>
      </w:r>
      <w:proofErr w:type="spellStart"/>
      <w:r w:rsidR="00280FEB" w:rsidRPr="00343372">
        <w:rPr>
          <w:rFonts w:cs="Arial"/>
          <w:sz w:val="22"/>
          <w:szCs w:val="22"/>
        </w:rPr>
        <w:t>Baluans</w:t>
      </w:r>
      <w:proofErr w:type="spellEnd"/>
      <w:r w:rsidR="00280FEB" w:rsidRPr="00343372">
        <w:rPr>
          <w:rFonts w:cs="Arial"/>
          <w:sz w:val="22"/>
          <w:szCs w:val="22"/>
        </w:rPr>
        <w:t xml:space="preserve">, have been regarded as strong and courageous and depicted as such in epics, poetry and literature. The practice of </w:t>
      </w:r>
      <w:proofErr w:type="spellStart"/>
      <w:r w:rsidR="00280FEB" w:rsidRPr="00343372">
        <w:rPr>
          <w:rFonts w:cs="Arial"/>
          <w:sz w:val="22"/>
          <w:szCs w:val="22"/>
        </w:rPr>
        <w:t>kuresi</w:t>
      </w:r>
      <w:proofErr w:type="spellEnd"/>
      <w:r w:rsidR="00280FEB" w:rsidRPr="00343372">
        <w:rPr>
          <w:rFonts w:cs="Arial"/>
          <w:sz w:val="22"/>
          <w:szCs w:val="22"/>
        </w:rPr>
        <w:t xml:space="preserve"> teaches younger generations in Kazakhstan to respect their history and culture, and aim to be like the heroic </w:t>
      </w:r>
      <w:proofErr w:type="spellStart"/>
      <w:r w:rsidR="00280FEB" w:rsidRPr="00343372">
        <w:rPr>
          <w:rFonts w:cs="Arial"/>
          <w:sz w:val="22"/>
          <w:szCs w:val="22"/>
        </w:rPr>
        <w:t>Baluans</w:t>
      </w:r>
      <w:proofErr w:type="spellEnd"/>
      <w:r w:rsidR="00280FEB" w:rsidRPr="00343372">
        <w:rPr>
          <w:rFonts w:cs="Arial"/>
          <w:sz w:val="22"/>
          <w:szCs w:val="22"/>
        </w:rPr>
        <w:t>. It also helps to build tolerance, goodwill and solidarity amongst communities.</w:t>
      </w:r>
    </w:p>
    <w:p w14:paraId="458A1D72" w14:textId="77777777" w:rsidR="00280FEB" w:rsidRPr="00717F82" w:rsidRDefault="00280FEB" w:rsidP="00280FEB">
      <w:pPr>
        <w:keepNext/>
        <w:numPr>
          <w:ilvl w:val="0"/>
          <w:numId w:val="20"/>
        </w:numPr>
        <w:tabs>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Decides</w:t>
      </w:r>
      <w:r w:rsidRPr="00343372">
        <w:rPr>
          <w:rFonts w:cs="Arial"/>
          <w:sz w:val="22"/>
          <w:szCs w:val="22"/>
        </w:rPr>
        <w:t xml:space="preserve"> that, from the information included in the file, the nomination satisfies the following criterion:</w:t>
      </w:r>
    </w:p>
    <w:p w14:paraId="5E986A51" w14:textId="77777777" w:rsidR="00280FEB" w:rsidRPr="00717F8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743761">
        <w:rPr>
          <w:rFonts w:cs="Arial"/>
          <w:noProof/>
          <w:sz w:val="22"/>
          <w:szCs w:val="22"/>
        </w:rPr>
        <w:t>R.5:</w:t>
      </w:r>
      <w:r w:rsidRPr="00743761">
        <w:rPr>
          <w:rFonts w:cs="Arial"/>
          <w:noProof/>
          <w:sz w:val="22"/>
          <w:szCs w:val="22"/>
        </w:rPr>
        <w:tab/>
        <w:t>The element was included in the National</w:t>
      </w:r>
      <w:r w:rsidRPr="00343372">
        <w:rPr>
          <w:rFonts w:cs="Arial"/>
          <w:sz w:val="22"/>
          <w:szCs w:val="22"/>
        </w:rPr>
        <w:t xml:space="preserve"> Register of the </w:t>
      </w:r>
      <w:r>
        <w:rPr>
          <w:rFonts w:cs="Arial"/>
          <w:sz w:val="22"/>
          <w:szCs w:val="22"/>
        </w:rPr>
        <w:t>Intangible Cultural Heritage</w:t>
      </w:r>
      <w:r w:rsidRPr="00343372">
        <w:rPr>
          <w:rFonts w:cs="Arial"/>
          <w:sz w:val="22"/>
          <w:szCs w:val="22"/>
        </w:rPr>
        <w:t xml:space="preserve"> of Kazakhstan in 2013, with the participation of communities, groups and individuals</w:t>
      </w:r>
      <w:r>
        <w:rPr>
          <w:rFonts w:cs="Arial"/>
          <w:sz w:val="22"/>
          <w:szCs w:val="22"/>
        </w:rPr>
        <w:t xml:space="preserve"> </w:t>
      </w:r>
      <w:r w:rsidRPr="003342F8">
        <w:rPr>
          <w:rFonts w:cs="Arial"/>
          <w:sz w:val="22"/>
          <w:szCs w:val="22"/>
        </w:rPr>
        <w:t>concerned</w:t>
      </w:r>
      <w:r w:rsidRPr="00343372">
        <w:rPr>
          <w:rFonts w:cs="Arial"/>
          <w:sz w:val="22"/>
          <w:szCs w:val="22"/>
        </w:rPr>
        <w:t xml:space="preserve">. The </w:t>
      </w:r>
      <w:r>
        <w:rPr>
          <w:rFonts w:cs="Arial"/>
          <w:sz w:val="22"/>
          <w:szCs w:val="22"/>
        </w:rPr>
        <w:t xml:space="preserve">submitting </w:t>
      </w:r>
      <w:r w:rsidRPr="00343372">
        <w:rPr>
          <w:rFonts w:cs="Arial"/>
          <w:sz w:val="22"/>
          <w:szCs w:val="22"/>
        </w:rPr>
        <w:t xml:space="preserve">State indicates that the </w:t>
      </w:r>
      <w:r>
        <w:rPr>
          <w:rFonts w:cs="Arial"/>
          <w:sz w:val="22"/>
          <w:szCs w:val="22"/>
        </w:rPr>
        <w:t>r</w:t>
      </w:r>
      <w:r w:rsidRPr="00343372">
        <w:rPr>
          <w:rFonts w:cs="Arial"/>
          <w:sz w:val="22"/>
          <w:szCs w:val="22"/>
        </w:rPr>
        <w:t xml:space="preserve">egister is maintained and will be updated every </w:t>
      </w:r>
      <w:r>
        <w:rPr>
          <w:rFonts w:cs="Arial"/>
          <w:sz w:val="22"/>
          <w:szCs w:val="22"/>
        </w:rPr>
        <w:t>two to three</w:t>
      </w:r>
      <w:r w:rsidRPr="00343372">
        <w:rPr>
          <w:rFonts w:cs="Arial"/>
          <w:sz w:val="22"/>
          <w:szCs w:val="22"/>
        </w:rPr>
        <w:t xml:space="preserve"> years by the Ministry of Culture and Information.</w:t>
      </w:r>
    </w:p>
    <w:p w14:paraId="18337F58" w14:textId="77777777" w:rsidR="00280FEB" w:rsidRPr="00343372" w:rsidRDefault="00280FEB" w:rsidP="00280FEB">
      <w:pPr>
        <w:keepNext/>
        <w:numPr>
          <w:ilvl w:val="0"/>
          <w:numId w:val="20"/>
        </w:numPr>
        <w:tabs>
          <w:tab w:val="left" w:pos="-1560"/>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Further decides</w:t>
      </w:r>
      <w:r w:rsidRPr="00343372">
        <w:rPr>
          <w:rFonts w:cs="Arial"/>
          <w:sz w:val="22"/>
          <w:szCs w:val="22"/>
        </w:rPr>
        <w:t xml:space="preserve"> that the information included in the file is not sufficient to allow the Committee to determine whether the following criteria are satisfied:</w:t>
      </w:r>
    </w:p>
    <w:p w14:paraId="0AA90540" w14:textId="1E87B93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R.1:</w:t>
      </w:r>
      <w:r w:rsidRPr="00343372">
        <w:rPr>
          <w:rFonts w:cs="Arial"/>
          <w:sz w:val="22"/>
          <w:szCs w:val="22"/>
        </w:rPr>
        <w:tab/>
        <w:t xml:space="preserve">While the file describes </w:t>
      </w:r>
      <w:proofErr w:type="spellStart"/>
      <w:r w:rsidRPr="003342F8">
        <w:rPr>
          <w:rFonts w:cs="Arial"/>
          <w:sz w:val="22"/>
          <w:szCs w:val="22"/>
        </w:rPr>
        <w:t>kuresi</w:t>
      </w:r>
      <w:proofErr w:type="spellEnd"/>
      <w:r w:rsidRPr="003342F8">
        <w:rPr>
          <w:rFonts w:cs="Arial"/>
          <w:sz w:val="22"/>
          <w:szCs w:val="22"/>
        </w:rPr>
        <w:t xml:space="preserve"> </w:t>
      </w:r>
      <w:r w:rsidRPr="00343372">
        <w:rPr>
          <w:rFonts w:cs="Arial"/>
          <w:sz w:val="22"/>
          <w:szCs w:val="22"/>
        </w:rPr>
        <w:t>as a popular sport</w:t>
      </w:r>
      <w:r w:rsidR="00A70A71" w:rsidRPr="00A70A71">
        <w:rPr>
          <w:rFonts w:cs="Arial"/>
          <w:sz w:val="22"/>
          <w:szCs w:val="22"/>
        </w:rPr>
        <w:t xml:space="preserve"> </w:t>
      </w:r>
      <w:r w:rsidR="00A70A71">
        <w:rPr>
          <w:rFonts w:cs="Arial"/>
          <w:sz w:val="22"/>
          <w:szCs w:val="22"/>
        </w:rPr>
        <w:t>in Kazakhstan</w:t>
      </w:r>
      <w:r w:rsidRPr="00343372">
        <w:rPr>
          <w:rFonts w:cs="Arial"/>
          <w:sz w:val="22"/>
          <w:szCs w:val="22"/>
        </w:rPr>
        <w:t xml:space="preserve">, it does not provide sufficient information to apprehend its cultural significance and social functions, but rather details types of competitions and administrative structures that govern the sport. </w:t>
      </w:r>
      <w:r>
        <w:rPr>
          <w:rFonts w:cs="Arial"/>
          <w:sz w:val="22"/>
          <w:szCs w:val="22"/>
        </w:rPr>
        <w:t>F</w:t>
      </w:r>
      <w:r w:rsidRPr="003342F8">
        <w:rPr>
          <w:rFonts w:cs="Arial"/>
          <w:sz w:val="22"/>
          <w:szCs w:val="22"/>
        </w:rPr>
        <w:t>urthermore</w:t>
      </w:r>
      <w:r>
        <w:rPr>
          <w:rFonts w:cs="Arial"/>
          <w:sz w:val="22"/>
          <w:szCs w:val="22"/>
        </w:rPr>
        <w:t>,</w:t>
      </w:r>
      <w:r w:rsidRPr="00717F82">
        <w:rPr>
          <w:rFonts w:cs="Arial"/>
          <w:sz w:val="22"/>
          <w:szCs w:val="22"/>
        </w:rPr>
        <w:t xml:space="preserve"> </w:t>
      </w:r>
      <w:r>
        <w:rPr>
          <w:rFonts w:cs="Arial"/>
          <w:sz w:val="22"/>
          <w:szCs w:val="22"/>
        </w:rPr>
        <w:t>t</w:t>
      </w:r>
      <w:r w:rsidRPr="00343372">
        <w:rPr>
          <w:rFonts w:cs="Arial"/>
          <w:sz w:val="22"/>
          <w:szCs w:val="22"/>
        </w:rPr>
        <w:t>he focus tends to be on the elite dimensions of the sport: masters, tr</w:t>
      </w:r>
      <w:r w:rsidRPr="003342F8">
        <w:rPr>
          <w:rFonts w:cs="Arial"/>
          <w:sz w:val="22"/>
          <w:szCs w:val="22"/>
        </w:rPr>
        <w:t>a</w:t>
      </w:r>
      <w:r w:rsidRPr="00343372">
        <w:rPr>
          <w:rFonts w:cs="Arial"/>
          <w:sz w:val="22"/>
          <w:szCs w:val="22"/>
        </w:rPr>
        <w:t>iners, judges, sport associations and the Ministry of Culture</w:t>
      </w:r>
      <w:r>
        <w:rPr>
          <w:rFonts w:cs="Arial"/>
          <w:sz w:val="22"/>
          <w:szCs w:val="22"/>
        </w:rPr>
        <w:t>, while</w:t>
      </w:r>
      <w:r w:rsidRPr="00343372">
        <w:rPr>
          <w:rFonts w:cs="Arial"/>
          <w:sz w:val="22"/>
          <w:szCs w:val="22"/>
        </w:rPr>
        <w:t xml:space="preserve"> </w:t>
      </w:r>
      <w:r>
        <w:rPr>
          <w:rFonts w:cs="Arial"/>
          <w:sz w:val="22"/>
          <w:szCs w:val="22"/>
        </w:rPr>
        <w:t>t</w:t>
      </w:r>
      <w:r w:rsidRPr="00343372">
        <w:rPr>
          <w:rFonts w:cs="Arial"/>
          <w:sz w:val="22"/>
          <w:szCs w:val="22"/>
        </w:rPr>
        <w:t xml:space="preserve">he community dimension is poorly described. Although the file states that </w:t>
      </w:r>
      <w:r w:rsidRPr="003342F8">
        <w:rPr>
          <w:rFonts w:cs="Arial"/>
          <w:sz w:val="22"/>
          <w:szCs w:val="22"/>
        </w:rPr>
        <w:t>skills</w:t>
      </w:r>
      <w:r w:rsidRPr="00717F82">
        <w:rPr>
          <w:rFonts w:cs="Arial"/>
          <w:sz w:val="22"/>
          <w:szCs w:val="22"/>
        </w:rPr>
        <w:t xml:space="preserve"> </w:t>
      </w:r>
      <w:r>
        <w:rPr>
          <w:rFonts w:cs="Arial"/>
          <w:sz w:val="22"/>
          <w:szCs w:val="22"/>
        </w:rPr>
        <w:t xml:space="preserve">of the </w:t>
      </w:r>
      <w:r w:rsidRPr="00343372">
        <w:rPr>
          <w:rFonts w:cs="Arial"/>
          <w:sz w:val="22"/>
          <w:szCs w:val="22"/>
        </w:rPr>
        <w:t>wrestlers, trainers and judges are transmitted to young men and women through sports schools, master classes</w:t>
      </w:r>
      <w:r>
        <w:rPr>
          <w:rFonts w:cs="Arial"/>
          <w:sz w:val="22"/>
          <w:szCs w:val="22"/>
        </w:rPr>
        <w:t>,</w:t>
      </w:r>
      <w:r w:rsidRPr="00343372">
        <w:rPr>
          <w:rFonts w:cs="Arial"/>
          <w:sz w:val="22"/>
          <w:szCs w:val="22"/>
        </w:rPr>
        <w:t xml:space="preserve"> seminars and the media, further elaboration on transmission mechanisms is needed</w:t>
      </w:r>
      <w:r>
        <w:rPr>
          <w:rFonts w:cs="Arial"/>
          <w:sz w:val="22"/>
          <w:szCs w:val="22"/>
        </w:rPr>
        <w:t>;</w:t>
      </w:r>
    </w:p>
    <w:p w14:paraId="113B1729"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R.2:</w:t>
      </w:r>
      <w:r w:rsidRPr="00343372">
        <w:rPr>
          <w:rFonts w:cs="Arial"/>
          <w:sz w:val="22"/>
          <w:szCs w:val="22"/>
        </w:rPr>
        <w:tab/>
        <w:t xml:space="preserve">The file states that inscription of the element on the </w:t>
      </w:r>
      <w:r>
        <w:rPr>
          <w:rFonts w:cs="Arial"/>
          <w:sz w:val="22"/>
          <w:szCs w:val="22"/>
        </w:rPr>
        <w:t>Representative List</w:t>
      </w:r>
      <w:r w:rsidRPr="00343372">
        <w:rPr>
          <w:rFonts w:cs="Arial"/>
          <w:sz w:val="22"/>
          <w:szCs w:val="22"/>
        </w:rPr>
        <w:t xml:space="preserve"> w</w:t>
      </w:r>
      <w:r>
        <w:rPr>
          <w:rFonts w:cs="Arial"/>
          <w:sz w:val="22"/>
          <w:szCs w:val="22"/>
        </w:rPr>
        <w:t>ould</w:t>
      </w:r>
      <w:r w:rsidRPr="00343372">
        <w:rPr>
          <w:rFonts w:cs="Arial"/>
          <w:sz w:val="22"/>
          <w:szCs w:val="22"/>
        </w:rPr>
        <w:t xml:space="preserve"> enhance public recognition of the element at local and national </w:t>
      </w:r>
      <w:proofErr w:type="gramStart"/>
      <w:r w:rsidRPr="00343372">
        <w:rPr>
          <w:rFonts w:cs="Arial"/>
          <w:sz w:val="22"/>
          <w:szCs w:val="22"/>
        </w:rPr>
        <w:t>levels,</w:t>
      </w:r>
      <w:proofErr w:type="gramEnd"/>
      <w:r w:rsidRPr="00343372">
        <w:rPr>
          <w:rFonts w:cs="Arial"/>
          <w:sz w:val="22"/>
          <w:szCs w:val="22"/>
        </w:rPr>
        <w:t xml:space="preserve"> </w:t>
      </w:r>
      <w:r>
        <w:rPr>
          <w:rFonts w:cs="Arial"/>
          <w:sz w:val="22"/>
          <w:szCs w:val="22"/>
        </w:rPr>
        <w:t xml:space="preserve">promote </w:t>
      </w:r>
      <w:r w:rsidRPr="00343372">
        <w:rPr>
          <w:rFonts w:cs="Arial"/>
          <w:sz w:val="22"/>
          <w:szCs w:val="22"/>
        </w:rPr>
        <w:t xml:space="preserve">respect for cultural diversity </w:t>
      </w:r>
      <w:r>
        <w:rPr>
          <w:rFonts w:cs="Arial"/>
          <w:sz w:val="22"/>
          <w:szCs w:val="22"/>
        </w:rPr>
        <w:t xml:space="preserve">and </w:t>
      </w:r>
      <w:r w:rsidRPr="00343372">
        <w:rPr>
          <w:rFonts w:cs="Arial"/>
          <w:sz w:val="22"/>
          <w:szCs w:val="22"/>
        </w:rPr>
        <w:t xml:space="preserve">human creativity and </w:t>
      </w:r>
      <w:r>
        <w:rPr>
          <w:rFonts w:cs="Arial"/>
          <w:sz w:val="22"/>
          <w:szCs w:val="22"/>
        </w:rPr>
        <w:t xml:space="preserve">encourage </w:t>
      </w:r>
      <w:r w:rsidRPr="00343372">
        <w:rPr>
          <w:rFonts w:cs="Arial"/>
          <w:sz w:val="22"/>
          <w:szCs w:val="22"/>
        </w:rPr>
        <w:t>dialogue among communities, groups and individuals. However, most examples used to illustrate these points appear to be mostly consequences of practising the element, rather than stemming from a possible inscription. The nomination file is lacking additional information to demonstrate how inscription w</w:t>
      </w:r>
      <w:r>
        <w:rPr>
          <w:rFonts w:cs="Arial"/>
          <w:sz w:val="22"/>
          <w:szCs w:val="22"/>
        </w:rPr>
        <w:t>ould</w:t>
      </w:r>
      <w:r w:rsidRPr="00343372">
        <w:rPr>
          <w:rFonts w:cs="Arial"/>
          <w:sz w:val="22"/>
          <w:szCs w:val="22"/>
        </w:rPr>
        <w:t xml:space="preserve"> contribute to the visibility of intangible cultural heritage in general</w:t>
      </w:r>
      <w:r>
        <w:rPr>
          <w:rFonts w:cs="Arial"/>
          <w:sz w:val="22"/>
          <w:szCs w:val="22"/>
        </w:rPr>
        <w:t>;</w:t>
      </w:r>
    </w:p>
    <w:p w14:paraId="22F42822" w14:textId="11B84431" w:rsidR="00280FEB" w:rsidRPr="003455CC" w:rsidRDefault="00280FEB" w:rsidP="00280FEB">
      <w:pPr>
        <w:tabs>
          <w:tab w:val="left" w:pos="567"/>
          <w:tab w:val="left" w:pos="1134"/>
          <w:tab w:val="left" w:pos="1701"/>
          <w:tab w:val="left" w:pos="2268"/>
        </w:tabs>
        <w:spacing w:before="120" w:after="120"/>
        <w:ind w:left="1701" w:hanging="567"/>
        <w:jc w:val="both"/>
        <w:rPr>
          <w:rFonts w:cs="Arial"/>
          <w:noProof/>
          <w:sz w:val="22"/>
          <w:szCs w:val="22"/>
        </w:rPr>
      </w:pPr>
      <w:r w:rsidRPr="00343372">
        <w:rPr>
          <w:rFonts w:cs="Arial"/>
          <w:sz w:val="22"/>
          <w:szCs w:val="22"/>
        </w:rPr>
        <w:t>R.3:</w:t>
      </w:r>
      <w:r w:rsidRPr="00343372">
        <w:rPr>
          <w:rFonts w:cs="Arial"/>
          <w:sz w:val="22"/>
          <w:szCs w:val="22"/>
        </w:rPr>
        <w:tab/>
        <w:t xml:space="preserve">The communities </w:t>
      </w:r>
      <w:r w:rsidRPr="003342F8">
        <w:rPr>
          <w:rFonts w:cs="Arial"/>
          <w:sz w:val="22"/>
          <w:szCs w:val="22"/>
        </w:rPr>
        <w:t xml:space="preserve">concerned </w:t>
      </w:r>
      <w:r w:rsidRPr="00343372">
        <w:rPr>
          <w:rFonts w:cs="Arial"/>
          <w:sz w:val="22"/>
          <w:szCs w:val="22"/>
        </w:rPr>
        <w:t>and the people of Kazakhstan have been safeguarding the element by organi</w:t>
      </w:r>
      <w:r>
        <w:rPr>
          <w:rFonts w:cs="Arial"/>
          <w:sz w:val="22"/>
          <w:szCs w:val="22"/>
        </w:rPr>
        <w:t>z</w:t>
      </w:r>
      <w:r w:rsidRPr="00343372">
        <w:rPr>
          <w:rFonts w:cs="Arial"/>
          <w:sz w:val="22"/>
          <w:szCs w:val="22"/>
        </w:rPr>
        <w:t xml:space="preserve">ing and participating in numerous contests. The government has been supporting these efforts through </w:t>
      </w:r>
      <w:r>
        <w:rPr>
          <w:rFonts w:cs="Arial"/>
          <w:sz w:val="22"/>
          <w:szCs w:val="22"/>
        </w:rPr>
        <w:t>the</w:t>
      </w:r>
      <w:r w:rsidRPr="00343372">
        <w:rPr>
          <w:rFonts w:cs="Arial"/>
          <w:sz w:val="22"/>
          <w:szCs w:val="22"/>
        </w:rPr>
        <w:t xml:space="preserve"> establishment of the rules, </w:t>
      </w:r>
      <w:r>
        <w:rPr>
          <w:rFonts w:cs="Arial"/>
          <w:sz w:val="22"/>
          <w:szCs w:val="22"/>
        </w:rPr>
        <w:t>a</w:t>
      </w:r>
      <w:r w:rsidRPr="00343372">
        <w:rPr>
          <w:rFonts w:cs="Arial"/>
          <w:sz w:val="22"/>
          <w:szCs w:val="22"/>
        </w:rPr>
        <w:t xml:space="preserve"> national championship, and financial assistance. The file outlines future safeguarding measures which emphasi</w:t>
      </w:r>
      <w:r>
        <w:rPr>
          <w:rFonts w:cs="Arial"/>
          <w:sz w:val="22"/>
          <w:szCs w:val="22"/>
        </w:rPr>
        <w:t>z</w:t>
      </w:r>
      <w:r w:rsidRPr="00343372">
        <w:rPr>
          <w:rFonts w:cs="Arial"/>
          <w:sz w:val="22"/>
          <w:szCs w:val="22"/>
        </w:rPr>
        <w:t>e awareness</w:t>
      </w:r>
      <w:r>
        <w:rPr>
          <w:rFonts w:cs="Arial"/>
          <w:sz w:val="22"/>
          <w:szCs w:val="22"/>
        </w:rPr>
        <w:t xml:space="preserve"> </w:t>
      </w:r>
      <w:r w:rsidRPr="00343372">
        <w:rPr>
          <w:rFonts w:cs="Arial"/>
          <w:sz w:val="22"/>
          <w:szCs w:val="22"/>
        </w:rPr>
        <w:t xml:space="preserve">raising, documentation, implementation of rules and judging, improving performance and validity of the results. These seem to espouse a top-down approach, both in terms of their design and future implementation: bearers and practitioners </w:t>
      </w:r>
      <w:r w:rsidRPr="003342F8">
        <w:rPr>
          <w:rFonts w:cs="Arial"/>
          <w:sz w:val="22"/>
          <w:szCs w:val="22"/>
        </w:rPr>
        <w:t xml:space="preserve">involved </w:t>
      </w:r>
      <w:r w:rsidRPr="00343372">
        <w:rPr>
          <w:rFonts w:cs="Arial"/>
          <w:sz w:val="22"/>
          <w:szCs w:val="22"/>
        </w:rPr>
        <w:t xml:space="preserve">should </w:t>
      </w:r>
      <w:r>
        <w:rPr>
          <w:rFonts w:cs="Arial"/>
          <w:sz w:val="22"/>
          <w:szCs w:val="22"/>
        </w:rPr>
        <w:t xml:space="preserve">reach </w:t>
      </w:r>
      <w:r w:rsidRPr="00343372">
        <w:rPr>
          <w:rFonts w:cs="Arial"/>
          <w:sz w:val="22"/>
          <w:szCs w:val="22"/>
        </w:rPr>
        <w:t>beyond professional wrestlers, since ordinary citizens are also active practitioners of the element. Some of the measures also seem to suggest that the v</w:t>
      </w:r>
      <w:r>
        <w:rPr>
          <w:rFonts w:cs="Arial"/>
          <w:sz w:val="22"/>
          <w:szCs w:val="22"/>
        </w:rPr>
        <w:t>i</w:t>
      </w:r>
      <w:r w:rsidRPr="00343372">
        <w:rPr>
          <w:rFonts w:cs="Arial"/>
          <w:sz w:val="22"/>
          <w:szCs w:val="22"/>
        </w:rPr>
        <w:t>ability of the element is a</w:t>
      </w:r>
      <w:r>
        <w:rPr>
          <w:rFonts w:cs="Arial"/>
          <w:sz w:val="22"/>
          <w:szCs w:val="22"/>
        </w:rPr>
        <w:t>t</w:t>
      </w:r>
      <w:r w:rsidRPr="003455CC">
        <w:rPr>
          <w:rFonts w:cs="Arial"/>
          <w:noProof/>
          <w:sz w:val="22"/>
          <w:szCs w:val="22"/>
        </w:rPr>
        <w:t xml:space="preserve"> risk, yet the file elsewhere suggests otherwise</w:t>
      </w:r>
      <w:r>
        <w:rPr>
          <w:rFonts w:cs="Arial"/>
          <w:noProof/>
          <w:sz w:val="22"/>
          <w:szCs w:val="22"/>
        </w:rPr>
        <w:t>;</w:t>
      </w:r>
    </w:p>
    <w:p w14:paraId="0BB46896"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55CC">
        <w:rPr>
          <w:rFonts w:cs="Arial"/>
          <w:noProof/>
          <w:sz w:val="22"/>
          <w:szCs w:val="22"/>
        </w:rPr>
        <w:t>R.4:</w:t>
      </w:r>
      <w:r w:rsidRPr="003455CC">
        <w:rPr>
          <w:rFonts w:cs="Arial"/>
          <w:noProof/>
          <w:sz w:val="22"/>
          <w:szCs w:val="22"/>
        </w:rPr>
        <w:tab/>
        <w:t xml:space="preserve">The file indicates that in a series of formal and informal meetings, staff members and top management of the Agency of Sports and Physical Culture and others representing wrestlers, national trainers and referees from different communities and regions of Kazakhstan expressed their free, prior and informed consent to the nomination. Consent letters are signed by the chairman of the public fund, the </w:t>
      </w:r>
      <w:r>
        <w:rPr>
          <w:rFonts w:cs="Arial"/>
          <w:sz w:val="22"/>
          <w:szCs w:val="22"/>
        </w:rPr>
        <w:t>S</w:t>
      </w:r>
      <w:r w:rsidRPr="00343372">
        <w:rPr>
          <w:rFonts w:cs="Arial"/>
          <w:sz w:val="22"/>
          <w:szCs w:val="22"/>
        </w:rPr>
        <w:t>ecretary</w:t>
      </w:r>
      <w:r>
        <w:rPr>
          <w:rFonts w:cs="Arial"/>
          <w:sz w:val="22"/>
          <w:szCs w:val="22"/>
        </w:rPr>
        <w:t>-G</w:t>
      </w:r>
      <w:r w:rsidRPr="00343372">
        <w:rPr>
          <w:rFonts w:cs="Arial"/>
          <w:sz w:val="22"/>
          <w:szCs w:val="22"/>
        </w:rPr>
        <w:t xml:space="preserve">eneral of Kazakh </w:t>
      </w:r>
      <w:proofErr w:type="spellStart"/>
      <w:r w:rsidRPr="00343372">
        <w:rPr>
          <w:rFonts w:cs="Arial"/>
          <w:sz w:val="22"/>
          <w:szCs w:val="22"/>
        </w:rPr>
        <w:t>Kuresi</w:t>
      </w:r>
      <w:proofErr w:type="spellEnd"/>
      <w:r w:rsidRPr="00343372">
        <w:rPr>
          <w:rFonts w:cs="Arial"/>
          <w:sz w:val="22"/>
          <w:szCs w:val="22"/>
        </w:rPr>
        <w:t xml:space="preserve"> Federation, as well as coaches, athletes and referees of the national team. The </w:t>
      </w:r>
      <w:r>
        <w:rPr>
          <w:rFonts w:cs="Arial"/>
          <w:sz w:val="22"/>
          <w:szCs w:val="22"/>
        </w:rPr>
        <w:t xml:space="preserve">submitting </w:t>
      </w:r>
      <w:r w:rsidRPr="00343372">
        <w:rPr>
          <w:rFonts w:cs="Arial"/>
          <w:sz w:val="22"/>
          <w:szCs w:val="22"/>
        </w:rPr>
        <w:t>State is</w:t>
      </w:r>
      <w:r>
        <w:rPr>
          <w:rFonts w:cs="Arial"/>
          <w:sz w:val="22"/>
          <w:szCs w:val="22"/>
        </w:rPr>
        <w:t>,</w:t>
      </w:r>
      <w:r w:rsidRPr="00343372">
        <w:rPr>
          <w:rFonts w:cs="Arial"/>
          <w:sz w:val="22"/>
          <w:szCs w:val="22"/>
        </w:rPr>
        <w:t xml:space="preserve"> however</w:t>
      </w:r>
      <w:r>
        <w:rPr>
          <w:rFonts w:cs="Arial"/>
          <w:sz w:val="22"/>
          <w:szCs w:val="22"/>
        </w:rPr>
        <w:t>,</w:t>
      </w:r>
      <w:r w:rsidRPr="00343372">
        <w:rPr>
          <w:rFonts w:cs="Arial"/>
          <w:sz w:val="22"/>
          <w:szCs w:val="22"/>
        </w:rPr>
        <w:t xml:space="preserve"> encouraged to present consent of a less standardi</w:t>
      </w:r>
      <w:r>
        <w:rPr>
          <w:rFonts w:cs="Arial"/>
          <w:sz w:val="22"/>
          <w:szCs w:val="22"/>
        </w:rPr>
        <w:t>z</w:t>
      </w:r>
      <w:r w:rsidRPr="00343372">
        <w:rPr>
          <w:rFonts w:cs="Arial"/>
          <w:sz w:val="22"/>
          <w:szCs w:val="22"/>
        </w:rPr>
        <w:t>ed nature, as well as originating from a wider variety of representatives from communities</w:t>
      </w:r>
      <w:r>
        <w:rPr>
          <w:rFonts w:cs="Arial"/>
          <w:sz w:val="22"/>
          <w:szCs w:val="22"/>
        </w:rPr>
        <w:t xml:space="preserve"> </w:t>
      </w:r>
      <w:r w:rsidRPr="003342F8">
        <w:rPr>
          <w:rFonts w:cs="Arial"/>
          <w:sz w:val="22"/>
          <w:szCs w:val="22"/>
        </w:rPr>
        <w:t>concerned</w:t>
      </w:r>
      <w:r w:rsidRPr="00343372">
        <w:rPr>
          <w:rFonts w:cs="Arial"/>
          <w:sz w:val="22"/>
          <w:szCs w:val="22"/>
        </w:rPr>
        <w:t xml:space="preserve">. Further, the text submitted in the file is almost identical under </w:t>
      </w:r>
      <w:r>
        <w:rPr>
          <w:rFonts w:cs="Arial"/>
          <w:sz w:val="22"/>
          <w:szCs w:val="22"/>
        </w:rPr>
        <w:t>S</w:t>
      </w:r>
      <w:r w:rsidRPr="003455CC">
        <w:rPr>
          <w:rFonts w:cs="Arial"/>
          <w:noProof/>
          <w:sz w:val="22"/>
          <w:szCs w:val="22"/>
        </w:rPr>
        <w:t>ections</w:t>
      </w:r>
      <w:r w:rsidRPr="00343372">
        <w:rPr>
          <w:rFonts w:cs="Arial"/>
          <w:sz w:val="22"/>
          <w:szCs w:val="22"/>
        </w:rPr>
        <w:t xml:space="preserve"> 4</w:t>
      </w:r>
      <w:r>
        <w:rPr>
          <w:rFonts w:cs="Arial"/>
          <w:sz w:val="22"/>
          <w:szCs w:val="22"/>
        </w:rPr>
        <w:t>.</w:t>
      </w:r>
      <w:r w:rsidRPr="00343372">
        <w:rPr>
          <w:rFonts w:cs="Arial"/>
          <w:sz w:val="22"/>
          <w:szCs w:val="22"/>
        </w:rPr>
        <w:t>a</w:t>
      </w:r>
      <w:r>
        <w:rPr>
          <w:rFonts w:cs="Arial"/>
          <w:sz w:val="22"/>
          <w:szCs w:val="22"/>
        </w:rPr>
        <w:t>.</w:t>
      </w:r>
      <w:r w:rsidRPr="00343372">
        <w:rPr>
          <w:rFonts w:cs="Arial"/>
          <w:sz w:val="22"/>
          <w:szCs w:val="22"/>
        </w:rPr>
        <w:t xml:space="preserve"> and 4</w:t>
      </w:r>
      <w:r>
        <w:rPr>
          <w:rFonts w:cs="Arial"/>
          <w:sz w:val="22"/>
          <w:szCs w:val="22"/>
        </w:rPr>
        <w:t>.</w:t>
      </w:r>
      <w:r w:rsidRPr="00343372">
        <w:rPr>
          <w:rFonts w:cs="Arial"/>
          <w:sz w:val="22"/>
          <w:szCs w:val="22"/>
        </w:rPr>
        <w:t>b</w:t>
      </w:r>
      <w:r>
        <w:rPr>
          <w:rFonts w:cs="Arial"/>
          <w:sz w:val="22"/>
          <w:szCs w:val="22"/>
        </w:rPr>
        <w:t>.</w:t>
      </w:r>
      <w:r w:rsidRPr="00343372">
        <w:rPr>
          <w:rFonts w:cs="Arial"/>
          <w:sz w:val="22"/>
          <w:szCs w:val="22"/>
        </w:rPr>
        <w:t xml:space="preserve"> and consequently </w:t>
      </w:r>
      <w:r>
        <w:rPr>
          <w:rFonts w:cs="Arial"/>
          <w:sz w:val="22"/>
          <w:szCs w:val="22"/>
        </w:rPr>
        <w:t xml:space="preserve">may </w:t>
      </w:r>
      <w:r w:rsidRPr="00343372">
        <w:rPr>
          <w:rFonts w:cs="Arial"/>
          <w:sz w:val="22"/>
          <w:szCs w:val="22"/>
        </w:rPr>
        <w:t>need revision.</w:t>
      </w:r>
    </w:p>
    <w:p w14:paraId="231CF9DE" w14:textId="40E39432" w:rsidR="00280FEB" w:rsidRPr="00717F82" w:rsidRDefault="00280FEB" w:rsidP="00280FEB">
      <w:pPr>
        <w:numPr>
          <w:ilvl w:val="0"/>
          <w:numId w:val="20"/>
        </w:numPr>
        <w:tabs>
          <w:tab w:val="left" w:pos="567"/>
          <w:tab w:val="left" w:pos="1134"/>
          <w:tab w:val="left" w:pos="1701"/>
          <w:tab w:val="left" w:pos="2268"/>
        </w:tabs>
        <w:spacing w:before="120" w:after="120"/>
        <w:ind w:left="1134" w:hanging="567"/>
        <w:jc w:val="both"/>
        <w:rPr>
          <w:rFonts w:cs="Arial"/>
          <w:bCs/>
          <w:sz w:val="22"/>
          <w:szCs w:val="22"/>
        </w:rPr>
      </w:pPr>
      <w:r w:rsidRPr="00343372">
        <w:rPr>
          <w:rFonts w:cs="Arial"/>
          <w:bCs/>
          <w:sz w:val="22"/>
          <w:szCs w:val="22"/>
          <w:u w:val="single"/>
        </w:rPr>
        <w:t>Decides to refer</w:t>
      </w:r>
      <w:r w:rsidRPr="00343372">
        <w:rPr>
          <w:rFonts w:cs="Arial"/>
          <w:bCs/>
          <w:sz w:val="22"/>
          <w:szCs w:val="22"/>
        </w:rPr>
        <w:t xml:space="preserve"> the nomination of </w:t>
      </w:r>
      <w:proofErr w:type="spellStart"/>
      <w:r w:rsidRPr="00343372">
        <w:rPr>
          <w:rFonts w:cs="Arial"/>
          <w:b/>
          <w:bCs/>
          <w:sz w:val="22"/>
          <w:szCs w:val="22"/>
        </w:rPr>
        <w:t>Kuresi</w:t>
      </w:r>
      <w:proofErr w:type="spellEnd"/>
      <w:r w:rsidR="002E1583" w:rsidRPr="002E1583">
        <w:rPr>
          <w:rFonts w:cs="Arial"/>
          <w:b/>
          <w:sz w:val="22"/>
          <w:szCs w:val="22"/>
        </w:rPr>
        <w:t xml:space="preserve"> in Kazakhstan</w:t>
      </w:r>
      <w:r w:rsidRPr="00343372">
        <w:rPr>
          <w:rFonts w:cs="Arial"/>
          <w:bCs/>
          <w:sz w:val="22"/>
          <w:szCs w:val="22"/>
        </w:rPr>
        <w:t xml:space="preserve"> to the submitting State and </w:t>
      </w:r>
      <w:r w:rsidRPr="00343372">
        <w:rPr>
          <w:rFonts w:cs="Arial"/>
          <w:bCs/>
          <w:sz w:val="22"/>
          <w:szCs w:val="22"/>
          <w:u w:val="single"/>
        </w:rPr>
        <w:t>invites</w:t>
      </w:r>
      <w:r w:rsidRPr="00343372">
        <w:rPr>
          <w:rFonts w:cs="Arial"/>
          <w:bCs/>
          <w:sz w:val="22"/>
          <w:szCs w:val="22"/>
        </w:rPr>
        <w:t xml:space="preserve"> it to resubmit the nomination to the Committee for examination during a following cycle.</w:t>
      </w:r>
    </w:p>
    <w:p w14:paraId="29AA760B" w14:textId="77777777" w:rsidR="00280FEB" w:rsidRPr="00717F82" w:rsidRDefault="00280FEB" w:rsidP="00280FEB">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24" w:name="DRAFT_DECISION_11COM_10b21"/>
      <w:r w:rsidRPr="00717F82">
        <w:rPr>
          <w:rFonts w:ascii="Arial" w:hAnsi="Arial" w:cs="Arial"/>
          <w:b/>
          <w:sz w:val="22"/>
          <w:szCs w:val="22"/>
          <w:lang w:val="en-GB"/>
        </w:rPr>
        <w:t xml:space="preserve">DRAFT DECISION 11.COM </w:t>
      </w:r>
      <w:r>
        <w:rPr>
          <w:rFonts w:ascii="Arial" w:hAnsi="Arial" w:cs="Arial"/>
          <w:b/>
          <w:sz w:val="22"/>
          <w:szCs w:val="22"/>
          <w:lang w:val="en-GB"/>
        </w:rPr>
        <w:t>10</w:t>
      </w:r>
      <w:r w:rsidRPr="00717F82">
        <w:rPr>
          <w:rFonts w:ascii="Arial" w:hAnsi="Arial" w:cs="Arial"/>
          <w:b/>
          <w:sz w:val="22"/>
          <w:szCs w:val="22"/>
          <w:lang w:val="en-GB"/>
        </w:rPr>
        <w:t>.b.21</w:t>
      </w:r>
      <w:bookmarkEnd w:id="24"/>
      <w:r>
        <w:rPr>
          <w:rFonts w:ascii="Arial" w:hAnsi="Arial" w:cs="Arial"/>
          <w:b/>
          <w:sz w:val="22"/>
          <w:szCs w:val="22"/>
          <w:lang w:val="en-GB"/>
        </w:rPr>
        <w:tab/>
      </w:r>
      <w:r w:rsidRPr="002202F5">
        <w:rPr>
          <w:rFonts w:ascii="Arial" w:hAnsi="Arial" w:cs="Arial"/>
          <w:noProof/>
          <w:color w:val="0000FF"/>
          <w:sz w:val="22"/>
          <w:szCs w:val="22"/>
          <w:lang w:eastAsia="ja-JP"/>
        </w:rPr>
        <w:drawing>
          <wp:inline distT="0" distB="0" distL="0" distR="0" wp14:anchorId="4B8FF8A6" wp14:editId="6D42C8DA">
            <wp:extent cx="104775" cy="104775"/>
            <wp:effectExtent l="0" t="0" r="9525" b="9525"/>
            <wp:docPr id="11" name="Picture 1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B7F46E9" w14:textId="77777777" w:rsidR="00280FEB" w:rsidRPr="00717F82" w:rsidRDefault="00280FEB" w:rsidP="00280FEB">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717F82">
        <w:rPr>
          <w:rFonts w:ascii="Arial" w:hAnsi="Arial" w:cs="Arial"/>
          <w:lang w:val="en-GB"/>
        </w:rPr>
        <w:t>The Committee</w:t>
      </w:r>
    </w:p>
    <w:p w14:paraId="2CD013FD" w14:textId="75B92059" w:rsidR="00280FEB" w:rsidRPr="00717F82" w:rsidRDefault="00280FEB" w:rsidP="00280FEB">
      <w:pPr>
        <w:numPr>
          <w:ilvl w:val="0"/>
          <w:numId w:val="21"/>
        </w:numPr>
        <w:tabs>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Takes note</w:t>
      </w:r>
      <w:r w:rsidRPr="00343372">
        <w:rPr>
          <w:rFonts w:cs="Arial"/>
          <w:sz w:val="22"/>
          <w:szCs w:val="22"/>
        </w:rPr>
        <w:t xml:space="preserve"> that Mauritius has nominated </w:t>
      </w:r>
      <w:r w:rsidRPr="00343372">
        <w:rPr>
          <w:rFonts w:cs="Arial"/>
          <w:b/>
          <w:sz w:val="22"/>
          <w:szCs w:val="22"/>
        </w:rPr>
        <w:t xml:space="preserve">Bhojpuri folk songs </w:t>
      </w:r>
      <w:r w:rsidR="006E6882">
        <w:rPr>
          <w:rFonts w:cs="Arial"/>
          <w:b/>
          <w:sz w:val="22"/>
          <w:szCs w:val="22"/>
        </w:rPr>
        <w:t>in</w:t>
      </w:r>
      <w:r w:rsidR="006E6882" w:rsidRPr="00343372">
        <w:rPr>
          <w:rFonts w:cs="Arial"/>
          <w:b/>
          <w:sz w:val="22"/>
          <w:szCs w:val="22"/>
        </w:rPr>
        <w:t xml:space="preserve"> </w:t>
      </w:r>
      <w:r w:rsidRPr="00343372">
        <w:rPr>
          <w:rFonts w:cs="Arial"/>
          <w:b/>
          <w:sz w:val="22"/>
          <w:szCs w:val="22"/>
        </w:rPr>
        <w:t xml:space="preserve">Mauritius, </w:t>
      </w:r>
      <w:proofErr w:type="spellStart"/>
      <w:r w:rsidRPr="00343372">
        <w:rPr>
          <w:rFonts w:cs="Arial"/>
          <w:b/>
          <w:sz w:val="22"/>
          <w:szCs w:val="22"/>
        </w:rPr>
        <w:t>Geet-Gawai</w:t>
      </w:r>
      <w:proofErr w:type="spellEnd"/>
      <w:r w:rsidRPr="00343372">
        <w:rPr>
          <w:rFonts w:cs="Arial"/>
          <w:sz w:val="22"/>
          <w:szCs w:val="22"/>
        </w:rPr>
        <w:t xml:space="preserve"> (No. 01178) for inscription on the Representative List of the Intangible Cultural Heritage of Humanity:</w:t>
      </w:r>
    </w:p>
    <w:p w14:paraId="459BA55B" w14:textId="77777777" w:rsidR="00280FEB" w:rsidRPr="00717F82" w:rsidRDefault="00280FEB" w:rsidP="00280FEB">
      <w:pPr>
        <w:tabs>
          <w:tab w:val="left" w:pos="1134"/>
          <w:tab w:val="left" w:pos="1701"/>
          <w:tab w:val="left" w:pos="2268"/>
        </w:tabs>
        <w:spacing w:before="120" w:after="120"/>
        <w:ind w:left="1134"/>
        <w:jc w:val="both"/>
        <w:rPr>
          <w:rFonts w:cs="Arial"/>
          <w:sz w:val="22"/>
          <w:szCs w:val="22"/>
        </w:rPr>
      </w:pPr>
      <w:proofErr w:type="spellStart"/>
      <w:r w:rsidRPr="00343372">
        <w:rPr>
          <w:rFonts w:cs="Arial"/>
          <w:sz w:val="22"/>
          <w:szCs w:val="22"/>
        </w:rPr>
        <w:t>Geet-Gawai</w:t>
      </w:r>
      <w:proofErr w:type="spellEnd"/>
      <w:r w:rsidRPr="00343372">
        <w:rPr>
          <w:rFonts w:cs="Arial"/>
          <w:sz w:val="22"/>
          <w:szCs w:val="22"/>
        </w:rPr>
        <w:t xml:space="preserve"> is a pre-wedding ceremony that combines rituals, prayer, songs, music and dance. It is performed mainly by Bhojpuri-speaking communities in Mauritius</w:t>
      </w:r>
      <w:r>
        <w:rPr>
          <w:rFonts w:cs="Arial"/>
          <w:sz w:val="22"/>
          <w:szCs w:val="22"/>
        </w:rPr>
        <w:t>, of</w:t>
      </w:r>
      <w:r w:rsidRPr="00343372">
        <w:rPr>
          <w:rFonts w:cs="Arial"/>
          <w:sz w:val="22"/>
          <w:szCs w:val="22"/>
        </w:rPr>
        <w:t xml:space="preserve"> Indian descent. The traditional practice takes place at the home of the bride or groom and involves female family members and neighbours. It begins with five married women sorting items (turmeric, rice, grass and money) in a piece of cloth while other participants sing songs that honour Hindu gods and goddesses. After the site has been sanctified, the mother of the bride or groom and a drummer honour musical instruments to be played during the ceremony, such as the </w:t>
      </w:r>
      <w:proofErr w:type="spellStart"/>
      <w:r w:rsidRPr="00343372">
        <w:rPr>
          <w:rFonts w:cs="Arial"/>
          <w:sz w:val="22"/>
          <w:szCs w:val="22"/>
        </w:rPr>
        <w:t>dholak</w:t>
      </w:r>
      <w:proofErr w:type="spellEnd"/>
      <w:r w:rsidRPr="00343372">
        <w:rPr>
          <w:rFonts w:cs="Arial"/>
          <w:sz w:val="22"/>
          <w:szCs w:val="22"/>
        </w:rPr>
        <w:t xml:space="preserve"> (a two-headed drum). Uplifting songs are then performed and everyone joins in and dances. </w:t>
      </w:r>
      <w:proofErr w:type="spellStart"/>
      <w:r w:rsidRPr="00343372">
        <w:rPr>
          <w:rFonts w:cs="Arial"/>
          <w:sz w:val="22"/>
          <w:szCs w:val="22"/>
        </w:rPr>
        <w:t>Geet-Gawai</w:t>
      </w:r>
      <w:proofErr w:type="spellEnd"/>
      <w:r w:rsidRPr="00343372">
        <w:rPr>
          <w:rFonts w:cs="Arial"/>
          <w:sz w:val="22"/>
          <w:szCs w:val="22"/>
        </w:rPr>
        <w:t xml:space="preserve"> is an expression of community identity and collective cultural memory. The practice also provides participants with a sense of pride and contributes to greater social cohesion, breaking class and caste barriers. Knowledge about the practice and its associated skills are transmitted from older to younger generations on an informal and formal basis. This </w:t>
      </w:r>
      <w:r>
        <w:rPr>
          <w:rFonts w:cs="Arial"/>
          <w:sz w:val="22"/>
          <w:szCs w:val="22"/>
        </w:rPr>
        <w:t>takes place</w:t>
      </w:r>
      <w:r w:rsidRPr="00343372">
        <w:rPr>
          <w:rFonts w:cs="Arial"/>
          <w:sz w:val="22"/>
          <w:szCs w:val="22"/>
        </w:rPr>
        <w:t xml:space="preserve"> via observation and participation by families, semi</w:t>
      </w:r>
      <w:r>
        <w:rPr>
          <w:rFonts w:cs="Arial"/>
          <w:sz w:val="22"/>
          <w:szCs w:val="22"/>
        </w:rPr>
        <w:noBreakHyphen/>
      </w:r>
      <w:r w:rsidRPr="00343372">
        <w:rPr>
          <w:rFonts w:cs="Arial"/>
          <w:sz w:val="22"/>
          <w:szCs w:val="22"/>
        </w:rPr>
        <w:t>formal teaching houses, community centres, and academies. Now</w:t>
      </w:r>
      <w:r>
        <w:rPr>
          <w:rFonts w:cs="Arial"/>
          <w:sz w:val="22"/>
          <w:szCs w:val="22"/>
        </w:rPr>
        <w:t>a</w:t>
      </w:r>
      <w:r w:rsidRPr="00343372">
        <w:rPr>
          <w:rFonts w:cs="Arial"/>
          <w:sz w:val="22"/>
          <w:szCs w:val="22"/>
        </w:rPr>
        <w:t xml:space="preserve">days, the practice of </w:t>
      </w:r>
      <w:proofErr w:type="spellStart"/>
      <w:r w:rsidRPr="00343372">
        <w:rPr>
          <w:rFonts w:cs="Arial"/>
          <w:sz w:val="22"/>
          <w:szCs w:val="22"/>
        </w:rPr>
        <w:t>Geet-Gawai</w:t>
      </w:r>
      <w:proofErr w:type="spellEnd"/>
      <w:r w:rsidRPr="00343372">
        <w:rPr>
          <w:rFonts w:cs="Arial"/>
          <w:sz w:val="22"/>
          <w:szCs w:val="22"/>
        </w:rPr>
        <w:t xml:space="preserve"> extends to public performances and men also participate.</w:t>
      </w:r>
    </w:p>
    <w:p w14:paraId="7F2362BB" w14:textId="77777777" w:rsidR="00280FEB" w:rsidRPr="00717F82" w:rsidRDefault="00280FEB" w:rsidP="00280FEB">
      <w:pPr>
        <w:keepNext/>
        <w:numPr>
          <w:ilvl w:val="0"/>
          <w:numId w:val="21"/>
        </w:numPr>
        <w:tabs>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Decides</w:t>
      </w:r>
      <w:r w:rsidRPr="00343372">
        <w:rPr>
          <w:rFonts w:cs="Arial"/>
          <w:sz w:val="22"/>
          <w:szCs w:val="22"/>
        </w:rPr>
        <w:t xml:space="preserve"> that, from the information included in the file, the nomination satisfies the following criteria:</w:t>
      </w:r>
    </w:p>
    <w:p w14:paraId="0B8F9580" w14:textId="1B185CCD"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R.1:</w:t>
      </w:r>
      <w:r w:rsidRPr="00343372">
        <w:rPr>
          <w:rFonts w:cs="Arial"/>
          <w:sz w:val="22"/>
          <w:szCs w:val="22"/>
        </w:rPr>
        <w:tab/>
        <w:t xml:space="preserve">The practice of </w:t>
      </w:r>
      <w:proofErr w:type="spellStart"/>
      <w:r w:rsidRPr="00343372">
        <w:rPr>
          <w:rFonts w:cs="Arial"/>
          <w:sz w:val="22"/>
          <w:szCs w:val="22"/>
        </w:rPr>
        <w:t>Geet-Gawa</w:t>
      </w:r>
      <w:r>
        <w:rPr>
          <w:rFonts w:cs="Arial"/>
          <w:sz w:val="22"/>
          <w:szCs w:val="22"/>
        </w:rPr>
        <w:t>i</w:t>
      </w:r>
      <w:proofErr w:type="spellEnd"/>
      <w:r w:rsidRPr="00343372">
        <w:rPr>
          <w:rFonts w:cs="Arial"/>
          <w:sz w:val="22"/>
          <w:szCs w:val="22"/>
        </w:rPr>
        <w:t>, through its participatory performance, is shown to contribute to social cohesion, breaking free of class and cast</w:t>
      </w:r>
      <w:r w:rsidR="00954211">
        <w:rPr>
          <w:rFonts w:cs="Arial"/>
          <w:sz w:val="22"/>
          <w:szCs w:val="22"/>
        </w:rPr>
        <w:t>e</w:t>
      </w:r>
      <w:r w:rsidRPr="00343372">
        <w:rPr>
          <w:rFonts w:cs="Arial"/>
          <w:sz w:val="22"/>
          <w:szCs w:val="22"/>
        </w:rPr>
        <w:t xml:space="preserve"> barriers, and to have become an expression of collective, cultural memory, w</w:t>
      </w:r>
      <w:r>
        <w:rPr>
          <w:rFonts w:cs="Arial"/>
          <w:sz w:val="22"/>
          <w:szCs w:val="22"/>
        </w:rPr>
        <w:t>h</w:t>
      </w:r>
      <w:r w:rsidRPr="00343372">
        <w:rPr>
          <w:rFonts w:cs="Arial"/>
          <w:sz w:val="22"/>
          <w:szCs w:val="22"/>
        </w:rPr>
        <w:t>ilst strengthening a common identity. The wedding ceremony symboli</w:t>
      </w:r>
      <w:r>
        <w:rPr>
          <w:rFonts w:cs="Arial"/>
          <w:sz w:val="22"/>
          <w:szCs w:val="22"/>
        </w:rPr>
        <w:t>z</w:t>
      </w:r>
      <w:r w:rsidRPr="00343372">
        <w:rPr>
          <w:rFonts w:cs="Arial"/>
          <w:sz w:val="22"/>
          <w:szCs w:val="22"/>
        </w:rPr>
        <w:t xml:space="preserve">es </w:t>
      </w:r>
      <w:r>
        <w:rPr>
          <w:rFonts w:cs="Arial"/>
          <w:sz w:val="22"/>
          <w:szCs w:val="22"/>
        </w:rPr>
        <w:t xml:space="preserve">the </w:t>
      </w:r>
      <w:r w:rsidRPr="003455CC">
        <w:rPr>
          <w:rFonts w:cs="Arial"/>
          <w:noProof/>
          <w:sz w:val="22"/>
          <w:szCs w:val="22"/>
        </w:rPr>
        <w:t>sustainability</w:t>
      </w:r>
      <w:r w:rsidRPr="00343372">
        <w:rPr>
          <w:rFonts w:cs="Arial"/>
          <w:sz w:val="22"/>
          <w:szCs w:val="22"/>
        </w:rPr>
        <w:t xml:space="preserve"> of individuals and community, while the public performances reinforce relations between groups. The file offers a clear description of the element’s bearers and practitioners, whose knowledge and skills are transmitted to new generations through informal and formal means</w:t>
      </w:r>
      <w:r>
        <w:rPr>
          <w:rFonts w:cs="Arial"/>
          <w:sz w:val="22"/>
          <w:szCs w:val="22"/>
        </w:rPr>
        <w:t>;</w:t>
      </w:r>
    </w:p>
    <w:p w14:paraId="1E6702D4"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R.2:</w:t>
      </w:r>
      <w:r w:rsidRPr="00343372">
        <w:rPr>
          <w:rFonts w:cs="Arial"/>
          <w:sz w:val="22"/>
          <w:szCs w:val="22"/>
        </w:rPr>
        <w:tab/>
        <w:t>The file indicates that i</w:t>
      </w:r>
      <w:r>
        <w:rPr>
          <w:rFonts w:cs="Arial"/>
          <w:sz w:val="22"/>
          <w:szCs w:val="22"/>
        </w:rPr>
        <w:t>n</w:t>
      </w:r>
      <w:r w:rsidRPr="00343372">
        <w:rPr>
          <w:rFonts w:cs="Arial"/>
          <w:sz w:val="22"/>
          <w:szCs w:val="22"/>
        </w:rPr>
        <w:t xml:space="preserve">scription of the element would contribute to enhancing the visibility of </w:t>
      </w:r>
      <w:r>
        <w:rPr>
          <w:rFonts w:cs="Arial"/>
          <w:sz w:val="22"/>
          <w:szCs w:val="22"/>
        </w:rPr>
        <w:t>intangible cultural heritage</w:t>
      </w:r>
      <w:r w:rsidRPr="00343372">
        <w:rPr>
          <w:rFonts w:cs="Arial"/>
          <w:sz w:val="22"/>
          <w:szCs w:val="22"/>
        </w:rPr>
        <w:t xml:space="preserve"> in general and to promoting awareness of the importance of oral traditions and relev</w:t>
      </w:r>
      <w:r>
        <w:rPr>
          <w:rFonts w:cs="Arial"/>
          <w:sz w:val="22"/>
          <w:szCs w:val="22"/>
        </w:rPr>
        <w:t>a</w:t>
      </w:r>
      <w:r w:rsidRPr="00343372">
        <w:rPr>
          <w:rFonts w:cs="Arial"/>
          <w:sz w:val="22"/>
          <w:szCs w:val="22"/>
        </w:rPr>
        <w:t xml:space="preserve">nt social practices as part of the cultural identity of communities. </w:t>
      </w:r>
      <w:proofErr w:type="spellStart"/>
      <w:r w:rsidRPr="00343372">
        <w:rPr>
          <w:rFonts w:cs="Arial"/>
          <w:sz w:val="22"/>
          <w:szCs w:val="22"/>
        </w:rPr>
        <w:t>Geet-Gawai</w:t>
      </w:r>
      <w:proofErr w:type="spellEnd"/>
      <w:r w:rsidRPr="00343372">
        <w:rPr>
          <w:rFonts w:cs="Arial"/>
          <w:sz w:val="22"/>
          <w:szCs w:val="22"/>
        </w:rPr>
        <w:t xml:space="preserve"> originates in immigrant experiences against the background of a history of indentured labour: inscription would foster cohesive multicultural communities while promoting respect for cultural diversity. </w:t>
      </w:r>
      <w:proofErr w:type="spellStart"/>
      <w:r w:rsidRPr="00343372">
        <w:rPr>
          <w:rFonts w:cs="Arial"/>
          <w:sz w:val="22"/>
          <w:szCs w:val="22"/>
        </w:rPr>
        <w:t>Geet-Gawai</w:t>
      </w:r>
      <w:proofErr w:type="spellEnd"/>
      <w:r w:rsidRPr="00343372">
        <w:rPr>
          <w:rFonts w:cs="Arial"/>
          <w:sz w:val="22"/>
          <w:szCs w:val="22"/>
        </w:rPr>
        <w:t xml:space="preserve"> is also a dynamic performing art, experimenting </w:t>
      </w:r>
      <w:r>
        <w:rPr>
          <w:rFonts w:cs="Arial"/>
          <w:sz w:val="22"/>
          <w:szCs w:val="22"/>
        </w:rPr>
        <w:t xml:space="preserve">with </w:t>
      </w:r>
      <w:r w:rsidRPr="00343372">
        <w:rPr>
          <w:rFonts w:cs="Arial"/>
          <w:sz w:val="22"/>
          <w:szCs w:val="22"/>
        </w:rPr>
        <w:t>new techniques and creating new lyrics: its inscription would also contribute to an enhanced appreciation for human creativity</w:t>
      </w:r>
      <w:r>
        <w:rPr>
          <w:rFonts w:cs="Arial"/>
          <w:sz w:val="22"/>
          <w:szCs w:val="22"/>
        </w:rPr>
        <w:t>;</w:t>
      </w:r>
    </w:p>
    <w:p w14:paraId="70E442C0"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R.3:</w:t>
      </w:r>
      <w:r w:rsidRPr="00343372">
        <w:rPr>
          <w:rFonts w:cs="Arial"/>
          <w:sz w:val="22"/>
          <w:szCs w:val="22"/>
        </w:rPr>
        <w:tab/>
        <w:t xml:space="preserve">Current and future efforts to safeguard and promote the performance of </w:t>
      </w:r>
      <w:proofErr w:type="spellStart"/>
      <w:r w:rsidRPr="00343372">
        <w:rPr>
          <w:rFonts w:cs="Arial"/>
          <w:sz w:val="22"/>
          <w:szCs w:val="22"/>
        </w:rPr>
        <w:t>Geet-Gawai</w:t>
      </w:r>
      <w:proofErr w:type="spellEnd"/>
      <w:r w:rsidRPr="00343372">
        <w:rPr>
          <w:rFonts w:cs="Arial"/>
          <w:sz w:val="22"/>
          <w:szCs w:val="22"/>
        </w:rPr>
        <w:t xml:space="preserve"> are elaborated in detail. The groups </w:t>
      </w:r>
      <w:r w:rsidRPr="003342F8">
        <w:rPr>
          <w:rFonts w:cs="Arial"/>
          <w:sz w:val="22"/>
          <w:szCs w:val="22"/>
        </w:rPr>
        <w:t>concerned</w:t>
      </w:r>
      <w:r w:rsidRPr="00717F82">
        <w:rPr>
          <w:rFonts w:cs="Arial"/>
          <w:sz w:val="22"/>
          <w:szCs w:val="22"/>
        </w:rPr>
        <w:t xml:space="preserve"> </w:t>
      </w:r>
      <w:r w:rsidRPr="00343372">
        <w:rPr>
          <w:rFonts w:cs="Arial"/>
          <w:sz w:val="22"/>
          <w:szCs w:val="22"/>
        </w:rPr>
        <w:t>have to date documented, researched and updated the element to ensure its viability, with State support. The file demonstrates that local groups and stakeholders will continue their work to document and spread knowledge on the element. Threats that may occur as unintended result</w:t>
      </w:r>
      <w:r>
        <w:rPr>
          <w:rFonts w:cs="Arial"/>
          <w:sz w:val="22"/>
          <w:szCs w:val="22"/>
        </w:rPr>
        <w:t>s</w:t>
      </w:r>
      <w:r w:rsidRPr="00343372">
        <w:rPr>
          <w:rFonts w:cs="Arial"/>
          <w:sz w:val="22"/>
          <w:szCs w:val="22"/>
        </w:rPr>
        <w:t xml:space="preserve"> of inscription are recogni</w:t>
      </w:r>
      <w:r>
        <w:rPr>
          <w:rFonts w:cs="Arial"/>
          <w:sz w:val="22"/>
          <w:szCs w:val="22"/>
        </w:rPr>
        <w:t>z</w:t>
      </w:r>
      <w:r w:rsidRPr="00343372">
        <w:rPr>
          <w:rFonts w:cs="Arial"/>
          <w:sz w:val="22"/>
          <w:szCs w:val="22"/>
        </w:rPr>
        <w:t xml:space="preserve">ed. The </w:t>
      </w:r>
      <w:r>
        <w:rPr>
          <w:rFonts w:cs="Arial"/>
          <w:sz w:val="22"/>
          <w:szCs w:val="22"/>
        </w:rPr>
        <w:t xml:space="preserve">submitting </w:t>
      </w:r>
      <w:r w:rsidRPr="00343372">
        <w:rPr>
          <w:rFonts w:cs="Arial"/>
          <w:sz w:val="22"/>
          <w:szCs w:val="22"/>
        </w:rPr>
        <w:t>State intends to contribute to safeguarding by funding national festivities and through documentation</w:t>
      </w:r>
      <w:r>
        <w:rPr>
          <w:rFonts w:cs="Arial"/>
          <w:sz w:val="22"/>
          <w:szCs w:val="22"/>
        </w:rPr>
        <w:t xml:space="preserve"> and </w:t>
      </w:r>
      <w:r w:rsidRPr="00343372">
        <w:rPr>
          <w:rFonts w:cs="Arial"/>
          <w:sz w:val="22"/>
          <w:szCs w:val="22"/>
        </w:rPr>
        <w:t>inventorying projects</w:t>
      </w:r>
      <w:r>
        <w:rPr>
          <w:rFonts w:cs="Arial"/>
          <w:sz w:val="22"/>
          <w:szCs w:val="22"/>
        </w:rPr>
        <w:t>;</w:t>
      </w:r>
    </w:p>
    <w:p w14:paraId="7FE1A161" w14:textId="77777777" w:rsidR="00280FEB" w:rsidRPr="00985ADB" w:rsidRDefault="00280FEB" w:rsidP="00280FEB">
      <w:pPr>
        <w:tabs>
          <w:tab w:val="left" w:pos="567"/>
          <w:tab w:val="left" w:pos="1134"/>
          <w:tab w:val="left" w:pos="1701"/>
          <w:tab w:val="left" w:pos="2268"/>
        </w:tabs>
        <w:spacing w:before="120" w:after="120"/>
        <w:ind w:left="1701" w:hanging="567"/>
        <w:jc w:val="both"/>
        <w:rPr>
          <w:rFonts w:cs="Arial"/>
          <w:noProof/>
          <w:sz w:val="22"/>
          <w:szCs w:val="22"/>
        </w:rPr>
      </w:pPr>
      <w:r w:rsidRPr="00343372">
        <w:rPr>
          <w:rFonts w:cs="Arial"/>
          <w:sz w:val="22"/>
          <w:szCs w:val="22"/>
        </w:rPr>
        <w:t>R.4:</w:t>
      </w:r>
      <w:r w:rsidRPr="00343372">
        <w:rPr>
          <w:rFonts w:cs="Arial"/>
          <w:sz w:val="22"/>
          <w:szCs w:val="22"/>
        </w:rPr>
        <w:tab/>
        <w:t>The community concerned participated in the preparation of the nomination through workshops and individual consultations between 2010 and 2015. Consent is shown through varied (written and oral) evidence, of a non-standardi</w:t>
      </w:r>
      <w:r>
        <w:rPr>
          <w:rFonts w:cs="Arial"/>
          <w:sz w:val="22"/>
          <w:szCs w:val="22"/>
        </w:rPr>
        <w:t>z</w:t>
      </w:r>
      <w:r w:rsidRPr="00985ADB">
        <w:rPr>
          <w:rFonts w:cs="Arial"/>
          <w:noProof/>
          <w:sz w:val="22"/>
          <w:szCs w:val="22"/>
        </w:rPr>
        <w:t>ed nature. Access to the knowledge and practice of Geet-Gawai is open (with the exception of the pre-wedding event)</w:t>
      </w:r>
      <w:r>
        <w:rPr>
          <w:rFonts w:cs="Arial"/>
          <w:noProof/>
          <w:sz w:val="22"/>
          <w:szCs w:val="22"/>
        </w:rPr>
        <w:t>;</w:t>
      </w:r>
    </w:p>
    <w:p w14:paraId="0DF8FA28" w14:textId="12EA59A0" w:rsidR="00280FEB" w:rsidRPr="0046611B" w:rsidRDefault="00280FEB" w:rsidP="00280FEB">
      <w:pPr>
        <w:tabs>
          <w:tab w:val="left" w:pos="567"/>
          <w:tab w:val="left" w:pos="1134"/>
          <w:tab w:val="left" w:pos="1701"/>
          <w:tab w:val="left" w:pos="2268"/>
        </w:tabs>
        <w:spacing w:before="120" w:after="120"/>
        <w:ind w:left="1701" w:hanging="567"/>
        <w:jc w:val="both"/>
        <w:rPr>
          <w:rFonts w:eastAsia="Malgun Gothic" w:cs="Arial"/>
          <w:sz w:val="22"/>
          <w:szCs w:val="22"/>
          <w:lang w:eastAsia="ko-KR"/>
        </w:rPr>
      </w:pPr>
      <w:r w:rsidRPr="00985ADB">
        <w:rPr>
          <w:rFonts w:cs="Arial"/>
          <w:noProof/>
          <w:sz w:val="22"/>
          <w:szCs w:val="22"/>
        </w:rPr>
        <w:t>R.5:</w:t>
      </w:r>
      <w:r w:rsidRPr="00985ADB">
        <w:rPr>
          <w:rFonts w:cs="Arial"/>
          <w:noProof/>
          <w:sz w:val="22"/>
          <w:szCs w:val="22"/>
        </w:rPr>
        <w:tab/>
        <w:t>The element was first included in the National</w:t>
      </w:r>
      <w:r w:rsidRPr="00343372">
        <w:rPr>
          <w:rFonts w:cs="Arial"/>
          <w:sz w:val="22"/>
          <w:szCs w:val="22"/>
        </w:rPr>
        <w:t xml:space="preserve"> Inventory of </w:t>
      </w:r>
      <w:r>
        <w:rPr>
          <w:rFonts w:cs="Arial"/>
          <w:sz w:val="22"/>
          <w:szCs w:val="22"/>
        </w:rPr>
        <w:t>Intangible Cultural Heritage</w:t>
      </w:r>
      <w:r w:rsidRPr="00343372">
        <w:rPr>
          <w:rFonts w:cs="Arial"/>
          <w:sz w:val="22"/>
          <w:szCs w:val="22"/>
        </w:rPr>
        <w:t xml:space="preserve"> of the Republic of Mauritius </w:t>
      </w:r>
      <w:r>
        <w:rPr>
          <w:rFonts w:cs="Arial"/>
          <w:sz w:val="22"/>
          <w:szCs w:val="22"/>
        </w:rPr>
        <w:t>i</w:t>
      </w:r>
      <w:r w:rsidRPr="00343372">
        <w:rPr>
          <w:rFonts w:cs="Arial"/>
          <w:sz w:val="22"/>
          <w:szCs w:val="22"/>
        </w:rPr>
        <w:t xml:space="preserve">n 2011 and updated in 2012, 2014 and 2015. The file indicates that the inventory was carried out with </w:t>
      </w:r>
      <w:r>
        <w:rPr>
          <w:rFonts w:cs="Arial"/>
          <w:sz w:val="22"/>
          <w:szCs w:val="22"/>
        </w:rPr>
        <w:t xml:space="preserve">the </w:t>
      </w:r>
      <w:r w:rsidRPr="00343372">
        <w:rPr>
          <w:rFonts w:cs="Arial"/>
          <w:sz w:val="22"/>
          <w:szCs w:val="22"/>
        </w:rPr>
        <w:t>participation of practitioners, bearers and community representatives. The inventory is maintained by the National Heritage Fun</w:t>
      </w:r>
      <w:r w:rsidR="0046611B">
        <w:rPr>
          <w:rFonts w:cs="Arial"/>
          <w:sz w:val="22"/>
          <w:szCs w:val="22"/>
        </w:rPr>
        <w:t>d/Ministry of Arts and Culture.</w:t>
      </w:r>
    </w:p>
    <w:p w14:paraId="23A18402" w14:textId="7B24C680" w:rsidR="00280FEB" w:rsidRDefault="00280FEB" w:rsidP="00280FEB">
      <w:pPr>
        <w:numPr>
          <w:ilvl w:val="0"/>
          <w:numId w:val="21"/>
        </w:numPr>
        <w:tabs>
          <w:tab w:val="left" w:pos="567"/>
          <w:tab w:val="left" w:pos="1134"/>
          <w:tab w:val="left" w:pos="1701"/>
          <w:tab w:val="left" w:pos="2268"/>
        </w:tabs>
        <w:spacing w:before="120" w:after="120"/>
        <w:ind w:left="1134" w:hanging="567"/>
        <w:jc w:val="both"/>
        <w:rPr>
          <w:rFonts w:cs="Arial"/>
          <w:bCs/>
          <w:sz w:val="22"/>
          <w:szCs w:val="22"/>
        </w:rPr>
      </w:pPr>
      <w:r w:rsidRPr="00343372">
        <w:rPr>
          <w:rFonts w:cs="Arial"/>
          <w:bCs/>
          <w:sz w:val="22"/>
          <w:szCs w:val="22"/>
          <w:u w:val="single"/>
        </w:rPr>
        <w:t>Inscribes</w:t>
      </w:r>
      <w:r w:rsidRPr="00343372">
        <w:rPr>
          <w:rFonts w:cs="Arial"/>
          <w:bCs/>
          <w:sz w:val="22"/>
          <w:szCs w:val="22"/>
        </w:rPr>
        <w:t xml:space="preserve"> </w:t>
      </w:r>
      <w:r w:rsidRPr="00343372">
        <w:rPr>
          <w:rFonts w:cs="Arial"/>
          <w:b/>
          <w:bCs/>
          <w:sz w:val="22"/>
          <w:szCs w:val="22"/>
        </w:rPr>
        <w:t xml:space="preserve">Bhojpuri folk songs </w:t>
      </w:r>
      <w:r w:rsidR="00D30DFE">
        <w:rPr>
          <w:rFonts w:cs="Arial"/>
          <w:b/>
          <w:bCs/>
          <w:sz w:val="22"/>
          <w:szCs w:val="22"/>
        </w:rPr>
        <w:t>in</w:t>
      </w:r>
      <w:r w:rsidR="00D30DFE" w:rsidRPr="00343372">
        <w:rPr>
          <w:rFonts w:cs="Arial"/>
          <w:b/>
          <w:bCs/>
          <w:sz w:val="22"/>
          <w:szCs w:val="22"/>
        </w:rPr>
        <w:t xml:space="preserve"> </w:t>
      </w:r>
      <w:r w:rsidRPr="00343372">
        <w:rPr>
          <w:rFonts w:cs="Arial"/>
          <w:b/>
          <w:bCs/>
          <w:sz w:val="22"/>
          <w:szCs w:val="22"/>
        </w:rPr>
        <w:t xml:space="preserve">Mauritius, </w:t>
      </w:r>
      <w:proofErr w:type="spellStart"/>
      <w:r w:rsidRPr="00343372">
        <w:rPr>
          <w:rFonts w:cs="Arial"/>
          <w:b/>
          <w:bCs/>
          <w:sz w:val="22"/>
          <w:szCs w:val="22"/>
        </w:rPr>
        <w:t>Geet-Gawai</w:t>
      </w:r>
      <w:proofErr w:type="spellEnd"/>
      <w:r w:rsidRPr="00343372">
        <w:rPr>
          <w:rFonts w:cs="Arial"/>
          <w:bCs/>
          <w:sz w:val="22"/>
          <w:szCs w:val="22"/>
        </w:rPr>
        <w:t xml:space="preserve"> on the Representative List of the Intangible Cultural Heritage of Humanity</w:t>
      </w:r>
      <w:r>
        <w:rPr>
          <w:rFonts w:cs="Arial"/>
          <w:bCs/>
          <w:sz w:val="22"/>
          <w:szCs w:val="22"/>
        </w:rPr>
        <w:t>;</w:t>
      </w:r>
    </w:p>
    <w:p w14:paraId="06521267" w14:textId="77777777" w:rsidR="00280FEB" w:rsidRPr="002A28C1" w:rsidRDefault="00280FEB" w:rsidP="00280FEB">
      <w:pPr>
        <w:pStyle w:val="ListParagraph"/>
        <w:numPr>
          <w:ilvl w:val="0"/>
          <w:numId w:val="21"/>
        </w:numPr>
        <w:tabs>
          <w:tab w:val="left" w:pos="1134"/>
          <w:tab w:val="left" w:pos="1701"/>
          <w:tab w:val="left" w:pos="2268"/>
        </w:tabs>
        <w:spacing w:before="120" w:after="120"/>
        <w:ind w:left="1134" w:hanging="567"/>
        <w:jc w:val="both"/>
        <w:rPr>
          <w:rFonts w:ascii="Arial" w:hAnsi="Arial" w:cs="Arial"/>
          <w:sz w:val="22"/>
          <w:szCs w:val="22"/>
          <w:lang w:val="en-GB"/>
        </w:rPr>
      </w:pPr>
      <w:r w:rsidRPr="002A28C1">
        <w:rPr>
          <w:rFonts w:ascii="Arial" w:hAnsi="Arial" w:cs="Arial"/>
          <w:sz w:val="22"/>
          <w:szCs w:val="22"/>
          <w:u w:val="single"/>
          <w:lang w:val="en-GB"/>
        </w:rPr>
        <w:t>Encourages</w:t>
      </w:r>
      <w:r w:rsidRPr="002A28C1">
        <w:rPr>
          <w:rFonts w:ascii="Arial" w:hAnsi="Arial" w:cs="Arial"/>
          <w:sz w:val="22"/>
          <w:szCs w:val="22"/>
          <w:lang w:val="en-GB"/>
        </w:rPr>
        <w:t xml:space="preserve"> the submitting State when promoting the element at the international level, to provide a translation of lyrics </w:t>
      </w:r>
      <w:r>
        <w:rPr>
          <w:rFonts w:ascii="Arial" w:hAnsi="Arial" w:cs="Arial"/>
          <w:sz w:val="22"/>
          <w:szCs w:val="22"/>
          <w:lang w:val="en-GB"/>
        </w:rPr>
        <w:t>of the</w:t>
      </w:r>
      <w:r w:rsidRPr="002A28C1">
        <w:rPr>
          <w:rFonts w:ascii="Arial" w:hAnsi="Arial" w:cs="Arial"/>
          <w:sz w:val="22"/>
          <w:szCs w:val="22"/>
          <w:lang w:val="en-GB"/>
        </w:rPr>
        <w:t xml:space="preserve"> songs</w:t>
      </w:r>
      <w:r>
        <w:rPr>
          <w:rFonts w:ascii="Arial" w:hAnsi="Arial" w:cs="Arial"/>
          <w:sz w:val="22"/>
          <w:szCs w:val="22"/>
          <w:lang w:val="en-GB"/>
        </w:rPr>
        <w:t>, particularly for the video,</w:t>
      </w:r>
      <w:r w:rsidRPr="002A28C1">
        <w:rPr>
          <w:rFonts w:ascii="Arial" w:hAnsi="Arial" w:cs="Arial"/>
          <w:sz w:val="22"/>
          <w:szCs w:val="22"/>
          <w:lang w:val="en-GB"/>
        </w:rPr>
        <w:t xml:space="preserve"> into widely-spoken languages.</w:t>
      </w:r>
    </w:p>
    <w:p w14:paraId="1598AC72" w14:textId="77777777" w:rsidR="00280FEB" w:rsidRPr="00717F82" w:rsidRDefault="00280FEB" w:rsidP="00280FEB">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25" w:name="DRAFT_DECISION_11COM_10b22"/>
      <w:r w:rsidRPr="00717F82">
        <w:rPr>
          <w:rFonts w:ascii="Arial" w:hAnsi="Arial" w:cs="Arial"/>
          <w:b/>
          <w:sz w:val="22"/>
          <w:szCs w:val="22"/>
          <w:lang w:val="en-GB"/>
        </w:rPr>
        <w:t xml:space="preserve">DRAFT DECISION 11.COM </w:t>
      </w:r>
      <w:r>
        <w:rPr>
          <w:rFonts w:ascii="Arial" w:hAnsi="Arial" w:cs="Arial"/>
          <w:b/>
          <w:sz w:val="22"/>
          <w:szCs w:val="22"/>
          <w:lang w:val="en-GB"/>
        </w:rPr>
        <w:t>10</w:t>
      </w:r>
      <w:r w:rsidRPr="00717F82">
        <w:rPr>
          <w:rFonts w:ascii="Arial" w:hAnsi="Arial" w:cs="Arial"/>
          <w:b/>
          <w:sz w:val="22"/>
          <w:szCs w:val="22"/>
          <w:lang w:val="en-GB"/>
        </w:rPr>
        <w:t>.b.22</w:t>
      </w:r>
      <w:bookmarkEnd w:id="25"/>
      <w:r>
        <w:rPr>
          <w:rFonts w:ascii="Arial" w:hAnsi="Arial" w:cs="Arial"/>
          <w:b/>
          <w:sz w:val="22"/>
          <w:szCs w:val="22"/>
          <w:lang w:val="en-GB"/>
        </w:rPr>
        <w:tab/>
      </w:r>
      <w:r w:rsidRPr="002202F5">
        <w:rPr>
          <w:rFonts w:ascii="Arial" w:hAnsi="Arial" w:cs="Arial"/>
          <w:noProof/>
          <w:color w:val="0000FF"/>
          <w:sz w:val="22"/>
          <w:szCs w:val="22"/>
          <w:lang w:eastAsia="ja-JP"/>
        </w:rPr>
        <w:drawing>
          <wp:inline distT="0" distB="0" distL="0" distR="0" wp14:anchorId="36203727" wp14:editId="0CF092A3">
            <wp:extent cx="104775" cy="104775"/>
            <wp:effectExtent l="0" t="0" r="9525" b="9525"/>
            <wp:docPr id="31" name="Picture 31">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D1C5FA4" w14:textId="77777777" w:rsidR="00280FEB" w:rsidRPr="00717F82" w:rsidRDefault="00280FEB" w:rsidP="00280FEB">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717F82">
        <w:rPr>
          <w:rFonts w:ascii="Arial" w:hAnsi="Arial" w:cs="Arial"/>
          <w:lang w:val="en-GB"/>
        </w:rPr>
        <w:t>The Committee</w:t>
      </w:r>
    </w:p>
    <w:p w14:paraId="648DE254" w14:textId="0CD7D45B" w:rsidR="00280FEB" w:rsidRPr="00717F82" w:rsidRDefault="00280FEB" w:rsidP="00280FEB">
      <w:pPr>
        <w:numPr>
          <w:ilvl w:val="0"/>
          <w:numId w:val="22"/>
        </w:numPr>
        <w:tabs>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Takes note</w:t>
      </w:r>
      <w:r w:rsidRPr="00343372">
        <w:rPr>
          <w:rFonts w:cs="Arial"/>
          <w:sz w:val="22"/>
          <w:szCs w:val="22"/>
        </w:rPr>
        <w:t xml:space="preserve"> that Mexico has </w:t>
      </w:r>
      <w:r w:rsidRPr="002F7994">
        <w:rPr>
          <w:rFonts w:cs="Arial"/>
          <w:sz w:val="22"/>
          <w:szCs w:val="22"/>
        </w:rPr>
        <w:t xml:space="preserve">nominated </w:t>
      </w:r>
      <w:proofErr w:type="spellStart"/>
      <w:r w:rsidRPr="002F7994">
        <w:rPr>
          <w:rFonts w:cs="Arial"/>
          <w:b/>
          <w:sz w:val="22"/>
          <w:szCs w:val="22"/>
        </w:rPr>
        <w:t>Charrería</w:t>
      </w:r>
      <w:proofErr w:type="spellEnd"/>
      <w:r w:rsidRPr="002F7994">
        <w:rPr>
          <w:rFonts w:cs="Arial"/>
          <w:b/>
          <w:sz w:val="22"/>
          <w:szCs w:val="22"/>
        </w:rPr>
        <w:t>, equestrian tradition</w:t>
      </w:r>
      <w:r w:rsidR="002F7994">
        <w:rPr>
          <w:rFonts w:cs="Arial"/>
          <w:b/>
          <w:sz w:val="22"/>
          <w:szCs w:val="22"/>
        </w:rPr>
        <w:t xml:space="preserve"> in Mexico</w:t>
      </w:r>
      <w:r w:rsidRPr="00343372">
        <w:rPr>
          <w:rFonts w:cs="Arial"/>
          <w:sz w:val="22"/>
          <w:szCs w:val="22"/>
        </w:rPr>
        <w:t xml:space="preserve"> (No. 01108) for inscription on the Representative List of the Intangible Cultural Heritage of Humanity:</w:t>
      </w:r>
    </w:p>
    <w:p w14:paraId="3230A2DB" w14:textId="77777777" w:rsidR="00280FEB" w:rsidRPr="00717F82" w:rsidRDefault="00280FEB" w:rsidP="00280FEB">
      <w:pPr>
        <w:tabs>
          <w:tab w:val="left" w:pos="1134"/>
          <w:tab w:val="left" w:pos="1701"/>
          <w:tab w:val="left" w:pos="2268"/>
        </w:tabs>
        <w:spacing w:before="120" w:after="120"/>
        <w:ind w:left="1134"/>
        <w:jc w:val="both"/>
        <w:rPr>
          <w:rFonts w:cs="Arial"/>
          <w:sz w:val="22"/>
          <w:szCs w:val="22"/>
        </w:rPr>
      </w:pPr>
      <w:proofErr w:type="spellStart"/>
      <w:r w:rsidRPr="00343372">
        <w:rPr>
          <w:rFonts w:cs="Arial"/>
          <w:sz w:val="22"/>
          <w:szCs w:val="22"/>
        </w:rPr>
        <w:t>Charrería</w:t>
      </w:r>
      <w:proofErr w:type="spellEnd"/>
      <w:r w:rsidRPr="00343372">
        <w:rPr>
          <w:rFonts w:cs="Arial"/>
          <w:sz w:val="22"/>
          <w:szCs w:val="22"/>
        </w:rPr>
        <w:t xml:space="preserve"> is a traditional practice of livestock herding communities in Mexico. It was initially used to help herders managing livestock from different estates </w:t>
      </w:r>
      <w:r>
        <w:rPr>
          <w:rFonts w:cs="Arial"/>
          <w:sz w:val="22"/>
          <w:szCs w:val="22"/>
        </w:rPr>
        <w:t xml:space="preserve">to </w:t>
      </w:r>
      <w:r w:rsidRPr="00343372">
        <w:rPr>
          <w:rFonts w:cs="Arial"/>
          <w:sz w:val="22"/>
          <w:szCs w:val="22"/>
        </w:rPr>
        <w:t xml:space="preserve">better coexist. Techniques were then passed on to younger generations within families. These days, purpose-built </w:t>
      </w:r>
      <w:proofErr w:type="spellStart"/>
      <w:r w:rsidRPr="00343372">
        <w:rPr>
          <w:rFonts w:cs="Arial"/>
          <w:sz w:val="22"/>
          <w:szCs w:val="22"/>
        </w:rPr>
        <w:t>charrería</w:t>
      </w:r>
      <w:proofErr w:type="spellEnd"/>
      <w:r w:rsidRPr="00343372">
        <w:rPr>
          <w:rFonts w:cs="Arial"/>
          <w:sz w:val="22"/>
          <w:szCs w:val="22"/>
        </w:rPr>
        <w:t xml:space="preserve"> associations and schools assist in continuing transmission of the tradition, also considered a sport, by training members of the community, including up to competition level. </w:t>
      </w:r>
      <w:r>
        <w:rPr>
          <w:rFonts w:cs="Arial"/>
          <w:sz w:val="22"/>
          <w:szCs w:val="22"/>
        </w:rPr>
        <w:t>Performance of v</w:t>
      </w:r>
      <w:r w:rsidRPr="00343372">
        <w:rPr>
          <w:rFonts w:cs="Arial"/>
          <w:sz w:val="22"/>
          <w:szCs w:val="22"/>
        </w:rPr>
        <w:t xml:space="preserve">arious categories of </w:t>
      </w:r>
      <w:proofErr w:type="spellStart"/>
      <w:r w:rsidRPr="00343372">
        <w:rPr>
          <w:rFonts w:cs="Arial"/>
          <w:sz w:val="22"/>
          <w:szCs w:val="22"/>
        </w:rPr>
        <w:t>charrería</w:t>
      </w:r>
      <w:proofErr w:type="spellEnd"/>
      <w:r w:rsidRPr="00343372">
        <w:rPr>
          <w:rFonts w:cs="Arial"/>
          <w:sz w:val="22"/>
          <w:szCs w:val="22"/>
        </w:rPr>
        <w:t xml:space="preserve"> </w:t>
      </w:r>
      <w:r>
        <w:rPr>
          <w:rFonts w:cs="Arial"/>
          <w:sz w:val="22"/>
          <w:szCs w:val="22"/>
        </w:rPr>
        <w:t xml:space="preserve">enacted </w:t>
      </w:r>
      <w:r w:rsidRPr="00343372">
        <w:rPr>
          <w:rFonts w:cs="Arial"/>
          <w:sz w:val="22"/>
          <w:szCs w:val="22"/>
        </w:rPr>
        <w:t xml:space="preserve">in front of an audience </w:t>
      </w:r>
      <w:r>
        <w:rPr>
          <w:rFonts w:cs="Arial"/>
          <w:sz w:val="22"/>
          <w:szCs w:val="22"/>
        </w:rPr>
        <w:t>(</w:t>
      </w:r>
      <w:proofErr w:type="spellStart"/>
      <w:r w:rsidRPr="00343372">
        <w:rPr>
          <w:rFonts w:cs="Arial"/>
          <w:sz w:val="22"/>
          <w:szCs w:val="22"/>
        </w:rPr>
        <w:t>charreadas</w:t>
      </w:r>
      <w:proofErr w:type="spellEnd"/>
      <w:r>
        <w:rPr>
          <w:rFonts w:cs="Arial"/>
          <w:sz w:val="22"/>
          <w:szCs w:val="22"/>
        </w:rPr>
        <w:t xml:space="preserve">) </w:t>
      </w:r>
      <w:r w:rsidRPr="00343372">
        <w:rPr>
          <w:rFonts w:cs="Arial"/>
          <w:sz w:val="22"/>
          <w:szCs w:val="22"/>
        </w:rPr>
        <w:t xml:space="preserve">give spectators an opportunity to see livestock herding skills, for example roping and reining using wild mares and bulls. Trained herders demonstrate their abilities on foot or horseback while dressed in traditional costume that features a wide-brimmed hat for a </w:t>
      </w:r>
      <w:proofErr w:type="spellStart"/>
      <w:r w:rsidRPr="00343372">
        <w:rPr>
          <w:rFonts w:cs="Arial"/>
          <w:sz w:val="22"/>
          <w:szCs w:val="22"/>
        </w:rPr>
        <w:t>charro</w:t>
      </w:r>
      <w:proofErr w:type="spellEnd"/>
      <w:r w:rsidRPr="00343372">
        <w:rPr>
          <w:rFonts w:cs="Arial"/>
          <w:sz w:val="22"/>
          <w:szCs w:val="22"/>
        </w:rPr>
        <w:t xml:space="preserve"> (male herder) and a colourful shawl for a </w:t>
      </w:r>
      <w:proofErr w:type="spellStart"/>
      <w:r w:rsidRPr="00343372">
        <w:rPr>
          <w:rFonts w:cs="Arial"/>
          <w:sz w:val="22"/>
          <w:szCs w:val="22"/>
        </w:rPr>
        <w:t>charra</w:t>
      </w:r>
      <w:proofErr w:type="spellEnd"/>
      <w:r w:rsidRPr="00343372">
        <w:rPr>
          <w:rFonts w:cs="Arial"/>
          <w:sz w:val="22"/>
          <w:szCs w:val="22"/>
        </w:rPr>
        <w:t xml:space="preserve"> (female herder). The outfits, as well as equipment required for the practice, like saddles and spurs, are designed and produced by local artisans, forming additional components of the traditional practice. </w:t>
      </w:r>
      <w:proofErr w:type="spellStart"/>
      <w:r w:rsidRPr="00343372">
        <w:rPr>
          <w:rFonts w:cs="Arial"/>
          <w:sz w:val="22"/>
          <w:szCs w:val="22"/>
        </w:rPr>
        <w:t>Charrería</w:t>
      </w:r>
      <w:proofErr w:type="spellEnd"/>
      <w:r w:rsidRPr="00343372">
        <w:rPr>
          <w:rFonts w:cs="Arial"/>
          <w:sz w:val="22"/>
          <w:szCs w:val="22"/>
        </w:rPr>
        <w:t xml:space="preserve"> is considered an important aspect of the identity of bearer commun</w:t>
      </w:r>
      <w:r>
        <w:rPr>
          <w:rFonts w:cs="Arial"/>
          <w:sz w:val="22"/>
          <w:szCs w:val="22"/>
        </w:rPr>
        <w:t>i</w:t>
      </w:r>
      <w:r w:rsidRPr="00343372">
        <w:rPr>
          <w:rFonts w:cs="Arial"/>
          <w:sz w:val="22"/>
          <w:szCs w:val="22"/>
        </w:rPr>
        <w:t>ties and their cultural heritage. Practitioners also see the tradition as a way of transferring to younger generations important social values, such as respect and equality for people in the community.</w:t>
      </w:r>
    </w:p>
    <w:p w14:paraId="0EE48C72" w14:textId="77777777" w:rsidR="00280FEB" w:rsidRPr="00717F82" w:rsidRDefault="00280FEB" w:rsidP="00280FEB">
      <w:pPr>
        <w:keepNext/>
        <w:numPr>
          <w:ilvl w:val="0"/>
          <w:numId w:val="22"/>
        </w:numPr>
        <w:tabs>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Decides</w:t>
      </w:r>
      <w:r w:rsidRPr="00343372">
        <w:rPr>
          <w:rFonts w:cs="Arial"/>
          <w:sz w:val="22"/>
          <w:szCs w:val="22"/>
        </w:rPr>
        <w:t xml:space="preserve"> that, from the information included in the file, the nomination satisfies the following criteria:</w:t>
      </w:r>
    </w:p>
    <w:p w14:paraId="70EC9F91"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R.1:</w:t>
      </w:r>
      <w:r w:rsidRPr="00343372">
        <w:rPr>
          <w:rFonts w:cs="Arial"/>
          <w:sz w:val="22"/>
          <w:szCs w:val="22"/>
        </w:rPr>
        <w:tab/>
      </w:r>
      <w:proofErr w:type="spellStart"/>
      <w:r w:rsidRPr="00343372">
        <w:rPr>
          <w:rFonts w:cs="Arial"/>
          <w:sz w:val="22"/>
          <w:szCs w:val="22"/>
        </w:rPr>
        <w:t>Charrería</w:t>
      </w:r>
      <w:proofErr w:type="spellEnd"/>
      <w:r w:rsidRPr="00343372">
        <w:rPr>
          <w:rFonts w:cs="Arial"/>
          <w:sz w:val="22"/>
          <w:szCs w:val="22"/>
        </w:rPr>
        <w:t xml:space="preserve"> is described as an important element of the cultural heritage and collective identity of the Mexican people. The practice of this equestrian tradition also involves different hand</w:t>
      </w:r>
      <w:r>
        <w:rPr>
          <w:rFonts w:cs="Arial"/>
          <w:sz w:val="22"/>
          <w:szCs w:val="22"/>
        </w:rPr>
        <w:t>i</w:t>
      </w:r>
      <w:r w:rsidRPr="00343372">
        <w:rPr>
          <w:rFonts w:cs="Arial"/>
          <w:sz w:val="22"/>
          <w:szCs w:val="22"/>
        </w:rPr>
        <w:t xml:space="preserve">crafts (e.g. leatherworks, silver and iron works </w:t>
      </w:r>
      <w:r>
        <w:rPr>
          <w:rFonts w:cs="Arial"/>
          <w:sz w:val="22"/>
          <w:szCs w:val="22"/>
        </w:rPr>
        <w:t xml:space="preserve">and </w:t>
      </w:r>
      <w:r w:rsidRPr="00343372">
        <w:rPr>
          <w:rFonts w:cs="Arial"/>
          <w:sz w:val="22"/>
          <w:szCs w:val="22"/>
        </w:rPr>
        <w:t>textiles). The horse riding skills are demonstrated at competitions and the file describes formal and informal transmission mechanisms, especially through families. The general public, a national association, speciali</w:t>
      </w:r>
      <w:r>
        <w:rPr>
          <w:rFonts w:cs="Arial"/>
          <w:sz w:val="22"/>
          <w:szCs w:val="22"/>
        </w:rPr>
        <w:t>z</w:t>
      </w:r>
      <w:r w:rsidRPr="00343372">
        <w:rPr>
          <w:rFonts w:cs="Arial"/>
          <w:sz w:val="22"/>
          <w:szCs w:val="22"/>
        </w:rPr>
        <w:t>ed schools and the media also contribute to this transmission. Creativity is exemplified by innovati</w:t>
      </w:r>
      <w:r>
        <w:rPr>
          <w:rFonts w:cs="Arial"/>
          <w:sz w:val="22"/>
          <w:szCs w:val="22"/>
        </w:rPr>
        <w:t>ve</w:t>
      </w:r>
      <w:r w:rsidRPr="00343372">
        <w:rPr>
          <w:rFonts w:cs="Arial"/>
          <w:sz w:val="22"/>
          <w:szCs w:val="22"/>
        </w:rPr>
        <w:t xml:space="preserve"> artisans.</w:t>
      </w:r>
      <w:r>
        <w:rPr>
          <w:rFonts w:cs="Arial"/>
          <w:sz w:val="22"/>
          <w:szCs w:val="22"/>
        </w:rPr>
        <w:t xml:space="preserve"> </w:t>
      </w:r>
      <w:r w:rsidRPr="00343372">
        <w:rPr>
          <w:rFonts w:cs="Arial"/>
          <w:sz w:val="22"/>
          <w:szCs w:val="22"/>
        </w:rPr>
        <w:t xml:space="preserve">The file makes mention of </w:t>
      </w:r>
      <w:r>
        <w:rPr>
          <w:rFonts w:cs="Arial"/>
          <w:sz w:val="22"/>
          <w:szCs w:val="22"/>
        </w:rPr>
        <w:t>‘</w:t>
      </w:r>
      <w:proofErr w:type="spellStart"/>
      <w:r w:rsidRPr="00343372">
        <w:rPr>
          <w:rFonts w:cs="Arial"/>
          <w:sz w:val="22"/>
          <w:szCs w:val="22"/>
        </w:rPr>
        <w:t>charro</w:t>
      </w:r>
      <w:proofErr w:type="spellEnd"/>
      <w:r w:rsidRPr="00343372">
        <w:rPr>
          <w:rFonts w:cs="Arial"/>
          <w:sz w:val="22"/>
          <w:szCs w:val="22"/>
        </w:rPr>
        <w:t xml:space="preserve"> communities</w:t>
      </w:r>
      <w:r>
        <w:rPr>
          <w:rFonts w:cs="Arial"/>
          <w:sz w:val="22"/>
          <w:szCs w:val="22"/>
        </w:rPr>
        <w:t>’</w:t>
      </w:r>
      <w:r w:rsidRPr="00343372">
        <w:rPr>
          <w:rFonts w:cs="Arial"/>
          <w:sz w:val="22"/>
          <w:szCs w:val="22"/>
        </w:rPr>
        <w:t xml:space="preserve"> which, through dialogue and mutual cooperation integrate social networks that promote solidarity. The element is also said to demonstrate the tight bond between cultural practices, nature and sustainable development</w:t>
      </w:r>
      <w:r>
        <w:rPr>
          <w:rFonts w:cs="Arial"/>
          <w:sz w:val="22"/>
          <w:szCs w:val="22"/>
        </w:rPr>
        <w:t>;</w:t>
      </w:r>
    </w:p>
    <w:p w14:paraId="40B279AF"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R.3:</w:t>
      </w:r>
      <w:r w:rsidRPr="00343372">
        <w:rPr>
          <w:rFonts w:cs="Arial"/>
          <w:sz w:val="22"/>
          <w:szCs w:val="22"/>
        </w:rPr>
        <w:tab/>
        <w:t xml:space="preserve">The nomination file demonstrates that past initiatives ensured viability and promotion of the element. These include competitions, research and publications, and the establishment of new </w:t>
      </w:r>
      <w:proofErr w:type="spellStart"/>
      <w:r>
        <w:rPr>
          <w:rFonts w:cs="Arial"/>
          <w:sz w:val="22"/>
          <w:szCs w:val="22"/>
        </w:rPr>
        <w:t>c</w:t>
      </w:r>
      <w:r w:rsidRPr="00343372">
        <w:rPr>
          <w:rFonts w:cs="Arial"/>
          <w:sz w:val="22"/>
          <w:szCs w:val="22"/>
        </w:rPr>
        <w:t>harrería</w:t>
      </w:r>
      <w:proofErr w:type="spellEnd"/>
      <w:r w:rsidRPr="00343372">
        <w:rPr>
          <w:rFonts w:cs="Arial"/>
          <w:sz w:val="22"/>
          <w:szCs w:val="22"/>
        </w:rPr>
        <w:t xml:space="preserve"> schools and benefitted from </w:t>
      </w:r>
      <w:r>
        <w:rPr>
          <w:rFonts w:cs="Arial"/>
          <w:sz w:val="22"/>
          <w:szCs w:val="22"/>
        </w:rPr>
        <w:t>S</w:t>
      </w:r>
      <w:r w:rsidRPr="00343372">
        <w:rPr>
          <w:rFonts w:cs="Arial"/>
          <w:sz w:val="22"/>
          <w:szCs w:val="22"/>
        </w:rPr>
        <w:t xml:space="preserve">tate support (declarations to define the element as part of the </w:t>
      </w:r>
      <w:r>
        <w:rPr>
          <w:rFonts w:cs="Arial"/>
          <w:sz w:val="22"/>
          <w:szCs w:val="22"/>
        </w:rPr>
        <w:t>intangible cultural heritage and</w:t>
      </w:r>
      <w:r w:rsidRPr="00D83F26">
        <w:rPr>
          <w:rFonts w:cs="Arial"/>
          <w:noProof/>
          <w:sz w:val="22"/>
          <w:szCs w:val="22"/>
        </w:rPr>
        <w:t xml:space="preserve"> annual meetings on the practice). The safeguarding measures proposed are detailed and include the creation of a Charrería</w:t>
      </w:r>
      <w:r w:rsidRPr="00343372">
        <w:rPr>
          <w:rFonts w:cs="Arial"/>
          <w:sz w:val="22"/>
          <w:szCs w:val="22"/>
        </w:rPr>
        <w:t xml:space="preserve"> Conservatory and the establishment of Community Training </w:t>
      </w:r>
      <w:proofErr w:type="spellStart"/>
      <w:r w:rsidRPr="00343372">
        <w:rPr>
          <w:rFonts w:cs="Arial"/>
          <w:sz w:val="22"/>
          <w:szCs w:val="22"/>
        </w:rPr>
        <w:t>Centers</w:t>
      </w:r>
      <w:proofErr w:type="spellEnd"/>
      <w:r w:rsidRPr="00343372">
        <w:rPr>
          <w:rFonts w:cs="Arial"/>
          <w:sz w:val="22"/>
          <w:szCs w:val="22"/>
        </w:rPr>
        <w:t xml:space="preserve"> for the transmission of different handicrafts related to the element. Various government institutions and the communities </w:t>
      </w:r>
      <w:r w:rsidRPr="003342F8">
        <w:rPr>
          <w:rFonts w:cs="Arial"/>
          <w:sz w:val="22"/>
          <w:szCs w:val="22"/>
        </w:rPr>
        <w:t xml:space="preserve">concerned </w:t>
      </w:r>
      <w:r w:rsidRPr="00343372">
        <w:rPr>
          <w:rFonts w:cs="Arial"/>
          <w:sz w:val="22"/>
          <w:szCs w:val="22"/>
        </w:rPr>
        <w:t>actively participated in the planning of the proposed safeguarding measures and will take part in their implementation</w:t>
      </w:r>
      <w:r>
        <w:rPr>
          <w:rFonts w:cs="Arial"/>
          <w:sz w:val="22"/>
          <w:szCs w:val="22"/>
        </w:rPr>
        <w:t>;</w:t>
      </w:r>
    </w:p>
    <w:p w14:paraId="19F2F9BB"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R.4:</w:t>
      </w:r>
      <w:r w:rsidRPr="00343372">
        <w:rPr>
          <w:rFonts w:cs="Arial"/>
          <w:sz w:val="22"/>
          <w:szCs w:val="22"/>
        </w:rPr>
        <w:tab/>
        <w:t xml:space="preserve">The communities concerned with the element were involved in the nomination process. Representatives of </w:t>
      </w:r>
      <w:proofErr w:type="spellStart"/>
      <w:r w:rsidRPr="00343372">
        <w:rPr>
          <w:rFonts w:cs="Arial"/>
          <w:sz w:val="22"/>
          <w:szCs w:val="22"/>
        </w:rPr>
        <w:t>charro</w:t>
      </w:r>
      <w:proofErr w:type="spellEnd"/>
      <w:r w:rsidRPr="00343372">
        <w:rPr>
          <w:rFonts w:cs="Arial"/>
          <w:sz w:val="22"/>
          <w:szCs w:val="22"/>
        </w:rPr>
        <w:t xml:space="preserve"> associations and artisans signed declarations of free, prior and informed consent to nominate the element, which are appended to the file. The element is expressed through public events, open to all. There are no restrictions</w:t>
      </w:r>
      <w:r>
        <w:rPr>
          <w:rFonts w:cs="Arial"/>
          <w:sz w:val="22"/>
          <w:szCs w:val="22"/>
        </w:rPr>
        <w:t>;</w:t>
      </w:r>
    </w:p>
    <w:p w14:paraId="19633588" w14:textId="2C780F87" w:rsidR="00280FEB" w:rsidRPr="0046611B" w:rsidRDefault="00280FEB" w:rsidP="00280FEB">
      <w:pPr>
        <w:tabs>
          <w:tab w:val="left" w:pos="567"/>
          <w:tab w:val="left" w:pos="1134"/>
          <w:tab w:val="left" w:pos="1701"/>
          <w:tab w:val="left" w:pos="2268"/>
        </w:tabs>
        <w:spacing w:before="120" w:after="120"/>
        <w:ind w:left="1701" w:hanging="567"/>
        <w:jc w:val="both"/>
        <w:rPr>
          <w:rFonts w:eastAsia="Malgun Gothic" w:cs="Arial"/>
          <w:sz w:val="22"/>
          <w:szCs w:val="22"/>
          <w:lang w:eastAsia="ko-KR"/>
        </w:rPr>
      </w:pPr>
      <w:r w:rsidRPr="00343372">
        <w:rPr>
          <w:rFonts w:cs="Arial"/>
          <w:sz w:val="22"/>
          <w:szCs w:val="22"/>
        </w:rPr>
        <w:t>R.5:</w:t>
      </w:r>
      <w:r w:rsidRPr="00343372">
        <w:rPr>
          <w:rFonts w:cs="Arial"/>
          <w:sz w:val="22"/>
          <w:szCs w:val="22"/>
        </w:rPr>
        <w:tab/>
        <w:t>The element was included in the National Inventory of the Intangible Cultural Heritage of Mexico in 2014. The inventory is maintained by the National Council for Culture and Arts. The inventory was drawn up with the active participation of communities, government, academic institutions, and civi</w:t>
      </w:r>
      <w:r w:rsidR="0046611B">
        <w:rPr>
          <w:rFonts w:cs="Arial"/>
          <w:sz w:val="22"/>
          <w:szCs w:val="22"/>
        </w:rPr>
        <w:t>l society and is being updated.</w:t>
      </w:r>
    </w:p>
    <w:p w14:paraId="0E095789" w14:textId="77777777" w:rsidR="00280FEB" w:rsidRPr="00343372" w:rsidRDefault="00280FEB" w:rsidP="00280FEB">
      <w:pPr>
        <w:keepNext/>
        <w:numPr>
          <w:ilvl w:val="0"/>
          <w:numId w:val="22"/>
        </w:numPr>
        <w:tabs>
          <w:tab w:val="left" w:pos="-1560"/>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Further decides</w:t>
      </w:r>
      <w:r w:rsidRPr="00343372">
        <w:rPr>
          <w:rFonts w:cs="Arial"/>
          <w:sz w:val="22"/>
          <w:szCs w:val="22"/>
        </w:rPr>
        <w:t xml:space="preserve"> that the information included in the file is not sufficient to allow the Committee to determine whether the following criterion is satisfied:</w:t>
      </w:r>
    </w:p>
    <w:p w14:paraId="176FCDEE" w14:textId="77777777" w:rsidR="00280FEB" w:rsidRPr="00717F82" w:rsidRDefault="00280FEB" w:rsidP="00280FEB">
      <w:pPr>
        <w:tabs>
          <w:tab w:val="left" w:pos="567"/>
          <w:tab w:val="left" w:pos="1134"/>
          <w:tab w:val="left" w:pos="1701"/>
          <w:tab w:val="left" w:pos="2268"/>
        </w:tabs>
        <w:spacing w:before="120" w:after="120"/>
        <w:ind w:left="1701" w:hanging="567"/>
        <w:jc w:val="both"/>
        <w:rPr>
          <w:rFonts w:cs="Arial"/>
          <w:bCs/>
          <w:sz w:val="22"/>
          <w:szCs w:val="22"/>
        </w:rPr>
      </w:pPr>
      <w:r w:rsidRPr="00343372">
        <w:rPr>
          <w:rFonts w:cs="Arial"/>
          <w:sz w:val="22"/>
          <w:szCs w:val="22"/>
        </w:rPr>
        <w:t>R.2:</w:t>
      </w:r>
      <w:r w:rsidRPr="00343372">
        <w:rPr>
          <w:rFonts w:cs="Arial"/>
          <w:sz w:val="22"/>
          <w:szCs w:val="22"/>
        </w:rPr>
        <w:tab/>
        <w:t>The nomination file explains in rather vague terms how inscription of the element w</w:t>
      </w:r>
      <w:r>
        <w:rPr>
          <w:rFonts w:cs="Arial"/>
          <w:sz w:val="22"/>
          <w:szCs w:val="22"/>
        </w:rPr>
        <w:t>ould</w:t>
      </w:r>
      <w:r w:rsidRPr="00343372">
        <w:rPr>
          <w:rFonts w:cs="Arial"/>
          <w:sz w:val="22"/>
          <w:szCs w:val="22"/>
        </w:rPr>
        <w:t xml:space="preserve"> provide an opportunity to show the world how an equestrian cultural tradition invigorates the values of equality, equity and solidarity, which strengthen the cultural identity of Mexicans. </w:t>
      </w:r>
      <w:r>
        <w:rPr>
          <w:rFonts w:cs="Arial"/>
          <w:sz w:val="22"/>
          <w:szCs w:val="22"/>
        </w:rPr>
        <w:t>H</w:t>
      </w:r>
      <w:r w:rsidRPr="00343372">
        <w:rPr>
          <w:rFonts w:cs="Arial"/>
          <w:sz w:val="22"/>
          <w:szCs w:val="22"/>
        </w:rPr>
        <w:t>owever</w:t>
      </w:r>
      <w:r>
        <w:rPr>
          <w:rFonts w:cs="Arial"/>
          <w:sz w:val="22"/>
          <w:szCs w:val="22"/>
        </w:rPr>
        <w:t>, t</w:t>
      </w:r>
      <w:r w:rsidRPr="003342F8">
        <w:rPr>
          <w:rFonts w:cs="Arial"/>
          <w:sz w:val="22"/>
          <w:szCs w:val="22"/>
        </w:rPr>
        <w:t>he file</w:t>
      </w:r>
      <w:r w:rsidRPr="00343372">
        <w:rPr>
          <w:rFonts w:cs="Arial"/>
          <w:sz w:val="22"/>
          <w:szCs w:val="22"/>
        </w:rPr>
        <w:t xml:space="preserve"> does not explicitly demonstrate how inscription w</w:t>
      </w:r>
      <w:r>
        <w:rPr>
          <w:rFonts w:cs="Arial"/>
          <w:sz w:val="22"/>
          <w:szCs w:val="22"/>
        </w:rPr>
        <w:t>ould</w:t>
      </w:r>
      <w:r w:rsidRPr="00343372">
        <w:rPr>
          <w:rFonts w:cs="Arial"/>
          <w:sz w:val="22"/>
          <w:szCs w:val="22"/>
        </w:rPr>
        <w:t xml:space="preserve"> contribute to the visibility of intangible cultural heritage in general and raise awareness of its importance at local, national and international levels.</w:t>
      </w:r>
    </w:p>
    <w:p w14:paraId="373BEEEA" w14:textId="4EFA6912" w:rsidR="00280FEB" w:rsidRDefault="00280FEB" w:rsidP="00280FEB">
      <w:pPr>
        <w:numPr>
          <w:ilvl w:val="0"/>
          <w:numId w:val="22"/>
        </w:numPr>
        <w:tabs>
          <w:tab w:val="left" w:pos="567"/>
          <w:tab w:val="left" w:pos="1134"/>
          <w:tab w:val="left" w:pos="1701"/>
          <w:tab w:val="left" w:pos="2268"/>
        </w:tabs>
        <w:spacing w:before="120" w:after="120"/>
        <w:ind w:left="1134" w:hanging="567"/>
        <w:jc w:val="both"/>
        <w:rPr>
          <w:rFonts w:cs="Arial"/>
          <w:bCs/>
          <w:sz w:val="22"/>
          <w:szCs w:val="22"/>
        </w:rPr>
      </w:pPr>
      <w:r w:rsidRPr="00343372">
        <w:rPr>
          <w:rFonts w:cs="Arial"/>
          <w:bCs/>
          <w:sz w:val="22"/>
          <w:szCs w:val="22"/>
          <w:u w:val="single"/>
        </w:rPr>
        <w:t>Decides to refer</w:t>
      </w:r>
      <w:r w:rsidRPr="00343372">
        <w:rPr>
          <w:rFonts w:cs="Arial"/>
          <w:bCs/>
          <w:sz w:val="22"/>
          <w:szCs w:val="22"/>
        </w:rPr>
        <w:t xml:space="preserve"> the nomination of </w:t>
      </w:r>
      <w:proofErr w:type="spellStart"/>
      <w:r w:rsidRPr="00343372">
        <w:rPr>
          <w:rFonts w:cs="Arial"/>
          <w:b/>
          <w:bCs/>
          <w:sz w:val="22"/>
          <w:szCs w:val="22"/>
        </w:rPr>
        <w:t>Charrería</w:t>
      </w:r>
      <w:proofErr w:type="spellEnd"/>
      <w:r w:rsidRPr="00343372">
        <w:rPr>
          <w:rFonts w:cs="Arial"/>
          <w:b/>
          <w:bCs/>
          <w:sz w:val="22"/>
          <w:szCs w:val="22"/>
        </w:rPr>
        <w:t>, equestrian tradition</w:t>
      </w:r>
      <w:r w:rsidR="002F7994">
        <w:rPr>
          <w:rFonts w:cs="Arial"/>
          <w:b/>
          <w:bCs/>
          <w:sz w:val="22"/>
          <w:szCs w:val="22"/>
        </w:rPr>
        <w:t xml:space="preserve"> in Mexico</w:t>
      </w:r>
      <w:r w:rsidRPr="00343372">
        <w:rPr>
          <w:rFonts w:cs="Arial"/>
          <w:bCs/>
          <w:sz w:val="22"/>
          <w:szCs w:val="22"/>
        </w:rPr>
        <w:t xml:space="preserve"> to the submitting State and </w:t>
      </w:r>
      <w:r w:rsidRPr="00343372">
        <w:rPr>
          <w:rFonts w:cs="Arial"/>
          <w:bCs/>
          <w:sz w:val="22"/>
          <w:szCs w:val="22"/>
          <w:u w:val="single"/>
        </w:rPr>
        <w:t>invites</w:t>
      </w:r>
      <w:r w:rsidRPr="00343372">
        <w:rPr>
          <w:rFonts w:cs="Arial"/>
          <w:bCs/>
          <w:sz w:val="22"/>
          <w:szCs w:val="22"/>
        </w:rPr>
        <w:t xml:space="preserve"> it to resubmit the nomination to the Committee for examination during a following cycle</w:t>
      </w:r>
      <w:r>
        <w:rPr>
          <w:rFonts w:cs="Arial"/>
          <w:bCs/>
          <w:sz w:val="22"/>
          <w:szCs w:val="22"/>
        </w:rPr>
        <w:t>;</w:t>
      </w:r>
    </w:p>
    <w:p w14:paraId="11495D7A" w14:textId="77777777" w:rsidR="00280FEB" w:rsidRDefault="00280FEB" w:rsidP="00280FEB">
      <w:pPr>
        <w:pStyle w:val="ListParagraph"/>
        <w:numPr>
          <w:ilvl w:val="0"/>
          <w:numId w:val="22"/>
        </w:numPr>
        <w:ind w:left="1134" w:hanging="567"/>
        <w:jc w:val="both"/>
        <w:rPr>
          <w:rFonts w:ascii="Arial" w:hAnsi="Arial" w:cs="Arial"/>
          <w:bCs/>
          <w:sz w:val="22"/>
          <w:szCs w:val="22"/>
          <w:lang w:val="en-GB" w:eastAsia="fr-FR"/>
        </w:rPr>
      </w:pPr>
      <w:r w:rsidRPr="00B708A8">
        <w:rPr>
          <w:rFonts w:ascii="Arial" w:hAnsi="Arial" w:cs="Arial"/>
          <w:bCs/>
          <w:sz w:val="22"/>
          <w:szCs w:val="22"/>
          <w:u w:val="single"/>
          <w:lang w:val="en-GB" w:eastAsia="fr-FR"/>
        </w:rPr>
        <w:t>Further invites</w:t>
      </w:r>
      <w:r w:rsidRPr="000447E3">
        <w:rPr>
          <w:rFonts w:ascii="Arial" w:hAnsi="Arial" w:cs="Arial"/>
          <w:bCs/>
          <w:sz w:val="22"/>
          <w:szCs w:val="22"/>
          <w:lang w:val="en-GB" w:eastAsia="fr-FR"/>
        </w:rPr>
        <w:t xml:space="preserve"> the submitting State, should it wish to resubmit the nomination, to avoid the use of inappropriate </w:t>
      </w:r>
      <w:r>
        <w:rPr>
          <w:rFonts w:ascii="Arial" w:hAnsi="Arial" w:cs="Arial"/>
          <w:bCs/>
          <w:sz w:val="22"/>
          <w:szCs w:val="22"/>
          <w:lang w:val="en-GB" w:eastAsia="fr-FR"/>
        </w:rPr>
        <w:t>terms that may suggest any nationalistic overtones</w:t>
      </w:r>
      <w:r w:rsidRPr="000447E3">
        <w:rPr>
          <w:rFonts w:ascii="Arial" w:hAnsi="Arial" w:cs="Arial"/>
          <w:bCs/>
          <w:sz w:val="22"/>
          <w:szCs w:val="22"/>
          <w:lang w:val="en-GB" w:eastAsia="fr-FR"/>
        </w:rPr>
        <w:t>.</w:t>
      </w:r>
    </w:p>
    <w:p w14:paraId="4693DC53" w14:textId="77777777" w:rsidR="00280FEB" w:rsidRPr="00717F82" w:rsidRDefault="00280FEB" w:rsidP="00280FEB">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26" w:name="DRAFT_DECISION_11COM_10b23"/>
      <w:r w:rsidRPr="00717F82">
        <w:rPr>
          <w:rFonts w:ascii="Arial" w:hAnsi="Arial" w:cs="Arial"/>
          <w:b/>
          <w:sz w:val="22"/>
          <w:szCs w:val="22"/>
          <w:lang w:val="en-GB"/>
        </w:rPr>
        <w:t xml:space="preserve">DRAFT DECISION 11.COM </w:t>
      </w:r>
      <w:r>
        <w:rPr>
          <w:rFonts w:ascii="Arial" w:hAnsi="Arial" w:cs="Arial"/>
          <w:b/>
          <w:sz w:val="22"/>
          <w:szCs w:val="22"/>
          <w:lang w:val="en-GB"/>
        </w:rPr>
        <w:t>10</w:t>
      </w:r>
      <w:r w:rsidRPr="00717F82">
        <w:rPr>
          <w:rFonts w:ascii="Arial" w:hAnsi="Arial" w:cs="Arial"/>
          <w:b/>
          <w:sz w:val="22"/>
          <w:szCs w:val="22"/>
          <w:lang w:val="en-GB"/>
        </w:rPr>
        <w:t>.b.23</w:t>
      </w:r>
      <w:bookmarkEnd w:id="26"/>
      <w:r>
        <w:rPr>
          <w:rFonts w:ascii="Arial" w:hAnsi="Arial" w:cs="Arial"/>
          <w:b/>
          <w:sz w:val="22"/>
          <w:szCs w:val="22"/>
          <w:lang w:val="en-GB"/>
        </w:rPr>
        <w:tab/>
      </w:r>
      <w:r w:rsidRPr="002202F5">
        <w:rPr>
          <w:rFonts w:ascii="Arial" w:hAnsi="Arial" w:cs="Arial"/>
          <w:noProof/>
          <w:color w:val="0000FF"/>
          <w:sz w:val="22"/>
          <w:szCs w:val="22"/>
          <w:lang w:eastAsia="ja-JP"/>
        </w:rPr>
        <w:drawing>
          <wp:inline distT="0" distB="0" distL="0" distR="0" wp14:anchorId="043624ED" wp14:editId="2C3343EF">
            <wp:extent cx="104775" cy="104775"/>
            <wp:effectExtent l="0" t="0" r="9525" b="9525"/>
            <wp:docPr id="32" name="Picture 32">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1782F2D" w14:textId="77777777" w:rsidR="00280FEB" w:rsidRPr="00717F82" w:rsidRDefault="00280FEB" w:rsidP="00280FEB">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717F82">
        <w:rPr>
          <w:rFonts w:ascii="Arial" w:hAnsi="Arial" w:cs="Arial"/>
          <w:lang w:val="en-GB"/>
        </w:rPr>
        <w:t>The Committee</w:t>
      </w:r>
    </w:p>
    <w:p w14:paraId="6AB68EB6" w14:textId="77777777" w:rsidR="00280FEB" w:rsidRPr="00717F82" w:rsidRDefault="00280FEB" w:rsidP="00280FEB">
      <w:pPr>
        <w:numPr>
          <w:ilvl w:val="0"/>
          <w:numId w:val="23"/>
        </w:numPr>
        <w:tabs>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Takes note</w:t>
      </w:r>
      <w:r w:rsidRPr="00343372">
        <w:rPr>
          <w:rFonts w:cs="Arial"/>
          <w:sz w:val="22"/>
          <w:szCs w:val="22"/>
        </w:rPr>
        <w:t xml:space="preserve"> that Nigeria has nominated </w:t>
      </w:r>
      <w:proofErr w:type="spellStart"/>
      <w:r w:rsidRPr="00343372">
        <w:rPr>
          <w:rFonts w:cs="Arial"/>
          <w:b/>
          <w:sz w:val="22"/>
          <w:szCs w:val="22"/>
        </w:rPr>
        <w:t>Argungu</w:t>
      </w:r>
      <w:proofErr w:type="spellEnd"/>
      <w:r w:rsidRPr="00343372">
        <w:rPr>
          <w:rFonts w:cs="Arial"/>
          <w:b/>
          <w:sz w:val="22"/>
          <w:szCs w:val="22"/>
        </w:rPr>
        <w:t xml:space="preserve"> international fishing and cultural festival</w:t>
      </w:r>
      <w:r w:rsidRPr="00343372">
        <w:rPr>
          <w:rFonts w:cs="Arial"/>
          <w:sz w:val="22"/>
          <w:szCs w:val="22"/>
        </w:rPr>
        <w:t xml:space="preserve"> (No. 00901) for inscription on the Representative List of the Intangible Cultural Heritage of Humanity:</w:t>
      </w:r>
    </w:p>
    <w:p w14:paraId="788DD340" w14:textId="5FFA1764" w:rsidR="00280FEB" w:rsidRPr="00343372" w:rsidRDefault="00280FEB" w:rsidP="00280FEB">
      <w:pPr>
        <w:tabs>
          <w:tab w:val="left" w:pos="1134"/>
          <w:tab w:val="left" w:pos="1701"/>
          <w:tab w:val="left" w:pos="2268"/>
        </w:tabs>
        <w:spacing w:before="120" w:after="120"/>
        <w:ind w:left="1134"/>
        <w:jc w:val="both"/>
        <w:rPr>
          <w:rFonts w:cs="Arial"/>
          <w:sz w:val="22"/>
          <w:szCs w:val="22"/>
        </w:rPr>
      </w:pPr>
      <w:r w:rsidRPr="00343372">
        <w:rPr>
          <w:rFonts w:cs="Arial"/>
          <w:sz w:val="22"/>
          <w:szCs w:val="22"/>
        </w:rPr>
        <w:t xml:space="preserve">Every year in the north-west of Nigeria, communities gather to participate in the </w:t>
      </w:r>
      <w:proofErr w:type="spellStart"/>
      <w:r w:rsidRPr="00343372">
        <w:rPr>
          <w:rFonts w:cs="Arial"/>
          <w:sz w:val="22"/>
          <w:szCs w:val="22"/>
        </w:rPr>
        <w:t>Argungu</w:t>
      </w:r>
      <w:proofErr w:type="spellEnd"/>
      <w:r w:rsidRPr="00343372">
        <w:rPr>
          <w:rFonts w:cs="Arial"/>
          <w:sz w:val="22"/>
          <w:szCs w:val="22"/>
        </w:rPr>
        <w:t xml:space="preserve"> </w:t>
      </w:r>
      <w:r w:rsidR="009B03FE">
        <w:rPr>
          <w:rFonts w:cs="Arial"/>
          <w:sz w:val="22"/>
          <w:szCs w:val="22"/>
        </w:rPr>
        <w:t>i</w:t>
      </w:r>
      <w:r w:rsidRPr="00343372">
        <w:rPr>
          <w:rFonts w:cs="Arial"/>
          <w:sz w:val="22"/>
          <w:szCs w:val="22"/>
        </w:rPr>
        <w:t xml:space="preserve">nternational </w:t>
      </w:r>
      <w:r w:rsidR="009B03FE">
        <w:rPr>
          <w:rFonts w:cs="Arial"/>
          <w:sz w:val="22"/>
          <w:szCs w:val="22"/>
        </w:rPr>
        <w:t>f</w:t>
      </w:r>
      <w:r w:rsidRPr="00343372">
        <w:rPr>
          <w:rFonts w:cs="Arial"/>
          <w:sz w:val="22"/>
          <w:szCs w:val="22"/>
        </w:rPr>
        <w:t xml:space="preserve">ishing and </w:t>
      </w:r>
      <w:r w:rsidR="009B03FE">
        <w:rPr>
          <w:rFonts w:cs="Arial"/>
          <w:sz w:val="22"/>
          <w:szCs w:val="22"/>
        </w:rPr>
        <w:t>c</w:t>
      </w:r>
      <w:r w:rsidRPr="00343372">
        <w:rPr>
          <w:rFonts w:cs="Arial"/>
          <w:sz w:val="22"/>
          <w:szCs w:val="22"/>
        </w:rPr>
        <w:t xml:space="preserve">ultural </w:t>
      </w:r>
      <w:r w:rsidR="009B03FE">
        <w:rPr>
          <w:rFonts w:cs="Arial"/>
          <w:sz w:val="22"/>
          <w:szCs w:val="22"/>
        </w:rPr>
        <w:t>f</w:t>
      </w:r>
      <w:r w:rsidRPr="00343372">
        <w:rPr>
          <w:rFonts w:cs="Arial"/>
          <w:sz w:val="22"/>
          <w:szCs w:val="22"/>
        </w:rPr>
        <w:t xml:space="preserve">estival near the </w:t>
      </w:r>
      <w:proofErr w:type="spellStart"/>
      <w:r w:rsidRPr="00343372">
        <w:rPr>
          <w:rFonts w:cs="Arial"/>
          <w:sz w:val="22"/>
          <w:szCs w:val="22"/>
        </w:rPr>
        <w:t>Matan</w:t>
      </w:r>
      <w:proofErr w:type="spellEnd"/>
      <w:r w:rsidRPr="00343372">
        <w:rPr>
          <w:rFonts w:cs="Arial"/>
          <w:sz w:val="22"/>
          <w:szCs w:val="22"/>
        </w:rPr>
        <w:t xml:space="preserve"> </w:t>
      </w:r>
      <w:proofErr w:type="spellStart"/>
      <w:r w:rsidRPr="00343372">
        <w:rPr>
          <w:rFonts w:cs="Arial"/>
          <w:sz w:val="22"/>
          <w:szCs w:val="22"/>
        </w:rPr>
        <w:t>Fada</w:t>
      </w:r>
      <w:proofErr w:type="spellEnd"/>
      <w:r w:rsidRPr="00343372">
        <w:rPr>
          <w:rFonts w:cs="Arial"/>
          <w:sz w:val="22"/>
          <w:szCs w:val="22"/>
        </w:rPr>
        <w:t xml:space="preserve"> River. The four day festival, which runs between late February and March, features </w:t>
      </w:r>
      <w:proofErr w:type="spellStart"/>
      <w:r w:rsidRPr="00343372">
        <w:rPr>
          <w:rFonts w:cs="Arial"/>
          <w:sz w:val="22"/>
          <w:szCs w:val="22"/>
        </w:rPr>
        <w:t>kabanci</w:t>
      </w:r>
      <w:proofErr w:type="spellEnd"/>
      <w:r w:rsidRPr="00343372">
        <w:rPr>
          <w:rFonts w:cs="Arial"/>
          <w:sz w:val="22"/>
          <w:szCs w:val="22"/>
        </w:rPr>
        <w:t xml:space="preserve"> – a series of water competitions including hand fishing, canoe racing, wild duck catching – as well as other traditional practices, such as the local style of wrestling and boxing. Men and boys participate in the contests, while women provide the encouragement performing songs and dances. The </w:t>
      </w:r>
      <w:proofErr w:type="spellStart"/>
      <w:r w:rsidRPr="00343372">
        <w:rPr>
          <w:rFonts w:cs="Arial"/>
          <w:sz w:val="22"/>
          <w:szCs w:val="22"/>
        </w:rPr>
        <w:t>Argungu</w:t>
      </w:r>
      <w:proofErr w:type="spellEnd"/>
      <w:r w:rsidRPr="00343372">
        <w:rPr>
          <w:rFonts w:cs="Arial"/>
          <w:sz w:val="22"/>
          <w:szCs w:val="22"/>
        </w:rPr>
        <w:t xml:space="preserve"> </w:t>
      </w:r>
      <w:r w:rsidR="00CC256B">
        <w:rPr>
          <w:rFonts w:cs="Arial"/>
          <w:sz w:val="22"/>
          <w:szCs w:val="22"/>
        </w:rPr>
        <w:t>i</w:t>
      </w:r>
      <w:r w:rsidRPr="00343372">
        <w:rPr>
          <w:rFonts w:cs="Arial"/>
          <w:sz w:val="22"/>
          <w:szCs w:val="22"/>
        </w:rPr>
        <w:t xml:space="preserve">nternational </w:t>
      </w:r>
      <w:r w:rsidR="00CC256B">
        <w:rPr>
          <w:rFonts w:cs="Arial"/>
          <w:sz w:val="22"/>
          <w:szCs w:val="22"/>
        </w:rPr>
        <w:t>f</w:t>
      </w:r>
      <w:r w:rsidRPr="00343372">
        <w:rPr>
          <w:rFonts w:cs="Arial"/>
          <w:sz w:val="22"/>
          <w:szCs w:val="22"/>
        </w:rPr>
        <w:t xml:space="preserve">ishing and </w:t>
      </w:r>
      <w:r w:rsidR="00CC256B">
        <w:rPr>
          <w:rFonts w:cs="Arial"/>
          <w:sz w:val="22"/>
          <w:szCs w:val="22"/>
        </w:rPr>
        <w:t>c</w:t>
      </w:r>
      <w:r w:rsidRPr="00343372">
        <w:rPr>
          <w:rFonts w:cs="Arial"/>
          <w:sz w:val="22"/>
          <w:szCs w:val="22"/>
        </w:rPr>
        <w:t xml:space="preserve">ultural </w:t>
      </w:r>
      <w:r w:rsidR="00CC256B">
        <w:rPr>
          <w:rFonts w:cs="Arial"/>
          <w:sz w:val="22"/>
          <w:szCs w:val="22"/>
        </w:rPr>
        <w:t>f</w:t>
      </w:r>
      <w:r w:rsidRPr="00343372">
        <w:rPr>
          <w:rFonts w:cs="Arial"/>
          <w:sz w:val="22"/>
          <w:szCs w:val="22"/>
        </w:rPr>
        <w:t xml:space="preserve">estival, which dates back to before Nigeria’s independence, is considered a contributor to participant sense of identity and is also used as a means of maintaining peace between the </w:t>
      </w:r>
      <w:proofErr w:type="spellStart"/>
      <w:r w:rsidRPr="00343372">
        <w:rPr>
          <w:rFonts w:cs="Arial"/>
          <w:sz w:val="22"/>
          <w:szCs w:val="22"/>
        </w:rPr>
        <w:t>Argungu</w:t>
      </w:r>
      <w:proofErr w:type="spellEnd"/>
      <w:r w:rsidRPr="00343372">
        <w:rPr>
          <w:rFonts w:cs="Arial"/>
          <w:sz w:val="22"/>
          <w:szCs w:val="22"/>
        </w:rPr>
        <w:t xml:space="preserve"> and neighbouring </w:t>
      </w:r>
      <w:proofErr w:type="spellStart"/>
      <w:r w:rsidRPr="00343372">
        <w:rPr>
          <w:rFonts w:cs="Arial"/>
          <w:sz w:val="22"/>
          <w:szCs w:val="22"/>
        </w:rPr>
        <w:t>Sokoto</w:t>
      </w:r>
      <w:proofErr w:type="spellEnd"/>
      <w:r w:rsidRPr="00343372">
        <w:rPr>
          <w:rFonts w:cs="Arial"/>
          <w:sz w:val="22"/>
          <w:szCs w:val="22"/>
        </w:rPr>
        <w:t xml:space="preserve"> community by enjoying shared cultural practices together. Knowledge passed on within participating chieftaincy-holding families by the </w:t>
      </w:r>
      <w:proofErr w:type="spellStart"/>
      <w:r w:rsidRPr="00343372">
        <w:rPr>
          <w:rFonts w:cs="Arial"/>
          <w:sz w:val="22"/>
          <w:szCs w:val="22"/>
        </w:rPr>
        <w:t>Sarkin</w:t>
      </w:r>
      <w:proofErr w:type="spellEnd"/>
      <w:r w:rsidRPr="00343372">
        <w:rPr>
          <w:rFonts w:cs="Arial"/>
          <w:sz w:val="22"/>
          <w:szCs w:val="22"/>
        </w:rPr>
        <w:t xml:space="preserve"> </w:t>
      </w:r>
      <w:proofErr w:type="spellStart"/>
      <w:r w:rsidRPr="00343372">
        <w:rPr>
          <w:rFonts w:cs="Arial"/>
          <w:sz w:val="22"/>
          <w:szCs w:val="22"/>
        </w:rPr>
        <w:t>Ruwa</w:t>
      </w:r>
      <w:proofErr w:type="spellEnd"/>
      <w:r w:rsidRPr="00343372">
        <w:rPr>
          <w:rFonts w:cs="Arial"/>
          <w:sz w:val="22"/>
          <w:szCs w:val="22"/>
        </w:rPr>
        <w:t xml:space="preserve"> (who manages the river’s sanitation levels) and </w:t>
      </w:r>
      <w:proofErr w:type="spellStart"/>
      <w:r w:rsidRPr="00343372">
        <w:rPr>
          <w:rFonts w:cs="Arial"/>
          <w:sz w:val="22"/>
          <w:szCs w:val="22"/>
        </w:rPr>
        <w:t>Homa</w:t>
      </w:r>
      <w:proofErr w:type="spellEnd"/>
      <w:r w:rsidRPr="00343372">
        <w:rPr>
          <w:rFonts w:cs="Arial"/>
          <w:sz w:val="22"/>
          <w:szCs w:val="22"/>
        </w:rPr>
        <w:t xml:space="preserve"> (chief of the </w:t>
      </w:r>
      <w:proofErr w:type="spellStart"/>
      <w:r w:rsidRPr="00343372">
        <w:rPr>
          <w:rFonts w:cs="Arial"/>
          <w:sz w:val="22"/>
          <w:szCs w:val="22"/>
        </w:rPr>
        <w:t>Argungu</w:t>
      </w:r>
      <w:proofErr w:type="spellEnd"/>
      <w:r w:rsidRPr="00343372">
        <w:rPr>
          <w:rFonts w:cs="Arial"/>
          <w:sz w:val="22"/>
          <w:szCs w:val="22"/>
        </w:rPr>
        <w:t xml:space="preserve"> fishermen) concerning the river’s water quality and fish stocks, has been an important factor in the festival’s continuity. Skills involved in festival activities are transmitted to younger generations formally and informally. Training occurs, for example, via apprenticeship particu</w:t>
      </w:r>
      <w:r>
        <w:rPr>
          <w:rFonts w:cs="Arial"/>
          <w:sz w:val="22"/>
          <w:szCs w:val="22"/>
        </w:rPr>
        <w:t>l</w:t>
      </w:r>
      <w:r w:rsidRPr="00343372">
        <w:rPr>
          <w:rFonts w:cs="Arial"/>
          <w:sz w:val="22"/>
          <w:szCs w:val="22"/>
        </w:rPr>
        <w:t>arly in the case of specific fishing techniques or within families by demonstration.</w:t>
      </w:r>
    </w:p>
    <w:p w14:paraId="73EE371B" w14:textId="77777777" w:rsidR="00280FEB" w:rsidRPr="00717F82" w:rsidRDefault="00280FEB" w:rsidP="00280FEB">
      <w:pPr>
        <w:keepNext/>
        <w:numPr>
          <w:ilvl w:val="0"/>
          <w:numId w:val="23"/>
        </w:numPr>
        <w:tabs>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Decides</w:t>
      </w:r>
      <w:r w:rsidRPr="00343372">
        <w:rPr>
          <w:rFonts w:cs="Arial"/>
          <w:sz w:val="22"/>
          <w:szCs w:val="22"/>
        </w:rPr>
        <w:t xml:space="preserve"> that, from the information included in the file, the nomination satisfies the following criteria:</w:t>
      </w:r>
    </w:p>
    <w:p w14:paraId="14C50690"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R.1:</w:t>
      </w:r>
      <w:r w:rsidRPr="00343372">
        <w:rPr>
          <w:rFonts w:cs="Arial"/>
          <w:sz w:val="22"/>
          <w:szCs w:val="22"/>
        </w:rPr>
        <w:tab/>
        <w:t xml:space="preserve">The file presents the element as an important mechanism that gives to the people of the </w:t>
      </w:r>
      <w:proofErr w:type="spellStart"/>
      <w:r w:rsidRPr="00343372">
        <w:rPr>
          <w:rFonts w:cs="Arial"/>
          <w:sz w:val="22"/>
          <w:szCs w:val="22"/>
        </w:rPr>
        <w:t>Kabi</w:t>
      </w:r>
      <w:proofErr w:type="spellEnd"/>
      <w:r w:rsidRPr="00343372">
        <w:rPr>
          <w:rFonts w:cs="Arial"/>
          <w:sz w:val="22"/>
          <w:szCs w:val="22"/>
        </w:rPr>
        <w:t xml:space="preserve"> region a sense of belonging and identity. It strengt</w:t>
      </w:r>
      <w:r>
        <w:rPr>
          <w:rFonts w:cs="Arial"/>
          <w:sz w:val="22"/>
          <w:szCs w:val="22"/>
        </w:rPr>
        <w:t>h</w:t>
      </w:r>
      <w:r w:rsidRPr="00343372">
        <w:rPr>
          <w:rFonts w:cs="Arial"/>
          <w:sz w:val="22"/>
          <w:szCs w:val="22"/>
        </w:rPr>
        <w:t xml:space="preserve">ens social cohesion among the different groups concerned (including between men and women) while providing them with a sense of continuity. The festival includes several competitive and ritual activities, including bare-hand fishing contests. </w:t>
      </w:r>
      <w:r>
        <w:rPr>
          <w:rFonts w:cs="Arial"/>
          <w:sz w:val="22"/>
          <w:szCs w:val="22"/>
        </w:rPr>
        <w:t>The</w:t>
      </w:r>
      <w:r w:rsidRPr="006E766B">
        <w:rPr>
          <w:rFonts w:cs="Arial"/>
          <w:noProof/>
          <w:sz w:val="22"/>
          <w:szCs w:val="22"/>
        </w:rPr>
        <w:t xml:space="preserve"> bearers and practitioners include fishermen, musicians, and religious functionaries</w:t>
      </w:r>
      <w:r w:rsidRPr="00343372">
        <w:rPr>
          <w:rFonts w:cs="Arial"/>
          <w:sz w:val="22"/>
          <w:szCs w:val="22"/>
        </w:rPr>
        <w:t xml:space="preserve">, but more detail would have been useful in this respect. </w:t>
      </w:r>
      <w:r>
        <w:rPr>
          <w:rFonts w:cs="Arial"/>
          <w:sz w:val="22"/>
          <w:szCs w:val="22"/>
        </w:rPr>
        <w:t>K</w:t>
      </w:r>
      <w:r w:rsidRPr="00343372">
        <w:rPr>
          <w:rFonts w:cs="Arial"/>
          <w:sz w:val="22"/>
          <w:szCs w:val="22"/>
        </w:rPr>
        <w:t>nowledge associated with the element has been transmitted from generation to generation</w:t>
      </w:r>
      <w:r>
        <w:rPr>
          <w:rFonts w:cs="Arial"/>
          <w:sz w:val="22"/>
          <w:szCs w:val="22"/>
        </w:rPr>
        <w:t xml:space="preserve"> </w:t>
      </w:r>
      <w:r w:rsidRPr="00343372">
        <w:rPr>
          <w:rFonts w:cs="Arial"/>
          <w:sz w:val="22"/>
          <w:szCs w:val="22"/>
        </w:rPr>
        <w:t>through oral tradition, apprenticeship, and formal training. The element is compatible with international human rights instruments and is also in conformity with the principles of sustainable development since it serves as a means to regulate fishing activities in the region</w:t>
      </w:r>
      <w:r>
        <w:rPr>
          <w:rFonts w:cs="Arial"/>
          <w:sz w:val="22"/>
          <w:szCs w:val="22"/>
        </w:rPr>
        <w:t>;</w:t>
      </w:r>
    </w:p>
    <w:p w14:paraId="6599909C" w14:textId="0D84CFF1" w:rsidR="00280FEB" w:rsidRPr="00717F8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R.5:</w:t>
      </w:r>
      <w:r w:rsidRPr="00343372">
        <w:rPr>
          <w:rFonts w:cs="Arial"/>
          <w:sz w:val="22"/>
          <w:szCs w:val="22"/>
        </w:rPr>
        <w:tab/>
        <w:t xml:space="preserve">The element </w:t>
      </w:r>
      <w:r>
        <w:rPr>
          <w:rFonts w:cs="Arial"/>
          <w:sz w:val="22"/>
          <w:szCs w:val="22"/>
        </w:rPr>
        <w:t>was</w:t>
      </w:r>
      <w:r w:rsidRPr="00343372">
        <w:rPr>
          <w:rFonts w:cs="Arial"/>
          <w:sz w:val="22"/>
          <w:szCs w:val="22"/>
        </w:rPr>
        <w:t xml:space="preserve"> included </w:t>
      </w:r>
      <w:r>
        <w:rPr>
          <w:rFonts w:cs="Arial"/>
          <w:sz w:val="22"/>
          <w:szCs w:val="22"/>
        </w:rPr>
        <w:t xml:space="preserve">in 2007 </w:t>
      </w:r>
      <w:r w:rsidRPr="00343372">
        <w:rPr>
          <w:rFonts w:cs="Arial"/>
          <w:sz w:val="22"/>
          <w:szCs w:val="22"/>
        </w:rPr>
        <w:t xml:space="preserve">on the National Inventory on Oral and Intangible Cultural Heritage, managed by the Department of Culture in the Federal Ministry of Tourism, Culture and National Orientation of Nigeria. The </w:t>
      </w:r>
      <w:r>
        <w:rPr>
          <w:rFonts w:cs="Arial"/>
          <w:sz w:val="22"/>
          <w:szCs w:val="22"/>
        </w:rPr>
        <w:t>i</w:t>
      </w:r>
      <w:r w:rsidRPr="00343372">
        <w:rPr>
          <w:rFonts w:cs="Arial"/>
          <w:sz w:val="22"/>
          <w:szCs w:val="22"/>
        </w:rPr>
        <w:t>nventory was drawn up by the National Committee on Oral and Intangible Cultural Heritage with the participation of communities</w:t>
      </w:r>
      <w:r>
        <w:rPr>
          <w:rFonts w:cs="Arial"/>
          <w:sz w:val="22"/>
          <w:szCs w:val="22"/>
        </w:rPr>
        <w:t xml:space="preserve"> </w:t>
      </w:r>
      <w:r w:rsidRPr="003342F8">
        <w:rPr>
          <w:rFonts w:cs="Arial"/>
          <w:sz w:val="22"/>
          <w:szCs w:val="22"/>
        </w:rPr>
        <w:t>concerned</w:t>
      </w:r>
      <w:r w:rsidRPr="00343372">
        <w:rPr>
          <w:rFonts w:cs="Arial"/>
          <w:sz w:val="22"/>
          <w:szCs w:val="22"/>
        </w:rPr>
        <w:t xml:space="preserve">. The </w:t>
      </w:r>
      <w:r>
        <w:rPr>
          <w:rFonts w:cs="Arial"/>
          <w:sz w:val="22"/>
          <w:szCs w:val="22"/>
        </w:rPr>
        <w:t>f</w:t>
      </w:r>
      <w:r w:rsidRPr="00343372">
        <w:rPr>
          <w:rFonts w:cs="Arial"/>
          <w:sz w:val="22"/>
          <w:szCs w:val="22"/>
        </w:rPr>
        <w:t xml:space="preserve">ederal </w:t>
      </w:r>
      <w:r>
        <w:rPr>
          <w:rFonts w:cs="Arial"/>
          <w:sz w:val="22"/>
          <w:szCs w:val="22"/>
        </w:rPr>
        <w:t>d</w:t>
      </w:r>
      <w:r w:rsidRPr="00343372">
        <w:rPr>
          <w:rFonts w:cs="Arial"/>
          <w:sz w:val="22"/>
          <w:szCs w:val="22"/>
        </w:rPr>
        <w:t>epartment regularly updates the inventory.</w:t>
      </w:r>
    </w:p>
    <w:p w14:paraId="4F4DA9C1" w14:textId="77777777" w:rsidR="00280FEB" w:rsidRPr="00343372" w:rsidRDefault="00280FEB" w:rsidP="00280FEB">
      <w:pPr>
        <w:keepNext/>
        <w:numPr>
          <w:ilvl w:val="0"/>
          <w:numId w:val="23"/>
        </w:numPr>
        <w:tabs>
          <w:tab w:val="left" w:pos="-1560"/>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Further decides</w:t>
      </w:r>
      <w:r w:rsidRPr="00343372">
        <w:rPr>
          <w:rFonts w:cs="Arial"/>
          <w:sz w:val="22"/>
          <w:szCs w:val="22"/>
        </w:rPr>
        <w:t xml:space="preserve"> that the information included in the file is not sufficient to allow the Committee to determine whether the following criteria are satisfied:</w:t>
      </w:r>
    </w:p>
    <w:p w14:paraId="71763F55"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R.2:</w:t>
      </w:r>
      <w:r w:rsidRPr="00343372">
        <w:rPr>
          <w:rFonts w:cs="Arial"/>
          <w:sz w:val="22"/>
          <w:szCs w:val="22"/>
        </w:rPr>
        <w:tab/>
        <w:t>The nomination file describes the element as an opportunity for interaction among people who attend and participate, and as a means of enhancing dialogue, while maintaining and relaying rituals and traditions to other generations. Inscription may also foster involvement in diverse cultural activities that require and display human creativity. The file further states that inscription w</w:t>
      </w:r>
      <w:r>
        <w:rPr>
          <w:rFonts w:cs="Arial"/>
          <w:sz w:val="22"/>
          <w:szCs w:val="22"/>
        </w:rPr>
        <w:t>ould</w:t>
      </w:r>
      <w:r w:rsidRPr="00343372">
        <w:rPr>
          <w:rFonts w:cs="Arial"/>
          <w:sz w:val="22"/>
          <w:szCs w:val="22"/>
        </w:rPr>
        <w:t xml:space="preserve"> provide a forum where social problems could be dealt with. However, rather than suggesting how the element would contribute to ensuring the visibility of </w:t>
      </w:r>
      <w:r>
        <w:rPr>
          <w:rFonts w:cs="Arial"/>
          <w:sz w:val="22"/>
          <w:szCs w:val="22"/>
        </w:rPr>
        <w:t>intangible cultural heritage</w:t>
      </w:r>
      <w:r w:rsidRPr="00343372">
        <w:rPr>
          <w:rFonts w:cs="Arial"/>
          <w:sz w:val="22"/>
          <w:szCs w:val="22"/>
        </w:rPr>
        <w:t xml:space="preserve"> in general if inscribed on the </w:t>
      </w:r>
      <w:r>
        <w:rPr>
          <w:rFonts w:cs="Arial"/>
          <w:sz w:val="22"/>
          <w:szCs w:val="22"/>
        </w:rPr>
        <w:t>Representative L</w:t>
      </w:r>
      <w:r w:rsidRPr="00343372">
        <w:rPr>
          <w:rFonts w:cs="Arial"/>
          <w:sz w:val="22"/>
          <w:szCs w:val="22"/>
        </w:rPr>
        <w:t>ist, the file appears to focus on the consequences of inscription on the element itself</w:t>
      </w:r>
      <w:r>
        <w:rPr>
          <w:rFonts w:cs="Arial"/>
          <w:sz w:val="22"/>
          <w:szCs w:val="22"/>
        </w:rPr>
        <w:t>;</w:t>
      </w:r>
    </w:p>
    <w:p w14:paraId="60688122"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R.3:</w:t>
      </w:r>
      <w:r w:rsidRPr="00343372">
        <w:rPr>
          <w:rFonts w:cs="Arial"/>
          <w:sz w:val="22"/>
          <w:szCs w:val="22"/>
        </w:rPr>
        <w:tab/>
        <w:t xml:space="preserve">The element’s viability has been ensured by communities </w:t>
      </w:r>
      <w:r w:rsidRPr="003342F8">
        <w:rPr>
          <w:rFonts w:cs="Arial"/>
          <w:sz w:val="22"/>
          <w:szCs w:val="22"/>
        </w:rPr>
        <w:t xml:space="preserve">concerned </w:t>
      </w:r>
      <w:r w:rsidRPr="00343372">
        <w:rPr>
          <w:rFonts w:cs="Arial"/>
          <w:sz w:val="22"/>
          <w:szCs w:val="22"/>
        </w:rPr>
        <w:t xml:space="preserve">with the support of the State. </w:t>
      </w:r>
      <w:r>
        <w:rPr>
          <w:rFonts w:cs="Arial"/>
          <w:sz w:val="22"/>
          <w:szCs w:val="22"/>
        </w:rPr>
        <w:t>H</w:t>
      </w:r>
      <w:r w:rsidRPr="00343372">
        <w:rPr>
          <w:rFonts w:cs="Arial"/>
          <w:sz w:val="22"/>
          <w:szCs w:val="22"/>
        </w:rPr>
        <w:t>owever</w:t>
      </w:r>
      <w:r>
        <w:rPr>
          <w:rFonts w:cs="Arial"/>
          <w:sz w:val="22"/>
          <w:szCs w:val="22"/>
        </w:rPr>
        <w:t>, t</w:t>
      </w:r>
      <w:r w:rsidRPr="003342F8">
        <w:rPr>
          <w:rFonts w:cs="Arial"/>
          <w:sz w:val="22"/>
          <w:szCs w:val="22"/>
        </w:rPr>
        <w:t>he file</w:t>
      </w:r>
      <w:r w:rsidRPr="00343372">
        <w:rPr>
          <w:rFonts w:cs="Arial"/>
          <w:sz w:val="22"/>
          <w:szCs w:val="22"/>
        </w:rPr>
        <w:t xml:space="preserve"> tends to indicate that the participation of </w:t>
      </w:r>
      <w:r>
        <w:rPr>
          <w:rFonts w:cs="Arial"/>
          <w:sz w:val="22"/>
          <w:szCs w:val="22"/>
        </w:rPr>
        <w:t xml:space="preserve">these </w:t>
      </w:r>
      <w:r w:rsidRPr="00343372">
        <w:rPr>
          <w:rFonts w:cs="Arial"/>
          <w:sz w:val="22"/>
          <w:szCs w:val="22"/>
        </w:rPr>
        <w:t>communities is subordinated to initiatives</w:t>
      </w:r>
      <w:r>
        <w:rPr>
          <w:rFonts w:cs="Arial"/>
          <w:sz w:val="22"/>
          <w:szCs w:val="22"/>
        </w:rPr>
        <w:t xml:space="preserve"> of </w:t>
      </w:r>
      <w:r w:rsidRPr="003342F8">
        <w:rPr>
          <w:rFonts w:cs="Arial"/>
          <w:sz w:val="22"/>
          <w:szCs w:val="22"/>
        </w:rPr>
        <w:t>political and religious leaders</w:t>
      </w:r>
      <w:r w:rsidRPr="00343372">
        <w:rPr>
          <w:rFonts w:cs="Arial"/>
          <w:sz w:val="22"/>
          <w:szCs w:val="22"/>
        </w:rPr>
        <w:t xml:space="preserve">. The proposed safeguarding measures, with State support, include research, documentation and protection of the resources and sacred nature of the river. </w:t>
      </w:r>
      <w:r>
        <w:rPr>
          <w:rFonts w:cs="Arial"/>
          <w:sz w:val="22"/>
          <w:szCs w:val="22"/>
        </w:rPr>
        <w:t>Yet, t</w:t>
      </w:r>
      <w:r w:rsidRPr="00343372">
        <w:rPr>
          <w:rFonts w:cs="Arial"/>
          <w:sz w:val="22"/>
          <w:szCs w:val="22"/>
        </w:rPr>
        <w:t xml:space="preserve">he possible negative consequences arising from inscription (large-scale tourism) are missing. Although mention is made of the involvement of the political and cultural leadership in planning these measures, </w:t>
      </w:r>
      <w:r>
        <w:rPr>
          <w:rFonts w:cs="Arial"/>
          <w:sz w:val="22"/>
          <w:szCs w:val="22"/>
        </w:rPr>
        <w:t>i</w:t>
      </w:r>
      <w:r w:rsidRPr="00343372">
        <w:rPr>
          <w:rFonts w:cs="Arial"/>
          <w:sz w:val="22"/>
          <w:szCs w:val="22"/>
        </w:rPr>
        <w:t>t would be useful to present more information on how the different community groups were involved in their planning and what their future roles and responsibilities w</w:t>
      </w:r>
      <w:r>
        <w:rPr>
          <w:rFonts w:cs="Arial"/>
          <w:sz w:val="22"/>
          <w:szCs w:val="22"/>
        </w:rPr>
        <w:t>ould</w:t>
      </w:r>
      <w:r w:rsidRPr="00343372">
        <w:rPr>
          <w:rFonts w:cs="Arial"/>
          <w:sz w:val="22"/>
          <w:szCs w:val="22"/>
        </w:rPr>
        <w:t xml:space="preserve"> be</w:t>
      </w:r>
      <w:r>
        <w:rPr>
          <w:rFonts w:cs="Arial"/>
          <w:sz w:val="22"/>
          <w:szCs w:val="22"/>
        </w:rPr>
        <w:t>;</w:t>
      </w:r>
    </w:p>
    <w:p w14:paraId="242EECDD" w14:textId="77777777" w:rsidR="00280FEB" w:rsidRPr="00717F82" w:rsidRDefault="00280FEB" w:rsidP="00280FEB">
      <w:pPr>
        <w:tabs>
          <w:tab w:val="left" w:pos="567"/>
          <w:tab w:val="left" w:pos="1134"/>
          <w:tab w:val="left" w:pos="1701"/>
          <w:tab w:val="left" w:pos="2268"/>
        </w:tabs>
        <w:spacing w:before="120" w:after="120"/>
        <w:ind w:left="1701" w:hanging="567"/>
        <w:jc w:val="both"/>
        <w:rPr>
          <w:rFonts w:cs="Arial"/>
          <w:bCs/>
          <w:sz w:val="22"/>
          <w:szCs w:val="22"/>
        </w:rPr>
      </w:pPr>
      <w:r w:rsidRPr="00343372">
        <w:rPr>
          <w:rFonts w:cs="Arial"/>
          <w:sz w:val="22"/>
          <w:szCs w:val="22"/>
        </w:rPr>
        <w:t>R.4:</w:t>
      </w:r>
      <w:r w:rsidRPr="00343372">
        <w:rPr>
          <w:rFonts w:cs="Arial"/>
          <w:sz w:val="22"/>
          <w:szCs w:val="22"/>
        </w:rPr>
        <w:tab/>
        <w:t xml:space="preserve">The wide and active participation of the communities and groups </w:t>
      </w:r>
      <w:r w:rsidRPr="003342F8">
        <w:rPr>
          <w:rFonts w:cs="Arial"/>
          <w:sz w:val="22"/>
          <w:szCs w:val="22"/>
        </w:rPr>
        <w:t xml:space="preserve">concerned </w:t>
      </w:r>
      <w:r w:rsidRPr="00343372">
        <w:rPr>
          <w:rFonts w:cs="Arial"/>
          <w:sz w:val="22"/>
          <w:szCs w:val="22"/>
        </w:rPr>
        <w:t xml:space="preserve">in the nomination is not adequately addressed, giving the impression that the nomination process was top-down, with local authorities taking the lead. The </w:t>
      </w:r>
      <w:r>
        <w:rPr>
          <w:rFonts w:cs="Arial"/>
          <w:sz w:val="22"/>
          <w:szCs w:val="22"/>
        </w:rPr>
        <w:t xml:space="preserve">submitting </w:t>
      </w:r>
      <w:r w:rsidRPr="00343372">
        <w:rPr>
          <w:rFonts w:cs="Arial"/>
          <w:sz w:val="22"/>
          <w:szCs w:val="22"/>
        </w:rPr>
        <w:t>State annexe</w:t>
      </w:r>
      <w:r>
        <w:rPr>
          <w:rFonts w:cs="Arial"/>
          <w:sz w:val="22"/>
          <w:szCs w:val="22"/>
        </w:rPr>
        <w:t>d</w:t>
      </w:r>
      <w:r w:rsidRPr="00343372">
        <w:rPr>
          <w:rFonts w:cs="Arial"/>
          <w:sz w:val="22"/>
          <w:szCs w:val="22"/>
        </w:rPr>
        <w:t xml:space="preserve"> two consent letters presented by the cultural leadership; one from the secretary of fishermen guild. Given the diversity of community groups and individuals involved (fishermen, local musicians, poets and drummers, acrobatic dancers, magicians, traditional wrestlers and boxers, costumiers, horse riders and crafts</w:t>
      </w:r>
      <w:r>
        <w:rPr>
          <w:rFonts w:cs="Arial"/>
          <w:sz w:val="22"/>
          <w:szCs w:val="22"/>
        </w:rPr>
        <w:t>people</w:t>
      </w:r>
      <w:r w:rsidRPr="00343372">
        <w:rPr>
          <w:rFonts w:cs="Arial"/>
          <w:sz w:val="22"/>
          <w:szCs w:val="22"/>
        </w:rPr>
        <w:t xml:space="preserve">) a broader representation of community consent would be welcome. While the file makes mention of secret aspects of the element, specific measures to ensure that these are respected are </w:t>
      </w:r>
      <w:r>
        <w:rPr>
          <w:rFonts w:cs="Arial"/>
          <w:sz w:val="22"/>
          <w:szCs w:val="22"/>
        </w:rPr>
        <w:t>absent</w:t>
      </w:r>
      <w:r w:rsidRPr="00343372">
        <w:rPr>
          <w:rFonts w:cs="Arial"/>
          <w:sz w:val="22"/>
          <w:szCs w:val="22"/>
        </w:rPr>
        <w:t>.</w:t>
      </w:r>
    </w:p>
    <w:p w14:paraId="3741A943" w14:textId="77777777" w:rsidR="00280FEB" w:rsidRPr="00717F82" w:rsidRDefault="00280FEB" w:rsidP="00280FEB">
      <w:pPr>
        <w:numPr>
          <w:ilvl w:val="0"/>
          <w:numId w:val="23"/>
        </w:numPr>
        <w:tabs>
          <w:tab w:val="left" w:pos="567"/>
          <w:tab w:val="left" w:pos="1134"/>
          <w:tab w:val="left" w:pos="1701"/>
          <w:tab w:val="left" w:pos="2268"/>
        </w:tabs>
        <w:spacing w:before="120" w:after="120"/>
        <w:ind w:left="1134" w:hanging="567"/>
        <w:jc w:val="both"/>
        <w:rPr>
          <w:rFonts w:cs="Arial"/>
          <w:bCs/>
          <w:sz w:val="22"/>
          <w:szCs w:val="22"/>
        </w:rPr>
      </w:pPr>
      <w:r w:rsidRPr="00343372">
        <w:rPr>
          <w:rFonts w:cs="Arial"/>
          <w:bCs/>
          <w:sz w:val="22"/>
          <w:szCs w:val="22"/>
          <w:u w:val="single"/>
        </w:rPr>
        <w:t>Decides to refer</w:t>
      </w:r>
      <w:r w:rsidRPr="00343372">
        <w:rPr>
          <w:rFonts w:cs="Arial"/>
          <w:bCs/>
          <w:sz w:val="22"/>
          <w:szCs w:val="22"/>
        </w:rPr>
        <w:t xml:space="preserve"> the nomination of </w:t>
      </w:r>
      <w:proofErr w:type="spellStart"/>
      <w:r w:rsidRPr="00343372">
        <w:rPr>
          <w:rFonts w:cs="Arial"/>
          <w:b/>
          <w:bCs/>
          <w:sz w:val="22"/>
          <w:szCs w:val="22"/>
        </w:rPr>
        <w:t>Argungu</w:t>
      </w:r>
      <w:proofErr w:type="spellEnd"/>
      <w:r w:rsidRPr="00343372">
        <w:rPr>
          <w:rFonts w:cs="Arial"/>
          <w:b/>
          <w:bCs/>
          <w:sz w:val="22"/>
          <w:szCs w:val="22"/>
        </w:rPr>
        <w:t xml:space="preserve"> international fishing and cultural festival</w:t>
      </w:r>
      <w:r w:rsidRPr="00343372">
        <w:rPr>
          <w:rFonts w:cs="Arial"/>
          <w:bCs/>
          <w:sz w:val="22"/>
          <w:szCs w:val="22"/>
        </w:rPr>
        <w:t xml:space="preserve"> to the submitting State and </w:t>
      </w:r>
      <w:r w:rsidRPr="00343372">
        <w:rPr>
          <w:rFonts w:cs="Arial"/>
          <w:bCs/>
          <w:sz w:val="22"/>
          <w:szCs w:val="22"/>
          <w:u w:val="single"/>
        </w:rPr>
        <w:t>invites</w:t>
      </w:r>
      <w:r w:rsidRPr="00343372">
        <w:rPr>
          <w:rFonts w:cs="Arial"/>
          <w:bCs/>
          <w:sz w:val="22"/>
          <w:szCs w:val="22"/>
        </w:rPr>
        <w:t xml:space="preserve"> it to resubmit the nomination to the Committee for examination during a following cycle.</w:t>
      </w:r>
    </w:p>
    <w:p w14:paraId="6D07340C" w14:textId="77777777" w:rsidR="00280FEB" w:rsidRPr="00717F82" w:rsidRDefault="00280FEB" w:rsidP="00280FEB">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27" w:name="DRAFT_DECISION_11COM_10b24"/>
      <w:r w:rsidRPr="00717F82">
        <w:rPr>
          <w:rFonts w:ascii="Arial" w:hAnsi="Arial" w:cs="Arial"/>
          <w:b/>
          <w:sz w:val="22"/>
          <w:szCs w:val="22"/>
          <w:lang w:val="en-GB"/>
        </w:rPr>
        <w:t xml:space="preserve">DRAFT DECISION 11.COM </w:t>
      </w:r>
      <w:r>
        <w:rPr>
          <w:rFonts w:ascii="Arial" w:hAnsi="Arial" w:cs="Arial"/>
          <w:b/>
          <w:sz w:val="22"/>
          <w:szCs w:val="22"/>
          <w:lang w:val="en-GB"/>
        </w:rPr>
        <w:t>10</w:t>
      </w:r>
      <w:r w:rsidRPr="00717F82">
        <w:rPr>
          <w:rFonts w:ascii="Arial" w:hAnsi="Arial" w:cs="Arial"/>
          <w:b/>
          <w:sz w:val="22"/>
          <w:szCs w:val="22"/>
          <w:lang w:val="en-GB"/>
        </w:rPr>
        <w:t>.b.24</w:t>
      </w:r>
      <w:bookmarkEnd w:id="27"/>
      <w:r>
        <w:rPr>
          <w:rFonts w:ascii="Arial" w:hAnsi="Arial" w:cs="Arial"/>
          <w:b/>
          <w:sz w:val="22"/>
          <w:szCs w:val="22"/>
          <w:lang w:val="en-GB"/>
        </w:rPr>
        <w:tab/>
      </w:r>
      <w:r w:rsidRPr="002202F5">
        <w:rPr>
          <w:rFonts w:ascii="Arial" w:hAnsi="Arial" w:cs="Arial"/>
          <w:noProof/>
          <w:color w:val="0000FF"/>
          <w:sz w:val="22"/>
          <w:szCs w:val="22"/>
          <w:lang w:eastAsia="ja-JP"/>
        </w:rPr>
        <w:drawing>
          <wp:inline distT="0" distB="0" distL="0" distR="0" wp14:anchorId="45C1E544" wp14:editId="3A853972">
            <wp:extent cx="104775" cy="104775"/>
            <wp:effectExtent l="0" t="0" r="9525" b="9525"/>
            <wp:docPr id="12" name="Picture 12">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8649FDA" w14:textId="77777777" w:rsidR="00280FEB" w:rsidRPr="00717F82" w:rsidRDefault="00280FEB" w:rsidP="00280FEB">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717F82">
        <w:rPr>
          <w:rFonts w:ascii="Arial" w:hAnsi="Arial" w:cs="Arial"/>
          <w:lang w:val="en-GB"/>
        </w:rPr>
        <w:t>The Committee</w:t>
      </w:r>
    </w:p>
    <w:p w14:paraId="575552D3" w14:textId="77777777" w:rsidR="00280FEB" w:rsidRPr="00717F82" w:rsidRDefault="00280FEB" w:rsidP="00280FEB">
      <w:pPr>
        <w:numPr>
          <w:ilvl w:val="0"/>
          <w:numId w:val="24"/>
        </w:numPr>
        <w:tabs>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Takes note</w:t>
      </w:r>
      <w:r w:rsidRPr="00343372">
        <w:rPr>
          <w:rFonts w:cs="Arial"/>
          <w:sz w:val="22"/>
          <w:szCs w:val="22"/>
        </w:rPr>
        <w:t xml:space="preserve"> that the Republic of Korea has nominated </w:t>
      </w:r>
      <w:r w:rsidRPr="00343372">
        <w:rPr>
          <w:rFonts w:cs="Arial"/>
          <w:b/>
          <w:sz w:val="22"/>
          <w:szCs w:val="22"/>
        </w:rPr>
        <w:t xml:space="preserve">Culture of </w:t>
      </w:r>
      <w:proofErr w:type="spellStart"/>
      <w:r w:rsidRPr="00343372">
        <w:rPr>
          <w:rFonts w:cs="Arial"/>
          <w:b/>
          <w:sz w:val="22"/>
          <w:szCs w:val="22"/>
        </w:rPr>
        <w:t>Jeju</w:t>
      </w:r>
      <w:proofErr w:type="spellEnd"/>
      <w:r w:rsidRPr="00343372">
        <w:rPr>
          <w:rFonts w:cs="Arial"/>
          <w:b/>
          <w:sz w:val="22"/>
          <w:szCs w:val="22"/>
        </w:rPr>
        <w:t xml:space="preserve"> </w:t>
      </w:r>
      <w:proofErr w:type="spellStart"/>
      <w:r w:rsidRPr="00343372">
        <w:rPr>
          <w:rFonts w:cs="Arial"/>
          <w:b/>
          <w:sz w:val="22"/>
          <w:szCs w:val="22"/>
        </w:rPr>
        <w:t>Haenyeo</w:t>
      </w:r>
      <w:proofErr w:type="spellEnd"/>
      <w:r w:rsidRPr="00343372">
        <w:rPr>
          <w:rFonts w:cs="Arial"/>
          <w:b/>
          <w:sz w:val="22"/>
          <w:szCs w:val="22"/>
        </w:rPr>
        <w:t xml:space="preserve"> (women divers)</w:t>
      </w:r>
      <w:r w:rsidRPr="00343372">
        <w:rPr>
          <w:rFonts w:cs="Arial"/>
          <w:sz w:val="22"/>
          <w:szCs w:val="22"/>
        </w:rPr>
        <w:t xml:space="preserve"> (No. 01068) for inscription on the Representative List of the Intangible Cultural Heritage of Humanity:</w:t>
      </w:r>
    </w:p>
    <w:p w14:paraId="7F574051" w14:textId="77777777" w:rsidR="00280FEB" w:rsidRPr="00717F82" w:rsidRDefault="00280FEB" w:rsidP="00280FEB">
      <w:pPr>
        <w:tabs>
          <w:tab w:val="left" w:pos="1134"/>
          <w:tab w:val="left" w:pos="1701"/>
          <w:tab w:val="left" w:pos="2268"/>
        </w:tabs>
        <w:spacing w:before="120" w:after="120"/>
        <w:ind w:left="1134"/>
        <w:jc w:val="both"/>
        <w:rPr>
          <w:rFonts w:cs="Arial"/>
          <w:sz w:val="22"/>
          <w:szCs w:val="22"/>
        </w:rPr>
      </w:pPr>
      <w:r w:rsidRPr="00343372">
        <w:rPr>
          <w:rFonts w:cs="Arial"/>
          <w:sz w:val="22"/>
          <w:szCs w:val="22"/>
        </w:rPr>
        <w:t xml:space="preserve">In </w:t>
      </w:r>
      <w:proofErr w:type="spellStart"/>
      <w:r w:rsidRPr="00343372">
        <w:rPr>
          <w:rFonts w:cs="Arial"/>
          <w:sz w:val="22"/>
          <w:szCs w:val="22"/>
        </w:rPr>
        <w:t>Jeju</w:t>
      </w:r>
      <w:proofErr w:type="spellEnd"/>
      <w:r w:rsidRPr="00343372">
        <w:rPr>
          <w:rFonts w:cs="Arial"/>
          <w:sz w:val="22"/>
          <w:szCs w:val="22"/>
        </w:rPr>
        <w:t xml:space="preserve"> Island, there is a community of women, some aged in their 80s, which goes diving 10m under the sea to gather shellfish, such as abalone or sea urchins for a living without the help of oxygen masks. With knowledge of the sea and marine life, the </w:t>
      </w:r>
      <w:proofErr w:type="spellStart"/>
      <w:r w:rsidRPr="00343372">
        <w:rPr>
          <w:rFonts w:cs="Arial"/>
          <w:sz w:val="22"/>
          <w:szCs w:val="22"/>
        </w:rPr>
        <w:t>Jeju</w:t>
      </w:r>
      <w:proofErr w:type="spellEnd"/>
      <w:r w:rsidRPr="00343372">
        <w:rPr>
          <w:rFonts w:cs="Arial"/>
          <w:sz w:val="22"/>
          <w:szCs w:val="22"/>
        </w:rPr>
        <w:t xml:space="preserve"> </w:t>
      </w:r>
      <w:proofErr w:type="spellStart"/>
      <w:r w:rsidRPr="00343372">
        <w:rPr>
          <w:rFonts w:cs="Arial"/>
          <w:sz w:val="22"/>
          <w:szCs w:val="22"/>
        </w:rPr>
        <w:t>haenyeo</w:t>
      </w:r>
      <w:proofErr w:type="spellEnd"/>
      <w:r w:rsidRPr="00343372">
        <w:rPr>
          <w:rFonts w:cs="Arial"/>
          <w:sz w:val="22"/>
          <w:szCs w:val="22"/>
        </w:rPr>
        <w:t xml:space="preserve"> (female divers) harvest for up to seven hours a day, 90 days of the year holding their breath for just one minute for every dive and making a unique verbal sound when resurfacing. Divers are categori</w:t>
      </w:r>
      <w:r>
        <w:rPr>
          <w:rFonts w:cs="Arial"/>
          <w:sz w:val="22"/>
          <w:szCs w:val="22"/>
        </w:rPr>
        <w:t>z</w:t>
      </w:r>
      <w:r w:rsidRPr="00343372">
        <w:rPr>
          <w:rFonts w:cs="Arial"/>
          <w:sz w:val="22"/>
          <w:szCs w:val="22"/>
        </w:rPr>
        <w:t xml:space="preserve">ed into three groups according to level of experience: </w:t>
      </w:r>
      <w:proofErr w:type="spellStart"/>
      <w:r w:rsidRPr="00343372">
        <w:rPr>
          <w:rFonts w:cs="Arial"/>
          <w:sz w:val="22"/>
          <w:szCs w:val="22"/>
        </w:rPr>
        <w:t>hagun</w:t>
      </w:r>
      <w:proofErr w:type="spellEnd"/>
      <w:r w:rsidRPr="00343372">
        <w:rPr>
          <w:rFonts w:cs="Arial"/>
          <w:sz w:val="22"/>
          <w:szCs w:val="22"/>
        </w:rPr>
        <w:t xml:space="preserve">, </w:t>
      </w:r>
      <w:proofErr w:type="spellStart"/>
      <w:r w:rsidRPr="00343372">
        <w:rPr>
          <w:rFonts w:cs="Arial"/>
          <w:sz w:val="22"/>
          <w:szCs w:val="22"/>
        </w:rPr>
        <w:t>junggun</w:t>
      </w:r>
      <w:proofErr w:type="spellEnd"/>
      <w:r w:rsidRPr="00343372">
        <w:rPr>
          <w:rFonts w:cs="Arial"/>
          <w:sz w:val="22"/>
          <w:szCs w:val="22"/>
        </w:rPr>
        <w:t xml:space="preserve"> and </w:t>
      </w:r>
      <w:proofErr w:type="spellStart"/>
      <w:r w:rsidRPr="00343372">
        <w:rPr>
          <w:rFonts w:cs="Arial"/>
          <w:sz w:val="22"/>
          <w:szCs w:val="22"/>
        </w:rPr>
        <w:t>sanggun</w:t>
      </w:r>
      <w:proofErr w:type="spellEnd"/>
      <w:r w:rsidRPr="00343372">
        <w:rPr>
          <w:rFonts w:cs="Arial"/>
          <w:sz w:val="22"/>
          <w:szCs w:val="22"/>
        </w:rPr>
        <w:t xml:space="preserve"> with the </w:t>
      </w:r>
      <w:proofErr w:type="spellStart"/>
      <w:r w:rsidRPr="00343372">
        <w:rPr>
          <w:rFonts w:cs="Arial"/>
          <w:sz w:val="22"/>
          <w:szCs w:val="22"/>
        </w:rPr>
        <w:t>sanggun</w:t>
      </w:r>
      <w:proofErr w:type="spellEnd"/>
      <w:r w:rsidRPr="00343372">
        <w:rPr>
          <w:rFonts w:cs="Arial"/>
          <w:sz w:val="22"/>
          <w:szCs w:val="22"/>
        </w:rPr>
        <w:t xml:space="preserve"> offering guidance to the others. Before a dive, prayers are said to the </w:t>
      </w:r>
      <w:proofErr w:type="spellStart"/>
      <w:r w:rsidRPr="00343372">
        <w:rPr>
          <w:rFonts w:cs="Arial"/>
          <w:sz w:val="22"/>
          <w:szCs w:val="22"/>
        </w:rPr>
        <w:t>Jamsugut</w:t>
      </w:r>
      <w:proofErr w:type="spellEnd"/>
      <w:r w:rsidRPr="00343372">
        <w:rPr>
          <w:rFonts w:cs="Arial"/>
          <w:sz w:val="22"/>
          <w:szCs w:val="22"/>
        </w:rPr>
        <w:t>, goddess of the sea, to ask for safety and an abundant catch. Knowledge is passed down to younger generations in families, schools</w:t>
      </w:r>
      <w:r w:rsidRPr="009316D4">
        <w:rPr>
          <w:rFonts w:cs="Arial"/>
          <w:sz w:val="22"/>
          <w:szCs w:val="22"/>
        </w:rPr>
        <w:t xml:space="preserve">, local fishery cooperatives which have the area’s fishing rights, </w:t>
      </w:r>
      <w:proofErr w:type="spellStart"/>
      <w:r w:rsidRPr="009316D4">
        <w:rPr>
          <w:rFonts w:cs="Arial"/>
          <w:sz w:val="22"/>
          <w:szCs w:val="22"/>
        </w:rPr>
        <w:t>haenyeo</w:t>
      </w:r>
      <w:proofErr w:type="spellEnd"/>
      <w:r w:rsidRPr="009316D4">
        <w:rPr>
          <w:rFonts w:cs="Arial"/>
          <w:sz w:val="22"/>
          <w:szCs w:val="22"/>
        </w:rPr>
        <w:t xml:space="preserve"> associations, the </w:t>
      </w:r>
      <w:proofErr w:type="spellStart"/>
      <w:r w:rsidRPr="009316D4">
        <w:rPr>
          <w:rFonts w:cs="Arial"/>
          <w:sz w:val="22"/>
          <w:szCs w:val="22"/>
        </w:rPr>
        <w:t>Haenyeo</w:t>
      </w:r>
      <w:proofErr w:type="spellEnd"/>
      <w:r w:rsidRPr="009316D4">
        <w:rPr>
          <w:rFonts w:cs="Arial"/>
          <w:sz w:val="22"/>
          <w:szCs w:val="22"/>
        </w:rPr>
        <w:t xml:space="preserve"> </w:t>
      </w:r>
      <w:r w:rsidRPr="00343372">
        <w:rPr>
          <w:rFonts w:cs="Arial"/>
          <w:sz w:val="22"/>
          <w:szCs w:val="22"/>
        </w:rPr>
        <w:t xml:space="preserve">School and </w:t>
      </w:r>
      <w:proofErr w:type="spellStart"/>
      <w:r w:rsidRPr="00343372">
        <w:rPr>
          <w:rFonts w:cs="Arial"/>
          <w:sz w:val="22"/>
          <w:szCs w:val="22"/>
        </w:rPr>
        <w:t>Haenyeo</w:t>
      </w:r>
      <w:proofErr w:type="spellEnd"/>
      <w:r w:rsidRPr="00343372">
        <w:rPr>
          <w:rFonts w:cs="Arial"/>
          <w:sz w:val="22"/>
          <w:szCs w:val="22"/>
        </w:rPr>
        <w:t xml:space="preserve"> Museum. Designated by the provincial government as representing the island’s character and people’s spirit, the culture of </w:t>
      </w:r>
      <w:proofErr w:type="spellStart"/>
      <w:r w:rsidRPr="00343372">
        <w:rPr>
          <w:rFonts w:cs="Arial"/>
          <w:sz w:val="22"/>
          <w:szCs w:val="22"/>
        </w:rPr>
        <w:t>Jeju</w:t>
      </w:r>
      <w:proofErr w:type="spellEnd"/>
      <w:r w:rsidRPr="00343372">
        <w:rPr>
          <w:rFonts w:cs="Arial"/>
          <w:sz w:val="22"/>
          <w:szCs w:val="22"/>
        </w:rPr>
        <w:t xml:space="preserve"> </w:t>
      </w:r>
      <w:proofErr w:type="spellStart"/>
      <w:r w:rsidRPr="00343372">
        <w:rPr>
          <w:rFonts w:cs="Arial"/>
          <w:sz w:val="22"/>
          <w:szCs w:val="22"/>
        </w:rPr>
        <w:t>haenyeo</w:t>
      </w:r>
      <w:proofErr w:type="spellEnd"/>
      <w:r w:rsidRPr="00343372">
        <w:rPr>
          <w:rFonts w:cs="Arial"/>
          <w:sz w:val="22"/>
          <w:szCs w:val="22"/>
        </w:rPr>
        <w:t xml:space="preserve"> contribute</w:t>
      </w:r>
      <w:r>
        <w:rPr>
          <w:rFonts w:cs="Arial"/>
          <w:sz w:val="22"/>
          <w:szCs w:val="22"/>
        </w:rPr>
        <w:t>s</w:t>
      </w:r>
      <w:r w:rsidRPr="00343372">
        <w:rPr>
          <w:rFonts w:cs="Arial"/>
          <w:sz w:val="22"/>
          <w:szCs w:val="22"/>
        </w:rPr>
        <w:t xml:space="preserve"> to the advancement of women’s status in the community and promote</w:t>
      </w:r>
      <w:r>
        <w:rPr>
          <w:rFonts w:cs="Arial"/>
          <w:sz w:val="22"/>
          <w:szCs w:val="22"/>
        </w:rPr>
        <w:t>s</w:t>
      </w:r>
      <w:r w:rsidRPr="00343372">
        <w:rPr>
          <w:rFonts w:cs="Arial"/>
          <w:sz w:val="22"/>
          <w:szCs w:val="22"/>
        </w:rPr>
        <w:t xml:space="preserve"> </w:t>
      </w:r>
      <w:r w:rsidRPr="009316D4">
        <w:rPr>
          <w:rFonts w:cs="Arial"/>
          <w:sz w:val="22"/>
          <w:szCs w:val="22"/>
        </w:rPr>
        <w:t>environmental sustainability with its eco</w:t>
      </w:r>
      <w:r w:rsidRPr="009316D4">
        <w:rPr>
          <w:rFonts w:cs="Arial"/>
          <w:sz w:val="22"/>
          <w:szCs w:val="22"/>
        </w:rPr>
        <w:noBreakHyphen/>
        <w:t>friendly methods and community invo</w:t>
      </w:r>
      <w:r w:rsidRPr="007A1F53">
        <w:rPr>
          <w:rFonts w:cs="Arial"/>
          <w:sz w:val="22"/>
          <w:szCs w:val="22"/>
        </w:rPr>
        <w:t xml:space="preserve">lvement in </w:t>
      </w:r>
      <w:r w:rsidRPr="009316D4">
        <w:rPr>
          <w:rFonts w:cs="Arial"/>
          <w:sz w:val="22"/>
          <w:szCs w:val="22"/>
        </w:rPr>
        <w:t xml:space="preserve">managing </w:t>
      </w:r>
      <w:r w:rsidRPr="00343372">
        <w:rPr>
          <w:rFonts w:cs="Arial"/>
          <w:sz w:val="22"/>
          <w:szCs w:val="22"/>
        </w:rPr>
        <w:t>fishing practices.</w:t>
      </w:r>
    </w:p>
    <w:p w14:paraId="514B5132" w14:textId="77777777" w:rsidR="00280FEB" w:rsidRPr="00717F82" w:rsidRDefault="00280FEB" w:rsidP="00280FEB">
      <w:pPr>
        <w:keepNext/>
        <w:numPr>
          <w:ilvl w:val="0"/>
          <w:numId w:val="24"/>
        </w:numPr>
        <w:tabs>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Decides</w:t>
      </w:r>
      <w:r w:rsidRPr="00343372">
        <w:rPr>
          <w:rFonts w:cs="Arial"/>
          <w:sz w:val="22"/>
          <w:szCs w:val="22"/>
        </w:rPr>
        <w:t xml:space="preserve"> that, from the information included in the file, the nomination satisfies the following criteria:</w:t>
      </w:r>
    </w:p>
    <w:p w14:paraId="5176C90C"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55CC">
        <w:rPr>
          <w:rFonts w:cs="Arial"/>
          <w:noProof/>
          <w:sz w:val="22"/>
          <w:szCs w:val="22"/>
        </w:rPr>
        <w:t>R.1:</w:t>
      </w:r>
      <w:r w:rsidRPr="003455CC">
        <w:rPr>
          <w:rFonts w:cs="Arial"/>
          <w:noProof/>
          <w:sz w:val="22"/>
          <w:szCs w:val="22"/>
        </w:rPr>
        <w:tab/>
        <w:t>The file describes how the element provides an essential dimension of the local communities’ cultural identity and underlies</w:t>
      </w:r>
      <w:r w:rsidRPr="00343372">
        <w:rPr>
          <w:rFonts w:cs="Arial"/>
          <w:sz w:val="22"/>
          <w:szCs w:val="22"/>
        </w:rPr>
        <w:t xml:space="preserve"> their resilient spirit. Most people on the island </w:t>
      </w:r>
      <w:r>
        <w:rPr>
          <w:rFonts w:cs="Arial"/>
          <w:sz w:val="22"/>
          <w:szCs w:val="22"/>
        </w:rPr>
        <w:t>know</w:t>
      </w:r>
      <w:r w:rsidRPr="00343372">
        <w:rPr>
          <w:rFonts w:cs="Arial"/>
          <w:sz w:val="22"/>
          <w:szCs w:val="22"/>
        </w:rPr>
        <w:t xml:space="preserve"> a </w:t>
      </w:r>
      <w:proofErr w:type="spellStart"/>
      <w:r>
        <w:rPr>
          <w:rFonts w:cs="Arial"/>
          <w:sz w:val="22"/>
          <w:szCs w:val="22"/>
        </w:rPr>
        <w:t>Jeju</w:t>
      </w:r>
      <w:proofErr w:type="spellEnd"/>
      <w:r>
        <w:rPr>
          <w:rFonts w:cs="Arial"/>
          <w:sz w:val="22"/>
          <w:szCs w:val="22"/>
        </w:rPr>
        <w:t xml:space="preserve"> </w:t>
      </w:r>
      <w:r w:rsidRPr="00343372">
        <w:rPr>
          <w:rFonts w:cs="Arial"/>
          <w:sz w:val="22"/>
          <w:szCs w:val="22"/>
        </w:rPr>
        <w:t>diver. Rituals are performed to enhance safety at sea and an abundant catch. The diving skills, as well as a sense of responsibility, are transmitted from senior to junior women divers</w:t>
      </w:r>
      <w:r>
        <w:rPr>
          <w:rFonts w:cs="Arial"/>
          <w:sz w:val="22"/>
          <w:szCs w:val="22"/>
        </w:rPr>
        <w:t xml:space="preserve"> –</w:t>
      </w:r>
      <w:r w:rsidRPr="00343372">
        <w:rPr>
          <w:rFonts w:cs="Arial"/>
          <w:sz w:val="22"/>
          <w:szCs w:val="22"/>
        </w:rPr>
        <w:t xml:space="preserve"> the former being the leaders of fisher</w:t>
      </w:r>
      <w:r>
        <w:rPr>
          <w:rFonts w:cs="Arial"/>
          <w:sz w:val="22"/>
          <w:szCs w:val="22"/>
        </w:rPr>
        <w:t>y</w:t>
      </w:r>
      <w:r w:rsidRPr="00343372">
        <w:rPr>
          <w:rFonts w:cs="Arial"/>
          <w:sz w:val="22"/>
          <w:szCs w:val="22"/>
        </w:rPr>
        <w:t xml:space="preserve"> cooperatives. A school has also been established. Some community projects are financed through communal catches, promoting social cohesion and cultural continuity for communities concerned. Diving by the </w:t>
      </w:r>
      <w:proofErr w:type="spellStart"/>
      <w:r w:rsidRPr="00343372">
        <w:rPr>
          <w:rFonts w:cs="Arial"/>
          <w:sz w:val="22"/>
          <w:szCs w:val="22"/>
        </w:rPr>
        <w:t>Jeju</w:t>
      </w:r>
      <w:proofErr w:type="spellEnd"/>
      <w:r w:rsidRPr="00343372">
        <w:rPr>
          <w:rFonts w:cs="Arial"/>
          <w:sz w:val="22"/>
          <w:szCs w:val="22"/>
        </w:rPr>
        <w:t xml:space="preserve"> divers is described as ecologically sound, given in part the prohibition o</w:t>
      </w:r>
      <w:r>
        <w:rPr>
          <w:rFonts w:cs="Arial"/>
          <w:sz w:val="22"/>
          <w:szCs w:val="22"/>
        </w:rPr>
        <w:t>f</w:t>
      </w:r>
      <w:r w:rsidRPr="00343372">
        <w:rPr>
          <w:rFonts w:cs="Arial"/>
          <w:sz w:val="22"/>
          <w:szCs w:val="22"/>
        </w:rPr>
        <w:t xml:space="preserve"> advanced fishing methods. The culture of </w:t>
      </w:r>
      <w:proofErr w:type="spellStart"/>
      <w:r w:rsidRPr="00343372">
        <w:rPr>
          <w:rFonts w:cs="Arial"/>
          <w:sz w:val="22"/>
          <w:szCs w:val="22"/>
        </w:rPr>
        <w:t>Jeju</w:t>
      </w:r>
      <w:proofErr w:type="spellEnd"/>
      <w:r w:rsidRPr="00343372">
        <w:rPr>
          <w:rFonts w:cs="Arial"/>
          <w:sz w:val="22"/>
          <w:szCs w:val="22"/>
        </w:rPr>
        <w:t xml:space="preserve"> divers also contributes to the promotion of women’s rights through an appreciation of their skills and contribution to household incomes</w:t>
      </w:r>
      <w:r>
        <w:rPr>
          <w:rFonts w:cs="Arial"/>
          <w:sz w:val="22"/>
          <w:szCs w:val="22"/>
        </w:rPr>
        <w:t>;</w:t>
      </w:r>
    </w:p>
    <w:p w14:paraId="550BC20D"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R.2:</w:t>
      </w:r>
      <w:r w:rsidRPr="00343372">
        <w:rPr>
          <w:rFonts w:cs="Arial"/>
          <w:sz w:val="22"/>
          <w:szCs w:val="22"/>
        </w:rPr>
        <w:tab/>
      </w:r>
      <w:r>
        <w:rPr>
          <w:rFonts w:cs="Arial"/>
          <w:sz w:val="22"/>
          <w:szCs w:val="22"/>
        </w:rPr>
        <w:t>I</w:t>
      </w:r>
      <w:r w:rsidRPr="00343372">
        <w:rPr>
          <w:rFonts w:cs="Arial"/>
          <w:sz w:val="22"/>
          <w:szCs w:val="22"/>
        </w:rPr>
        <w:t>nscription of the element w</w:t>
      </w:r>
      <w:r>
        <w:rPr>
          <w:rFonts w:cs="Arial"/>
          <w:sz w:val="22"/>
          <w:szCs w:val="22"/>
        </w:rPr>
        <w:t>ould</w:t>
      </w:r>
      <w:r w:rsidRPr="00343372">
        <w:rPr>
          <w:rFonts w:cs="Arial"/>
          <w:sz w:val="22"/>
          <w:szCs w:val="22"/>
        </w:rPr>
        <w:t xml:space="preserve"> contribute to the global visibility of </w:t>
      </w:r>
      <w:r>
        <w:rPr>
          <w:rFonts w:cs="Arial"/>
          <w:sz w:val="22"/>
          <w:szCs w:val="22"/>
        </w:rPr>
        <w:t>intangible cultural heritage</w:t>
      </w:r>
      <w:r w:rsidRPr="00343372">
        <w:rPr>
          <w:rFonts w:cs="Arial"/>
          <w:sz w:val="22"/>
          <w:szCs w:val="22"/>
        </w:rPr>
        <w:t xml:space="preserve"> elements that are based on local knowledge and foster nature and sustainable development. It w</w:t>
      </w:r>
      <w:r>
        <w:rPr>
          <w:rFonts w:cs="Arial"/>
          <w:sz w:val="22"/>
          <w:szCs w:val="22"/>
        </w:rPr>
        <w:t>ould</w:t>
      </w:r>
      <w:r w:rsidRPr="00343372">
        <w:rPr>
          <w:rFonts w:cs="Arial"/>
          <w:sz w:val="22"/>
          <w:szCs w:val="22"/>
        </w:rPr>
        <w:t xml:space="preserve"> also raise </w:t>
      </w:r>
      <w:r>
        <w:rPr>
          <w:rFonts w:cs="Arial"/>
          <w:sz w:val="22"/>
          <w:szCs w:val="22"/>
        </w:rPr>
        <w:t>international</w:t>
      </w:r>
      <w:r w:rsidRPr="00343372">
        <w:rPr>
          <w:rFonts w:cs="Arial"/>
          <w:sz w:val="22"/>
          <w:szCs w:val="22"/>
        </w:rPr>
        <w:t xml:space="preserve"> awareness of the importance of women’s work as </w:t>
      </w:r>
      <w:r>
        <w:rPr>
          <w:rFonts w:cs="Arial"/>
          <w:sz w:val="22"/>
          <w:szCs w:val="22"/>
        </w:rPr>
        <w:t>intangible cultural heritage</w:t>
      </w:r>
      <w:r w:rsidRPr="00343372">
        <w:rPr>
          <w:rFonts w:cs="Arial"/>
          <w:sz w:val="22"/>
          <w:szCs w:val="22"/>
        </w:rPr>
        <w:t xml:space="preserve">, and encourage intercultural dialogue between </w:t>
      </w:r>
      <w:proofErr w:type="spellStart"/>
      <w:r>
        <w:rPr>
          <w:rFonts w:cs="Arial"/>
          <w:sz w:val="22"/>
          <w:szCs w:val="22"/>
        </w:rPr>
        <w:t>h</w:t>
      </w:r>
      <w:r w:rsidRPr="00343372">
        <w:rPr>
          <w:rFonts w:cs="Arial"/>
          <w:sz w:val="22"/>
          <w:szCs w:val="22"/>
        </w:rPr>
        <w:t>aenyeo</w:t>
      </w:r>
      <w:proofErr w:type="spellEnd"/>
      <w:r w:rsidRPr="00343372">
        <w:rPr>
          <w:rFonts w:cs="Arial"/>
          <w:sz w:val="22"/>
          <w:szCs w:val="22"/>
        </w:rPr>
        <w:t xml:space="preserve"> communities and other communities</w:t>
      </w:r>
      <w:r>
        <w:rPr>
          <w:rFonts w:cs="Arial"/>
          <w:sz w:val="22"/>
          <w:szCs w:val="22"/>
        </w:rPr>
        <w:t>,</w:t>
      </w:r>
      <w:r w:rsidRPr="00343372">
        <w:rPr>
          <w:rFonts w:cs="Arial"/>
          <w:sz w:val="22"/>
          <w:szCs w:val="22"/>
        </w:rPr>
        <w:t xml:space="preserve"> which have similar practices. Inscription w</w:t>
      </w:r>
      <w:r>
        <w:rPr>
          <w:rFonts w:cs="Arial"/>
          <w:sz w:val="22"/>
          <w:szCs w:val="22"/>
        </w:rPr>
        <w:t>ould</w:t>
      </w:r>
      <w:r w:rsidRPr="00343372">
        <w:rPr>
          <w:rFonts w:cs="Arial"/>
          <w:sz w:val="22"/>
          <w:szCs w:val="22"/>
        </w:rPr>
        <w:t xml:space="preserve"> encourage the recognition of human creativity: as a rich source of artistic inspiration, the culture of </w:t>
      </w:r>
      <w:proofErr w:type="spellStart"/>
      <w:r w:rsidRPr="00343372">
        <w:rPr>
          <w:rFonts w:cs="Arial"/>
          <w:sz w:val="22"/>
          <w:szCs w:val="22"/>
        </w:rPr>
        <w:t>Jeju</w:t>
      </w:r>
      <w:proofErr w:type="spellEnd"/>
      <w:r w:rsidRPr="00343372">
        <w:rPr>
          <w:rFonts w:cs="Arial"/>
          <w:sz w:val="22"/>
          <w:szCs w:val="22"/>
        </w:rPr>
        <w:t xml:space="preserve"> </w:t>
      </w:r>
      <w:proofErr w:type="spellStart"/>
      <w:r w:rsidRPr="00343372">
        <w:rPr>
          <w:rFonts w:cs="Arial"/>
          <w:sz w:val="22"/>
          <w:szCs w:val="22"/>
        </w:rPr>
        <w:t>haenyeo</w:t>
      </w:r>
      <w:proofErr w:type="spellEnd"/>
      <w:r w:rsidRPr="00343372">
        <w:rPr>
          <w:rFonts w:cs="Arial"/>
          <w:sz w:val="22"/>
          <w:szCs w:val="22"/>
        </w:rPr>
        <w:t xml:space="preserve"> is a popular subject of various genres such as poetry, novel, drama, film, and musical performances</w:t>
      </w:r>
      <w:r>
        <w:rPr>
          <w:rFonts w:cs="Arial"/>
          <w:sz w:val="22"/>
          <w:szCs w:val="22"/>
        </w:rPr>
        <w:t>;</w:t>
      </w:r>
    </w:p>
    <w:p w14:paraId="3F204DC1"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R.3:</w:t>
      </w:r>
      <w:r w:rsidRPr="00343372">
        <w:rPr>
          <w:rFonts w:cs="Arial"/>
          <w:sz w:val="22"/>
          <w:szCs w:val="22"/>
        </w:rPr>
        <w:tab/>
        <w:t xml:space="preserve">Past, current and proposed measures constitute a comprehensive framework that reflects the commitment of the communities, professional groups and the State to ensure the viability of the element. The proposed measures focus on its promotion, the management of marine resources, and improvement of </w:t>
      </w:r>
      <w:proofErr w:type="spellStart"/>
      <w:r w:rsidRPr="00343372">
        <w:rPr>
          <w:rFonts w:cs="Arial"/>
          <w:sz w:val="22"/>
          <w:szCs w:val="22"/>
        </w:rPr>
        <w:t>haenyeo</w:t>
      </w:r>
      <w:proofErr w:type="spellEnd"/>
      <w:r w:rsidRPr="00343372">
        <w:rPr>
          <w:rFonts w:cs="Arial"/>
          <w:sz w:val="22"/>
          <w:szCs w:val="22"/>
        </w:rPr>
        <w:t xml:space="preserve"> living conditions. The proposed safeguarding measures include maintaining a balance between diving for income and diving for tourists and reducing the hours spent diving. Research, education on the local culture and a new museum are also mentioned. The file states that the representatives of the diving cooperatives, because of their pride in their culture, w</w:t>
      </w:r>
      <w:r>
        <w:rPr>
          <w:rFonts w:cs="Arial"/>
          <w:sz w:val="22"/>
          <w:szCs w:val="22"/>
        </w:rPr>
        <w:t>ould</w:t>
      </w:r>
      <w:r w:rsidRPr="00343372">
        <w:rPr>
          <w:rFonts w:cs="Arial"/>
          <w:sz w:val="22"/>
          <w:szCs w:val="22"/>
        </w:rPr>
        <w:t xml:space="preserve"> fully participate in the implementation of the proposed measures</w:t>
      </w:r>
      <w:r>
        <w:rPr>
          <w:rFonts w:cs="Arial"/>
          <w:sz w:val="22"/>
          <w:szCs w:val="22"/>
        </w:rPr>
        <w:t>;</w:t>
      </w:r>
    </w:p>
    <w:p w14:paraId="5553C791" w14:textId="77777777" w:rsidR="00280FEB" w:rsidRPr="003455CC" w:rsidRDefault="00280FEB" w:rsidP="00280FEB">
      <w:pPr>
        <w:tabs>
          <w:tab w:val="left" w:pos="567"/>
          <w:tab w:val="left" w:pos="1134"/>
          <w:tab w:val="left" w:pos="1701"/>
          <w:tab w:val="left" w:pos="2268"/>
        </w:tabs>
        <w:spacing w:before="120" w:after="120"/>
        <w:ind w:left="1701" w:hanging="567"/>
        <w:jc w:val="both"/>
        <w:rPr>
          <w:rFonts w:cs="Arial"/>
          <w:noProof/>
          <w:sz w:val="22"/>
          <w:szCs w:val="22"/>
        </w:rPr>
      </w:pPr>
      <w:r w:rsidRPr="00343372">
        <w:rPr>
          <w:rFonts w:cs="Arial"/>
          <w:sz w:val="22"/>
          <w:szCs w:val="22"/>
        </w:rPr>
        <w:t>R.4:</w:t>
      </w:r>
      <w:r w:rsidRPr="00343372">
        <w:rPr>
          <w:rFonts w:cs="Arial"/>
          <w:sz w:val="22"/>
          <w:szCs w:val="22"/>
        </w:rPr>
        <w:tab/>
        <w:t xml:space="preserve">The </w:t>
      </w:r>
      <w:proofErr w:type="spellStart"/>
      <w:r w:rsidRPr="00343372">
        <w:rPr>
          <w:rFonts w:cs="Arial"/>
          <w:sz w:val="22"/>
          <w:szCs w:val="22"/>
        </w:rPr>
        <w:t>Jeju</w:t>
      </w:r>
      <w:proofErr w:type="spellEnd"/>
      <w:r w:rsidRPr="00343372">
        <w:rPr>
          <w:rFonts w:cs="Arial"/>
          <w:sz w:val="22"/>
          <w:szCs w:val="22"/>
        </w:rPr>
        <w:t xml:space="preserve"> </w:t>
      </w:r>
      <w:proofErr w:type="spellStart"/>
      <w:r w:rsidRPr="00343372">
        <w:rPr>
          <w:rFonts w:cs="Arial"/>
          <w:sz w:val="22"/>
          <w:szCs w:val="22"/>
        </w:rPr>
        <w:t>haenyeo</w:t>
      </w:r>
      <w:proofErr w:type="spellEnd"/>
      <w:r w:rsidRPr="00343372">
        <w:rPr>
          <w:rFonts w:cs="Arial"/>
          <w:sz w:val="22"/>
          <w:szCs w:val="22"/>
        </w:rPr>
        <w:t xml:space="preserve"> communities, researchers, </w:t>
      </w:r>
      <w:r>
        <w:rPr>
          <w:rFonts w:cs="Arial"/>
          <w:sz w:val="22"/>
          <w:szCs w:val="22"/>
        </w:rPr>
        <w:t>intangible cultural heritage</w:t>
      </w:r>
      <w:r w:rsidRPr="00343372">
        <w:rPr>
          <w:rFonts w:cs="Arial"/>
          <w:sz w:val="22"/>
          <w:szCs w:val="22"/>
        </w:rPr>
        <w:t xml:space="preserve"> experts, and the </w:t>
      </w:r>
      <w:proofErr w:type="spellStart"/>
      <w:r w:rsidRPr="00343372">
        <w:rPr>
          <w:rFonts w:cs="Arial"/>
          <w:sz w:val="22"/>
          <w:szCs w:val="22"/>
        </w:rPr>
        <w:t>Jeju</w:t>
      </w:r>
      <w:proofErr w:type="spellEnd"/>
      <w:r w:rsidRPr="00343372">
        <w:rPr>
          <w:rFonts w:cs="Arial"/>
          <w:sz w:val="22"/>
          <w:szCs w:val="22"/>
        </w:rPr>
        <w:t xml:space="preserve"> provincial government participated in all stages of the nomination</w:t>
      </w:r>
      <w:r>
        <w:rPr>
          <w:rFonts w:cs="Arial"/>
          <w:sz w:val="22"/>
          <w:szCs w:val="22"/>
        </w:rPr>
        <w:t>.</w:t>
      </w:r>
      <w:r w:rsidRPr="00343372">
        <w:rPr>
          <w:rFonts w:cs="Arial"/>
          <w:sz w:val="22"/>
          <w:szCs w:val="22"/>
        </w:rPr>
        <w:t xml:space="preserve"> </w:t>
      </w:r>
      <w:r>
        <w:rPr>
          <w:rFonts w:cs="Arial"/>
          <w:sz w:val="22"/>
          <w:szCs w:val="22"/>
        </w:rPr>
        <w:t>T</w:t>
      </w:r>
      <w:r w:rsidRPr="00343372">
        <w:rPr>
          <w:rFonts w:cs="Arial"/>
          <w:sz w:val="22"/>
          <w:szCs w:val="22"/>
        </w:rPr>
        <w:t xml:space="preserve">he chairs of all village fishery cooperatives and </w:t>
      </w:r>
      <w:r>
        <w:rPr>
          <w:rFonts w:cs="Arial"/>
          <w:sz w:val="22"/>
          <w:szCs w:val="22"/>
        </w:rPr>
        <w:t>100</w:t>
      </w:r>
      <w:r w:rsidRPr="003455CC">
        <w:rPr>
          <w:rFonts w:cs="Arial"/>
          <w:noProof/>
          <w:sz w:val="22"/>
          <w:szCs w:val="22"/>
        </w:rPr>
        <w:t xml:space="preserve"> haenyeo associations in Jeju province gave their free, prior and informed consent to the nomination. The file notes that no customary practices restrict access to the enjoyment of</w:t>
      </w:r>
      <w:r>
        <w:rPr>
          <w:rFonts w:cs="Arial"/>
          <w:noProof/>
          <w:sz w:val="22"/>
          <w:szCs w:val="22"/>
        </w:rPr>
        <w:t>,</w:t>
      </w:r>
      <w:r w:rsidRPr="003455CC">
        <w:rPr>
          <w:rFonts w:cs="Arial"/>
          <w:noProof/>
          <w:sz w:val="22"/>
          <w:szCs w:val="22"/>
        </w:rPr>
        <w:t xml:space="preserve"> and information about</w:t>
      </w:r>
      <w:r>
        <w:rPr>
          <w:rFonts w:cs="Arial"/>
          <w:noProof/>
          <w:sz w:val="22"/>
          <w:szCs w:val="22"/>
        </w:rPr>
        <w:t>,</w:t>
      </w:r>
      <w:r w:rsidRPr="003455CC">
        <w:rPr>
          <w:rFonts w:cs="Arial"/>
          <w:noProof/>
          <w:sz w:val="22"/>
          <w:szCs w:val="22"/>
        </w:rPr>
        <w:t xml:space="preserve"> the element</w:t>
      </w:r>
      <w:r>
        <w:rPr>
          <w:rFonts w:cs="Arial"/>
          <w:noProof/>
          <w:sz w:val="22"/>
          <w:szCs w:val="22"/>
        </w:rPr>
        <w:t>;</w:t>
      </w:r>
    </w:p>
    <w:p w14:paraId="0A1BF972" w14:textId="77777777" w:rsidR="00280FEB" w:rsidRPr="00717F8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55CC">
        <w:rPr>
          <w:rFonts w:cs="Arial"/>
          <w:noProof/>
          <w:sz w:val="22"/>
          <w:szCs w:val="22"/>
        </w:rPr>
        <w:t>R.5:</w:t>
      </w:r>
      <w:r w:rsidRPr="003455CC">
        <w:rPr>
          <w:rFonts w:cs="Arial"/>
          <w:noProof/>
          <w:sz w:val="22"/>
          <w:szCs w:val="22"/>
        </w:rPr>
        <w:tab/>
        <w:t>The element was registered on the State Inventory of Intangible Cultural Heritage elements</w:t>
      </w:r>
      <w:r w:rsidRPr="00343372">
        <w:rPr>
          <w:rFonts w:cs="Arial"/>
          <w:sz w:val="22"/>
          <w:szCs w:val="22"/>
        </w:rPr>
        <w:t xml:space="preserve"> in 2011. The inventory was drawn up with the active participation of communities, groups, relevant </w:t>
      </w:r>
      <w:r>
        <w:rPr>
          <w:rFonts w:cs="Arial"/>
          <w:sz w:val="22"/>
          <w:szCs w:val="22"/>
        </w:rPr>
        <w:t>non-governmental organization</w:t>
      </w:r>
      <w:r w:rsidRPr="00343372">
        <w:rPr>
          <w:rFonts w:cs="Arial"/>
          <w:sz w:val="22"/>
          <w:szCs w:val="22"/>
        </w:rPr>
        <w:t>s, individual professionals and researchers. The inventory is to be regularly updated and a relevant list is available on the website of the Cultural Heritage Administration.</w:t>
      </w:r>
    </w:p>
    <w:p w14:paraId="6E3D2FE0" w14:textId="77777777" w:rsidR="00280FEB" w:rsidRPr="00FF49D9" w:rsidRDefault="00280FEB" w:rsidP="00280FEB">
      <w:pPr>
        <w:numPr>
          <w:ilvl w:val="0"/>
          <w:numId w:val="24"/>
        </w:numPr>
        <w:tabs>
          <w:tab w:val="left" w:pos="567"/>
          <w:tab w:val="left" w:pos="1134"/>
          <w:tab w:val="left" w:pos="1701"/>
          <w:tab w:val="left" w:pos="2268"/>
        </w:tabs>
        <w:spacing w:before="120" w:after="120"/>
        <w:ind w:left="1134" w:hanging="567"/>
        <w:jc w:val="both"/>
        <w:rPr>
          <w:rFonts w:cs="Arial"/>
          <w:bCs/>
          <w:sz w:val="22"/>
          <w:szCs w:val="22"/>
        </w:rPr>
      </w:pPr>
      <w:r w:rsidRPr="00343372">
        <w:rPr>
          <w:rFonts w:cs="Arial"/>
          <w:bCs/>
          <w:sz w:val="22"/>
          <w:szCs w:val="22"/>
          <w:u w:val="single"/>
        </w:rPr>
        <w:t>Inscribes</w:t>
      </w:r>
      <w:r w:rsidRPr="00343372">
        <w:rPr>
          <w:rFonts w:cs="Arial"/>
          <w:bCs/>
          <w:sz w:val="22"/>
          <w:szCs w:val="22"/>
        </w:rPr>
        <w:t xml:space="preserve"> </w:t>
      </w:r>
      <w:r w:rsidRPr="00343372">
        <w:rPr>
          <w:rFonts w:cs="Arial"/>
          <w:b/>
          <w:bCs/>
          <w:sz w:val="22"/>
          <w:szCs w:val="22"/>
        </w:rPr>
        <w:t xml:space="preserve">Culture of </w:t>
      </w:r>
      <w:proofErr w:type="spellStart"/>
      <w:r w:rsidRPr="00343372">
        <w:rPr>
          <w:rFonts w:cs="Arial"/>
          <w:b/>
          <w:bCs/>
          <w:sz w:val="22"/>
          <w:szCs w:val="22"/>
        </w:rPr>
        <w:t>Jeju</w:t>
      </w:r>
      <w:proofErr w:type="spellEnd"/>
      <w:r w:rsidRPr="00343372">
        <w:rPr>
          <w:rFonts w:cs="Arial"/>
          <w:b/>
          <w:bCs/>
          <w:sz w:val="22"/>
          <w:szCs w:val="22"/>
        </w:rPr>
        <w:t xml:space="preserve"> </w:t>
      </w:r>
      <w:proofErr w:type="spellStart"/>
      <w:r w:rsidRPr="00343372">
        <w:rPr>
          <w:rFonts w:cs="Arial"/>
          <w:b/>
          <w:bCs/>
          <w:sz w:val="22"/>
          <w:szCs w:val="22"/>
        </w:rPr>
        <w:t>Haenyeo</w:t>
      </w:r>
      <w:proofErr w:type="spellEnd"/>
      <w:r w:rsidRPr="00343372">
        <w:rPr>
          <w:rFonts w:cs="Arial"/>
          <w:b/>
          <w:bCs/>
          <w:sz w:val="22"/>
          <w:szCs w:val="22"/>
        </w:rPr>
        <w:t xml:space="preserve"> (women divers)</w:t>
      </w:r>
      <w:r w:rsidRPr="00343372">
        <w:rPr>
          <w:rFonts w:cs="Arial"/>
          <w:bCs/>
          <w:sz w:val="22"/>
          <w:szCs w:val="22"/>
        </w:rPr>
        <w:t xml:space="preserve"> on the Representative List of the Intangible Cultural Heritage of Humanity.</w:t>
      </w:r>
    </w:p>
    <w:p w14:paraId="111F0517" w14:textId="42D9010C" w:rsidR="00280FEB" w:rsidRPr="00717F82" w:rsidRDefault="00280FEB" w:rsidP="00280FEB">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28" w:name="DRAFT_DECISION_11COM_10b25"/>
      <w:r w:rsidRPr="00717F82">
        <w:rPr>
          <w:rFonts w:ascii="Arial" w:hAnsi="Arial" w:cs="Arial"/>
          <w:b/>
          <w:sz w:val="22"/>
          <w:szCs w:val="22"/>
          <w:lang w:val="en-GB"/>
        </w:rPr>
        <w:t xml:space="preserve">DRAFT DECISION 11.COM </w:t>
      </w:r>
      <w:r>
        <w:rPr>
          <w:rFonts w:ascii="Arial" w:hAnsi="Arial" w:cs="Arial"/>
          <w:b/>
          <w:sz w:val="22"/>
          <w:szCs w:val="22"/>
          <w:lang w:val="en-GB"/>
        </w:rPr>
        <w:t>10</w:t>
      </w:r>
      <w:r w:rsidRPr="00717F82">
        <w:rPr>
          <w:rFonts w:ascii="Arial" w:hAnsi="Arial" w:cs="Arial"/>
          <w:b/>
          <w:sz w:val="22"/>
          <w:szCs w:val="22"/>
          <w:lang w:val="en-GB"/>
        </w:rPr>
        <w:t>.b.25</w:t>
      </w:r>
      <w:bookmarkEnd w:id="28"/>
      <w:r>
        <w:rPr>
          <w:rFonts w:ascii="Arial" w:hAnsi="Arial" w:cs="Arial"/>
          <w:b/>
          <w:sz w:val="22"/>
          <w:szCs w:val="22"/>
          <w:lang w:val="en-GB"/>
        </w:rPr>
        <w:tab/>
      </w:r>
      <w:r w:rsidRPr="002202F5">
        <w:rPr>
          <w:rFonts w:ascii="Arial" w:hAnsi="Arial" w:cs="Arial"/>
          <w:noProof/>
          <w:color w:val="0000FF"/>
          <w:sz w:val="22"/>
          <w:szCs w:val="22"/>
          <w:lang w:eastAsia="ja-JP"/>
        </w:rPr>
        <w:drawing>
          <wp:inline distT="0" distB="0" distL="0" distR="0" wp14:anchorId="370563C3" wp14:editId="64D0FD2A">
            <wp:extent cx="104775" cy="104775"/>
            <wp:effectExtent l="0" t="0" r="9525" b="9525"/>
            <wp:docPr id="33" name="Picture 33">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E1306A3" w14:textId="77777777" w:rsidR="00280FEB" w:rsidRPr="00717F82" w:rsidRDefault="00280FEB" w:rsidP="00280FEB">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717F82">
        <w:rPr>
          <w:rFonts w:ascii="Arial" w:hAnsi="Arial" w:cs="Arial"/>
          <w:lang w:val="en-GB"/>
        </w:rPr>
        <w:t>The Committee</w:t>
      </w:r>
    </w:p>
    <w:p w14:paraId="6AF29FC3" w14:textId="77777777" w:rsidR="00280FEB" w:rsidRPr="00717F82" w:rsidRDefault="00280FEB" w:rsidP="00280FEB">
      <w:pPr>
        <w:numPr>
          <w:ilvl w:val="0"/>
          <w:numId w:val="25"/>
        </w:numPr>
        <w:tabs>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Takes note</w:t>
      </w:r>
      <w:r w:rsidRPr="00343372">
        <w:rPr>
          <w:rFonts w:cs="Arial"/>
          <w:sz w:val="22"/>
          <w:szCs w:val="22"/>
        </w:rPr>
        <w:t xml:space="preserve"> that Romania has nominated </w:t>
      </w:r>
      <w:r w:rsidRPr="00343372">
        <w:rPr>
          <w:rFonts w:cs="Arial"/>
          <w:b/>
          <w:sz w:val="22"/>
          <w:szCs w:val="22"/>
        </w:rPr>
        <w:t xml:space="preserve">Whitsunday pilgrimage from </w:t>
      </w:r>
      <w:proofErr w:type="spellStart"/>
      <w:r w:rsidRPr="00343372">
        <w:rPr>
          <w:rFonts w:cs="Arial"/>
          <w:b/>
          <w:sz w:val="22"/>
          <w:szCs w:val="22"/>
        </w:rPr>
        <w:t>Şumuleu</w:t>
      </w:r>
      <w:proofErr w:type="spellEnd"/>
      <w:r w:rsidRPr="00343372">
        <w:rPr>
          <w:rFonts w:cs="Arial"/>
          <w:b/>
          <w:sz w:val="22"/>
          <w:szCs w:val="22"/>
        </w:rPr>
        <w:t xml:space="preserve"> </w:t>
      </w:r>
      <w:proofErr w:type="spellStart"/>
      <w:r w:rsidRPr="00343372">
        <w:rPr>
          <w:rFonts w:cs="Arial"/>
          <w:b/>
          <w:sz w:val="22"/>
          <w:szCs w:val="22"/>
        </w:rPr>
        <w:t>Ciuc</w:t>
      </w:r>
      <w:proofErr w:type="spellEnd"/>
      <w:r w:rsidRPr="00343372">
        <w:rPr>
          <w:rFonts w:cs="Arial"/>
          <w:b/>
          <w:sz w:val="22"/>
          <w:szCs w:val="22"/>
        </w:rPr>
        <w:t xml:space="preserve"> (</w:t>
      </w:r>
      <w:proofErr w:type="spellStart"/>
      <w:r w:rsidRPr="00343372">
        <w:rPr>
          <w:rFonts w:cs="Arial"/>
          <w:b/>
          <w:sz w:val="22"/>
          <w:szCs w:val="22"/>
        </w:rPr>
        <w:t>Csíksomlyó</w:t>
      </w:r>
      <w:proofErr w:type="spellEnd"/>
      <w:r w:rsidRPr="00343372">
        <w:rPr>
          <w:rFonts w:cs="Arial"/>
          <w:b/>
          <w:sz w:val="22"/>
          <w:szCs w:val="22"/>
        </w:rPr>
        <w:t>)</w:t>
      </w:r>
      <w:r w:rsidRPr="00343372">
        <w:rPr>
          <w:rFonts w:cs="Arial"/>
          <w:sz w:val="22"/>
          <w:szCs w:val="22"/>
        </w:rPr>
        <w:t xml:space="preserve"> (No. 01120) for inscription on the Representative List of the Intangible Cultural Heritage of Humanity:</w:t>
      </w:r>
    </w:p>
    <w:p w14:paraId="78E7E21D" w14:textId="77777777" w:rsidR="00280FEB" w:rsidRPr="00717F82" w:rsidRDefault="00280FEB" w:rsidP="00280FEB">
      <w:pPr>
        <w:tabs>
          <w:tab w:val="left" w:pos="1134"/>
          <w:tab w:val="left" w:pos="1701"/>
          <w:tab w:val="left" w:pos="2268"/>
        </w:tabs>
        <w:spacing w:before="120" w:after="120"/>
        <w:ind w:left="1134"/>
        <w:jc w:val="both"/>
        <w:rPr>
          <w:rFonts w:cs="Arial"/>
          <w:sz w:val="22"/>
          <w:szCs w:val="22"/>
        </w:rPr>
      </w:pPr>
      <w:r w:rsidRPr="00343372">
        <w:rPr>
          <w:rFonts w:cs="Arial"/>
          <w:sz w:val="22"/>
          <w:szCs w:val="22"/>
        </w:rPr>
        <w:t xml:space="preserve">The Whitsunday Pilgrimage of </w:t>
      </w:r>
      <w:proofErr w:type="spellStart"/>
      <w:r w:rsidRPr="00343372">
        <w:rPr>
          <w:rFonts w:cs="Arial"/>
          <w:sz w:val="22"/>
          <w:szCs w:val="22"/>
        </w:rPr>
        <w:t>Şumuleu</w:t>
      </w:r>
      <w:proofErr w:type="spellEnd"/>
      <w:r w:rsidRPr="00343372">
        <w:rPr>
          <w:rFonts w:cs="Arial"/>
          <w:sz w:val="22"/>
          <w:szCs w:val="22"/>
        </w:rPr>
        <w:t xml:space="preserve"> </w:t>
      </w:r>
      <w:proofErr w:type="spellStart"/>
      <w:r w:rsidRPr="00343372">
        <w:rPr>
          <w:rFonts w:cs="Arial"/>
          <w:sz w:val="22"/>
          <w:szCs w:val="22"/>
        </w:rPr>
        <w:t>Ciuc</w:t>
      </w:r>
      <w:proofErr w:type="spellEnd"/>
      <w:r w:rsidRPr="00343372">
        <w:rPr>
          <w:rFonts w:cs="Arial"/>
          <w:sz w:val="22"/>
          <w:szCs w:val="22"/>
        </w:rPr>
        <w:t xml:space="preserve"> in Romania attracts Roman Catholic communities local</w:t>
      </w:r>
      <w:r>
        <w:rPr>
          <w:rFonts w:cs="Arial"/>
          <w:sz w:val="22"/>
          <w:szCs w:val="22"/>
        </w:rPr>
        <w:t>ly</w:t>
      </w:r>
      <w:r w:rsidRPr="00343372">
        <w:rPr>
          <w:rFonts w:cs="Arial"/>
          <w:sz w:val="22"/>
          <w:szCs w:val="22"/>
        </w:rPr>
        <w:t xml:space="preserve"> and </w:t>
      </w:r>
      <w:r>
        <w:rPr>
          <w:rFonts w:cs="Arial"/>
          <w:sz w:val="22"/>
          <w:szCs w:val="22"/>
        </w:rPr>
        <w:t xml:space="preserve">from </w:t>
      </w:r>
      <w:r w:rsidRPr="00343372">
        <w:rPr>
          <w:rFonts w:cs="Arial"/>
          <w:sz w:val="22"/>
          <w:szCs w:val="22"/>
        </w:rPr>
        <w:t xml:space="preserve">abroad, as well as other religious communions with thousands visiting the area every year. The pilgrims visit the Church of St Mary on the Friday before Whitsunday to give thanks to the Virgin Mary. The day after, they climb the </w:t>
      </w:r>
      <w:proofErr w:type="spellStart"/>
      <w:r w:rsidRPr="00343372">
        <w:rPr>
          <w:rFonts w:cs="Arial"/>
          <w:sz w:val="22"/>
          <w:szCs w:val="22"/>
        </w:rPr>
        <w:t>Şumuleu</w:t>
      </w:r>
      <w:proofErr w:type="spellEnd"/>
      <w:r w:rsidRPr="00343372">
        <w:rPr>
          <w:rFonts w:cs="Arial"/>
          <w:sz w:val="22"/>
          <w:szCs w:val="22"/>
        </w:rPr>
        <w:t xml:space="preserve"> Mountain, passing four chapels on the way up, believing the climb symbolizes the hard road to everlasting life. Other pilgrims choose to do the Climb of Jesus, praying to 14 crosses as symbols of Jesus’ stations on Golgotha. There are also those who do the climb barefoot or on their knees. During the pilgrimage, participants sing songs from the past and wear traditional dress. An open air service then takes place between the mountains of </w:t>
      </w:r>
      <w:proofErr w:type="spellStart"/>
      <w:r w:rsidRPr="00343372">
        <w:rPr>
          <w:rFonts w:cs="Arial"/>
          <w:sz w:val="22"/>
          <w:szCs w:val="22"/>
        </w:rPr>
        <w:t>Şumuleul</w:t>
      </w:r>
      <w:proofErr w:type="spellEnd"/>
      <w:r w:rsidRPr="00343372">
        <w:rPr>
          <w:rFonts w:cs="Arial"/>
          <w:sz w:val="22"/>
          <w:szCs w:val="22"/>
        </w:rPr>
        <w:t xml:space="preserve"> Mic and </w:t>
      </w:r>
      <w:proofErr w:type="spellStart"/>
      <w:r w:rsidRPr="00343372">
        <w:rPr>
          <w:rFonts w:cs="Arial"/>
          <w:sz w:val="22"/>
          <w:szCs w:val="22"/>
        </w:rPr>
        <w:t>Şumuleul</w:t>
      </w:r>
      <w:proofErr w:type="spellEnd"/>
      <w:r w:rsidRPr="00343372">
        <w:rPr>
          <w:rFonts w:cs="Arial"/>
          <w:sz w:val="22"/>
          <w:szCs w:val="22"/>
        </w:rPr>
        <w:t xml:space="preserve"> Mare, and a meal afterwards where pilgrims get to rest and socialize. The tradition of the Whitsunday Pilgrimage of </w:t>
      </w:r>
      <w:proofErr w:type="spellStart"/>
      <w:r w:rsidRPr="00343372">
        <w:rPr>
          <w:rFonts w:cs="Arial"/>
          <w:sz w:val="22"/>
          <w:szCs w:val="22"/>
        </w:rPr>
        <w:t>Şumuleu</w:t>
      </w:r>
      <w:proofErr w:type="spellEnd"/>
      <w:r w:rsidRPr="00343372">
        <w:rPr>
          <w:rFonts w:cs="Arial"/>
          <w:sz w:val="22"/>
          <w:szCs w:val="22"/>
        </w:rPr>
        <w:t xml:space="preserve"> </w:t>
      </w:r>
      <w:proofErr w:type="spellStart"/>
      <w:r w:rsidRPr="00343372">
        <w:rPr>
          <w:rFonts w:cs="Arial"/>
          <w:sz w:val="22"/>
          <w:szCs w:val="22"/>
        </w:rPr>
        <w:t>Ciuc</w:t>
      </w:r>
      <w:proofErr w:type="spellEnd"/>
      <w:r w:rsidRPr="00343372">
        <w:rPr>
          <w:rFonts w:cs="Arial"/>
          <w:sz w:val="22"/>
          <w:szCs w:val="22"/>
        </w:rPr>
        <w:t xml:space="preserve"> is transmitted from older to younger worshippers in practising communities. It is considered to not only be a part of the pilgrims’ cultural identity but also a way of educating young people about values, reinforcing connections within and across communities and promoting solidarity.</w:t>
      </w:r>
    </w:p>
    <w:p w14:paraId="72DA707D" w14:textId="77777777" w:rsidR="00280FEB" w:rsidRPr="00717F82" w:rsidRDefault="00280FEB" w:rsidP="00280FEB">
      <w:pPr>
        <w:keepNext/>
        <w:numPr>
          <w:ilvl w:val="0"/>
          <w:numId w:val="25"/>
        </w:numPr>
        <w:tabs>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Decides</w:t>
      </w:r>
      <w:r w:rsidRPr="00343372">
        <w:rPr>
          <w:rFonts w:cs="Arial"/>
          <w:sz w:val="22"/>
          <w:szCs w:val="22"/>
        </w:rPr>
        <w:t xml:space="preserve"> that, from the information included in the file, the nomination satisfies the following criteria for inscription on the Representative List:</w:t>
      </w:r>
    </w:p>
    <w:p w14:paraId="411A5249"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R.1:</w:t>
      </w:r>
      <w:r w:rsidRPr="00343372">
        <w:rPr>
          <w:rFonts w:cs="Arial"/>
          <w:sz w:val="22"/>
          <w:szCs w:val="22"/>
        </w:rPr>
        <w:tab/>
        <w:t>The nomination file describes the element as a major ritual event which facilitates the free expression of religious and cultural values, the assertion of local identity and collective memory, and the spiritual cohesion and communion of the believers. Its bearers and practitioners are pilgrims of both gender</w:t>
      </w:r>
      <w:r>
        <w:rPr>
          <w:rFonts w:cs="Arial"/>
          <w:sz w:val="22"/>
          <w:szCs w:val="22"/>
        </w:rPr>
        <w:t>s</w:t>
      </w:r>
      <w:r w:rsidRPr="00343372">
        <w:rPr>
          <w:rFonts w:cs="Arial"/>
          <w:sz w:val="22"/>
          <w:szCs w:val="22"/>
        </w:rPr>
        <w:t xml:space="preserve"> and of all ages who participate in the pilgrimage without social, political, confessional or cultural discrimination. The element (and its associated expressions </w:t>
      </w:r>
      <w:r>
        <w:rPr>
          <w:rFonts w:cs="Arial"/>
          <w:sz w:val="22"/>
          <w:szCs w:val="22"/>
        </w:rPr>
        <w:t>– traditional</w:t>
      </w:r>
      <w:r w:rsidRPr="00343372">
        <w:rPr>
          <w:rFonts w:cs="Arial"/>
          <w:sz w:val="22"/>
          <w:szCs w:val="22"/>
        </w:rPr>
        <w:t xml:space="preserve"> costumes, religious songs, narratives or local symbols) is transmitted within families or religious communities as an expression of faith. The element’s social functions are manifested by strengthening the social relationships among ethnicities and cultures. The file demonstrates the element’s compatibility with existing international human rights instruments and with the requirements of sustainable development</w:t>
      </w:r>
      <w:r>
        <w:rPr>
          <w:rFonts w:cs="Arial"/>
          <w:sz w:val="22"/>
          <w:szCs w:val="22"/>
        </w:rPr>
        <w:t>;</w:t>
      </w:r>
    </w:p>
    <w:p w14:paraId="29D3A37F"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R.2:</w:t>
      </w:r>
      <w:r w:rsidRPr="00343372">
        <w:rPr>
          <w:rFonts w:cs="Arial"/>
          <w:sz w:val="22"/>
          <w:szCs w:val="22"/>
        </w:rPr>
        <w:tab/>
      </w:r>
      <w:r>
        <w:rPr>
          <w:sz w:val="22"/>
          <w:szCs w:val="22"/>
        </w:rPr>
        <w:t>I</w:t>
      </w:r>
      <w:r w:rsidRPr="00343372">
        <w:rPr>
          <w:sz w:val="22"/>
          <w:szCs w:val="22"/>
        </w:rPr>
        <w:t xml:space="preserve">nscription of the element is likely to contribute to the visibility of </w:t>
      </w:r>
      <w:r>
        <w:rPr>
          <w:sz w:val="22"/>
          <w:szCs w:val="22"/>
        </w:rPr>
        <w:t>intangible cultural heritage</w:t>
      </w:r>
      <w:r w:rsidRPr="00343372">
        <w:rPr>
          <w:sz w:val="22"/>
          <w:szCs w:val="22"/>
        </w:rPr>
        <w:t xml:space="preserve"> and awareness of its importance among the half a million pilgrims who participate and beyond, </w:t>
      </w:r>
      <w:r w:rsidRPr="00343372">
        <w:rPr>
          <w:rFonts w:cs="Arial"/>
          <w:sz w:val="22"/>
          <w:szCs w:val="22"/>
        </w:rPr>
        <w:t xml:space="preserve">through linkages with similar pilgrimages in neighbouring countries and through the media. By consolidating intercultural and intercommunity dialogue among groups from different geographic and socioeconomic backgrounds, inscription </w:t>
      </w:r>
      <w:r>
        <w:rPr>
          <w:rFonts w:cs="Arial"/>
          <w:sz w:val="22"/>
          <w:szCs w:val="22"/>
        </w:rPr>
        <w:t xml:space="preserve">would </w:t>
      </w:r>
      <w:r w:rsidRPr="00343372">
        <w:rPr>
          <w:rFonts w:cs="Arial"/>
          <w:sz w:val="22"/>
          <w:szCs w:val="22"/>
        </w:rPr>
        <w:t xml:space="preserve">not only promote respect towards a significant expression of the religious intangible cultural heritage specific to Roman-Catholic communities, but also </w:t>
      </w:r>
      <w:r>
        <w:rPr>
          <w:rFonts w:cs="Arial"/>
          <w:sz w:val="22"/>
          <w:szCs w:val="22"/>
        </w:rPr>
        <w:t>f</w:t>
      </w:r>
      <w:r w:rsidRPr="00343372">
        <w:rPr>
          <w:rFonts w:cs="Arial"/>
          <w:sz w:val="22"/>
          <w:szCs w:val="22"/>
        </w:rPr>
        <w:t>o</w:t>
      </w:r>
      <w:r>
        <w:rPr>
          <w:rFonts w:cs="Arial"/>
          <w:sz w:val="22"/>
          <w:szCs w:val="22"/>
        </w:rPr>
        <w:t>r</w:t>
      </w:r>
      <w:r w:rsidRPr="00343372">
        <w:rPr>
          <w:rFonts w:cs="Arial"/>
          <w:sz w:val="22"/>
          <w:szCs w:val="22"/>
        </w:rPr>
        <w:t xml:space="preserve"> human creativity and increas</w:t>
      </w:r>
      <w:r>
        <w:rPr>
          <w:rFonts w:cs="Arial"/>
          <w:sz w:val="22"/>
          <w:szCs w:val="22"/>
        </w:rPr>
        <w:t>e</w:t>
      </w:r>
      <w:r w:rsidRPr="00343372">
        <w:rPr>
          <w:rFonts w:cs="Arial"/>
          <w:sz w:val="22"/>
          <w:szCs w:val="22"/>
        </w:rPr>
        <w:t xml:space="preserve"> social cohesion, mutual respect and solidarity</w:t>
      </w:r>
      <w:r>
        <w:rPr>
          <w:rFonts w:cs="Arial"/>
          <w:sz w:val="22"/>
          <w:szCs w:val="22"/>
        </w:rPr>
        <w:t>;</w:t>
      </w:r>
    </w:p>
    <w:p w14:paraId="373404F9"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R.3:</w:t>
      </w:r>
      <w:r w:rsidRPr="00343372">
        <w:rPr>
          <w:rFonts w:cs="Arial"/>
          <w:sz w:val="22"/>
          <w:szCs w:val="22"/>
        </w:rPr>
        <w:tab/>
        <w:t xml:space="preserve">The viability of the element has been ensured by the Franciscan order, other communities and regional and national government initiatives (including elaborate programmes for the event and the enhancement of facilities related to its practice). A </w:t>
      </w:r>
      <w:r>
        <w:rPr>
          <w:rFonts w:cs="Arial"/>
          <w:sz w:val="22"/>
          <w:szCs w:val="22"/>
        </w:rPr>
        <w:t>four</w:t>
      </w:r>
      <w:r w:rsidRPr="00343372">
        <w:rPr>
          <w:rFonts w:cs="Arial"/>
          <w:sz w:val="22"/>
          <w:szCs w:val="22"/>
        </w:rPr>
        <w:t xml:space="preserve">-year safeguarding and promotion plan is proposed (publicity, research and documentation, information dissemination </w:t>
      </w:r>
      <w:r>
        <w:rPr>
          <w:rFonts w:cs="Arial"/>
          <w:sz w:val="22"/>
          <w:szCs w:val="22"/>
        </w:rPr>
        <w:t xml:space="preserve">and </w:t>
      </w:r>
      <w:r w:rsidRPr="00343372">
        <w:rPr>
          <w:rFonts w:cs="Arial"/>
          <w:sz w:val="22"/>
          <w:szCs w:val="22"/>
        </w:rPr>
        <w:t>local and international events)</w:t>
      </w:r>
      <w:r>
        <w:rPr>
          <w:rFonts w:cs="Arial"/>
          <w:sz w:val="22"/>
          <w:szCs w:val="22"/>
        </w:rPr>
        <w:t>.</w:t>
      </w:r>
      <w:r w:rsidRPr="00343372">
        <w:rPr>
          <w:rFonts w:cs="Arial"/>
          <w:sz w:val="22"/>
          <w:szCs w:val="22"/>
        </w:rPr>
        <w:t xml:space="preserve"> The communities, groups and individuals </w:t>
      </w:r>
      <w:r w:rsidRPr="003342F8">
        <w:rPr>
          <w:rFonts w:cs="Arial"/>
          <w:sz w:val="22"/>
          <w:szCs w:val="22"/>
        </w:rPr>
        <w:t xml:space="preserve">concerned </w:t>
      </w:r>
      <w:r w:rsidRPr="00343372">
        <w:rPr>
          <w:rFonts w:cs="Arial"/>
          <w:sz w:val="22"/>
          <w:szCs w:val="22"/>
        </w:rPr>
        <w:t xml:space="preserve">were actively involved in planning these measures and will take part in their implementation. The </w:t>
      </w:r>
      <w:r>
        <w:rPr>
          <w:rFonts w:cs="Arial"/>
          <w:sz w:val="22"/>
          <w:szCs w:val="22"/>
        </w:rPr>
        <w:t xml:space="preserve">submitting </w:t>
      </w:r>
      <w:r w:rsidRPr="00343372">
        <w:rPr>
          <w:rFonts w:cs="Arial"/>
          <w:sz w:val="22"/>
          <w:szCs w:val="22"/>
        </w:rPr>
        <w:t>State also indicates how it will provide support by establishing an appropriate legal framework, supporting museums and by monitoring the integrity of the element</w:t>
      </w:r>
      <w:r>
        <w:rPr>
          <w:rFonts w:cs="Arial"/>
          <w:sz w:val="22"/>
          <w:szCs w:val="22"/>
        </w:rPr>
        <w:t>;</w:t>
      </w:r>
    </w:p>
    <w:p w14:paraId="61AF8305" w14:textId="77777777" w:rsidR="00280FEB" w:rsidRPr="00717F8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R.4:</w:t>
      </w:r>
      <w:r w:rsidRPr="00343372">
        <w:rPr>
          <w:rFonts w:cs="Arial"/>
          <w:sz w:val="22"/>
          <w:szCs w:val="22"/>
        </w:rPr>
        <w:tab/>
        <w:t>Since 2011 when the nomination process began, representatives of the Roman</w:t>
      </w:r>
      <w:r>
        <w:rPr>
          <w:rFonts w:cs="Arial"/>
          <w:sz w:val="22"/>
          <w:szCs w:val="22"/>
        </w:rPr>
        <w:noBreakHyphen/>
      </w:r>
      <w:r w:rsidRPr="00343372">
        <w:rPr>
          <w:rFonts w:cs="Arial"/>
          <w:sz w:val="22"/>
          <w:szCs w:val="22"/>
        </w:rPr>
        <w:t xml:space="preserve">Catholic community, local administration, cultural institutions, </w:t>
      </w:r>
      <w:r>
        <w:rPr>
          <w:rFonts w:cs="Arial"/>
          <w:sz w:val="22"/>
          <w:szCs w:val="22"/>
        </w:rPr>
        <w:t>non</w:t>
      </w:r>
      <w:r>
        <w:rPr>
          <w:rFonts w:cs="Arial"/>
          <w:sz w:val="22"/>
          <w:szCs w:val="22"/>
        </w:rPr>
        <w:noBreakHyphen/>
        <w:t>governmental organization</w:t>
      </w:r>
      <w:r w:rsidRPr="00343372">
        <w:rPr>
          <w:rFonts w:cs="Arial"/>
          <w:sz w:val="22"/>
          <w:szCs w:val="22"/>
        </w:rPr>
        <w:t xml:space="preserve">s and professional associations were actively involved in the preparation of the file. The file indicates that a diverse range of communities and institutions </w:t>
      </w:r>
      <w:r w:rsidRPr="003342F8">
        <w:rPr>
          <w:rFonts w:cs="Arial"/>
          <w:sz w:val="22"/>
          <w:szCs w:val="22"/>
        </w:rPr>
        <w:t>concerned</w:t>
      </w:r>
      <w:r w:rsidRPr="00717F82">
        <w:rPr>
          <w:rFonts w:cs="Arial"/>
          <w:sz w:val="22"/>
          <w:szCs w:val="22"/>
        </w:rPr>
        <w:t xml:space="preserve"> </w:t>
      </w:r>
      <w:r>
        <w:rPr>
          <w:rFonts w:cs="Arial"/>
          <w:sz w:val="22"/>
          <w:szCs w:val="22"/>
        </w:rPr>
        <w:t>gave</w:t>
      </w:r>
      <w:r w:rsidRPr="00343372">
        <w:rPr>
          <w:rFonts w:cs="Arial"/>
          <w:sz w:val="22"/>
          <w:szCs w:val="22"/>
        </w:rPr>
        <w:t xml:space="preserve"> consent for the </w:t>
      </w:r>
      <w:r>
        <w:rPr>
          <w:rFonts w:cs="Arial"/>
          <w:sz w:val="22"/>
          <w:szCs w:val="22"/>
        </w:rPr>
        <w:t>nomination</w:t>
      </w:r>
      <w:r w:rsidRPr="00343372">
        <w:rPr>
          <w:rFonts w:cs="Arial"/>
          <w:sz w:val="22"/>
          <w:szCs w:val="22"/>
        </w:rPr>
        <w:t>, provides evidence to this effect and confirms that there are no customary practices restricting access to the element.</w:t>
      </w:r>
    </w:p>
    <w:p w14:paraId="25424A5C" w14:textId="77777777" w:rsidR="00280FEB" w:rsidRPr="00343372" w:rsidRDefault="00280FEB" w:rsidP="00280FEB">
      <w:pPr>
        <w:keepNext/>
        <w:numPr>
          <w:ilvl w:val="0"/>
          <w:numId w:val="25"/>
        </w:numPr>
        <w:tabs>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Further decides</w:t>
      </w:r>
      <w:r w:rsidRPr="00343372">
        <w:rPr>
          <w:rFonts w:cs="Arial"/>
          <w:sz w:val="22"/>
          <w:szCs w:val="22"/>
        </w:rPr>
        <w:t xml:space="preserve"> that the information included in the file is not sufficient to allow the </w:t>
      </w:r>
      <w:r w:rsidRPr="000A26FC">
        <w:rPr>
          <w:rFonts w:cs="Arial"/>
          <w:sz w:val="22"/>
          <w:szCs w:val="22"/>
        </w:rPr>
        <w:t xml:space="preserve">Committee </w:t>
      </w:r>
      <w:r w:rsidRPr="00343372">
        <w:rPr>
          <w:rFonts w:cs="Arial"/>
          <w:sz w:val="22"/>
          <w:szCs w:val="22"/>
        </w:rPr>
        <w:t>to determine whether the following criterion is satisfied:</w:t>
      </w:r>
    </w:p>
    <w:p w14:paraId="7B2B6257" w14:textId="77777777" w:rsidR="00280FEB" w:rsidRPr="00717F82" w:rsidRDefault="00280FEB" w:rsidP="00280FEB">
      <w:pPr>
        <w:tabs>
          <w:tab w:val="left" w:pos="567"/>
          <w:tab w:val="left" w:pos="1134"/>
          <w:tab w:val="left" w:pos="1701"/>
          <w:tab w:val="left" w:pos="2268"/>
        </w:tabs>
        <w:spacing w:before="120" w:after="120"/>
        <w:ind w:left="1701" w:hanging="567"/>
        <w:jc w:val="both"/>
        <w:rPr>
          <w:rFonts w:cs="Arial"/>
          <w:bCs/>
          <w:sz w:val="22"/>
          <w:szCs w:val="22"/>
        </w:rPr>
      </w:pPr>
      <w:r w:rsidRPr="00343372">
        <w:rPr>
          <w:rFonts w:cs="Arial"/>
          <w:sz w:val="22"/>
          <w:szCs w:val="22"/>
        </w:rPr>
        <w:t>R.5:</w:t>
      </w:r>
      <w:r w:rsidRPr="00343372">
        <w:rPr>
          <w:rFonts w:cs="Arial"/>
          <w:sz w:val="22"/>
          <w:szCs w:val="22"/>
        </w:rPr>
        <w:tab/>
        <w:t>The element appears</w:t>
      </w:r>
      <w:r>
        <w:rPr>
          <w:rFonts w:cs="Arial"/>
          <w:sz w:val="22"/>
          <w:szCs w:val="22"/>
        </w:rPr>
        <w:t xml:space="preserve"> since 2009</w:t>
      </w:r>
      <w:r w:rsidRPr="00343372">
        <w:rPr>
          <w:rFonts w:cs="Arial"/>
          <w:sz w:val="22"/>
          <w:szCs w:val="22"/>
        </w:rPr>
        <w:t xml:space="preserve"> in the Romanian Inventory of Intangible Cultural Heritage, elaborated by the National Commission for Safeguarding Intangible Cultural Heritage, working under the auspices of the Ministry of Culture. The file presents an extract of the register, but does not explain how the inventory is updated and how the </w:t>
      </w:r>
      <w:r w:rsidRPr="00343372">
        <w:rPr>
          <w:sz w:val="22"/>
          <w:szCs w:val="22"/>
        </w:rPr>
        <w:t xml:space="preserve">communities </w:t>
      </w:r>
      <w:r w:rsidRPr="003342F8">
        <w:rPr>
          <w:rFonts w:cs="Arial"/>
          <w:sz w:val="22"/>
          <w:szCs w:val="22"/>
        </w:rPr>
        <w:t xml:space="preserve">concerned </w:t>
      </w:r>
      <w:r w:rsidRPr="00343372">
        <w:rPr>
          <w:sz w:val="22"/>
          <w:szCs w:val="22"/>
        </w:rPr>
        <w:t>participated in its elaboration.</w:t>
      </w:r>
    </w:p>
    <w:p w14:paraId="4A68A947" w14:textId="77777777" w:rsidR="00280FEB" w:rsidRPr="00717F82" w:rsidRDefault="00280FEB" w:rsidP="00280FEB">
      <w:pPr>
        <w:numPr>
          <w:ilvl w:val="0"/>
          <w:numId w:val="25"/>
        </w:numPr>
        <w:tabs>
          <w:tab w:val="left" w:pos="567"/>
          <w:tab w:val="left" w:pos="1134"/>
          <w:tab w:val="left" w:pos="1701"/>
          <w:tab w:val="left" w:pos="2268"/>
        </w:tabs>
        <w:spacing w:before="120" w:after="120"/>
        <w:ind w:left="1134" w:hanging="567"/>
        <w:jc w:val="both"/>
        <w:rPr>
          <w:rFonts w:cs="Arial"/>
          <w:bCs/>
          <w:sz w:val="22"/>
          <w:szCs w:val="22"/>
        </w:rPr>
      </w:pPr>
      <w:r w:rsidRPr="00343372">
        <w:rPr>
          <w:rFonts w:cs="Arial"/>
          <w:bCs/>
          <w:sz w:val="22"/>
          <w:szCs w:val="22"/>
          <w:u w:val="single"/>
        </w:rPr>
        <w:t>Decides to refer</w:t>
      </w:r>
      <w:r w:rsidRPr="00343372">
        <w:rPr>
          <w:rFonts w:cs="Arial"/>
          <w:bCs/>
          <w:sz w:val="22"/>
          <w:szCs w:val="22"/>
        </w:rPr>
        <w:t xml:space="preserve"> the nomination of </w:t>
      </w:r>
      <w:r w:rsidRPr="00343372">
        <w:rPr>
          <w:rFonts w:cs="Arial"/>
          <w:b/>
          <w:bCs/>
          <w:sz w:val="22"/>
          <w:szCs w:val="22"/>
        </w:rPr>
        <w:t xml:space="preserve">Whitsunday pilgrimage from </w:t>
      </w:r>
      <w:proofErr w:type="spellStart"/>
      <w:r w:rsidRPr="00343372">
        <w:rPr>
          <w:rFonts w:cs="Arial"/>
          <w:b/>
          <w:bCs/>
          <w:sz w:val="22"/>
          <w:szCs w:val="22"/>
        </w:rPr>
        <w:t>Şumuleu</w:t>
      </w:r>
      <w:proofErr w:type="spellEnd"/>
      <w:r w:rsidRPr="00343372">
        <w:rPr>
          <w:rFonts w:cs="Arial"/>
          <w:b/>
          <w:bCs/>
          <w:sz w:val="22"/>
          <w:szCs w:val="22"/>
        </w:rPr>
        <w:t xml:space="preserve"> </w:t>
      </w:r>
      <w:proofErr w:type="spellStart"/>
      <w:r w:rsidRPr="00343372">
        <w:rPr>
          <w:rFonts w:cs="Arial"/>
          <w:b/>
          <w:bCs/>
          <w:sz w:val="22"/>
          <w:szCs w:val="22"/>
        </w:rPr>
        <w:t>Ciuc</w:t>
      </w:r>
      <w:proofErr w:type="spellEnd"/>
      <w:r w:rsidRPr="00343372">
        <w:rPr>
          <w:rFonts w:cs="Arial"/>
          <w:b/>
          <w:bCs/>
          <w:sz w:val="22"/>
          <w:szCs w:val="22"/>
        </w:rPr>
        <w:t xml:space="preserve"> (</w:t>
      </w:r>
      <w:proofErr w:type="spellStart"/>
      <w:r w:rsidRPr="00343372">
        <w:rPr>
          <w:rFonts w:cs="Arial"/>
          <w:b/>
          <w:bCs/>
          <w:sz w:val="22"/>
          <w:szCs w:val="22"/>
        </w:rPr>
        <w:t>Csíksomlyó</w:t>
      </w:r>
      <w:proofErr w:type="spellEnd"/>
      <w:r w:rsidRPr="00343372">
        <w:rPr>
          <w:rFonts w:cs="Arial"/>
          <w:b/>
          <w:bCs/>
          <w:sz w:val="22"/>
          <w:szCs w:val="22"/>
        </w:rPr>
        <w:t>)</w:t>
      </w:r>
      <w:r w:rsidRPr="00343372">
        <w:rPr>
          <w:rFonts w:cs="Arial"/>
          <w:bCs/>
          <w:sz w:val="22"/>
          <w:szCs w:val="22"/>
        </w:rPr>
        <w:t xml:space="preserve"> to the submitting State and </w:t>
      </w:r>
      <w:r w:rsidRPr="00343372">
        <w:rPr>
          <w:rFonts w:cs="Arial"/>
          <w:bCs/>
          <w:sz w:val="22"/>
          <w:szCs w:val="22"/>
          <w:u w:val="single"/>
        </w:rPr>
        <w:t>invites</w:t>
      </w:r>
      <w:r w:rsidRPr="00343372">
        <w:rPr>
          <w:rFonts w:cs="Arial"/>
          <w:bCs/>
          <w:sz w:val="22"/>
          <w:szCs w:val="22"/>
        </w:rPr>
        <w:t xml:space="preserve"> it to resubmit the nomination to the Committee for examination during a following cycle.</w:t>
      </w:r>
    </w:p>
    <w:p w14:paraId="2C32E46F" w14:textId="77777777" w:rsidR="00280FEB" w:rsidRPr="00717F82" w:rsidRDefault="00280FEB" w:rsidP="00280FEB">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29" w:name="DRAFT_DECISION_11COM_10b26"/>
      <w:r w:rsidRPr="00717F82">
        <w:rPr>
          <w:rFonts w:ascii="Arial" w:hAnsi="Arial" w:cs="Arial"/>
          <w:b/>
          <w:sz w:val="22"/>
          <w:szCs w:val="22"/>
          <w:lang w:val="en-GB"/>
        </w:rPr>
        <w:t xml:space="preserve">DRAFT DECISION 11.COM </w:t>
      </w:r>
      <w:r>
        <w:rPr>
          <w:rFonts w:ascii="Arial" w:hAnsi="Arial" w:cs="Arial"/>
          <w:b/>
          <w:sz w:val="22"/>
          <w:szCs w:val="22"/>
          <w:lang w:val="en-GB"/>
        </w:rPr>
        <w:t>10</w:t>
      </w:r>
      <w:r w:rsidRPr="00717F82">
        <w:rPr>
          <w:rFonts w:ascii="Arial" w:hAnsi="Arial" w:cs="Arial"/>
          <w:b/>
          <w:sz w:val="22"/>
          <w:szCs w:val="22"/>
          <w:lang w:val="en-GB"/>
        </w:rPr>
        <w:t>.b.26</w:t>
      </w:r>
      <w:bookmarkEnd w:id="29"/>
      <w:r>
        <w:rPr>
          <w:rFonts w:ascii="Arial" w:hAnsi="Arial" w:cs="Arial"/>
          <w:b/>
          <w:sz w:val="22"/>
          <w:szCs w:val="22"/>
          <w:lang w:val="en-GB"/>
        </w:rPr>
        <w:tab/>
      </w:r>
      <w:r w:rsidRPr="002202F5">
        <w:rPr>
          <w:rFonts w:ascii="Arial" w:hAnsi="Arial" w:cs="Arial"/>
          <w:noProof/>
          <w:color w:val="0000FF"/>
          <w:sz w:val="22"/>
          <w:szCs w:val="22"/>
          <w:lang w:eastAsia="ja-JP"/>
        </w:rPr>
        <w:drawing>
          <wp:inline distT="0" distB="0" distL="0" distR="0" wp14:anchorId="408D1F7B" wp14:editId="00FD88C1">
            <wp:extent cx="104775" cy="104775"/>
            <wp:effectExtent l="0" t="0" r="9525" b="9525"/>
            <wp:docPr id="34" name="Picture 34">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7722F6C" w14:textId="77777777" w:rsidR="00280FEB" w:rsidRPr="00717F82" w:rsidRDefault="00280FEB" w:rsidP="00280FEB">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717F82">
        <w:rPr>
          <w:rFonts w:ascii="Arial" w:hAnsi="Arial" w:cs="Arial"/>
          <w:lang w:val="en-GB"/>
        </w:rPr>
        <w:t>The Committee</w:t>
      </w:r>
    </w:p>
    <w:p w14:paraId="32920572" w14:textId="4DFEC971" w:rsidR="00280FEB" w:rsidRPr="00717F82" w:rsidRDefault="00280FEB" w:rsidP="00280FEB">
      <w:pPr>
        <w:numPr>
          <w:ilvl w:val="0"/>
          <w:numId w:val="26"/>
        </w:numPr>
        <w:tabs>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Takes note</w:t>
      </w:r>
      <w:r w:rsidRPr="00343372">
        <w:rPr>
          <w:rFonts w:cs="Arial"/>
          <w:sz w:val="22"/>
          <w:szCs w:val="22"/>
        </w:rPr>
        <w:t xml:space="preserve"> that Romania and the Republic of Moldova have nominated </w:t>
      </w:r>
      <w:r w:rsidRPr="00343372">
        <w:rPr>
          <w:rFonts w:cs="Arial"/>
          <w:b/>
          <w:sz w:val="22"/>
          <w:szCs w:val="22"/>
        </w:rPr>
        <w:t>Traditional wall</w:t>
      </w:r>
      <w:r w:rsidR="00E21ED6">
        <w:rPr>
          <w:rFonts w:eastAsia="Malgun Gothic" w:cs="Arial" w:hint="eastAsia"/>
          <w:b/>
          <w:sz w:val="22"/>
          <w:szCs w:val="22"/>
          <w:lang w:eastAsia="ko-KR"/>
        </w:rPr>
        <w:t>-</w:t>
      </w:r>
      <w:r w:rsidRPr="00343372">
        <w:rPr>
          <w:rFonts w:cs="Arial"/>
          <w:b/>
          <w:sz w:val="22"/>
          <w:szCs w:val="22"/>
        </w:rPr>
        <w:t>carpet craftsmanship in Romania and the Republic of Moldova</w:t>
      </w:r>
      <w:r w:rsidRPr="00343372">
        <w:rPr>
          <w:rFonts w:cs="Arial"/>
          <w:sz w:val="22"/>
          <w:szCs w:val="22"/>
        </w:rPr>
        <w:t xml:space="preserve"> (No. 01167) for inscription on the Representative List of the Intangible Cultural Heritage of Humanity:</w:t>
      </w:r>
    </w:p>
    <w:p w14:paraId="26E7BDA2" w14:textId="1860355E" w:rsidR="00280FEB" w:rsidRPr="00717F82" w:rsidRDefault="00280FEB" w:rsidP="00280FEB">
      <w:pPr>
        <w:tabs>
          <w:tab w:val="left" w:pos="1134"/>
          <w:tab w:val="left" w:pos="1701"/>
          <w:tab w:val="left" w:pos="2268"/>
        </w:tabs>
        <w:spacing w:before="120" w:after="120"/>
        <w:ind w:left="1134"/>
        <w:jc w:val="both"/>
        <w:rPr>
          <w:rFonts w:cs="Arial"/>
          <w:sz w:val="22"/>
          <w:szCs w:val="22"/>
        </w:rPr>
      </w:pPr>
      <w:r w:rsidRPr="00343372">
        <w:rPr>
          <w:rFonts w:cs="Arial"/>
          <w:sz w:val="22"/>
          <w:szCs w:val="22"/>
        </w:rPr>
        <w:t xml:space="preserve">In the past, wall carpets produced by weavers in communities of Romania and the Republic of Moldova were used not only as decorative features and sources of insulation but also as part of a bride’s </w:t>
      </w:r>
      <w:r w:rsidRPr="00947F1E">
        <w:rPr>
          <w:rFonts w:cs="Arial"/>
          <w:sz w:val="22"/>
          <w:szCs w:val="22"/>
        </w:rPr>
        <w:t xml:space="preserve">dowry. A variety of techniques were needed to produce the pieces with impressive motifs. Certain patterns also indicated the weaver’s origin. The carpets had additional roles in community practices, such as at funerals where they symbolized a passage for the soul to the hereafter. They were also displayed at international exhibitions as markers of </w:t>
      </w:r>
      <w:r>
        <w:rPr>
          <w:rFonts w:cs="Arial"/>
          <w:sz w:val="22"/>
          <w:szCs w:val="22"/>
        </w:rPr>
        <w:t xml:space="preserve">community </w:t>
      </w:r>
      <w:r w:rsidRPr="00947F1E">
        <w:rPr>
          <w:rFonts w:cs="Arial"/>
          <w:sz w:val="22"/>
          <w:szCs w:val="22"/>
        </w:rPr>
        <w:t xml:space="preserve">identity. These days, wall carpets are mainly appreciated as works of art for public </w:t>
      </w:r>
      <w:r w:rsidRPr="00343372">
        <w:rPr>
          <w:rFonts w:cs="Arial"/>
          <w:sz w:val="22"/>
          <w:szCs w:val="22"/>
        </w:rPr>
        <w:t>and private spaces and exhibited at city festivals and ceremonies. Techniques have changed from vertical or horizontal looms practised in some parts, to tight picking (thread by thread) and other forms with weavers now able to work from home. In villages, girls learn the art form from their mother or grandmother, while in cities craft centr</w:t>
      </w:r>
      <w:r>
        <w:rPr>
          <w:rFonts w:cs="Arial"/>
          <w:sz w:val="22"/>
          <w:szCs w:val="22"/>
        </w:rPr>
        <w:t>e</w:t>
      </w:r>
      <w:r w:rsidRPr="00343372">
        <w:rPr>
          <w:rFonts w:cs="Arial"/>
          <w:sz w:val="22"/>
          <w:szCs w:val="22"/>
        </w:rPr>
        <w:t>s, associations and colleges, as well as museums provide classes. Viewed as an expression of creativity and identity marker, wall</w:t>
      </w:r>
      <w:r w:rsidR="006F7897">
        <w:rPr>
          <w:rFonts w:cs="Arial"/>
          <w:sz w:val="22"/>
          <w:szCs w:val="22"/>
        </w:rPr>
        <w:t>-</w:t>
      </w:r>
      <w:r w:rsidRPr="00343372">
        <w:rPr>
          <w:rFonts w:cs="Arial"/>
          <w:sz w:val="22"/>
          <w:szCs w:val="22"/>
        </w:rPr>
        <w:t>carpet craftsmanship is also considered as a tool to unite groups in society of different ages and socioeconomic backgrounds.</w:t>
      </w:r>
    </w:p>
    <w:p w14:paraId="2362B3D0" w14:textId="77777777" w:rsidR="00280FEB" w:rsidRPr="00717F82" w:rsidRDefault="00280FEB" w:rsidP="00280FEB">
      <w:pPr>
        <w:keepNext/>
        <w:numPr>
          <w:ilvl w:val="0"/>
          <w:numId w:val="26"/>
        </w:numPr>
        <w:tabs>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Decides</w:t>
      </w:r>
      <w:r w:rsidRPr="00343372">
        <w:rPr>
          <w:rFonts w:cs="Arial"/>
          <w:sz w:val="22"/>
          <w:szCs w:val="22"/>
        </w:rPr>
        <w:t xml:space="preserve"> that, from the information included in the file, the nomination satisfies the following criteria:</w:t>
      </w:r>
    </w:p>
    <w:p w14:paraId="1C9902BD" w14:textId="2113F985"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R.1:</w:t>
      </w:r>
      <w:r w:rsidRPr="00343372">
        <w:rPr>
          <w:rFonts w:cs="Arial"/>
          <w:sz w:val="22"/>
          <w:szCs w:val="22"/>
        </w:rPr>
        <w:tab/>
        <w:t>The file describes the skill and art of w</w:t>
      </w:r>
      <w:r>
        <w:rPr>
          <w:rFonts w:cs="Arial"/>
          <w:sz w:val="22"/>
          <w:szCs w:val="22"/>
        </w:rPr>
        <w:t>al</w:t>
      </w:r>
      <w:r w:rsidRPr="00343372">
        <w:rPr>
          <w:rFonts w:cs="Arial"/>
          <w:sz w:val="22"/>
          <w:szCs w:val="22"/>
        </w:rPr>
        <w:t>l</w:t>
      </w:r>
      <w:r w:rsidR="006F7897">
        <w:rPr>
          <w:rFonts w:cs="Arial"/>
          <w:sz w:val="22"/>
          <w:szCs w:val="22"/>
        </w:rPr>
        <w:t>-</w:t>
      </w:r>
      <w:r w:rsidRPr="00343372">
        <w:rPr>
          <w:rFonts w:cs="Arial"/>
          <w:sz w:val="22"/>
          <w:szCs w:val="22"/>
        </w:rPr>
        <w:t xml:space="preserve">carpet weaving in Romania and </w:t>
      </w:r>
      <w:r>
        <w:rPr>
          <w:rFonts w:cs="Arial"/>
          <w:sz w:val="22"/>
          <w:szCs w:val="22"/>
        </w:rPr>
        <w:t xml:space="preserve">the Republic of </w:t>
      </w:r>
      <w:r w:rsidRPr="00343372">
        <w:rPr>
          <w:rFonts w:cs="Arial"/>
          <w:sz w:val="22"/>
          <w:szCs w:val="22"/>
        </w:rPr>
        <w:t>Mold</w:t>
      </w:r>
      <w:r>
        <w:rPr>
          <w:rFonts w:cs="Arial"/>
          <w:sz w:val="22"/>
          <w:szCs w:val="22"/>
        </w:rPr>
        <w:t>o</w:t>
      </w:r>
      <w:r w:rsidRPr="00343372">
        <w:rPr>
          <w:rFonts w:cs="Arial"/>
          <w:sz w:val="22"/>
          <w:szCs w:val="22"/>
        </w:rPr>
        <w:t xml:space="preserve">va as an important element of community life and as a symbol of local and national identity. Its modes of transmission are outlined (within families, in workshops, craft centres and schools). The element brings together different sections of the </w:t>
      </w:r>
      <w:proofErr w:type="gramStart"/>
      <w:r w:rsidRPr="00343372">
        <w:rPr>
          <w:rFonts w:cs="Arial"/>
          <w:sz w:val="22"/>
          <w:szCs w:val="22"/>
        </w:rPr>
        <w:t>communities</w:t>
      </w:r>
      <w:proofErr w:type="gramEnd"/>
      <w:r w:rsidRPr="00343372">
        <w:rPr>
          <w:rFonts w:cs="Arial"/>
          <w:sz w:val="22"/>
          <w:szCs w:val="22"/>
        </w:rPr>
        <w:t xml:space="preserve"> </w:t>
      </w:r>
      <w:r w:rsidRPr="003342F8">
        <w:rPr>
          <w:rFonts w:cs="Arial"/>
          <w:sz w:val="22"/>
          <w:szCs w:val="22"/>
        </w:rPr>
        <w:t xml:space="preserve">concerned </w:t>
      </w:r>
      <w:r w:rsidRPr="00343372">
        <w:rPr>
          <w:rFonts w:cs="Arial"/>
          <w:sz w:val="22"/>
          <w:szCs w:val="22"/>
        </w:rPr>
        <w:t>(shepherds, weavers</w:t>
      </w:r>
      <w:r>
        <w:rPr>
          <w:rFonts w:cs="Arial"/>
          <w:sz w:val="22"/>
          <w:szCs w:val="22"/>
        </w:rPr>
        <w:t xml:space="preserve"> and</w:t>
      </w:r>
      <w:r w:rsidRPr="00343372">
        <w:rPr>
          <w:rFonts w:cs="Arial"/>
          <w:sz w:val="22"/>
          <w:szCs w:val="22"/>
        </w:rPr>
        <w:t xml:space="preserve"> loom makers). It also preserves the social memory of the communities </w:t>
      </w:r>
      <w:r w:rsidRPr="003342F8">
        <w:rPr>
          <w:rFonts w:cs="Arial"/>
          <w:sz w:val="22"/>
          <w:szCs w:val="22"/>
        </w:rPr>
        <w:t>concerned</w:t>
      </w:r>
      <w:r w:rsidRPr="00717F82">
        <w:rPr>
          <w:rFonts w:cs="Arial"/>
          <w:sz w:val="22"/>
          <w:szCs w:val="22"/>
        </w:rPr>
        <w:t xml:space="preserve"> </w:t>
      </w:r>
      <w:r w:rsidRPr="00343372">
        <w:rPr>
          <w:rFonts w:cs="Arial"/>
          <w:sz w:val="22"/>
          <w:szCs w:val="22"/>
        </w:rPr>
        <w:t xml:space="preserve">and is used for various community and family functions. </w:t>
      </w:r>
      <w:r>
        <w:rPr>
          <w:rFonts w:cs="Arial"/>
          <w:sz w:val="22"/>
          <w:szCs w:val="22"/>
        </w:rPr>
        <w:t>T</w:t>
      </w:r>
      <w:r w:rsidRPr="00343372">
        <w:rPr>
          <w:rFonts w:cs="Arial"/>
          <w:sz w:val="22"/>
          <w:szCs w:val="22"/>
        </w:rPr>
        <w:t xml:space="preserve">he element is compatible with the requirements of </w:t>
      </w:r>
      <w:r>
        <w:rPr>
          <w:rFonts w:cs="Arial"/>
          <w:sz w:val="22"/>
          <w:szCs w:val="22"/>
        </w:rPr>
        <w:t xml:space="preserve">human rights and that of </w:t>
      </w:r>
      <w:r w:rsidRPr="00343372">
        <w:rPr>
          <w:rFonts w:cs="Arial"/>
          <w:sz w:val="22"/>
          <w:szCs w:val="22"/>
        </w:rPr>
        <w:t>sustainable development. Although the utilitarian and symbolic functions of carpets have been preserved, the ancient forms and patterns are reinterpreted, illustrating creative vitality</w:t>
      </w:r>
      <w:r>
        <w:rPr>
          <w:rFonts w:cs="Arial"/>
          <w:sz w:val="22"/>
          <w:szCs w:val="22"/>
        </w:rPr>
        <w:t>;</w:t>
      </w:r>
    </w:p>
    <w:p w14:paraId="350ACDC6"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R.2:</w:t>
      </w:r>
      <w:r w:rsidRPr="00343372">
        <w:rPr>
          <w:rFonts w:cs="Arial"/>
          <w:sz w:val="22"/>
          <w:szCs w:val="22"/>
        </w:rPr>
        <w:tab/>
        <w:t>The file indicates that inscription would strengthen recognition of the skills and abilities of rural communities in general</w:t>
      </w:r>
      <w:r>
        <w:rPr>
          <w:rFonts w:cs="Arial"/>
          <w:sz w:val="22"/>
          <w:szCs w:val="22"/>
        </w:rPr>
        <w:t>,</w:t>
      </w:r>
      <w:r w:rsidRPr="00343372">
        <w:rPr>
          <w:rFonts w:cs="Arial"/>
          <w:sz w:val="22"/>
          <w:szCs w:val="22"/>
        </w:rPr>
        <w:t xml:space="preserve"> and women weavers in particular. It would promote their technical and artistic heritage to you</w:t>
      </w:r>
      <w:r>
        <w:rPr>
          <w:rFonts w:cs="Arial"/>
          <w:sz w:val="22"/>
          <w:szCs w:val="22"/>
        </w:rPr>
        <w:t>ng people</w:t>
      </w:r>
      <w:r w:rsidRPr="00D83F26">
        <w:rPr>
          <w:rFonts w:cs="Arial"/>
          <w:noProof/>
          <w:sz w:val="22"/>
          <w:szCs w:val="22"/>
        </w:rPr>
        <w:t xml:space="preserve"> and other communities nationally and beyond, thus fostering respect for cultural diversity and human creativity. As the element has bearers of different trades, age and gender, inscription can encourage dialogue for communities and individuals involved, while emboldening</w:t>
      </w:r>
      <w:r w:rsidRPr="00343372">
        <w:rPr>
          <w:rFonts w:cs="Arial"/>
          <w:sz w:val="22"/>
          <w:szCs w:val="22"/>
        </w:rPr>
        <w:t xml:space="preserve"> the bearers to carry on this expressive artistic craft through a harmonious merging of traditional and innovative components, highlighting how the vitality of an element </w:t>
      </w:r>
      <w:r>
        <w:rPr>
          <w:rFonts w:cs="Arial"/>
          <w:sz w:val="22"/>
          <w:szCs w:val="22"/>
        </w:rPr>
        <w:t xml:space="preserve">of intangible cultural heritage </w:t>
      </w:r>
      <w:r w:rsidRPr="00343372">
        <w:rPr>
          <w:rFonts w:cs="Arial"/>
          <w:sz w:val="22"/>
          <w:szCs w:val="22"/>
        </w:rPr>
        <w:t xml:space="preserve">can be based </w:t>
      </w:r>
      <w:r w:rsidRPr="00343372">
        <w:rPr>
          <w:sz w:val="22"/>
          <w:szCs w:val="22"/>
        </w:rPr>
        <w:t>on the play of innovative and conservative tendencies</w:t>
      </w:r>
      <w:r>
        <w:rPr>
          <w:sz w:val="22"/>
          <w:szCs w:val="22"/>
        </w:rPr>
        <w:t>;</w:t>
      </w:r>
    </w:p>
    <w:p w14:paraId="7A84F8D9" w14:textId="2F74D1C0"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R.3:</w:t>
      </w:r>
      <w:r w:rsidRPr="00343372">
        <w:rPr>
          <w:rFonts w:cs="Arial"/>
          <w:sz w:val="22"/>
          <w:szCs w:val="22"/>
        </w:rPr>
        <w:tab/>
        <w:t xml:space="preserve">The communities </w:t>
      </w:r>
      <w:r w:rsidRPr="003342F8">
        <w:rPr>
          <w:rFonts w:cs="Arial"/>
          <w:sz w:val="22"/>
          <w:szCs w:val="22"/>
        </w:rPr>
        <w:t xml:space="preserve">concerned </w:t>
      </w:r>
      <w:r w:rsidRPr="00343372">
        <w:rPr>
          <w:rFonts w:cs="Arial"/>
          <w:sz w:val="22"/>
          <w:szCs w:val="22"/>
        </w:rPr>
        <w:t>have launched initiatives in both countries to revive wall</w:t>
      </w:r>
      <w:r w:rsidR="00E21ED6">
        <w:rPr>
          <w:rFonts w:eastAsia="Malgun Gothic" w:cs="Arial" w:hint="eastAsia"/>
          <w:sz w:val="22"/>
          <w:szCs w:val="22"/>
          <w:lang w:eastAsia="ko-KR"/>
        </w:rPr>
        <w:t>-</w:t>
      </w:r>
      <w:r w:rsidRPr="00343372">
        <w:rPr>
          <w:rFonts w:cs="Arial"/>
          <w:sz w:val="22"/>
          <w:szCs w:val="22"/>
        </w:rPr>
        <w:t xml:space="preserve">carpet craftsmanship, transmitting traditional techniques, </w:t>
      </w:r>
      <w:r>
        <w:rPr>
          <w:rFonts w:cs="Arial"/>
          <w:sz w:val="22"/>
          <w:szCs w:val="22"/>
        </w:rPr>
        <w:t xml:space="preserve">and </w:t>
      </w:r>
      <w:r w:rsidRPr="00343372">
        <w:rPr>
          <w:rFonts w:cs="Arial"/>
          <w:sz w:val="22"/>
          <w:szCs w:val="22"/>
        </w:rPr>
        <w:t>organi</w:t>
      </w:r>
      <w:r>
        <w:rPr>
          <w:rFonts w:cs="Arial"/>
          <w:sz w:val="22"/>
          <w:szCs w:val="22"/>
        </w:rPr>
        <w:t>zing</w:t>
      </w:r>
      <w:r w:rsidRPr="00343372">
        <w:rPr>
          <w:rFonts w:cs="Arial"/>
          <w:sz w:val="22"/>
          <w:szCs w:val="22"/>
        </w:rPr>
        <w:t xml:space="preserve"> exhibitions, fairs and workshops. The safeguarding measures proposed to be developed with the support of both </w:t>
      </w:r>
      <w:r>
        <w:rPr>
          <w:rFonts w:cs="Arial"/>
          <w:sz w:val="22"/>
          <w:szCs w:val="22"/>
        </w:rPr>
        <w:t xml:space="preserve">submitting </w:t>
      </w:r>
      <w:r w:rsidRPr="00343372">
        <w:rPr>
          <w:rFonts w:cs="Arial"/>
          <w:sz w:val="22"/>
          <w:szCs w:val="22"/>
        </w:rPr>
        <w:t xml:space="preserve">States are coherent. They focus mainly on administrative measures, inventorying and research, and education and transmission of techniques, making a solid connection between education, culture and business. The communities, groups and individuals </w:t>
      </w:r>
      <w:r w:rsidRPr="003342F8">
        <w:rPr>
          <w:rFonts w:cs="Arial"/>
          <w:sz w:val="22"/>
          <w:szCs w:val="22"/>
        </w:rPr>
        <w:t xml:space="preserve">concerned </w:t>
      </w:r>
      <w:r w:rsidRPr="00343372">
        <w:rPr>
          <w:rFonts w:cs="Arial"/>
          <w:sz w:val="22"/>
          <w:szCs w:val="22"/>
        </w:rPr>
        <w:t>in both countries have been involved in planning these measures and will participate in their implementation</w:t>
      </w:r>
      <w:r>
        <w:rPr>
          <w:rFonts w:cs="Arial"/>
          <w:sz w:val="22"/>
          <w:szCs w:val="22"/>
        </w:rPr>
        <w:t>;</w:t>
      </w:r>
    </w:p>
    <w:p w14:paraId="5A4B8774" w14:textId="77777777" w:rsidR="00280FEB" w:rsidRPr="00717F8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R.4:</w:t>
      </w:r>
      <w:r w:rsidRPr="00343372">
        <w:rPr>
          <w:rFonts w:cs="Arial"/>
          <w:sz w:val="22"/>
          <w:szCs w:val="22"/>
        </w:rPr>
        <w:tab/>
        <w:t xml:space="preserve">The supporting documentation provided by the </w:t>
      </w:r>
      <w:r>
        <w:rPr>
          <w:rFonts w:cs="Arial"/>
          <w:sz w:val="22"/>
          <w:szCs w:val="22"/>
        </w:rPr>
        <w:t xml:space="preserve">submitting </w:t>
      </w:r>
      <w:r w:rsidRPr="00343372">
        <w:rPr>
          <w:rFonts w:cs="Arial"/>
          <w:sz w:val="22"/>
          <w:szCs w:val="22"/>
        </w:rPr>
        <w:t xml:space="preserve">States and submitted with the file demonstrate the inclusion of bearers and community in the nomination process, while there are no stated customary practices governing access to the element. The consent of communities </w:t>
      </w:r>
      <w:r w:rsidRPr="003342F8">
        <w:rPr>
          <w:rFonts w:cs="Arial"/>
          <w:sz w:val="22"/>
          <w:szCs w:val="22"/>
        </w:rPr>
        <w:t xml:space="preserve">concerned </w:t>
      </w:r>
      <w:r w:rsidRPr="00343372">
        <w:rPr>
          <w:rFonts w:cs="Arial"/>
          <w:sz w:val="22"/>
          <w:szCs w:val="22"/>
        </w:rPr>
        <w:t xml:space="preserve">is documented by letters from the mayors of different municipalities in both countries and by weavers and their associations, clearly demonstrating </w:t>
      </w:r>
      <w:r>
        <w:rPr>
          <w:rFonts w:cs="Arial"/>
          <w:sz w:val="22"/>
          <w:szCs w:val="22"/>
        </w:rPr>
        <w:t>a</w:t>
      </w:r>
      <w:r w:rsidRPr="00343372">
        <w:rPr>
          <w:rFonts w:cs="Arial"/>
          <w:sz w:val="22"/>
          <w:szCs w:val="22"/>
        </w:rPr>
        <w:t xml:space="preserve"> range of support for the nomination.</w:t>
      </w:r>
    </w:p>
    <w:p w14:paraId="1E985944" w14:textId="77777777" w:rsidR="00280FEB" w:rsidRPr="00343372" w:rsidRDefault="00280FEB" w:rsidP="00280FEB">
      <w:pPr>
        <w:keepNext/>
        <w:numPr>
          <w:ilvl w:val="0"/>
          <w:numId w:val="26"/>
        </w:numPr>
        <w:tabs>
          <w:tab w:val="left" w:pos="-1560"/>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Further decides</w:t>
      </w:r>
      <w:r w:rsidRPr="00343372">
        <w:rPr>
          <w:rFonts w:cs="Arial"/>
          <w:sz w:val="22"/>
          <w:szCs w:val="22"/>
        </w:rPr>
        <w:t xml:space="preserve"> that the information included in the file is not sufficient to allow the Committee to determine whether the following criterion is satisfied:</w:t>
      </w:r>
    </w:p>
    <w:p w14:paraId="55A53D4D" w14:textId="77777777" w:rsidR="00280FEB" w:rsidRPr="00717F82" w:rsidRDefault="00280FEB" w:rsidP="00280FEB">
      <w:pPr>
        <w:tabs>
          <w:tab w:val="left" w:pos="567"/>
          <w:tab w:val="left" w:pos="1134"/>
          <w:tab w:val="left" w:pos="1701"/>
          <w:tab w:val="left" w:pos="2268"/>
        </w:tabs>
        <w:spacing w:before="120" w:after="120"/>
        <w:ind w:left="1701" w:hanging="567"/>
        <w:jc w:val="both"/>
        <w:rPr>
          <w:rFonts w:cs="Arial"/>
          <w:bCs/>
          <w:sz w:val="22"/>
          <w:szCs w:val="22"/>
        </w:rPr>
      </w:pPr>
      <w:r w:rsidRPr="00343372">
        <w:rPr>
          <w:rFonts w:cs="Arial"/>
          <w:sz w:val="22"/>
          <w:szCs w:val="22"/>
        </w:rPr>
        <w:t>R.5:</w:t>
      </w:r>
      <w:r w:rsidRPr="00343372">
        <w:rPr>
          <w:rFonts w:cs="Arial"/>
          <w:sz w:val="22"/>
          <w:szCs w:val="22"/>
        </w:rPr>
        <w:tab/>
        <w:t xml:space="preserve">The element </w:t>
      </w:r>
      <w:r>
        <w:rPr>
          <w:rFonts w:cs="Arial"/>
          <w:sz w:val="22"/>
          <w:szCs w:val="22"/>
        </w:rPr>
        <w:t>has been</w:t>
      </w:r>
      <w:r w:rsidRPr="00343372">
        <w:rPr>
          <w:rFonts w:cs="Arial"/>
          <w:sz w:val="22"/>
          <w:szCs w:val="22"/>
        </w:rPr>
        <w:t xml:space="preserve"> registered </w:t>
      </w:r>
      <w:r>
        <w:rPr>
          <w:rFonts w:cs="Arial"/>
          <w:sz w:val="22"/>
          <w:szCs w:val="22"/>
        </w:rPr>
        <w:t xml:space="preserve">since 2009 </w:t>
      </w:r>
      <w:r w:rsidRPr="00343372">
        <w:rPr>
          <w:rFonts w:cs="Arial"/>
          <w:sz w:val="22"/>
          <w:szCs w:val="22"/>
        </w:rPr>
        <w:t xml:space="preserve">in the Romanian Repertory of Intangible Cultural Heritage, elaborated by the National Commission for Safeguarding Intangible Cultural Heritage, and </w:t>
      </w:r>
      <w:r>
        <w:rPr>
          <w:rFonts w:cs="Arial"/>
          <w:sz w:val="22"/>
          <w:szCs w:val="22"/>
        </w:rPr>
        <w:t xml:space="preserve">since 2012 </w:t>
      </w:r>
      <w:r w:rsidRPr="00343372">
        <w:rPr>
          <w:rFonts w:cs="Arial"/>
          <w:sz w:val="22"/>
          <w:szCs w:val="22"/>
        </w:rPr>
        <w:t xml:space="preserve">in the National Inventory of the Intangible Cultural Heritage of the Republic of Moldova, maintained by the Ministry of Culture. In both countries, these inscriptions have involved the communities and </w:t>
      </w:r>
      <w:r>
        <w:rPr>
          <w:rFonts w:cs="Arial"/>
          <w:sz w:val="22"/>
          <w:szCs w:val="22"/>
        </w:rPr>
        <w:t>non-governmental organization</w:t>
      </w:r>
      <w:r w:rsidRPr="00343372">
        <w:rPr>
          <w:rFonts w:cs="Arial"/>
          <w:sz w:val="22"/>
          <w:szCs w:val="22"/>
        </w:rPr>
        <w:t>s</w:t>
      </w:r>
      <w:r>
        <w:rPr>
          <w:rFonts w:cs="Arial"/>
          <w:sz w:val="22"/>
          <w:szCs w:val="22"/>
        </w:rPr>
        <w:t xml:space="preserve"> </w:t>
      </w:r>
      <w:r w:rsidRPr="003342F8">
        <w:rPr>
          <w:rFonts w:cs="Arial"/>
          <w:sz w:val="22"/>
          <w:szCs w:val="22"/>
        </w:rPr>
        <w:t>concerned</w:t>
      </w:r>
      <w:r w:rsidRPr="00343372">
        <w:rPr>
          <w:rFonts w:cs="Arial"/>
          <w:sz w:val="22"/>
          <w:szCs w:val="22"/>
        </w:rPr>
        <w:t xml:space="preserve">. An updating mechanism has been initiated in Romania, but information on updating mechanisms in </w:t>
      </w:r>
      <w:r>
        <w:rPr>
          <w:rFonts w:cs="Arial"/>
          <w:sz w:val="22"/>
          <w:szCs w:val="22"/>
        </w:rPr>
        <w:t xml:space="preserve">the Republic of </w:t>
      </w:r>
      <w:r w:rsidRPr="00343372">
        <w:rPr>
          <w:rFonts w:cs="Arial"/>
          <w:sz w:val="22"/>
          <w:szCs w:val="22"/>
        </w:rPr>
        <w:t>Moldova is missing from the file.</w:t>
      </w:r>
    </w:p>
    <w:p w14:paraId="3F2D8445" w14:textId="77777777" w:rsidR="00280FEB" w:rsidRPr="00717F82" w:rsidRDefault="00280FEB" w:rsidP="00280FEB">
      <w:pPr>
        <w:numPr>
          <w:ilvl w:val="0"/>
          <w:numId w:val="26"/>
        </w:numPr>
        <w:tabs>
          <w:tab w:val="left" w:pos="567"/>
          <w:tab w:val="left" w:pos="1134"/>
          <w:tab w:val="left" w:pos="1701"/>
          <w:tab w:val="left" w:pos="2268"/>
        </w:tabs>
        <w:spacing w:before="120" w:after="120"/>
        <w:ind w:left="1134" w:hanging="567"/>
        <w:jc w:val="both"/>
        <w:rPr>
          <w:rFonts w:cs="Arial"/>
          <w:bCs/>
          <w:sz w:val="22"/>
          <w:szCs w:val="22"/>
        </w:rPr>
      </w:pPr>
      <w:r w:rsidRPr="00343372">
        <w:rPr>
          <w:rFonts w:cs="Arial"/>
          <w:bCs/>
          <w:sz w:val="22"/>
          <w:szCs w:val="22"/>
          <w:u w:val="single"/>
        </w:rPr>
        <w:t>Decides to refer</w:t>
      </w:r>
      <w:r w:rsidRPr="00343372">
        <w:rPr>
          <w:rFonts w:cs="Arial"/>
          <w:bCs/>
          <w:sz w:val="22"/>
          <w:szCs w:val="22"/>
        </w:rPr>
        <w:t xml:space="preserve"> the nomination of </w:t>
      </w:r>
      <w:r w:rsidRPr="00343372">
        <w:rPr>
          <w:rFonts w:cs="Arial"/>
          <w:b/>
          <w:bCs/>
          <w:sz w:val="22"/>
          <w:szCs w:val="22"/>
        </w:rPr>
        <w:t>Traditional wall-carpet craftsmanship in Romania and the Republic of Moldova</w:t>
      </w:r>
      <w:r w:rsidRPr="00343372">
        <w:rPr>
          <w:rFonts w:cs="Arial"/>
          <w:bCs/>
          <w:sz w:val="22"/>
          <w:szCs w:val="22"/>
        </w:rPr>
        <w:t xml:space="preserve"> to the submitting States and </w:t>
      </w:r>
      <w:r w:rsidRPr="00343372">
        <w:rPr>
          <w:rFonts w:cs="Arial"/>
          <w:bCs/>
          <w:sz w:val="22"/>
          <w:szCs w:val="22"/>
          <w:u w:val="single"/>
        </w:rPr>
        <w:t>invites</w:t>
      </w:r>
      <w:r w:rsidRPr="00343372">
        <w:rPr>
          <w:rFonts w:cs="Arial"/>
          <w:bCs/>
          <w:sz w:val="22"/>
          <w:szCs w:val="22"/>
        </w:rPr>
        <w:t xml:space="preserve"> them to resubmit the nomination to the Committee for examination during a following cycle.</w:t>
      </w:r>
    </w:p>
    <w:p w14:paraId="503827FA" w14:textId="77777777" w:rsidR="00280FEB" w:rsidRPr="00717F82" w:rsidRDefault="00280FEB" w:rsidP="00280FEB">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30" w:name="DRAFT_DECISION_11COM_10b27"/>
      <w:r w:rsidRPr="00717F82">
        <w:rPr>
          <w:rFonts w:ascii="Arial" w:hAnsi="Arial" w:cs="Arial"/>
          <w:b/>
          <w:sz w:val="22"/>
          <w:szCs w:val="22"/>
          <w:lang w:val="en-GB"/>
        </w:rPr>
        <w:t xml:space="preserve">DRAFT DECISION 11.COM </w:t>
      </w:r>
      <w:r>
        <w:rPr>
          <w:rFonts w:ascii="Arial" w:hAnsi="Arial" w:cs="Arial"/>
          <w:b/>
          <w:sz w:val="22"/>
          <w:szCs w:val="22"/>
          <w:lang w:val="en-GB"/>
        </w:rPr>
        <w:t>10</w:t>
      </w:r>
      <w:r w:rsidRPr="00717F82">
        <w:rPr>
          <w:rFonts w:ascii="Arial" w:hAnsi="Arial" w:cs="Arial"/>
          <w:b/>
          <w:sz w:val="22"/>
          <w:szCs w:val="22"/>
          <w:lang w:val="en-GB"/>
        </w:rPr>
        <w:t>.b.27</w:t>
      </w:r>
      <w:bookmarkEnd w:id="30"/>
      <w:r>
        <w:rPr>
          <w:rFonts w:ascii="Arial" w:hAnsi="Arial" w:cs="Arial"/>
          <w:b/>
          <w:sz w:val="22"/>
          <w:szCs w:val="22"/>
          <w:lang w:val="en-GB"/>
        </w:rPr>
        <w:tab/>
      </w:r>
      <w:r w:rsidRPr="002202F5">
        <w:rPr>
          <w:rFonts w:ascii="Arial" w:hAnsi="Arial" w:cs="Arial"/>
          <w:noProof/>
          <w:color w:val="0000FF"/>
          <w:sz w:val="22"/>
          <w:szCs w:val="22"/>
          <w:lang w:eastAsia="ja-JP"/>
        </w:rPr>
        <w:drawing>
          <wp:inline distT="0" distB="0" distL="0" distR="0" wp14:anchorId="19740A24" wp14:editId="13B5B922">
            <wp:extent cx="104775" cy="104775"/>
            <wp:effectExtent l="0" t="0" r="9525" b="9525"/>
            <wp:docPr id="13" name="Picture 13">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56284A7" w14:textId="77777777" w:rsidR="00280FEB" w:rsidRPr="00717F82" w:rsidRDefault="00280FEB" w:rsidP="00280FEB">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717F82">
        <w:rPr>
          <w:rFonts w:ascii="Arial" w:hAnsi="Arial" w:cs="Arial"/>
          <w:lang w:val="en-GB"/>
        </w:rPr>
        <w:t>The Committee</w:t>
      </w:r>
    </w:p>
    <w:p w14:paraId="7F87C48B" w14:textId="77777777" w:rsidR="00280FEB" w:rsidRPr="00717F82" w:rsidRDefault="00280FEB" w:rsidP="00280FEB">
      <w:pPr>
        <w:numPr>
          <w:ilvl w:val="0"/>
          <w:numId w:val="27"/>
        </w:numPr>
        <w:tabs>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Takes note</w:t>
      </w:r>
      <w:r w:rsidRPr="00343372">
        <w:rPr>
          <w:rFonts w:cs="Arial"/>
          <w:sz w:val="22"/>
          <w:szCs w:val="22"/>
        </w:rPr>
        <w:t xml:space="preserve"> that Saudi Arabia has nominated </w:t>
      </w:r>
      <w:proofErr w:type="spellStart"/>
      <w:r w:rsidRPr="00343372">
        <w:rPr>
          <w:rFonts w:cs="Arial"/>
          <w:b/>
          <w:sz w:val="22"/>
          <w:szCs w:val="22"/>
        </w:rPr>
        <w:t>Al</w:t>
      </w:r>
      <w:r>
        <w:rPr>
          <w:rFonts w:cs="Arial"/>
          <w:b/>
          <w:sz w:val="22"/>
          <w:szCs w:val="22"/>
        </w:rPr>
        <w:t>m</w:t>
      </w:r>
      <w:r w:rsidRPr="00343372">
        <w:rPr>
          <w:rFonts w:cs="Arial"/>
          <w:b/>
          <w:sz w:val="22"/>
          <w:szCs w:val="22"/>
        </w:rPr>
        <w:t>ezmar</w:t>
      </w:r>
      <w:proofErr w:type="spellEnd"/>
      <w:r w:rsidRPr="00343372">
        <w:rPr>
          <w:rFonts w:cs="Arial"/>
          <w:b/>
          <w:sz w:val="22"/>
          <w:szCs w:val="22"/>
        </w:rPr>
        <w:t>, drumming and dancing with sticks</w:t>
      </w:r>
      <w:r w:rsidRPr="00343372">
        <w:rPr>
          <w:rFonts w:cs="Arial"/>
          <w:sz w:val="22"/>
          <w:szCs w:val="22"/>
        </w:rPr>
        <w:t xml:space="preserve"> (No. 01011) for inscription on the Representative List of the Intangible Cultural Heritage of Humanity:</w:t>
      </w:r>
    </w:p>
    <w:p w14:paraId="168C0C73" w14:textId="77D0063A" w:rsidR="00280FEB" w:rsidRPr="00717F82" w:rsidRDefault="00280FEB" w:rsidP="00280FEB">
      <w:pPr>
        <w:tabs>
          <w:tab w:val="left" w:pos="1134"/>
          <w:tab w:val="left" w:pos="1701"/>
          <w:tab w:val="left" w:pos="2268"/>
        </w:tabs>
        <w:spacing w:before="120" w:after="120"/>
        <w:ind w:left="1134"/>
        <w:jc w:val="both"/>
        <w:rPr>
          <w:rFonts w:cs="Arial"/>
          <w:sz w:val="22"/>
          <w:szCs w:val="22"/>
        </w:rPr>
      </w:pPr>
      <w:proofErr w:type="spellStart"/>
      <w:r w:rsidRPr="00343372">
        <w:rPr>
          <w:rFonts w:cs="Arial"/>
          <w:sz w:val="22"/>
          <w:szCs w:val="22"/>
        </w:rPr>
        <w:t>Almezmar</w:t>
      </w:r>
      <w:proofErr w:type="spellEnd"/>
      <w:r w:rsidRPr="00343372">
        <w:rPr>
          <w:rFonts w:cs="Arial"/>
          <w:sz w:val="22"/>
          <w:szCs w:val="22"/>
        </w:rPr>
        <w:t xml:space="preserve"> is a traditional group performance practised by members of the Hijazi community in Saudi Arabia for festive occasions</w:t>
      </w:r>
      <w:r>
        <w:rPr>
          <w:rFonts w:cs="Arial"/>
          <w:sz w:val="22"/>
          <w:szCs w:val="22"/>
        </w:rPr>
        <w:t>,</w:t>
      </w:r>
      <w:r w:rsidRPr="00343372">
        <w:rPr>
          <w:rFonts w:cs="Arial"/>
          <w:sz w:val="22"/>
          <w:szCs w:val="22"/>
        </w:rPr>
        <w:t xml:space="preserve"> such as family and national celebrations, religious holidays or government events. It involves about 15 to 100 practitioners dressed in long white garments who begin by standing in two rows opposite each other. When beating drums are heard, the leader of each row starts to clap and chant loudly songs about gallantry, generosity or love. The first row of performers repeats the song with strong clapping</w:t>
      </w:r>
      <w:r>
        <w:rPr>
          <w:rFonts w:cs="Arial"/>
          <w:sz w:val="22"/>
          <w:szCs w:val="22"/>
        </w:rPr>
        <w:t>,</w:t>
      </w:r>
      <w:r w:rsidRPr="00343372">
        <w:rPr>
          <w:rFonts w:cs="Arial"/>
          <w:sz w:val="22"/>
          <w:szCs w:val="22"/>
        </w:rPr>
        <w:t xml:space="preserve"> </w:t>
      </w:r>
      <w:proofErr w:type="gramStart"/>
      <w:r w:rsidRPr="00343372">
        <w:rPr>
          <w:rFonts w:cs="Arial"/>
          <w:sz w:val="22"/>
          <w:szCs w:val="22"/>
        </w:rPr>
        <w:t>then</w:t>
      </w:r>
      <w:proofErr w:type="gramEnd"/>
      <w:r w:rsidRPr="00343372">
        <w:rPr>
          <w:rFonts w:cs="Arial"/>
          <w:sz w:val="22"/>
          <w:szCs w:val="22"/>
        </w:rPr>
        <w:t xml:space="preserve"> the second row sings antiphonally. Two performers go to the centre</w:t>
      </w:r>
      <w:r>
        <w:rPr>
          <w:rFonts w:cs="Arial"/>
          <w:sz w:val="22"/>
          <w:szCs w:val="22"/>
        </w:rPr>
        <w:t>,</w:t>
      </w:r>
      <w:r w:rsidRPr="00343372">
        <w:rPr>
          <w:rFonts w:cs="Arial"/>
          <w:sz w:val="22"/>
          <w:szCs w:val="22"/>
        </w:rPr>
        <w:t xml:space="preserve"> twirling large sticks in quick, graceful moves, sometimes around a fire or objects then two others follow. Women participate in some of the costume making and may take part in the singing and dancing in private </w:t>
      </w:r>
      <w:r w:rsidRPr="00855214">
        <w:rPr>
          <w:rFonts w:cs="Arial"/>
          <w:sz w:val="22"/>
          <w:szCs w:val="22"/>
        </w:rPr>
        <w:t xml:space="preserve">gatherings, while </w:t>
      </w:r>
      <w:r w:rsidRPr="00343372">
        <w:rPr>
          <w:rFonts w:cs="Arial"/>
          <w:sz w:val="22"/>
          <w:szCs w:val="22"/>
        </w:rPr>
        <w:t xml:space="preserve">local craftspeople produce the drums and sticks used. The tradition is passed down to younger generations through observation and practice mainly by performing arts troupes and heritage centres. </w:t>
      </w:r>
      <w:proofErr w:type="spellStart"/>
      <w:r w:rsidRPr="00343372">
        <w:rPr>
          <w:rFonts w:cs="Arial"/>
          <w:sz w:val="22"/>
          <w:szCs w:val="22"/>
        </w:rPr>
        <w:t>Almezmar</w:t>
      </w:r>
      <w:proofErr w:type="spellEnd"/>
      <w:r w:rsidRPr="00343372">
        <w:rPr>
          <w:rFonts w:cs="Arial"/>
          <w:sz w:val="22"/>
          <w:szCs w:val="22"/>
        </w:rPr>
        <w:t xml:space="preserve"> is a cultural expression that acts as a marker of community identity, brings together people from diverse backgrounds, is a source of entertainment and offers shared knowledge that provides a part of the community’s collective memory.</w:t>
      </w:r>
    </w:p>
    <w:p w14:paraId="15C64650" w14:textId="77777777" w:rsidR="00280FEB" w:rsidRPr="00717F82" w:rsidRDefault="00280FEB" w:rsidP="00280FEB">
      <w:pPr>
        <w:keepNext/>
        <w:numPr>
          <w:ilvl w:val="0"/>
          <w:numId w:val="27"/>
        </w:numPr>
        <w:tabs>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Decides</w:t>
      </w:r>
      <w:r w:rsidRPr="00343372">
        <w:rPr>
          <w:rFonts w:cs="Arial"/>
          <w:sz w:val="22"/>
          <w:szCs w:val="22"/>
        </w:rPr>
        <w:t xml:space="preserve"> that, from the information included in the file, the nomination satisfies the following criteria:</w:t>
      </w:r>
    </w:p>
    <w:p w14:paraId="728416D1"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R.1:</w:t>
      </w:r>
      <w:r w:rsidRPr="00343372">
        <w:rPr>
          <w:rFonts w:cs="Arial"/>
          <w:sz w:val="22"/>
          <w:szCs w:val="22"/>
        </w:rPr>
        <w:tab/>
        <w:t>The entire population in the Hijaz region recogni</w:t>
      </w:r>
      <w:r>
        <w:rPr>
          <w:rFonts w:cs="Arial"/>
          <w:sz w:val="22"/>
          <w:szCs w:val="22"/>
        </w:rPr>
        <w:t>z</w:t>
      </w:r>
      <w:r w:rsidRPr="00343372">
        <w:rPr>
          <w:rFonts w:cs="Arial"/>
          <w:sz w:val="22"/>
          <w:szCs w:val="22"/>
        </w:rPr>
        <w:t xml:space="preserve">es </w:t>
      </w:r>
      <w:proofErr w:type="spellStart"/>
      <w:r w:rsidRPr="00343372">
        <w:rPr>
          <w:rFonts w:cs="Arial"/>
          <w:sz w:val="22"/>
          <w:szCs w:val="22"/>
        </w:rPr>
        <w:t>Almezmar</w:t>
      </w:r>
      <w:proofErr w:type="spellEnd"/>
      <w:r w:rsidRPr="00343372">
        <w:rPr>
          <w:rFonts w:cs="Arial"/>
          <w:sz w:val="22"/>
          <w:szCs w:val="22"/>
        </w:rPr>
        <w:t xml:space="preserve"> as part of its cultural heritage</w:t>
      </w:r>
      <w:r w:rsidRPr="00343372">
        <w:rPr>
          <w:sz w:val="22"/>
          <w:szCs w:val="22"/>
        </w:rPr>
        <w:t xml:space="preserve"> and identity. Transmitted from generation to generation, the element encompasses the shared values and knowledge that are part of the collective memory of the communities</w:t>
      </w:r>
      <w:r>
        <w:rPr>
          <w:sz w:val="22"/>
          <w:szCs w:val="22"/>
        </w:rPr>
        <w:t xml:space="preserve"> </w:t>
      </w:r>
      <w:r w:rsidRPr="003342F8">
        <w:rPr>
          <w:sz w:val="22"/>
          <w:szCs w:val="22"/>
        </w:rPr>
        <w:t>concerned</w:t>
      </w:r>
      <w:r w:rsidRPr="00343372">
        <w:rPr>
          <w:sz w:val="22"/>
          <w:szCs w:val="22"/>
        </w:rPr>
        <w:t>, and of Saudi Arabia in general.</w:t>
      </w:r>
      <w:r w:rsidRPr="00CD3ECD">
        <w:rPr>
          <w:rFonts w:cs="Arial"/>
          <w:noProof/>
          <w:sz w:val="22"/>
          <w:szCs w:val="22"/>
        </w:rPr>
        <w:t xml:space="preserve"> The element works to unify the people, playing an important role as a strong marker of cultural identity in a diverse community. The lyrics transmit the values of gallantry, magnanimity</w:t>
      </w:r>
      <w:r>
        <w:rPr>
          <w:rFonts w:cs="Arial"/>
          <w:sz w:val="22"/>
          <w:szCs w:val="22"/>
        </w:rPr>
        <w:t>,</w:t>
      </w:r>
      <w:r w:rsidRPr="00343372">
        <w:rPr>
          <w:rFonts w:cs="Arial"/>
          <w:sz w:val="22"/>
          <w:szCs w:val="22"/>
        </w:rPr>
        <w:t xml:space="preserve"> tolerance, peace and love. Knowledge and skills of the element are transmitted through observation and practice by all participating members of the community. The element is compatible with international human rights instruments.</w:t>
      </w:r>
    </w:p>
    <w:p w14:paraId="506C5320" w14:textId="77777777" w:rsidR="00280FEB" w:rsidRPr="00B3035F" w:rsidRDefault="00280FEB" w:rsidP="00280FEB">
      <w:pPr>
        <w:tabs>
          <w:tab w:val="left" w:pos="567"/>
          <w:tab w:val="left" w:pos="1134"/>
          <w:tab w:val="left" w:pos="1701"/>
          <w:tab w:val="left" w:pos="2268"/>
        </w:tabs>
        <w:spacing w:before="120" w:after="120"/>
        <w:ind w:left="1701" w:hanging="567"/>
        <w:jc w:val="both"/>
        <w:rPr>
          <w:rFonts w:cs="Arial"/>
          <w:noProof/>
          <w:sz w:val="22"/>
          <w:szCs w:val="22"/>
        </w:rPr>
      </w:pPr>
      <w:r w:rsidRPr="00343372">
        <w:rPr>
          <w:rFonts w:cs="Arial"/>
          <w:sz w:val="22"/>
          <w:szCs w:val="22"/>
        </w:rPr>
        <w:t>R.2:</w:t>
      </w:r>
      <w:r w:rsidRPr="00343372">
        <w:rPr>
          <w:rFonts w:cs="Arial"/>
          <w:sz w:val="22"/>
          <w:szCs w:val="22"/>
        </w:rPr>
        <w:tab/>
        <w:t xml:space="preserve">The file states that inscription would raise the profile of </w:t>
      </w:r>
      <w:r>
        <w:rPr>
          <w:rFonts w:cs="Arial"/>
          <w:sz w:val="22"/>
          <w:szCs w:val="22"/>
        </w:rPr>
        <w:t>intangible cultural heritage</w:t>
      </w:r>
      <w:r w:rsidRPr="00343372">
        <w:rPr>
          <w:rFonts w:cs="Arial"/>
          <w:sz w:val="22"/>
          <w:szCs w:val="22"/>
        </w:rPr>
        <w:t xml:space="preserve"> in general and </w:t>
      </w:r>
      <w:r>
        <w:rPr>
          <w:rFonts w:cs="Arial"/>
          <w:sz w:val="22"/>
          <w:szCs w:val="22"/>
        </w:rPr>
        <w:t xml:space="preserve">would </w:t>
      </w:r>
      <w:r w:rsidRPr="00343372">
        <w:rPr>
          <w:rFonts w:cs="Arial"/>
          <w:sz w:val="22"/>
          <w:szCs w:val="22"/>
        </w:rPr>
        <w:t>contribute to ensuring the visibility and commitment of bearers of similar elements within Saudi Arabia and abroad, a</w:t>
      </w:r>
      <w:r>
        <w:rPr>
          <w:rFonts w:cs="Arial"/>
          <w:sz w:val="22"/>
          <w:szCs w:val="22"/>
        </w:rPr>
        <w:t>s well as</w:t>
      </w:r>
      <w:r w:rsidRPr="00343372">
        <w:rPr>
          <w:rFonts w:cs="Arial"/>
          <w:sz w:val="22"/>
          <w:szCs w:val="22"/>
        </w:rPr>
        <w:t xml:space="preserve"> raise awareness </w:t>
      </w:r>
      <w:r>
        <w:rPr>
          <w:rFonts w:cs="Arial"/>
          <w:sz w:val="22"/>
          <w:szCs w:val="22"/>
        </w:rPr>
        <w:t>of</w:t>
      </w:r>
      <w:r w:rsidRPr="00343372">
        <w:rPr>
          <w:rFonts w:cs="Arial"/>
          <w:sz w:val="22"/>
          <w:szCs w:val="22"/>
        </w:rPr>
        <w:t xml:space="preserve"> their own </w:t>
      </w:r>
      <w:r>
        <w:rPr>
          <w:rFonts w:cs="Arial"/>
          <w:sz w:val="22"/>
          <w:szCs w:val="22"/>
        </w:rPr>
        <w:t>intangible cultural heritage</w:t>
      </w:r>
      <w:r w:rsidRPr="00343372">
        <w:rPr>
          <w:rFonts w:cs="Arial"/>
          <w:sz w:val="22"/>
          <w:szCs w:val="22"/>
        </w:rPr>
        <w:t>. The Hijaz region is characteri</w:t>
      </w:r>
      <w:r>
        <w:rPr>
          <w:rFonts w:cs="Arial"/>
          <w:sz w:val="22"/>
          <w:szCs w:val="22"/>
        </w:rPr>
        <w:t>z</w:t>
      </w:r>
      <w:r w:rsidRPr="00B3035F">
        <w:rPr>
          <w:rFonts w:cs="Arial"/>
          <w:noProof/>
          <w:sz w:val="22"/>
          <w:szCs w:val="22"/>
        </w:rPr>
        <w:t>ed by its multi-ethnic identity and the file states that inscription would also draw the attention of other communities to the contribution that the Hijazis are making to cultural diversity on the basis of parity and dignity, while fostering its recognition by the younger generation as a valuable asset that provides a sense of identity, companionship and tolerance</w:t>
      </w:r>
      <w:r>
        <w:rPr>
          <w:rFonts w:cs="Arial"/>
          <w:noProof/>
          <w:sz w:val="22"/>
          <w:szCs w:val="22"/>
        </w:rPr>
        <w:t>;</w:t>
      </w:r>
    </w:p>
    <w:p w14:paraId="66BDCE8F"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B3035F">
        <w:rPr>
          <w:rFonts w:cs="Arial"/>
          <w:noProof/>
          <w:sz w:val="22"/>
          <w:szCs w:val="22"/>
        </w:rPr>
        <w:t>R.3:</w:t>
      </w:r>
      <w:r w:rsidRPr="00B3035F">
        <w:rPr>
          <w:rFonts w:cs="Arial"/>
          <w:noProof/>
          <w:sz w:val="22"/>
          <w:szCs w:val="22"/>
        </w:rPr>
        <w:tab/>
        <w:t>The file asserts that the Hijazi</w:t>
      </w:r>
      <w:r w:rsidRPr="00343372">
        <w:rPr>
          <w:rFonts w:cs="Arial"/>
          <w:sz w:val="22"/>
          <w:szCs w:val="22"/>
        </w:rPr>
        <w:t xml:space="preserve"> community is at the forefront of safeguarding and transmitting the element, with the support of their chiefs. The private sector, </w:t>
      </w:r>
      <w:r>
        <w:rPr>
          <w:rFonts w:cs="Arial"/>
          <w:sz w:val="22"/>
          <w:szCs w:val="22"/>
        </w:rPr>
        <w:t>non</w:t>
      </w:r>
      <w:r>
        <w:rPr>
          <w:rFonts w:cs="Arial"/>
          <w:sz w:val="22"/>
          <w:szCs w:val="22"/>
        </w:rPr>
        <w:noBreakHyphen/>
        <w:t>governmental organization</w:t>
      </w:r>
      <w:r w:rsidRPr="00343372">
        <w:rPr>
          <w:rFonts w:cs="Arial"/>
          <w:sz w:val="22"/>
          <w:szCs w:val="22"/>
        </w:rPr>
        <w:t>s, and municipalities also provide support (workshops to teach children, festivals</w:t>
      </w:r>
      <w:r>
        <w:rPr>
          <w:rFonts w:cs="Arial"/>
          <w:sz w:val="22"/>
          <w:szCs w:val="22"/>
        </w:rPr>
        <w:t xml:space="preserve"> and</w:t>
      </w:r>
      <w:r w:rsidRPr="00343372">
        <w:rPr>
          <w:rFonts w:cs="Arial"/>
          <w:sz w:val="22"/>
          <w:szCs w:val="22"/>
        </w:rPr>
        <w:t xml:space="preserve"> documentation). The community </w:t>
      </w:r>
      <w:r w:rsidRPr="003342F8">
        <w:rPr>
          <w:rFonts w:cs="Arial"/>
          <w:sz w:val="22"/>
          <w:szCs w:val="22"/>
        </w:rPr>
        <w:t xml:space="preserve">concerned </w:t>
      </w:r>
      <w:r w:rsidRPr="00343372">
        <w:rPr>
          <w:rFonts w:cs="Arial"/>
          <w:sz w:val="22"/>
          <w:szCs w:val="22"/>
        </w:rPr>
        <w:t xml:space="preserve">has developed future safeguarding measures in cooperation with </w:t>
      </w:r>
      <w:r>
        <w:rPr>
          <w:rFonts w:cs="Arial"/>
          <w:sz w:val="22"/>
          <w:szCs w:val="22"/>
        </w:rPr>
        <w:t>g</w:t>
      </w:r>
      <w:r w:rsidRPr="00343372">
        <w:rPr>
          <w:rFonts w:cs="Arial"/>
          <w:sz w:val="22"/>
          <w:szCs w:val="22"/>
        </w:rPr>
        <w:t xml:space="preserve">overnment and </w:t>
      </w:r>
      <w:r>
        <w:rPr>
          <w:rFonts w:cs="Arial"/>
          <w:sz w:val="22"/>
          <w:szCs w:val="22"/>
        </w:rPr>
        <w:t>non-governmental organization</w:t>
      </w:r>
      <w:r w:rsidRPr="00B3035F">
        <w:rPr>
          <w:rFonts w:cs="Arial"/>
          <w:noProof/>
          <w:sz w:val="22"/>
          <w:szCs w:val="22"/>
        </w:rPr>
        <w:t>s. These include inventorying, research and documentation, design of courses, and holding Almezmar performances at national</w:t>
      </w:r>
      <w:r w:rsidRPr="00343372">
        <w:rPr>
          <w:rFonts w:cs="Arial"/>
          <w:sz w:val="22"/>
          <w:szCs w:val="22"/>
        </w:rPr>
        <w:t xml:space="preserve"> and international fora. The State plans to strengthen its legal protection. These measures will be implemented by the Ministry of Culture and Information of Saudi Arabia with the cooperation of the Saudi Arabian Society for Culture and Arts and the Saudi Heritage Preservation Society. A broad participation of communities concerned is foreseen</w:t>
      </w:r>
      <w:r>
        <w:rPr>
          <w:rFonts w:cs="Arial"/>
          <w:sz w:val="22"/>
          <w:szCs w:val="22"/>
        </w:rPr>
        <w:t>;</w:t>
      </w:r>
    </w:p>
    <w:p w14:paraId="1AAA3F49"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R.4:</w:t>
      </w:r>
      <w:r w:rsidRPr="00343372">
        <w:rPr>
          <w:rFonts w:cs="Arial"/>
          <w:sz w:val="22"/>
          <w:szCs w:val="22"/>
        </w:rPr>
        <w:tab/>
        <w:t>The nomination was initiated by communities</w:t>
      </w:r>
      <w:r>
        <w:rPr>
          <w:rFonts w:cs="Arial"/>
          <w:sz w:val="22"/>
          <w:szCs w:val="22"/>
        </w:rPr>
        <w:t xml:space="preserve"> </w:t>
      </w:r>
      <w:r w:rsidRPr="003342F8">
        <w:rPr>
          <w:rFonts w:cs="Arial"/>
          <w:sz w:val="22"/>
          <w:szCs w:val="22"/>
        </w:rPr>
        <w:t>concerned</w:t>
      </w:r>
      <w:r w:rsidRPr="00343372">
        <w:rPr>
          <w:rFonts w:cs="Arial"/>
          <w:sz w:val="22"/>
          <w:szCs w:val="22"/>
        </w:rPr>
        <w:t xml:space="preserve">, who have been playing a central role throughout the process. Supportive evidence of their full prior knowledge, consent and engagement in the nomination is attached to the file. Some community members even </w:t>
      </w:r>
      <w:r>
        <w:rPr>
          <w:rFonts w:cs="Arial"/>
          <w:sz w:val="22"/>
          <w:szCs w:val="22"/>
        </w:rPr>
        <w:t>used social media</w:t>
      </w:r>
      <w:r w:rsidRPr="00343372">
        <w:rPr>
          <w:rFonts w:cs="Arial"/>
          <w:sz w:val="22"/>
          <w:szCs w:val="22"/>
        </w:rPr>
        <w:t xml:space="preserve"> to promote the announcement of the nomination stages to a wider community audience. Information about the nomination was also published in newspapers. There is no restriction on access to the element</w:t>
      </w:r>
      <w:r>
        <w:rPr>
          <w:rFonts w:cs="Arial"/>
          <w:sz w:val="22"/>
          <w:szCs w:val="22"/>
        </w:rPr>
        <w:t>;</w:t>
      </w:r>
    </w:p>
    <w:p w14:paraId="104A8640" w14:textId="77777777" w:rsidR="00280FEB" w:rsidRPr="00717F8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R.5:</w:t>
      </w:r>
      <w:r w:rsidRPr="00343372">
        <w:rPr>
          <w:rFonts w:cs="Arial"/>
          <w:sz w:val="22"/>
          <w:szCs w:val="22"/>
        </w:rPr>
        <w:tab/>
        <w:t>The element has been included in the Inventory for Performing Arts in Saudi Arabia</w:t>
      </w:r>
      <w:r>
        <w:rPr>
          <w:rFonts w:cs="Arial"/>
          <w:sz w:val="22"/>
          <w:szCs w:val="22"/>
        </w:rPr>
        <w:t xml:space="preserve"> since 2015</w:t>
      </w:r>
      <w:r w:rsidRPr="00343372">
        <w:rPr>
          <w:rFonts w:cs="Arial"/>
          <w:sz w:val="22"/>
          <w:szCs w:val="22"/>
        </w:rPr>
        <w:t xml:space="preserve"> and drawn up with the participation of communities and government representatives. The inventory is regularly updated in collaboration with the government and the Saudi Heritage Preservation Society</w:t>
      </w:r>
      <w:r>
        <w:rPr>
          <w:rFonts w:cs="Arial"/>
          <w:sz w:val="22"/>
          <w:szCs w:val="22"/>
        </w:rPr>
        <w:t>.</w:t>
      </w:r>
      <w:r w:rsidRPr="00343372">
        <w:rPr>
          <w:rFonts w:cs="Arial"/>
          <w:sz w:val="22"/>
          <w:szCs w:val="22"/>
        </w:rPr>
        <w:t xml:space="preserve"> The element is also included in the </w:t>
      </w:r>
      <w:r>
        <w:rPr>
          <w:rFonts w:cs="Arial"/>
          <w:sz w:val="22"/>
          <w:szCs w:val="22"/>
        </w:rPr>
        <w:t xml:space="preserve">intangible cultural heritage </w:t>
      </w:r>
      <w:r w:rsidRPr="00343372">
        <w:rPr>
          <w:rFonts w:cs="Arial"/>
          <w:sz w:val="22"/>
          <w:szCs w:val="22"/>
        </w:rPr>
        <w:t>inventory of the Ministry of Culture of Saudi Arabia, based on community participation, with data constantly updated.</w:t>
      </w:r>
    </w:p>
    <w:p w14:paraId="160CF79B" w14:textId="77777777" w:rsidR="00280FEB" w:rsidRPr="00717F82" w:rsidRDefault="00280FEB" w:rsidP="00280FEB">
      <w:pPr>
        <w:numPr>
          <w:ilvl w:val="0"/>
          <w:numId w:val="27"/>
        </w:numPr>
        <w:tabs>
          <w:tab w:val="left" w:pos="567"/>
          <w:tab w:val="left" w:pos="1134"/>
          <w:tab w:val="left" w:pos="1701"/>
          <w:tab w:val="left" w:pos="2268"/>
        </w:tabs>
        <w:spacing w:before="120" w:after="120"/>
        <w:ind w:left="1134" w:hanging="567"/>
        <w:jc w:val="both"/>
        <w:rPr>
          <w:rFonts w:cs="Arial"/>
          <w:bCs/>
          <w:sz w:val="22"/>
          <w:szCs w:val="22"/>
        </w:rPr>
      </w:pPr>
      <w:r w:rsidRPr="00343372">
        <w:rPr>
          <w:rFonts w:cs="Arial"/>
          <w:bCs/>
          <w:sz w:val="22"/>
          <w:szCs w:val="22"/>
          <w:u w:val="single"/>
        </w:rPr>
        <w:t>Inscribes</w:t>
      </w:r>
      <w:r w:rsidRPr="00343372">
        <w:rPr>
          <w:rFonts w:cs="Arial"/>
          <w:bCs/>
          <w:sz w:val="22"/>
          <w:szCs w:val="22"/>
        </w:rPr>
        <w:t xml:space="preserve"> </w:t>
      </w:r>
      <w:proofErr w:type="spellStart"/>
      <w:r w:rsidRPr="00343372">
        <w:rPr>
          <w:rFonts w:cs="Arial"/>
          <w:b/>
          <w:bCs/>
          <w:sz w:val="22"/>
          <w:szCs w:val="22"/>
        </w:rPr>
        <w:t>Al</w:t>
      </w:r>
      <w:r>
        <w:rPr>
          <w:rFonts w:cs="Arial"/>
          <w:b/>
          <w:bCs/>
          <w:sz w:val="22"/>
          <w:szCs w:val="22"/>
        </w:rPr>
        <w:t>m</w:t>
      </w:r>
      <w:r w:rsidRPr="00343372">
        <w:rPr>
          <w:rFonts w:cs="Arial"/>
          <w:b/>
          <w:bCs/>
          <w:sz w:val="22"/>
          <w:szCs w:val="22"/>
        </w:rPr>
        <w:t>ezmar</w:t>
      </w:r>
      <w:proofErr w:type="spellEnd"/>
      <w:r w:rsidRPr="00343372">
        <w:rPr>
          <w:rFonts w:cs="Arial"/>
          <w:b/>
          <w:bCs/>
          <w:sz w:val="22"/>
          <w:szCs w:val="22"/>
        </w:rPr>
        <w:t>, drumming and dancing with sticks</w:t>
      </w:r>
      <w:r w:rsidRPr="00343372">
        <w:rPr>
          <w:rFonts w:cs="Arial"/>
          <w:bCs/>
          <w:sz w:val="22"/>
          <w:szCs w:val="22"/>
        </w:rPr>
        <w:t xml:space="preserve"> on the Representative List of the Intangible Cultural Heritage of Humanity.</w:t>
      </w:r>
    </w:p>
    <w:p w14:paraId="0A83AB30" w14:textId="77777777" w:rsidR="00280FEB" w:rsidRPr="00717F82" w:rsidRDefault="00280FEB" w:rsidP="00280FEB">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31" w:name="DRAFT_DECISION_11COM_10b28"/>
      <w:r w:rsidRPr="00717F82">
        <w:rPr>
          <w:rFonts w:ascii="Arial" w:hAnsi="Arial" w:cs="Arial"/>
          <w:b/>
          <w:sz w:val="22"/>
          <w:szCs w:val="22"/>
          <w:lang w:val="en-GB"/>
        </w:rPr>
        <w:t xml:space="preserve">DRAFT DECISION 11.COM </w:t>
      </w:r>
      <w:r>
        <w:rPr>
          <w:rFonts w:ascii="Arial" w:hAnsi="Arial" w:cs="Arial"/>
          <w:b/>
          <w:sz w:val="22"/>
          <w:szCs w:val="22"/>
          <w:lang w:val="en-GB"/>
        </w:rPr>
        <w:t>10</w:t>
      </w:r>
      <w:r w:rsidRPr="00717F82">
        <w:rPr>
          <w:rFonts w:ascii="Arial" w:hAnsi="Arial" w:cs="Arial"/>
          <w:b/>
          <w:sz w:val="22"/>
          <w:szCs w:val="22"/>
          <w:lang w:val="en-GB"/>
        </w:rPr>
        <w:t>.b.28</w:t>
      </w:r>
      <w:bookmarkEnd w:id="31"/>
      <w:r>
        <w:rPr>
          <w:rFonts w:ascii="Arial" w:hAnsi="Arial" w:cs="Arial"/>
          <w:b/>
          <w:sz w:val="22"/>
          <w:szCs w:val="22"/>
          <w:lang w:val="en-GB"/>
        </w:rPr>
        <w:tab/>
      </w:r>
      <w:r w:rsidRPr="002202F5">
        <w:rPr>
          <w:rFonts w:ascii="Arial" w:hAnsi="Arial" w:cs="Arial"/>
          <w:noProof/>
          <w:color w:val="0000FF"/>
          <w:sz w:val="22"/>
          <w:szCs w:val="22"/>
          <w:lang w:eastAsia="ja-JP"/>
        </w:rPr>
        <w:drawing>
          <wp:inline distT="0" distB="0" distL="0" distR="0" wp14:anchorId="3D8C1938" wp14:editId="42B03C98">
            <wp:extent cx="104775" cy="104775"/>
            <wp:effectExtent l="0" t="0" r="9525" b="9525"/>
            <wp:docPr id="35" name="Picture 35">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84AF48D" w14:textId="77777777" w:rsidR="00280FEB" w:rsidRPr="00717F82" w:rsidRDefault="00280FEB" w:rsidP="00280FEB">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717F82">
        <w:rPr>
          <w:rFonts w:ascii="Arial" w:hAnsi="Arial" w:cs="Arial"/>
          <w:lang w:val="en-GB"/>
        </w:rPr>
        <w:t>The Committee</w:t>
      </w:r>
    </w:p>
    <w:p w14:paraId="6E94B430" w14:textId="384E9EB0" w:rsidR="00280FEB" w:rsidRPr="00717F82" w:rsidRDefault="00280FEB" w:rsidP="00280FEB">
      <w:pPr>
        <w:numPr>
          <w:ilvl w:val="0"/>
          <w:numId w:val="28"/>
        </w:numPr>
        <w:tabs>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Takes note</w:t>
      </w:r>
      <w:r w:rsidRPr="00343372">
        <w:rPr>
          <w:rFonts w:cs="Arial"/>
          <w:sz w:val="22"/>
          <w:szCs w:val="22"/>
        </w:rPr>
        <w:t xml:space="preserve"> that Slovakia and </w:t>
      </w:r>
      <w:proofErr w:type="spellStart"/>
      <w:r w:rsidR="008F5BDA">
        <w:rPr>
          <w:rFonts w:cs="Arial"/>
          <w:sz w:val="22"/>
          <w:szCs w:val="22"/>
        </w:rPr>
        <w:t>Czechia</w:t>
      </w:r>
      <w:proofErr w:type="spellEnd"/>
      <w:r w:rsidRPr="00343372">
        <w:rPr>
          <w:rFonts w:cs="Arial"/>
          <w:sz w:val="22"/>
          <w:szCs w:val="22"/>
        </w:rPr>
        <w:t xml:space="preserve"> have nominated </w:t>
      </w:r>
      <w:r w:rsidR="008A178E" w:rsidRPr="008559D2">
        <w:rPr>
          <w:rFonts w:cs="Arial"/>
          <w:b/>
          <w:sz w:val="22"/>
          <w:szCs w:val="22"/>
        </w:rPr>
        <w:t>Puppetry</w:t>
      </w:r>
      <w:r w:rsidR="008A178E">
        <w:rPr>
          <w:rFonts w:cs="Arial"/>
          <w:b/>
          <w:sz w:val="22"/>
          <w:szCs w:val="22"/>
        </w:rPr>
        <w:t xml:space="preserve"> </w:t>
      </w:r>
      <w:r w:rsidR="004A29AE">
        <w:rPr>
          <w:rFonts w:cs="Arial"/>
          <w:b/>
          <w:sz w:val="22"/>
          <w:szCs w:val="22"/>
        </w:rPr>
        <w:t xml:space="preserve">in Slovakia and </w:t>
      </w:r>
      <w:proofErr w:type="spellStart"/>
      <w:r w:rsidR="004A29AE">
        <w:rPr>
          <w:rFonts w:cs="Arial"/>
          <w:b/>
          <w:sz w:val="22"/>
          <w:szCs w:val="22"/>
        </w:rPr>
        <w:t>Czech</w:t>
      </w:r>
      <w:r w:rsidR="008F5BDA">
        <w:rPr>
          <w:rFonts w:cs="Arial"/>
          <w:b/>
          <w:sz w:val="22"/>
          <w:szCs w:val="22"/>
        </w:rPr>
        <w:t>ia</w:t>
      </w:r>
      <w:proofErr w:type="spellEnd"/>
      <w:r w:rsidRPr="00343372">
        <w:rPr>
          <w:rFonts w:cs="Arial"/>
          <w:sz w:val="22"/>
          <w:szCs w:val="22"/>
        </w:rPr>
        <w:t xml:space="preserve"> (No. 01202) for inscription on the Representative List of the Intangible Cultural Heritage of Humanity:</w:t>
      </w:r>
    </w:p>
    <w:p w14:paraId="59D19617" w14:textId="3B2A8C98" w:rsidR="00280FEB" w:rsidRPr="00717F82" w:rsidRDefault="00280FEB" w:rsidP="00280FEB">
      <w:pPr>
        <w:tabs>
          <w:tab w:val="left" w:pos="1134"/>
          <w:tab w:val="left" w:pos="1701"/>
          <w:tab w:val="left" w:pos="2268"/>
        </w:tabs>
        <w:spacing w:before="120" w:after="120"/>
        <w:ind w:left="1134"/>
        <w:jc w:val="both"/>
        <w:rPr>
          <w:rFonts w:cs="Arial"/>
          <w:sz w:val="22"/>
          <w:szCs w:val="22"/>
        </w:rPr>
      </w:pPr>
      <w:r w:rsidRPr="00B3035F">
        <w:rPr>
          <w:rFonts w:cs="Arial"/>
          <w:noProof/>
          <w:sz w:val="22"/>
          <w:szCs w:val="22"/>
        </w:rPr>
        <w:t xml:space="preserve">Puppet theatre for communities in Slovakia and </w:t>
      </w:r>
      <w:r w:rsidR="008F5BDA">
        <w:rPr>
          <w:rFonts w:cs="Arial"/>
          <w:noProof/>
          <w:sz w:val="22"/>
          <w:szCs w:val="22"/>
        </w:rPr>
        <w:t>Czechia</w:t>
      </w:r>
      <w:r w:rsidRPr="00B3035F">
        <w:rPr>
          <w:rFonts w:cs="Arial"/>
          <w:noProof/>
          <w:sz w:val="22"/>
          <w:szCs w:val="22"/>
        </w:rPr>
        <w:t xml:space="preserve"> is not only a popular form of traditional entertainment but also a way of conveying a vision of the world, and </w:t>
      </w:r>
      <w:r>
        <w:rPr>
          <w:rFonts w:cs="Arial"/>
          <w:noProof/>
          <w:sz w:val="22"/>
          <w:szCs w:val="22"/>
        </w:rPr>
        <w:t xml:space="preserve">an </w:t>
      </w:r>
      <w:r w:rsidRPr="00B3035F">
        <w:rPr>
          <w:rFonts w:cs="Arial"/>
          <w:noProof/>
          <w:sz w:val="22"/>
          <w:szCs w:val="22"/>
        </w:rPr>
        <w:t>educational tool with messages on moral values. The puppets, whose characters are real or imaginary, are mostly made of wood and animated using various methods. Initial bearers of the practice were families of travelling puppeteers whose works later absorbed local influences in language and themes using namely</w:t>
      </w:r>
      <w:r w:rsidRPr="00343372">
        <w:rPr>
          <w:rFonts w:cs="Arial"/>
          <w:sz w:val="22"/>
          <w:szCs w:val="22"/>
        </w:rPr>
        <w:t xml:space="preserve"> comical figures with distinct </w:t>
      </w:r>
      <w:r w:rsidRPr="00AE7379">
        <w:rPr>
          <w:rFonts w:cs="Arial"/>
          <w:sz w:val="22"/>
          <w:szCs w:val="22"/>
        </w:rPr>
        <w:t xml:space="preserve">characteristics. Puppet theatre is an integral part of Slovak and Czech local theatre and literary tradition. It also plays an important role in socialization, helping performers to develop as creative thinkers and learn about cooperation, communication and to strengthen their sense of identity in society. Featuring with other </w:t>
      </w:r>
      <w:r>
        <w:rPr>
          <w:rFonts w:cs="Arial"/>
          <w:sz w:val="22"/>
          <w:szCs w:val="22"/>
        </w:rPr>
        <w:t>traditional</w:t>
      </w:r>
      <w:r w:rsidRPr="00AE7379">
        <w:rPr>
          <w:rFonts w:cs="Arial"/>
          <w:sz w:val="22"/>
          <w:szCs w:val="22"/>
        </w:rPr>
        <w:t xml:space="preserve"> rituals and festive events like feast days, markets and fairs, puppet shows today come in m</w:t>
      </w:r>
      <w:r w:rsidRPr="00207AE3">
        <w:rPr>
          <w:rFonts w:cs="Arial"/>
          <w:sz w:val="22"/>
          <w:szCs w:val="22"/>
        </w:rPr>
        <w:t xml:space="preserve">any different forms but still draw from tradition. Practice bearers include performers, playwrights, puppet and costume makers, as well as stage designers. Skills are transmitted by imitation and practice within performer communities, while in Slovakia </w:t>
      </w:r>
      <w:r>
        <w:rPr>
          <w:rFonts w:cs="Arial"/>
          <w:sz w:val="22"/>
          <w:szCs w:val="22"/>
        </w:rPr>
        <w:t xml:space="preserve">also </w:t>
      </w:r>
      <w:r w:rsidRPr="00207AE3">
        <w:rPr>
          <w:rFonts w:cs="Arial"/>
          <w:sz w:val="22"/>
          <w:szCs w:val="22"/>
        </w:rPr>
        <w:t xml:space="preserve">transmission takes place in traditional puppetry dynasties, as well </w:t>
      </w:r>
      <w:r w:rsidRPr="00AE7379">
        <w:rPr>
          <w:rFonts w:cs="Arial"/>
          <w:sz w:val="22"/>
          <w:szCs w:val="22"/>
        </w:rPr>
        <w:t xml:space="preserve">as through </w:t>
      </w:r>
      <w:r w:rsidRPr="00343372">
        <w:rPr>
          <w:rFonts w:cs="Arial"/>
          <w:sz w:val="22"/>
          <w:szCs w:val="22"/>
        </w:rPr>
        <w:t>workshops run by not-for-profit organi</w:t>
      </w:r>
      <w:r>
        <w:rPr>
          <w:rFonts w:cs="Arial"/>
          <w:sz w:val="22"/>
          <w:szCs w:val="22"/>
        </w:rPr>
        <w:t>z</w:t>
      </w:r>
      <w:r w:rsidRPr="00343372">
        <w:rPr>
          <w:rFonts w:cs="Arial"/>
          <w:sz w:val="22"/>
          <w:szCs w:val="22"/>
        </w:rPr>
        <w:t>ations and music and arts schools.</w:t>
      </w:r>
    </w:p>
    <w:p w14:paraId="5877C58C" w14:textId="77777777" w:rsidR="00280FEB" w:rsidRPr="00717F82" w:rsidRDefault="00280FEB" w:rsidP="00280FEB">
      <w:pPr>
        <w:keepNext/>
        <w:numPr>
          <w:ilvl w:val="0"/>
          <w:numId w:val="28"/>
        </w:numPr>
        <w:tabs>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Decides</w:t>
      </w:r>
      <w:r w:rsidRPr="00343372">
        <w:rPr>
          <w:rFonts w:cs="Arial"/>
          <w:sz w:val="22"/>
          <w:szCs w:val="22"/>
        </w:rPr>
        <w:t xml:space="preserve"> that, from the information included in the file, the nomination satisfies the following criteria:</w:t>
      </w:r>
    </w:p>
    <w:p w14:paraId="05E279DC" w14:textId="14F8693D" w:rsidR="00280FEB" w:rsidRPr="0046611B" w:rsidRDefault="00280FEB" w:rsidP="00280FEB">
      <w:pPr>
        <w:tabs>
          <w:tab w:val="left" w:pos="567"/>
          <w:tab w:val="left" w:pos="1134"/>
          <w:tab w:val="left" w:pos="1701"/>
          <w:tab w:val="left" w:pos="2268"/>
        </w:tabs>
        <w:spacing w:before="120" w:after="120"/>
        <w:ind w:left="1701" w:hanging="567"/>
        <w:jc w:val="both"/>
        <w:rPr>
          <w:rFonts w:eastAsia="Malgun Gothic" w:cs="Arial"/>
          <w:sz w:val="22"/>
          <w:szCs w:val="22"/>
          <w:lang w:eastAsia="ko-KR"/>
        </w:rPr>
      </w:pPr>
      <w:r w:rsidRPr="00CD3ECD">
        <w:rPr>
          <w:rFonts w:cs="Arial"/>
          <w:noProof/>
          <w:sz w:val="22"/>
          <w:szCs w:val="22"/>
        </w:rPr>
        <w:t>R.1:</w:t>
      </w:r>
      <w:r w:rsidRPr="00CD3ECD">
        <w:rPr>
          <w:rFonts w:cs="Arial"/>
          <w:noProof/>
          <w:sz w:val="22"/>
          <w:szCs w:val="22"/>
        </w:rPr>
        <w:tab/>
        <w:t>This element is presented as an integral part of Slovak and Czech theatrical and literary traditions. It conveys a vision of the world and a humanist message with ethical standards, illustrated by various puppet characters. It is an important socialization vehicle, particularly for children, and incorporates knowledge and skills related to the tradition of dramaturgy</w:t>
      </w:r>
      <w:r w:rsidRPr="00343372">
        <w:rPr>
          <w:rFonts w:cs="Arial"/>
          <w:sz w:val="22"/>
          <w:szCs w:val="22"/>
        </w:rPr>
        <w:t>, stage art and craftsmanship. The bearers of the element include performers, playwrights and woodcarvers whose skills are transmitted through informal and non</w:t>
      </w:r>
      <w:r>
        <w:rPr>
          <w:rFonts w:cs="Arial"/>
          <w:sz w:val="22"/>
          <w:szCs w:val="22"/>
        </w:rPr>
        <w:t>-</w:t>
      </w:r>
      <w:r w:rsidRPr="00343372">
        <w:rPr>
          <w:rFonts w:cs="Arial"/>
          <w:sz w:val="22"/>
          <w:szCs w:val="22"/>
        </w:rPr>
        <w:t>formal education. The element contributes to mutual respect among communities concerned. While some of the puppet characters have been stereotyping and</w:t>
      </w:r>
      <w:r>
        <w:rPr>
          <w:rFonts w:cs="Arial"/>
          <w:sz w:val="22"/>
          <w:szCs w:val="22"/>
        </w:rPr>
        <w:t>,</w:t>
      </w:r>
      <w:r w:rsidRPr="00343372">
        <w:rPr>
          <w:rFonts w:cs="Arial"/>
          <w:sz w:val="22"/>
          <w:szCs w:val="22"/>
        </w:rPr>
        <w:t xml:space="preserve"> therefore</w:t>
      </w:r>
      <w:r>
        <w:rPr>
          <w:rFonts w:cs="Arial"/>
          <w:sz w:val="22"/>
          <w:szCs w:val="22"/>
        </w:rPr>
        <w:t>,</w:t>
      </w:r>
      <w:r w:rsidRPr="00343372">
        <w:rPr>
          <w:rFonts w:cs="Arial"/>
          <w:sz w:val="22"/>
          <w:szCs w:val="22"/>
        </w:rPr>
        <w:t xml:space="preserve"> may not have promoted understanding, the file asserts that the current repertoire is fully compliant</w:t>
      </w:r>
      <w:r>
        <w:rPr>
          <w:rFonts w:cs="Arial"/>
          <w:sz w:val="22"/>
          <w:szCs w:val="22"/>
        </w:rPr>
        <w:t>;</w:t>
      </w:r>
    </w:p>
    <w:p w14:paraId="5C6992E9"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18"/>
          <w:szCs w:val="18"/>
        </w:rPr>
      </w:pPr>
      <w:r w:rsidRPr="00343372">
        <w:rPr>
          <w:rFonts w:cs="Arial"/>
          <w:sz w:val="22"/>
          <w:szCs w:val="22"/>
        </w:rPr>
        <w:t>R.2:</w:t>
      </w:r>
      <w:r w:rsidRPr="00343372">
        <w:rPr>
          <w:rFonts w:cs="Arial"/>
          <w:sz w:val="22"/>
          <w:szCs w:val="22"/>
        </w:rPr>
        <w:tab/>
        <w:t xml:space="preserve">The file indicates that inscription would promote interest in </w:t>
      </w:r>
      <w:r>
        <w:rPr>
          <w:rFonts w:cs="Arial"/>
          <w:sz w:val="22"/>
          <w:szCs w:val="22"/>
        </w:rPr>
        <w:t>intangible cultural heritage</w:t>
      </w:r>
      <w:r w:rsidRPr="00343372">
        <w:rPr>
          <w:rFonts w:cs="Arial"/>
          <w:sz w:val="22"/>
          <w:szCs w:val="22"/>
        </w:rPr>
        <w:t xml:space="preserve"> in general (including in other puppetry elements already inscribed and in </w:t>
      </w:r>
      <w:r w:rsidRPr="00343372">
        <w:rPr>
          <w:sz w:val="22"/>
          <w:szCs w:val="22"/>
        </w:rPr>
        <w:t>the creative</w:t>
      </w:r>
      <w:r>
        <w:rPr>
          <w:sz w:val="22"/>
          <w:szCs w:val="22"/>
        </w:rPr>
        <w:t>,</w:t>
      </w:r>
      <w:r w:rsidRPr="00343372">
        <w:rPr>
          <w:sz w:val="22"/>
          <w:szCs w:val="22"/>
        </w:rPr>
        <w:t xml:space="preserve"> dynamic exchanges with literature, film and crafts, since the element is inspired by creation of works in these areas</w:t>
      </w:r>
      <w:r w:rsidRPr="00343372">
        <w:rPr>
          <w:rFonts w:cs="Arial"/>
          <w:sz w:val="22"/>
          <w:szCs w:val="22"/>
        </w:rPr>
        <w:t xml:space="preserve">). The element already fosters communication within communities, both through its method and the values it communicates. The puppetry communities of </w:t>
      </w:r>
      <w:r>
        <w:rPr>
          <w:rFonts w:cs="Arial"/>
          <w:sz w:val="22"/>
          <w:szCs w:val="22"/>
        </w:rPr>
        <w:t xml:space="preserve">the </w:t>
      </w:r>
      <w:r w:rsidRPr="00343372">
        <w:rPr>
          <w:rFonts w:cs="Arial"/>
          <w:sz w:val="22"/>
          <w:szCs w:val="22"/>
        </w:rPr>
        <w:t xml:space="preserve">two countries have maintained </w:t>
      </w:r>
      <w:r>
        <w:rPr>
          <w:rFonts w:cs="Arial"/>
          <w:sz w:val="22"/>
          <w:szCs w:val="22"/>
        </w:rPr>
        <w:t>a</w:t>
      </w:r>
      <w:r w:rsidRPr="00343372">
        <w:rPr>
          <w:rFonts w:cs="Arial"/>
          <w:sz w:val="22"/>
          <w:szCs w:val="22"/>
        </w:rPr>
        <w:t xml:space="preserve"> cooperative relationship and continue to perform together at international festivals, demonstrating their commitment to continue dialogue and creative effort in transmitting the element</w:t>
      </w:r>
      <w:r>
        <w:rPr>
          <w:rFonts w:cs="Arial"/>
          <w:sz w:val="22"/>
          <w:szCs w:val="22"/>
        </w:rPr>
        <w:t>;</w:t>
      </w:r>
    </w:p>
    <w:p w14:paraId="5935D201"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R.3:</w:t>
      </w:r>
      <w:r w:rsidRPr="00343372">
        <w:rPr>
          <w:rFonts w:cs="Arial"/>
          <w:sz w:val="22"/>
          <w:szCs w:val="22"/>
        </w:rPr>
        <w:tab/>
        <w:t xml:space="preserve">The file indicates that the bearers of the element, through their practice, lie at the centre of past and current efforts to ensure its viability, with the support of the </w:t>
      </w:r>
      <w:r>
        <w:rPr>
          <w:rFonts w:cs="Arial"/>
          <w:sz w:val="22"/>
          <w:szCs w:val="22"/>
        </w:rPr>
        <w:t xml:space="preserve">submitting </w:t>
      </w:r>
      <w:r w:rsidRPr="00343372">
        <w:rPr>
          <w:rFonts w:cs="Arial"/>
          <w:sz w:val="22"/>
          <w:szCs w:val="22"/>
        </w:rPr>
        <w:t xml:space="preserve">States. It is argued that the format of performances (with their limited numbers of participants) will continue to protect the element from adverse risks following inscription. </w:t>
      </w:r>
      <w:r>
        <w:rPr>
          <w:rFonts w:cs="Arial"/>
          <w:sz w:val="22"/>
          <w:szCs w:val="22"/>
        </w:rPr>
        <w:t>H</w:t>
      </w:r>
      <w:r w:rsidRPr="003342F8">
        <w:rPr>
          <w:rFonts w:cs="Arial"/>
          <w:sz w:val="22"/>
          <w:szCs w:val="22"/>
        </w:rPr>
        <w:t>owever</w:t>
      </w:r>
      <w:r>
        <w:rPr>
          <w:rFonts w:cs="Arial"/>
          <w:sz w:val="22"/>
          <w:szCs w:val="22"/>
        </w:rPr>
        <w:t>,</w:t>
      </w:r>
      <w:r w:rsidRPr="003342F8">
        <w:rPr>
          <w:rFonts w:cs="Arial"/>
          <w:sz w:val="22"/>
          <w:szCs w:val="22"/>
        </w:rPr>
        <w:t xml:space="preserve"> </w:t>
      </w:r>
      <w:r>
        <w:rPr>
          <w:rFonts w:cs="Arial"/>
          <w:sz w:val="22"/>
          <w:szCs w:val="22"/>
        </w:rPr>
        <w:t>regular</w:t>
      </w:r>
      <w:r w:rsidRPr="00343372">
        <w:rPr>
          <w:rFonts w:cs="Arial"/>
          <w:sz w:val="22"/>
          <w:szCs w:val="22"/>
        </w:rPr>
        <w:t xml:space="preserve"> monitoring is proposed, as well as promotional measures. A permanent </w:t>
      </w:r>
      <w:r w:rsidRPr="00FC0053">
        <w:rPr>
          <w:rFonts w:cs="Arial"/>
          <w:sz w:val="22"/>
          <w:szCs w:val="22"/>
        </w:rPr>
        <w:t>Czech</w:t>
      </w:r>
      <w:r w:rsidRPr="00343372">
        <w:rPr>
          <w:rFonts w:cs="Arial"/>
          <w:sz w:val="22"/>
          <w:szCs w:val="22"/>
        </w:rPr>
        <w:t xml:space="preserve">-Slovak coordination platform is </w:t>
      </w:r>
      <w:r>
        <w:rPr>
          <w:rFonts w:cs="Arial"/>
          <w:sz w:val="22"/>
          <w:szCs w:val="22"/>
        </w:rPr>
        <w:t>suggested</w:t>
      </w:r>
      <w:r w:rsidRPr="00343372">
        <w:rPr>
          <w:rFonts w:cs="Arial"/>
          <w:sz w:val="22"/>
          <w:szCs w:val="22"/>
        </w:rPr>
        <w:t xml:space="preserve"> to this end. The proposed safeguarding measures benefit from the support and involvement of the </w:t>
      </w:r>
      <w:r>
        <w:rPr>
          <w:rFonts w:cs="Arial"/>
          <w:sz w:val="22"/>
          <w:szCs w:val="22"/>
        </w:rPr>
        <w:t xml:space="preserve">submitting </w:t>
      </w:r>
      <w:r w:rsidRPr="00343372">
        <w:rPr>
          <w:rFonts w:cs="Arial"/>
          <w:sz w:val="22"/>
          <w:szCs w:val="22"/>
        </w:rPr>
        <w:t>States and communities</w:t>
      </w:r>
      <w:r>
        <w:rPr>
          <w:rFonts w:cs="Arial"/>
          <w:sz w:val="22"/>
          <w:szCs w:val="22"/>
        </w:rPr>
        <w:t xml:space="preserve"> </w:t>
      </w:r>
      <w:r w:rsidRPr="003342F8">
        <w:rPr>
          <w:rFonts w:cs="Arial"/>
          <w:sz w:val="22"/>
          <w:szCs w:val="22"/>
        </w:rPr>
        <w:t>concerned</w:t>
      </w:r>
      <w:r>
        <w:rPr>
          <w:rFonts w:cs="Arial"/>
          <w:sz w:val="22"/>
          <w:szCs w:val="22"/>
        </w:rPr>
        <w:t>;</w:t>
      </w:r>
    </w:p>
    <w:p w14:paraId="00C656A5" w14:textId="77777777" w:rsidR="00280FEB" w:rsidRPr="00717F8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R.4:</w:t>
      </w:r>
      <w:r w:rsidRPr="00343372">
        <w:rPr>
          <w:rFonts w:cs="Arial"/>
          <w:sz w:val="22"/>
          <w:szCs w:val="22"/>
        </w:rPr>
        <w:tab/>
        <w:t xml:space="preserve">The communities, groups and individuals concerned through their representatives, associations and collaborating institutions from both </w:t>
      </w:r>
      <w:r>
        <w:rPr>
          <w:rFonts w:cs="Arial"/>
          <w:sz w:val="22"/>
          <w:szCs w:val="22"/>
        </w:rPr>
        <w:t xml:space="preserve">submitting </w:t>
      </w:r>
      <w:r w:rsidRPr="00343372">
        <w:rPr>
          <w:rFonts w:cs="Arial"/>
          <w:sz w:val="22"/>
          <w:szCs w:val="22"/>
        </w:rPr>
        <w:t>States actively participated in the nomination process. They gave their free, prior and informed consent to the nomination. Extensive documentation has been provided to this effect. There are no customary practices that would prevent access to the element.</w:t>
      </w:r>
    </w:p>
    <w:p w14:paraId="53F6A918" w14:textId="77777777" w:rsidR="00280FEB" w:rsidRPr="00343372" w:rsidRDefault="00280FEB" w:rsidP="00280FEB">
      <w:pPr>
        <w:keepNext/>
        <w:numPr>
          <w:ilvl w:val="0"/>
          <w:numId w:val="28"/>
        </w:numPr>
        <w:tabs>
          <w:tab w:val="left" w:pos="-1560"/>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Further decides</w:t>
      </w:r>
      <w:r w:rsidRPr="00343372">
        <w:rPr>
          <w:rFonts w:cs="Arial"/>
          <w:sz w:val="22"/>
          <w:szCs w:val="22"/>
        </w:rPr>
        <w:t xml:space="preserve"> that the information included in the file is not sufficient to allow the Committee to determine whether the following criterion is satisfied:</w:t>
      </w:r>
    </w:p>
    <w:p w14:paraId="38C1DD8E" w14:textId="77777777" w:rsidR="00280FEB" w:rsidRPr="00717F82" w:rsidRDefault="00280FEB" w:rsidP="00280FEB">
      <w:pPr>
        <w:tabs>
          <w:tab w:val="left" w:pos="567"/>
          <w:tab w:val="left" w:pos="1134"/>
          <w:tab w:val="left" w:pos="1701"/>
          <w:tab w:val="left" w:pos="2268"/>
        </w:tabs>
        <w:spacing w:before="120" w:after="120"/>
        <w:ind w:left="1701" w:hanging="567"/>
        <w:jc w:val="both"/>
        <w:rPr>
          <w:rFonts w:cs="Arial"/>
          <w:bCs/>
          <w:sz w:val="22"/>
          <w:szCs w:val="22"/>
        </w:rPr>
      </w:pPr>
      <w:r w:rsidRPr="00D83F26">
        <w:rPr>
          <w:rFonts w:cs="Arial"/>
          <w:noProof/>
          <w:sz w:val="22"/>
          <w:szCs w:val="22"/>
        </w:rPr>
        <w:t>R.5:</w:t>
      </w:r>
      <w:r w:rsidRPr="00D83F26">
        <w:rPr>
          <w:rFonts w:cs="Arial"/>
          <w:noProof/>
          <w:sz w:val="22"/>
          <w:szCs w:val="22"/>
        </w:rPr>
        <w:tab/>
        <w:t xml:space="preserve">The element </w:t>
      </w:r>
      <w:r>
        <w:rPr>
          <w:rFonts w:cs="Arial"/>
          <w:noProof/>
          <w:sz w:val="22"/>
          <w:szCs w:val="22"/>
        </w:rPr>
        <w:t>has been</w:t>
      </w:r>
      <w:r w:rsidRPr="00D83F26">
        <w:rPr>
          <w:rFonts w:cs="Arial"/>
          <w:noProof/>
          <w:sz w:val="22"/>
          <w:szCs w:val="22"/>
        </w:rPr>
        <w:t xml:space="preserve"> registered in the Representative</w:t>
      </w:r>
      <w:r w:rsidRPr="00343372">
        <w:rPr>
          <w:rFonts w:cs="Arial"/>
          <w:sz w:val="22"/>
          <w:szCs w:val="22"/>
        </w:rPr>
        <w:t xml:space="preserve"> List of </w:t>
      </w:r>
      <w:r>
        <w:rPr>
          <w:rFonts w:cs="Arial"/>
          <w:sz w:val="22"/>
          <w:szCs w:val="22"/>
        </w:rPr>
        <w:t>Intangible Cultural Heritage</w:t>
      </w:r>
      <w:r w:rsidRPr="00343372">
        <w:rPr>
          <w:rFonts w:cs="Arial"/>
          <w:sz w:val="22"/>
          <w:szCs w:val="22"/>
        </w:rPr>
        <w:t xml:space="preserve"> of Slovakia (coordinated by the Slovak Intangible Cultural Heritage Centre)</w:t>
      </w:r>
      <w:r>
        <w:rPr>
          <w:rFonts w:cs="Arial"/>
          <w:sz w:val="22"/>
          <w:szCs w:val="22"/>
        </w:rPr>
        <w:t xml:space="preserve"> since </w:t>
      </w:r>
      <w:proofErr w:type="gramStart"/>
      <w:r>
        <w:rPr>
          <w:rFonts w:cs="Arial"/>
          <w:sz w:val="22"/>
          <w:szCs w:val="22"/>
        </w:rPr>
        <w:t>2013</w:t>
      </w:r>
      <w:r w:rsidRPr="00343372">
        <w:rPr>
          <w:rFonts w:cs="Arial"/>
          <w:sz w:val="22"/>
          <w:szCs w:val="22"/>
        </w:rPr>
        <w:t>,</w:t>
      </w:r>
      <w:proofErr w:type="gramEnd"/>
      <w:r w:rsidRPr="00343372">
        <w:rPr>
          <w:rFonts w:cs="Arial"/>
          <w:sz w:val="22"/>
          <w:szCs w:val="22"/>
        </w:rPr>
        <w:t xml:space="preserve"> and in the List of Intangible Properties of Traditional and Folk Culture of the Czech Republic (maintained by the Ministry of Culture)</w:t>
      </w:r>
      <w:r>
        <w:rPr>
          <w:rFonts w:cs="Arial"/>
          <w:sz w:val="22"/>
          <w:szCs w:val="22"/>
        </w:rPr>
        <w:t xml:space="preserve"> since 2014</w:t>
      </w:r>
      <w:r w:rsidRPr="00343372">
        <w:rPr>
          <w:rFonts w:cs="Arial"/>
          <w:sz w:val="22"/>
          <w:szCs w:val="22"/>
        </w:rPr>
        <w:t xml:space="preserve">. Although the element has been included in these inventories with the active participation of communities, groups and </w:t>
      </w:r>
      <w:r>
        <w:rPr>
          <w:rFonts w:cs="Arial"/>
          <w:sz w:val="22"/>
          <w:szCs w:val="22"/>
        </w:rPr>
        <w:t>non-governmental organization</w:t>
      </w:r>
      <w:r w:rsidRPr="00343372">
        <w:rPr>
          <w:rFonts w:cs="Arial"/>
          <w:sz w:val="22"/>
          <w:szCs w:val="22"/>
        </w:rPr>
        <w:t>s</w:t>
      </w:r>
      <w:r>
        <w:rPr>
          <w:rFonts w:cs="Arial"/>
          <w:sz w:val="22"/>
          <w:szCs w:val="22"/>
        </w:rPr>
        <w:t xml:space="preserve"> </w:t>
      </w:r>
      <w:r w:rsidRPr="003342F8">
        <w:rPr>
          <w:rFonts w:cs="Arial"/>
          <w:sz w:val="22"/>
          <w:szCs w:val="22"/>
        </w:rPr>
        <w:t>concerned</w:t>
      </w:r>
      <w:r w:rsidRPr="00343372">
        <w:rPr>
          <w:rFonts w:cs="Arial"/>
          <w:sz w:val="22"/>
          <w:szCs w:val="22"/>
        </w:rPr>
        <w:t>, the file does not provide information on updating mechanisms</w:t>
      </w:r>
      <w:r>
        <w:rPr>
          <w:rFonts w:cs="Arial"/>
          <w:sz w:val="22"/>
          <w:szCs w:val="22"/>
        </w:rPr>
        <w:t xml:space="preserve"> of inventories</w:t>
      </w:r>
      <w:r w:rsidRPr="00343372">
        <w:rPr>
          <w:rFonts w:cs="Arial"/>
          <w:sz w:val="22"/>
          <w:szCs w:val="22"/>
        </w:rPr>
        <w:t>.</w:t>
      </w:r>
    </w:p>
    <w:p w14:paraId="005D5BBE" w14:textId="6A608812" w:rsidR="00280FEB" w:rsidRPr="00717F82" w:rsidRDefault="00280FEB" w:rsidP="00280FEB">
      <w:pPr>
        <w:numPr>
          <w:ilvl w:val="0"/>
          <w:numId w:val="28"/>
        </w:numPr>
        <w:tabs>
          <w:tab w:val="left" w:pos="567"/>
          <w:tab w:val="left" w:pos="1134"/>
          <w:tab w:val="left" w:pos="1701"/>
          <w:tab w:val="left" w:pos="2268"/>
        </w:tabs>
        <w:spacing w:before="120" w:after="120"/>
        <w:ind w:left="1134" w:hanging="567"/>
        <w:jc w:val="both"/>
        <w:rPr>
          <w:rFonts w:cs="Arial"/>
          <w:bCs/>
          <w:sz w:val="22"/>
          <w:szCs w:val="22"/>
        </w:rPr>
      </w:pPr>
      <w:r w:rsidRPr="00343372">
        <w:rPr>
          <w:rFonts w:cs="Arial"/>
          <w:bCs/>
          <w:sz w:val="22"/>
          <w:szCs w:val="22"/>
          <w:u w:val="single"/>
        </w:rPr>
        <w:t>Decides to refer</w:t>
      </w:r>
      <w:r w:rsidRPr="00343372">
        <w:rPr>
          <w:rFonts w:cs="Arial"/>
          <w:bCs/>
          <w:sz w:val="22"/>
          <w:szCs w:val="22"/>
        </w:rPr>
        <w:t xml:space="preserve"> the nomination of </w:t>
      </w:r>
      <w:r w:rsidR="00513B0D">
        <w:rPr>
          <w:rFonts w:cs="Arial"/>
          <w:b/>
          <w:bCs/>
          <w:sz w:val="22"/>
          <w:szCs w:val="22"/>
        </w:rPr>
        <w:t>P</w:t>
      </w:r>
      <w:r w:rsidRPr="00343372">
        <w:rPr>
          <w:rFonts w:cs="Arial"/>
          <w:b/>
          <w:bCs/>
          <w:sz w:val="22"/>
          <w:szCs w:val="22"/>
        </w:rPr>
        <w:t>uppetry</w:t>
      </w:r>
      <w:r w:rsidR="00513B0D">
        <w:rPr>
          <w:rFonts w:cs="Arial"/>
          <w:b/>
          <w:bCs/>
          <w:sz w:val="22"/>
          <w:szCs w:val="22"/>
        </w:rPr>
        <w:t xml:space="preserve"> </w:t>
      </w:r>
      <w:r w:rsidR="00513B0D">
        <w:rPr>
          <w:rFonts w:cs="Arial"/>
          <w:b/>
          <w:sz w:val="22"/>
          <w:szCs w:val="22"/>
        </w:rPr>
        <w:t xml:space="preserve">in Slovakia and </w:t>
      </w:r>
      <w:proofErr w:type="spellStart"/>
      <w:r w:rsidR="008F5BDA">
        <w:rPr>
          <w:rFonts w:cs="Arial"/>
          <w:b/>
          <w:sz w:val="22"/>
          <w:szCs w:val="22"/>
        </w:rPr>
        <w:t>Czechia</w:t>
      </w:r>
      <w:proofErr w:type="spellEnd"/>
      <w:r w:rsidRPr="00343372">
        <w:rPr>
          <w:rFonts w:cs="Arial"/>
          <w:bCs/>
          <w:sz w:val="22"/>
          <w:szCs w:val="22"/>
        </w:rPr>
        <w:t xml:space="preserve"> to the submitting States and </w:t>
      </w:r>
      <w:r w:rsidRPr="00343372">
        <w:rPr>
          <w:rFonts w:cs="Arial"/>
          <w:bCs/>
          <w:sz w:val="22"/>
          <w:szCs w:val="22"/>
          <w:u w:val="single"/>
        </w:rPr>
        <w:t>invites</w:t>
      </w:r>
      <w:r w:rsidRPr="00343372">
        <w:rPr>
          <w:rFonts w:cs="Arial"/>
          <w:bCs/>
          <w:sz w:val="22"/>
          <w:szCs w:val="22"/>
        </w:rPr>
        <w:t xml:space="preserve"> them to resubmit the nomination to the Committee for examination during a following cycle.</w:t>
      </w:r>
    </w:p>
    <w:p w14:paraId="1895429F" w14:textId="77777777" w:rsidR="00280FEB" w:rsidRPr="00717F82" w:rsidRDefault="00280FEB" w:rsidP="00280FEB">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32" w:name="DRAFT_DECISION_11COM_10b29"/>
      <w:r w:rsidRPr="00717F82">
        <w:rPr>
          <w:rFonts w:ascii="Arial" w:hAnsi="Arial" w:cs="Arial"/>
          <w:b/>
          <w:sz w:val="22"/>
          <w:szCs w:val="22"/>
          <w:lang w:val="en-GB"/>
        </w:rPr>
        <w:t xml:space="preserve">DRAFT DECISION 11.COM </w:t>
      </w:r>
      <w:r>
        <w:rPr>
          <w:rFonts w:ascii="Arial" w:hAnsi="Arial" w:cs="Arial"/>
          <w:b/>
          <w:sz w:val="22"/>
          <w:szCs w:val="22"/>
          <w:lang w:val="en-GB"/>
        </w:rPr>
        <w:t>10</w:t>
      </w:r>
      <w:r w:rsidRPr="00717F82">
        <w:rPr>
          <w:rFonts w:ascii="Arial" w:hAnsi="Arial" w:cs="Arial"/>
          <w:b/>
          <w:sz w:val="22"/>
          <w:szCs w:val="22"/>
          <w:lang w:val="en-GB"/>
        </w:rPr>
        <w:t>.b.29</w:t>
      </w:r>
      <w:bookmarkEnd w:id="32"/>
      <w:r>
        <w:rPr>
          <w:rFonts w:ascii="Arial" w:hAnsi="Arial" w:cs="Arial"/>
          <w:b/>
          <w:sz w:val="22"/>
          <w:szCs w:val="22"/>
          <w:lang w:val="en-GB"/>
        </w:rPr>
        <w:tab/>
      </w:r>
      <w:r w:rsidRPr="002202F5">
        <w:rPr>
          <w:rFonts w:ascii="Arial" w:hAnsi="Arial" w:cs="Arial"/>
          <w:noProof/>
          <w:color w:val="0000FF"/>
          <w:sz w:val="22"/>
          <w:szCs w:val="22"/>
          <w:lang w:eastAsia="ja-JP"/>
        </w:rPr>
        <w:drawing>
          <wp:inline distT="0" distB="0" distL="0" distR="0" wp14:anchorId="7E115AB2" wp14:editId="7AD169CD">
            <wp:extent cx="104775" cy="104775"/>
            <wp:effectExtent l="0" t="0" r="9525" b="9525"/>
            <wp:docPr id="36" name="Picture 36">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12982E3" w14:textId="77777777" w:rsidR="00280FEB" w:rsidRPr="00717F82" w:rsidRDefault="00280FEB" w:rsidP="00280FEB">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717F82">
        <w:rPr>
          <w:rFonts w:ascii="Arial" w:hAnsi="Arial" w:cs="Arial"/>
          <w:lang w:val="en-GB"/>
        </w:rPr>
        <w:t>The Committee</w:t>
      </w:r>
    </w:p>
    <w:p w14:paraId="208F1E5B" w14:textId="77777777" w:rsidR="00280FEB" w:rsidRPr="00717F82" w:rsidRDefault="00280FEB" w:rsidP="00280FEB">
      <w:pPr>
        <w:numPr>
          <w:ilvl w:val="0"/>
          <w:numId w:val="29"/>
        </w:numPr>
        <w:tabs>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Takes note</w:t>
      </w:r>
      <w:r w:rsidRPr="00343372">
        <w:rPr>
          <w:rFonts w:cs="Arial"/>
          <w:sz w:val="22"/>
          <w:szCs w:val="22"/>
        </w:rPr>
        <w:t xml:space="preserve"> that Slovenia has nominated </w:t>
      </w:r>
      <w:proofErr w:type="spellStart"/>
      <w:r w:rsidRPr="00343372">
        <w:rPr>
          <w:rFonts w:cs="Arial"/>
          <w:b/>
          <w:sz w:val="22"/>
          <w:szCs w:val="22"/>
        </w:rPr>
        <w:t>Škofja</w:t>
      </w:r>
      <w:proofErr w:type="spellEnd"/>
      <w:r w:rsidRPr="00343372">
        <w:rPr>
          <w:rFonts w:cs="Arial"/>
          <w:b/>
          <w:sz w:val="22"/>
          <w:szCs w:val="22"/>
        </w:rPr>
        <w:t xml:space="preserve"> </w:t>
      </w:r>
      <w:proofErr w:type="spellStart"/>
      <w:r w:rsidRPr="00343372">
        <w:rPr>
          <w:rFonts w:cs="Arial"/>
          <w:b/>
          <w:sz w:val="22"/>
          <w:szCs w:val="22"/>
        </w:rPr>
        <w:t>Loka</w:t>
      </w:r>
      <w:proofErr w:type="spellEnd"/>
      <w:r w:rsidRPr="00343372">
        <w:rPr>
          <w:rFonts w:cs="Arial"/>
          <w:b/>
          <w:sz w:val="22"/>
          <w:szCs w:val="22"/>
        </w:rPr>
        <w:t xml:space="preserve"> passion play</w:t>
      </w:r>
      <w:r w:rsidRPr="00343372">
        <w:rPr>
          <w:rFonts w:cs="Arial"/>
          <w:sz w:val="22"/>
          <w:szCs w:val="22"/>
        </w:rPr>
        <w:t xml:space="preserve"> (No. 01203) for inscription on the Representative List of the Intangible Cultural Heritage of Humanity:</w:t>
      </w:r>
    </w:p>
    <w:p w14:paraId="2D8C5796" w14:textId="589A73EB" w:rsidR="00280FEB" w:rsidRPr="00717F82" w:rsidRDefault="00280FEB" w:rsidP="00280FEB">
      <w:pPr>
        <w:tabs>
          <w:tab w:val="left" w:pos="1134"/>
          <w:tab w:val="left" w:pos="1701"/>
          <w:tab w:val="left" w:pos="2268"/>
        </w:tabs>
        <w:spacing w:before="120" w:after="120"/>
        <w:ind w:left="1134"/>
        <w:jc w:val="both"/>
        <w:rPr>
          <w:rFonts w:cs="Arial"/>
          <w:sz w:val="22"/>
          <w:szCs w:val="22"/>
        </w:rPr>
      </w:pPr>
      <w:r w:rsidRPr="00343372">
        <w:rPr>
          <w:rFonts w:cs="Arial"/>
          <w:sz w:val="22"/>
          <w:szCs w:val="22"/>
        </w:rPr>
        <w:t xml:space="preserve">In </w:t>
      </w:r>
      <w:proofErr w:type="spellStart"/>
      <w:r w:rsidRPr="00343372">
        <w:rPr>
          <w:rFonts w:cs="Arial"/>
          <w:sz w:val="22"/>
          <w:szCs w:val="22"/>
        </w:rPr>
        <w:t>Škofja</w:t>
      </w:r>
      <w:proofErr w:type="spellEnd"/>
      <w:r w:rsidRPr="00343372">
        <w:rPr>
          <w:rFonts w:cs="Arial"/>
          <w:sz w:val="22"/>
          <w:szCs w:val="22"/>
        </w:rPr>
        <w:t xml:space="preserve"> </w:t>
      </w:r>
      <w:proofErr w:type="spellStart"/>
      <w:r w:rsidRPr="00343372">
        <w:rPr>
          <w:rFonts w:cs="Arial"/>
          <w:sz w:val="22"/>
          <w:szCs w:val="22"/>
        </w:rPr>
        <w:t>Loka</w:t>
      </w:r>
      <w:proofErr w:type="spellEnd"/>
      <w:r w:rsidRPr="00343372">
        <w:rPr>
          <w:rFonts w:cs="Arial"/>
          <w:sz w:val="22"/>
          <w:szCs w:val="22"/>
        </w:rPr>
        <w:t xml:space="preserve">, Slovenia, a </w:t>
      </w:r>
      <w:r>
        <w:rPr>
          <w:rFonts w:cs="Arial"/>
          <w:sz w:val="22"/>
          <w:szCs w:val="22"/>
        </w:rPr>
        <w:t>traditional</w:t>
      </w:r>
      <w:r w:rsidRPr="00343372">
        <w:rPr>
          <w:rFonts w:cs="Arial"/>
          <w:sz w:val="22"/>
          <w:szCs w:val="22"/>
        </w:rPr>
        <w:t xml:space="preserve"> play performed as a procession takes place in the streets of the town’s medieval centre during Lent and Easter involving more than 900 local performers. The </w:t>
      </w:r>
      <w:proofErr w:type="spellStart"/>
      <w:r w:rsidRPr="00343372">
        <w:rPr>
          <w:rFonts w:cs="Arial"/>
          <w:sz w:val="22"/>
          <w:szCs w:val="22"/>
        </w:rPr>
        <w:t>Škofja</w:t>
      </w:r>
      <w:proofErr w:type="spellEnd"/>
      <w:r w:rsidRPr="00343372">
        <w:rPr>
          <w:rFonts w:cs="Arial"/>
          <w:sz w:val="22"/>
          <w:szCs w:val="22"/>
        </w:rPr>
        <w:t xml:space="preserve"> </w:t>
      </w:r>
      <w:proofErr w:type="spellStart"/>
      <w:r w:rsidRPr="00343372">
        <w:rPr>
          <w:rFonts w:cs="Arial"/>
          <w:sz w:val="22"/>
          <w:szCs w:val="22"/>
        </w:rPr>
        <w:t>Loka</w:t>
      </w:r>
      <w:proofErr w:type="spellEnd"/>
      <w:r w:rsidRPr="00343372">
        <w:rPr>
          <w:rFonts w:cs="Arial"/>
          <w:sz w:val="22"/>
          <w:szCs w:val="22"/>
        </w:rPr>
        <w:t xml:space="preserve"> </w:t>
      </w:r>
      <w:proofErr w:type="gramStart"/>
      <w:r w:rsidR="002A723E">
        <w:rPr>
          <w:rFonts w:cs="Arial"/>
          <w:sz w:val="22"/>
          <w:szCs w:val="22"/>
        </w:rPr>
        <w:t>p</w:t>
      </w:r>
      <w:r w:rsidRPr="00343372">
        <w:rPr>
          <w:rFonts w:cs="Arial"/>
          <w:sz w:val="22"/>
          <w:szCs w:val="22"/>
        </w:rPr>
        <w:t>assion</w:t>
      </w:r>
      <w:proofErr w:type="gramEnd"/>
      <w:r w:rsidRPr="00343372">
        <w:rPr>
          <w:rFonts w:cs="Arial"/>
          <w:sz w:val="22"/>
          <w:szCs w:val="22"/>
        </w:rPr>
        <w:t xml:space="preserve"> </w:t>
      </w:r>
      <w:r w:rsidR="002A723E">
        <w:rPr>
          <w:rFonts w:cs="Arial"/>
          <w:sz w:val="22"/>
          <w:szCs w:val="22"/>
        </w:rPr>
        <w:t>p</w:t>
      </w:r>
      <w:r w:rsidRPr="00343372">
        <w:rPr>
          <w:rFonts w:cs="Arial"/>
          <w:sz w:val="22"/>
          <w:szCs w:val="22"/>
        </w:rPr>
        <w:t xml:space="preserve">lay, based on the ancient works of a Capuchin monk, demonstrates 20 scenes of the stations of the cross and others from the Old Testament and New Testament. Performed in the dialect of the time it was written, the play takes place at a series of locations. In addition to the actors, 400 other volunteers from the community participate in the play’s production. Due to the complexity involved, the </w:t>
      </w:r>
      <w:proofErr w:type="spellStart"/>
      <w:r w:rsidRPr="00343372">
        <w:rPr>
          <w:rFonts w:cs="Arial"/>
          <w:sz w:val="22"/>
          <w:szCs w:val="22"/>
        </w:rPr>
        <w:t>Škofja</w:t>
      </w:r>
      <w:proofErr w:type="spellEnd"/>
      <w:r w:rsidRPr="00343372">
        <w:rPr>
          <w:rFonts w:cs="Arial"/>
          <w:sz w:val="22"/>
          <w:szCs w:val="22"/>
        </w:rPr>
        <w:t xml:space="preserve"> </w:t>
      </w:r>
      <w:proofErr w:type="spellStart"/>
      <w:r w:rsidRPr="00343372">
        <w:rPr>
          <w:rFonts w:cs="Arial"/>
          <w:sz w:val="22"/>
          <w:szCs w:val="22"/>
        </w:rPr>
        <w:t>Loka</w:t>
      </w:r>
      <w:proofErr w:type="spellEnd"/>
      <w:r w:rsidRPr="00343372">
        <w:rPr>
          <w:rFonts w:cs="Arial"/>
          <w:sz w:val="22"/>
          <w:szCs w:val="22"/>
        </w:rPr>
        <w:t xml:space="preserve"> </w:t>
      </w:r>
      <w:proofErr w:type="gramStart"/>
      <w:r w:rsidR="00916829">
        <w:rPr>
          <w:rFonts w:cs="Arial"/>
          <w:sz w:val="22"/>
          <w:szCs w:val="22"/>
        </w:rPr>
        <w:t>p</w:t>
      </w:r>
      <w:r w:rsidRPr="00343372">
        <w:rPr>
          <w:rFonts w:cs="Arial"/>
          <w:sz w:val="22"/>
          <w:szCs w:val="22"/>
        </w:rPr>
        <w:t>assion</w:t>
      </w:r>
      <w:proofErr w:type="gramEnd"/>
      <w:r w:rsidRPr="00343372">
        <w:rPr>
          <w:rFonts w:cs="Arial"/>
          <w:sz w:val="22"/>
          <w:szCs w:val="22"/>
        </w:rPr>
        <w:t xml:space="preserve"> </w:t>
      </w:r>
      <w:r w:rsidR="00916829">
        <w:rPr>
          <w:rFonts w:cs="Arial"/>
          <w:sz w:val="22"/>
          <w:szCs w:val="22"/>
        </w:rPr>
        <w:t>p</w:t>
      </w:r>
      <w:r w:rsidRPr="00343372">
        <w:rPr>
          <w:rFonts w:cs="Arial"/>
          <w:sz w:val="22"/>
          <w:szCs w:val="22"/>
        </w:rPr>
        <w:t xml:space="preserve">lay is only performed every six years. While it is considered to be an important part of local identity, the play also contributes to social cohesion giving residents involved an opportunity to connect with one </w:t>
      </w:r>
      <w:r>
        <w:rPr>
          <w:rFonts w:cs="Arial"/>
          <w:sz w:val="22"/>
          <w:szCs w:val="22"/>
        </w:rPr>
        <w:t>an</w:t>
      </w:r>
      <w:r w:rsidRPr="00343372">
        <w:rPr>
          <w:rFonts w:cs="Arial"/>
          <w:sz w:val="22"/>
          <w:szCs w:val="22"/>
        </w:rPr>
        <w:t xml:space="preserve">other and feel like they are contributing to their community. Knowledge and skills associated with the practice are transmitted from older to younger generations by families who participate, and craftspeople assisting in the play’s production who host classes passing on know-how to others. The </w:t>
      </w:r>
      <w:r>
        <w:rPr>
          <w:rFonts w:cs="Arial"/>
          <w:sz w:val="22"/>
          <w:szCs w:val="22"/>
        </w:rPr>
        <w:t>p</w:t>
      </w:r>
      <w:r w:rsidRPr="00343372">
        <w:rPr>
          <w:rFonts w:cs="Arial"/>
          <w:sz w:val="22"/>
          <w:szCs w:val="22"/>
        </w:rPr>
        <w:t>lay is also included in the curricula of local schools.</w:t>
      </w:r>
    </w:p>
    <w:p w14:paraId="7C08D6C0" w14:textId="77777777" w:rsidR="00280FEB" w:rsidRPr="00717F82" w:rsidRDefault="00280FEB" w:rsidP="00280FEB">
      <w:pPr>
        <w:keepNext/>
        <w:numPr>
          <w:ilvl w:val="0"/>
          <w:numId w:val="29"/>
        </w:numPr>
        <w:tabs>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Decides</w:t>
      </w:r>
      <w:r w:rsidRPr="00343372">
        <w:rPr>
          <w:rFonts w:cs="Arial"/>
          <w:sz w:val="22"/>
          <w:szCs w:val="22"/>
        </w:rPr>
        <w:t xml:space="preserve"> that, from the information included in the file, the nomination satisfies the following criteria:</w:t>
      </w:r>
    </w:p>
    <w:p w14:paraId="7A238BF7"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R.1:</w:t>
      </w:r>
      <w:r w:rsidRPr="00343372">
        <w:rPr>
          <w:rFonts w:cs="Arial"/>
          <w:sz w:val="22"/>
          <w:szCs w:val="22"/>
        </w:rPr>
        <w:tab/>
        <w:t xml:space="preserve">The file defines the element as a form of </w:t>
      </w:r>
      <w:r>
        <w:rPr>
          <w:rFonts w:cs="Arial"/>
          <w:sz w:val="22"/>
          <w:szCs w:val="22"/>
        </w:rPr>
        <w:t>traditional</w:t>
      </w:r>
      <w:r w:rsidRPr="00343372">
        <w:rPr>
          <w:rFonts w:cs="Arial"/>
          <w:sz w:val="22"/>
          <w:szCs w:val="22"/>
        </w:rPr>
        <w:t xml:space="preserve"> theatre, enacting biblical scenes performed by large numbers of local people during Lent and Easter. The bearers and practitioners, their roles and responsibilities </w:t>
      </w:r>
      <w:r>
        <w:rPr>
          <w:rFonts w:cs="Arial"/>
          <w:sz w:val="22"/>
          <w:szCs w:val="22"/>
        </w:rPr>
        <w:t>–</w:t>
      </w:r>
      <w:r w:rsidRPr="00343372">
        <w:rPr>
          <w:rFonts w:cs="Arial"/>
          <w:sz w:val="22"/>
          <w:szCs w:val="22"/>
        </w:rPr>
        <w:t xml:space="preserve"> including that of women and children </w:t>
      </w:r>
      <w:r>
        <w:rPr>
          <w:rFonts w:cs="Arial"/>
          <w:sz w:val="22"/>
          <w:szCs w:val="22"/>
        </w:rPr>
        <w:t>– are</w:t>
      </w:r>
      <w:r w:rsidRPr="00343372">
        <w:rPr>
          <w:rFonts w:cs="Arial"/>
          <w:sz w:val="22"/>
          <w:szCs w:val="22"/>
        </w:rPr>
        <w:t xml:space="preserve"> well described. The file also outli</w:t>
      </w:r>
      <w:r>
        <w:rPr>
          <w:rFonts w:cs="Arial"/>
          <w:sz w:val="22"/>
          <w:szCs w:val="22"/>
        </w:rPr>
        <w:t>n</w:t>
      </w:r>
      <w:r w:rsidRPr="00343372">
        <w:rPr>
          <w:rFonts w:cs="Arial"/>
          <w:sz w:val="22"/>
          <w:szCs w:val="22"/>
        </w:rPr>
        <w:t>es the social and cultural functions of the element in respect to common activities, enhancing self</w:t>
      </w:r>
      <w:r>
        <w:rPr>
          <w:rFonts w:cs="Arial"/>
          <w:sz w:val="22"/>
          <w:szCs w:val="22"/>
        </w:rPr>
        <w:t>-</w:t>
      </w:r>
      <w:r w:rsidRPr="00343372">
        <w:rPr>
          <w:rFonts w:cs="Arial"/>
          <w:sz w:val="22"/>
          <w:szCs w:val="22"/>
        </w:rPr>
        <w:t xml:space="preserve">esteem </w:t>
      </w:r>
      <w:r>
        <w:rPr>
          <w:rFonts w:cs="Arial"/>
          <w:sz w:val="22"/>
          <w:szCs w:val="22"/>
        </w:rPr>
        <w:t xml:space="preserve">and </w:t>
      </w:r>
      <w:r w:rsidRPr="00343372">
        <w:rPr>
          <w:rFonts w:cs="Arial"/>
          <w:sz w:val="22"/>
          <w:szCs w:val="22"/>
        </w:rPr>
        <w:t xml:space="preserve">visibility and connectivity amongst communities and across generations. The element provides a sense of cultural identity and common heritage. The </w:t>
      </w:r>
      <w:r>
        <w:rPr>
          <w:rFonts w:cs="Arial"/>
          <w:sz w:val="22"/>
          <w:szCs w:val="22"/>
        </w:rPr>
        <w:t xml:space="preserve">submitting </w:t>
      </w:r>
      <w:r w:rsidRPr="00343372">
        <w:rPr>
          <w:rFonts w:cs="Arial"/>
          <w:sz w:val="22"/>
          <w:szCs w:val="22"/>
        </w:rPr>
        <w:t xml:space="preserve">State confirms that the element is compatible with human rights instruments and the requirement of mutual respect, highlighting inclusive participation across ages, gender, professional and religious backgrounds and underlining values of tolerance and co-existence. </w:t>
      </w:r>
      <w:r>
        <w:rPr>
          <w:rFonts w:cs="Arial"/>
          <w:sz w:val="22"/>
          <w:szCs w:val="22"/>
        </w:rPr>
        <w:t>K</w:t>
      </w:r>
      <w:r w:rsidRPr="00343372">
        <w:rPr>
          <w:rFonts w:cs="Arial"/>
          <w:sz w:val="22"/>
          <w:szCs w:val="22"/>
        </w:rPr>
        <w:t>nowledge and skills related to the element are transmitted to new generations within families and local communities, music schools, and craft workshops</w:t>
      </w:r>
      <w:r>
        <w:rPr>
          <w:rFonts w:cs="Arial"/>
          <w:sz w:val="22"/>
          <w:szCs w:val="22"/>
        </w:rPr>
        <w:t>;</w:t>
      </w:r>
    </w:p>
    <w:p w14:paraId="40BD8BA0"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R.2:</w:t>
      </w:r>
      <w:r w:rsidRPr="00343372">
        <w:rPr>
          <w:rFonts w:cs="Arial"/>
          <w:sz w:val="22"/>
          <w:szCs w:val="22"/>
        </w:rPr>
        <w:tab/>
        <w:t xml:space="preserve">The file describes how inscription of the element would enhance awareness and visibility of heritage in other parts of the country and Europe. The element has already encouraged other </w:t>
      </w:r>
      <w:r>
        <w:rPr>
          <w:rFonts w:cs="Arial"/>
          <w:sz w:val="22"/>
          <w:szCs w:val="22"/>
        </w:rPr>
        <w:t>‘p</w:t>
      </w:r>
      <w:r w:rsidRPr="00343372">
        <w:rPr>
          <w:rFonts w:cs="Arial"/>
          <w:sz w:val="22"/>
          <w:szCs w:val="22"/>
        </w:rPr>
        <w:t xml:space="preserve">assion </w:t>
      </w:r>
      <w:r>
        <w:rPr>
          <w:rFonts w:cs="Arial"/>
          <w:sz w:val="22"/>
          <w:szCs w:val="22"/>
        </w:rPr>
        <w:t>p</w:t>
      </w:r>
      <w:r w:rsidRPr="00343372">
        <w:rPr>
          <w:rFonts w:cs="Arial"/>
          <w:sz w:val="22"/>
          <w:szCs w:val="22"/>
        </w:rPr>
        <w:t>lays</w:t>
      </w:r>
      <w:r>
        <w:rPr>
          <w:rFonts w:cs="Arial"/>
          <w:sz w:val="22"/>
          <w:szCs w:val="22"/>
        </w:rPr>
        <w:t>’</w:t>
      </w:r>
      <w:r w:rsidRPr="00343372">
        <w:rPr>
          <w:rFonts w:cs="Arial"/>
          <w:sz w:val="22"/>
          <w:szCs w:val="22"/>
        </w:rPr>
        <w:t xml:space="preserve"> to be performed in Slovenia and beyond, suggesting that inscription may have a further positive effect on safeguarding similar cultural heritage elsewhere. This may in turn enhance respect within the regional, national and international community of </w:t>
      </w:r>
      <w:r>
        <w:rPr>
          <w:rFonts w:cs="Arial"/>
          <w:sz w:val="22"/>
          <w:szCs w:val="22"/>
        </w:rPr>
        <w:t>p</w:t>
      </w:r>
      <w:r w:rsidRPr="00343372">
        <w:rPr>
          <w:rFonts w:cs="Arial"/>
          <w:sz w:val="22"/>
          <w:szCs w:val="22"/>
        </w:rPr>
        <w:t xml:space="preserve">assion </w:t>
      </w:r>
      <w:r>
        <w:rPr>
          <w:rFonts w:cs="Arial"/>
          <w:sz w:val="22"/>
          <w:szCs w:val="22"/>
        </w:rPr>
        <w:t>p</w:t>
      </w:r>
      <w:r w:rsidRPr="00343372">
        <w:rPr>
          <w:rFonts w:cs="Arial"/>
          <w:sz w:val="22"/>
          <w:szCs w:val="22"/>
        </w:rPr>
        <w:t>lays and enhance dialogue, cultural diversity and human creativity in respect to multiple forms of presentations using drama, radio, music and art across generations of performers and experts</w:t>
      </w:r>
      <w:r>
        <w:rPr>
          <w:rFonts w:cs="Arial"/>
          <w:sz w:val="22"/>
          <w:szCs w:val="22"/>
        </w:rPr>
        <w:t>;</w:t>
      </w:r>
    </w:p>
    <w:p w14:paraId="42A24D92"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R.3:</w:t>
      </w:r>
      <w:r w:rsidRPr="00343372">
        <w:rPr>
          <w:rFonts w:cs="Arial"/>
          <w:sz w:val="22"/>
          <w:szCs w:val="22"/>
        </w:rPr>
        <w:tab/>
        <w:t xml:space="preserve">After a period in which it was </w:t>
      </w:r>
      <w:r>
        <w:rPr>
          <w:rFonts w:cs="Arial"/>
          <w:sz w:val="22"/>
          <w:szCs w:val="22"/>
        </w:rPr>
        <w:t xml:space="preserve">almost </w:t>
      </w:r>
      <w:r w:rsidRPr="00343372">
        <w:rPr>
          <w:rFonts w:cs="Arial"/>
          <w:sz w:val="22"/>
          <w:szCs w:val="22"/>
        </w:rPr>
        <w:t xml:space="preserve">impossible to perform the element </w:t>
      </w:r>
      <w:r>
        <w:rPr>
          <w:rFonts w:cs="Arial"/>
          <w:sz w:val="22"/>
          <w:szCs w:val="22"/>
        </w:rPr>
        <w:t xml:space="preserve">in its entirety </w:t>
      </w:r>
      <w:r w:rsidRPr="00343372">
        <w:rPr>
          <w:rFonts w:cs="Arial"/>
          <w:sz w:val="22"/>
          <w:szCs w:val="22"/>
        </w:rPr>
        <w:t>(1936-1999), its viability returned with State support and thanks to the efforts of the local people, groups and associations. The proposed safeguarding measures focus on streng</w:t>
      </w:r>
      <w:r>
        <w:rPr>
          <w:rFonts w:cs="Arial"/>
          <w:sz w:val="22"/>
          <w:szCs w:val="22"/>
        </w:rPr>
        <w:t>t</w:t>
      </w:r>
      <w:r w:rsidRPr="00343372">
        <w:rPr>
          <w:rFonts w:cs="Arial"/>
          <w:sz w:val="22"/>
          <w:szCs w:val="22"/>
        </w:rPr>
        <w:t>hening transmission, promotion and education. Attention is given to transmission of the element to you</w:t>
      </w:r>
      <w:r>
        <w:rPr>
          <w:rFonts w:cs="Arial"/>
          <w:sz w:val="22"/>
          <w:szCs w:val="22"/>
        </w:rPr>
        <w:t>ng people</w:t>
      </w:r>
      <w:r w:rsidRPr="00343372">
        <w:rPr>
          <w:rFonts w:cs="Arial"/>
          <w:sz w:val="22"/>
          <w:szCs w:val="22"/>
        </w:rPr>
        <w:t>. The</w:t>
      </w:r>
      <w:r>
        <w:rPr>
          <w:rFonts w:cs="Arial"/>
          <w:sz w:val="22"/>
          <w:szCs w:val="22"/>
        </w:rPr>
        <w:t xml:space="preserve"> measures</w:t>
      </w:r>
      <w:r w:rsidRPr="00343372">
        <w:rPr>
          <w:rFonts w:cs="Arial"/>
          <w:sz w:val="22"/>
          <w:szCs w:val="22"/>
        </w:rPr>
        <w:t xml:space="preserve"> are consistent and aim to prevent the negative effects of tourism and over</w:t>
      </w:r>
      <w:r>
        <w:rPr>
          <w:rFonts w:cs="Arial"/>
          <w:sz w:val="22"/>
          <w:szCs w:val="22"/>
        </w:rPr>
        <w:t>-</w:t>
      </w:r>
      <w:r w:rsidRPr="00343372">
        <w:rPr>
          <w:rFonts w:cs="Arial"/>
          <w:sz w:val="22"/>
          <w:szCs w:val="22"/>
        </w:rPr>
        <w:t xml:space="preserve">commercialization, though this is also moderated because of spatial limits. Local people, groups and communities have been actively involved in planning and implementing these measures. The </w:t>
      </w:r>
      <w:r>
        <w:rPr>
          <w:rFonts w:cs="Arial"/>
          <w:sz w:val="22"/>
          <w:szCs w:val="22"/>
        </w:rPr>
        <w:t xml:space="preserve">submitting </w:t>
      </w:r>
      <w:r w:rsidRPr="00343372">
        <w:rPr>
          <w:rFonts w:cs="Arial"/>
          <w:sz w:val="22"/>
          <w:szCs w:val="22"/>
        </w:rPr>
        <w:t xml:space="preserve">State outlines its proposed support </w:t>
      </w:r>
      <w:r>
        <w:rPr>
          <w:rFonts w:cs="Arial"/>
          <w:sz w:val="22"/>
          <w:szCs w:val="22"/>
        </w:rPr>
        <w:t xml:space="preserve">by </w:t>
      </w:r>
      <w:r w:rsidRPr="00343372">
        <w:rPr>
          <w:rFonts w:cs="Arial"/>
          <w:sz w:val="22"/>
          <w:szCs w:val="22"/>
        </w:rPr>
        <w:t>providing a legal instrument, including the element in the national development framework, financ</w:t>
      </w:r>
      <w:r>
        <w:rPr>
          <w:rFonts w:cs="Arial"/>
          <w:sz w:val="22"/>
          <w:szCs w:val="22"/>
        </w:rPr>
        <w:t>ing</w:t>
      </w:r>
      <w:r w:rsidRPr="00343372">
        <w:rPr>
          <w:rFonts w:cs="Arial"/>
          <w:sz w:val="22"/>
          <w:szCs w:val="22"/>
        </w:rPr>
        <w:t xml:space="preserve"> and support</w:t>
      </w:r>
      <w:r>
        <w:rPr>
          <w:rFonts w:cs="Arial"/>
          <w:sz w:val="22"/>
          <w:szCs w:val="22"/>
        </w:rPr>
        <w:t>ing</w:t>
      </w:r>
      <w:r w:rsidRPr="00343372">
        <w:rPr>
          <w:rFonts w:cs="Arial"/>
          <w:sz w:val="22"/>
          <w:szCs w:val="22"/>
        </w:rPr>
        <w:t xml:space="preserve"> education</w:t>
      </w:r>
      <w:r>
        <w:rPr>
          <w:rFonts w:cs="Arial"/>
          <w:sz w:val="22"/>
          <w:szCs w:val="22"/>
        </w:rPr>
        <w:t>;</w:t>
      </w:r>
    </w:p>
    <w:p w14:paraId="6786A8B6" w14:textId="77777777" w:rsidR="00280FEB" w:rsidRPr="00717F8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R.4:</w:t>
      </w:r>
      <w:r w:rsidRPr="00343372">
        <w:rPr>
          <w:rFonts w:cs="Arial"/>
          <w:sz w:val="22"/>
          <w:szCs w:val="22"/>
        </w:rPr>
        <w:tab/>
        <w:t xml:space="preserve">The nomination of the element was prepared with the active participation and support </w:t>
      </w:r>
      <w:r>
        <w:rPr>
          <w:rFonts w:cs="Arial"/>
          <w:sz w:val="22"/>
          <w:szCs w:val="22"/>
        </w:rPr>
        <w:t>of</w:t>
      </w:r>
      <w:r w:rsidRPr="00343372">
        <w:rPr>
          <w:rFonts w:cs="Arial"/>
          <w:sz w:val="22"/>
          <w:szCs w:val="22"/>
        </w:rPr>
        <w:t xml:space="preserve"> professional institutions in the </w:t>
      </w:r>
      <w:proofErr w:type="spellStart"/>
      <w:r w:rsidRPr="00343372">
        <w:rPr>
          <w:rFonts w:cs="Arial"/>
          <w:sz w:val="22"/>
          <w:szCs w:val="22"/>
        </w:rPr>
        <w:t>Škofja</w:t>
      </w:r>
      <w:proofErr w:type="spellEnd"/>
      <w:r w:rsidRPr="00343372">
        <w:rPr>
          <w:rFonts w:cs="Arial"/>
          <w:sz w:val="22"/>
          <w:szCs w:val="22"/>
        </w:rPr>
        <w:t xml:space="preserve"> </w:t>
      </w:r>
      <w:proofErr w:type="spellStart"/>
      <w:r w:rsidRPr="00343372">
        <w:rPr>
          <w:rFonts w:cs="Arial"/>
          <w:sz w:val="22"/>
          <w:szCs w:val="22"/>
        </w:rPr>
        <w:t>Loka</w:t>
      </w:r>
      <w:proofErr w:type="spellEnd"/>
      <w:r w:rsidRPr="00343372">
        <w:rPr>
          <w:rFonts w:cs="Arial"/>
          <w:sz w:val="22"/>
          <w:szCs w:val="22"/>
        </w:rPr>
        <w:t xml:space="preserve"> region and </w:t>
      </w:r>
      <w:r>
        <w:rPr>
          <w:rFonts w:cs="Arial"/>
          <w:sz w:val="22"/>
          <w:szCs w:val="22"/>
        </w:rPr>
        <w:t xml:space="preserve">elsewhere in </w:t>
      </w:r>
      <w:r w:rsidRPr="00343372">
        <w:rPr>
          <w:rFonts w:cs="Arial"/>
          <w:sz w:val="22"/>
          <w:szCs w:val="22"/>
        </w:rPr>
        <w:t xml:space="preserve">Slovenia, </w:t>
      </w:r>
      <w:r>
        <w:rPr>
          <w:rFonts w:cs="Arial"/>
          <w:sz w:val="22"/>
          <w:szCs w:val="22"/>
        </w:rPr>
        <w:t xml:space="preserve">as well as </w:t>
      </w:r>
      <w:r w:rsidRPr="00343372">
        <w:rPr>
          <w:rFonts w:cs="Arial"/>
          <w:sz w:val="22"/>
          <w:szCs w:val="22"/>
        </w:rPr>
        <w:t xml:space="preserve">different associations, communities, groups and individuals concerned with the </w:t>
      </w:r>
      <w:r>
        <w:rPr>
          <w:rFonts w:cs="Arial"/>
          <w:sz w:val="22"/>
          <w:szCs w:val="22"/>
        </w:rPr>
        <w:t>p</w:t>
      </w:r>
      <w:r w:rsidRPr="00343372">
        <w:rPr>
          <w:rFonts w:cs="Arial"/>
          <w:sz w:val="22"/>
          <w:szCs w:val="22"/>
        </w:rPr>
        <w:t xml:space="preserve">lay. The attached evidence of consent is fully representative of these diverse communities and groups. The </w:t>
      </w:r>
      <w:r>
        <w:rPr>
          <w:rFonts w:cs="Arial"/>
          <w:sz w:val="22"/>
          <w:szCs w:val="22"/>
        </w:rPr>
        <w:t xml:space="preserve">submitting </w:t>
      </w:r>
      <w:r w:rsidRPr="00343372">
        <w:rPr>
          <w:rFonts w:cs="Arial"/>
          <w:sz w:val="22"/>
          <w:szCs w:val="22"/>
        </w:rPr>
        <w:t>State confirms that there are no restrictions or customary practices governing access to the element that need to be observed.</w:t>
      </w:r>
    </w:p>
    <w:p w14:paraId="340343AE" w14:textId="77777777" w:rsidR="00280FEB" w:rsidRPr="00343372" w:rsidRDefault="00280FEB" w:rsidP="00280FEB">
      <w:pPr>
        <w:keepNext/>
        <w:numPr>
          <w:ilvl w:val="0"/>
          <w:numId w:val="29"/>
        </w:numPr>
        <w:tabs>
          <w:tab w:val="left" w:pos="-1560"/>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Further decides</w:t>
      </w:r>
      <w:r w:rsidRPr="00343372">
        <w:rPr>
          <w:rFonts w:cs="Arial"/>
          <w:sz w:val="22"/>
          <w:szCs w:val="22"/>
        </w:rPr>
        <w:t xml:space="preserve"> that the information included in the file is not sufficient to allow the Committee to determine whether the following criterion is satisfied:</w:t>
      </w:r>
    </w:p>
    <w:p w14:paraId="7C4843D2" w14:textId="77777777" w:rsidR="00280FEB" w:rsidRPr="00717F82" w:rsidRDefault="00280FEB" w:rsidP="00280FEB">
      <w:pPr>
        <w:tabs>
          <w:tab w:val="left" w:pos="567"/>
          <w:tab w:val="left" w:pos="1134"/>
          <w:tab w:val="left" w:pos="1701"/>
          <w:tab w:val="left" w:pos="2268"/>
        </w:tabs>
        <w:spacing w:before="120" w:after="120"/>
        <w:ind w:left="1701" w:hanging="567"/>
        <w:jc w:val="both"/>
        <w:rPr>
          <w:rFonts w:cs="Arial"/>
          <w:bCs/>
          <w:sz w:val="22"/>
          <w:szCs w:val="22"/>
        </w:rPr>
      </w:pPr>
      <w:r w:rsidRPr="00343372">
        <w:rPr>
          <w:rFonts w:cs="Arial"/>
          <w:sz w:val="22"/>
          <w:szCs w:val="22"/>
        </w:rPr>
        <w:t>R.5:</w:t>
      </w:r>
      <w:r w:rsidRPr="00343372">
        <w:rPr>
          <w:rFonts w:cs="Arial"/>
          <w:sz w:val="22"/>
          <w:szCs w:val="22"/>
        </w:rPr>
        <w:tab/>
        <w:t xml:space="preserve">The element was included </w:t>
      </w:r>
      <w:r>
        <w:rPr>
          <w:rFonts w:cs="Arial"/>
          <w:sz w:val="22"/>
          <w:szCs w:val="22"/>
        </w:rPr>
        <w:t>in 2008 o</w:t>
      </w:r>
      <w:r w:rsidRPr="00343372">
        <w:rPr>
          <w:rFonts w:cs="Arial"/>
          <w:sz w:val="22"/>
          <w:szCs w:val="22"/>
        </w:rPr>
        <w:t>n the National Register of Living Cultural Heritage of Slovenia maintained by the Ministry of Culture</w:t>
      </w:r>
      <w:r w:rsidRPr="003342F8">
        <w:rPr>
          <w:rFonts w:cs="Arial"/>
          <w:sz w:val="22"/>
          <w:szCs w:val="22"/>
        </w:rPr>
        <w:t xml:space="preserve">. The </w:t>
      </w:r>
      <w:r w:rsidRPr="00343372">
        <w:rPr>
          <w:rFonts w:cs="Arial"/>
          <w:sz w:val="22"/>
          <w:szCs w:val="22"/>
        </w:rPr>
        <w:t xml:space="preserve">bearers that create, maintain and transmit the element actively participated in the process of </w:t>
      </w:r>
      <w:r>
        <w:rPr>
          <w:rFonts w:cs="Arial"/>
          <w:sz w:val="22"/>
          <w:szCs w:val="22"/>
        </w:rPr>
        <w:t xml:space="preserve">its </w:t>
      </w:r>
      <w:r w:rsidRPr="00343372">
        <w:rPr>
          <w:rFonts w:cs="Arial"/>
          <w:sz w:val="22"/>
          <w:szCs w:val="22"/>
        </w:rPr>
        <w:t xml:space="preserve">inclusion </w:t>
      </w:r>
      <w:r>
        <w:rPr>
          <w:rFonts w:cs="Arial"/>
          <w:sz w:val="22"/>
          <w:szCs w:val="22"/>
        </w:rPr>
        <w:t>o</w:t>
      </w:r>
      <w:r w:rsidRPr="00343372">
        <w:rPr>
          <w:rFonts w:cs="Arial"/>
          <w:sz w:val="22"/>
          <w:szCs w:val="22"/>
        </w:rPr>
        <w:t xml:space="preserve">n the </w:t>
      </w:r>
      <w:r>
        <w:rPr>
          <w:rFonts w:cs="Arial"/>
          <w:sz w:val="22"/>
          <w:szCs w:val="22"/>
        </w:rPr>
        <w:t>r</w:t>
      </w:r>
      <w:r w:rsidRPr="00343372">
        <w:rPr>
          <w:rFonts w:cs="Arial"/>
          <w:sz w:val="22"/>
          <w:szCs w:val="22"/>
        </w:rPr>
        <w:t xml:space="preserve">egister. </w:t>
      </w:r>
      <w:r>
        <w:rPr>
          <w:rFonts w:cs="Arial"/>
          <w:sz w:val="22"/>
          <w:szCs w:val="22"/>
        </w:rPr>
        <w:t>H</w:t>
      </w:r>
      <w:r w:rsidRPr="00343372">
        <w:rPr>
          <w:rFonts w:cs="Arial"/>
          <w:sz w:val="22"/>
          <w:szCs w:val="22"/>
        </w:rPr>
        <w:t>owever</w:t>
      </w:r>
      <w:r>
        <w:rPr>
          <w:rFonts w:cs="Arial"/>
          <w:sz w:val="22"/>
          <w:szCs w:val="22"/>
        </w:rPr>
        <w:t>, i</w:t>
      </w:r>
      <w:r w:rsidRPr="003342F8">
        <w:rPr>
          <w:rFonts w:cs="Arial"/>
          <w:sz w:val="22"/>
          <w:szCs w:val="22"/>
        </w:rPr>
        <w:t>nformation is</w:t>
      </w:r>
      <w:r w:rsidRPr="00343372">
        <w:rPr>
          <w:rFonts w:cs="Arial"/>
          <w:sz w:val="22"/>
          <w:szCs w:val="22"/>
        </w:rPr>
        <w:t xml:space="preserve"> lacking regarding its regular updating.</w:t>
      </w:r>
    </w:p>
    <w:p w14:paraId="7B5ED8C7" w14:textId="77777777" w:rsidR="00280FEB" w:rsidRPr="00717F82" w:rsidRDefault="00280FEB" w:rsidP="00280FEB">
      <w:pPr>
        <w:numPr>
          <w:ilvl w:val="0"/>
          <w:numId w:val="29"/>
        </w:numPr>
        <w:tabs>
          <w:tab w:val="left" w:pos="567"/>
          <w:tab w:val="left" w:pos="1134"/>
          <w:tab w:val="left" w:pos="1701"/>
          <w:tab w:val="left" w:pos="2268"/>
        </w:tabs>
        <w:spacing w:before="120" w:after="120"/>
        <w:ind w:left="1134" w:hanging="567"/>
        <w:jc w:val="both"/>
        <w:rPr>
          <w:rFonts w:cs="Arial"/>
          <w:bCs/>
          <w:sz w:val="22"/>
          <w:szCs w:val="22"/>
        </w:rPr>
      </w:pPr>
      <w:r w:rsidRPr="00343372">
        <w:rPr>
          <w:rFonts w:cs="Arial"/>
          <w:bCs/>
          <w:sz w:val="22"/>
          <w:szCs w:val="22"/>
          <w:u w:val="single"/>
        </w:rPr>
        <w:t>Decides to refer</w:t>
      </w:r>
      <w:r w:rsidRPr="00343372">
        <w:rPr>
          <w:rFonts w:cs="Arial"/>
          <w:bCs/>
          <w:sz w:val="22"/>
          <w:szCs w:val="22"/>
        </w:rPr>
        <w:t xml:space="preserve"> the nomination of </w:t>
      </w:r>
      <w:proofErr w:type="spellStart"/>
      <w:r w:rsidRPr="00343372">
        <w:rPr>
          <w:rFonts w:cs="Arial"/>
          <w:b/>
          <w:bCs/>
          <w:sz w:val="22"/>
          <w:szCs w:val="22"/>
        </w:rPr>
        <w:t>Škofja</w:t>
      </w:r>
      <w:proofErr w:type="spellEnd"/>
      <w:r w:rsidRPr="00343372">
        <w:rPr>
          <w:rFonts w:cs="Arial"/>
          <w:b/>
          <w:bCs/>
          <w:sz w:val="22"/>
          <w:szCs w:val="22"/>
        </w:rPr>
        <w:t xml:space="preserve"> </w:t>
      </w:r>
      <w:proofErr w:type="spellStart"/>
      <w:r w:rsidRPr="00343372">
        <w:rPr>
          <w:rFonts w:cs="Arial"/>
          <w:b/>
          <w:bCs/>
          <w:sz w:val="22"/>
          <w:szCs w:val="22"/>
        </w:rPr>
        <w:t>Loka</w:t>
      </w:r>
      <w:proofErr w:type="spellEnd"/>
      <w:r w:rsidRPr="00343372">
        <w:rPr>
          <w:rFonts w:cs="Arial"/>
          <w:b/>
          <w:bCs/>
          <w:sz w:val="22"/>
          <w:szCs w:val="22"/>
        </w:rPr>
        <w:t xml:space="preserve"> passion play</w:t>
      </w:r>
      <w:r w:rsidRPr="00343372">
        <w:rPr>
          <w:rFonts w:cs="Arial"/>
          <w:bCs/>
          <w:sz w:val="22"/>
          <w:szCs w:val="22"/>
        </w:rPr>
        <w:t xml:space="preserve"> to the submitting State and </w:t>
      </w:r>
      <w:r w:rsidRPr="00343372">
        <w:rPr>
          <w:rFonts w:cs="Arial"/>
          <w:bCs/>
          <w:sz w:val="22"/>
          <w:szCs w:val="22"/>
          <w:u w:val="single"/>
        </w:rPr>
        <w:t>invites</w:t>
      </w:r>
      <w:r w:rsidRPr="00343372">
        <w:rPr>
          <w:rFonts w:cs="Arial"/>
          <w:bCs/>
          <w:sz w:val="22"/>
          <w:szCs w:val="22"/>
        </w:rPr>
        <w:t xml:space="preserve"> it to resubmit the nomination to the Committee for examination during a following cycle.</w:t>
      </w:r>
    </w:p>
    <w:p w14:paraId="00AF567D" w14:textId="77777777" w:rsidR="00280FEB" w:rsidRPr="00717F82" w:rsidRDefault="00280FEB" w:rsidP="00280FEB">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33" w:name="DRAFT_DECISION_11COM_10b30"/>
      <w:r w:rsidRPr="00717F82">
        <w:rPr>
          <w:rFonts w:ascii="Arial" w:hAnsi="Arial" w:cs="Arial"/>
          <w:b/>
          <w:sz w:val="22"/>
          <w:szCs w:val="22"/>
          <w:lang w:val="en-GB"/>
        </w:rPr>
        <w:t xml:space="preserve">DRAFT DECISION 11.COM </w:t>
      </w:r>
      <w:r>
        <w:rPr>
          <w:rFonts w:ascii="Arial" w:hAnsi="Arial" w:cs="Arial"/>
          <w:b/>
          <w:sz w:val="22"/>
          <w:szCs w:val="22"/>
          <w:lang w:val="en-GB"/>
        </w:rPr>
        <w:t>10</w:t>
      </w:r>
      <w:r w:rsidRPr="00717F82">
        <w:rPr>
          <w:rFonts w:ascii="Arial" w:hAnsi="Arial" w:cs="Arial"/>
          <w:b/>
          <w:sz w:val="22"/>
          <w:szCs w:val="22"/>
          <w:lang w:val="en-GB"/>
        </w:rPr>
        <w:t>.b.30</w:t>
      </w:r>
      <w:bookmarkEnd w:id="33"/>
      <w:r>
        <w:rPr>
          <w:rFonts w:ascii="Arial" w:hAnsi="Arial" w:cs="Arial"/>
          <w:b/>
          <w:sz w:val="22"/>
          <w:szCs w:val="22"/>
          <w:lang w:val="en-GB"/>
        </w:rPr>
        <w:tab/>
      </w:r>
      <w:r w:rsidRPr="002202F5">
        <w:rPr>
          <w:rFonts w:ascii="Arial" w:hAnsi="Arial" w:cs="Arial"/>
          <w:noProof/>
          <w:color w:val="0000FF"/>
          <w:sz w:val="22"/>
          <w:szCs w:val="22"/>
          <w:lang w:eastAsia="ja-JP"/>
        </w:rPr>
        <w:drawing>
          <wp:inline distT="0" distB="0" distL="0" distR="0" wp14:anchorId="4ED4E983" wp14:editId="590F3329">
            <wp:extent cx="104775" cy="104775"/>
            <wp:effectExtent l="0" t="0" r="9525" b="9525"/>
            <wp:docPr id="14" name="Picture 14">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195A731" w14:textId="18EA0FAC" w:rsidR="00280FEB" w:rsidRPr="0046611B" w:rsidRDefault="00280FEB" w:rsidP="00280FEB">
      <w:pPr>
        <w:pStyle w:val="NoSpacing"/>
        <w:keepNext/>
        <w:tabs>
          <w:tab w:val="left" w:pos="567"/>
          <w:tab w:val="left" w:pos="1134"/>
          <w:tab w:val="left" w:pos="1701"/>
          <w:tab w:val="left" w:pos="4382"/>
        </w:tabs>
        <w:spacing w:before="120" w:after="120"/>
        <w:ind w:left="567"/>
        <w:jc w:val="both"/>
        <w:rPr>
          <w:rFonts w:ascii="Arial" w:eastAsia="Malgun Gothic" w:hAnsi="Arial" w:cs="Arial"/>
          <w:lang w:val="en-GB" w:eastAsia="ko-KR"/>
        </w:rPr>
      </w:pPr>
      <w:r w:rsidRPr="00717F82">
        <w:rPr>
          <w:rFonts w:ascii="Arial" w:hAnsi="Arial" w:cs="Arial"/>
          <w:lang w:val="en-GB"/>
        </w:rPr>
        <w:t>The Committee</w:t>
      </w:r>
    </w:p>
    <w:p w14:paraId="453BDBF7" w14:textId="77777777" w:rsidR="00280FEB" w:rsidRPr="00717F82" w:rsidRDefault="00280FEB" w:rsidP="00280FEB">
      <w:pPr>
        <w:numPr>
          <w:ilvl w:val="0"/>
          <w:numId w:val="30"/>
        </w:numPr>
        <w:tabs>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Takes note</w:t>
      </w:r>
      <w:r w:rsidRPr="00343372">
        <w:rPr>
          <w:rFonts w:cs="Arial"/>
          <w:sz w:val="22"/>
          <w:szCs w:val="22"/>
        </w:rPr>
        <w:t xml:space="preserve"> that Spain has nominated </w:t>
      </w:r>
      <w:r w:rsidRPr="00343372">
        <w:rPr>
          <w:rFonts w:cs="Arial"/>
          <w:b/>
          <w:sz w:val="22"/>
          <w:szCs w:val="22"/>
        </w:rPr>
        <w:t xml:space="preserve">Valencia </w:t>
      </w:r>
      <w:proofErr w:type="spellStart"/>
      <w:r w:rsidRPr="00343372">
        <w:rPr>
          <w:rFonts w:cs="Arial"/>
          <w:b/>
          <w:sz w:val="22"/>
          <w:szCs w:val="22"/>
        </w:rPr>
        <w:t>Fallas</w:t>
      </w:r>
      <w:proofErr w:type="spellEnd"/>
      <w:r w:rsidRPr="00343372">
        <w:rPr>
          <w:rFonts w:cs="Arial"/>
          <w:b/>
          <w:sz w:val="22"/>
          <w:szCs w:val="22"/>
        </w:rPr>
        <w:t xml:space="preserve"> festivity</w:t>
      </w:r>
      <w:r w:rsidRPr="00343372">
        <w:rPr>
          <w:rFonts w:cs="Arial"/>
          <w:sz w:val="22"/>
          <w:szCs w:val="22"/>
        </w:rPr>
        <w:t xml:space="preserve"> (No. 00859) for inscription on the Representative List of the Intangible Cultural Heritage of Humanity:</w:t>
      </w:r>
    </w:p>
    <w:p w14:paraId="24727DE1" w14:textId="385DE6F9" w:rsidR="00280FEB" w:rsidRPr="00717F82" w:rsidRDefault="00280FEB" w:rsidP="00280FEB">
      <w:pPr>
        <w:tabs>
          <w:tab w:val="left" w:pos="1134"/>
          <w:tab w:val="left" w:pos="1701"/>
          <w:tab w:val="left" w:pos="2268"/>
        </w:tabs>
        <w:spacing w:before="120" w:after="120"/>
        <w:ind w:left="1134"/>
        <w:jc w:val="both"/>
        <w:rPr>
          <w:rFonts w:cs="Arial"/>
          <w:sz w:val="22"/>
          <w:szCs w:val="22"/>
        </w:rPr>
      </w:pPr>
      <w:r w:rsidRPr="00343372">
        <w:rPr>
          <w:rFonts w:cs="Arial"/>
          <w:sz w:val="22"/>
          <w:szCs w:val="22"/>
        </w:rPr>
        <w:t xml:space="preserve">The main feature of the </w:t>
      </w:r>
      <w:proofErr w:type="spellStart"/>
      <w:r w:rsidRPr="00343372">
        <w:rPr>
          <w:rFonts w:cs="Arial"/>
          <w:sz w:val="22"/>
          <w:szCs w:val="22"/>
        </w:rPr>
        <w:t>Fallas</w:t>
      </w:r>
      <w:proofErr w:type="spellEnd"/>
      <w:r w:rsidRPr="00343372">
        <w:rPr>
          <w:rFonts w:cs="Arial"/>
          <w:sz w:val="22"/>
          <w:szCs w:val="22"/>
        </w:rPr>
        <w:t xml:space="preserve"> Festivity, a tradition of communities in Valencia and its diaspora celebrating the coming of spring, is the giant </w:t>
      </w:r>
      <w:proofErr w:type="spellStart"/>
      <w:r w:rsidRPr="00343372">
        <w:rPr>
          <w:rFonts w:cs="Arial"/>
          <w:sz w:val="22"/>
          <w:szCs w:val="22"/>
        </w:rPr>
        <w:t>falla</w:t>
      </w:r>
      <w:proofErr w:type="spellEnd"/>
      <w:r w:rsidRPr="00343372">
        <w:rPr>
          <w:rFonts w:cs="Arial"/>
          <w:sz w:val="22"/>
          <w:szCs w:val="22"/>
        </w:rPr>
        <w:t xml:space="preserve">. The </w:t>
      </w:r>
      <w:proofErr w:type="spellStart"/>
      <w:r w:rsidRPr="00343372">
        <w:rPr>
          <w:rFonts w:cs="Arial"/>
          <w:sz w:val="22"/>
          <w:szCs w:val="22"/>
        </w:rPr>
        <w:t>falla</w:t>
      </w:r>
      <w:proofErr w:type="spellEnd"/>
      <w:r w:rsidRPr="00343372">
        <w:rPr>
          <w:rFonts w:cs="Arial"/>
          <w:sz w:val="22"/>
          <w:szCs w:val="22"/>
        </w:rPr>
        <w:t xml:space="preserve"> is a monument made up of </w:t>
      </w:r>
      <w:proofErr w:type="spellStart"/>
      <w:r w:rsidRPr="00343372">
        <w:rPr>
          <w:rFonts w:cs="Arial"/>
          <w:sz w:val="22"/>
          <w:szCs w:val="22"/>
        </w:rPr>
        <w:t>ninots</w:t>
      </w:r>
      <w:proofErr w:type="spellEnd"/>
      <w:r w:rsidRPr="00343372">
        <w:rPr>
          <w:rFonts w:cs="Arial"/>
          <w:sz w:val="22"/>
          <w:szCs w:val="22"/>
        </w:rPr>
        <w:t xml:space="preserve"> (caricature pieces) created by local artists and craftspeople that provides a commentary on current social issues. Erected in the town square, the </w:t>
      </w:r>
      <w:proofErr w:type="spellStart"/>
      <w:r w:rsidRPr="00343372">
        <w:rPr>
          <w:rFonts w:cs="Arial"/>
          <w:sz w:val="22"/>
          <w:szCs w:val="22"/>
        </w:rPr>
        <w:t>falla</w:t>
      </w:r>
      <w:proofErr w:type="spellEnd"/>
      <w:r w:rsidRPr="00343372">
        <w:rPr>
          <w:rFonts w:cs="Arial"/>
          <w:sz w:val="22"/>
          <w:szCs w:val="22"/>
        </w:rPr>
        <w:t xml:space="preserve"> is set alight at the end of the festivity, which runs from </w:t>
      </w:r>
      <w:r>
        <w:rPr>
          <w:rFonts w:cs="Arial"/>
          <w:sz w:val="22"/>
          <w:szCs w:val="22"/>
        </w:rPr>
        <w:t xml:space="preserve">14 to 19 </w:t>
      </w:r>
      <w:r w:rsidRPr="00343372">
        <w:rPr>
          <w:rFonts w:cs="Arial"/>
          <w:sz w:val="22"/>
          <w:szCs w:val="22"/>
        </w:rPr>
        <w:t xml:space="preserve">March, to symbolize the coming of spring, purification and a rejuvenation of community social activity. In the meantime, marching bands parade the streets, outdoor meals are held and fireworks staged. Each year, a </w:t>
      </w:r>
      <w:proofErr w:type="spellStart"/>
      <w:r w:rsidRPr="00343372">
        <w:rPr>
          <w:rFonts w:cs="Arial"/>
          <w:sz w:val="22"/>
          <w:szCs w:val="22"/>
        </w:rPr>
        <w:t>Fallas</w:t>
      </w:r>
      <w:proofErr w:type="spellEnd"/>
      <w:r w:rsidRPr="00343372">
        <w:rPr>
          <w:rFonts w:cs="Arial"/>
          <w:sz w:val="22"/>
          <w:szCs w:val="22"/>
        </w:rPr>
        <w:t xml:space="preserve"> Queen is elected to promote the festivity throughout the year encouraging locals and visitors to take part. Know-how associated with the practice is transmitted within families, particularly those involved in the construction of the </w:t>
      </w:r>
      <w:proofErr w:type="spellStart"/>
      <w:r w:rsidRPr="00343372">
        <w:rPr>
          <w:rFonts w:cs="Arial"/>
          <w:sz w:val="22"/>
          <w:szCs w:val="22"/>
        </w:rPr>
        <w:t>ninots</w:t>
      </w:r>
      <w:proofErr w:type="spellEnd"/>
      <w:r w:rsidRPr="00343372">
        <w:rPr>
          <w:rFonts w:cs="Arial"/>
          <w:sz w:val="22"/>
          <w:szCs w:val="22"/>
        </w:rPr>
        <w:t xml:space="preserve"> who belong to different guilds among participating communities. The </w:t>
      </w:r>
      <w:proofErr w:type="spellStart"/>
      <w:r w:rsidRPr="00343372">
        <w:rPr>
          <w:rFonts w:cs="Arial"/>
          <w:sz w:val="22"/>
          <w:szCs w:val="22"/>
        </w:rPr>
        <w:t>Fallas</w:t>
      </w:r>
      <w:proofErr w:type="spellEnd"/>
      <w:r w:rsidRPr="00343372">
        <w:rPr>
          <w:rFonts w:cs="Arial"/>
          <w:sz w:val="22"/>
          <w:szCs w:val="22"/>
        </w:rPr>
        <w:t xml:space="preserve"> </w:t>
      </w:r>
      <w:r w:rsidR="00880BC7">
        <w:rPr>
          <w:rFonts w:cs="Arial"/>
          <w:sz w:val="22"/>
          <w:szCs w:val="22"/>
        </w:rPr>
        <w:t>f</w:t>
      </w:r>
      <w:r w:rsidRPr="00343372">
        <w:rPr>
          <w:rFonts w:cs="Arial"/>
          <w:sz w:val="22"/>
          <w:szCs w:val="22"/>
        </w:rPr>
        <w:t>estivity provides an opportunity for collective creativity and the safeguarding of traditional arts and crafts. It is also a source of community pride, contributor to cultural identity and enhances social cohesion. In the past, the festivity was also a way of preserving the Valencian language when it was prohibited.</w:t>
      </w:r>
    </w:p>
    <w:p w14:paraId="5753F0D6" w14:textId="77777777" w:rsidR="00280FEB" w:rsidRPr="00717F82" w:rsidRDefault="00280FEB" w:rsidP="00280FEB">
      <w:pPr>
        <w:keepNext/>
        <w:numPr>
          <w:ilvl w:val="0"/>
          <w:numId w:val="30"/>
        </w:numPr>
        <w:tabs>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Decides</w:t>
      </w:r>
      <w:r w:rsidRPr="00343372">
        <w:rPr>
          <w:rFonts w:cs="Arial"/>
          <w:sz w:val="22"/>
          <w:szCs w:val="22"/>
        </w:rPr>
        <w:t xml:space="preserve"> that, from the information included in the file, the nomination satisfies the following criteria:</w:t>
      </w:r>
    </w:p>
    <w:p w14:paraId="4A4B2240"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R.1:</w:t>
      </w:r>
      <w:r w:rsidRPr="00343372">
        <w:rPr>
          <w:rFonts w:cs="Arial"/>
          <w:sz w:val="22"/>
          <w:szCs w:val="22"/>
        </w:rPr>
        <w:tab/>
        <w:t>The file adequately describes the element and its constituent parts (dancing, singing, music, sculpture, clothes and jewel</w:t>
      </w:r>
      <w:r>
        <w:rPr>
          <w:rFonts w:cs="Arial"/>
          <w:sz w:val="22"/>
          <w:szCs w:val="22"/>
        </w:rPr>
        <w:t>le</w:t>
      </w:r>
      <w:r w:rsidRPr="00343372">
        <w:rPr>
          <w:rFonts w:cs="Arial"/>
          <w:sz w:val="22"/>
          <w:szCs w:val="22"/>
        </w:rPr>
        <w:t xml:space="preserve">ry). The cultural meaning of </w:t>
      </w:r>
      <w:r w:rsidRPr="00124860">
        <w:rPr>
          <w:rFonts w:cs="Arial"/>
          <w:noProof/>
          <w:sz w:val="22"/>
          <w:szCs w:val="22"/>
        </w:rPr>
        <w:t xml:space="preserve">the </w:t>
      </w:r>
      <w:r>
        <w:rPr>
          <w:rFonts w:cs="Arial"/>
          <w:noProof/>
          <w:sz w:val="22"/>
          <w:szCs w:val="22"/>
        </w:rPr>
        <w:t>‘</w:t>
      </w:r>
      <w:r w:rsidRPr="00343372">
        <w:rPr>
          <w:rFonts w:cs="Arial"/>
          <w:noProof/>
          <w:sz w:val="22"/>
          <w:szCs w:val="22"/>
        </w:rPr>
        <w:t>falla</w:t>
      </w:r>
      <w:r>
        <w:rPr>
          <w:rFonts w:cs="Arial"/>
          <w:noProof/>
          <w:sz w:val="22"/>
          <w:szCs w:val="22"/>
        </w:rPr>
        <w:t>’</w:t>
      </w:r>
      <w:r w:rsidRPr="00124860">
        <w:rPr>
          <w:rFonts w:cs="Arial"/>
          <w:noProof/>
          <w:sz w:val="22"/>
          <w:szCs w:val="22"/>
        </w:rPr>
        <w:t xml:space="preserve"> </w:t>
      </w:r>
      <w:r w:rsidRPr="00343372">
        <w:rPr>
          <w:rFonts w:cs="Arial"/>
          <w:sz w:val="22"/>
          <w:szCs w:val="22"/>
        </w:rPr>
        <w:t xml:space="preserve">monument in terms of renewal, identification and social cohesion is well explained. The communities involved </w:t>
      </w:r>
      <w:r>
        <w:rPr>
          <w:rFonts w:cs="Arial"/>
          <w:sz w:val="22"/>
          <w:szCs w:val="22"/>
        </w:rPr>
        <w:t>–</w:t>
      </w:r>
      <w:r w:rsidRPr="00343372">
        <w:rPr>
          <w:rFonts w:cs="Arial"/>
          <w:sz w:val="22"/>
          <w:szCs w:val="22"/>
        </w:rPr>
        <w:t xml:space="preserve"> families, artists, </w:t>
      </w:r>
      <w:proofErr w:type="gramStart"/>
      <w:r w:rsidRPr="00343372">
        <w:rPr>
          <w:rFonts w:cs="Arial"/>
          <w:sz w:val="22"/>
          <w:szCs w:val="22"/>
        </w:rPr>
        <w:t>scholars</w:t>
      </w:r>
      <w:proofErr w:type="gramEnd"/>
      <w:r w:rsidRPr="00343372">
        <w:rPr>
          <w:rFonts w:cs="Arial"/>
          <w:sz w:val="22"/>
          <w:szCs w:val="22"/>
        </w:rPr>
        <w:t xml:space="preserve"> </w:t>
      </w:r>
      <w:r>
        <w:rPr>
          <w:rFonts w:cs="Arial"/>
          <w:sz w:val="22"/>
          <w:szCs w:val="22"/>
        </w:rPr>
        <w:t xml:space="preserve">– </w:t>
      </w:r>
      <w:r w:rsidRPr="00343372">
        <w:rPr>
          <w:rFonts w:cs="Arial"/>
          <w:sz w:val="22"/>
          <w:szCs w:val="22"/>
        </w:rPr>
        <w:t xml:space="preserve">and transmission mechanisms (within families, between artisans and apprentices and through training workshops) are identified. The element and its enactment </w:t>
      </w:r>
      <w:r>
        <w:rPr>
          <w:rFonts w:cs="Arial"/>
          <w:sz w:val="22"/>
          <w:szCs w:val="22"/>
        </w:rPr>
        <w:t>are</w:t>
      </w:r>
      <w:r w:rsidRPr="00343372">
        <w:rPr>
          <w:rFonts w:cs="Arial"/>
          <w:sz w:val="22"/>
          <w:szCs w:val="22"/>
        </w:rPr>
        <w:t xml:space="preserve"> compatible with human rights. Participation and belonging to a </w:t>
      </w:r>
      <w:proofErr w:type="spellStart"/>
      <w:r w:rsidRPr="00343372">
        <w:rPr>
          <w:rFonts w:cs="Arial"/>
          <w:sz w:val="22"/>
          <w:szCs w:val="22"/>
        </w:rPr>
        <w:t>Fallas</w:t>
      </w:r>
      <w:proofErr w:type="spellEnd"/>
      <w:r w:rsidRPr="00343372">
        <w:rPr>
          <w:rFonts w:cs="Arial"/>
          <w:sz w:val="22"/>
          <w:szCs w:val="22"/>
        </w:rPr>
        <w:t xml:space="preserve"> Commission is open to any social group, including men and women of all ages, professions, social class or geographical or cultural background.</w:t>
      </w:r>
      <w:r>
        <w:rPr>
          <w:rFonts w:cs="Arial"/>
          <w:sz w:val="22"/>
          <w:szCs w:val="22"/>
        </w:rPr>
        <w:t xml:space="preserve"> </w:t>
      </w:r>
      <w:r w:rsidRPr="00343372">
        <w:rPr>
          <w:rFonts w:cs="Arial"/>
          <w:sz w:val="22"/>
          <w:szCs w:val="22"/>
        </w:rPr>
        <w:t>The f</w:t>
      </w:r>
      <w:r>
        <w:rPr>
          <w:rFonts w:cs="Arial"/>
          <w:sz w:val="22"/>
          <w:szCs w:val="22"/>
        </w:rPr>
        <w:t>estivity</w:t>
      </w:r>
      <w:r w:rsidRPr="00343372">
        <w:rPr>
          <w:rFonts w:cs="Arial"/>
          <w:sz w:val="22"/>
          <w:szCs w:val="22"/>
        </w:rPr>
        <w:t xml:space="preserve"> is said to have evolved to allow for a growing representation and participation of women in its planning and conduct</w:t>
      </w:r>
      <w:r>
        <w:rPr>
          <w:rFonts w:cs="Arial"/>
          <w:sz w:val="22"/>
          <w:szCs w:val="22"/>
        </w:rPr>
        <w:t>;</w:t>
      </w:r>
    </w:p>
    <w:p w14:paraId="3F6DC94B"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R.2:</w:t>
      </w:r>
      <w:r w:rsidRPr="00343372">
        <w:rPr>
          <w:rFonts w:cs="Arial"/>
          <w:sz w:val="22"/>
          <w:szCs w:val="22"/>
        </w:rPr>
        <w:tab/>
        <w:t>The file suggests that inscription would enable other national and international fire festivals and their respective communities in the Mediterranean region to gain attention and become more aware of the significance of their heritage. Inscription would also enhance collective reflection and social understanding in both Spain and abroad. The festival emphasi</w:t>
      </w:r>
      <w:r>
        <w:rPr>
          <w:rFonts w:cs="Arial"/>
          <w:sz w:val="22"/>
          <w:szCs w:val="22"/>
        </w:rPr>
        <w:t>z</w:t>
      </w:r>
      <w:r w:rsidRPr="00343372">
        <w:rPr>
          <w:rFonts w:cs="Arial"/>
          <w:sz w:val="22"/>
          <w:szCs w:val="22"/>
        </w:rPr>
        <w:t>es creativity in a number of ways (</w:t>
      </w:r>
      <w:r>
        <w:rPr>
          <w:rFonts w:cs="Arial"/>
          <w:sz w:val="22"/>
          <w:szCs w:val="22"/>
        </w:rPr>
        <w:t xml:space="preserve">such as in </w:t>
      </w:r>
      <w:r w:rsidRPr="00343372">
        <w:rPr>
          <w:rFonts w:cs="Arial"/>
          <w:sz w:val="22"/>
          <w:szCs w:val="22"/>
        </w:rPr>
        <w:t>arts</w:t>
      </w:r>
      <w:r>
        <w:rPr>
          <w:rFonts w:cs="Arial"/>
          <w:sz w:val="22"/>
          <w:szCs w:val="22"/>
        </w:rPr>
        <w:t xml:space="preserve"> and</w:t>
      </w:r>
      <w:r w:rsidRPr="00343372">
        <w:rPr>
          <w:rFonts w:cs="Arial"/>
          <w:sz w:val="22"/>
          <w:szCs w:val="22"/>
        </w:rPr>
        <w:t xml:space="preserve"> crafts)</w:t>
      </w:r>
      <w:r>
        <w:rPr>
          <w:rFonts w:cs="Arial"/>
          <w:sz w:val="22"/>
          <w:szCs w:val="22"/>
        </w:rPr>
        <w:t xml:space="preserve"> </w:t>
      </w:r>
      <w:r w:rsidRPr="00343372">
        <w:rPr>
          <w:rFonts w:cs="Arial"/>
          <w:sz w:val="22"/>
          <w:szCs w:val="22"/>
        </w:rPr>
        <w:t xml:space="preserve">and its </w:t>
      </w:r>
      <w:r>
        <w:rPr>
          <w:rFonts w:cs="Arial"/>
          <w:sz w:val="22"/>
          <w:szCs w:val="22"/>
        </w:rPr>
        <w:t>safeguarding</w:t>
      </w:r>
      <w:r w:rsidRPr="00343372">
        <w:rPr>
          <w:rFonts w:cs="Arial"/>
          <w:sz w:val="22"/>
          <w:szCs w:val="22"/>
        </w:rPr>
        <w:t xml:space="preserve"> allows for the continuity of many skills, crafts and methods. Its use of satirical overtones, poems and other literature can also be seen as an important inspiration to make </w:t>
      </w:r>
      <w:r>
        <w:rPr>
          <w:rFonts w:cs="Arial"/>
          <w:sz w:val="22"/>
          <w:szCs w:val="22"/>
        </w:rPr>
        <w:t>intangible cultural heritage</w:t>
      </w:r>
      <w:r w:rsidRPr="00343372">
        <w:rPr>
          <w:rFonts w:cs="Arial"/>
          <w:sz w:val="22"/>
          <w:szCs w:val="22"/>
        </w:rPr>
        <w:t xml:space="preserve"> relevant to </w:t>
      </w:r>
      <w:r>
        <w:rPr>
          <w:rFonts w:cs="Arial"/>
          <w:sz w:val="22"/>
          <w:szCs w:val="22"/>
        </w:rPr>
        <w:t>the</w:t>
      </w:r>
      <w:r w:rsidRPr="00343372">
        <w:rPr>
          <w:rFonts w:cs="Arial"/>
          <w:sz w:val="22"/>
          <w:szCs w:val="22"/>
        </w:rPr>
        <w:t xml:space="preserve"> contemporary world</w:t>
      </w:r>
      <w:r>
        <w:rPr>
          <w:rFonts w:cs="Arial"/>
          <w:sz w:val="22"/>
          <w:szCs w:val="22"/>
        </w:rPr>
        <w:t>;</w:t>
      </w:r>
    </w:p>
    <w:p w14:paraId="71D00621"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R.3:</w:t>
      </w:r>
      <w:r w:rsidRPr="00343372">
        <w:rPr>
          <w:rFonts w:cs="Arial"/>
          <w:sz w:val="22"/>
          <w:szCs w:val="22"/>
        </w:rPr>
        <w:tab/>
        <w:t xml:space="preserve">The viability of the element has been ensured by active intergenerational transmission and various safeguarding measures implemented by practitioners, especially the </w:t>
      </w:r>
      <w:proofErr w:type="spellStart"/>
      <w:r w:rsidRPr="00343372">
        <w:rPr>
          <w:rFonts w:cs="Arial"/>
          <w:sz w:val="22"/>
          <w:szCs w:val="22"/>
        </w:rPr>
        <w:t>Fallas</w:t>
      </w:r>
      <w:proofErr w:type="spellEnd"/>
      <w:r w:rsidRPr="00343372">
        <w:rPr>
          <w:rFonts w:cs="Arial"/>
          <w:sz w:val="22"/>
          <w:szCs w:val="22"/>
        </w:rPr>
        <w:t xml:space="preserve"> Commissions </w:t>
      </w:r>
      <w:r>
        <w:rPr>
          <w:rFonts w:cs="Arial"/>
          <w:sz w:val="22"/>
          <w:szCs w:val="22"/>
        </w:rPr>
        <w:t xml:space="preserve">– </w:t>
      </w:r>
      <w:r w:rsidRPr="00343372">
        <w:rPr>
          <w:rFonts w:cs="Arial"/>
          <w:sz w:val="22"/>
          <w:szCs w:val="22"/>
        </w:rPr>
        <w:t xml:space="preserve">through their own financing, maintaining their associations, exhibitions and museums. The role of </w:t>
      </w:r>
      <w:r>
        <w:rPr>
          <w:rFonts w:cs="Arial"/>
          <w:sz w:val="22"/>
          <w:szCs w:val="22"/>
        </w:rPr>
        <w:t xml:space="preserve">the submitting </w:t>
      </w:r>
      <w:r w:rsidRPr="00343372">
        <w:rPr>
          <w:rFonts w:cs="Arial"/>
          <w:sz w:val="22"/>
          <w:szCs w:val="22"/>
        </w:rPr>
        <w:t xml:space="preserve">State is also described, such as accreditation of courses, supporting exhibitions, and enabling legislation. Various safeguarding measures are proposed aimed at transmission, documentation, preservation, protection, promotion, dissemination and revitalization of the element. These measures have been proposed by communities, various groups and individuals </w:t>
      </w:r>
      <w:r w:rsidRPr="003342F8">
        <w:rPr>
          <w:rFonts w:cs="Arial"/>
          <w:sz w:val="22"/>
          <w:szCs w:val="22"/>
        </w:rPr>
        <w:t>concerned</w:t>
      </w:r>
      <w:r w:rsidRPr="00717F82">
        <w:rPr>
          <w:rFonts w:cs="Arial"/>
          <w:sz w:val="22"/>
          <w:szCs w:val="22"/>
        </w:rPr>
        <w:t xml:space="preserve"> </w:t>
      </w:r>
      <w:r w:rsidRPr="00343372">
        <w:rPr>
          <w:rFonts w:cs="Arial"/>
          <w:sz w:val="22"/>
          <w:szCs w:val="22"/>
        </w:rPr>
        <w:t>and they commit to be at the centre of their implementation, with State support</w:t>
      </w:r>
      <w:r>
        <w:rPr>
          <w:rFonts w:cs="Arial"/>
          <w:sz w:val="22"/>
          <w:szCs w:val="22"/>
        </w:rPr>
        <w:t>;</w:t>
      </w:r>
    </w:p>
    <w:p w14:paraId="54880F8E"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R.4:</w:t>
      </w:r>
      <w:r w:rsidRPr="00343372">
        <w:rPr>
          <w:rFonts w:cs="Arial"/>
          <w:sz w:val="22"/>
          <w:szCs w:val="22"/>
        </w:rPr>
        <w:tab/>
        <w:t xml:space="preserve">The representatives of communities, diverse groups and individuals </w:t>
      </w:r>
      <w:r w:rsidRPr="003342F8">
        <w:rPr>
          <w:rFonts w:cs="Arial"/>
          <w:sz w:val="22"/>
          <w:szCs w:val="22"/>
        </w:rPr>
        <w:t xml:space="preserve">concerned </w:t>
      </w:r>
      <w:r w:rsidRPr="00343372">
        <w:rPr>
          <w:rFonts w:cs="Arial"/>
          <w:sz w:val="22"/>
          <w:szCs w:val="22"/>
        </w:rPr>
        <w:t xml:space="preserve">have been actively involved in all stages of </w:t>
      </w:r>
      <w:r>
        <w:rPr>
          <w:rFonts w:cs="Arial"/>
          <w:sz w:val="22"/>
          <w:szCs w:val="22"/>
        </w:rPr>
        <w:t xml:space="preserve">the </w:t>
      </w:r>
      <w:r w:rsidRPr="00343372">
        <w:rPr>
          <w:rFonts w:cs="Arial"/>
          <w:sz w:val="22"/>
          <w:szCs w:val="22"/>
        </w:rPr>
        <w:t>nomination, with support from the regional government. These communities are said to have been the driving force behind the application. A wide range of stakeholders, including the directly concerned communities, local town councils, universities, regional government and individual experts provided their free, prior and informed consent in the form of letters of support, both individually and as groups, attached to the file. Access to the element is open to all</w:t>
      </w:r>
      <w:r>
        <w:rPr>
          <w:rFonts w:cs="Arial"/>
          <w:sz w:val="22"/>
          <w:szCs w:val="22"/>
        </w:rPr>
        <w:t>;</w:t>
      </w:r>
    </w:p>
    <w:p w14:paraId="02C9A643" w14:textId="0572A7D1"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R.5:</w:t>
      </w:r>
      <w:r w:rsidRPr="00343372">
        <w:rPr>
          <w:rFonts w:cs="Arial"/>
          <w:sz w:val="22"/>
          <w:szCs w:val="22"/>
        </w:rPr>
        <w:tab/>
        <w:t xml:space="preserve">The </w:t>
      </w:r>
      <w:proofErr w:type="spellStart"/>
      <w:r w:rsidRPr="00343372">
        <w:rPr>
          <w:rFonts w:cs="Arial"/>
          <w:sz w:val="22"/>
          <w:szCs w:val="22"/>
        </w:rPr>
        <w:t>Fallas</w:t>
      </w:r>
      <w:proofErr w:type="spellEnd"/>
      <w:r w:rsidRPr="00343372">
        <w:rPr>
          <w:rFonts w:cs="Arial"/>
          <w:sz w:val="22"/>
          <w:szCs w:val="22"/>
        </w:rPr>
        <w:t xml:space="preserve"> </w:t>
      </w:r>
      <w:r w:rsidR="00650662">
        <w:rPr>
          <w:rFonts w:cs="Arial"/>
          <w:sz w:val="22"/>
          <w:szCs w:val="22"/>
        </w:rPr>
        <w:t>f</w:t>
      </w:r>
      <w:r w:rsidRPr="00343372">
        <w:rPr>
          <w:rFonts w:cs="Arial"/>
          <w:sz w:val="22"/>
          <w:szCs w:val="22"/>
        </w:rPr>
        <w:t xml:space="preserve">estivity was included </w:t>
      </w:r>
      <w:r>
        <w:rPr>
          <w:rFonts w:cs="Arial"/>
          <w:sz w:val="22"/>
          <w:szCs w:val="22"/>
        </w:rPr>
        <w:t xml:space="preserve">in 2012 </w:t>
      </w:r>
      <w:r w:rsidRPr="00343372">
        <w:rPr>
          <w:rFonts w:cs="Arial"/>
          <w:sz w:val="22"/>
          <w:szCs w:val="22"/>
        </w:rPr>
        <w:t>in the General Inventory of Valencian Cultural Heritage, maintained and updated by the Regional Ministry of Education, Culture and Sports. The element was later also included, with community participation, in the Register of Assets of Cultural Interest of the Ministry of Culture of the Spanish Government.</w:t>
      </w:r>
    </w:p>
    <w:p w14:paraId="3C780170" w14:textId="6C43A7B7" w:rsidR="00280FEB" w:rsidRPr="008559D2" w:rsidRDefault="00280FEB" w:rsidP="00E5169C">
      <w:pPr>
        <w:numPr>
          <w:ilvl w:val="0"/>
          <w:numId w:val="30"/>
        </w:numPr>
        <w:tabs>
          <w:tab w:val="left" w:pos="567"/>
          <w:tab w:val="left" w:pos="1134"/>
          <w:tab w:val="left" w:pos="1701"/>
          <w:tab w:val="left" w:pos="2268"/>
        </w:tabs>
        <w:spacing w:before="120" w:after="120"/>
        <w:ind w:left="1134" w:hanging="567"/>
        <w:jc w:val="both"/>
        <w:rPr>
          <w:rFonts w:cs="Arial"/>
          <w:bCs/>
          <w:sz w:val="22"/>
          <w:szCs w:val="22"/>
        </w:rPr>
      </w:pPr>
      <w:r w:rsidRPr="008559D2">
        <w:rPr>
          <w:rFonts w:cs="Arial"/>
          <w:bCs/>
          <w:sz w:val="22"/>
          <w:szCs w:val="22"/>
          <w:u w:val="single"/>
        </w:rPr>
        <w:t>Inscribes</w:t>
      </w:r>
      <w:r w:rsidRPr="008559D2">
        <w:rPr>
          <w:rFonts w:cs="Arial"/>
          <w:bCs/>
          <w:sz w:val="22"/>
          <w:szCs w:val="22"/>
        </w:rPr>
        <w:t xml:space="preserve"> </w:t>
      </w:r>
      <w:r w:rsidRPr="008559D2">
        <w:rPr>
          <w:rFonts w:cs="Arial"/>
          <w:b/>
          <w:bCs/>
          <w:sz w:val="22"/>
          <w:szCs w:val="22"/>
        </w:rPr>
        <w:t xml:space="preserve">Valencia </w:t>
      </w:r>
      <w:proofErr w:type="spellStart"/>
      <w:r w:rsidRPr="008559D2">
        <w:rPr>
          <w:rFonts w:cs="Arial"/>
          <w:b/>
          <w:bCs/>
          <w:sz w:val="22"/>
          <w:szCs w:val="22"/>
        </w:rPr>
        <w:t>Fallas</w:t>
      </w:r>
      <w:proofErr w:type="spellEnd"/>
      <w:r w:rsidRPr="008559D2">
        <w:rPr>
          <w:rFonts w:cs="Arial"/>
          <w:b/>
          <w:bCs/>
          <w:sz w:val="22"/>
          <w:szCs w:val="22"/>
        </w:rPr>
        <w:t xml:space="preserve"> festivity</w:t>
      </w:r>
      <w:r w:rsidRPr="008559D2">
        <w:rPr>
          <w:rFonts w:cs="Arial"/>
          <w:bCs/>
          <w:sz w:val="22"/>
          <w:szCs w:val="22"/>
        </w:rPr>
        <w:t xml:space="preserve"> on the Representative List of the Intangible Cultural Heritage of Humanity.</w:t>
      </w:r>
    </w:p>
    <w:p w14:paraId="62DBF0FB" w14:textId="77777777" w:rsidR="00280FEB" w:rsidRPr="00717F82" w:rsidRDefault="00280FEB" w:rsidP="00280FEB">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34" w:name="DRAFT_DECISION_11COM_10b31"/>
      <w:r w:rsidRPr="00717F82">
        <w:rPr>
          <w:rFonts w:ascii="Arial" w:hAnsi="Arial" w:cs="Arial"/>
          <w:b/>
          <w:sz w:val="22"/>
          <w:szCs w:val="22"/>
          <w:lang w:val="en-GB"/>
        </w:rPr>
        <w:t xml:space="preserve">DRAFT DECISION 11.COM </w:t>
      </w:r>
      <w:r>
        <w:rPr>
          <w:rFonts w:ascii="Arial" w:hAnsi="Arial" w:cs="Arial"/>
          <w:b/>
          <w:sz w:val="22"/>
          <w:szCs w:val="22"/>
          <w:lang w:val="en-GB"/>
        </w:rPr>
        <w:t>10</w:t>
      </w:r>
      <w:r w:rsidRPr="00717F82">
        <w:rPr>
          <w:rFonts w:ascii="Arial" w:hAnsi="Arial" w:cs="Arial"/>
          <w:b/>
          <w:sz w:val="22"/>
          <w:szCs w:val="22"/>
          <w:lang w:val="en-GB"/>
        </w:rPr>
        <w:t>.b.31</w:t>
      </w:r>
      <w:bookmarkEnd w:id="34"/>
      <w:r>
        <w:rPr>
          <w:rFonts w:ascii="Arial" w:hAnsi="Arial" w:cs="Arial"/>
          <w:b/>
          <w:sz w:val="22"/>
          <w:szCs w:val="22"/>
          <w:lang w:val="en-GB"/>
        </w:rPr>
        <w:tab/>
      </w:r>
      <w:r w:rsidRPr="002202F5">
        <w:rPr>
          <w:rFonts w:ascii="Arial" w:hAnsi="Arial" w:cs="Arial"/>
          <w:noProof/>
          <w:color w:val="0000FF"/>
          <w:sz w:val="22"/>
          <w:szCs w:val="22"/>
          <w:lang w:eastAsia="ja-JP"/>
        </w:rPr>
        <w:drawing>
          <wp:inline distT="0" distB="0" distL="0" distR="0" wp14:anchorId="372A8D4D" wp14:editId="767BA1E7">
            <wp:extent cx="104775" cy="104775"/>
            <wp:effectExtent l="0" t="0" r="9525" b="9525"/>
            <wp:docPr id="37" name="Picture 37">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AB8ACCB" w14:textId="77777777" w:rsidR="00280FEB" w:rsidRPr="00717F82" w:rsidRDefault="00280FEB" w:rsidP="00280FEB">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717F82">
        <w:rPr>
          <w:rFonts w:ascii="Arial" w:hAnsi="Arial" w:cs="Arial"/>
          <w:lang w:val="en-GB"/>
        </w:rPr>
        <w:t>The Committee</w:t>
      </w:r>
    </w:p>
    <w:p w14:paraId="09C9B8E6" w14:textId="34B25762" w:rsidR="00280FEB" w:rsidRPr="00717F82" w:rsidRDefault="00280FEB" w:rsidP="00280FEB">
      <w:pPr>
        <w:numPr>
          <w:ilvl w:val="0"/>
          <w:numId w:val="31"/>
        </w:numPr>
        <w:tabs>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Takes note</w:t>
      </w:r>
      <w:r w:rsidRPr="00343372">
        <w:rPr>
          <w:rFonts w:cs="Arial"/>
          <w:sz w:val="22"/>
          <w:szCs w:val="22"/>
        </w:rPr>
        <w:t xml:space="preserve"> that Sri Lanka has nominated </w:t>
      </w:r>
      <w:r w:rsidRPr="00A32565">
        <w:rPr>
          <w:rFonts w:cs="Arial"/>
          <w:b/>
          <w:sz w:val="22"/>
          <w:szCs w:val="22"/>
        </w:rPr>
        <w:t>Traditional art of string puppetry</w:t>
      </w:r>
      <w:r w:rsidR="005260A7" w:rsidRPr="005260A7">
        <w:rPr>
          <w:rFonts w:cs="Arial"/>
          <w:b/>
          <w:sz w:val="22"/>
          <w:szCs w:val="22"/>
        </w:rPr>
        <w:t xml:space="preserve"> in Sri</w:t>
      </w:r>
      <w:r w:rsidR="005260A7">
        <w:rPr>
          <w:rFonts w:cs="Arial"/>
          <w:b/>
          <w:sz w:val="22"/>
          <w:szCs w:val="22"/>
        </w:rPr>
        <w:t> </w:t>
      </w:r>
      <w:r w:rsidR="005260A7" w:rsidRPr="005260A7">
        <w:rPr>
          <w:rFonts w:cs="Arial"/>
          <w:b/>
          <w:sz w:val="22"/>
          <w:szCs w:val="22"/>
        </w:rPr>
        <w:t>Lanka</w:t>
      </w:r>
      <w:r w:rsidRPr="00343372">
        <w:rPr>
          <w:rFonts w:cs="Arial"/>
          <w:sz w:val="22"/>
          <w:szCs w:val="22"/>
        </w:rPr>
        <w:t xml:space="preserve"> (No. 01171) for inscription on the Representative List of the Intangible Cultural Heritage of Humanity:</w:t>
      </w:r>
    </w:p>
    <w:p w14:paraId="1AC6F82B" w14:textId="77777777" w:rsidR="00280FEB" w:rsidRPr="00717F82" w:rsidRDefault="00280FEB" w:rsidP="00280FEB">
      <w:pPr>
        <w:tabs>
          <w:tab w:val="left" w:pos="1134"/>
          <w:tab w:val="left" w:pos="1701"/>
          <w:tab w:val="left" w:pos="2268"/>
        </w:tabs>
        <w:spacing w:before="120" w:after="120"/>
        <w:ind w:left="1134"/>
        <w:jc w:val="both"/>
        <w:rPr>
          <w:rFonts w:cs="Arial"/>
          <w:sz w:val="22"/>
          <w:szCs w:val="22"/>
        </w:rPr>
      </w:pPr>
      <w:r w:rsidRPr="00343372">
        <w:rPr>
          <w:rFonts w:cs="Arial"/>
          <w:sz w:val="22"/>
          <w:szCs w:val="22"/>
        </w:rPr>
        <w:t xml:space="preserve">String puppetry is a traditional practice of </w:t>
      </w:r>
      <w:proofErr w:type="spellStart"/>
      <w:r w:rsidRPr="00343372">
        <w:rPr>
          <w:rFonts w:cs="Arial"/>
          <w:sz w:val="22"/>
          <w:szCs w:val="22"/>
        </w:rPr>
        <w:t>Gamwari</w:t>
      </w:r>
      <w:proofErr w:type="spellEnd"/>
      <w:r w:rsidRPr="00343372">
        <w:rPr>
          <w:rFonts w:cs="Arial"/>
          <w:sz w:val="22"/>
          <w:szCs w:val="22"/>
        </w:rPr>
        <w:t xml:space="preserve"> communities in southern Sri Lanka</w:t>
      </w:r>
      <w:r w:rsidRPr="00343372">
        <w:rPr>
          <w:rFonts w:cs="Arial"/>
          <w:color w:val="FF0000"/>
          <w:sz w:val="22"/>
          <w:szCs w:val="22"/>
        </w:rPr>
        <w:t>,</w:t>
      </w:r>
      <w:r w:rsidRPr="00343372">
        <w:rPr>
          <w:rFonts w:cs="Arial"/>
          <w:sz w:val="22"/>
          <w:szCs w:val="22"/>
        </w:rPr>
        <w:t xml:space="preserve"> designed to entertain and educate audiences with stories about folklore, history, religion and issues related to social injustice. Humour is part of the narrative, as well as singing and music. Considered an important medium for communication, string puppetry caters for adults and children, working to enhance child socialization and is a tool for </w:t>
      </w:r>
      <w:r>
        <w:rPr>
          <w:rFonts w:cs="Arial"/>
          <w:sz w:val="22"/>
          <w:szCs w:val="22"/>
        </w:rPr>
        <w:t xml:space="preserve">the </w:t>
      </w:r>
      <w:r w:rsidRPr="00343372">
        <w:rPr>
          <w:rFonts w:cs="Arial"/>
          <w:sz w:val="22"/>
          <w:szCs w:val="22"/>
        </w:rPr>
        <w:t>informal education of young people living in rural communities. Performances of traditional string puppetry can be seen at public halls and temples, particularly during festivals. Bearers of the practice are mainly families. Each family member has a role to play in the production of a performance. Activities can vary from creating the string puppets that are made of wood</w:t>
      </w:r>
      <w:r>
        <w:rPr>
          <w:rFonts w:cs="Arial"/>
          <w:sz w:val="22"/>
          <w:szCs w:val="22"/>
        </w:rPr>
        <w:t>,</w:t>
      </w:r>
      <w:r w:rsidRPr="00343372">
        <w:rPr>
          <w:rFonts w:cs="Arial"/>
          <w:sz w:val="22"/>
          <w:szCs w:val="22"/>
        </w:rPr>
        <w:t xml:space="preserve"> to designing costumes for them, writing story scripts and providing sound and technical support. Techniques are taught orally to children. Younger generations in turn</w:t>
      </w:r>
      <w:r>
        <w:rPr>
          <w:rFonts w:cs="Arial"/>
          <w:sz w:val="22"/>
          <w:szCs w:val="22"/>
        </w:rPr>
        <w:t>,</w:t>
      </w:r>
      <w:r w:rsidRPr="00343372">
        <w:rPr>
          <w:rFonts w:cs="Arial"/>
          <w:sz w:val="22"/>
          <w:szCs w:val="22"/>
        </w:rPr>
        <w:t xml:space="preserve"> help to continue the tradition and provide support to older family members wanting to remain involved. In addition to being a form of entertainment, education and aid for sociali</w:t>
      </w:r>
      <w:r>
        <w:rPr>
          <w:rFonts w:cs="Arial"/>
          <w:sz w:val="22"/>
          <w:szCs w:val="22"/>
        </w:rPr>
        <w:t>z</w:t>
      </w:r>
      <w:r w:rsidRPr="00343372">
        <w:rPr>
          <w:rFonts w:cs="Arial"/>
          <w:sz w:val="22"/>
          <w:szCs w:val="22"/>
        </w:rPr>
        <w:t>ation, the practice is also said to reinforce societal values</w:t>
      </w:r>
      <w:r>
        <w:rPr>
          <w:rFonts w:cs="Arial"/>
          <w:sz w:val="22"/>
          <w:szCs w:val="22"/>
        </w:rPr>
        <w:t>,</w:t>
      </w:r>
      <w:r w:rsidRPr="00343372">
        <w:rPr>
          <w:rFonts w:cs="Arial"/>
          <w:sz w:val="22"/>
          <w:szCs w:val="22"/>
        </w:rPr>
        <w:t xml:space="preserve"> such as generosity and living harmoniously.</w:t>
      </w:r>
    </w:p>
    <w:p w14:paraId="5E2B4E54" w14:textId="77777777" w:rsidR="00280FEB" w:rsidRPr="00717F82" w:rsidRDefault="00280FEB" w:rsidP="00280FEB">
      <w:pPr>
        <w:keepNext/>
        <w:numPr>
          <w:ilvl w:val="0"/>
          <w:numId w:val="31"/>
        </w:numPr>
        <w:tabs>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Decides</w:t>
      </w:r>
      <w:r w:rsidRPr="00343372">
        <w:rPr>
          <w:rFonts w:cs="Arial"/>
          <w:sz w:val="22"/>
          <w:szCs w:val="22"/>
        </w:rPr>
        <w:t xml:space="preserve"> that, from the information included in the file, the nomination satisfies the following criterion:</w:t>
      </w:r>
    </w:p>
    <w:p w14:paraId="3E68DC02" w14:textId="77777777" w:rsidR="00280FEB" w:rsidRPr="00717F8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R.1:</w:t>
      </w:r>
      <w:r w:rsidRPr="00343372">
        <w:rPr>
          <w:rFonts w:cs="Arial"/>
          <w:sz w:val="22"/>
          <w:szCs w:val="22"/>
        </w:rPr>
        <w:tab/>
      </w:r>
      <w:r w:rsidRPr="00343372">
        <w:rPr>
          <w:sz w:val="22"/>
          <w:szCs w:val="22"/>
        </w:rPr>
        <w:t>The file describes the element as part of the intangible cultural heritage of communities</w:t>
      </w:r>
      <w:r>
        <w:rPr>
          <w:sz w:val="22"/>
          <w:szCs w:val="22"/>
        </w:rPr>
        <w:t xml:space="preserve"> </w:t>
      </w:r>
      <w:r w:rsidRPr="003342F8">
        <w:rPr>
          <w:sz w:val="22"/>
          <w:szCs w:val="22"/>
        </w:rPr>
        <w:t>concerned</w:t>
      </w:r>
      <w:r w:rsidRPr="00343372">
        <w:rPr>
          <w:sz w:val="22"/>
          <w:szCs w:val="22"/>
        </w:rPr>
        <w:t xml:space="preserve">. Puppets are used to tell stories and legends, to entertain the public </w:t>
      </w:r>
      <w:r w:rsidRPr="00343372">
        <w:rPr>
          <w:rFonts w:cs="Arial"/>
          <w:sz w:val="22"/>
          <w:szCs w:val="22"/>
        </w:rPr>
        <w:t>and to address in a humorous way issues of social injustice.</w:t>
      </w:r>
      <w:r w:rsidRPr="00343372">
        <w:rPr>
          <w:sz w:val="22"/>
          <w:szCs w:val="22"/>
        </w:rPr>
        <w:t xml:space="preserve"> The element contributes to cultural identity, the socialization of children and fulfilling the social functions of conviviality and peace.</w:t>
      </w:r>
      <w:r w:rsidRPr="00343372">
        <w:rPr>
          <w:rFonts w:cs="Arial"/>
          <w:sz w:val="22"/>
          <w:szCs w:val="22"/>
        </w:rPr>
        <w:t xml:space="preserve"> The bearers and practitioners of the element belong to the </w:t>
      </w:r>
      <w:proofErr w:type="spellStart"/>
      <w:r w:rsidRPr="00343372">
        <w:rPr>
          <w:rFonts w:cs="Arial"/>
          <w:sz w:val="22"/>
          <w:szCs w:val="22"/>
        </w:rPr>
        <w:t>Gamwari</w:t>
      </w:r>
      <w:proofErr w:type="spellEnd"/>
      <w:r w:rsidRPr="00343372">
        <w:rPr>
          <w:rFonts w:cs="Arial"/>
          <w:sz w:val="22"/>
          <w:szCs w:val="22"/>
        </w:rPr>
        <w:t xml:space="preserve"> community and their skills are orally transmitted to you</w:t>
      </w:r>
      <w:r>
        <w:rPr>
          <w:rFonts w:cs="Arial"/>
          <w:sz w:val="22"/>
          <w:szCs w:val="22"/>
        </w:rPr>
        <w:t>ng people</w:t>
      </w:r>
      <w:r w:rsidRPr="00343372">
        <w:rPr>
          <w:rFonts w:cs="Arial"/>
          <w:sz w:val="22"/>
          <w:szCs w:val="22"/>
        </w:rPr>
        <w:t>. No part of the element is incompatible with existing human rights or the requirements of sustainable development</w:t>
      </w:r>
      <w:r>
        <w:rPr>
          <w:rFonts w:cs="Arial"/>
          <w:sz w:val="22"/>
          <w:szCs w:val="22"/>
        </w:rPr>
        <w:t>;</w:t>
      </w:r>
    </w:p>
    <w:p w14:paraId="57CD1D5B" w14:textId="77777777" w:rsidR="00280FEB" w:rsidRPr="00343372" w:rsidRDefault="00280FEB" w:rsidP="00280FEB">
      <w:pPr>
        <w:keepNext/>
        <w:numPr>
          <w:ilvl w:val="0"/>
          <w:numId w:val="31"/>
        </w:numPr>
        <w:tabs>
          <w:tab w:val="left" w:pos="-1560"/>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Further decides</w:t>
      </w:r>
      <w:r w:rsidRPr="00343372">
        <w:rPr>
          <w:rFonts w:cs="Arial"/>
          <w:sz w:val="22"/>
          <w:szCs w:val="22"/>
        </w:rPr>
        <w:t xml:space="preserve"> that the information included in the file is not sufficient to allow the Committee to determine whether the following criteria are satisfied:</w:t>
      </w:r>
    </w:p>
    <w:p w14:paraId="72EC03B9"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R.2:</w:t>
      </w:r>
      <w:r w:rsidRPr="00343372">
        <w:rPr>
          <w:rFonts w:cs="Arial"/>
          <w:sz w:val="22"/>
          <w:szCs w:val="22"/>
        </w:rPr>
        <w:tab/>
        <w:t xml:space="preserve">While the file states that inscription would raise the visibility of the element among the bearers, government and universities, it does not adequately explain how inscription would increase the visibility and awareness of the significance of </w:t>
      </w:r>
      <w:r>
        <w:rPr>
          <w:rFonts w:cs="Arial"/>
          <w:sz w:val="22"/>
          <w:szCs w:val="22"/>
        </w:rPr>
        <w:t>intangible cultural heritage</w:t>
      </w:r>
      <w:r w:rsidRPr="00343372">
        <w:rPr>
          <w:rFonts w:cs="Arial"/>
          <w:sz w:val="22"/>
          <w:szCs w:val="22"/>
        </w:rPr>
        <w:t xml:space="preserve"> in general. The file states that inscription may lead to exchange and a transmission of knowledge, resulting in active dialogue and respect for cultural diversity, but more attention should be given to the possible negative impacts of commercialization and the need to avoid any danger of de-contextualization of the element as a result of increased tourism</w:t>
      </w:r>
      <w:r>
        <w:rPr>
          <w:rFonts w:cs="Arial"/>
          <w:sz w:val="22"/>
          <w:szCs w:val="22"/>
        </w:rPr>
        <w:t>;</w:t>
      </w:r>
    </w:p>
    <w:p w14:paraId="6357BDFA" w14:textId="1451071D"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R.3:</w:t>
      </w:r>
      <w:r w:rsidRPr="00343372">
        <w:rPr>
          <w:rFonts w:cs="Arial"/>
          <w:sz w:val="22"/>
          <w:szCs w:val="22"/>
        </w:rPr>
        <w:tab/>
        <w:t>Various parties</w:t>
      </w:r>
      <w:r>
        <w:rPr>
          <w:rFonts w:cs="Arial"/>
          <w:sz w:val="22"/>
          <w:szCs w:val="22"/>
        </w:rPr>
        <w:t xml:space="preserve"> </w:t>
      </w:r>
      <w:r w:rsidRPr="003342F8">
        <w:rPr>
          <w:rFonts w:cs="Arial"/>
          <w:sz w:val="22"/>
          <w:szCs w:val="22"/>
        </w:rPr>
        <w:t>concerned</w:t>
      </w:r>
      <w:r w:rsidRPr="00CD3ECD">
        <w:rPr>
          <w:rFonts w:cs="Arial"/>
          <w:noProof/>
          <w:sz w:val="22"/>
          <w:szCs w:val="22"/>
        </w:rPr>
        <w:t>, with State support, have taken measures to ensure the viability of the element, including propagating</w:t>
      </w:r>
      <w:r w:rsidRPr="00343372">
        <w:rPr>
          <w:rFonts w:cs="Arial"/>
          <w:sz w:val="22"/>
          <w:szCs w:val="22"/>
        </w:rPr>
        <w:t xml:space="preserve"> the traditional puppet plays through print media, participating at international puppet festivals, establishing a puppet museum to conduct research and training, and arranging lectures for school and university students. Proposed safeguarding measures focus on protection (revision of the intellectual property law), documentation, training </w:t>
      </w:r>
      <w:r>
        <w:rPr>
          <w:rFonts w:cs="Arial"/>
          <w:sz w:val="22"/>
          <w:szCs w:val="22"/>
        </w:rPr>
        <w:t xml:space="preserve">of </w:t>
      </w:r>
      <w:r w:rsidRPr="00343372">
        <w:rPr>
          <w:rFonts w:cs="Arial"/>
          <w:sz w:val="22"/>
          <w:szCs w:val="22"/>
        </w:rPr>
        <w:t>you</w:t>
      </w:r>
      <w:r>
        <w:rPr>
          <w:rFonts w:cs="Arial"/>
          <w:sz w:val="22"/>
          <w:szCs w:val="22"/>
        </w:rPr>
        <w:t>ng people</w:t>
      </w:r>
      <w:r w:rsidRPr="00343372">
        <w:rPr>
          <w:rFonts w:cs="Arial"/>
          <w:sz w:val="22"/>
          <w:szCs w:val="22"/>
        </w:rPr>
        <w:t>, and dissemination to a large public through tourism. More details are</w:t>
      </w:r>
      <w:r>
        <w:rPr>
          <w:rFonts w:cs="Arial"/>
          <w:sz w:val="22"/>
          <w:szCs w:val="22"/>
        </w:rPr>
        <w:t>,</w:t>
      </w:r>
      <w:r w:rsidRPr="00343372">
        <w:rPr>
          <w:rFonts w:cs="Arial"/>
          <w:sz w:val="22"/>
          <w:szCs w:val="22"/>
        </w:rPr>
        <w:t xml:space="preserve"> however</w:t>
      </w:r>
      <w:r>
        <w:rPr>
          <w:rFonts w:cs="Arial"/>
          <w:sz w:val="22"/>
          <w:szCs w:val="22"/>
        </w:rPr>
        <w:t>,</w:t>
      </w:r>
      <w:r w:rsidRPr="00343372">
        <w:rPr>
          <w:rFonts w:cs="Arial"/>
          <w:sz w:val="22"/>
          <w:szCs w:val="22"/>
        </w:rPr>
        <w:t xml:space="preserve"> needed as to the ways in which the relevant community has been involved in the development of these measures, while ensuring that the element is not frozen in time, but allowed to be constantly re-created. The possible negative effects </w:t>
      </w:r>
      <w:r w:rsidR="005260A7" w:rsidRPr="00343372">
        <w:rPr>
          <w:rFonts w:cs="Arial"/>
          <w:sz w:val="22"/>
          <w:szCs w:val="22"/>
        </w:rPr>
        <w:t>result</w:t>
      </w:r>
      <w:r w:rsidR="005260A7">
        <w:rPr>
          <w:rFonts w:cs="Arial"/>
          <w:sz w:val="22"/>
          <w:szCs w:val="22"/>
        </w:rPr>
        <w:t>ing</w:t>
      </w:r>
      <w:r w:rsidR="005260A7" w:rsidRPr="00343372">
        <w:rPr>
          <w:rFonts w:cs="Arial"/>
          <w:sz w:val="22"/>
          <w:szCs w:val="22"/>
        </w:rPr>
        <w:t xml:space="preserve"> </w:t>
      </w:r>
      <w:r w:rsidRPr="00343372">
        <w:rPr>
          <w:rFonts w:cs="Arial"/>
          <w:sz w:val="22"/>
          <w:szCs w:val="22"/>
        </w:rPr>
        <w:t xml:space="preserve">from tourism and commercialization need to be </w:t>
      </w:r>
      <w:r>
        <w:rPr>
          <w:rFonts w:cs="Arial"/>
          <w:sz w:val="22"/>
          <w:szCs w:val="22"/>
        </w:rPr>
        <w:t>addressed</w:t>
      </w:r>
      <w:r w:rsidRPr="00343372">
        <w:rPr>
          <w:rFonts w:cs="Arial"/>
          <w:sz w:val="22"/>
          <w:szCs w:val="22"/>
        </w:rPr>
        <w:t xml:space="preserve"> with preventive or mitigating measures</w:t>
      </w:r>
      <w:r>
        <w:rPr>
          <w:rFonts w:cs="Arial"/>
          <w:sz w:val="22"/>
          <w:szCs w:val="22"/>
        </w:rPr>
        <w:t>;</w:t>
      </w:r>
    </w:p>
    <w:p w14:paraId="381FFDB5"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R.4:</w:t>
      </w:r>
      <w:r w:rsidRPr="00343372">
        <w:rPr>
          <w:rFonts w:cs="Arial"/>
          <w:sz w:val="22"/>
          <w:szCs w:val="22"/>
        </w:rPr>
        <w:tab/>
        <w:t>A wide variety of people worked with government agencies on the nomination process. The evidence submitted to attest to consent to the nomination is</w:t>
      </w:r>
      <w:r>
        <w:rPr>
          <w:rFonts w:cs="Arial"/>
          <w:sz w:val="22"/>
          <w:szCs w:val="22"/>
        </w:rPr>
        <w:t>,</w:t>
      </w:r>
      <w:r w:rsidRPr="00343372">
        <w:rPr>
          <w:rFonts w:cs="Arial"/>
          <w:sz w:val="22"/>
          <w:szCs w:val="22"/>
        </w:rPr>
        <w:t xml:space="preserve"> however</w:t>
      </w:r>
      <w:r>
        <w:rPr>
          <w:rFonts w:cs="Arial"/>
          <w:sz w:val="22"/>
          <w:szCs w:val="22"/>
        </w:rPr>
        <w:t>,</w:t>
      </w:r>
      <w:r w:rsidRPr="00343372">
        <w:rPr>
          <w:rFonts w:cs="Arial"/>
          <w:sz w:val="22"/>
          <w:szCs w:val="22"/>
        </w:rPr>
        <w:t xml:space="preserve"> primarily from organi</w:t>
      </w:r>
      <w:r>
        <w:rPr>
          <w:rFonts w:cs="Arial"/>
          <w:sz w:val="22"/>
          <w:szCs w:val="22"/>
        </w:rPr>
        <w:t>z</w:t>
      </w:r>
      <w:r w:rsidRPr="00343372">
        <w:rPr>
          <w:rFonts w:cs="Arial"/>
          <w:sz w:val="22"/>
          <w:szCs w:val="22"/>
        </w:rPr>
        <w:t>ations/institutions, rather than from communities</w:t>
      </w:r>
      <w:r>
        <w:rPr>
          <w:rFonts w:cs="Arial"/>
          <w:sz w:val="22"/>
          <w:szCs w:val="22"/>
        </w:rPr>
        <w:t xml:space="preserve"> </w:t>
      </w:r>
      <w:r w:rsidRPr="003342F8">
        <w:rPr>
          <w:rFonts w:cs="Arial"/>
          <w:sz w:val="22"/>
          <w:szCs w:val="22"/>
        </w:rPr>
        <w:t>concerned</w:t>
      </w:r>
      <w:r w:rsidRPr="00343372">
        <w:rPr>
          <w:rFonts w:cs="Arial"/>
          <w:sz w:val="22"/>
          <w:szCs w:val="22"/>
        </w:rPr>
        <w:t xml:space="preserve">. It is also important to clearly present the consent of the </w:t>
      </w:r>
      <w:proofErr w:type="spellStart"/>
      <w:r w:rsidRPr="00343372">
        <w:rPr>
          <w:rFonts w:cs="Arial"/>
          <w:sz w:val="22"/>
          <w:szCs w:val="22"/>
        </w:rPr>
        <w:t>Gamwari</w:t>
      </w:r>
      <w:proofErr w:type="spellEnd"/>
      <w:r w:rsidRPr="00343372">
        <w:rPr>
          <w:rFonts w:cs="Arial"/>
          <w:sz w:val="22"/>
          <w:szCs w:val="22"/>
        </w:rPr>
        <w:t xml:space="preserve"> community (bearers of the element), particularly since one of the proposed safeguard</w:t>
      </w:r>
      <w:r>
        <w:rPr>
          <w:rFonts w:cs="Arial"/>
          <w:sz w:val="22"/>
          <w:szCs w:val="22"/>
        </w:rPr>
        <w:t>ing</w:t>
      </w:r>
      <w:r w:rsidRPr="00D83F26">
        <w:rPr>
          <w:rFonts w:cs="Arial"/>
          <w:noProof/>
          <w:sz w:val="22"/>
          <w:szCs w:val="22"/>
        </w:rPr>
        <w:t xml:space="preserve"> measures is</w:t>
      </w:r>
      <w:r w:rsidRPr="00343372">
        <w:rPr>
          <w:rFonts w:cs="Arial"/>
          <w:sz w:val="22"/>
          <w:szCs w:val="22"/>
        </w:rPr>
        <w:t xml:space="preserve"> </w:t>
      </w:r>
      <w:r>
        <w:rPr>
          <w:rFonts w:cs="Arial"/>
          <w:sz w:val="22"/>
          <w:szCs w:val="22"/>
        </w:rPr>
        <w:t>‘</w:t>
      </w:r>
      <w:r w:rsidRPr="00343372">
        <w:rPr>
          <w:rFonts w:cs="Arial"/>
          <w:sz w:val="22"/>
          <w:szCs w:val="22"/>
        </w:rPr>
        <w:t xml:space="preserve">to train non </w:t>
      </w:r>
      <w:proofErr w:type="spellStart"/>
      <w:r w:rsidRPr="00343372">
        <w:rPr>
          <w:rFonts w:cs="Arial"/>
          <w:sz w:val="22"/>
          <w:szCs w:val="22"/>
        </w:rPr>
        <w:t>Gamwari</w:t>
      </w:r>
      <w:proofErr w:type="spellEnd"/>
      <w:r w:rsidRPr="00343372">
        <w:rPr>
          <w:rFonts w:cs="Arial"/>
          <w:sz w:val="22"/>
          <w:szCs w:val="22"/>
        </w:rPr>
        <w:t xml:space="preserve"> people</w:t>
      </w:r>
      <w:r>
        <w:rPr>
          <w:rFonts w:cs="Arial"/>
          <w:sz w:val="22"/>
          <w:szCs w:val="22"/>
        </w:rPr>
        <w:t>’;</w:t>
      </w:r>
    </w:p>
    <w:p w14:paraId="3E54D315" w14:textId="77777777" w:rsidR="00280FEB" w:rsidRPr="00717F82" w:rsidRDefault="00280FEB" w:rsidP="00280FEB">
      <w:pPr>
        <w:tabs>
          <w:tab w:val="left" w:pos="567"/>
          <w:tab w:val="left" w:pos="1134"/>
          <w:tab w:val="left" w:pos="1701"/>
          <w:tab w:val="left" w:pos="2268"/>
        </w:tabs>
        <w:spacing w:before="120" w:after="120"/>
        <w:ind w:left="1701" w:hanging="567"/>
        <w:jc w:val="both"/>
        <w:rPr>
          <w:rFonts w:cs="Arial"/>
          <w:bCs/>
          <w:sz w:val="22"/>
          <w:szCs w:val="22"/>
        </w:rPr>
      </w:pPr>
      <w:r w:rsidRPr="00343372">
        <w:rPr>
          <w:rFonts w:cs="Arial"/>
          <w:sz w:val="22"/>
          <w:szCs w:val="22"/>
        </w:rPr>
        <w:t>R.5:</w:t>
      </w:r>
      <w:r w:rsidRPr="00343372">
        <w:rPr>
          <w:rFonts w:cs="Arial"/>
          <w:sz w:val="22"/>
          <w:szCs w:val="22"/>
        </w:rPr>
        <w:tab/>
        <w:t xml:space="preserve">The </w:t>
      </w:r>
      <w:r>
        <w:rPr>
          <w:rFonts w:cs="Arial"/>
          <w:sz w:val="22"/>
          <w:szCs w:val="22"/>
        </w:rPr>
        <w:t xml:space="preserve">submitting </w:t>
      </w:r>
      <w:r w:rsidRPr="00343372">
        <w:rPr>
          <w:rFonts w:cs="Arial"/>
          <w:sz w:val="22"/>
          <w:szCs w:val="22"/>
        </w:rPr>
        <w:t>State indicates that the element has been included on the National Inventory of Intangible Heritage of Sri Lanka, maintained by the Ministry of Cultural Affairs and the Arts, and an excerpt has been appended. No information is</w:t>
      </w:r>
      <w:r>
        <w:rPr>
          <w:rFonts w:cs="Arial"/>
          <w:sz w:val="22"/>
          <w:szCs w:val="22"/>
        </w:rPr>
        <w:t>,</w:t>
      </w:r>
      <w:r w:rsidRPr="00343372">
        <w:rPr>
          <w:rFonts w:cs="Arial"/>
          <w:sz w:val="22"/>
          <w:szCs w:val="22"/>
        </w:rPr>
        <w:t xml:space="preserve"> however</w:t>
      </w:r>
      <w:r>
        <w:rPr>
          <w:rFonts w:cs="Arial"/>
          <w:sz w:val="22"/>
          <w:szCs w:val="22"/>
        </w:rPr>
        <w:t>,</w:t>
      </w:r>
      <w:r w:rsidRPr="00343372">
        <w:rPr>
          <w:rFonts w:cs="Arial"/>
          <w:sz w:val="22"/>
          <w:szCs w:val="22"/>
        </w:rPr>
        <w:t xml:space="preserve"> provided regarding the participation of communities, groups and relevant non-governmental organi</w:t>
      </w:r>
      <w:r>
        <w:rPr>
          <w:rFonts w:cs="Arial"/>
          <w:sz w:val="22"/>
          <w:szCs w:val="22"/>
        </w:rPr>
        <w:t>z</w:t>
      </w:r>
      <w:r w:rsidRPr="00343372">
        <w:rPr>
          <w:rFonts w:cs="Arial"/>
          <w:sz w:val="22"/>
          <w:szCs w:val="22"/>
        </w:rPr>
        <w:t>ations in the preparation of this entry. Information is also required on proposed future updates</w:t>
      </w:r>
      <w:r>
        <w:rPr>
          <w:rFonts w:cs="Arial"/>
          <w:sz w:val="22"/>
          <w:szCs w:val="22"/>
        </w:rPr>
        <w:t xml:space="preserve"> of the inventory</w:t>
      </w:r>
      <w:r w:rsidRPr="00343372">
        <w:rPr>
          <w:rFonts w:cs="Arial"/>
          <w:sz w:val="22"/>
          <w:szCs w:val="22"/>
        </w:rPr>
        <w:t>.</w:t>
      </w:r>
    </w:p>
    <w:p w14:paraId="5732ADA9" w14:textId="7C54F9D2" w:rsidR="00280FEB" w:rsidRDefault="00280FEB" w:rsidP="00280FEB">
      <w:pPr>
        <w:numPr>
          <w:ilvl w:val="0"/>
          <w:numId w:val="31"/>
        </w:numPr>
        <w:tabs>
          <w:tab w:val="left" w:pos="567"/>
          <w:tab w:val="left" w:pos="1134"/>
          <w:tab w:val="left" w:pos="1701"/>
          <w:tab w:val="left" w:pos="2268"/>
        </w:tabs>
        <w:spacing w:before="120" w:after="120"/>
        <w:ind w:left="1134" w:hanging="567"/>
        <w:jc w:val="both"/>
        <w:rPr>
          <w:rFonts w:cs="Arial"/>
          <w:bCs/>
          <w:sz w:val="22"/>
          <w:szCs w:val="22"/>
        </w:rPr>
      </w:pPr>
      <w:r w:rsidRPr="00343372">
        <w:rPr>
          <w:rFonts w:cs="Arial"/>
          <w:bCs/>
          <w:sz w:val="22"/>
          <w:szCs w:val="22"/>
          <w:u w:val="single"/>
        </w:rPr>
        <w:t>Decides to refer</w:t>
      </w:r>
      <w:r w:rsidRPr="00343372">
        <w:rPr>
          <w:rFonts w:cs="Arial"/>
          <w:bCs/>
          <w:sz w:val="22"/>
          <w:szCs w:val="22"/>
        </w:rPr>
        <w:t xml:space="preserve"> the nomination of </w:t>
      </w:r>
      <w:r w:rsidRPr="00343372">
        <w:rPr>
          <w:rFonts w:cs="Arial"/>
          <w:b/>
          <w:bCs/>
          <w:sz w:val="22"/>
          <w:szCs w:val="22"/>
        </w:rPr>
        <w:t>Traditional art of string puppetry</w:t>
      </w:r>
      <w:r w:rsidR="005260A7">
        <w:rPr>
          <w:rFonts w:cs="Arial"/>
          <w:b/>
          <w:bCs/>
          <w:sz w:val="22"/>
          <w:szCs w:val="22"/>
        </w:rPr>
        <w:t xml:space="preserve"> in Sri Lanka</w:t>
      </w:r>
      <w:r w:rsidRPr="00343372">
        <w:rPr>
          <w:rFonts w:cs="Arial"/>
          <w:bCs/>
          <w:sz w:val="22"/>
          <w:szCs w:val="22"/>
        </w:rPr>
        <w:t xml:space="preserve"> to the submitting State and </w:t>
      </w:r>
      <w:r w:rsidRPr="00343372">
        <w:rPr>
          <w:rFonts w:cs="Arial"/>
          <w:bCs/>
          <w:sz w:val="22"/>
          <w:szCs w:val="22"/>
          <w:u w:val="single"/>
        </w:rPr>
        <w:t>invites</w:t>
      </w:r>
      <w:r w:rsidRPr="00343372">
        <w:rPr>
          <w:rFonts w:cs="Arial"/>
          <w:bCs/>
          <w:sz w:val="22"/>
          <w:szCs w:val="22"/>
        </w:rPr>
        <w:t xml:space="preserve"> it to resubmit the nomination to the Committee for examination during a following cycle</w:t>
      </w:r>
      <w:r>
        <w:rPr>
          <w:rFonts w:cs="Arial"/>
          <w:bCs/>
          <w:sz w:val="22"/>
          <w:szCs w:val="22"/>
        </w:rPr>
        <w:t>;</w:t>
      </w:r>
    </w:p>
    <w:p w14:paraId="4E3D0EDA" w14:textId="77777777" w:rsidR="00280FEB" w:rsidRPr="00595301" w:rsidRDefault="00280FEB" w:rsidP="00280FEB">
      <w:pPr>
        <w:numPr>
          <w:ilvl w:val="0"/>
          <w:numId w:val="31"/>
        </w:numPr>
        <w:tabs>
          <w:tab w:val="left" w:pos="567"/>
          <w:tab w:val="left" w:pos="1134"/>
          <w:tab w:val="left" w:pos="1701"/>
          <w:tab w:val="left" w:pos="2268"/>
        </w:tabs>
        <w:spacing w:before="120" w:after="120"/>
        <w:ind w:left="1134" w:hanging="567"/>
        <w:jc w:val="both"/>
        <w:rPr>
          <w:rFonts w:cs="Arial"/>
          <w:bCs/>
          <w:sz w:val="22"/>
          <w:szCs w:val="22"/>
        </w:rPr>
      </w:pPr>
      <w:r w:rsidRPr="009F00E7">
        <w:rPr>
          <w:rFonts w:cs="Arial"/>
          <w:bCs/>
          <w:sz w:val="22"/>
          <w:szCs w:val="22"/>
          <w:u w:val="single"/>
        </w:rPr>
        <w:t>Encourages</w:t>
      </w:r>
      <w:r w:rsidRPr="00595301">
        <w:rPr>
          <w:rFonts w:cs="Arial"/>
          <w:bCs/>
          <w:sz w:val="22"/>
          <w:szCs w:val="22"/>
        </w:rPr>
        <w:t xml:space="preserve"> the submitting State</w:t>
      </w:r>
      <w:r>
        <w:rPr>
          <w:rFonts w:cs="Arial"/>
          <w:bCs/>
          <w:sz w:val="22"/>
          <w:szCs w:val="22"/>
        </w:rPr>
        <w:t>, should it wish to resubmit the nomination,</w:t>
      </w:r>
      <w:r w:rsidRPr="00595301">
        <w:rPr>
          <w:rFonts w:cs="Arial"/>
          <w:bCs/>
          <w:sz w:val="22"/>
          <w:szCs w:val="22"/>
        </w:rPr>
        <w:t xml:space="preserve"> to provide a translation of lyrics </w:t>
      </w:r>
      <w:r>
        <w:rPr>
          <w:rFonts w:cs="Arial"/>
          <w:bCs/>
          <w:sz w:val="22"/>
          <w:szCs w:val="22"/>
        </w:rPr>
        <w:t>played in the video in English or French, as well as to avoid the use of inappropriate wording such as ‘unique’.</w:t>
      </w:r>
    </w:p>
    <w:p w14:paraId="176F8E99" w14:textId="77777777" w:rsidR="00280FEB" w:rsidRPr="00717F82" w:rsidRDefault="00280FEB" w:rsidP="00280FEB">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35" w:name="DRAFT_DECISION_11COM_10b32"/>
      <w:r w:rsidRPr="00717F82">
        <w:rPr>
          <w:rFonts w:ascii="Arial" w:hAnsi="Arial" w:cs="Arial"/>
          <w:b/>
          <w:sz w:val="22"/>
          <w:szCs w:val="22"/>
          <w:lang w:val="en-GB"/>
        </w:rPr>
        <w:t xml:space="preserve">DRAFT DECISION 11.COM </w:t>
      </w:r>
      <w:r>
        <w:rPr>
          <w:rFonts w:ascii="Arial" w:hAnsi="Arial" w:cs="Arial"/>
          <w:b/>
          <w:sz w:val="22"/>
          <w:szCs w:val="22"/>
          <w:lang w:val="en-GB"/>
        </w:rPr>
        <w:t>10</w:t>
      </w:r>
      <w:r w:rsidRPr="00717F82">
        <w:rPr>
          <w:rFonts w:ascii="Arial" w:hAnsi="Arial" w:cs="Arial"/>
          <w:b/>
          <w:sz w:val="22"/>
          <w:szCs w:val="22"/>
          <w:lang w:val="en-GB"/>
        </w:rPr>
        <w:t>.b.32</w:t>
      </w:r>
      <w:bookmarkEnd w:id="35"/>
      <w:r>
        <w:rPr>
          <w:rFonts w:ascii="Arial" w:hAnsi="Arial" w:cs="Arial"/>
          <w:b/>
          <w:sz w:val="22"/>
          <w:szCs w:val="22"/>
          <w:lang w:val="en-GB"/>
        </w:rPr>
        <w:tab/>
      </w:r>
      <w:r w:rsidRPr="002202F5">
        <w:rPr>
          <w:rFonts w:ascii="Arial" w:hAnsi="Arial" w:cs="Arial"/>
          <w:noProof/>
          <w:color w:val="0000FF"/>
          <w:sz w:val="22"/>
          <w:szCs w:val="22"/>
          <w:lang w:eastAsia="ja-JP"/>
        </w:rPr>
        <w:drawing>
          <wp:inline distT="0" distB="0" distL="0" distR="0" wp14:anchorId="7FFF2070" wp14:editId="798C5CE6">
            <wp:extent cx="104775" cy="104775"/>
            <wp:effectExtent l="0" t="0" r="9525" b="9525"/>
            <wp:docPr id="15" name="Picture 15">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DBE4F69" w14:textId="77777777" w:rsidR="00280FEB" w:rsidRPr="00717F82" w:rsidRDefault="00280FEB" w:rsidP="00280FEB">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717F82">
        <w:rPr>
          <w:rFonts w:ascii="Arial" w:hAnsi="Arial" w:cs="Arial"/>
          <w:lang w:val="en-GB"/>
        </w:rPr>
        <w:t>The Committee</w:t>
      </w:r>
    </w:p>
    <w:p w14:paraId="78F94216" w14:textId="77777777" w:rsidR="00280FEB" w:rsidRPr="00717F82" w:rsidRDefault="00280FEB" w:rsidP="00280FEB">
      <w:pPr>
        <w:numPr>
          <w:ilvl w:val="0"/>
          <w:numId w:val="32"/>
        </w:numPr>
        <w:tabs>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Takes note</w:t>
      </w:r>
      <w:r w:rsidRPr="00343372">
        <w:rPr>
          <w:rFonts w:cs="Arial"/>
          <w:sz w:val="22"/>
          <w:szCs w:val="22"/>
        </w:rPr>
        <w:t xml:space="preserve"> that Switzerland has nominated </w:t>
      </w:r>
      <w:r w:rsidRPr="00343372">
        <w:rPr>
          <w:rFonts w:cs="Arial"/>
          <w:b/>
          <w:sz w:val="22"/>
          <w:szCs w:val="22"/>
        </w:rPr>
        <w:t xml:space="preserve">Winegrowers’ Festival in </w:t>
      </w:r>
      <w:proofErr w:type="spellStart"/>
      <w:r w:rsidRPr="00343372">
        <w:rPr>
          <w:rFonts w:cs="Arial"/>
          <w:b/>
          <w:sz w:val="22"/>
          <w:szCs w:val="22"/>
        </w:rPr>
        <w:t>Vevey</w:t>
      </w:r>
      <w:proofErr w:type="spellEnd"/>
      <w:r w:rsidRPr="00343372">
        <w:rPr>
          <w:rFonts w:cs="Arial"/>
          <w:sz w:val="22"/>
          <w:szCs w:val="22"/>
        </w:rPr>
        <w:t xml:space="preserve"> (No. 01201) for inscription on the Representative List of the Intangible Cultural Heritage of Humanity:</w:t>
      </w:r>
    </w:p>
    <w:p w14:paraId="0D69491F" w14:textId="0A8252BF" w:rsidR="00280FEB" w:rsidRPr="00060EEB" w:rsidRDefault="00280FEB" w:rsidP="00280FEB">
      <w:pPr>
        <w:tabs>
          <w:tab w:val="left" w:pos="1134"/>
          <w:tab w:val="left" w:pos="1701"/>
          <w:tab w:val="left" w:pos="2268"/>
        </w:tabs>
        <w:spacing w:before="120" w:after="120"/>
        <w:ind w:left="1134"/>
        <w:jc w:val="both"/>
        <w:rPr>
          <w:rFonts w:eastAsia="Malgun Gothic" w:cs="Arial"/>
          <w:sz w:val="22"/>
          <w:szCs w:val="22"/>
          <w:lang w:eastAsia="ko-KR"/>
        </w:rPr>
      </w:pPr>
      <w:r w:rsidRPr="00343372">
        <w:rPr>
          <w:rFonts w:cs="Arial"/>
          <w:sz w:val="22"/>
          <w:szCs w:val="22"/>
        </w:rPr>
        <w:t xml:space="preserve">In </w:t>
      </w:r>
      <w:proofErr w:type="spellStart"/>
      <w:r w:rsidRPr="00343372">
        <w:rPr>
          <w:rFonts w:cs="Arial"/>
          <w:sz w:val="22"/>
          <w:szCs w:val="22"/>
        </w:rPr>
        <w:t>Vevey</w:t>
      </w:r>
      <w:proofErr w:type="spellEnd"/>
      <w:r w:rsidRPr="00343372">
        <w:rPr>
          <w:rFonts w:cs="Arial"/>
          <w:sz w:val="22"/>
          <w:szCs w:val="22"/>
        </w:rPr>
        <w:t xml:space="preserve">, Switzerland there is a tradition that recognizes the community’s winegrowers involving not only those in the industry but also members of the public and local artists. Originally a single pageant, </w:t>
      </w:r>
      <w:r w:rsidRPr="00FE73E2">
        <w:rPr>
          <w:rFonts w:cs="Arial"/>
          <w:sz w:val="22"/>
          <w:szCs w:val="22"/>
        </w:rPr>
        <w:t>the Winegrowers’ Festival now features 15 events over three weeks and 5,000 contributors</w:t>
      </w:r>
      <w:r w:rsidRPr="00343372">
        <w:rPr>
          <w:rFonts w:cs="Arial"/>
          <w:sz w:val="22"/>
          <w:szCs w:val="22"/>
        </w:rPr>
        <w:t xml:space="preserve">. Taking place every </w:t>
      </w:r>
      <w:r>
        <w:rPr>
          <w:rFonts w:cs="Arial"/>
          <w:sz w:val="22"/>
          <w:szCs w:val="22"/>
        </w:rPr>
        <w:t>twenty</w:t>
      </w:r>
      <w:r w:rsidRPr="00343372">
        <w:rPr>
          <w:rFonts w:cs="Arial"/>
          <w:sz w:val="22"/>
          <w:szCs w:val="22"/>
        </w:rPr>
        <w:t xml:space="preserve"> years,</w:t>
      </w:r>
      <w:r>
        <w:rPr>
          <w:rFonts w:cs="Arial"/>
          <w:sz w:val="22"/>
          <w:szCs w:val="22"/>
        </w:rPr>
        <w:t xml:space="preserve"> e</w:t>
      </w:r>
      <w:r w:rsidRPr="00343372">
        <w:rPr>
          <w:rFonts w:cs="Arial"/>
          <w:sz w:val="22"/>
          <w:szCs w:val="22"/>
        </w:rPr>
        <w:t>very festival is based on the recreation of a traditional theme, such as working the earth and vines, seasonal cycles, patriotism and brotherhood. Pageants are held throughout the festival, as well as prizes awarded to the best winegrowers, music performe</w:t>
      </w:r>
      <w:r>
        <w:rPr>
          <w:rFonts w:cs="Arial"/>
          <w:sz w:val="22"/>
          <w:szCs w:val="22"/>
        </w:rPr>
        <w:t>d</w:t>
      </w:r>
      <w:r w:rsidRPr="00343372">
        <w:rPr>
          <w:rFonts w:cs="Arial"/>
          <w:sz w:val="22"/>
          <w:szCs w:val="22"/>
        </w:rPr>
        <w:t xml:space="preserve"> and songs sung such as the </w:t>
      </w:r>
      <w:proofErr w:type="spellStart"/>
      <w:r w:rsidRPr="00343372">
        <w:rPr>
          <w:rFonts w:cs="Arial"/>
          <w:sz w:val="22"/>
          <w:szCs w:val="22"/>
        </w:rPr>
        <w:t>Ranz</w:t>
      </w:r>
      <w:proofErr w:type="spellEnd"/>
      <w:r w:rsidRPr="00343372">
        <w:rPr>
          <w:rFonts w:cs="Arial"/>
          <w:sz w:val="22"/>
          <w:szCs w:val="22"/>
        </w:rPr>
        <w:t xml:space="preserve"> des </w:t>
      </w:r>
      <w:proofErr w:type="spellStart"/>
      <w:r w:rsidRPr="00343372">
        <w:rPr>
          <w:rFonts w:cs="Arial"/>
          <w:sz w:val="22"/>
          <w:szCs w:val="22"/>
        </w:rPr>
        <w:t>Vaches</w:t>
      </w:r>
      <w:proofErr w:type="spellEnd"/>
      <w:r w:rsidRPr="00343372">
        <w:rPr>
          <w:rFonts w:cs="Arial"/>
          <w:sz w:val="22"/>
          <w:szCs w:val="22"/>
        </w:rPr>
        <w:t xml:space="preserve"> (Alpine cow-herder’s song) and processions to the neighbouring town of La Tour-de-</w:t>
      </w:r>
      <w:proofErr w:type="spellStart"/>
      <w:r w:rsidRPr="00343372">
        <w:rPr>
          <w:rFonts w:cs="Arial"/>
          <w:sz w:val="22"/>
          <w:szCs w:val="22"/>
        </w:rPr>
        <w:t>Peilz</w:t>
      </w:r>
      <w:proofErr w:type="spellEnd"/>
      <w:r>
        <w:rPr>
          <w:rFonts w:cs="Arial"/>
          <w:sz w:val="22"/>
          <w:szCs w:val="22"/>
        </w:rPr>
        <w:t xml:space="preserve"> held</w:t>
      </w:r>
      <w:r w:rsidRPr="00343372">
        <w:rPr>
          <w:rFonts w:cs="Arial"/>
          <w:sz w:val="22"/>
          <w:szCs w:val="22"/>
        </w:rPr>
        <w:t xml:space="preserve">. Costumed extras can also be seen, as well as grotesques (wooden figurines on sticks). </w:t>
      </w:r>
      <w:r>
        <w:rPr>
          <w:rFonts w:cs="Arial"/>
          <w:sz w:val="22"/>
          <w:szCs w:val="22"/>
        </w:rPr>
        <w:t>T</w:t>
      </w:r>
      <w:r w:rsidRPr="00FE73E2">
        <w:rPr>
          <w:rFonts w:cs="Arial"/>
          <w:sz w:val="22"/>
          <w:szCs w:val="22"/>
        </w:rPr>
        <w:t>he Winegrowers’ Festival involves mainly volunteers who spend several years p</w:t>
      </w:r>
      <w:r w:rsidRPr="00343372">
        <w:rPr>
          <w:rFonts w:cs="Arial"/>
          <w:sz w:val="22"/>
          <w:szCs w:val="22"/>
        </w:rPr>
        <w:t xml:space="preserve">reparing for it. Transmission occurs within families and by the not-for-profit association the </w:t>
      </w:r>
      <w:proofErr w:type="spellStart"/>
      <w:r w:rsidRPr="00343372">
        <w:rPr>
          <w:rFonts w:cs="Arial"/>
          <w:sz w:val="22"/>
          <w:szCs w:val="22"/>
        </w:rPr>
        <w:t>Vevey</w:t>
      </w:r>
      <w:proofErr w:type="spellEnd"/>
      <w:r w:rsidRPr="00343372">
        <w:rPr>
          <w:rFonts w:cs="Arial"/>
          <w:sz w:val="22"/>
          <w:szCs w:val="22"/>
        </w:rPr>
        <w:t xml:space="preserve"> Brotherhood of Winegrowers, which coordinates the festival and whose members </w:t>
      </w:r>
      <w:r>
        <w:rPr>
          <w:rFonts w:cs="Arial"/>
          <w:sz w:val="22"/>
          <w:szCs w:val="22"/>
        </w:rPr>
        <w:t xml:space="preserve">also </w:t>
      </w:r>
      <w:r w:rsidRPr="00343372">
        <w:rPr>
          <w:rFonts w:cs="Arial"/>
          <w:sz w:val="22"/>
          <w:szCs w:val="22"/>
        </w:rPr>
        <w:t xml:space="preserve">include the general public. The tradition encourages community spirit, helps to maintain the area’s artistic life and provides a sense of cultural continuity while facilitating the </w:t>
      </w:r>
      <w:r w:rsidR="00060EEB">
        <w:rPr>
          <w:rFonts w:cs="Arial"/>
          <w:sz w:val="22"/>
          <w:szCs w:val="22"/>
        </w:rPr>
        <w:t>know-how of master winegrowers.</w:t>
      </w:r>
    </w:p>
    <w:p w14:paraId="1B26D8F2" w14:textId="77777777" w:rsidR="00280FEB" w:rsidRPr="00717F82" w:rsidRDefault="00280FEB" w:rsidP="00280FEB">
      <w:pPr>
        <w:keepNext/>
        <w:numPr>
          <w:ilvl w:val="0"/>
          <w:numId w:val="32"/>
        </w:numPr>
        <w:tabs>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Decides</w:t>
      </w:r>
      <w:r w:rsidRPr="00343372">
        <w:rPr>
          <w:rFonts w:cs="Arial"/>
          <w:sz w:val="22"/>
          <w:szCs w:val="22"/>
        </w:rPr>
        <w:t xml:space="preserve"> that, from the information included in the file, the nomination satisfies the following criteria:</w:t>
      </w:r>
    </w:p>
    <w:p w14:paraId="3C5D759C"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R.1:</w:t>
      </w:r>
      <w:r w:rsidRPr="00343372">
        <w:rPr>
          <w:rFonts w:cs="Arial"/>
          <w:sz w:val="22"/>
          <w:szCs w:val="22"/>
        </w:rPr>
        <w:tab/>
        <w:t xml:space="preserve">The element is managed by the association </w:t>
      </w:r>
      <w:proofErr w:type="spellStart"/>
      <w:r w:rsidRPr="003342F8">
        <w:rPr>
          <w:rFonts w:cs="Arial"/>
          <w:sz w:val="22"/>
          <w:szCs w:val="22"/>
        </w:rPr>
        <w:t>Vevey</w:t>
      </w:r>
      <w:proofErr w:type="spellEnd"/>
      <w:r w:rsidRPr="00717F82">
        <w:rPr>
          <w:rFonts w:cs="Arial"/>
          <w:sz w:val="22"/>
          <w:szCs w:val="22"/>
        </w:rPr>
        <w:t xml:space="preserve"> </w:t>
      </w:r>
      <w:r w:rsidRPr="00343372">
        <w:rPr>
          <w:rFonts w:cs="Arial"/>
          <w:sz w:val="22"/>
          <w:szCs w:val="22"/>
        </w:rPr>
        <w:t>Brotherhood of Winegrowers, with the collaboration of other members of the community. Knowledge and skills related to the element are transmitted from generation to generation, in meetings organi</w:t>
      </w:r>
      <w:r>
        <w:rPr>
          <w:rFonts w:cs="Arial"/>
          <w:sz w:val="22"/>
          <w:szCs w:val="22"/>
        </w:rPr>
        <w:t>z</w:t>
      </w:r>
      <w:r w:rsidRPr="00343372">
        <w:rPr>
          <w:rFonts w:cs="Arial"/>
          <w:sz w:val="22"/>
          <w:szCs w:val="22"/>
        </w:rPr>
        <w:t>ed by the Brotherhood, in families and groups of friends. The long-term planning between the festivals is a testament to the community’s dedication.</w:t>
      </w:r>
      <w:r>
        <w:rPr>
          <w:rFonts w:cs="Arial"/>
          <w:sz w:val="22"/>
          <w:szCs w:val="22"/>
        </w:rPr>
        <w:t xml:space="preserve"> </w:t>
      </w:r>
      <w:r w:rsidRPr="00B3035F">
        <w:rPr>
          <w:rFonts w:cs="Arial"/>
          <w:noProof/>
          <w:sz w:val="22"/>
          <w:szCs w:val="22"/>
        </w:rPr>
        <w:t>The element contributes to the community’s artistic life, stimulates the know-how of master winegrowers, and maintains the community’s identity. It promotes social cohesion, enhancing a common spirit of voluntarism</w:t>
      </w:r>
      <w:r w:rsidRPr="00343372">
        <w:rPr>
          <w:rFonts w:cs="Arial"/>
          <w:sz w:val="22"/>
          <w:szCs w:val="22"/>
        </w:rPr>
        <w:t xml:space="preserve"> and plays the role of </w:t>
      </w:r>
      <w:r>
        <w:rPr>
          <w:rFonts w:cs="Arial"/>
          <w:sz w:val="22"/>
          <w:szCs w:val="22"/>
        </w:rPr>
        <w:t xml:space="preserve">a </w:t>
      </w:r>
      <w:r w:rsidRPr="00343372">
        <w:rPr>
          <w:rFonts w:cs="Arial"/>
          <w:sz w:val="22"/>
          <w:szCs w:val="22"/>
        </w:rPr>
        <w:t xml:space="preserve">decisive chronological marker. The file indicates that the element is compatible with human rights instruments and with the requirement of mutual respect, highlighting its non-discriminatory nature involving all people regardless of gender, profession, origin, nationality, or religion. </w:t>
      </w:r>
      <w:r>
        <w:rPr>
          <w:rFonts w:cs="Arial"/>
          <w:sz w:val="22"/>
          <w:szCs w:val="22"/>
        </w:rPr>
        <w:t>It</w:t>
      </w:r>
      <w:r w:rsidRPr="00343372">
        <w:rPr>
          <w:rFonts w:cs="Arial"/>
          <w:sz w:val="22"/>
          <w:szCs w:val="22"/>
        </w:rPr>
        <w:t xml:space="preserve"> also indicates attention to sustainable use of resources and respect for the well-being of animals</w:t>
      </w:r>
      <w:r>
        <w:rPr>
          <w:rFonts w:cs="Arial"/>
          <w:sz w:val="22"/>
          <w:szCs w:val="22"/>
        </w:rPr>
        <w:t>;</w:t>
      </w:r>
    </w:p>
    <w:p w14:paraId="6875B644"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R.2:</w:t>
      </w:r>
      <w:r w:rsidRPr="00343372">
        <w:rPr>
          <w:rFonts w:cs="Arial"/>
          <w:sz w:val="22"/>
          <w:szCs w:val="22"/>
        </w:rPr>
        <w:tab/>
        <w:t xml:space="preserve">The file indicates that inscription would enrich the range of similar festivals already inscribed and contribute to ensuring the visibility of ceremonies that honour the work and know-how of European rural populations. The proximity of a World Heritage </w:t>
      </w:r>
      <w:r>
        <w:rPr>
          <w:rFonts w:cs="Arial"/>
          <w:sz w:val="22"/>
          <w:szCs w:val="22"/>
        </w:rPr>
        <w:t>property</w:t>
      </w:r>
      <w:r w:rsidRPr="00343372">
        <w:rPr>
          <w:rFonts w:cs="Arial"/>
          <w:sz w:val="22"/>
          <w:szCs w:val="22"/>
        </w:rPr>
        <w:t xml:space="preserve"> (</w:t>
      </w:r>
      <w:proofErr w:type="spellStart"/>
      <w:r w:rsidRPr="00343372">
        <w:rPr>
          <w:rFonts w:cs="Arial"/>
          <w:sz w:val="22"/>
          <w:szCs w:val="22"/>
        </w:rPr>
        <w:t>Lavaux</w:t>
      </w:r>
      <w:proofErr w:type="spellEnd"/>
      <w:r>
        <w:rPr>
          <w:rFonts w:cs="Arial"/>
          <w:sz w:val="22"/>
          <w:szCs w:val="22"/>
        </w:rPr>
        <w:t>,</w:t>
      </w:r>
      <w:r w:rsidRPr="00343372">
        <w:rPr>
          <w:rFonts w:cs="Arial"/>
          <w:sz w:val="22"/>
          <w:szCs w:val="22"/>
        </w:rPr>
        <w:t xml:space="preserve"> Vineyard Terraces) highlights potential mutual benefits in terms of visibility and emphasi</w:t>
      </w:r>
      <w:r>
        <w:rPr>
          <w:rFonts w:cs="Arial"/>
          <w:sz w:val="22"/>
          <w:szCs w:val="22"/>
        </w:rPr>
        <w:t>z</w:t>
      </w:r>
      <w:r w:rsidRPr="00343372">
        <w:rPr>
          <w:rFonts w:cs="Arial"/>
          <w:sz w:val="22"/>
          <w:szCs w:val="22"/>
        </w:rPr>
        <w:t>es the interdependence of intangible and tangible heritage.</w:t>
      </w:r>
      <w:r>
        <w:rPr>
          <w:rFonts w:cs="Arial"/>
          <w:sz w:val="22"/>
          <w:szCs w:val="22"/>
        </w:rPr>
        <w:t xml:space="preserve"> </w:t>
      </w:r>
      <w:r w:rsidRPr="00343372">
        <w:rPr>
          <w:rFonts w:cs="Arial"/>
          <w:sz w:val="22"/>
          <w:szCs w:val="22"/>
        </w:rPr>
        <w:t>The festival provides a space where groups from different regions, generations, artists, linguistic communities, and countries across Europe come together to interact, encouraging dialogue and mutual respect. Their presence also promotes creativity and cultural diversity</w:t>
      </w:r>
      <w:r>
        <w:rPr>
          <w:rFonts w:cs="Arial"/>
          <w:sz w:val="22"/>
          <w:szCs w:val="22"/>
        </w:rPr>
        <w:t>;</w:t>
      </w:r>
    </w:p>
    <w:p w14:paraId="06DE2B51"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R.3:</w:t>
      </w:r>
      <w:r w:rsidRPr="00343372">
        <w:rPr>
          <w:rFonts w:cs="Arial"/>
          <w:sz w:val="22"/>
          <w:szCs w:val="22"/>
        </w:rPr>
        <w:tab/>
        <w:t xml:space="preserve">The viability of the element is ensured by the </w:t>
      </w:r>
      <w:proofErr w:type="spellStart"/>
      <w:r w:rsidRPr="003342F8">
        <w:rPr>
          <w:rFonts w:cs="Arial"/>
          <w:sz w:val="22"/>
          <w:szCs w:val="22"/>
        </w:rPr>
        <w:t>Vevey</w:t>
      </w:r>
      <w:proofErr w:type="spellEnd"/>
      <w:r w:rsidRPr="00645395">
        <w:rPr>
          <w:rFonts w:cs="Arial"/>
          <w:sz w:val="22"/>
          <w:szCs w:val="22"/>
        </w:rPr>
        <w:t xml:space="preserve"> </w:t>
      </w:r>
      <w:r w:rsidRPr="00343372">
        <w:rPr>
          <w:rFonts w:cs="Arial"/>
          <w:sz w:val="22"/>
          <w:szCs w:val="22"/>
        </w:rPr>
        <w:t>Brotherhood of Winegrowers, wh</w:t>
      </w:r>
      <w:r>
        <w:rPr>
          <w:rFonts w:cs="Arial"/>
          <w:sz w:val="22"/>
          <w:szCs w:val="22"/>
        </w:rPr>
        <w:t>ich</w:t>
      </w:r>
      <w:r w:rsidRPr="00343372">
        <w:rPr>
          <w:rFonts w:cs="Arial"/>
          <w:sz w:val="22"/>
          <w:szCs w:val="22"/>
        </w:rPr>
        <w:t xml:space="preserve"> assumes responsibility for transmitting knowledge associated with the </w:t>
      </w:r>
      <w:r>
        <w:rPr>
          <w:rFonts w:cs="Arial"/>
          <w:sz w:val="22"/>
          <w:szCs w:val="22"/>
        </w:rPr>
        <w:t>f</w:t>
      </w:r>
      <w:r w:rsidRPr="003B7CCA">
        <w:rPr>
          <w:rFonts w:cs="Arial"/>
          <w:noProof/>
          <w:sz w:val="22"/>
          <w:szCs w:val="22"/>
        </w:rPr>
        <w:t xml:space="preserve">estival. It is also ensured by the numerous volunteers and festival participants. The </w:t>
      </w:r>
      <w:r>
        <w:rPr>
          <w:rFonts w:cs="Arial"/>
          <w:noProof/>
          <w:sz w:val="22"/>
          <w:szCs w:val="22"/>
        </w:rPr>
        <w:t xml:space="preserve">submitting </w:t>
      </w:r>
      <w:r w:rsidRPr="003B7CCA">
        <w:rPr>
          <w:rFonts w:cs="Arial"/>
          <w:noProof/>
          <w:sz w:val="22"/>
          <w:szCs w:val="22"/>
        </w:rPr>
        <w:t>State provides public resources and personnel for security and a conducive</w:t>
      </w:r>
      <w:r w:rsidRPr="00343372">
        <w:rPr>
          <w:rFonts w:cs="Arial"/>
          <w:sz w:val="22"/>
          <w:szCs w:val="22"/>
        </w:rPr>
        <w:t xml:space="preserve"> legal framework. The proposed safeguarding measures, which have been developed in consultation </w:t>
      </w:r>
      <w:r>
        <w:rPr>
          <w:rFonts w:cs="Arial"/>
          <w:sz w:val="22"/>
          <w:szCs w:val="22"/>
        </w:rPr>
        <w:t>with</w:t>
      </w:r>
      <w:r w:rsidRPr="00343372">
        <w:rPr>
          <w:rFonts w:cs="Arial"/>
          <w:sz w:val="22"/>
          <w:szCs w:val="22"/>
        </w:rPr>
        <w:t xml:space="preserve"> members of the </w:t>
      </w:r>
      <w:r>
        <w:rPr>
          <w:rFonts w:cs="Arial"/>
          <w:sz w:val="22"/>
          <w:szCs w:val="22"/>
        </w:rPr>
        <w:t>b</w:t>
      </w:r>
      <w:r w:rsidRPr="00343372">
        <w:rPr>
          <w:rFonts w:cs="Arial"/>
          <w:sz w:val="22"/>
          <w:szCs w:val="22"/>
        </w:rPr>
        <w:t>rotherhood, include film</w:t>
      </w:r>
      <w:r>
        <w:rPr>
          <w:rFonts w:cs="Arial"/>
          <w:sz w:val="22"/>
          <w:szCs w:val="22"/>
        </w:rPr>
        <w:t>-</w:t>
      </w:r>
      <w:r w:rsidRPr="00985ADB">
        <w:rPr>
          <w:rFonts w:cs="Arial"/>
          <w:noProof/>
          <w:sz w:val="22"/>
          <w:szCs w:val="22"/>
        </w:rPr>
        <w:t>making</w:t>
      </w:r>
      <w:r w:rsidRPr="00343372">
        <w:rPr>
          <w:rFonts w:cs="Arial"/>
          <w:sz w:val="22"/>
          <w:szCs w:val="22"/>
        </w:rPr>
        <w:t>, organi</w:t>
      </w:r>
      <w:r>
        <w:rPr>
          <w:rFonts w:cs="Arial"/>
          <w:sz w:val="22"/>
          <w:szCs w:val="22"/>
        </w:rPr>
        <w:t>z</w:t>
      </w:r>
      <w:r w:rsidRPr="00985ADB">
        <w:rPr>
          <w:rFonts w:cs="Arial"/>
          <w:noProof/>
          <w:sz w:val="22"/>
          <w:szCs w:val="22"/>
        </w:rPr>
        <w:t>ing exhibitions, publications, training, and projects in collaboration with the Lavaux</w:t>
      </w:r>
      <w:r w:rsidRPr="00343372">
        <w:rPr>
          <w:rFonts w:cs="Arial"/>
          <w:sz w:val="22"/>
          <w:szCs w:val="22"/>
        </w:rPr>
        <w:t xml:space="preserve"> World Heritage Association. Given the public nature of the element, the bearers have anticipated increased visibility and publicity and have devised means to manage this. Representing the local community, the </w:t>
      </w:r>
      <w:r>
        <w:rPr>
          <w:rFonts w:cs="Arial"/>
          <w:sz w:val="22"/>
          <w:szCs w:val="22"/>
        </w:rPr>
        <w:t>b</w:t>
      </w:r>
      <w:r w:rsidRPr="00343372">
        <w:rPr>
          <w:rFonts w:cs="Arial"/>
          <w:sz w:val="22"/>
          <w:szCs w:val="22"/>
        </w:rPr>
        <w:t>rotherhood will be directly in charge of the implementation of the measures, with State support</w:t>
      </w:r>
      <w:r>
        <w:rPr>
          <w:rFonts w:cs="Arial"/>
          <w:sz w:val="22"/>
          <w:szCs w:val="22"/>
        </w:rPr>
        <w:t>;</w:t>
      </w:r>
    </w:p>
    <w:p w14:paraId="14308963"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R.4:</w:t>
      </w:r>
      <w:r w:rsidRPr="00343372">
        <w:rPr>
          <w:rFonts w:cs="Arial"/>
          <w:sz w:val="22"/>
          <w:szCs w:val="22"/>
        </w:rPr>
        <w:tab/>
        <w:t xml:space="preserve">A series of meetings were held during the nomination process </w:t>
      </w:r>
      <w:r>
        <w:rPr>
          <w:rFonts w:cs="Arial"/>
          <w:sz w:val="22"/>
          <w:szCs w:val="22"/>
        </w:rPr>
        <w:t>where</w:t>
      </w:r>
      <w:r w:rsidRPr="00343372">
        <w:rPr>
          <w:rFonts w:cs="Arial"/>
          <w:sz w:val="22"/>
          <w:szCs w:val="22"/>
        </w:rPr>
        <w:t xml:space="preserve"> members of </w:t>
      </w:r>
      <w:r>
        <w:rPr>
          <w:rFonts w:cs="Arial"/>
          <w:sz w:val="22"/>
          <w:szCs w:val="22"/>
        </w:rPr>
        <w:t>the b</w:t>
      </w:r>
      <w:r w:rsidRPr="00343372">
        <w:rPr>
          <w:rFonts w:cs="Arial"/>
          <w:sz w:val="22"/>
          <w:szCs w:val="22"/>
        </w:rPr>
        <w:t>rotherhood and community representatives took part in discussions</w:t>
      </w:r>
      <w:r>
        <w:rPr>
          <w:rFonts w:cs="Arial"/>
          <w:sz w:val="22"/>
          <w:szCs w:val="22"/>
        </w:rPr>
        <w:t xml:space="preserve"> and with the addition of </w:t>
      </w:r>
      <w:r w:rsidRPr="00343372">
        <w:rPr>
          <w:rFonts w:cs="Arial"/>
          <w:sz w:val="22"/>
          <w:szCs w:val="22"/>
        </w:rPr>
        <w:t xml:space="preserve">other associations and regional authorities, gave their free, prior, and informed consent. Evidence to this effect has been annexed to the file. The </w:t>
      </w:r>
      <w:r>
        <w:rPr>
          <w:rFonts w:cs="Arial"/>
          <w:sz w:val="22"/>
          <w:szCs w:val="22"/>
        </w:rPr>
        <w:t xml:space="preserve">submitting </w:t>
      </w:r>
      <w:r w:rsidRPr="00343372">
        <w:rPr>
          <w:rFonts w:cs="Arial"/>
          <w:sz w:val="22"/>
          <w:szCs w:val="22"/>
        </w:rPr>
        <w:t>State confirms that there are no restrictions or customary practices governing access to the element</w:t>
      </w:r>
      <w:r>
        <w:rPr>
          <w:rFonts w:cs="Arial"/>
          <w:sz w:val="22"/>
          <w:szCs w:val="22"/>
        </w:rPr>
        <w:t>;</w:t>
      </w:r>
    </w:p>
    <w:p w14:paraId="25134EF8" w14:textId="424A0429" w:rsidR="00280FEB" w:rsidRPr="00060EEB" w:rsidRDefault="00280FEB" w:rsidP="00280FEB">
      <w:pPr>
        <w:tabs>
          <w:tab w:val="left" w:pos="567"/>
          <w:tab w:val="left" w:pos="1134"/>
          <w:tab w:val="left" w:pos="1701"/>
          <w:tab w:val="left" w:pos="2268"/>
        </w:tabs>
        <w:spacing w:before="120" w:after="120"/>
        <w:ind w:left="1701" w:hanging="567"/>
        <w:jc w:val="both"/>
        <w:rPr>
          <w:rFonts w:eastAsia="Malgun Gothic" w:cs="Arial"/>
          <w:sz w:val="22"/>
          <w:szCs w:val="22"/>
          <w:lang w:eastAsia="ko-KR"/>
        </w:rPr>
      </w:pPr>
      <w:r w:rsidRPr="00343372">
        <w:rPr>
          <w:rFonts w:cs="Arial"/>
          <w:sz w:val="22"/>
          <w:szCs w:val="22"/>
        </w:rPr>
        <w:t>R.5:</w:t>
      </w:r>
      <w:r w:rsidRPr="00343372">
        <w:rPr>
          <w:rFonts w:cs="Arial"/>
          <w:sz w:val="22"/>
          <w:szCs w:val="22"/>
        </w:rPr>
        <w:tab/>
        <w:t xml:space="preserve">The file states that the element has been inscribed with </w:t>
      </w:r>
      <w:r>
        <w:rPr>
          <w:rFonts w:cs="Arial"/>
          <w:sz w:val="22"/>
          <w:szCs w:val="22"/>
        </w:rPr>
        <w:t xml:space="preserve">the </w:t>
      </w:r>
      <w:r w:rsidRPr="00387078">
        <w:rPr>
          <w:rFonts w:cs="Arial"/>
          <w:noProof/>
          <w:sz w:val="22"/>
          <w:szCs w:val="22"/>
        </w:rPr>
        <w:t>consent and assistance of practitioners and bearers both to the cantonal</w:t>
      </w:r>
      <w:r w:rsidRPr="00343372">
        <w:rPr>
          <w:rFonts w:cs="Arial"/>
          <w:sz w:val="22"/>
          <w:szCs w:val="22"/>
        </w:rPr>
        <w:t xml:space="preserve"> and national inventories of intangible cultural heritage. An extract of the inventory is provided as an annex. The file indicates that the next update of the inventory is planned for 20</w:t>
      </w:r>
      <w:r w:rsidR="00060EEB">
        <w:rPr>
          <w:rFonts w:cs="Arial"/>
          <w:sz w:val="22"/>
          <w:szCs w:val="22"/>
        </w:rPr>
        <w:t>16-2018.</w:t>
      </w:r>
    </w:p>
    <w:p w14:paraId="70C935D1" w14:textId="77777777" w:rsidR="00280FEB" w:rsidRDefault="00280FEB" w:rsidP="00280FEB">
      <w:pPr>
        <w:numPr>
          <w:ilvl w:val="0"/>
          <w:numId w:val="32"/>
        </w:numPr>
        <w:tabs>
          <w:tab w:val="left" w:pos="567"/>
          <w:tab w:val="left" w:pos="1134"/>
          <w:tab w:val="left" w:pos="1701"/>
          <w:tab w:val="left" w:pos="2268"/>
        </w:tabs>
        <w:spacing w:before="120" w:after="120"/>
        <w:ind w:left="1134" w:hanging="567"/>
        <w:jc w:val="both"/>
        <w:rPr>
          <w:rFonts w:cs="Arial"/>
          <w:bCs/>
          <w:sz w:val="22"/>
          <w:szCs w:val="22"/>
        </w:rPr>
      </w:pPr>
      <w:r w:rsidRPr="00343372">
        <w:rPr>
          <w:rFonts w:cs="Arial"/>
          <w:bCs/>
          <w:sz w:val="22"/>
          <w:szCs w:val="22"/>
          <w:u w:val="single"/>
        </w:rPr>
        <w:t>Inscribes</w:t>
      </w:r>
      <w:r w:rsidRPr="00343372">
        <w:rPr>
          <w:rFonts w:cs="Arial"/>
          <w:bCs/>
          <w:sz w:val="22"/>
          <w:szCs w:val="22"/>
        </w:rPr>
        <w:t xml:space="preserve"> </w:t>
      </w:r>
      <w:r w:rsidRPr="00343372">
        <w:rPr>
          <w:rFonts w:cs="Arial"/>
          <w:b/>
          <w:bCs/>
          <w:sz w:val="22"/>
          <w:szCs w:val="22"/>
        </w:rPr>
        <w:t xml:space="preserve">Winegrowers’ Festival in </w:t>
      </w:r>
      <w:proofErr w:type="spellStart"/>
      <w:r w:rsidRPr="00343372">
        <w:rPr>
          <w:rFonts w:cs="Arial"/>
          <w:b/>
          <w:bCs/>
          <w:sz w:val="22"/>
          <w:szCs w:val="22"/>
        </w:rPr>
        <w:t>Vevey</w:t>
      </w:r>
      <w:proofErr w:type="spellEnd"/>
      <w:r w:rsidRPr="00343372">
        <w:rPr>
          <w:rFonts w:cs="Arial"/>
          <w:bCs/>
          <w:sz w:val="22"/>
          <w:szCs w:val="22"/>
        </w:rPr>
        <w:t xml:space="preserve"> on the Representative List of the Intangible Cultural Heritage of Humanity</w:t>
      </w:r>
      <w:r>
        <w:rPr>
          <w:rFonts w:cs="Arial"/>
          <w:bCs/>
          <w:sz w:val="22"/>
          <w:szCs w:val="22"/>
        </w:rPr>
        <w:t>;</w:t>
      </w:r>
    </w:p>
    <w:p w14:paraId="722275D4" w14:textId="7527EC59" w:rsidR="00280FEB" w:rsidRPr="00463DFB" w:rsidRDefault="00280FEB" w:rsidP="00280FEB">
      <w:pPr>
        <w:numPr>
          <w:ilvl w:val="0"/>
          <w:numId w:val="32"/>
        </w:numPr>
        <w:tabs>
          <w:tab w:val="left" w:pos="567"/>
          <w:tab w:val="left" w:pos="1134"/>
          <w:tab w:val="left" w:pos="1701"/>
          <w:tab w:val="left" w:pos="2268"/>
        </w:tabs>
        <w:spacing w:before="120" w:after="120"/>
        <w:ind w:left="1134" w:hanging="567"/>
        <w:jc w:val="both"/>
        <w:rPr>
          <w:rFonts w:cs="Arial"/>
          <w:bCs/>
          <w:sz w:val="22"/>
          <w:szCs w:val="22"/>
        </w:rPr>
      </w:pPr>
      <w:r>
        <w:rPr>
          <w:rFonts w:cs="Arial"/>
          <w:bCs/>
          <w:sz w:val="22"/>
          <w:szCs w:val="22"/>
          <w:u w:val="single"/>
        </w:rPr>
        <w:t>Commends</w:t>
      </w:r>
      <w:r w:rsidRPr="007A16D8">
        <w:rPr>
          <w:rFonts w:cs="Arial"/>
          <w:bCs/>
          <w:sz w:val="22"/>
          <w:szCs w:val="22"/>
        </w:rPr>
        <w:t xml:space="preserve"> the submitting State for </w:t>
      </w:r>
      <w:r>
        <w:rPr>
          <w:rFonts w:cs="Arial"/>
          <w:bCs/>
          <w:sz w:val="22"/>
          <w:szCs w:val="22"/>
        </w:rPr>
        <w:t>demonstrating</w:t>
      </w:r>
      <w:r w:rsidRPr="007A16D8">
        <w:rPr>
          <w:rFonts w:cs="Arial"/>
          <w:bCs/>
          <w:sz w:val="22"/>
          <w:szCs w:val="22"/>
        </w:rPr>
        <w:t xml:space="preserve"> the </w:t>
      </w:r>
      <w:r w:rsidR="00892903">
        <w:rPr>
          <w:rFonts w:cs="Arial"/>
          <w:bCs/>
          <w:sz w:val="22"/>
          <w:szCs w:val="22"/>
        </w:rPr>
        <w:t>close</w:t>
      </w:r>
      <w:r w:rsidR="00892903" w:rsidRPr="007A16D8">
        <w:rPr>
          <w:rFonts w:cs="Arial"/>
          <w:bCs/>
          <w:sz w:val="22"/>
          <w:szCs w:val="22"/>
        </w:rPr>
        <w:t xml:space="preserve"> </w:t>
      </w:r>
      <w:r w:rsidRPr="007A16D8">
        <w:rPr>
          <w:rFonts w:cs="Arial"/>
          <w:bCs/>
          <w:sz w:val="22"/>
          <w:szCs w:val="22"/>
        </w:rPr>
        <w:t>link</w:t>
      </w:r>
      <w:r w:rsidR="00892903">
        <w:rPr>
          <w:rFonts w:cs="Arial"/>
          <w:bCs/>
          <w:sz w:val="22"/>
          <w:szCs w:val="22"/>
        </w:rPr>
        <w:t>ages</w:t>
      </w:r>
      <w:r w:rsidRPr="007A16D8">
        <w:rPr>
          <w:rFonts w:cs="Arial"/>
          <w:bCs/>
          <w:sz w:val="22"/>
          <w:szCs w:val="22"/>
        </w:rPr>
        <w:t xml:space="preserve"> between the proposed element of intangible heritage and tangible heritage associated </w:t>
      </w:r>
      <w:r w:rsidRPr="00463DFB">
        <w:rPr>
          <w:rFonts w:cs="Arial"/>
          <w:bCs/>
          <w:sz w:val="22"/>
          <w:szCs w:val="22"/>
        </w:rPr>
        <w:t>with it.</w:t>
      </w:r>
    </w:p>
    <w:p w14:paraId="2F0F3D3A" w14:textId="77777777" w:rsidR="00280FEB" w:rsidRPr="00717F82" w:rsidRDefault="00280FEB" w:rsidP="00280FEB">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36" w:name="DRAFT_DECISION_11COM_10b33"/>
      <w:r w:rsidRPr="00717F82">
        <w:rPr>
          <w:rFonts w:ascii="Arial" w:hAnsi="Arial" w:cs="Arial"/>
          <w:b/>
          <w:sz w:val="22"/>
          <w:szCs w:val="22"/>
          <w:lang w:val="en-GB"/>
        </w:rPr>
        <w:t xml:space="preserve">DRAFT DECISION 11.COM </w:t>
      </w:r>
      <w:r>
        <w:rPr>
          <w:rFonts w:ascii="Arial" w:hAnsi="Arial" w:cs="Arial"/>
          <w:b/>
          <w:sz w:val="22"/>
          <w:szCs w:val="22"/>
          <w:lang w:val="en-GB"/>
        </w:rPr>
        <w:t>10</w:t>
      </w:r>
      <w:r w:rsidRPr="00717F82">
        <w:rPr>
          <w:rFonts w:ascii="Arial" w:hAnsi="Arial" w:cs="Arial"/>
          <w:b/>
          <w:sz w:val="22"/>
          <w:szCs w:val="22"/>
          <w:lang w:val="en-GB"/>
        </w:rPr>
        <w:t>.b.33</w:t>
      </w:r>
      <w:bookmarkEnd w:id="36"/>
      <w:r>
        <w:rPr>
          <w:rFonts w:ascii="Arial" w:hAnsi="Arial" w:cs="Arial"/>
          <w:b/>
          <w:sz w:val="22"/>
          <w:szCs w:val="22"/>
          <w:lang w:val="en-GB"/>
        </w:rPr>
        <w:tab/>
      </w:r>
      <w:r w:rsidRPr="002202F5">
        <w:rPr>
          <w:rFonts w:ascii="Arial" w:hAnsi="Arial" w:cs="Arial"/>
          <w:noProof/>
          <w:color w:val="0000FF"/>
          <w:sz w:val="22"/>
          <w:szCs w:val="22"/>
          <w:lang w:eastAsia="ja-JP"/>
        </w:rPr>
        <w:drawing>
          <wp:inline distT="0" distB="0" distL="0" distR="0" wp14:anchorId="18D4D945" wp14:editId="389FED54">
            <wp:extent cx="104775" cy="104775"/>
            <wp:effectExtent l="0" t="0" r="9525" b="9525"/>
            <wp:docPr id="16" name="Picture 16">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6ACB39B" w14:textId="77777777" w:rsidR="00280FEB" w:rsidRPr="00717F82" w:rsidRDefault="00280FEB" w:rsidP="00280FEB">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717F82">
        <w:rPr>
          <w:rFonts w:ascii="Arial" w:hAnsi="Arial" w:cs="Arial"/>
          <w:lang w:val="en-GB"/>
        </w:rPr>
        <w:t>The Committee</w:t>
      </w:r>
    </w:p>
    <w:p w14:paraId="5A7343D5" w14:textId="77777777" w:rsidR="00280FEB" w:rsidRPr="00717F82" w:rsidRDefault="00280FEB" w:rsidP="00280FEB">
      <w:pPr>
        <w:numPr>
          <w:ilvl w:val="0"/>
          <w:numId w:val="33"/>
        </w:numPr>
        <w:tabs>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Takes note</w:t>
      </w:r>
      <w:r w:rsidRPr="00343372">
        <w:rPr>
          <w:rFonts w:cs="Arial"/>
          <w:sz w:val="22"/>
          <w:szCs w:val="22"/>
        </w:rPr>
        <w:t xml:space="preserve"> that Tajikistan has nominated </w:t>
      </w:r>
      <w:proofErr w:type="spellStart"/>
      <w:r w:rsidRPr="00343372">
        <w:rPr>
          <w:rFonts w:cs="Arial"/>
          <w:b/>
          <w:sz w:val="22"/>
          <w:szCs w:val="22"/>
        </w:rPr>
        <w:t>Oshi</w:t>
      </w:r>
      <w:proofErr w:type="spellEnd"/>
      <w:r w:rsidRPr="00343372">
        <w:rPr>
          <w:rFonts w:cs="Arial"/>
          <w:b/>
          <w:sz w:val="22"/>
          <w:szCs w:val="22"/>
        </w:rPr>
        <w:t xml:space="preserve"> </w:t>
      </w:r>
      <w:proofErr w:type="spellStart"/>
      <w:r w:rsidRPr="00343372">
        <w:rPr>
          <w:rFonts w:cs="Arial"/>
          <w:b/>
          <w:sz w:val="22"/>
          <w:szCs w:val="22"/>
        </w:rPr>
        <w:t>Palav</w:t>
      </w:r>
      <w:proofErr w:type="spellEnd"/>
      <w:r w:rsidRPr="00343372">
        <w:rPr>
          <w:rFonts w:cs="Arial"/>
          <w:b/>
          <w:sz w:val="22"/>
          <w:szCs w:val="22"/>
        </w:rPr>
        <w:t>, a traditional meal and its social and cultural contexts in Tajikistan</w:t>
      </w:r>
      <w:r w:rsidRPr="00343372">
        <w:rPr>
          <w:rFonts w:cs="Arial"/>
          <w:sz w:val="22"/>
          <w:szCs w:val="22"/>
        </w:rPr>
        <w:t xml:space="preserve"> (No. 01191) for inscription on the Representative List of the Intangible Cultural Heritage of Humanity:</w:t>
      </w:r>
    </w:p>
    <w:p w14:paraId="12FE2C68" w14:textId="1A9CA9BC" w:rsidR="00280FEB" w:rsidRPr="00717F82" w:rsidRDefault="00280FEB" w:rsidP="00280FEB">
      <w:pPr>
        <w:tabs>
          <w:tab w:val="left" w:pos="1134"/>
          <w:tab w:val="left" w:pos="1701"/>
          <w:tab w:val="left" w:pos="2268"/>
        </w:tabs>
        <w:spacing w:before="120" w:after="120"/>
        <w:ind w:left="1134"/>
        <w:jc w:val="both"/>
        <w:rPr>
          <w:rFonts w:cs="Arial"/>
          <w:sz w:val="22"/>
          <w:szCs w:val="22"/>
        </w:rPr>
      </w:pPr>
      <w:r>
        <w:rPr>
          <w:rFonts w:cs="Arial"/>
          <w:sz w:val="22"/>
          <w:szCs w:val="22"/>
        </w:rPr>
        <w:t xml:space="preserve">The traditional meal known locally as </w:t>
      </w:r>
      <w:proofErr w:type="spellStart"/>
      <w:r w:rsidR="00827EC4">
        <w:rPr>
          <w:rFonts w:cs="Arial"/>
          <w:sz w:val="22"/>
          <w:szCs w:val="22"/>
        </w:rPr>
        <w:t>o</w:t>
      </w:r>
      <w:r w:rsidRPr="00343372">
        <w:rPr>
          <w:rFonts w:cs="Arial"/>
          <w:sz w:val="22"/>
          <w:szCs w:val="22"/>
        </w:rPr>
        <w:t>shi</w:t>
      </w:r>
      <w:proofErr w:type="spellEnd"/>
      <w:r w:rsidRPr="00343372">
        <w:rPr>
          <w:rFonts w:cs="Arial"/>
          <w:sz w:val="22"/>
          <w:szCs w:val="22"/>
        </w:rPr>
        <w:t xml:space="preserve"> </w:t>
      </w:r>
      <w:proofErr w:type="spellStart"/>
      <w:r w:rsidRPr="00343372">
        <w:rPr>
          <w:rFonts w:cs="Arial"/>
          <w:sz w:val="22"/>
          <w:szCs w:val="22"/>
        </w:rPr>
        <w:t>palav</w:t>
      </w:r>
      <w:proofErr w:type="spellEnd"/>
      <w:r w:rsidRPr="00343372">
        <w:rPr>
          <w:rFonts w:cs="Arial"/>
          <w:sz w:val="22"/>
          <w:szCs w:val="22"/>
        </w:rPr>
        <w:t xml:space="preserve"> (pilaf) is a traditional </w:t>
      </w:r>
      <w:r>
        <w:rPr>
          <w:rFonts w:cs="Arial"/>
          <w:sz w:val="22"/>
          <w:szCs w:val="22"/>
        </w:rPr>
        <w:t>social practice</w:t>
      </w:r>
      <w:r w:rsidRPr="00343372">
        <w:rPr>
          <w:rFonts w:cs="Arial"/>
          <w:sz w:val="22"/>
          <w:szCs w:val="22"/>
        </w:rPr>
        <w:t xml:space="preserve"> of communities in Tajikistan recognized as a part of their cultural heritage. Considered an inclusive practice that aims to bring people of different backgrounds together, </w:t>
      </w:r>
      <w:r>
        <w:rPr>
          <w:rFonts w:cs="Arial"/>
          <w:sz w:val="22"/>
          <w:szCs w:val="22"/>
        </w:rPr>
        <w:t xml:space="preserve">it is held around the preparation and enjoyment of </w:t>
      </w:r>
      <w:proofErr w:type="spellStart"/>
      <w:r w:rsidRPr="00343372">
        <w:rPr>
          <w:rFonts w:cs="Arial"/>
          <w:sz w:val="22"/>
          <w:szCs w:val="22"/>
        </w:rPr>
        <w:t>oshi</w:t>
      </w:r>
      <w:proofErr w:type="spellEnd"/>
      <w:r w:rsidRPr="00343372">
        <w:rPr>
          <w:rFonts w:cs="Arial"/>
          <w:sz w:val="22"/>
          <w:szCs w:val="22"/>
        </w:rPr>
        <w:t xml:space="preserve"> </w:t>
      </w:r>
      <w:proofErr w:type="spellStart"/>
      <w:r w:rsidRPr="00343372">
        <w:rPr>
          <w:rFonts w:cs="Arial"/>
          <w:sz w:val="22"/>
          <w:szCs w:val="22"/>
        </w:rPr>
        <w:t>palav</w:t>
      </w:r>
      <w:proofErr w:type="spellEnd"/>
      <w:r w:rsidRPr="00343372">
        <w:rPr>
          <w:rFonts w:cs="Arial"/>
          <w:sz w:val="22"/>
          <w:szCs w:val="22"/>
        </w:rPr>
        <w:t xml:space="preserve"> at regular mealtimes, as well as social gatherings, celebrations and rituals.</w:t>
      </w:r>
      <w:r>
        <w:rPr>
          <w:rFonts w:cs="Arial"/>
          <w:sz w:val="22"/>
          <w:szCs w:val="22"/>
        </w:rPr>
        <w:t xml:space="preserve"> The practice</w:t>
      </w:r>
      <w:r w:rsidRPr="00343372">
        <w:rPr>
          <w:rFonts w:cs="Arial"/>
          <w:sz w:val="22"/>
          <w:szCs w:val="22"/>
        </w:rPr>
        <w:t xml:space="preserve"> is based on a recipe using vegetables, rice, meat and spices but up to 200 varieties of the dish</w:t>
      </w:r>
      <w:r>
        <w:rPr>
          <w:rFonts w:cs="Arial"/>
          <w:sz w:val="22"/>
          <w:szCs w:val="22"/>
        </w:rPr>
        <w:t xml:space="preserve"> itself</w:t>
      </w:r>
      <w:r w:rsidRPr="00343372">
        <w:rPr>
          <w:rFonts w:cs="Arial"/>
          <w:sz w:val="22"/>
          <w:szCs w:val="22"/>
        </w:rPr>
        <w:t xml:space="preserve"> exist. The importance of the </w:t>
      </w:r>
      <w:r>
        <w:rPr>
          <w:rFonts w:cs="Arial"/>
          <w:sz w:val="22"/>
          <w:szCs w:val="22"/>
        </w:rPr>
        <w:t>social practice</w:t>
      </w:r>
      <w:r w:rsidRPr="00343372">
        <w:rPr>
          <w:rFonts w:cs="Arial"/>
          <w:sz w:val="22"/>
          <w:szCs w:val="22"/>
        </w:rPr>
        <w:t xml:space="preserve"> to communities in Tajikistan is indicative in sayings such as </w:t>
      </w:r>
      <w:r>
        <w:rPr>
          <w:rFonts w:cs="Arial"/>
          <w:sz w:val="22"/>
          <w:szCs w:val="22"/>
        </w:rPr>
        <w:t>‘</w:t>
      </w:r>
      <w:r w:rsidRPr="00343372">
        <w:rPr>
          <w:rFonts w:cs="Arial"/>
          <w:sz w:val="22"/>
          <w:szCs w:val="22"/>
        </w:rPr>
        <w:t>No Osh, no acquaintance</w:t>
      </w:r>
      <w:r>
        <w:rPr>
          <w:rFonts w:cs="Arial"/>
          <w:sz w:val="22"/>
          <w:szCs w:val="22"/>
        </w:rPr>
        <w:t>’</w:t>
      </w:r>
      <w:r w:rsidRPr="00343372">
        <w:rPr>
          <w:rFonts w:cs="Arial"/>
          <w:sz w:val="22"/>
          <w:szCs w:val="22"/>
        </w:rPr>
        <w:t xml:space="preserve"> or </w:t>
      </w:r>
      <w:r>
        <w:rPr>
          <w:rFonts w:cs="Arial"/>
          <w:sz w:val="22"/>
          <w:szCs w:val="22"/>
        </w:rPr>
        <w:t>‘</w:t>
      </w:r>
      <w:r w:rsidRPr="00343372">
        <w:rPr>
          <w:rFonts w:cs="Arial"/>
          <w:sz w:val="22"/>
          <w:szCs w:val="22"/>
        </w:rPr>
        <w:t>If you have eaten Osh from somebody, you must respect them for 40 years</w:t>
      </w:r>
      <w:r>
        <w:rPr>
          <w:rFonts w:cs="Arial"/>
          <w:sz w:val="22"/>
          <w:szCs w:val="22"/>
        </w:rPr>
        <w:t>’</w:t>
      </w:r>
      <w:r w:rsidRPr="00343372">
        <w:rPr>
          <w:rFonts w:cs="Arial"/>
          <w:sz w:val="22"/>
          <w:szCs w:val="22"/>
        </w:rPr>
        <w:t xml:space="preserve">. Groups of men or women prepare the dish either in their homes or at teahouses while </w:t>
      </w:r>
      <w:r w:rsidRPr="000334B7">
        <w:rPr>
          <w:rFonts w:cs="Arial"/>
          <w:sz w:val="22"/>
          <w:szCs w:val="22"/>
        </w:rPr>
        <w:t xml:space="preserve">socializing or playing music and singing. Knowledge and skills associated with the practice are transmitted on an intergenerational basis in families, in addition to cooking schools from master to </w:t>
      </w:r>
      <w:r w:rsidRPr="00343372">
        <w:rPr>
          <w:rFonts w:cs="Arial"/>
          <w:sz w:val="22"/>
          <w:szCs w:val="22"/>
        </w:rPr>
        <w:t xml:space="preserve">apprentice. Once an apprentice masters </w:t>
      </w:r>
      <w:r w:rsidRPr="002942EB">
        <w:rPr>
          <w:rFonts w:cs="Arial"/>
          <w:noProof/>
          <w:sz w:val="22"/>
          <w:szCs w:val="22"/>
        </w:rPr>
        <w:t>oshi palav</w:t>
      </w:r>
      <w:r w:rsidRPr="00343372">
        <w:rPr>
          <w:rFonts w:cs="Arial"/>
          <w:sz w:val="22"/>
          <w:szCs w:val="22"/>
        </w:rPr>
        <w:t>, the apprentice hosts a dinner for the trainer and guests during which the trainer receives a skull</w:t>
      </w:r>
      <w:r>
        <w:rPr>
          <w:rFonts w:cs="Arial"/>
          <w:sz w:val="22"/>
          <w:szCs w:val="22"/>
        </w:rPr>
        <w:noBreakHyphen/>
      </w:r>
      <w:r w:rsidRPr="00343372">
        <w:rPr>
          <w:rFonts w:cs="Arial"/>
          <w:sz w:val="22"/>
          <w:szCs w:val="22"/>
        </w:rPr>
        <w:t xml:space="preserve">cap and traditional dress while the apprentice receives a skimmer (a tool for cooking </w:t>
      </w:r>
      <w:r w:rsidRPr="002942EB">
        <w:rPr>
          <w:rFonts w:cs="Arial"/>
          <w:noProof/>
          <w:sz w:val="22"/>
          <w:szCs w:val="22"/>
        </w:rPr>
        <w:t>oshi palav</w:t>
      </w:r>
      <w:r w:rsidRPr="00343372">
        <w:rPr>
          <w:rFonts w:cs="Arial"/>
          <w:sz w:val="22"/>
          <w:szCs w:val="22"/>
        </w:rPr>
        <w:t>) symbolizing the apprentice’s independence.</w:t>
      </w:r>
    </w:p>
    <w:p w14:paraId="3BFA4615" w14:textId="77777777" w:rsidR="00280FEB" w:rsidRPr="00717F82" w:rsidRDefault="00280FEB" w:rsidP="00280FEB">
      <w:pPr>
        <w:keepNext/>
        <w:numPr>
          <w:ilvl w:val="0"/>
          <w:numId w:val="33"/>
        </w:numPr>
        <w:tabs>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Decides</w:t>
      </w:r>
      <w:r w:rsidRPr="00343372">
        <w:rPr>
          <w:rFonts w:cs="Arial"/>
          <w:sz w:val="22"/>
          <w:szCs w:val="22"/>
        </w:rPr>
        <w:t xml:space="preserve"> that, from the information included in the file, the nomination satisfies the following criteria:</w:t>
      </w:r>
    </w:p>
    <w:p w14:paraId="0B5F653B"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R.1:</w:t>
      </w:r>
      <w:r w:rsidRPr="00343372">
        <w:rPr>
          <w:rFonts w:cs="Arial"/>
          <w:sz w:val="22"/>
          <w:szCs w:val="22"/>
        </w:rPr>
        <w:tab/>
        <w:t xml:space="preserve">The nomination file describes </w:t>
      </w:r>
      <w:proofErr w:type="spellStart"/>
      <w:r>
        <w:rPr>
          <w:rFonts w:cs="Arial"/>
          <w:sz w:val="22"/>
          <w:szCs w:val="22"/>
        </w:rPr>
        <w:t>o</w:t>
      </w:r>
      <w:r w:rsidRPr="00343372">
        <w:rPr>
          <w:rFonts w:cs="Arial"/>
          <w:sz w:val="22"/>
          <w:szCs w:val="22"/>
        </w:rPr>
        <w:t>shi</w:t>
      </w:r>
      <w:proofErr w:type="spellEnd"/>
      <w:r w:rsidRPr="00343372">
        <w:rPr>
          <w:rFonts w:cs="Arial"/>
          <w:sz w:val="22"/>
          <w:szCs w:val="22"/>
        </w:rPr>
        <w:t xml:space="preserve"> </w:t>
      </w:r>
      <w:proofErr w:type="spellStart"/>
      <w:r>
        <w:rPr>
          <w:rFonts w:cs="Arial"/>
          <w:sz w:val="22"/>
          <w:szCs w:val="22"/>
        </w:rPr>
        <w:t>p</w:t>
      </w:r>
      <w:r w:rsidRPr="00343372">
        <w:rPr>
          <w:rFonts w:cs="Arial"/>
          <w:sz w:val="22"/>
          <w:szCs w:val="22"/>
        </w:rPr>
        <w:t>alav</w:t>
      </w:r>
      <w:proofErr w:type="spellEnd"/>
      <w:r w:rsidRPr="00343372">
        <w:rPr>
          <w:rFonts w:cs="Arial"/>
          <w:sz w:val="22"/>
          <w:szCs w:val="22"/>
        </w:rPr>
        <w:t xml:space="preserve">, a traditional meal often accompanied by celebrations, rituals and gatherings, as part of the cultural heritage of the people of Tajikistan. It serves to bring people together through reciprocal exchange of the meal, irrespective of age, gender, </w:t>
      </w:r>
      <w:proofErr w:type="gramStart"/>
      <w:r w:rsidRPr="00343372">
        <w:rPr>
          <w:rFonts w:cs="Arial"/>
          <w:sz w:val="22"/>
          <w:szCs w:val="22"/>
        </w:rPr>
        <w:t>social</w:t>
      </w:r>
      <w:proofErr w:type="gramEnd"/>
      <w:r w:rsidRPr="00343372">
        <w:rPr>
          <w:rFonts w:cs="Arial"/>
          <w:sz w:val="22"/>
          <w:szCs w:val="22"/>
        </w:rPr>
        <w:t xml:space="preserve"> background, ethnic </w:t>
      </w:r>
      <w:r>
        <w:rPr>
          <w:rFonts w:cs="Arial"/>
          <w:sz w:val="22"/>
          <w:szCs w:val="22"/>
        </w:rPr>
        <w:t>or</w:t>
      </w:r>
      <w:r w:rsidRPr="00343372">
        <w:rPr>
          <w:rFonts w:cs="Arial"/>
          <w:sz w:val="22"/>
          <w:szCs w:val="22"/>
        </w:rPr>
        <w:t xml:space="preserve"> religious background. The bearers and practitioners of the element are cooking masters, as well as the general population of Tajikistan. Three types of transmission mechanisms are described (master-disciple, within families, and in speciali</w:t>
      </w:r>
      <w:r>
        <w:rPr>
          <w:rFonts w:cs="Arial"/>
          <w:sz w:val="22"/>
          <w:szCs w:val="22"/>
        </w:rPr>
        <w:t>z</w:t>
      </w:r>
      <w:r w:rsidRPr="00343372">
        <w:rPr>
          <w:rFonts w:cs="Arial"/>
          <w:sz w:val="22"/>
          <w:szCs w:val="22"/>
        </w:rPr>
        <w:t>ed schools). The practice of the element is compatible with human rights instruments</w:t>
      </w:r>
      <w:r>
        <w:rPr>
          <w:rFonts w:cs="Arial"/>
          <w:sz w:val="22"/>
          <w:szCs w:val="22"/>
        </w:rPr>
        <w:t>.</w:t>
      </w:r>
      <w:r w:rsidRPr="00343372">
        <w:rPr>
          <w:rFonts w:cs="Arial"/>
          <w:sz w:val="22"/>
          <w:szCs w:val="22"/>
        </w:rPr>
        <w:t xml:space="preserve"> </w:t>
      </w:r>
      <w:r>
        <w:rPr>
          <w:rFonts w:cs="Arial"/>
          <w:sz w:val="22"/>
          <w:szCs w:val="22"/>
        </w:rPr>
        <w:t>I</w:t>
      </w:r>
      <w:r w:rsidRPr="00343372">
        <w:rPr>
          <w:rFonts w:cs="Arial"/>
          <w:sz w:val="22"/>
          <w:szCs w:val="22"/>
        </w:rPr>
        <w:t>t also serves as a conflict resolution mechanism and promotes mutual respect among communities, groups and individuals</w:t>
      </w:r>
      <w:r>
        <w:rPr>
          <w:rFonts w:cs="Arial"/>
          <w:sz w:val="22"/>
          <w:szCs w:val="22"/>
        </w:rPr>
        <w:t>;</w:t>
      </w:r>
    </w:p>
    <w:p w14:paraId="65BB347D"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18"/>
          <w:szCs w:val="18"/>
        </w:rPr>
        <w:t xml:space="preserve"> </w:t>
      </w:r>
      <w:r w:rsidRPr="00343372">
        <w:rPr>
          <w:rFonts w:cs="Arial"/>
          <w:sz w:val="22"/>
          <w:szCs w:val="22"/>
        </w:rPr>
        <w:t>R.2:</w:t>
      </w:r>
      <w:r w:rsidRPr="00343372">
        <w:rPr>
          <w:rFonts w:cs="Arial"/>
          <w:sz w:val="22"/>
          <w:szCs w:val="22"/>
        </w:rPr>
        <w:tab/>
        <w:t xml:space="preserve">The file indicates that inscription would increase awareness of the importance of </w:t>
      </w:r>
      <w:r>
        <w:rPr>
          <w:rFonts w:cs="Arial"/>
          <w:sz w:val="22"/>
          <w:szCs w:val="22"/>
        </w:rPr>
        <w:t>intangible cultural heritage</w:t>
      </w:r>
      <w:r w:rsidRPr="00343372">
        <w:rPr>
          <w:rFonts w:cs="Arial"/>
          <w:sz w:val="22"/>
          <w:szCs w:val="22"/>
        </w:rPr>
        <w:t xml:space="preserve"> in everyday </w:t>
      </w:r>
      <w:r>
        <w:rPr>
          <w:rFonts w:cs="Arial"/>
          <w:sz w:val="22"/>
          <w:szCs w:val="22"/>
        </w:rPr>
        <w:t>life</w:t>
      </w:r>
      <w:r w:rsidRPr="00343372">
        <w:rPr>
          <w:rFonts w:cs="Arial"/>
          <w:sz w:val="22"/>
          <w:szCs w:val="22"/>
        </w:rPr>
        <w:t xml:space="preserve"> as part of cultural heritage and promote the revival </w:t>
      </w:r>
      <w:r>
        <w:rPr>
          <w:rFonts w:cs="Arial"/>
          <w:sz w:val="22"/>
          <w:szCs w:val="22"/>
        </w:rPr>
        <w:t xml:space="preserve">of social practices </w:t>
      </w:r>
      <w:r w:rsidRPr="00343372">
        <w:rPr>
          <w:rFonts w:cs="Arial"/>
          <w:sz w:val="22"/>
          <w:szCs w:val="22"/>
        </w:rPr>
        <w:t xml:space="preserve">of other traditional meals and culinary practices, celebrating their creativity and diversity. Inscription would also promote visibility of the element and contribute to making the people in Tajikistan more aware of the importance of </w:t>
      </w:r>
      <w:r>
        <w:rPr>
          <w:rFonts w:cs="Arial"/>
          <w:sz w:val="22"/>
          <w:szCs w:val="22"/>
        </w:rPr>
        <w:t>intangible cultural heritage</w:t>
      </w:r>
      <w:r w:rsidRPr="00343372">
        <w:rPr>
          <w:rFonts w:cs="Arial"/>
          <w:sz w:val="22"/>
          <w:szCs w:val="22"/>
        </w:rPr>
        <w:t xml:space="preserve"> in general. Since various groups in the country appreciate </w:t>
      </w:r>
      <w:proofErr w:type="spellStart"/>
      <w:r>
        <w:rPr>
          <w:rFonts w:cs="Arial"/>
          <w:sz w:val="22"/>
          <w:szCs w:val="22"/>
        </w:rPr>
        <w:t>o</w:t>
      </w:r>
      <w:r w:rsidRPr="00343372">
        <w:rPr>
          <w:rFonts w:cs="Arial"/>
          <w:sz w:val="22"/>
          <w:szCs w:val="22"/>
        </w:rPr>
        <w:t>shi</w:t>
      </w:r>
      <w:proofErr w:type="spellEnd"/>
      <w:r w:rsidRPr="00343372">
        <w:rPr>
          <w:rFonts w:cs="Arial"/>
          <w:sz w:val="22"/>
          <w:szCs w:val="22"/>
        </w:rPr>
        <w:t xml:space="preserve"> </w:t>
      </w:r>
      <w:proofErr w:type="spellStart"/>
      <w:r>
        <w:rPr>
          <w:rFonts w:cs="Arial"/>
          <w:sz w:val="22"/>
          <w:szCs w:val="22"/>
        </w:rPr>
        <w:t>p</w:t>
      </w:r>
      <w:r w:rsidRPr="00343372">
        <w:rPr>
          <w:rFonts w:cs="Arial"/>
          <w:sz w:val="22"/>
          <w:szCs w:val="22"/>
        </w:rPr>
        <w:t>alav</w:t>
      </w:r>
      <w:proofErr w:type="spellEnd"/>
      <w:r w:rsidRPr="00343372">
        <w:rPr>
          <w:rFonts w:cs="Arial"/>
          <w:sz w:val="22"/>
          <w:szCs w:val="22"/>
        </w:rPr>
        <w:t>, inscription would also foster dialogue and respect for cultural diversity</w:t>
      </w:r>
      <w:r>
        <w:rPr>
          <w:rFonts w:cs="Arial"/>
          <w:sz w:val="22"/>
          <w:szCs w:val="22"/>
        </w:rPr>
        <w:t>;</w:t>
      </w:r>
    </w:p>
    <w:p w14:paraId="59D9981E"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R.3:</w:t>
      </w:r>
      <w:r w:rsidRPr="00343372">
        <w:rPr>
          <w:rFonts w:cs="Arial"/>
          <w:sz w:val="22"/>
          <w:szCs w:val="22"/>
        </w:rPr>
        <w:tab/>
        <w:t xml:space="preserve">The nomination file indicates that the communities </w:t>
      </w:r>
      <w:r w:rsidRPr="00547D42">
        <w:rPr>
          <w:rFonts w:cs="Arial"/>
          <w:sz w:val="22"/>
          <w:szCs w:val="22"/>
        </w:rPr>
        <w:t xml:space="preserve">concerned </w:t>
      </w:r>
      <w:r w:rsidRPr="00343372">
        <w:rPr>
          <w:rFonts w:cs="Arial"/>
          <w:sz w:val="22"/>
          <w:szCs w:val="22"/>
        </w:rPr>
        <w:t xml:space="preserve">safeguard the element with State support through its continued practice within families, in commercial outlets and at festivals and ceremonies. The submitting </w:t>
      </w:r>
      <w:r>
        <w:rPr>
          <w:rFonts w:cs="Arial"/>
          <w:sz w:val="22"/>
          <w:szCs w:val="22"/>
        </w:rPr>
        <w:t>S</w:t>
      </w:r>
      <w:r w:rsidRPr="00343372">
        <w:rPr>
          <w:rFonts w:cs="Arial"/>
          <w:sz w:val="22"/>
          <w:szCs w:val="22"/>
        </w:rPr>
        <w:t xml:space="preserve">tate proposes to collaborate closely with </w:t>
      </w:r>
      <w:r>
        <w:rPr>
          <w:rFonts w:cs="Arial"/>
          <w:sz w:val="22"/>
          <w:szCs w:val="22"/>
        </w:rPr>
        <w:t>non-governmental organization</w:t>
      </w:r>
      <w:r w:rsidRPr="00343372">
        <w:rPr>
          <w:rFonts w:cs="Arial"/>
          <w:sz w:val="22"/>
          <w:szCs w:val="22"/>
        </w:rPr>
        <w:t xml:space="preserve">s, communities and individuals concerned in the implementation of further safeguarding measures (academic research and inventory updating; capacity building and publications; involvement of </w:t>
      </w:r>
      <w:r>
        <w:rPr>
          <w:rFonts w:cs="Arial"/>
          <w:sz w:val="22"/>
          <w:szCs w:val="22"/>
        </w:rPr>
        <w:t xml:space="preserve">the </w:t>
      </w:r>
      <w:r w:rsidRPr="00343372">
        <w:rPr>
          <w:rFonts w:cs="Arial"/>
          <w:sz w:val="22"/>
          <w:szCs w:val="22"/>
        </w:rPr>
        <w:t xml:space="preserve">younger generation; </w:t>
      </w:r>
      <w:r>
        <w:rPr>
          <w:rFonts w:cs="Arial"/>
          <w:sz w:val="22"/>
          <w:szCs w:val="22"/>
        </w:rPr>
        <w:t xml:space="preserve">and </w:t>
      </w:r>
      <w:r w:rsidRPr="00343372">
        <w:rPr>
          <w:rFonts w:cs="Arial"/>
          <w:sz w:val="22"/>
          <w:szCs w:val="22"/>
        </w:rPr>
        <w:t>organi</w:t>
      </w:r>
      <w:r>
        <w:rPr>
          <w:rFonts w:cs="Arial"/>
          <w:sz w:val="22"/>
          <w:szCs w:val="22"/>
        </w:rPr>
        <w:t>z</w:t>
      </w:r>
      <w:r w:rsidRPr="00343372">
        <w:rPr>
          <w:rFonts w:cs="Arial"/>
          <w:sz w:val="22"/>
          <w:szCs w:val="22"/>
        </w:rPr>
        <w:t xml:space="preserve">ing competitions and conferences). The involvement of communities, groups or individuals in </w:t>
      </w:r>
      <w:r>
        <w:rPr>
          <w:rFonts w:cs="Arial"/>
          <w:sz w:val="22"/>
          <w:szCs w:val="22"/>
        </w:rPr>
        <w:t xml:space="preserve">the </w:t>
      </w:r>
      <w:r w:rsidRPr="00343372">
        <w:rPr>
          <w:rFonts w:cs="Arial"/>
          <w:sz w:val="22"/>
          <w:szCs w:val="22"/>
        </w:rPr>
        <w:t>planning and implementation of the proposed measures appears assured</w:t>
      </w:r>
      <w:r>
        <w:rPr>
          <w:rFonts w:cs="Arial"/>
          <w:sz w:val="22"/>
          <w:szCs w:val="22"/>
        </w:rPr>
        <w:t>;</w:t>
      </w:r>
    </w:p>
    <w:p w14:paraId="0BADA8A5"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R.4:</w:t>
      </w:r>
      <w:r w:rsidRPr="00343372">
        <w:rPr>
          <w:rFonts w:cs="Arial"/>
          <w:sz w:val="22"/>
          <w:szCs w:val="22"/>
        </w:rPr>
        <w:tab/>
      </w:r>
      <w:r>
        <w:rPr>
          <w:rFonts w:cs="Arial"/>
          <w:sz w:val="22"/>
          <w:szCs w:val="22"/>
        </w:rPr>
        <w:t>R</w:t>
      </w:r>
      <w:r w:rsidRPr="00343372">
        <w:rPr>
          <w:rFonts w:cs="Arial"/>
          <w:sz w:val="22"/>
          <w:szCs w:val="22"/>
        </w:rPr>
        <w:t>epresentatives</w:t>
      </w:r>
      <w:r>
        <w:rPr>
          <w:rFonts w:cs="Arial"/>
          <w:sz w:val="22"/>
          <w:szCs w:val="22"/>
        </w:rPr>
        <w:t xml:space="preserve"> from the c</w:t>
      </w:r>
      <w:r w:rsidRPr="00547D42">
        <w:rPr>
          <w:rFonts w:cs="Arial"/>
          <w:sz w:val="22"/>
          <w:szCs w:val="22"/>
        </w:rPr>
        <w:t>ommunity</w:t>
      </w:r>
      <w:r>
        <w:rPr>
          <w:rFonts w:cs="Arial"/>
          <w:sz w:val="22"/>
          <w:szCs w:val="22"/>
        </w:rPr>
        <w:t xml:space="preserve"> concerned and non-governmental organization</w:t>
      </w:r>
      <w:r w:rsidRPr="00547D42">
        <w:rPr>
          <w:rFonts w:cs="Arial"/>
          <w:sz w:val="22"/>
          <w:szCs w:val="22"/>
        </w:rPr>
        <w:t>s</w:t>
      </w:r>
      <w:r w:rsidRPr="00343372">
        <w:rPr>
          <w:rFonts w:cs="Arial"/>
          <w:sz w:val="22"/>
          <w:szCs w:val="22"/>
        </w:rPr>
        <w:t xml:space="preserve">, </w:t>
      </w:r>
      <w:r>
        <w:rPr>
          <w:rFonts w:cs="Arial"/>
          <w:sz w:val="22"/>
          <w:szCs w:val="22"/>
        </w:rPr>
        <w:t>as well as researchers</w:t>
      </w:r>
      <w:r w:rsidRPr="00547D42">
        <w:rPr>
          <w:rFonts w:cs="Arial"/>
          <w:sz w:val="22"/>
          <w:szCs w:val="22"/>
        </w:rPr>
        <w:t xml:space="preserve"> </w:t>
      </w:r>
      <w:r w:rsidRPr="00343372">
        <w:rPr>
          <w:rFonts w:cs="Arial"/>
          <w:sz w:val="22"/>
          <w:szCs w:val="22"/>
        </w:rPr>
        <w:t xml:space="preserve">and cultural agents </w:t>
      </w:r>
      <w:r>
        <w:rPr>
          <w:rFonts w:cs="Arial"/>
          <w:sz w:val="22"/>
          <w:szCs w:val="22"/>
        </w:rPr>
        <w:t>from</w:t>
      </w:r>
      <w:r w:rsidRPr="00343372">
        <w:rPr>
          <w:rFonts w:cs="Arial"/>
          <w:sz w:val="22"/>
          <w:szCs w:val="22"/>
        </w:rPr>
        <w:t xml:space="preserve"> the Research Institute of Culture and Information extensively participated in the nomination process (defining the scope of the element</w:t>
      </w:r>
      <w:r>
        <w:rPr>
          <w:rFonts w:cs="Arial"/>
          <w:sz w:val="22"/>
          <w:szCs w:val="22"/>
        </w:rPr>
        <w:t>,</w:t>
      </w:r>
      <w:r w:rsidRPr="00343372">
        <w:rPr>
          <w:rFonts w:cs="Arial"/>
          <w:sz w:val="22"/>
          <w:szCs w:val="22"/>
        </w:rPr>
        <w:t xml:space="preserve"> fieldwork</w:t>
      </w:r>
      <w:r>
        <w:rPr>
          <w:rFonts w:cs="Arial"/>
          <w:sz w:val="22"/>
          <w:szCs w:val="22"/>
        </w:rPr>
        <w:t>,</w:t>
      </w:r>
      <w:r w:rsidRPr="00343372">
        <w:rPr>
          <w:rFonts w:cs="Arial"/>
          <w:sz w:val="22"/>
          <w:szCs w:val="22"/>
        </w:rPr>
        <w:t xml:space="preserve"> public meetings</w:t>
      </w:r>
      <w:r>
        <w:rPr>
          <w:rFonts w:cs="Arial"/>
          <w:sz w:val="22"/>
          <w:szCs w:val="22"/>
        </w:rPr>
        <w:t xml:space="preserve"> and </w:t>
      </w:r>
      <w:r w:rsidRPr="00343372">
        <w:rPr>
          <w:rFonts w:cs="Arial"/>
          <w:sz w:val="22"/>
          <w:szCs w:val="22"/>
        </w:rPr>
        <w:t xml:space="preserve">development of </w:t>
      </w:r>
      <w:proofErr w:type="spellStart"/>
      <w:r w:rsidRPr="00343372">
        <w:rPr>
          <w:rFonts w:cs="Arial"/>
          <w:sz w:val="22"/>
          <w:szCs w:val="22"/>
        </w:rPr>
        <w:t>audiovisual</w:t>
      </w:r>
      <w:proofErr w:type="spellEnd"/>
      <w:r w:rsidRPr="00343372">
        <w:rPr>
          <w:rFonts w:cs="Arial"/>
          <w:sz w:val="22"/>
          <w:szCs w:val="22"/>
        </w:rPr>
        <w:t xml:space="preserve"> materials)</w:t>
      </w:r>
      <w:r>
        <w:rPr>
          <w:rFonts w:cs="Arial"/>
          <w:sz w:val="22"/>
          <w:szCs w:val="22"/>
        </w:rPr>
        <w:t xml:space="preserve"> and</w:t>
      </w:r>
      <w:r w:rsidRPr="00343372">
        <w:rPr>
          <w:rFonts w:cs="Arial"/>
          <w:sz w:val="22"/>
          <w:szCs w:val="22"/>
        </w:rPr>
        <w:t xml:space="preserve"> gave </w:t>
      </w:r>
      <w:r>
        <w:rPr>
          <w:rFonts w:cs="Arial"/>
          <w:sz w:val="22"/>
          <w:szCs w:val="22"/>
        </w:rPr>
        <w:t xml:space="preserve">their </w:t>
      </w:r>
      <w:r w:rsidRPr="00343372">
        <w:rPr>
          <w:rFonts w:cs="Arial"/>
          <w:sz w:val="22"/>
          <w:szCs w:val="22"/>
        </w:rPr>
        <w:t>free, prior, and informed consent to the nomination. Evidence is produced, including from cooks and tea house staff, from different parts of the country</w:t>
      </w:r>
      <w:r>
        <w:rPr>
          <w:rFonts w:cs="Arial"/>
          <w:sz w:val="22"/>
          <w:szCs w:val="22"/>
        </w:rPr>
        <w:t>;</w:t>
      </w:r>
    </w:p>
    <w:p w14:paraId="202B6B14" w14:textId="77777777" w:rsidR="00280FEB" w:rsidRPr="00717F8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R.5:</w:t>
      </w:r>
      <w:r w:rsidRPr="00343372">
        <w:rPr>
          <w:rFonts w:cs="Arial"/>
          <w:sz w:val="22"/>
          <w:szCs w:val="22"/>
        </w:rPr>
        <w:tab/>
        <w:t>The element was included on the Tajik National List of Intangible Cultural Heritage in 2014 and the inventory will be updated every four years by the Research Institute of Culture and Information of Tajikistan. The inventory was drawn up with the participation of local communities, groups and individuals.</w:t>
      </w:r>
    </w:p>
    <w:p w14:paraId="3CB7AD64" w14:textId="77777777" w:rsidR="00280FEB" w:rsidRPr="00717F82" w:rsidRDefault="00280FEB" w:rsidP="00280FEB">
      <w:pPr>
        <w:numPr>
          <w:ilvl w:val="0"/>
          <w:numId w:val="33"/>
        </w:numPr>
        <w:tabs>
          <w:tab w:val="left" w:pos="567"/>
          <w:tab w:val="left" w:pos="1134"/>
          <w:tab w:val="left" w:pos="1701"/>
          <w:tab w:val="left" w:pos="2268"/>
        </w:tabs>
        <w:spacing w:before="120" w:after="120"/>
        <w:ind w:left="1134" w:hanging="567"/>
        <w:jc w:val="both"/>
        <w:rPr>
          <w:rFonts w:cs="Arial"/>
          <w:bCs/>
          <w:sz w:val="22"/>
          <w:szCs w:val="22"/>
        </w:rPr>
      </w:pPr>
      <w:r w:rsidRPr="00343372">
        <w:rPr>
          <w:rFonts w:cs="Arial"/>
          <w:bCs/>
          <w:sz w:val="22"/>
          <w:szCs w:val="22"/>
          <w:u w:val="single"/>
        </w:rPr>
        <w:t>Inscribes</w:t>
      </w:r>
      <w:r w:rsidRPr="00343372">
        <w:rPr>
          <w:rFonts w:cs="Arial"/>
          <w:bCs/>
          <w:sz w:val="22"/>
          <w:szCs w:val="22"/>
        </w:rPr>
        <w:t xml:space="preserve"> </w:t>
      </w:r>
      <w:proofErr w:type="spellStart"/>
      <w:r w:rsidRPr="00343372">
        <w:rPr>
          <w:rFonts w:cs="Arial"/>
          <w:b/>
          <w:bCs/>
          <w:sz w:val="22"/>
          <w:szCs w:val="22"/>
        </w:rPr>
        <w:t>Oshi</w:t>
      </w:r>
      <w:proofErr w:type="spellEnd"/>
      <w:r w:rsidRPr="00343372">
        <w:rPr>
          <w:rFonts w:cs="Arial"/>
          <w:b/>
          <w:bCs/>
          <w:sz w:val="22"/>
          <w:szCs w:val="22"/>
        </w:rPr>
        <w:t xml:space="preserve"> </w:t>
      </w:r>
      <w:proofErr w:type="spellStart"/>
      <w:r w:rsidRPr="00343372">
        <w:rPr>
          <w:rFonts w:cs="Arial"/>
          <w:b/>
          <w:bCs/>
          <w:sz w:val="22"/>
          <w:szCs w:val="22"/>
        </w:rPr>
        <w:t>Palav</w:t>
      </w:r>
      <w:proofErr w:type="spellEnd"/>
      <w:r w:rsidRPr="00343372">
        <w:rPr>
          <w:rFonts w:cs="Arial"/>
          <w:b/>
          <w:bCs/>
          <w:sz w:val="22"/>
          <w:szCs w:val="22"/>
        </w:rPr>
        <w:t>, a traditional meal and its social and cultural contexts in Tajikistan</w:t>
      </w:r>
      <w:r w:rsidRPr="00343372">
        <w:rPr>
          <w:rFonts w:cs="Arial"/>
          <w:bCs/>
          <w:sz w:val="22"/>
          <w:szCs w:val="22"/>
        </w:rPr>
        <w:t xml:space="preserve"> on the Representative List of the Intangible Cultural Heritage of Humanity.</w:t>
      </w:r>
    </w:p>
    <w:p w14:paraId="6D83A7F9" w14:textId="77777777" w:rsidR="00280FEB" w:rsidRPr="00717F82" w:rsidRDefault="00280FEB" w:rsidP="00280FEB">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37" w:name="DRAFT_DECISION_11COM_10b34"/>
      <w:r w:rsidRPr="00717F82">
        <w:rPr>
          <w:rFonts w:ascii="Arial" w:hAnsi="Arial" w:cs="Arial"/>
          <w:b/>
          <w:sz w:val="22"/>
          <w:szCs w:val="22"/>
          <w:lang w:val="en-GB"/>
        </w:rPr>
        <w:t xml:space="preserve">DRAFT DECISION 11.COM </w:t>
      </w:r>
      <w:r>
        <w:rPr>
          <w:rFonts w:ascii="Arial" w:hAnsi="Arial" w:cs="Arial"/>
          <w:b/>
          <w:sz w:val="22"/>
          <w:szCs w:val="22"/>
          <w:lang w:val="en-GB"/>
        </w:rPr>
        <w:t>10</w:t>
      </w:r>
      <w:r w:rsidRPr="00717F82">
        <w:rPr>
          <w:rFonts w:ascii="Arial" w:hAnsi="Arial" w:cs="Arial"/>
          <w:b/>
          <w:sz w:val="22"/>
          <w:szCs w:val="22"/>
          <w:lang w:val="en-GB"/>
        </w:rPr>
        <w:t>.b.34</w:t>
      </w:r>
      <w:bookmarkEnd w:id="37"/>
      <w:r>
        <w:rPr>
          <w:rFonts w:ascii="Arial" w:hAnsi="Arial" w:cs="Arial"/>
          <w:b/>
          <w:sz w:val="22"/>
          <w:szCs w:val="22"/>
          <w:lang w:val="en-GB"/>
        </w:rPr>
        <w:tab/>
      </w:r>
      <w:r w:rsidRPr="002202F5">
        <w:rPr>
          <w:rFonts w:ascii="Arial" w:hAnsi="Arial" w:cs="Arial"/>
          <w:noProof/>
          <w:color w:val="0000FF"/>
          <w:sz w:val="22"/>
          <w:szCs w:val="22"/>
          <w:lang w:eastAsia="ja-JP"/>
        </w:rPr>
        <w:drawing>
          <wp:inline distT="0" distB="0" distL="0" distR="0" wp14:anchorId="6A60915F" wp14:editId="15B5CBE5">
            <wp:extent cx="104775" cy="104775"/>
            <wp:effectExtent l="0" t="0" r="9525" b="9525"/>
            <wp:docPr id="17" name="Picture 17">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ECFE2B5" w14:textId="77777777" w:rsidR="00280FEB" w:rsidRPr="00717F82" w:rsidRDefault="00280FEB" w:rsidP="00280FEB">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717F82">
        <w:rPr>
          <w:rFonts w:ascii="Arial" w:hAnsi="Arial" w:cs="Arial"/>
          <w:lang w:val="en-GB"/>
        </w:rPr>
        <w:t>The Committee</w:t>
      </w:r>
    </w:p>
    <w:p w14:paraId="38391F48" w14:textId="77777777" w:rsidR="00280FEB" w:rsidRPr="00717F82" w:rsidRDefault="00280FEB" w:rsidP="00280FEB">
      <w:pPr>
        <w:numPr>
          <w:ilvl w:val="0"/>
          <w:numId w:val="34"/>
        </w:numPr>
        <w:tabs>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Takes note</w:t>
      </w:r>
      <w:r w:rsidRPr="00343372">
        <w:rPr>
          <w:rFonts w:cs="Arial"/>
          <w:sz w:val="22"/>
          <w:szCs w:val="22"/>
        </w:rPr>
        <w:t xml:space="preserve"> that Turkey has nominated </w:t>
      </w:r>
      <w:r w:rsidRPr="00343372">
        <w:rPr>
          <w:rFonts w:cs="Arial"/>
          <w:b/>
          <w:sz w:val="22"/>
          <w:szCs w:val="22"/>
        </w:rPr>
        <w:t xml:space="preserve">Traditional craftsmanship of </w:t>
      </w:r>
      <w:proofErr w:type="spellStart"/>
      <w:r w:rsidRPr="00343372">
        <w:rPr>
          <w:rFonts w:cs="Arial"/>
          <w:b/>
          <w:sz w:val="22"/>
          <w:szCs w:val="22"/>
        </w:rPr>
        <w:t>Çini</w:t>
      </w:r>
      <w:proofErr w:type="spellEnd"/>
      <w:r w:rsidRPr="00343372">
        <w:rPr>
          <w:rFonts w:cs="Arial"/>
          <w:b/>
          <w:sz w:val="22"/>
          <w:szCs w:val="22"/>
        </w:rPr>
        <w:t>-making</w:t>
      </w:r>
      <w:r w:rsidRPr="00343372">
        <w:rPr>
          <w:rFonts w:cs="Arial"/>
          <w:sz w:val="22"/>
          <w:szCs w:val="22"/>
        </w:rPr>
        <w:t xml:space="preserve"> (No. 01058) for inscription on the Representative List of the Intangible Cultural Heritage of Humanity:</w:t>
      </w:r>
    </w:p>
    <w:p w14:paraId="0271EBCB" w14:textId="77777777" w:rsidR="00280FEB" w:rsidRPr="00717F82" w:rsidRDefault="00280FEB" w:rsidP="00280FEB">
      <w:pPr>
        <w:tabs>
          <w:tab w:val="left" w:pos="1134"/>
          <w:tab w:val="left" w:pos="1701"/>
          <w:tab w:val="left" w:pos="2268"/>
        </w:tabs>
        <w:spacing w:before="120" w:after="120"/>
        <w:ind w:left="1134"/>
        <w:jc w:val="both"/>
        <w:rPr>
          <w:rFonts w:cs="Arial"/>
          <w:sz w:val="22"/>
          <w:szCs w:val="22"/>
        </w:rPr>
      </w:pPr>
      <w:proofErr w:type="spellStart"/>
      <w:r w:rsidRPr="00343372">
        <w:rPr>
          <w:rFonts w:cs="Arial"/>
          <w:sz w:val="22"/>
          <w:szCs w:val="22"/>
        </w:rPr>
        <w:t>Çini</w:t>
      </w:r>
      <w:proofErr w:type="spellEnd"/>
      <w:r w:rsidRPr="00343372">
        <w:rPr>
          <w:rFonts w:cs="Arial"/>
          <w:sz w:val="22"/>
          <w:szCs w:val="22"/>
        </w:rPr>
        <w:t xml:space="preserve"> are traditional, handmade glazed tiles and ceramics made in Turkey featuring colourful motifs of plants, animals and geometric patterns often found on facades of buildings and in homes throughout the country. Producing </w:t>
      </w:r>
      <w:proofErr w:type="spellStart"/>
      <w:r w:rsidRPr="00343372">
        <w:rPr>
          <w:rFonts w:cs="Arial"/>
          <w:sz w:val="22"/>
          <w:szCs w:val="22"/>
        </w:rPr>
        <w:t>çini</w:t>
      </w:r>
      <w:proofErr w:type="spellEnd"/>
      <w:r w:rsidRPr="00343372">
        <w:rPr>
          <w:rFonts w:cs="Arial"/>
          <w:sz w:val="22"/>
          <w:szCs w:val="22"/>
        </w:rPr>
        <w:t xml:space="preserve"> involves a series of processes. The clay is first shaped, lined, dried and fired in ovens specifically for </w:t>
      </w:r>
      <w:r w:rsidRPr="002942EB">
        <w:rPr>
          <w:rFonts w:cs="Arial"/>
          <w:noProof/>
          <w:sz w:val="22"/>
          <w:szCs w:val="22"/>
        </w:rPr>
        <w:t>çini</w:t>
      </w:r>
      <w:r w:rsidRPr="00343372">
        <w:rPr>
          <w:rFonts w:cs="Arial"/>
          <w:sz w:val="22"/>
          <w:szCs w:val="22"/>
        </w:rPr>
        <w:t xml:space="preserve"> making. Designs representing local customs and beliefs are then drilled on paper and transferred to the surface with coal dust. Outer contours of the patterns are hand</w:t>
      </w:r>
      <w:r>
        <w:rPr>
          <w:rFonts w:cs="Arial"/>
          <w:sz w:val="22"/>
          <w:szCs w:val="22"/>
        </w:rPr>
        <w:t>-</w:t>
      </w:r>
      <w:proofErr w:type="gramStart"/>
      <w:r w:rsidRPr="00343372">
        <w:rPr>
          <w:rFonts w:cs="Arial"/>
          <w:sz w:val="22"/>
          <w:szCs w:val="22"/>
        </w:rPr>
        <w:t>drawn,</w:t>
      </w:r>
      <w:proofErr w:type="gramEnd"/>
      <w:r w:rsidRPr="00343372">
        <w:rPr>
          <w:rFonts w:cs="Arial"/>
          <w:sz w:val="22"/>
          <w:szCs w:val="22"/>
        </w:rPr>
        <w:t xml:space="preserve"> the surface dyed in various colours and then the work is glazed and fired. </w:t>
      </w:r>
      <w:proofErr w:type="spellStart"/>
      <w:r w:rsidRPr="00343372">
        <w:rPr>
          <w:rFonts w:cs="Arial"/>
          <w:sz w:val="22"/>
          <w:szCs w:val="22"/>
        </w:rPr>
        <w:t>Çini</w:t>
      </w:r>
      <w:proofErr w:type="spellEnd"/>
      <w:r w:rsidRPr="00343372">
        <w:rPr>
          <w:rFonts w:cs="Arial"/>
          <w:sz w:val="22"/>
          <w:szCs w:val="22"/>
        </w:rPr>
        <w:t>-making workshops involve craftspeople, supervisors and apprentices. Each craftsperson has a specific role – shaping, design</w:t>
      </w:r>
      <w:r>
        <w:rPr>
          <w:rFonts w:cs="Arial"/>
          <w:sz w:val="22"/>
          <w:szCs w:val="22"/>
        </w:rPr>
        <w:t>ing</w:t>
      </w:r>
      <w:r w:rsidRPr="00343372">
        <w:rPr>
          <w:rFonts w:cs="Arial"/>
          <w:sz w:val="22"/>
          <w:szCs w:val="22"/>
        </w:rPr>
        <w:t xml:space="preserve"> and dye</w:t>
      </w:r>
      <w:r>
        <w:rPr>
          <w:rFonts w:cs="Arial"/>
          <w:sz w:val="22"/>
          <w:szCs w:val="22"/>
        </w:rPr>
        <w:t>ing</w:t>
      </w:r>
      <w:r w:rsidRPr="00343372">
        <w:rPr>
          <w:rFonts w:cs="Arial"/>
          <w:sz w:val="22"/>
          <w:szCs w:val="22"/>
        </w:rPr>
        <w:t xml:space="preserve">, polishing and undercoating or firing. Practitioners consider </w:t>
      </w:r>
      <w:r w:rsidRPr="00F325D9">
        <w:rPr>
          <w:rFonts w:cs="Arial"/>
          <w:noProof/>
          <w:sz w:val="22"/>
          <w:szCs w:val="22"/>
        </w:rPr>
        <w:t>çini</w:t>
      </w:r>
      <w:r>
        <w:rPr>
          <w:rFonts w:cs="Arial"/>
          <w:noProof/>
          <w:sz w:val="22"/>
          <w:szCs w:val="22"/>
        </w:rPr>
        <w:t>-</w:t>
      </w:r>
      <w:r w:rsidRPr="00F325D9">
        <w:rPr>
          <w:rFonts w:cs="Arial"/>
          <w:noProof/>
          <w:sz w:val="22"/>
          <w:szCs w:val="22"/>
        </w:rPr>
        <w:t xml:space="preserve">making </w:t>
      </w:r>
      <w:r w:rsidRPr="00343372">
        <w:rPr>
          <w:rFonts w:cs="Arial"/>
          <w:sz w:val="22"/>
          <w:szCs w:val="22"/>
        </w:rPr>
        <w:t>as an outlet for self</w:t>
      </w:r>
      <w:r>
        <w:rPr>
          <w:rFonts w:cs="Arial"/>
          <w:sz w:val="22"/>
          <w:szCs w:val="22"/>
        </w:rPr>
        <w:noBreakHyphen/>
      </w:r>
      <w:r w:rsidRPr="00343372">
        <w:rPr>
          <w:rFonts w:cs="Arial"/>
          <w:sz w:val="22"/>
          <w:szCs w:val="22"/>
        </w:rPr>
        <w:t xml:space="preserve">expression, development and healing, as well as a means of maintaining an art form that is a symbolic aspect of Turkey’s cultural identity, strengthening links from the past to the present providing continuity. </w:t>
      </w:r>
      <w:r w:rsidRPr="00F325D9">
        <w:rPr>
          <w:rFonts w:cs="Arial"/>
          <w:noProof/>
          <w:sz w:val="22"/>
          <w:szCs w:val="22"/>
        </w:rPr>
        <w:t>Çini</w:t>
      </w:r>
      <w:r>
        <w:rPr>
          <w:rFonts w:cs="Arial"/>
          <w:noProof/>
          <w:sz w:val="22"/>
          <w:szCs w:val="22"/>
        </w:rPr>
        <w:t>-</w:t>
      </w:r>
      <w:r w:rsidRPr="00F325D9">
        <w:rPr>
          <w:rFonts w:cs="Arial"/>
          <w:noProof/>
          <w:sz w:val="22"/>
          <w:szCs w:val="22"/>
        </w:rPr>
        <w:t>making</w:t>
      </w:r>
      <w:r w:rsidRPr="00343372">
        <w:rPr>
          <w:rFonts w:cs="Arial"/>
          <w:sz w:val="22"/>
          <w:szCs w:val="22"/>
        </w:rPr>
        <w:t xml:space="preserve"> is not confined to workshop spaces. The tradition is also practised in the home, public education centres, vocation schools and universities throughout the country where neither age, gender nor ethnicity are barriers to knowledge sharing, transmission and skills development.</w:t>
      </w:r>
    </w:p>
    <w:p w14:paraId="676F8E08" w14:textId="77777777" w:rsidR="00280FEB" w:rsidRPr="00717F82" w:rsidRDefault="00280FEB" w:rsidP="00280FEB">
      <w:pPr>
        <w:keepNext/>
        <w:numPr>
          <w:ilvl w:val="0"/>
          <w:numId w:val="34"/>
        </w:numPr>
        <w:tabs>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Decides</w:t>
      </w:r>
      <w:r w:rsidRPr="00343372">
        <w:rPr>
          <w:rFonts w:cs="Arial"/>
          <w:sz w:val="22"/>
          <w:szCs w:val="22"/>
        </w:rPr>
        <w:t xml:space="preserve"> that, from the information included in the file, the nomination satisfies the following criteria:</w:t>
      </w:r>
    </w:p>
    <w:p w14:paraId="3DA8A718" w14:textId="07285C9B"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R.1:</w:t>
      </w:r>
      <w:r w:rsidRPr="00343372">
        <w:rPr>
          <w:rFonts w:cs="Arial"/>
          <w:sz w:val="22"/>
          <w:szCs w:val="22"/>
        </w:rPr>
        <w:tab/>
        <w:t xml:space="preserve">The file describes the element’s cultural function in transmitting to </w:t>
      </w:r>
      <w:r>
        <w:rPr>
          <w:rFonts w:cs="Arial"/>
          <w:sz w:val="22"/>
          <w:szCs w:val="22"/>
        </w:rPr>
        <w:t>following</w:t>
      </w:r>
      <w:r w:rsidRPr="00343372">
        <w:rPr>
          <w:rFonts w:cs="Arial"/>
          <w:sz w:val="22"/>
          <w:szCs w:val="22"/>
        </w:rPr>
        <w:t xml:space="preserve"> </w:t>
      </w:r>
      <w:proofErr w:type="gramStart"/>
      <w:r w:rsidRPr="00343372">
        <w:rPr>
          <w:rFonts w:cs="Arial"/>
          <w:sz w:val="22"/>
          <w:szCs w:val="22"/>
        </w:rPr>
        <w:t>generations</w:t>
      </w:r>
      <w:proofErr w:type="gramEnd"/>
      <w:r w:rsidRPr="00343372">
        <w:rPr>
          <w:rFonts w:cs="Arial"/>
          <w:sz w:val="22"/>
          <w:szCs w:val="22"/>
        </w:rPr>
        <w:t xml:space="preserve"> aesthetic and technical patterns, perceptions about nature and </w:t>
      </w:r>
      <w:r>
        <w:rPr>
          <w:rFonts w:cs="Arial"/>
          <w:sz w:val="22"/>
          <w:szCs w:val="22"/>
        </w:rPr>
        <w:t xml:space="preserve">the </w:t>
      </w:r>
      <w:r w:rsidRPr="00343372">
        <w:rPr>
          <w:rFonts w:cs="Arial"/>
          <w:sz w:val="22"/>
          <w:szCs w:val="22"/>
        </w:rPr>
        <w:t xml:space="preserve">universe, and thus cultural continuity and a sense of identity. The </w:t>
      </w:r>
      <w:r>
        <w:rPr>
          <w:rFonts w:cs="Arial"/>
          <w:sz w:val="22"/>
          <w:szCs w:val="22"/>
        </w:rPr>
        <w:t xml:space="preserve">submitting </w:t>
      </w:r>
      <w:r w:rsidRPr="00343372">
        <w:rPr>
          <w:rFonts w:cs="Arial"/>
          <w:sz w:val="22"/>
          <w:szCs w:val="22"/>
        </w:rPr>
        <w:t xml:space="preserve">State also describes the social functions of the element in respect to social and personal attitudes, skills and values. The bearers and practitioners are mostly </w:t>
      </w:r>
      <w:r w:rsidRPr="00F325D9">
        <w:rPr>
          <w:rFonts w:cs="Arial"/>
          <w:noProof/>
          <w:sz w:val="22"/>
          <w:szCs w:val="22"/>
        </w:rPr>
        <w:t>çini</w:t>
      </w:r>
      <w:r w:rsidRPr="00343372">
        <w:rPr>
          <w:rFonts w:cs="Arial"/>
          <w:sz w:val="22"/>
          <w:szCs w:val="22"/>
        </w:rPr>
        <w:t xml:space="preserve"> craftspeople and trainers, whose knowledge and skills are transmitted through master-apprentice/parent-child relations and increasingly</w:t>
      </w:r>
      <w:r>
        <w:rPr>
          <w:rFonts w:cs="Arial"/>
          <w:sz w:val="22"/>
          <w:szCs w:val="22"/>
        </w:rPr>
        <w:t>,</w:t>
      </w:r>
      <w:r w:rsidRPr="00343372">
        <w:rPr>
          <w:rFonts w:cs="Arial"/>
          <w:sz w:val="22"/>
          <w:szCs w:val="22"/>
        </w:rPr>
        <w:t xml:space="preserve"> through formal education institutions. They respect important traditional norms and technological procedures while enhancing the element through their creativity. </w:t>
      </w:r>
      <w:proofErr w:type="spellStart"/>
      <w:r w:rsidRPr="00343372">
        <w:rPr>
          <w:rFonts w:cs="Arial"/>
          <w:sz w:val="22"/>
          <w:szCs w:val="22"/>
        </w:rPr>
        <w:t>Çini</w:t>
      </w:r>
      <w:proofErr w:type="spellEnd"/>
      <w:r w:rsidR="00B737F4">
        <w:rPr>
          <w:rFonts w:cs="Arial"/>
          <w:sz w:val="22"/>
          <w:szCs w:val="22"/>
        </w:rPr>
        <w:t>-</w:t>
      </w:r>
      <w:r w:rsidRPr="00343372">
        <w:rPr>
          <w:rFonts w:cs="Arial"/>
          <w:sz w:val="22"/>
          <w:szCs w:val="22"/>
        </w:rPr>
        <w:t xml:space="preserve">making is shown to be all inclusive across cultures, religions, age and gender while making its </w:t>
      </w:r>
      <w:proofErr w:type="gramStart"/>
      <w:r w:rsidRPr="00343372">
        <w:rPr>
          <w:rFonts w:cs="Arial"/>
          <w:sz w:val="22"/>
          <w:szCs w:val="22"/>
        </w:rPr>
        <w:t>practitioners</w:t>
      </w:r>
      <w:proofErr w:type="gramEnd"/>
      <w:r w:rsidRPr="00343372">
        <w:rPr>
          <w:rFonts w:cs="Arial"/>
          <w:sz w:val="22"/>
          <w:szCs w:val="22"/>
        </w:rPr>
        <w:t xml:space="preserve"> patient, creative and respectful of others. The element is compatible with existing human rights </w:t>
      </w:r>
      <w:r>
        <w:rPr>
          <w:rFonts w:cs="Arial"/>
          <w:sz w:val="22"/>
          <w:szCs w:val="22"/>
        </w:rPr>
        <w:t xml:space="preserve">instruments </w:t>
      </w:r>
      <w:r w:rsidRPr="00343372">
        <w:rPr>
          <w:rFonts w:cs="Arial"/>
          <w:sz w:val="22"/>
          <w:szCs w:val="22"/>
        </w:rPr>
        <w:t>and requirements for sustainable development</w:t>
      </w:r>
      <w:r>
        <w:rPr>
          <w:rFonts w:cs="Arial"/>
          <w:sz w:val="22"/>
          <w:szCs w:val="22"/>
        </w:rPr>
        <w:t>;</w:t>
      </w:r>
    </w:p>
    <w:p w14:paraId="0A1F1A90" w14:textId="3275487A"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R.2:</w:t>
      </w:r>
      <w:r w:rsidRPr="00343372">
        <w:rPr>
          <w:rFonts w:cs="Arial"/>
          <w:sz w:val="22"/>
          <w:szCs w:val="22"/>
        </w:rPr>
        <w:tab/>
        <w:t xml:space="preserve">Given similar craftsmanship in other cultural contexts, the file describes how inscription of the element would contribute to the visibility of </w:t>
      </w:r>
      <w:r>
        <w:rPr>
          <w:rFonts w:cs="Arial"/>
          <w:sz w:val="22"/>
          <w:szCs w:val="22"/>
        </w:rPr>
        <w:t>intangible cultural heritage</w:t>
      </w:r>
      <w:r w:rsidRPr="00343372">
        <w:rPr>
          <w:rFonts w:cs="Arial"/>
          <w:sz w:val="22"/>
          <w:szCs w:val="22"/>
        </w:rPr>
        <w:t xml:space="preserve"> in general</w:t>
      </w:r>
      <w:r>
        <w:rPr>
          <w:rFonts w:cs="Arial"/>
          <w:sz w:val="22"/>
          <w:szCs w:val="22"/>
        </w:rPr>
        <w:t>,</w:t>
      </w:r>
      <w:r w:rsidRPr="00343372">
        <w:rPr>
          <w:rFonts w:cs="Arial"/>
          <w:sz w:val="22"/>
          <w:szCs w:val="22"/>
        </w:rPr>
        <w:t xml:space="preserve"> as well as to engagement across different communities, practitioners and researchers at international level. Awareness </w:t>
      </w:r>
      <w:r>
        <w:rPr>
          <w:rFonts w:cs="Arial"/>
          <w:sz w:val="22"/>
          <w:szCs w:val="22"/>
        </w:rPr>
        <w:t>for</w:t>
      </w:r>
      <w:r w:rsidRPr="00343372">
        <w:rPr>
          <w:rFonts w:cs="Arial"/>
          <w:sz w:val="22"/>
          <w:szCs w:val="22"/>
        </w:rPr>
        <w:t xml:space="preserve"> particular communities that share this element with other regions in Turkey would also be enhanced. </w:t>
      </w:r>
      <w:proofErr w:type="spellStart"/>
      <w:r w:rsidRPr="00343372">
        <w:rPr>
          <w:rFonts w:cs="Arial"/>
          <w:sz w:val="22"/>
          <w:szCs w:val="22"/>
        </w:rPr>
        <w:t>Çini</w:t>
      </w:r>
      <w:proofErr w:type="spellEnd"/>
      <w:r w:rsidR="00D62565">
        <w:rPr>
          <w:rFonts w:cs="Arial"/>
          <w:sz w:val="22"/>
          <w:szCs w:val="22"/>
        </w:rPr>
        <w:t>-</w:t>
      </w:r>
      <w:r w:rsidRPr="00343372">
        <w:rPr>
          <w:rFonts w:cs="Arial"/>
          <w:sz w:val="22"/>
          <w:szCs w:val="22"/>
        </w:rPr>
        <w:t>making is an example of aesthetic dynamism and human creativity</w:t>
      </w:r>
      <w:r>
        <w:rPr>
          <w:rFonts w:cs="Arial"/>
          <w:sz w:val="22"/>
          <w:szCs w:val="22"/>
        </w:rPr>
        <w:t>.</w:t>
      </w:r>
      <w:r w:rsidRPr="00343372">
        <w:rPr>
          <w:rFonts w:cs="Arial"/>
          <w:sz w:val="22"/>
          <w:szCs w:val="22"/>
        </w:rPr>
        <w:t xml:space="preserve"> </w:t>
      </w:r>
      <w:r>
        <w:rPr>
          <w:rFonts w:cs="Arial"/>
          <w:sz w:val="22"/>
          <w:szCs w:val="22"/>
        </w:rPr>
        <w:t>I</w:t>
      </w:r>
      <w:r w:rsidRPr="00343372">
        <w:rPr>
          <w:rFonts w:cs="Arial"/>
          <w:sz w:val="22"/>
          <w:szCs w:val="22"/>
        </w:rPr>
        <w:t xml:space="preserve">ts inscription would thus promote respect for human creativity, and encourage </w:t>
      </w:r>
      <w:proofErr w:type="spellStart"/>
      <w:r w:rsidRPr="00343372">
        <w:rPr>
          <w:rFonts w:cs="Arial"/>
          <w:sz w:val="22"/>
          <w:szCs w:val="22"/>
        </w:rPr>
        <w:t>çini</w:t>
      </w:r>
      <w:proofErr w:type="spellEnd"/>
      <w:r w:rsidRPr="00343372">
        <w:rPr>
          <w:rFonts w:cs="Arial"/>
          <w:sz w:val="22"/>
          <w:szCs w:val="22"/>
        </w:rPr>
        <w:t xml:space="preserve"> craftspeople to safeguard and improve their traditional knowledge and skills against industrial production and imported products</w:t>
      </w:r>
      <w:r>
        <w:rPr>
          <w:rFonts w:cs="Arial"/>
          <w:sz w:val="22"/>
          <w:szCs w:val="22"/>
        </w:rPr>
        <w:t>;</w:t>
      </w:r>
    </w:p>
    <w:p w14:paraId="664ACDCB" w14:textId="586A4391"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R.3:</w:t>
      </w:r>
      <w:r w:rsidRPr="00343372">
        <w:rPr>
          <w:rFonts w:cs="Arial"/>
          <w:sz w:val="22"/>
          <w:szCs w:val="22"/>
        </w:rPr>
        <w:tab/>
        <w:t>Several initiatives have been undertaken in the past by communities</w:t>
      </w:r>
      <w:r>
        <w:rPr>
          <w:rFonts w:cs="Arial"/>
          <w:sz w:val="22"/>
          <w:szCs w:val="22"/>
        </w:rPr>
        <w:t xml:space="preserve"> </w:t>
      </w:r>
      <w:r w:rsidRPr="00547D42">
        <w:rPr>
          <w:rFonts w:cs="Arial"/>
          <w:sz w:val="22"/>
          <w:szCs w:val="22"/>
        </w:rPr>
        <w:t>concerned</w:t>
      </w:r>
      <w:r w:rsidRPr="00343372">
        <w:rPr>
          <w:rFonts w:cs="Arial"/>
          <w:sz w:val="22"/>
          <w:szCs w:val="22"/>
        </w:rPr>
        <w:t xml:space="preserve"> to safeguard the element and ensure its viability, although these have not always had the desired results. The proposed safeguarding measures are mostly presented as part of a </w:t>
      </w:r>
      <w:r>
        <w:rPr>
          <w:rFonts w:cs="Arial"/>
          <w:sz w:val="22"/>
          <w:szCs w:val="22"/>
        </w:rPr>
        <w:t>‘</w:t>
      </w:r>
      <w:r w:rsidRPr="00343372">
        <w:rPr>
          <w:rFonts w:cs="Arial"/>
          <w:sz w:val="22"/>
          <w:szCs w:val="22"/>
        </w:rPr>
        <w:t xml:space="preserve">Strategic Plan for Safeguarding and Monitoring of </w:t>
      </w:r>
      <w:proofErr w:type="spellStart"/>
      <w:r w:rsidRPr="00343372">
        <w:rPr>
          <w:rFonts w:cs="Arial"/>
          <w:sz w:val="22"/>
          <w:szCs w:val="22"/>
        </w:rPr>
        <w:t>Çini</w:t>
      </w:r>
      <w:proofErr w:type="spellEnd"/>
      <w:r w:rsidRPr="00343372">
        <w:rPr>
          <w:rFonts w:cs="Arial"/>
          <w:sz w:val="22"/>
          <w:szCs w:val="22"/>
        </w:rPr>
        <w:t>-Making</w:t>
      </w:r>
      <w:r>
        <w:rPr>
          <w:rFonts w:cs="Arial"/>
          <w:sz w:val="22"/>
          <w:szCs w:val="22"/>
        </w:rPr>
        <w:t>’</w:t>
      </w:r>
      <w:r w:rsidRPr="00343372">
        <w:rPr>
          <w:rFonts w:cs="Arial"/>
          <w:sz w:val="22"/>
          <w:szCs w:val="22"/>
        </w:rPr>
        <w:t xml:space="preserve"> and include ensuring sustainable development in </w:t>
      </w:r>
      <w:proofErr w:type="spellStart"/>
      <w:r w:rsidRPr="00F325D9">
        <w:rPr>
          <w:rFonts w:cs="Arial"/>
          <w:noProof/>
          <w:sz w:val="22"/>
          <w:szCs w:val="22"/>
        </w:rPr>
        <w:t>çin</w:t>
      </w:r>
      <w:r w:rsidRPr="00343372">
        <w:rPr>
          <w:rFonts w:cs="Arial"/>
          <w:sz w:val="22"/>
          <w:szCs w:val="22"/>
        </w:rPr>
        <w:t>i</w:t>
      </w:r>
      <w:proofErr w:type="spellEnd"/>
      <w:r w:rsidRPr="00343372">
        <w:rPr>
          <w:rFonts w:cs="Arial"/>
          <w:sz w:val="22"/>
          <w:szCs w:val="22"/>
        </w:rPr>
        <w:t xml:space="preserve">-making centres, raising national awareness, promoting research and publications, and encouraging creativity and dialogue. These will involve a variety of stakeholders, including </w:t>
      </w:r>
      <w:r w:rsidR="00D62565">
        <w:rPr>
          <w:rFonts w:cs="Arial"/>
          <w:sz w:val="22"/>
          <w:szCs w:val="22"/>
        </w:rPr>
        <w:t>s</w:t>
      </w:r>
      <w:r w:rsidRPr="00343372">
        <w:rPr>
          <w:rFonts w:cs="Arial"/>
          <w:sz w:val="22"/>
          <w:szCs w:val="22"/>
        </w:rPr>
        <w:t xml:space="preserve">tate institutions, demonstrating the support and deep commitment of the local community and the </w:t>
      </w:r>
      <w:r>
        <w:rPr>
          <w:rFonts w:cs="Arial"/>
          <w:sz w:val="22"/>
          <w:szCs w:val="22"/>
        </w:rPr>
        <w:t xml:space="preserve">submitting </w:t>
      </w:r>
      <w:r w:rsidRPr="00343372">
        <w:rPr>
          <w:rFonts w:cs="Arial"/>
          <w:sz w:val="22"/>
          <w:szCs w:val="22"/>
        </w:rPr>
        <w:t xml:space="preserve">State. This </w:t>
      </w:r>
      <w:r>
        <w:rPr>
          <w:rFonts w:cs="Arial"/>
          <w:sz w:val="22"/>
          <w:szCs w:val="22"/>
        </w:rPr>
        <w:t>p</w:t>
      </w:r>
      <w:r w:rsidRPr="00343372">
        <w:rPr>
          <w:rFonts w:cs="Arial"/>
          <w:sz w:val="22"/>
          <w:szCs w:val="22"/>
        </w:rPr>
        <w:t>lan is well elaborated and thematically structured, and includes the production of an annual assessment and impact analysis report</w:t>
      </w:r>
      <w:r>
        <w:rPr>
          <w:rFonts w:cs="Arial"/>
          <w:sz w:val="22"/>
          <w:szCs w:val="22"/>
        </w:rPr>
        <w:t>;</w:t>
      </w:r>
    </w:p>
    <w:p w14:paraId="5EC5C986"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R.4:</w:t>
      </w:r>
      <w:r w:rsidRPr="00343372">
        <w:rPr>
          <w:rFonts w:cs="Arial"/>
          <w:sz w:val="22"/>
          <w:szCs w:val="22"/>
        </w:rPr>
        <w:tab/>
        <w:t xml:space="preserve">The </w:t>
      </w:r>
      <w:r>
        <w:rPr>
          <w:rFonts w:cs="Arial"/>
          <w:sz w:val="22"/>
          <w:szCs w:val="22"/>
        </w:rPr>
        <w:t xml:space="preserve">submitting </w:t>
      </w:r>
      <w:r w:rsidRPr="00343372">
        <w:rPr>
          <w:rFonts w:cs="Arial"/>
          <w:sz w:val="22"/>
          <w:szCs w:val="22"/>
        </w:rPr>
        <w:t xml:space="preserve">State has provided sufficient information on community participation by a wide range of </w:t>
      </w:r>
      <w:proofErr w:type="spellStart"/>
      <w:r w:rsidRPr="00F325D9">
        <w:rPr>
          <w:rFonts w:cs="Arial"/>
          <w:noProof/>
          <w:sz w:val="22"/>
          <w:szCs w:val="22"/>
        </w:rPr>
        <w:t>ç</w:t>
      </w:r>
      <w:r w:rsidRPr="00343372">
        <w:rPr>
          <w:rFonts w:cs="Arial"/>
          <w:sz w:val="22"/>
          <w:szCs w:val="22"/>
        </w:rPr>
        <w:t>ini</w:t>
      </w:r>
      <w:proofErr w:type="spellEnd"/>
      <w:r w:rsidRPr="00343372">
        <w:rPr>
          <w:rFonts w:cs="Arial"/>
          <w:sz w:val="22"/>
          <w:szCs w:val="22"/>
        </w:rPr>
        <w:t xml:space="preserve"> craftspeople, </w:t>
      </w:r>
      <w:r w:rsidRPr="00547D42">
        <w:rPr>
          <w:rFonts w:cs="Arial"/>
          <w:sz w:val="22"/>
          <w:szCs w:val="22"/>
        </w:rPr>
        <w:t>representatives</w:t>
      </w:r>
      <w:r>
        <w:rPr>
          <w:rFonts w:cs="Arial"/>
          <w:sz w:val="22"/>
          <w:szCs w:val="22"/>
        </w:rPr>
        <w:t xml:space="preserve"> from non-governmental organizations</w:t>
      </w:r>
      <w:r w:rsidRPr="00B3035F">
        <w:rPr>
          <w:rFonts w:cs="Arial"/>
          <w:noProof/>
          <w:sz w:val="22"/>
          <w:szCs w:val="22"/>
        </w:rPr>
        <w:t>, academicians</w:t>
      </w:r>
      <w:r w:rsidRPr="00343372">
        <w:rPr>
          <w:rFonts w:cs="Arial"/>
          <w:sz w:val="22"/>
          <w:szCs w:val="22"/>
        </w:rPr>
        <w:t xml:space="preserve">, folklore researchers and others in the nomination process from its inception to final submission, including the use of electronic means to reach a wider audience. The </w:t>
      </w:r>
      <w:r>
        <w:rPr>
          <w:rFonts w:cs="Arial"/>
          <w:sz w:val="22"/>
          <w:szCs w:val="22"/>
        </w:rPr>
        <w:t xml:space="preserve">submitting </w:t>
      </w:r>
      <w:r w:rsidRPr="00343372">
        <w:rPr>
          <w:rFonts w:cs="Arial"/>
          <w:sz w:val="22"/>
          <w:szCs w:val="22"/>
        </w:rPr>
        <w:t xml:space="preserve">State explains how consent of the parties </w:t>
      </w:r>
      <w:r w:rsidRPr="00547D42">
        <w:rPr>
          <w:rFonts w:cs="Arial"/>
          <w:sz w:val="22"/>
          <w:szCs w:val="22"/>
        </w:rPr>
        <w:t xml:space="preserve">concerned </w:t>
      </w:r>
      <w:r w:rsidRPr="00343372">
        <w:rPr>
          <w:rFonts w:cs="Arial"/>
          <w:sz w:val="22"/>
          <w:szCs w:val="22"/>
        </w:rPr>
        <w:t>was obtained and indicates that there are no customary practices governing access to the element. Representatives of these groups gave their free, prior and informed consent to nominate the element, through personali</w:t>
      </w:r>
      <w:r>
        <w:rPr>
          <w:rFonts w:cs="Arial"/>
          <w:sz w:val="22"/>
          <w:szCs w:val="22"/>
        </w:rPr>
        <w:t>z</w:t>
      </w:r>
      <w:r w:rsidRPr="00343372">
        <w:rPr>
          <w:rFonts w:cs="Arial"/>
          <w:sz w:val="22"/>
          <w:szCs w:val="22"/>
        </w:rPr>
        <w:t>ed letters</w:t>
      </w:r>
      <w:r>
        <w:rPr>
          <w:rFonts w:cs="Arial"/>
          <w:sz w:val="22"/>
          <w:szCs w:val="22"/>
        </w:rPr>
        <w:t>;</w:t>
      </w:r>
    </w:p>
    <w:p w14:paraId="64D0FF48" w14:textId="711C1939" w:rsidR="00280FEB" w:rsidRPr="00060EEB" w:rsidRDefault="00280FEB" w:rsidP="00280FEB">
      <w:pPr>
        <w:spacing w:after="80" w:line="240" w:lineRule="exact"/>
        <w:ind w:left="1701" w:hanging="567"/>
        <w:jc w:val="both"/>
        <w:rPr>
          <w:rFonts w:eastAsia="Malgun Gothic" w:cs="Arial"/>
          <w:sz w:val="22"/>
          <w:szCs w:val="22"/>
          <w:lang w:eastAsia="ko-KR"/>
        </w:rPr>
      </w:pPr>
      <w:r w:rsidRPr="00343372">
        <w:rPr>
          <w:rFonts w:cs="Arial"/>
          <w:sz w:val="22"/>
          <w:szCs w:val="22"/>
        </w:rPr>
        <w:t>R.5:</w:t>
      </w:r>
      <w:r w:rsidRPr="00343372">
        <w:rPr>
          <w:rFonts w:cs="Arial"/>
          <w:sz w:val="22"/>
          <w:szCs w:val="22"/>
        </w:rPr>
        <w:tab/>
        <w:t xml:space="preserve">The element was included in the National Inventory of Intangible Cultural Heritage of Turkey in 2010 and updated in 2013, under the management of the Ministry for Culture and Tourism. The inventorying process involved local communities, through local </w:t>
      </w:r>
      <w:r w:rsidRPr="00B3035F">
        <w:rPr>
          <w:rFonts w:cs="Arial"/>
          <w:noProof/>
          <w:sz w:val="22"/>
          <w:szCs w:val="22"/>
        </w:rPr>
        <w:t>Boards</w:t>
      </w:r>
      <w:r>
        <w:rPr>
          <w:rFonts w:cs="Arial"/>
          <w:noProof/>
          <w:sz w:val="22"/>
          <w:szCs w:val="22"/>
        </w:rPr>
        <w:t xml:space="preserve"> for Intangible Cultural Heritage</w:t>
      </w:r>
      <w:r w:rsidR="00060EEB">
        <w:rPr>
          <w:rFonts w:cs="Arial"/>
          <w:noProof/>
          <w:sz w:val="22"/>
          <w:szCs w:val="22"/>
        </w:rPr>
        <w:t>.</w:t>
      </w:r>
    </w:p>
    <w:p w14:paraId="40DE52AF" w14:textId="77777777" w:rsidR="00280FEB" w:rsidRPr="00717F82" w:rsidRDefault="00280FEB" w:rsidP="00280FEB">
      <w:pPr>
        <w:numPr>
          <w:ilvl w:val="0"/>
          <w:numId w:val="34"/>
        </w:numPr>
        <w:tabs>
          <w:tab w:val="left" w:pos="567"/>
          <w:tab w:val="left" w:pos="1134"/>
          <w:tab w:val="left" w:pos="1701"/>
          <w:tab w:val="left" w:pos="2268"/>
        </w:tabs>
        <w:spacing w:before="120" w:after="120"/>
        <w:ind w:left="1134" w:hanging="567"/>
        <w:jc w:val="both"/>
        <w:rPr>
          <w:rFonts w:cs="Arial"/>
          <w:bCs/>
          <w:sz w:val="22"/>
          <w:szCs w:val="22"/>
        </w:rPr>
      </w:pPr>
      <w:r w:rsidRPr="00343372">
        <w:rPr>
          <w:rFonts w:cs="Arial"/>
          <w:bCs/>
          <w:sz w:val="22"/>
          <w:szCs w:val="22"/>
          <w:u w:val="single"/>
        </w:rPr>
        <w:t>Inscribes</w:t>
      </w:r>
      <w:r w:rsidRPr="00343372">
        <w:rPr>
          <w:rFonts w:cs="Arial"/>
          <w:bCs/>
          <w:sz w:val="22"/>
          <w:szCs w:val="22"/>
        </w:rPr>
        <w:t xml:space="preserve"> </w:t>
      </w:r>
      <w:r w:rsidRPr="00343372">
        <w:rPr>
          <w:rFonts w:cs="Arial"/>
          <w:b/>
          <w:bCs/>
          <w:sz w:val="22"/>
          <w:szCs w:val="22"/>
        </w:rPr>
        <w:t xml:space="preserve">Traditional craftsmanship of </w:t>
      </w:r>
      <w:proofErr w:type="spellStart"/>
      <w:r w:rsidRPr="00343372">
        <w:rPr>
          <w:rFonts w:cs="Arial"/>
          <w:b/>
          <w:bCs/>
          <w:sz w:val="22"/>
          <w:szCs w:val="22"/>
        </w:rPr>
        <w:t>Çini</w:t>
      </w:r>
      <w:proofErr w:type="spellEnd"/>
      <w:r w:rsidRPr="00343372">
        <w:rPr>
          <w:rFonts w:cs="Arial"/>
          <w:b/>
          <w:bCs/>
          <w:sz w:val="22"/>
          <w:szCs w:val="22"/>
        </w:rPr>
        <w:t>-making</w:t>
      </w:r>
      <w:r w:rsidRPr="00343372">
        <w:rPr>
          <w:rFonts w:cs="Arial"/>
          <w:bCs/>
          <w:sz w:val="22"/>
          <w:szCs w:val="22"/>
        </w:rPr>
        <w:t xml:space="preserve"> on the Representative List of the Intangible Cultural Heritage of Humanity.</w:t>
      </w:r>
    </w:p>
    <w:p w14:paraId="2C16E223" w14:textId="77777777" w:rsidR="00280FEB" w:rsidRPr="00717F82" w:rsidRDefault="00280FEB" w:rsidP="00280FEB">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38" w:name="DRAFT_DECISION_11COM_10b35"/>
      <w:r w:rsidRPr="00717F82">
        <w:rPr>
          <w:rFonts w:ascii="Arial" w:hAnsi="Arial" w:cs="Arial"/>
          <w:b/>
          <w:sz w:val="22"/>
          <w:szCs w:val="22"/>
          <w:lang w:val="en-GB"/>
        </w:rPr>
        <w:t xml:space="preserve">DRAFT DECISION 11.COM </w:t>
      </w:r>
      <w:r>
        <w:rPr>
          <w:rFonts w:ascii="Arial" w:hAnsi="Arial" w:cs="Arial"/>
          <w:b/>
          <w:sz w:val="22"/>
          <w:szCs w:val="22"/>
          <w:lang w:val="en-GB"/>
        </w:rPr>
        <w:t>10</w:t>
      </w:r>
      <w:r w:rsidRPr="00717F82">
        <w:rPr>
          <w:rFonts w:ascii="Arial" w:hAnsi="Arial" w:cs="Arial"/>
          <w:b/>
          <w:sz w:val="22"/>
          <w:szCs w:val="22"/>
          <w:lang w:val="en-GB"/>
        </w:rPr>
        <w:t>.b.35</w:t>
      </w:r>
      <w:bookmarkEnd w:id="38"/>
      <w:r>
        <w:rPr>
          <w:rFonts w:ascii="Arial" w:hAnsi="Arial" w:cs="Arial"/>
          <w:b/>
          <w:sz w:val="22"/>
          <w:szCs w:val="22"/>
          <w:lang w:val="en-GB"/>
        </w:rPr>
        <w:tab/>
      </w:r>
      <w:r w:rsidRPr="002202F5">
        <w:rPr>
          <w:rFonts w:ascii="Arial" w:hAnsi="Arial" w:cs="Arial"/>
          <w:noProof/>
          <w:color w:val="0000FF"/>
          <w:sz w:val="22"/>
          <w:szCs w:val="22"/>
          <w:lang w:eastAsia="ja-JP"/>
        </w:rPr>
        <w:drawing>
          <wp:inline distT="0" distB="0" distL="0" distR="0" wp14:anchorId="7A5BD69F" wp14:editId="30458813">
            <wp:extent cx="104775" cy="104775"/>
            <wp:effectExtent l="0" t="0" r="9525" b="9525"/>
            <wp:docPr id="18" name="Picture 18">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4EE1509" w14:textId="77777777" w:rsidR="00280FEB" w:rsidRPr="00717F82" w:rsidRDefault="00280FEB" w:rsidP="00280FEB">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717F82">
        <w:rPr>
          <w:rFonts w:ascii="Arial" w:hAnsi="Arial" w:cs="Arial"/>
          <w:lang w:val="en-GB"/>
        </w:rPr>
        <w:t>The Committee</w:t>
      </w:r>
    </w:p>
    <w:p w14:paraId="3CA9B636" w14:textId="77777777" w:rsidR="00280FEB" w:rsidRPr="00717F82" w:rsidRDefault="00280FEB" w:rsidP="00280FEB">
      <w:pPr>
        <w:numPr>
          <w:ilvl w:val="0"/>
          <w:numId w:val="35"/>
        </w:numPr>
        <w:tabs>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Takes note</w:t>
      </w:r>
      <w:r w:rsidRPr="00343372">
        <w:rPr>
          <w:rFonts w:cs="Arial"/>
          <w:sz w:val="22"/>
          <w:szCs w:val="22"/>
        </w:rPr>
        <w:t xml:space="preserve"> that Uzbekistan has nominated </w:t>
      </w:r>
      <w:r w:rsidRPr="00343372">
        <w:rPr>
          <w:rFonts w:cs="Arial"/>
          <w:b/>
          <w:sz w:val="22"/>
          <w:szCs w:val="22"/>
        </w:rPr>
        <w:t>Palov culture and tradition</w:t>
      </w:r>
      <w:r w:rsidRPr="00343372">
        <w:rPr>
          <w:rFonts w:cs="Arial"/>
          <w:sz w:val="22"/>
          <w:szCs w:val="22"/>
        </w:rPr>
        <w:t xml:space="preserve"> (No. 01166) for inscription on the Representative List of the Intangible Cultural Heritage of Humanity:</w:t>
      </w:r>
    </w:p>
    <w:p w14:paraId="55C01B72" w14:textId="77777777" w:rsidR="00280FEB" w:rsidRPr="00717F82" w:rsidRDefault="00280FEB" w:rsidP="00280FEB">
      <w:pPr>
        <w:tabs>
          <w:tab w:val="left" w:pos="1134"/>
          <w:tab w:val="left" w:pos="1701"/>
          <w:tab w:val="left" w:pos="2268"/>
        </w:tabs>
        <w:spacing w:before="120" w:after="120"/>
        <w:ind w:left="1134"/>
        <w:jc w:val="both"/>
        <w:rPr>
          <w:rFonts w:cs="Arial"/>
          <w:sz w:val="22"/>
          <w:szCs w:val="22"/>
        </w:rPr>
      </w:pPr>
      <w:r w:rsidRPr="00343372">
        <w:rPr>
          <w:rFonts w:cs="Arial"/>
          <w:sz w:val="22"/>
          <w:szCs w:val="22"/>
        </w:rPr>
        <w:t xml:space="preserve">There is a saying in Uzbekistan that guests can only leave their host’s house after palov has been offered. Palov </w:t>
      </w:r>
      <w:r>
        <w:rPr>
          <w:rFonts w:cs="Arial"/>
          <w:sz w:val="22"/>
          <w:szCs w:val="22"/>
        </w:rPr>
        <w:t xml:space="preserve">culture and tradition is a social practice around </w:t>
      </w:r>
      <w:r w:rsidRPr="00343372">
        <w:rPr>
          <w:rFonts w:cs="Arial"/>
          <w:sz w:val="22"/>
          <w:szCs w:val="22"/>
        </w:rPr>
        <w:t>a traditional dish made and shared throughout rural and urban communities of Uzbekistan. It is prepared with ingredients such as rice, meat, spices and vegetables and in addition to be enjoyed as a regular meal, is served as a gesture of hospitality, to celebrate special occasions like weddings and new year, to help those in need who are underprivileged, or to honour loved ones who have passed away. Palov may also feature at events alongside other rituals taking place</w:t>
      </w:r>
      <w:r>
        <w:rPr>
          <w:rFonts w:cs="Arial"/>
          <w:sz w:val="22"/>
          <w:szCs w:val="22"/>
        </w:rPr>
        <w:t>,</w:t>
      </w:r>
      <w:r w:rsidRPr="00343372">
        <w:rPr>
          <w:rFonts w:cs="Arial"/>
          <w:sz w:val="22"/>
          <w:szCs w:val="22"/>
        </w:rPr>
        <w:t xml:space="preserve"> such as prayer and performances of traditional music. It is a dish that is cooked by men and women</w:t>
      </w:r>
      <w:r>
        <w:rPr>
          <w:rFonts w:cs="Arial"/>
          <w:sz w:val="22"/>
          <w:szCs w:val="22"/>
        </w:rPr>
        <w:t>,</w:t>
      </w:r>
      <w:r w:rsidRPr="00343372">
        <w:rPr>
          <w:rFonts w:cs="Arial"/>
          <w:sz w:val="22"/>
          <w:szCs w:val="22"/>
        </w:rPr>
        <w:t xml:space="preserve"> regardless of age or social status. Knowledge and skills associated with the practice are handed down from older to younger generations formally and informally using a master-apprentice model or by demonstration and participation within families, peer groups, community-based establishments, religious organizations and vocational education institutions. The making and sharing of the traditional dish acts to strengthen social ties, promote values including solidarity and unity and assist in the continuity of local traditions that form a part of the community’s cultural identity.</w:t>
      </w:r>
    </w:p>
    <w:p w14:paraId="45E9B87C" w14:textId="77777777" w:rsidR="00280FEB" w:rsidRPr="00717F82" w:rsidRDefault="00280FEB" w:rsidP="00280FEB">
      <w:pPr>
        <w:keepNext/>
        <w:numPr>
          <w:ilvl w:val="0"/>
          <w:numId w:val="35"/>
        </w:numPr>
        <w:tabs>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Decides</w:t>
      </w:r>
      <w:r w:rsidRPr="00343372">
        <w:rPr>
          <w:rFonts w:cs="Arial"/>
          <w:sz w:val="22"/>
          <w:szCs w:val="22"/>
        </w:rPr>
        <w:t xml:space="preserve"> that, from the information included in the file, the nomination satisfies the following criteria:</w:t>
      </w:r>
    </w:p>
    <w:p w14:paraId="32573F3F"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R.1:</w:t>
      </w:r>
      <w:r w:rsidRPr="00343372">
        <w:rPr>
          <w:rFonts w:cs="Arial"/>
          <w:sz w:val="22"/>
          <w:szCs w:val="22"/>
        </w:rPr>
        <w:tab/>
        <w:t>The file describes the element as a meal that appears in many traditional rituals and conveys the values of solidarity, tolerance, hospitality, charity and respect for neighbours. The element strengthens family ties and cultural identity; it helps in unifying families and in enhancing relationships among friends and communities. The element’s cultural meanings are manifested by its impact on poetry, singing, music, dance, clothing, and utensils. Groups practi</w:t>
      </w:r>
      <w:r>
        <w:rPr>
          <w:rFonts w:cs="Arial"/>
          <w:sz w:val="22"/>
          <w:szCs w:val="22"/>
        </w:rPr>
        <w:t>s</w:t>
      </w:r>
      <w:r w:rsidRPr="00343372">
        <w:rPr>
          <w:rFonts w:cs="Arial"/>
          <w:sz w:val="22"/>
          <w:szCs w:val="22"/>
        </w:rPr>
        <w:t>ing the element in each region of Uzbekistan are clearly identified</w:t>
      </w:r>
      <w:r>
        <w:rPr>
          <w:rFonts w:cs="Arial"/>
          <w:sz w:val="22"/>
          <w:szCs w:val="22"/>
        </w:rPr>
        <w:t>,</w:t>
      </w:r>
      <w:r w:rsidRPr="00343372">
        <w:rPr>
          <w:rFonts w:cs="Arial"/>
          <w:sz w:val="22"/>
          <w:szCs w:val="22"/>
        </w:rPr>
        <w:t xml:space="preserve"> as well as the formal and informal mechanisms used to transmit </w:t>
      </w:r>
      <w:r>
        <w:rPr>
          <w:rFonts w:cs="Arial"/>
          <w:sz w:val="22"/>
          <w:szCs w:val="22"/>
        </w:rPr>
        <w:t>associated</w:t>
      </w:r>
      <w:r w:rsidRPr="00343372">
        <w:rPr>
          <w:rFonts w:cs="Arial"/>
          <w:sz w:val="22"/>
          <w:szCs w:val="22"/>
        </w:rPr>
        <w:t xml:space="preserve"> knowledge and skills. The element is compatible with existing human rights instruments, the requirement of mutual respect among communities, groups and individuals, and sustainable development</w:t>
      </w:r>
      <w:r>
        <w:rPr>
          <w:rFonts w:cs="Arial"/>
          <w:sz w:val="22"/>
          <w:szCs w:val="22"/>
        </w:rPr>
        <w:t>;</w:t>
      </w:r>
    </w:p>
    <w:p w14:paraId="58221154"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R.2:</w:t>
      </w:r>
      <w:r w:rsidRPr="00343372">
        <w:rPr>
          <w:rFonts w:cs="Arial"/>
          <w:sz w:val="22"/>
          <w:szCs w:val="22"/>
        </w:rPr>
        <w:tab/>
        <w:t>The file indicates that inscription of the element would open an avenue for international dialogue among countries with a similar heritage</w:t>
      </w:r>
      <w:r>
        <w:rPr>
          <w:rFonts w:cs="Arial"/>
          <w:sz w:val="22"/>
          <w:szCs w:val="22"/>
        </w:rPr>
        <w:t xml:space="preserve"> around a social and culinary practice</w:t>
      </w:r>
      <w:r w:rsidRPr="00343372">
        <w:rPr>
          <w:rFonts w:cs="Arial"/>
          <w:sz w:val="22"/>
          <w:szCs w:val="22"/>
        </w:rPr>
        <w:t xml:space="preserve">. Inscription would not only attract attention to the element itself, but also to related </w:t>
      </w:r>
      <w:r>
        <w:rPr>
          <w:rFonts w:cs="Arial"/>
          <w:sz w:val="22"/>
          <w:szCs w:val="22"/>
        </w:rPr>
        <w:t>intangible cultural heritage</w:t>
      </w:r>
      <w:r w:rsidRPr="00343372">
        <w:rPr>
          <w:rFonts w:cs="Arial"/>
          <w:sz w:val="22"/>
          <w:szCs w:val="22"/>
        </w:rPr>
        <w:t xml:space="preserve"> elements, such as traditional craft</w:t>
      </w:r>
      <w:r>
        <w:rPr>
          <w:rFonts w:cs="Arial"/>
          <w:sz w:val="22"/>
          <w:szCs w:val="22"/>
        </w:rPr>
        <w:t>s</w:t>
      </w:r>
      <w:r w:rsidRPr="00343372">
        <w:rPr>
          <w:rFonts w:cs="Arial"/>
          <w:sz w:val="22"/>
          <w:szCs w:val="22"/>
        </w:rPr>
        <w:t xml:space="preserve">manship, oral traditions and social practices. Inscription would also contribute to dialogue (as an indispensable part of </w:t>
      </w:r>
      <w:r>
        <w:rPr>
          <w:rFonts w:cs="Arial"/>
          <w:sz w:val="22"/>
          <w:szCs w:val="22"/>
        </w:rPr>
        <w:t>p</w:t>
      </w:r>
      <w:r w:rsidRPr="00343372">
        <w:rPr>
          <w:rFonts w:cs="Arial"/>
          <w:sz w:val="22"/>
          <w:szCs w:val="22"/>
        </w:rPr>
        <w:t xml:space="preserve">alov culture) and more broadly to the significance of </w:t>
      </w:r>
      <w:r>
        <w:rPr>
          <w:rFonts w:cs="Arial"/>
          <w:sz w:val="22"/>
          <w:szCs w:val="22"/>
        </w:rPr>
        <w:t>intangible cultural heritage</w:t>
      </w:r>
      <w:r w:rsidRPr="00343372">
        <w:rPr>
          <w:rFonts w:cs="Arial"/>
          <w:sz w:val="22"/>
          <w:szCs w:val="22"/>
        </w:rPr>
        <w:t xml:space="preserve"> in Uzbekistan, especially among younger generations</w:t>
      </w:r>
      <w:r>
        <w:rPr>
          <w:rFonts w:cs="Arial"/>
          <w:sz w:val="22"/>
          <w:szCs w:val="22"/>
        </w:rPr>
        <w:t>;</w:t>
      </w:r>
    </w:p>
    <w:p w14:paraId="2DFF9B42" w14:textId="77777777" w:rsidR="00280FEB" w:rsidRPr="00717F82" w:rsidRDefault="00280FEB" w:rsidP="00280FEB">
      <w:pPr>
        <w:tabs>
          <w:tab w:val="left" w:pos="567"/>
          <w:tab w:val="left" w:pos="1134"/>
          <w:tab w:val="left" w:pos="1701"/>
          <w:tab w:val="left" w:pos="2268"/>
        </w:tabs>
        <w:spacing w:before="120" w:after="120"/>
        <w:ind w:left="1701" w:hanging="567"/>
        <w:jc w:val="both"/>
        <w:rPr>
          <w:sz w:val="22"/>
          <w:szCs w:val="22"/>
        </w:rPr>
      </w:pPr>
      <w:r w:rsidRPr="00343372">
        <w:rPr>
          <w:rFonts w:cs="Arial"/>
          <w:sz w:val="22"/>
          <w:szCs w:val="22"/>
        </w:rPr>
        <w:t>R.3:</w:t>
      </w:r>
      <w:r w:rsidRPr="00343372">
        <w:rPr>
          <w:rFonts w:cs="Arial"/>
          <w:sz w:val="22"/>
          <w:szCs w:val="22"/>
        </w:rPr>
        <w:tab/>
        <w:t xml:space="preserve">The file describes past and current efforts taken by communities </w:t>
      </w:r>
      <w:r w:rsidRPr="00547D42">
        <w:rPr>
          <w:rFonts w:cs="Arial"/>
          <w:sz w:val="22"/>
          <w:szCs w:val="22"/>
        </w:rPr>
        <w:t xml:space="preserve">concerned </w:t>
      </w:r>
      <w:r w:rsidRPr="00343372">
        <w:rPr>
          <w:rFonts w:cs="Arial"/>
          <w:sz w:val="22"/>
          <w:szCs w:val="22"/>
        </w:rPr>
        <w:t xml:space="preserve">and the </w:t>
      </w:r>
      <w:r>
        <w:rPr>
          <w:rFonts w:cs="Arial"/>
          <w:sz w:val="22"/>
          <w:szCs w:val="22"/>
        </w:rPr>
        <w:t xml:space="preserve">submitting </w:t>
      </w:r>
      <w:r w:rsidRPr="00343372">
        <w:rPr>
          <w:rFonts w:cs="Arial"/>
          <w:sz w:val="22"/>
          <w:szCs w:val="22"/>
        </w:rPr>
        <w:t>State to safeguard the element, such as establishing organi</w:t>
      </w:r>
      <w:r>
        <w:rPr>
          <w:rFonts w:cs="Arial"/>
          <w:sz w:val="22"/>
          <w:szCs w:val="22"/>
        </w:rPr>
        <w:t>z</w:t>
      </w:r>
      <w:r w:rsidRPr="00343372">
        <w:rPr>
          <w:rFonts w:cs="Arial"/>
          <w:sz w:val="22"/>
          <w:szCs w:val="22"/>
        </w:rPr>
        <w:t>ations (</w:t>
      </w:r>
      <w:r>
        <w:rPr>
          <w:rFonts w:cs="Arial"/>
          <w:sz w:val="22"/>
          <w:szCs w:val="22"/>
        </w:rPr>
        <w:t xml:space="preserve">the </w:t>
      </w:r>
      <w:r w:rsidRPr="00343372">
        <w:rPr>
          <w:rFonts w:cs="Arial"/>
          <w:sz w:val="22"/>
          <w:szCs w:val="22"/>
        </w:rPr>
        <w:t xml:space="preserve">Cooks Association of Uzbekistan </w:t>
      </w:r>
      <w:r>
        <w:rPr>
          <w:rFonts w:cs="Arial"/>
          <w:sz w:val="22"/>
          <w:szCs w:val="22"/>
        </w:rPr>
        <w:t xml:space="preserve">and the </w:t>
      </w:r>
      <w:r w:rsidRPr="00343372">
        <w:rPr>
          <w:rFonts w:cs="Arial"/>
          <w:sz w:val="22"/>
          <w:szCs w:val="22"/>
        </w:rPr>
        <w:t>International Centr</w:t>
      </w:r>
      <w:r>
        <w:rPr>
          <w:rFonts w:cs="Arial"/>
          <w:sz w:val="22"/>
          <w:szCs w:val="22"/>
        </w:rPr>
        <w:t>e</w:t>
      </w:r>
      <w:r w:rsidRPr="00343372">
        <w:rPr>
          <w:rFonts w:cs="Arial"/>
          <w:sz w:val="22"/>
          <w:szCs w:val="22"/>
        </w:rPr>
        <w:t xml:space="preserve"> of Uzbek Culinary Art), publishing, broadcasting, legal protection and training tradition bearers. The proposed safeguarding measures include research, documentation, development of the master</w:t>
      </w:r>
      <w:r>
        <w:rPr>
          <w:rFonts w:cs="Arial"/>
          <w:sz w:val="22"/>
          <w:szCs w:val="22"/>
        </w:rPr>
        <w:noBreakHyphen/>
      </w:r>
      <w:r w:rsidRPr="00343372">
        <w:rPr>
          <w:rFonts w:cs="Arial"/>
          <w:sz w:val="22"/>
          <w:szCs w:val="22"/>
        </w:rPr>
        <w:t xml:space="preserve">apprentice system, and initiatives to connect farmers and consumers. Communities, municipalities, professional associations and </w:t>
      </w:r>
      <w:r>
        <w:rPr>
          <w:rFonts w:cs="Arial"/>
          <w:sz w:val="22"/>
          <w:szCs w:val="22"/>
        </w:rPr>
        <w:t>s</w:t>
      </w:r>
      <w:r w:rsidRPr="00343372">
        <w:rPr>
          <w:rFonts w:cs="Arial"/>
          <w:sz w:val="22"/>
          <w:szCs w:val="22"/>
        </w:rPr>
        <w:t>tate institutions have been involved in planning these measures and will continue to participate in their implementation</w:t>
      </w:r>
      <w:r>
        <w:rPr>
          <w:rFonts w:cs="Arial"/>
          <w:sz w:val="22"/>
          <w:szCs w:val="22"/>
        </w:rPr>
        <w:t>;</w:t>
      </w:r>
    </w:p>
    <w:p w14:paraId="41F4015A" w14:textId="77777777" w:rsidR="00280FEB" w:rsidRPr="00B3035F" w:rsidRDefault="00280FEB" w:rsidP="00280FEB">
      <w:pPr>
        <w:tabs>
          <w:tab w:val="left" w:pos="567"/>
          <w:tab w:val="left" w:pos="1134"/>
          <w:tab w:val="left" w:pos="1701"/>
          <w:tab w:val="left" w:pos="2268"/>
        </w:tabs>
        <w:spacing w:before="120" w:after="120"/>
        <w:ind w:left="1701" w:hanging="567"/>
        <w:jc w:val="both"/>
        <w:rPr>
          <w:rFonts w:cs="Arial"/>
          <w:noProof/>
          <w:sz w:val="22"/>
          <w:szCs w:val="22"/>
        </w:rPr>
      </w:pPr>
      <w:r w:rsidRPr="00343372">
        <w:rPr>
          <w:rFonts w:cs="Arial"/>
          <w:sz w:val="22"/>
          <w:szCs w:val="22"/>
        </w:rPr>
        <w:t>R.4:</w:t>
      </w:r>
      <w:r w:rsidRPr="00343372">
        <w:rPr>
          <w:rFonts w:cs="Arial"/>
          <w:sz w:val="22"/>
          <w:szCs w:val="22"/>
        </w:rPr>
        <w:tab/>
        <w:t>An expert group made up of community representatives, other groups and individuals</w:t>
      </w:r>
      <w:r>
        <w:rPr>
          <w:rFonts w:cs="Arial"/>
          <w:sz w:val="22"/>
          <w:szCs w:val="22"/>
        </w:rPr>
        <w:t xml:space="preserve"> </w:t>
      </w:r>
      <w:r w:rsidRPr="00547D42">
        <w:rPr>
          <w:rFonts w:cs="Arial"/>
          <w:sz w:val="22"/>
          <w:szCs w:val="22"/>
        </w:rPr>
        <w:t>concerned</w:t>
      </w:r>
      <w:r w:rsidRPr="00343372">
        <w:rPr>
          <w:rFonts w:cs="Arial"/>
          <w:sz w:val="22"/>
          <w:szCs w:val="22"/>
        </w:rPr>
        <w:t>, municipalities, research institutions, professional associations and experts has been leading the nomination process. Free, prior, and informed consent ha</w:t>
      </w:r>
      <w:r>
        <w:rPr>
          <w:rFonts w:cs="Arial"/>
          <w:sz w:val="22"/>
          <w:szCs w:val="22"/>
        </w:rPr>
        <w:t>s</w:t>
      </w:r>
      <w:r w:rsidRPr="00343372">
        <w:rPr>
          <w:rFonts w:cs="Arial"/>
          <w:sz w:val="22"/>
          <w:szCs w:val="22"/>
        </w:rPr>
        <w:t xml:space="preserve"> been provided by those involved and </w:t>
      </w:r>
      <w:r>
        <w:rPr>
          <w:rFonts w:cs="Arial"/>
          <w:sz w:val="22"/>
          <w:szCs w:val="22"/>
        </w:rPr>
        <w:t>is</w:t>
      </w:r>
      <w:r w:rsidRPr="00343372">
        <w:rPr>
          <w:rFonts w:cs="Arial"/>
          <w:sz w:val="22"/>
          <w:szCs w:val="22"/>
        </w:rPr>
        <w:t xml:space="preserve"> annexed to the file. The element is widely practi</w:t>
      </w:r>
      <w:r>
        <w:rPr>
          <w:rFonts w:cs="Arial"/>
          <w:sz w:val="22"/>
          <w:szCs w:val="22"/>
        </w:rPr>
        <w:t>s</w:t>
      </w:r>
      <w:r w:rsidRPr="00B3035F">
        <w:rPr>
          <w:rFonts w:cs="Arial"/>
          <w:noProof/>
          <w:sz w:val="22"/>
          <w:szCs w:val="22"/>
        </w:rPr>
        <w:t>ed across Uzbekistan, and there is no customary practice restricting its access</w:t>
      </w:r>
      <w:r>
        <w:rPr>
          <w:rFonts w:cs="Arial"/>
          <w:noProof/>
          <w:sz w:val="22"/>
          <w:szCs w:val="22"/>
        </w:rPr>
        <w:t>;</w:t>
      </w:r>
    </w:p>
    <w:p w14:paraId="48E4B362" w14:textId="57881076" w:rsidR="00280FEB" w:rsidRPr="00060EEB" w:rsidRDefault="00280FEB" w:rsidP="00280FEB">
      <w:pPr>
        <w:tabs>
          <w:tab w:val="left" w:pos="567"/>
          <w:tab w:val="left" w:pos="1134"/>
          <w:tab w:val="left" w:pos="1701"/>
          <w:tab w:val="left" w:pos="2268"/>
        </w:tabs>
        <w:spacing w:before="120" w:after="120"/>
        <w:ind w:left="1701" w:hanging="567"/>
        <w:jc w:val="both"/>
        <w:rPr>
          <w:rFonts w:eastAsia="Malgun Gothic" w:cs="Arial"/>
          <w:sz w:val="22"/>
          <w:szCs w:val="22"/>
          <w:lang w:eastAsia="ko-KR"/>
        </w:rPr>
      </w:pPr>
      <w:r w:rsidRPr="00B3035F">
        <w:rPr>
          <w:rFonts w:cs="Arial"/>
          <w:noProof/>
          <w:sz w:val="22"/>
          <w:szCs w:val="22"/>
        </w:rPr>
        <w:t>R.5:</w:t>
      </w:r>
      <w:r w:rsidRPr="00B3035F">
        <w:rPr>
          <w:rFonts w:cs="Arial"/>
          <w:noProof/>
          <w:sz w:val="22"/>
          <w:szCs w:val="22"/>
        </w:rPr>
        <w:tab/>
        <w:t>The element is included on the National</w:t>
      </w:r>
      <w:r w:rsidRPr="00343372">
        <w:rPr>
          <w:rFonts w:cs="Arial"/>
          <w:sz w:val="22"/>
          <w:szCs w:val="22"/>
        </w:rPr>
        <w:t xml:space="preserve"> List of </w:t>
      </w:r>
      <w:r>
        <w:rPr>
          <w:rFonts w:cs="Arial"/>
          <w:sz w:val="22"/>
          <w:szCs w:val="22"/>
        </w:rPr>
        <w:t>Intangible Cultural Heritage</w:t>
      </w:r>
      <w:r w:rsidRPr="00343372">
        <w:rPr>
          <w:rFonts w:cs="Arial"/>
          <w:sz w:val="22"/>
          <w:szCs w:val="22"/>
        </w:rPr>
        <w:t>, which is regularly updated under the responsibility of the Republican Scientific and Methodological Centre of Folk Art (Ministry of Culture and Sport). The file states that about 50 gover</w:t>
      </w:r>
      <w:r>
        <w:rPr>
          <w:rFonts w:cs="Arial"/>
          <w:sz w:val="22"/>
          <w:szCs w:val="22"/>
        </w:rPr>
        <w:t>n</w:t>
      </w:r>
      <w:r w:rsidRPr="00343372">
        <w:rPr>
          <w:rFonts w:cs="Arial"/>
          <w:sz w:val="22"/>
          <w:szCs w:val="22"/>
        </w:rPr>
        <w:t>mental and non</w:t>
      </w:r>
      <w:r>
        <w:rPr>
          <w:rFonts w:cs="Arial"/>
          <w:sz w:val="22"/>
          <w:szCs w:val="22"/>
        </w:rPr>
        <w:noBreakHyphen/>
      </w:r>
      <w:r w:rsidRPr="00343372">
        <w:rPr>
          <w:rFonts w:cs="Arial"/>
          <w:sz w:val="22"/>
          <w:szCs w:val="22"/>
        </w:rPr>
        <w:t>governmental organi</w:t>
      </w:r>
      <w:r>
        <w:rPr>
          <w:rFonts w:cs="Arial"/>
          <w:sz w:val="22"/>
          <w:szCs w:val="22"/>
        </w:rPr>
        <w:t>z</w:t>
      </w:r>
      <w:r w:rsidRPr="00343372">
        <w:rPr>
          <w:rFonts w:cs="Arial"/>
          <w:sz w:val="22"/>
          <w:szCs w:val="22"/>
        </w:rPr>
        <w:t>ations worked togeth</w:t>
      </w:r>
      <w:r w:rsidR="00060EEB">
        <w:rPr>
          <w:rFonts w:cs="Arial"/>
          <w:sz w:val="22"/>
          <w:szCs w:val="22"/>
        </w:rPr>
        <w:t>er on the inventorying process.</w:t>
      </w:r>
    </w:p>
    <w:p w14:paraId="08C2A0B4" w14:textId="77777777" w:rsidR="00280FEB" w:rsidRDefault="00280FEB" w:rsidP="00280FEB">
      <w:pPr>
        <w:numPr>
          <w:ilvl w:val="0"/>
          <w:numId w:val="35"/>
        </w:numPr>
        <w:tabs>
          <w:tab w:val="left" w:pos="567"/>
          <w:tab w:val="left" w:pos="1134"/>
          <w:tab w:val="left" w:pos="1701"/>
          <w:tab w:val="left" w:pos="2268"/>
        </w:tabs>
        <w:spacing w:before="120" w:after="120"/>
        <w:ind w:left="1134" w:hanging="567"/>
        <w:jc w:val="both"/>
        <w:rPr>
          <w:rFonts w:cs="Arial"/>
          <w:bCs/>
          <w:sz w:val="22"/>
          <w:szCs w:val="22"/>
        </w:rPr>
      </w:pPr>
      <w:r w:rsidRPr="00343372">
        <w:rPr>
          <w:rFonts w:cs="Arial"/>
          <w:bCs/>
          <w:sz w:val="22"/>
          <w:szCs w:val="22"/>
          <w:u w:val="single"/>
        </w:rPr>
        <w:t>Inscribes</w:t>
      </w:r>
      <w:r w:rsidRPr="00343372">
        <w:rPr>
          <w:rFonts w:cs="Arial"/>
          <w:bCs/>
          <w:sz w:val="22"/>
          <w:szCs w:val="22"/>
        </w:rPr>
        <w:t xml:space="preserve"> </w:t>
      </w:r>
      <w:r w:rsidRPr="00343372">
        <w:rPr>
          <w:rFonts w:cs="Arial"/>
          <w:b/>
          <w:bCs/>
          <w:sz w:val="22"/>
          <w:szCs w:val="22"/>
        </w:rPr>
        <w:t>Palov culture and tradition</w:t>
      </w:r>
      <w:r w:rsidRPr="00343372">
        <w:rPr>
          <w:rFonts w:cs="Arial"/>
          <w:bCs/>
          <w:sz w:val="22"/>
          <w:szCs w:val="22"/>
        </w:rPr>
        <w:t xml:space="preserve"> on the Representative List of the Intangible Cultural Heritage of Humanity</w:t>
      </w:r>
      <w:r>
        <w:rPr>
          <w:rFonts w:cs="Arial"/>
          <w:bCs/>
          <w:sz w:val="22"/>
          <w:szCs w:val="22"/>
        </w:rPr>
        <w:t>;</w:t>
      </w:r>
    </w:p>
    <w:p w14:paraId="2D9BD4A9" w14:textId="77777777" w:rsidR="00280FEB" w:rsidRPr="00031CDD" w:rsidRDefault="00280FEB" w:rsidP="00280FEB">
      <w:pPr>
        <w:numPr>
          <w:ilvl w:val="0"/>
          <w:numId w:val="35"/>
        </w:numPr>
        <w:tabs>
          <w:tab w:val="left" w:pos="567"/>
          <w:tab w:val="left" w:pos="1134"/>
          <w:tab w:val="left" w:pos="1701"/>
          <w:tab w:val="left" w:pos="2268"/>
        </w:tabs>
        <w:spacing w:before="120" w:after="120"/>
        <w:ind w:left="1134" w:hanging="567"/>
        <w:jc w:val="both"/>
        <w:rPr>
          <w:rFonts w:cs="Arial"/>
          <w:bCs/>
          <w:sz w:val="22"/>
          <w:szCs w:val="22"/>
        </w:rPr>
      </w:pPr>
      <w:r>
        <w:rPr>
          <w:rFonts w:cs="Arial"/>
          <w:bCs/>
          <w:sz w:val="22"/>
          <w:szCs w:val="22"/>
          <w:u w:val="single"/>
        </w:rPr>
        <w:t>Invites</w:t>
      </w:r>
      <w:r w:rsidRPr="007A16D8">
        <w:rPr>
          <w:rFonts w:cs="Arial"/>
          <w:bCs/>
          <w:sz w:val="22"/>
          <w:szCs w:val="22"/>
        </w:rPr>
        <w:t xml:space="preserve"> the submitting State to take appropriate measures to prevent the over-commercialization of the element.</w:t>
      </w:r>
    </w:p>
    <w:p w14:paraId="4E3A24DF" w14:textId="77777777" w:rsidR="00280FEB" w:rsidRPr="00717F82" w:rsidRDefault="00280FEB" w:rsidP="00280FEB">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39" w:name="DRAFT_DECISION_11COM_10b36"/>
      <w:r w:rsidRPr="00717F82">
        <w:rPr>
          <w:rFonts w:ascii="Arial" w:hAnsi="Arial" w:cs="Arial"/>
          <w:b/>
          <w:sz w:val="22"/>
          <w:szCs w:val="22"/>
          <w:lang w:val="en-GB"/>
        </w:rPr>
        <w:t xml:space="preserve">DRAFT DECISION 11.COM </w:t>
      </w:r>
      <w:r>
        <w:rPr>
          <w:rFonts w:ascii="Arial" w:hAnsi="Arial" w:cs="Arial"/>
          <w:b/>
          <w:sz w:val="22"/>
          <w:szCs w:val="22"/>
          <w:lang w:val="en-GB"/>
        </w:rPr>
        <w:t>10</w:t>
      </w:r>
      <w:r w:rsidRPr="00717F82">
        <w:rPr>
          <w:rFonts w:ascii="Arial" w:hAnsi="Arial" w:cs="Arial"/>
          <w:b/>
          <w:sz w:val="22"/>
          <w:szCs w:val="22"/>
          <w:lang w:val="en-GB"/>
        </w:rPr>
        <w:t>.b.36</w:t>
      </w:r>
      <w:bookmarkEnd w:id="39"/>
      <w:r>
        <w:rPr>
          <w:rFonts w:ascii="Arial" w:hAnsi="Arial" w:cs="Arial"/>
          <w:b/>
          <w:sz w:val="22"/>
          <w:szCs w:val="22"/>
          <w:lang w:val="en-GB"/>
        </w:rPr>
        <w:tab/>
      </w:r>
      <w:r w:rsidRPr="002202F5">
        <w:rPr>
          <w:rFonts w:ascii="Arial" w:hAnsi="Arial" w:cs="Arial"/>
          <w:noProof/>
          <w:color w:val="0000FF"/>
          <w:sz w:val="22"/>
          <w:szCs w:val="22"/>
          <w:lang w:eastAsia="ja-JP"/>
        </w:rPr>
        <w:drawing>
          <wp:inline distT="0" distB="0" distL="0" distR="0" wp14:anchorId="7682138C" wp14:editId="7734C91C">
            <wp:extent cx="104775" cy="104775"/>
            <wp:effectExtent l="0" t="0" r="9525" b="9525"/>
            <wp:docPr id="39" name="Picture 39">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7A551CF" w14:textId="77777777" w:rsidR="00280FEB" w:rsidRPr="00717F82" w:rsidRDefault="00280FEB" w:rsidP="00280FEB">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717F82">
        <w:rPr>
          <w:rFonts w:ascii="Arial" w:hAnsi="Arial" w:cs="Arial"/>
          <w:lang w:val="en-GB"/>
        </w:rPr>
        <w:t>The Committee</w:t>
      </w:r>
    </w:p>
    <w:p w14:paraId="0C404107" w14:textId="77777777" w:rsidR="00280FEB" w:rsidRPr="00717F82" w:rsidRDefault="00280FEB" w:rsidP="00280FEB">
      <w:pPr>
        <w:numPr>
          <w:ilvl w:val="0"/>
          <w:numId w:val="36"/>
        </w:numPr>
        <w:tabs>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Takes note</w:t>
      </w:r>
      <w:r w:rsidRPr="00343372">
        <w:rPr>
          <w:rFonts w:cs="Arial"/>
          <w:sz w:val="22"/>
          <w:szCs w:val="22"/>
        </w:rPr>
        <w:t xml:space="preserve"> that the Bolivarian Republic of Venezuela has nominated </w:t>
      </w:r>
      <w:r w:rsidRPr="00343372">
        <w:rPr>
          <w:rFonts w:cs="Arial"/>
          <w:b/>
          <w:sz w:val="22"/>
          <w:szCs w:val="22"/>
        </w:rPr>
        <w:t>Carnival of El Callao, a festive representation of a memory and cultural identity</w:t>
      </w:r>
      <w:r w:rsidRPr="00343372">
        <w:rPr>
          <w:rFonts w:cs="Arial"/>
          <w:sz w:val="22"/>
          <w:szCs w:val="22"/>
        </w:rPr>
        <w:t xml:space="preserve"> (No. 01198) for inscription on the Representative List of the Intangible Cultural Heritage of Humanity:</w:t>
      </w:r>
    </w:p>
    <w:p w14:paraId="180B6051" w14:textId="77777777" w:rsidR="00280FEB" w:rsidRPr="007A16D8" w:rsidRDefault="00280FEB" w:rsidP="00280FEB">
      <w:pPr>
        <w:tabs>
          <w:tab w:val="left" w:pos="1134"/>
          <w:tab w:val="left" w:pos="1701"/>
          <w:tab w:val="left" w:pos="2268"/>
        </w:tabs>
        <w:spacing w:before="120" w:after="120"/>
        <w:ind w:left="1134"/>
        <w:jc w:val="both"/>
        <w:rPr>
          <w:rFonts w:cs="Arial"/>
          <w:sz w:val="22"/>
          <w:szCs w:val="22"/>
        </w:rPr>
      </w:pPr>
      <w:r w:rsidRPr="00343372">
        <w:rPr>
          <w:rFonts w:cs="Arial"/>
          <w:sz w:val="22"/>
          <w:szCs w:val="22"/>
        </w:rPr>
        <w:t xml:space="preserve">The Carnival of El Callao, practised in communities of </w:t>
      </w:r>
      <w:r>
        <w:rPr>
          <w:rFonts w:cs="Arial"/>
          <w:sz w:val="22"/>
          <w:szCs w:val="22"/>
        </w:rPr>
        <w:t xml:space="preserve">the Bolivarian Republic of </w:t>
      </w:r>
      <w:r w:rsidRPr="00343372">
        <w:rPr>
          <w:rFonts w:cs="Arial"/>
          <w:sz w:val="22"/>
          <w:szCs w:val="22"/>
        </w:rPr>
        <w:t xml:space="preserve">Venezuela, is associated with emancipation celebrations </w:t>
      </w:r>
      <w:r>
        <w:rPr>
          <w:rFonts w:cs="Arial"/>
          <w:sz w:val="22"/>
          <w:szCs w:val="22"/>
        </w:rPr>
        <w:t>(</w:t>
      </w:r>
      <w:proofErr w:type="spellStart"/>
      <w:proofErr w:type="gramStart"/>
      <w:r w:rsidRPr="00343372">
        <w:rPr>
          <w:rFonts w:cs="Arial"/>
          <w:sz w:val="22"/>
          <w:szCs w:val="22"/>
        </w:rPr>
        <w:t>cannes</w:t>
      </w:r>
      <w:proofErr w:type="spellEnd"/>
      <w:proofErr w:type="gramEnd"/>
      <w:r w:rsidRPr="00343372">
        <w:rPr>
          <w:rFonts w:cs="Arial"/>
          <w:sz w:val="22"/>
          <w:szCs w:val="22"/>
        </w:rPr>
        <w:t xml:space="preserve"> </w:t>
      </w:r>
      <w:proofErr w:type="spellStart"/>
      <w:r w:rsidRPr="00343372">
        <w:rPr>
          <w:rFonts w:cs="Arial"/>
          <w:sz w:val="22"/>
          <w:szCs w:val="22"/>
        </w:rPr>
        <w:t>brulées</w:t>
      </w:r>
      <w:proofErr w:type="spellEnd"/>
      <w:r>
        <w:rPr>
          <w:rFonts w:cs="Arial"/>
          <w:sz w:val="22"/>
          <w:szCs w:val="22"/>
        </w:rPr>
        <w:t>)</w:t>
      </w:r>
      <w:r w:rsidRPr="00343372">
        <w:rPr>
          <w:rFonts w:cs="Arial"/>
          <w:sz w:val="22"/>
          <w:szCs w:val="22"/>
        </w:rPr>
        <w:t xml:space="preserve"> in French-speaking islands of the Caribbean. Running from January to March, the traditional practice features parades of people dressed as characters from history and </w:t>
      </w:r>
      <w:r>
        <w:rPr>
          <w:rFonts w:cs="Arial"/>
          <w:sz w:val="22"/>
          <w:szCs w:val="22"/>
        </w:rPr>
        <w:t xml:space="preserve">of </w:t>
      </w:r>
      <w:r w:rsidRPr="00B3035F">
        <w:rPr>
          <w:rFonts w:cs="Arial"/>
          <w:noProof/>
          <w:sz w:val="22"/>
          <w:szCs w:val="22"/>
        </w:rPr>
        <w:t xml:space="preserve">fantasy, as well as calypso music, dancing and concerts throughout town streets with up to 3,000 people taking part. The parades are led by the madamas (the pillars of Callaoense identity representing Antillean matrons considered the communicators of values, who dance and wear colourful dresses); the medio-pintos (young </w:t>
      </w:r>
      <w:r w:rsidRPr="007A16D8">
        <w:rPr>
          <w:rFonts w:cs="Arial"/>
          <w:noProof/>
          <w:sz w:val="22"/>
          <w:szCs w:val="22"/>
        </w:rPr>
        <w:t xml:space="preserve">people who entertain audiences by smudging charcoal on people who do not give a donation); the </w:t>
      </w:r>
      <w:r w:rsidRPr="00B3035F">
        <w:rPr>
          <w:rFonts w:cs="Arial"/>
          <w:noProof/>
          <w:sz w:val="22"/>
          <w:szCs w:val="22"/>
        </w:rPr>
        <w:t>mineros (gold miners); and the diablos (people who wear masks, dance and carry a whip to maintain order). Other adults and young people wear costumes and also join in. The carnival highlights Callaoense</w:t>
      </w:r>
      <w:r w:rsidRPr="00343372">
        <w:rPr>
          <w:rFonts w:cs="Arial"/>
          <w:sz w:val="22"/>
          <w:szCs w:val="22"/>
        </w:rPr>
        <w:t xml:space="preserve"> history and diversity honouring its Afro-Antillean links and other community influences, reinforces its cultural identity, promotes unity and encourages younger generations to discover their heritage. Intergenerational transmission of the practice occurs mainly within families and schools </w:t>
      </w:r>
      <w:r w:rsidRPr="007A16D8">
        <w:rPr>
          <w:rFonts w:cs="Arial"/>
          <w:sz w:val="22"/>
          <w:szCs w:val="22"/>
        </w:rPr>
        <w:t>run by tradition bearers where children learn skills so they can participate in the carnival, such as writing tunes, playing an instrument, singing, dancing or making masks.</w:t>
      </w:r>
    </w:p>
    <w:p w14:paraId="077AD4CD" w14:textId="77777777" w:rsidR="00280FEB" w:rsidRPr="00717F82" w:rsidRDefault="00280FEB" w:rsidP="00280FEB">
      <w:pPr>
        <w:keepNext/>
        <w:numPr>
          <w:ilvl w:val="0"/>
          <w:numId w:val="36"/>
        </w:numPr>
        <w:tabs>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Decides</w:t>
      </w:r>
      <w:r w:rsidRPr="00343372">
        <w:rPr>
          <w:rFonts w:cs="Arial"/>
          <w:sz w:val="22"/>
          <w:szCs w:val="22"/>
        </w:rPr>
        <w:t xml:space="preserve"> that, from the information included in the file, the nomination satisfies the following criteria:</w:t>
      </w:r>
    </w:p>
    <w:p w14:paraId="0E4279FE"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R.1:</w:t>
      </w:r>
      <w:r w:rsidRPr="00343372">
        <w:rPr>
          <w:rFonts w:cs="Arial"/>
          <w:sz w:val="22"/>
          <w:szCs w:val="22"/>
        </w:rPr>
        <w:tab/>
        <w:t xml:space="preserve">The </w:t>
      </w:r>
      <w:r>
        <w:rPr>
          <w:rFonts w:cs="Arial"/>
          <w:sz w:val="22"/>
          <w:szCs w:val="22"/>
        </w:rPr>
        <w:t xml:space="preserve">submitting </w:t>
      </w:r>
      <w:r w:rsidRPr="00343372">
        <w:rPr>
          <w:rFonts w:cs="Arial"/>
          <w:sz w:val="22"/>
          <w:szCs w:val="22"/>
        </w:rPr>
        <w:t xml:space="preserve">State has described the element and its importance for local memory, </w:t>
      </w:r>
      <w:r>
        <w:rPr>
          <w:rFonts w:cs="Arial"/>
          <w:sz w:val="22"/>
          <w:szCs w:val="22"/>
        </w:rPr>
        <w:t xml:space="preserve">and </w:t>
      </w:r>
      <w:r w:rsidRPr="00343372">
        <w:rPr>
          <w:rFonts w:cs="Arial"/>
          <w:sz w:val="22"/>
          <w:szCs w:val="22"/>
        </w:rPr>
        <w:t>sense of belonging and identity of communities</w:t>
      </w:r>
      <w:r>
        <w:rPr>
          <w:rFonts w:cs="Arial"/>
          <w:sz w:val="22"/>
          <w:szCs w:val="22"/>
        </w:rPr>
        <w:t xml:space="preserve"> </w:t>
      </w:r>
      <w:r w:rsidRPr="00547D42">
        <w:rPr>
          <w:rFonts w:cs="Arial"/>
          <w:sz w:val="22"/>
          <w:szCs w:val="22"/>
        </w:rPr>
        <w:t>concerned</w:t>
      </w:r>
      <w:r w:rsidRPr="00343372">
        <w:rPr>
          <w:rFonts w:cs="Arial"/>
          <w:sz w:val="22"/>
          <w:szCs w:val="22"/>
        </w:rPr>
        <w:t>, highlighting their Afro</w:t>
      </w:r>
      <w:r>
        <w:rPr>
          <w:rFonts w:cs="Arial"/>
          <w:sz w:val="22"/>
          <w:szCs w:val="22"/>
        </w:rPr>
        <w:noBreakHyphen/>
      </w:r>
      <w:r w:rsidRPr="00343372">
        <w:rPr>
          <w:rFonts w:cs="Arial"/>
          <w:sz w:val="22"/>
          <w:szCs w:val="22"/>
        </w:rPr>
        <w:t xml:space="preserve">Antillean legacy. The </w:t>
      </w:r>
      <w:r>
        <w:rPr>
          <w:rFonts w:cs="Arial"/>
          <w:sz w:val="22"/>
          <w:szCs w:val="22"/>
        </w:rPr>
        <w:t>c</w:t>
      </w:r>
      <w:r w:rsidRPr="00343372">
        <w:rPr>
          <w:rFonts w:cs="Arial"/>
          <w:sz w:val="22"/>
          <w:szCs w:val="22"/>
        </w:rPr>
        <w:t>arnival brings together a variety of community members who prepare and take part in the celebrations, with specific responsibilities. The transmission mechanisms are mostly informal, within families and communities, in addition to schools used by tradition bearers. Various aspects associated with the element (</w:t>
      </w:r>
      <w:r>
        <w:rPr>
          <w:rFonts w:cs="Arial"/>
          <w:sz w:val="22"/>
          <w:szCs w:val="22"/>
        </w:rPr>
        <w:t>c</w:t>
      </w:r>
      <w:r w:rsidRPr="00343372">
        <w:rPr>
          <w:rFonts w:cs="Arial"/>
          <w:sz w:val="22"/>
          <w:szCs w:val="22"/>
        </w:rPr>
        <w:t xml:space="preserve">alypso music, </w:t>
      </w:r>
      <w:r>
        <w:rPr>
          <w:rFonts w:cs="Arial"/>
          <w:sz w:val="22"/>
          <w:szCs w:val="22"/>
        </w:rPr>
        <w:t>p</w:t>
      </w:r>
      <w:r w:rsidRPr="00343372">
        <w:rPr>
          <w:rFonts w:cs="Arial"/>
          <w:sz w:val="22"/>
          <w:szCs w:val="22"/>
        </w:rPr>
        <w:t xml:space="preserve">atois, </w:t>
      </w:r>
      <w:proofErr w:type="spellStart"/>
      <w:r w:rsidRPr="00343372">
        <w:rPr>
          <w:rFonts w:cs="Arial"/>
          <w:sz w:val="22"/>
          <w:szCs w:val="22"/>
        </w:rPr>
        <w:t>Callaoense</w:t>
      </w:r>
      <w:proofErr w:type="spellEnd"/>
      <w:r w:rsidRPr="00343372">
        <w:rPr>
          <w:rFonts w:cs="Arial"/>
          <w:sz w:val="22"/>
          <w:szCs w:val="22"/>
        </w:rPr>
        <w:t xml:space="preserve"> gastronomy and the open festivities) foster harmony and collective enjoyment, while showing respect for the diversity of other individuals, groups, and communities. No part of the element contradicts existing human rights instruments and it allows wide participation, irrespective of gender, age, or social background</w:t>
      </w:r>
      <w:r>
        <w:rPr>
          <w:rFonts w:cs="Arial"/>
          <w:sz w:val="22"/>
          <w:szCs w:val="22"/>
        </w:rPr>
        <w:t>;</w:t>
      </w:r>
    </w:p>
    <w:p w14:paraId="274EBD9F"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R.2:</w:t>
      </w:r>
      <w:r w:rsidRPr="00343372">
        <w:rPr>
          <w:rFonts w:cs="Arial"/>
          <w:sz w:val="22"/>
          <w:szCs w:val="22"/>
        </w:rPr>
        <w:tab/>
        <w:t xml:space="preserve">The file indicates that inscription would contribute to enhancing the awareness and visibility of the significance of </w:t>
      </w:r>
      <w:r>
        <w:rPr>
          <w:rFonts w:cs="Arial"/>
          <w:sz w:val="22"/>
          <w:szCs w:val="22"/>
        </w:rPr>
        <w:t xml:space="preserve">intangible cultural heritage </w:t>
      </w:r>
      <w:r w:rsidRPr="00343372">
        <w:rPr>
          <w:rFonts w:cs="Arial"/>
          <w:sz w:val="22"/>
          <w:szCs w:val="22"/>
        </w:rPr>
        <w:t>in general, as the element symboli</w:t>
      </w:r>
      <w:r>
        <w:rPr>
          <w:rFonts w:cs="Arial"/>
          <w:sz w:val="22"/>
          <w:szCs w:val="22"/>
        </w:rPr>
        <w:t>z</w:t>
      </w:r>
      <w:r w:rsidRPr="00343372">
        <w:rPr>
          <w:rFonts w:cs="Arial"/>
          <w:sz w:val="22"/>
          <w:szCs w:val="22"/>
        </w:rPr>
        <w:t xml:space="preserve">es a living history that integrates tradition, innovation and </w:t>
      </w:r>
      <w:r>
        <w:rPr>
          <w:rFonts w:cs="Arial"/>
          <w:sz w:val="22"/>
          <w:szCs w:val="22"/>
        </w:rPr>
        <w:t xml:space="preserve">a </w:t>
      </w:r>
      <w:r w:rsidRPr="00343372">
        <w:rPr>
          <w:rFonts w:cs="Arial"/>
          <w:sz w:val="22"/>
          <w:szCs w:val="22"/>
        </w:rPr>
        <w:t xml:space="preserve">variety of festive events of this type in Latin America, Europe and other parts of the world. The Carnival of El Callao originates from the fusion of different cultures, encouraging understanding and dialogue, the overcoming of differences and working towards a common goal. Calypso music allows and encourages innovation. Artisan skills in music instrument making, using recycled objects, provide a good example of both innovation and of </w:t>
      </w:r>
      <w:r>
        <w:rPr>
          <w:rFonts w:cs="Arial"/>
          <w:sz w:val="22"/>
          <w:szCs w:val="22"/>
        </w:rPr>
        <w:t xml:space="preserve">the </w:t>
      </w:r>
      <w:r w:rsidRPr="00343372">
        <w:rPr>
          <w:rFonts w:cs="Arial"/>
          <w:sz w:val="22"/>
          <w:szCs w:val="22"/>
        </w:rPr>
        <w:t>promotion of sustainable development</w:t>
      </w:r>
      <w:r>
        <w:rPr>
          <w:rFonts w:cs="Arial"/>
          <w:sz w:val="22"/>
          <w:szCs w:val="22"/>
        </w:rPr>
        <w:t>;</w:t>
      </w:r>
    </w:p>
    <w:p w14:paraId="12CD4705"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R.3:</w:t>
      </w:r>
      <w:r w:rsidRPr="00343372">
        <w:rPr>
          <w:rFonts w:cs="Arial"/>
          <w:sz w:val="22"/>
          <w:szCs w:val="22"/>
        </w:rPr>
        <w:tab/>
        <w:t>The file describes the community’s efforts to safeguard the element, mostly through research, communication and organi</w:t>
      </w:r>
      <w:r>
        <w:rPr>
          <w:rFonts w:cs="Arial"/>
          <w:sz w:val="22"/>
          <w:szCs w:val="22"/>
        </w:rPr>
        <w:t>z</w:t>
      </w:r>
      <w:r w:rsidRPr="00343372">
        <w:rPr>
          <w:rFonts w:cs="Arial"/>
          <w:sz w:val="22"/>
          <w:szCs w:val="22"/>
        </w:rPr>
        <w:t xml:space="preserve">ing festivals, photo exhibitions, awareness raising in schools, and attempts by teachers to revive the local language. State institutions have supported these initiatives through legislation and the rehabilitation of a church used during the festivals. The bearers have developed future safeguarding measures and see themselves at the forefront of their implementation, with State support. These are related to transmission of knowledge, promotion and appraisal, and </w:t>
      </w:r>
      <w:r>
        <w:rPr>
          <w:rFonts w:cs="Arial"/>
          <w:sz w:val="22"/>
          <w:szCs w:val="22"/>
        </w:rPr>
        <w:t xml:space="preserve">the </w:t>
      </w:r>
      <w:r w:rsidRPr="00343372">
        <w:rPr>
          <w:rFonts w:cs="Arial"/>
          <w:sz w:val="22"/>
          <w:szCs w:val="22"/>
        </w:rPr>
        <w:t>economic sustainability of the element as a tourist resource. Measures to avoid excessive commerciali</w:t>
      </w:r>
      <w:r>
        <w:rPr>
          <w:rFonts w:cs="Arial"/>
          <w:sz w:val="22"/>
          <w:szCs w:val="22"/>
        </w:rPr>
        <w:t>z</w:t>
      </w:r>
      <w:r w:rsidRPr="00343372">
        <w:rPr>
          <w:rFonts w:cs="Arial"/>
          <w:sz w:val="22"/>
          <w:szCs w:val="22"/>
        </w:rPr>
        <w:t>ation of the festivals through tourism are important to prevent the creation of mass events, as is the case with many carnival-type events elsewhere in the world</w:t>
      </w:r>
      <w:r>
        <w:rPr>
          <w:rFonts w:cs="Arial"/>
          <w:sz w:val="22"/>
          <w:szCs w:val="22"/>
        </w:rPr>
        <w:t>;</w:t>
      </w:r>
    </w:p>
    <w:p w14:paraId="682A3E84" w14:textId="77777777" w:rsidR="00280FEB" w:rsidRPr="00717F8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R.4:</w:t>
      </w:r>
      <w:r w:rsidRPr="00343372">
        <w:rPr>
          <w:rFonts w:cs="Arial"/>
          <w:sz w:val="22"/>
          <w:szCs w:val="22"/>
        </w:rPr>
        <w:tab/>
        <w:t xml:space="preserve">The nomination file adequately describes the central role played by communities </w:t>
      </w:r>
      <w:r w:rsidRPr="00547D42">
        <w:rPr>
          <w:rFonts w:cs="Arial"/>
          <w:sz w:val="22"/>
          <w:szCs w:val="22"/>
        </w:rPr>
        <w:t>concerned</w:t>
      </w:r>
      <w:r w:rsidRPr="00B00B38">
        <w:rPr>
          <w:rFonts w:cs="Arial"/>
          <w:sz w:val="22"/>
          <w:szCs w:val="22"/>
        </w:rPr>
        <w:t xml:space="preserve"> </w:t>
      </w:r>
      <w:r w:rsidRPr="00343372">
        <w:rPr>
          <w:rFonts w:cs="Arial"/>
          <w:sz w:val="22"/>
          <w:szCs w:val="22"/>
        </w:rPr>
        <w:t xml:space="preserve">(bearers and practitioners; local, regional and </w:t>
      </w:r>
      <w:r>
        <w:rPr>
          <w:rFonts w:cs="Arial"/>
          <w:sz w:val="22"/>
          <w:szCs w:val="22"/>
        </w:rPr>
        <w:t>national</w:t>
      </w:r>
      <w:r w:rsidRPr="00343372">
        <w:rPr>
          <w:rFonts w:cs="Arial"/>
          <w:sz w:val="22"/>
          <w:szCs w:val="22"/>
        </w:rPr>
        <w:t xml:space="preserve"> administrative organs; </w:t>
      </w:r>
      <w:r>
        <w:rPr>
          <w:rFonts w:cs="Arial"/>
          <w:sz w:val="22"/>
          <w:szCs w:val="22"/>
        </w:rPr>
        <w:t xml:space="preserve">and the </w:t>
      </w:r>
      <w:r w:rsidRPr="00343372">
        <w:rPr>
          <w:rFonts w:cs="Arial"/>
          <w:sz w:val="22"/>
          <w:szCs w:val="22"/>
        </w:rPr>
        <w:t>tourism industry) in initiating and managing the nomination process</w:t>
      </w:r>
      <w:r>
        <w:rPr>
          <w:rFonts w:cs="Arial"/>
          <w:sz w:val="22"/>
          <w:szCs w:val="22"/>
        </w:rPr>
        <w:t>.</w:t>
      </w:r>
      <w:r w:rsidRPr="00343372">
        <w:rPr>
          <w:rFonts w:cs="Arial"/>
          <w:sz w:val="22"/>
          <w:szCs w:val="22"/>
        </w:rPr>
        <w:t xml:space="preserve"> The file indicates that these communities approved its contents and provides evidence to this effect. The community expressed a desire for certain aspects of the element not to be divulged and this has been respected.</w:t>
      </w:r>
    </w:p>
    <w:p w14:paraId="37AD3488" w14:textId="77777777" w:rsidR="00280FEB" w:rsidRPr="00343372" w:rsidRDefault="00280FEB" w:rsidP="00280FEB">
      <w:pPr>
        <w:keepNext/>
        <w:numPr>
          <w:ilvl w:val="0"/>
          <w:numId w:val="36"/>
        </w:numPr>
        <w:tabs>
          <w:tab w:val="left" w:pos="-1560"/>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Further decides</w:t>
      </w:r>
      <w:r w:rsidRPr="00343372">
        <w:rPr>
          <w:rFonts w:cs="Arial"/>
          <w:sz w:val="22"/>
          <w:szCs w:val="22"/>
        </w:rPr>
        <w:t xml:space="preserve"> that the information included in the file is not sufficient to allow the Committee to determine whether the following criterion is satisfied:</w:t>
      </w:r>
    </w:p>
    <w:p w14:paraId="0AC51270" w14:textId="77777777" w:rsidR="00280FEB" w:rsidRPr="00717F82" w:rsidRDefault="00280FEB" w:rsidP="00280FEB">
      <w:pPr>
        <w:tabs>
          <w:tab w:val="left" w:pos="567"/>
          <w:tab w:val="left" w:pos="1134"/>
          <w:tab w:val="left" w:pos="1701"/>
          <w:tab w:val="left" w:pos="2268"/>
        </w:tabs>
        <w:spacing w:before="120" w:after="120"/>
        <w:ind w:left="1701" w:hanging="567"/>
        <w:jc w:val="both"/>
        <w:rPr>
          <w:rFonts w:cs="Arial"/>
          <w:bCs/>
          <w:sz w:val="22"/>
          <w:szCs w:val="22"/>
        </w:rPr>
      </w:pPr>
      <w:r w:rsidRPr="00343372">
        <w:rPr>
          <w:rFonts w:cs="Arial"/>
          <w:sz w:val="22"/>
          <w:szCs w:val="22"/>
        </w:rPr>
        <w:t>R.5:</w:t>
      </w:r>
      <w:r w:rsidRPr="00343372">
        <w:rPr>
          <w:rFonts w:cs="Arial"/>
          <w:sz w:val="22"/>
          <w:szCs w:val="22"/>
        </w:rPr>
        <w:tab/>
        <w:t xml:space="preserve">The Carnival of El Callao has been included in the Venezuelan Registry of Cultural Heritage, which was prepared by the Institute of Cultural Heritage between 2004 and 2010, and evidence of this has been provided. </w:t>
      </w:r>
      <w:r>
        <w:rPr>
          <w:rFonts w:cs="Arial"/>
          <w:sz w:val="22"/>
          <w:szCs w:val="22"/>
        </w:rPr>
        <w:t>H</w:t>
      </w:r>
      <w:r w:rsidRPr="00547D42">
        <w:rPr>
          <w:rFonts w:cs="Arial"/>
          <w:sz w:val="22"/>
          <w:szCs w:val="22"/>
        </w:rPr>
        <w:t>owever</w:t>
      </w:r>
      <w:r>
        <w:rPr>
          <w:rFonts w:cs="Arial"/>
          <w:sz w:val="22"/>
          <w:szCs w:val="22"/>
        </w:rPr>
        <w:t>,</w:t>
      </w:r>
      <w:r w:rsidRPr="00B00B38">
        <w:rPr>
          <w:rFonts w:cs="Arial"/>
          <w:sz w:val="22"/>
          <w:szCs w:val="22"/>
        </w:rPr>
        <w:t xml:space="preserve"> </w:t>
      </w:r>
      <w:r>
        <w:rPr>
          <w:rFonts w:cs="Arial"/>
          <w:sz w:val="22"/>
          <w:szCs w:val="22"/>
        </w:rPr>
        <w:t>t</w:t>
      </w:r>
      <w:r w:rsidRPr="00343372">
        <w:rPr>
          <w:rFonts w:cs="Arial"/>
          <w:sz w:val="22"/>
          <w:szCs w:val="22"/>
        </w:rPr>
        <w:t xml:space="preserve">he </w:t>
      </w:r>
      <w:r>
        <w:rPr>
          <w:rFonts w:cs="Arial"/>
          <w:sz w:val="22"/>
          <w:szCs w:val="22"/>
        </w:rPr>
        <w:t xml:space="preserve">submitting </w:t>
      </w:r>
      <w:r w:rsidRPr="00343372">
        <w:rPr>
          <w:rFonts w:cs="Arial"/>
          <w:sz w:val="22"/>
          <w:szCs w:val="22"/>
        </w:rPr>
        <w:t>State has not indicated how the community participated in the inscription process and how regularly the inventory is updated.</w:t>
      </w:r>
    </w:p>
    <w:p w14:paraId="4560FBAC" w14:textId="77777777" w:rsidR="00280FEB" w:rsidRPr="00717F82" w:rsidRDefault="00280FEB" w:rsidP="00280FEB">
      <w:pPr>
        <w:numPr>
          <w:ilvl w:val="0"/>
          <w:numId w:val="36"/>
        </w:numPr>
        <w:tabs>
          <w:tab w:val="left" w:pos="567"/>
          <w:tab w:val="left" w:pos="1134"/>
          <w:tab w:val="left" w:pos="1701"/>
          <w:tab w:val="left" w:pos="2268"/>
        </w:tabs>
        <w:spacing w:before="120" w:after="120"/>
        <w:ind w:left="1134" w:hanging="567"/>
        <w:jc w:val="both"/>
        <w:rPr>
          <w:rFonts w:cs="Arial"/>
          <w:bCs/>
          <w:sz w:val="22"/>
          <w:szCs w:val="22"/>
        </w:rPr>
      </w:pPr>
      <w:r w:rsidRPr="00343372">
        <w:rPr>
          <w:rFonts w:cs="Arial"/>
          <w:bCs/>
          <w:sz w:val="22"/>
          <w:szCs w:val="22"/>
          <w:u w:val="single"/>
        </w:rPr>
        <w:t>Decides to refer</w:t>
      </w:r>
      <w:r w:rsidRPr="00343372">
        <w:rPr>
          <w:rFonts w:cs="Arial"/>
          <w:bCs/>
          <w:sz w:val="22"/>
          <w:szCs w:val="22"/>
        </w:rPr>
        <w:t xml:space="preserve"> the nomination of </w:t>
      </w:r>
      <w:r w:rsidRPr="00343372">
        <w:rPr>
          <w:rFonts w:cs="Arial"/>
          <w:b/>
          <w:bCs/>
          <w:sz w:val="22"/>
          <w:szCs w:val="22"/>
        </w:rPr>
        <w:t>Carnival of El Callao, a festive representation of a memory and cultural identity</w:t>
      </w:r>
      <w:r w:rsidRPr="00343372">
        <w:rPr>
          <w:rFonts w:cs="Arial"/>
          <w:bCs/>
          <w:sz w:val="22"/>
          <w:szCs w:val="22"/>
        </w:rPr>
        <w:t xml:space="preserve"> to the submitting State and </w:t>
      </w:r>
      <w:r w:rsidRPr="00343372">
        <w:rPr>
          <w:rFonts w:cs="Arial"/>
          <w:bCs/>
          <w:sz w:val="22"/>
          <w:szCs w:val="22"/>
          <w:u w:val="single"/>
        </w:rPr>
        <w:t>invites</w:t>
      </w:r>
      <w:r w:rsidRPr="00343372">
        <w:rPr>
          <w:rFonts w:cs="Arial"/>
          <w:bCs/>
          <w:sz w:val="22"/>
          <w:szCs w:val="22"/>
        </w:rPr>
        <w:t xml:space="preserve"> it to resubmit the nomination to the Committee for examination during a following cycle.</w:t>
      </w:r>
    </w:p>
    <w:p w14:paraId="34A3DD09" w14:textId="77777777" w:rsidR="00280FEB" w:rsidRPr="00717F82" w:rsidRDefault="00280FEB" w:rsidP="00280FEB">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40" w:name="DRAFT_DECISION_11COM_10b37"/>
      <w:r w:rsidRPr="00717F82">
        <w:rPr>
          <w:rFonts w:ascii="Arial" w:hAnsi="Arial" w:cs="Arial"/>
          <w:b/>
          <w:sz w:val="22"/>
          <w:szCs w:val="22"/>
          <w:lang w:val="en-GB"/>
        </w:rPr>
        <w:t xml:space="preserve">DRAFT DECISION 11.COM </w:t>
      </w:r>
      <w:r>
        <w:rPr>
          <w:rFonts w:ascii="Arial" w:hAnsi="Arial" w:cs="Arial"/>
          <w:b/>
          <w:sz w:val="22"/>
          <w:szCs w:val="22"/>
          <w:lang w:val="en-GB"/>
        </w:rPr>
        <w:t>10</w:t>
      </w:r>
      <w:r w:rsidRPr="00717F82">
        <w:rPr>
          <w:rFonts w:ascii="Arial" w:hAnsi="Arial" w:cs="Arial"/>
          <w:b/>
          <w:sz w:val="22"/>
          <w:szCs w:val="22"/>
          <w:lang w:val="en-GB"/>
        </w:rPr>
        <w:t>.b.37</w:t>
      </w:r>
      <w:bookmarkEnd w:id="40"/>
      <w:r>
        <w:rPr>
          <w:rFonts w:ascii="Arial" w:hAnsi="Arial" w:cs="Arial"/>
          <w:b/>
          <w:sz w:val="22"/>
          <w:szCs w:val="22"/>
          <w:lang w:val="en-GB"/>
        </w:rPr>
        <w:tab/>
      </w:r>
      <w:r w:rsidRPr="002202F5">
        <w:rPr>
          <w:rFonts w:ascii="Arial" w:hAnsi="Arial" w:cs="Arial"/>
          <w:noProof/>
          <w:color w:val="0000FF"/>
          <w:sz w:val="22"/>
          <w:szCs w:val="22"/>
          <w:lang w:eastAsia="ja-JP"/>
        </w:rPr>
        <w:drawing>
          <wp:inline distT="0" distB="0" distL="0" distR="0" wp14:anchorId="3F141CB3" wp14:editId="019DDDAA">
            <wp:extent cx="104775" cy="104775"/>
            <wp:effectExtent l="0" t="0" r="9525" b="9525"/>
            <wp:docPr id="19" name="Picture 19">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D637D29" w14:textId="77777777" w:rsidR="00280FEB" w:rsidRPr="00717F82" w:rsidRDefault="00280FEB" w:rsidP="00280FEB">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717F82">
        <w:rPr>
          <w:rFonts w:ascii="Arial" w:hAnsi="Arial" w:cs="Arial"/>
          <w:lang w:val="en-GB"/>
        </w:rPr>
        <w:t>The Committee</w:t>
      </w:r>
    </w:p>
    <w:p w14:paraId="3CC54E09" w14:textId="295C8D4F" w:rsidR="00280FEB" w:rsidRPr="00717F82" w:rsidRDefault="00280FEB" w:rsidP="00280FEB">
      <w:pPr>
        <w:numPr>
          <w:ilvl w:val="0"/>
          <w:numId w:val="37"/>
        </w:numPr>
        <w:tabs>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Takes note</w:t>
      </w:r>
      <w:r w:rsidRPr="00343372">
        <w:rPr>
          <w:rFonts w:cs="Arial"/>
          <w:sz w:val="22"/>
          <w:szCs w:val="22"/>
        </w:rPr>
        <w:t xml:space="preserve"> that Viet Nam has nominated </w:t>
      </w:r>
      <w:r w:rsidR="003109C5" w:rsidRPr="00DA5410">
        <w:rPr>
          <w:rFonts w:cs="Arial"/>
          <w:b/>
          <w:sz w:val="22"/>
          <w:szCs w:val="22"/>
        </w:rPr>
        <w:t>Practices related to the</w:t>
      </w:r>
      <w:r w:rsidR="003109C5">
        <w:rPr>
          <w:rFonts w:cs="Arial"/>
          <w:sz w:val="22"/>
          <w:szCs w:val="22"/>
        </w:rPr>
        <w:t xml:space="preserve"> </w:t>
      </w:r>
      <w:r w:rsidRPr="00343372">
        <w:rPr>
          <w:rFonts w:cs="Arial"/>
          <w:b/>
          <w:sz w:val="22"/>
          <w:szCs w:val="22"/>
        </w:rPr>
        <w:t>Viet beliefs in the Mother Goddesses of Three Realms</w:t>
      </w:r>
      <w:r w:rsidRPr="00343372">
        <w:rPr>
          <w:rFonts w:cs="Arial"/>
          <w:sz w:val="22"/>
          <w:szCs w:val="22"/>
        </w:rPr>
        <w:t xml:space="preserve"> (No. 01064) for inscription on the Representative List of the Intangible Cultural Heritage of Humanity:</w:t>
      </w:r>
    </w:p>
    <w:p w14:paraId="784F7553" w14:textId="77777777" w:rsidR="00280FEB" w:rsidRPr="00343372" w:rsidRDefault="00280FEB" w:rsidP="00280FEB">
      <w:pPr>
        <w:tabs>
          <w:tab w:val="left" w:pos="1134"/>
          <w:tab w:val="left" w:pos="1701"/>
          <w:tab w:val="left" w:pos="2268"/>
        </w:tabs>
        <w:spacing w:before="120" w:after="120"/>
        <w:ind w:left="1134"/>
        <w:jc w:val="both"/>
        <w:rPr>
          <w:rFonts w:cs="Arial"/>
          <w:sz w:val="22"/>
          <w:szCs w:val="22"/>
        </w:rPr>
      </w:pPr>
      <w:r w:rsidRPr="00343372">
        <w:rPr>
          <w:rFonts w:cs="Arial"/>
          <w:sz w:val="22"/>
          <w:szCs w:val="22"/>
        </w:rPr>
        <w:t>To meet spiritual needs, everyday wishes and gain help in achieving good health and success</w:t>
      </w:r>
      <w:r>
        <w:rPr>
          <w:rFonts w:cs="Arial"/>
          <w:sz w:val="22"/>
          <w:szCs w:val="22"/>
        </w:rPr>
        <w:t>,</w:t>
      </w:r>
      <w:r w:rsidRPr="00343372">
        <w:rPr>
          <w:rFonts w:cs="Arial"/>
          <w:sz w:val="22"/>
          <w:szCs w:val="22"/>
        </w:rPr>
        <w:t xml:space="preserve"> communities in Viet Nam worship the Mother Goddesses of Three Realms: heaven, water, and mountains and forests. The Mother Goddesses include </w:t>
      </w:r>
      <w:proofErr w:type="spellStart"/>
      <w:r w:rsidRPr="00343372">
        <w:rPr>
          <w:rFonts w:cs="Arial"/>
          <w:sz w:val="22"/>
          <w:szCs w:val="22"/>
        </w:rPr>
        <w:t>Liễu</w:t>
      </w:r>
      <w:proofErr w:type="spellEnd"/>
      <w:r w:rsidRPr="00343372">
        <w:rPr>
          <w:rFonts w:cs="Arial"/>
          <w:sz w:val="22"/>
          <w:szCs w:val="22"/>
        </w:rPr>
        <w:t xml:space="preserve"> </w:t>
      </w:r>
      <w:proofErr w:type="spellStart"/>
      <w:r w:rsidRPr="00343372">
        <w:rPr>
          <w:rFonts w:cs="Arial"/>
          <w:sz w:val="22"/>
          <w:szCs w:val="22"/>
        </w:rPr>
        <w:t>Hạnh</w:t>
      </w:r>
      <w:proofErr w:type="spellEnd"/>
      <w:r w:rsidRPr="00343372">
        <w:rPr>
          <w:rFonts w:cs="Arial"/>
          <w:sz w:val="22"/>
          <w:szCs w:val="22"/>
        </w:rPr>
        <w:t xml:space="preserve"> (a nymph who descended to earth, lived as a human and became a Buddhist nun) referred to as the Mother of the World, and other spirits considered legendary heroes. The traditional practice involves daily worship and participation in ceremonies, rituals like the spirit possession ritual and festivals such as </w:t>
      </w:r>
      <w:proofErr w:type="spellStart"/>
      <w:r w:rsidRPr="00343372">
        <w:rPr>
          <w:rFonts w:cs="Arial"/>
          <w:sz w:val="22"/>
          <w:szCs w:val="22"/>
        </w:rPr>
        <w:t>Phủ</w:t>
      </w:r>
      <w:proofErr w:type="spellEnd"/>
      <w:r w:rsidRPr="00343372">
        <w:rPr>
          <w:rFonts w:cs="Arial"/>
          <w:sz w:val="22"/>
          <w:szCs w:val="22"/>
        </w:rPr>
        <w:t xml:space="preserve"> </w:t>
      </w:r>
      <w:proofErr w:type="spellStart"/>
      <w:r w:rsidRPr="00343372">
        <w:rPr>
          <w:rFonts w:cs="Arial"/>
          <w:sz w:val="22"/>
          <w:szCs w:val="22"/>
        </w:rPr>
        <w:t>Dầy</w:t>
      </w:r>
      <w:proofErr w:type="spellEnd"/>
      <w:r w:rsidRPr="00343372">
        <w:rPr>
          <w:rFonts w:cs="Arial"/>
          <w:sz w:val="22"/>
          <w:szCs w:val="22"/>
        </w:rPr>
        <w:t xml:space="preserve"> that take place at temples dedicated to the Mother Goddesses. These activities associated with the practice help to maintain part of the community’s history, cultural heritage and identity with some aspects incorporating traditional costumes, music and dance. Bearers and practitioners are members of the public, temple guardians, ritual priests, spirit mediums, assistants and musicians who transmit knowledge and skills orally to newcomers and family members. The practice of shared values and strong beliefs in the compassion and grace of the Mother Goddesses provides a basis for social relations connecting members of participating communities. The worshipping of the Mother Goddesses also contributes</w:t>
      </w:r>
      <w:bookmarkStart w:id="41" w:name="_GoBack"/>
      <w:bookmarkEnd w:id="41"/>
      <w:r w:rsidRPr="00343372">
        <w:rPr>
          <w:rFonts w:cs="Arial"/>
          <w:sz w:val="22"/>
          <w:szCs w:val="22"/>
        </w:rPr>
        <w:t xml:space="preserve"> to the appreciation of women and their roles in society.</w:t>
      </w:r>
    </w:p>
    <w:p w14:paraId="1B54EAFD" w14:textId="77777777" w:rsidR="00280FEB" w:rsidRPr="00717F82" w:rsidRDefault="00280FEB" w:rsidP="00280FEB">
      <w:pPr>
        <w:keepNext/>
        <w:numPr>
          <w:ilvl w:val="0"/>
          <w:numId w:val="37"/>
        </w:numPr>
        <w:tabs>
          <w:tab w:val="left" w:pos="567"/>
          <w:tab w:val="left" w:pos="1134"/>
          <w:tab w:val="left" w:pos="1701"/>
          <w:tab w:val="left" w:pos="2268"/>
        </w:tabs>
        <w:spacing w:before="120" w:after="120"/>
        <w:ind w:left="1134" w:hanging="567"/>
        <w:jc w:val="both"/>
        <w:rPr>
          <w:rFonts w:cs="Arial"/>
          <w:sz w:val="22"/>
          <w:szCs w:val="22"/>
        </w:rPr>
      </w:pPr>
      <w:r w:rsidRPr="00343372">
        <w:rPr>
          <w:rFonts w:cs="Arial"/>
          <w:sz w:val="22"/>
          <w:szCs w:val="22"/>
          <w:u w:val="single"/>
        </w:rPr>
        <w:t>Decides</w:t>
      </w:r>
      <w:r w:rsidRPr="00343372">
        <w:rPr>
          <w:rFonts w:cs="Arial"/>
          <w:sz w:val="22"/>
          <w:szCs w:val="22"/>
        </w:rPr>
        <w:t xml:space="preserve"> that, from the information included in the file, the nomination satisfies the following criteria for inscription on the Representative List:</w:t>
      </w:r>
    </w:p>
    <w:p w14:paraId="23C7ACE0" w14:textId="77777777" w:rsidR="00280FEB" w:rsidRPr="00242BA1"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R.1:</w:t>
      </w:r>
      <w:r w:rsidRPr="00343372">
        <w:rPr>
          <w:rFonts w:cs="Arial"/>
          <w:sz w:val="22"/>
          <w:szCs w:val="22"/>
        </w:rPr>
        <w:tab/>
        <w:t xml:space="preserve">The file presents the element as an important conduit for communities </w:t>
      </w:r>
      <w:r w:rsidRPr="00547D42">
        <w:rPr>
          <w:rFonts w:cs="Arial"/>
          <w:sz w:val="22"/>
          <w:szCs w:val="22"/>
        </w:rPr>
        <w:t xml:space="preserve">concerned </w:t>
      </w:r>
      <w:r w:rsidRPr="00343372">
        <w:rPr>
          <w:rFonts w:cs="Arial"/>
          <w:sz w:val="22"/>
          <w:szCs w:val="22"/>
        </w:rPr>
        <w:t>to express their historical memory, cultural identity, sense of togethe</w:t>
      </w:r>
      <w:r>
        <w:rPr>
          <w:rFonts w:cs="Arial"/>
          <w:sz w:val="22"/>
          <w:szCs w:val="22"/>
        </w:rPr>
        <w:t>r</w:t>
      </w:r>
      <w:r w:rsidRPr="00343372">
        <w:rPr>
          <w:rFonts w:cs="Arial"/>
          <w:sz w:val="22"/>
          <w:szCs w:val="22"/>
        </w:rPr>
        <w:t xml:space="preserve">ness and spiritual expectations. </w:t>
      </w:r>
      <w:r w:rsidRPr="00343372">
        <w:rPr>
          <w:sz w:val="22"/>
          <w:szCs w:val="22"/>
        </w:rPr>
        <w:t>From a social perspective</w:t>
      </w:r>
      <w:r>
        <w:rPr>
          <w:sz w:val="22"/>
          <w:szCs w:val="22"/>
        </w:rPr>
        <w:t>,</w:t>
      </w:r>
      <w:r w:rsidRPr="00343372">
        <w:rPr>
          <w:sz w:val="22"/>
          <w:szCs w:val="22"/>
        </w:rPr>
        <w:t xml:space="preserve"> the open nature of the element promotes inter-ethnic and inter-religious tolerance. </w:t>
      </w:r>
      <w:r w:rsidRPr="00343372">
        <w:rPr>
          <w:rFonts w:cs="Arial"/>
          <w:sz w:val="22"/>
          <w:szCs w:val="22"/>
        </w:rPr>
        <w:t>The element has been transmitted since the 16th century among temple guardians, priests, and lay believers. It is compatible with international human rights instruments and there are no restrictions on its practice</w:t>
      </w:r>
      <w:r>
        <w:rPr>
          <w:rFonts w:cs="Arial"/>
          <w:sz w:val="22"/>
          <w:szCs w:val="22"/>
        </w:rPr>
        <w:t>;</w:t>
      </w:r>
    </w:p>
    <w:p w14:paraId="3E3FD35C"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R.2:</w:t>
      </w:r>
      <w:r w:rsidRPr="00343372">
        <w:rPr>
          <w:rFonts w:cs="Arial"/>
          <w:sz w:val="22"/>
          <w:szCs w:val="22"/>
        </w:rPr>
        <w:tab/>
        <w:t xml:space="preserve">The file indicates that inscription of the element would contribute to the visibility of </w:t>
      </w:r>
      <w:r>
        <w:rPr>
          <w:rFonts w:cs="Arial"/>
          <w:sz w:val="22"/>
          <w:szCs w:val="22"/>
        </w:rPr>
        <w:t>intangible cultural heritage</w:t>
      </w:r>
      <w:r w:rsidRPr="00343372">
        <w:rPr>
          <w:rFonts w:cs="Arial"/>
          <w:sz w:val="22"/>
          <w:szCs w:val="22"/>
        </w:rPr>
        <w:t xml:space="preserve"> in general and raise awareness of its significance at diverse levels, given the cultural similarities of communities and groups who participate in the worship of the Mother Goddesses as symbols of compassion and grace elsewhere in the world, and the combination of Taoism, Buddhism and other religious dimensions which this element represents. Since the element is shared by diverse ethnic groups in Viet Nam, its inscription would also enhance dialogue and promote respect for cultural diversity locally. Human creativity would also be enriched, as it is an important component of the festival, where artistic element</w:t>
      </w:r>
      <w:r>
        <w:rPr>
          <w:rFonts w:cs="Arial"/>
          <w:sz w:val="22"/>
          <w:szCs w:val="22"/>
        </w:rPr>
        <w:t>s</w:t>
      </w:r>
      <w:r w:rsidRPr="00343372">
        <w:rPr>
          <w:rFonts w:cs="Arial"/>
          <w:sz w:val="22"/>
          <w:szCs w:val="22"/>
        </w:rPr>
        <w:t xml:space="preserve"> such as costumes, dance and music play a major role</w:t>
      </w:r>
      <w:r>
        <w:rPr>
          <w:rFonts w:cs="Arial"/>
          <w:sz w:val="22"/>
          <w:szCs w:val="22"/>
        </w:rPr>
        <w:t>;</w:t>
      </w:r>
    </w:p>
    <w:p w14:paraId="319C3CED"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18"/>
          <w:szCs w:val="18"/>
        </w:rPr>
      </w:pPr>
      <w:r w:rsidRPr="00343372">
        <w:rPr>
          <w:rFonts w:cs="Arial"/>
          <w:sz w:val="22"/>
          <w:szCs w:val="22"/>
        </w:rPr>
        <w:t>R.3:</w:t>
      </w:r>
      <w:r w:rsidRPr="00343372">
        <w:rPr>
          <w:rFonts w:cs="Arial"/>
          <w:sz w:val="22"/>
          <w:szCs w:val="22"/>
        </w:rPr>
        <w:tab/>
        <w:t xml:space="preserve">Since </w:t>
      </w:r>
      <w:r>
        <w:rPr>
          <w:rFonts w:cs="Arial"/>
          <w:sz w:val="22"/>
          <w:szCs w:val="22"/>
        </w:rPr>
        <w:t xml:space="preserve">the </w:t>
      </w:r>
      <w:r w:rsidRPr="00343372">
        <w:rPr>
          <w:rFonts w:cs="Arial"/>
          <w:sz w:val="22"/>
          <w:szCs w:val="22"/>
        </w:rPr>
        <w:t>1990s, Mother Goddess adherents and others have been mobili</w:t>
      </w:r>
      <w:r>
        <w:rPr>
          <w:rFonts w:cs="Arial"/>
          <w:sz w:val="22"/>
          <w:szCs w:val="22"/>
        </w:rPr>
        <w:t>z</w:t>
      </w:r>
      <w:r w:rsidRPr="00343372">
        <w:rPr>
          <w:rFonts w:cs="Arial"/>
          <w:sz w:val="22"/>
          <w:szCs w:val="22"/>
        </w:rPr>
        <w:t xml:space="preserve">ed to contribute money, maintain temples, and support festivals. The </w:t>
      </w:r>
      <w:r>
        <w:rPr>
          <w:rFonts w:cs="Arial"/>
          <w:sz w:val="22"/>
          <w:szCs w:val="22"/>
        </w:rPr>
        <w:t xml:space="preserve">submitting </w:t>
      </w:r>
      <w:r w:rsidRPr="00343372">
        <w:rPr>
          <w:rFonts w:cs="Arial"/>
          <w:sz w:val="22"/>
          <w:szCs w:val="22"/>
        </w:rPr>
        <w:t xml:space="preserve">State </w:t>
      </w:r>
      <w:r w:rsidRPr="00B3035F">
        <w:rPr>
          <w:rFonts w:cs="Arial"/>
          <w:noProof/>
          <w:sz w:val="22"/>
          <w:szCs w:val="22"/>
        </w:rPr>
        <w:t>has issued a number of policies to manage the festivals. Proposed safeguarding measures include supportive policy</w:t>
      </w:r>
      <w:r>
        <w:rPr>
          <w:rFonts w:cs="Arial"/>
          <w:sz w:val="22"/>
          <w:szCs w:val="22"/>
        </w:rPr>
        <w:t>-</w:t>
      </w:r>
      <w:r w:rsidRPr="00343372">
        <w:rPr>
          <w:rFonts w:cs="Arial"/>
          <w:sz w:val="22"/>
          <w:szCs w:val="22"/>
        </w:rPr>
        <w:t xml:space="preserve">making, </w:t>
      </w:r>
      <w:r>
        <w:rPr>
          <w:rFonts w:cs="Arial"/>
          <w:sz w:val="22"/>
          <w:szCs w:val="22"/>
        </w:rPr>
        <w:t xml:space="preserve">the </w:t>
      </w:r>
      <w:r w:rsidRPr="00343372">
        <w:rPr>
          <w:rFonts w:cs="Arial"/>
          <w:sz w:val="22"/>
          <w:szCs w:val="22"/>
        </w:rPr>
        <w:t>establishment of local preservation clubs, revitalization of the traditional festivals, academic research, documentation and exhibitions, curricula design for formal and informal education, and recognition of excellent singers and temple guardians. They reflect the commitment of the State, communities and professional groups to safeguard the element. The overall objective is to ensure the viability of the element against external and internal constraints</w:t>
      </w:r>
      <w:r>
        <w:rPr>
          <w:rFonts w:cs="Arial"/>
          <w:sz w:val="22"/>
          <w:szCs w:val="22"/>
        </w:rPr>
        <w:t>,</w:t>
      </w:r>
      <w:r w:rsidRPr="00343372">
        <w:rPr>
          <w:rFonts w:cs="Arial"/>
          <w:sz w:val="22"/>
          <w:szCs w:val="22"/>
        </w:rPr>
        <w:t xml:space="preserve"> such as </w:t>
      </w:r>
      <w:r>
        <w:rPr>
          <w:rFonts w:cs="Arial"/>
          <w:sz w:val="22"/>
          <w:szCs w:val="22"/>
        </w:rPr>
        <w:t xml:space="preserve">the </w:t>
      </w:r>
      <w:r w:rsidRPr="00343372">
        <w:rPr>
          <w:rFonts w:cs="Arial"/>
          <w:sz w:val="22"/>
          <w:szCs w:val="22"/>
        </w:rPr>
        <w:t>over</w:t>
      </w:r>
      <w:r>
        <w:rPr>
          <w:rFonts w:cs="Arial"/>
          <w:sz w:val="22"/>
          <w:szCs w:val="22"/>
        </w:rPr>
        <w:noBreakHyphen/>
      </w:r>
      <w:r w:rsidRPr="00343372">
        <w:rPr>
          <w:rFonts w:cs="Arial"/>
          <w:sz w:val="22"/>
          <w:szCs w:val="22"/>
        </w:rPr>
        <w:t>commercialization of rituals</w:t>
      </w:r>
      <w:r>
        <w:rPr>
          <w:rFonts w:cs="Arial"/>
          <w:sz w:val="22"/>
          <w:szCs w:val="22"/>
        </w:rPr>
        <w:t>;</w:t>
      </w:r>
    </w:p>
    <w:p w14:paraId="51DA1508" w14:textId="77777777" w:rsidR="00280FEB" w:rsidRPr="0034337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R.4:</w:t>
      </w:r>
      <w:r w:rsidRPr="00343372">
        <w:rPr>
          <w:rFonts w:cs="Arial"/>
          <w:sz w:val="22"/>
          <w:szCs w:val="22"/>
        </w:rPr>
        <w:tab/>
        <w:t xml:space="preserve">The nomination can be regarded as a result of extensive consultations and cooperation of individual practitioners (temple guardians, singers </w:t>
      </w:r>
      <w:r>
        <w:rPr>
          <w:rFonts w:cs="Arial"/>
          <w:sz w:val="22"/>
          <w:szCs w:val="22"/>
        </w:rPr>
        <w:t xml:space="preserve">and </w:t>
      </w:r>
      <w:r w:rsidRPr="00343372">
        <w:rPr>
          <w:rFonts w:cs="Arial"/>
          <w:sz w:val="22"/>
          <w:szCs w:val="22"/>
        </w:rPr>
        <w:t>spirit mediums), community representatives, and academic scholars, along with various non-governmental organi</w:t>
      </w:r>
      <w:r>
        <w:rPr>
          <w:rFonts w:cs="Arial"/>
          <w:sz w:val="22"/>
          <w:szCs w:val="22"/>
        </w:rPr>
        <w:t>z</w:t>
      </w:r>
      <w:r w:rsidRPr="00343372">
        <w:rPr>
          <w:rFonts w:cs="Arial"/>
          <w:sz w:val="22"/>
          <w:szCs w:val="22"/>
        </w:rPr>
        <w:t>ations and governmental organs. The documents annexed to the file indicate they gave their free, prior and informed consent to the nomination. The file demonstrates that concrete measures have been taken to respect customary practices governing access to the element</w:t>
      </w:r>
      <w:r>
        <w:rPr>
          <w:rFonts w:cs="Arial"/>
          <w:sz w:val="22"/>
          <w:szCs w:val="22"/>
        </w:rPr>
        <w:t>;</w:t>
      </w:r>
    </w:p>
    <w:p w14:paraId="3665B1F1" w14:textId="77777777" w:rsidR="00280FEB" w:rsidRPr="00717F82" w:rsidRDefault="00280FEB" w:rsidP="00280FEB">
      <w:pPr>
        <w:tabs>
          <w:tab w:val="left" w:pos="567"/>
          <w:tab w:val="left" w:pos="1134"/>
          <w:tab w:val="left" w:pos="1701"/>
          <w:tab w:val="left" w:pos="2268"/>
        </w:tabs>
        <w:spacing w:before="120" w:after="120"/>
        <w:ind w:left="1701" w:hanging="567"/>
        <w:jc w:val="both"/>
        <w:rPr>
          <w:rFonts w:cs="Arial"/>
          <w:sz w:val="22"/>
          <w:szCs w:val="22"/>
        </w:rPr>
      </w:pPr>
      <w:r w:rsidRPr="00343372">
        <w:rPr>
          <w:rFonts w:cs="Arial"/>
          <w:sz w:val="22"/>
          <w:szCs w:val="22"/>
        </w:rPr>
        <w:t>R.5:</w:t>
      </w:r>
      <w:r w:rsidRPr="00343372">
        <w:rPr>
          <w:rFonts w:cs="Arial"/>
          <w:sz w:val="22"/>
          <w:szCs w:val="22"/>
        </w:rPr>
        <w:tab/>
        <w:t>The file provides an annex demonstrating that the element was included in the National List of Intangible Cultural Heritage in 2013. This inventory is managed by the Department of Cultural Heritage (Ministry of Culture, Sports and Tourism) in collaboration with the Viet Nam National Institute of Culture and Arts Studies, and is annually updated. The inventory was drawn up with the participation of local communities, village elders, religious adherents and temple guardians.</w:t>
      </w:r>
    </w:p>
    <w:p w14:paraId="2A922744" w14:textId="316EA637" w:rsidR="0074670C" w:rsidRPr="00280FEB" w:rsidRDefault="00280FEB" w:rsidP="00837E5F">
      <w:pPr>
        <w:numPr>
          <w:ilvl w:val="0"/>
          <w:numId w:val="37"/>
        </w:numPr>
        <w:tabs>
          <w:tab w:val="left" w:pos="567"/>
          <w:tab w:val="left" w:pos="1134"/>
          <w:tab w:val="left" w:pos="1701"/>
          <w:tab w:val="left" w:pos="2268"/>
        </w:tabs>
        <w:spacing w:before="120" w:after="120"/>
        <w:ind w:left="1134" w:hanging="567"/>
        <w:jc w:val="both"/>
        <w:rPr>
          <w:rFonts w:cs="Arial"/>
          <w:bCs/>
          <w:sz w:val="22"/>
          <w:szCs w:val="22"/>
        </w:rPr>
      </w:pPr>
      <w:r w:rsidRPr="00343372">
        <w:rPr>
          <w:rFonts w:cs="Arial"/>
          <w:bCs/>
          <w:sz w:val="22"/>
          <w:szCs w:val="22"/>
          <w:u w:val="single"/>
        </w:rPr>
        <w:t>Inscribes</w:t>
      </w:r>
      <w:r w:rsidRPr="00343372">
        <w:rPr>
          <w:rFonts w:cs="Arial"/>
          <w:bCs/>
          <w:sz w:val="22"/>
          <w:szCs w:val="22"/>
        </w:rPr>
        <w:t xml:space="preserve"> </w:t>
      </w:r>
      <w:r w:rsidR="00DA5410" w:rsidRPr="00DA5410">
        <w:rPr>
          <w:rFonts w:cs="Arial"/>
          <w:b/>
          <w:sz w:val="22"/>
          <w:szCs w:val="22"/>
        </w:rPr>
        <w:t>Practices related to the</w:t>
      </w:r>
      <w:r w:rsidR="00DA5410">
        <w:rPr>
          <w:rFonts w:cs="Arial"/>
          <w:sz w:val="22"/>
          <w:szCs w:val="22"/>
        </w:rPr>
        <w:t xml:space="preserve"> </w:t>
      </w:r>
      <w:r w:rsidRPr="00343372">
        <w:rPr>
          <w:rFonts w:cs="Arial"/>
          <w:b/>
          <w:bCs/>
          <w:sz w:val="22"/>
          <w:szCs w:val="22"/>
        </w:rPr>
        <w:t>Viet beliefs in the Mother Goddesses of Three Realms</w:t>
      </w:r>
      <w:r w:rsidRPr="00343372">
        <w:rPr>
          <w:rFonts w:cs="Arial"/>
          <w:bCs/>
          <w:sz w:val="22"/>
          <w:szCs w:val="22"/>
        </w:rPr>
        <w:t xml:space="preserve"> on the Representative List of the Intangible Cultural Heritage of Humanity.</w:t>
      </w:r>
    </w:p>
    <w:sectPr w:rsidR="0074670C" w:rsidRPr="00280FEB" w:rsidSect="00AC6235">
      <w:headerReference w:type="even" r:id="rId53"/>
      <w:headerReference w:type="default" r:id="rId54"/>
      <w:footerReference w:type="default" r:id="rId55"/>
      <w:headerReference w:type="first" r:id="rId56"/>
      <w:pgSz w:w="11906" w:h="16838"/>
      <w:pgMar w:top="1418" w:right="1134" w:bottom="1134" w:left="1134" w:header="39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0E39B" w14:textId="77777777" w:rsidR="00746A33" w:rsidRDefault="00746A33" w:rsidP="004963DE">
      <w:r>
        <w:separator/>
      </w:r>
    </w:p>
  </w:endnote>
  <w:endnote w:type="continuationSeparator" w:id="0">
    <w:p w14:paraId="1FC66D45" w14:textId="77777777" w:rsidR="00746A33" w:rsidRDefault="00746A33" w:rsidP="0049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9F2EB" w14:textId="6457C7DF" w:rsidR="00746A33" w:rsidRPr="004318BA" w:rsidRDefault="00746A33" w:rsidP="004318BA">
    <w:pPr>
      <w:pStyle w:val="Footer"/>
      <w:tabs>
        <w:tab w:val="clear" w:pos="4513"/>
        <w:tab w:val="clear" w:pos="9026"/>
        <w:tab w:val="right" w:pos="9639"/>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EAB40" w14:textId="77777777" w:rsidR="00746A33" w:rsidRDefault="00746A33" w:rsidP="004963DE">
      <w:r>
        <w:separator/>
      </w:r>
    </w:p>
  </w:footnote>
  <w:footnote w:type="continuationSeparator" w:id="0">
    <w:p w14:paraId="5D74A8B8" w14:textId="77777777" w:rsidR="00746A33" w:rsidRDefault="00746A33" w:rsidP="00496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D4AC4" w14:textId="23696383" w:rsidR="00746A33" w:rsidRPr="00C23A97" w:rsidRDefault="00746A33" w:rsidP="005B7923">
    <w:pPr>
      <w:pStyle w:val="Header"/>
      <w:rPr>
        <w:rFonts w:cs="Arial"/>
      </w:rPr>
    </w:pPr>
    <w:r>
      <w:rPr>
        <w:rFonts w:cs="Arial"/>
        <w:sz w:val="20"/>
        <w:szCs w:val="20"/>
      </w:rPr>
      <w:t>ITH/16/11.COM</w:t>
    </w:r>
    <w:r w:rsidRPr="00C23A97">
      <w:rPr>
        <w:rFonts w:cs="Arial"/>
        <w:sz w:val="20"/>
        <w:szCs w:val="20"/>
      </w:rPr>
      <w:t>/</w:t>
    </w:r>
    <w:r>
      <w:rPr>
        <w:rFonts w:cs="Arial"/>
        <w:sz w:val="20"/>
        <w:szCs w:val="20"/>
      </w:rPr>
      <w:t>10.b</w:t>
    </w:r>
    <w:r w:rsidRPr="00C23A97">
      <w:rPr>
        <w:rFonts w:cs="Arial"/>
        <w:sz w:val="20"/>
        <w:szCs w:val="20"/>
      </w:rPr>
      <w:t xml:space="preserve"> – page </w:t>
    </w:r>
    <w:r w:rsidRPr="00C23A97">
      <w:rPr>
        <w:rStyle w:val="PageNumber"/>
        <w:rFonts w:cs="Arial"/>
        <w:sz w:val="20"/>
        <w:szCs w:val="20"/>
      </w:rPr>
      <w:fldChar w:fldCharType="begin"/>
    </w:r>
    <w:r w:rsidRPr="00C23A97">
      <w:rPr>
        <w:rStyle w:val="PageNumber"/>
        <w:rFonts w:cs="Arial"/>
        <w:sz w:val="20"/>
        <w:szCs w:val="20"/>
      </w:rPr>
      <w:instrText xml:space="preserve"> PAGE </w:instrText>
    </w:r>
    <w:r w:rsidRPr="00C23A97">
      <w:rPr>
        <w:rStyle w:val="PageNumber"/>
        <w:rFonts w:cs="Arial"/>
        <w:sz w:val="20"/>
        <w:szCs w:val="20"/>
      </w:rPr>
      <w:fldChar w:fldCharType="separate"/>
    </w:r>
    <w:r w:rsidR="00242BA1">
      <w:rPr>
        <w:rStyle w:val="PageNumber"/>
        <w:rFonts w:cs="Arial"/>
        <w:noProof/>
        <w:sz w:val="20"/>
        <w:szCs w:val="20"/>
      </w:rPr>
      <w:t>52</w:t>
    </w:r>
    <w:r w:rsidRPr="00C23A97">
      <w:rPr>
        <w:rStyle w:val="PageNumber"/>
        <w:rFonts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8287B" w14:textId="5AB980CD" w:rsidR="00746A33" w:rsidRPr="00AC6235" w:rsidRDefault="00746A33" w:rsidP="00AC6235">
    <w:pPr>
      <w:pStyle w:val="Header"/>
      <w:jc w:val="right"/>
      <w:rPr>
        <w:rFonts w:eastAsia="Malgun Gothic" w:cs="Arial"/>
        <w:lang w:eastAsia="ko-KR"/>
      </w:rPr>
    </w:pPr>
    <w:r>
      <w:rPr>
        <w:rFonts w:cs="Arial"/>
        <w:sz w:val="20"/>
        <w:szCs w:val="20"/>
      </w:rPr>
      <w:t>ITH/16/11.COM</w:t>
    </w:r>
    <w:r w:rsidRPr="0063300C">
      <w:rPr>
        <w:rFonts w:cs="Arial"/>
        <w:sz w:val="20"/>
        <w:szCs w:val="20"/>
      </w:rPr>
      <w:t>/</w:t>
    </w:r>
    <w:r>
      <w:rPr>
        <w:rFonts w:cs="Arial"/>
        <w:sz w:val="20"/>
        <w:szCs w:val="20"/>
      </w:rPr>
      <w:t>10.b</w:t>
    </w:r>
    <w:r w:rsidRPr="0063300C">
      <w:rPr>
        <w:rFonts w:cs="Arial"/>
        <w:sz w:val="20"/>
        <w:szCs w:val="20"/>
      </w:rPr>
      <w:t xml:space="preserve"> – page </w:t>
    </w:r>
    <w:r w:rsidRPr="0063300C">
      <w:rPr>
        <w:rStyle w:val="PageNumber"/>
        <w:rFonts w:cs="Arial"/>
        <w:sz w:val="20"/>
        <w:szCs w:val="20"/>
      </w:rPr>
      <w:fldChar w:fldCharType="begin"/>
    </w:r>
    <w:r w:rsidRPr="0063300C">
      <w:rPr>
        <w:rStyle w:val="PageNumber"/>
        <w:rFonts w:cs="Arial"/>
        <w:sz w:val="20"/>
        <w:szCs w:val="20"/>
      </w:rPr>
      <w:instrText xml:space="preserve"> PAGE </w:instrText>
    </w:r>
    <w:r w:rsidRPr="0063300C">
      <w:rPr>
        <w:rStyle w:val="PageNumber"/>
        <w:rFonts w:cs="Arial"/>
        <w:sz w:val="20"/>
        <w:szCs w:val="20"/>
      </w:rPr>
      <w:fldChar w:fldCharType="separate"/>
    </w:r>
    <w:r w:rsidR="00242BA1">
      <w:rPr>
        <w:rStyle w:val="PageNumber"/>
        <w:rFonts w:cs="Arial"/>
        <w:noProof/>
        <w:sz w:val="20"/>
        <w:szCs w:val="20"/>
      </w:rPr>
      <w:t>53</w:t>
    </w:r>
    <w:r w:rsidRPr="0063300C">
      <w:rPr>
        <w:rStyle w:val="PageNumber"/>
        <w:rFonts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97F81" w14:textId="08D9B7B6" w:rsidR="00746A33" w:rsidRPr="00F32C23" w:rsidRDefault="00746A33" w:rsidP="005B7923">
    <w:pPr>
      <w:pStyle w:val="Header"/>
    </w:pPr>
    <w:r>
      <w:rPr>
        <w:noProof/>
        <w:lang w:val="fr-FR" w:eastAsia="ja-JP"/>
      </w:rPr>
      <w:drawing>
        <wp:anchor distT="0" distB="0" distL="114300" distR="114300" simplePos="0" relativeHeight="251659264" behindDoc="0" locked="0" layoutInCell="1" allowOverlap="1" wp14:anchorId="491040EB" wp14:editId="11F08297">
          <wp:simplePos x="0" y="0"/>
          <wp:positionH relativeFrom="column">
            <wp:posOffset>-567690</wp:posOffset>
          </wp:positionH>
          <wp:positionV relativeFrom="page">
            <wp:posOffset>255905</wp:posOffset>
          </wp:positionV>
          <wp:extent cx="2228400" cy="136800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D3574" w14:textId="4ED08364" w:rsidR="00746A33" w:rsidRPr="00F30DC6" w:rsidRDefault="00746A33" w:rsidP="005B7923">
    <w:pPr>
      <w:pStyle w:val="Header"/>
      <w:spacing w:after="520"/>
      <w:jc w:val="right"/>
      <w:rPr>
        <w:rFonts w:cs="Arial"/>
        <w:b/>
        <w:sz w:val="44"/>
        <w:szCs w:val="44"/>
      </w:rPr>
    </w:pPr>
    <w:r>
      <w:rPr>
        <w:rFonts w:cs="Arial"/>
        <w:b/>
        <w:sz w:val="44"/>
        <w:szCs w:val="44"/>
      </w:rPr>
      <w:t>11</w:t>
    </w:r>
    <w:r w:rsidRPr="00F30DC6">
      <w:rPr>
        <w:rFonts w:cs="Arial"/>
        <w:b/>
        <w:sz w:val="44"/>
        <w:szCs w:val="44"/>
      </w:rPr>
      <w:t xml:space="preserve"> COM</w:t>
    </w:r>
  </w:p>
  <w:p w14:paraId="7A56E702" w14:textId="52D1EC06" w:rsidR="00746A33" w:rsidRPr="00AC6235" w:rsidRDefault="00746A33" w:rsidP="00C22421">
    <w:pPr>
      <w:jc w:val="right"/>
      <w:rPr>
        <w:rFonts w:eastAsia="Malgun Gothic" w:cs="Arial"/>
        <w:b/>
        <w:sz w:val="22"/>
        <w:szCs w:val="22"/>
        <w:lang w:eastAsia="ko-KR"/>
      </w:rPr>
    </w:pPr>
    <w:r>
      <w:rPr>
        <w:rFonts w:cs="Arial"/>
        <w:b/>
        <w:sz w:val="22"/>
        <w:szCs w:val="22"/>
      </w:rPr>
      <w:t>ITH/16</w:t>
    </w:r>
    <w:r w:rsidRPr="009D5428">
      <w:rPr>
        <w:rFonts w:cs="Arial"/>
        <w:b/>
        <w:sz w:val="22"/>
        <w:szCs w:val="22"/>
      </w:rPr>
      <w:t>/</w:t>
    </w:r>
    <w:r>
      <w:rPr>
        <w:rFonts w:cs="Arial"/>
        <w:b/>
        <w:sz w:val="22"/>
        <w:szCs w:val="22"/>
      </w:rPr>
      <w:t>11</w:t>
    </w:r>
    <w:r w:rsidRPr="009D5428">
      <w:rPr>
        <w:rFonts w:cs="Arial"/>
        <w:b/>
        <w:sz w:val="22"/>
        <w:szCs w:val="22"/>
      </w:rPr>
      <w:t>.COM</w:t>
    </w:r>
    <w:r>
      <w:rPr>
        <w:rFonts w:cs="Arial"/>
        <w:b/>
        <w:sz w:val="22"/>
        <w:szCs w:val="22"/>
      </w:rPr>
      <w:t>/10.b</w:t>
    </w:r>
  </w:p>
  <w:p w14:paraId="2E55A66C" w14:textId="5A468E88" w:rsidR="00746A33" w:rsidRPr="00F32C23" w:rsidRDefault="00746A33" w:rsidP="005B7923">
    <w:pPr>
      <w:jc w:val="right"/>
      <w:rPr>
        <w:rFonts w:cs="Arial"/>
        <w:b/>
        <w:sz w:val="22"/>
        <w:szCs w:val="22"/>
      </w:rPr>
    </w:pPr>
    <w:r w:rsidRPr="009D5428">
      <w:rPr>
        <w:rFonts w:cs="Arial"/>
        <w:b/>
        <w:sz w:val="22"/>
        <w:szCs w:val="22"/>
      </w:rPr>
      <w:t xml:space="preserve">Paris, </w:t>
    </w:r>
    <w:r>
      <w:rPr>
        <w:rFonts w:eastAsia="Malgun Gothic" w:cs="Arial" w:hint="eastAsia"/>
        <w:b/>
        <w:sz w:val="22"/>
        <w:szCs w:val="22"/>
        <w:lang w:eastAsia="ko-KR"/>
      </w:rPr>
      <w:t>31</w:t>
    </w:r>
    <w:r>
      <w:rPr>
        <w:rFonts w:cs="Arial"/>
        <w:b/>
        <w:sz w:val="22"/>
        <w:szCs w:val="22"/>
      </w:rPr>
      <w:t xml:space="preserve"> October</w:t>
    </w:r>
    <w:r w:rsidRPr="00F32C23">
      <w:rPr>
        <w:rFonts w:cs="Arial"/>
        <w:b/>
        <w:sz w:val="22"/>
        <w:szCs w:val="22"/>
      </w:rPr>
      <w:t xml:space="preserve"> </w:t>
    </w:r>
    <w:r>
      <w:rPr>
        <w:rFonts w:cs="Arial"/>
        <w:b/>
        <w:sz w:val="22"/>
        <w:szCs w:val="22"/>
      </w:rPr>
      <w:t>2016</w:t>
    </w:r>
  </w:p>
  <w:p w14:paraId="4AF619CD" w14:textId="5A588B9A" w:rsidR="00746A33" w:rsidRPr="00AC6235" w:rsidRDefault="00746A33" w:rsidP="00AC6235">
    <w:pPr>
      <w:jc w:val="right"/>
      <w:rPr>
        <w:rFonts w:eastAsia="Malgun Gothic" w:cs="Arial"/>
        <w:b/>
        <w:sz w:val="22"/>
        <w:szCs w:val="22"/>
        <w:lang w:eastAsia="ko-KR"/>
      </w:rPr>
    </w:pPr>
    <w:r w:rsidRPr="00F32C23">
      <w:rPr>
        <w:rFonts w:cs="Arial"/>
        <w:b/>
        <w:sz w:val="22"/>
        <w:szCs w:val="22"/>
      </w:rPr>
      <w:t xml:space="preserve">Original: </w:t>
    </w:r>
    <w:r>
      <w:rPr>
        <w:rFonts w:cs="Arial"/>
        <w:b/>
        <w:sz w:val="22"/>
        <w:szCs w:val="22"/>
      </w:rP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3889"/>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E7509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E859F8"/>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F75A1D"/>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81580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BB7671"/>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07587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C1645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DF1C0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F07BFE"/>
    <w:multiLevelType w:val="hybridMultilevel"/>
    <w:tmpl w:val="E24AD55A"/>
    <w:lvl w:ilvl="0" w:tplc="C30476CA">
      <w:start w:val="1"/>
      <w:numFmt w:val="decimal"/>
      <w:pStyle w:val="COMPara"/>
      <w:lvlText w:val="%1."/>
      <w:lvlJc w:val="left"/>
      <w:pPr>
        <w:ind w:left="720" w:hanging="360"/>
      </w:pPr>
    </w:lvl>
    <w:lvl w:ilvl="1" w:tplc="0019040C">
      <w:start w:val="1"/>
      <w:numFmt w:val="lowerLetter"/>
      <w:lvlText w:val="%2."/>
      <w:lvlJc w:val="left"/>
      <w:pPr>
        <w:ind w:left="1440" w:hanging="360"/>
      </w:pPr>
    </w:lvl>
    <w:lvl w:ilvl="2" w:tplc="001B040C">
      <w:start w:val="1"/>
      <w:numFmt w:val="lowerRoman"/>
      <w:lvlText w:val="%3."/>
      <w:lvlJc w:val="right"/>
      <w:pPr>
        <w:ind w:left="2160" w:hanging="180"/>
      </w:pPr>
    </w:lvl>
    <w:lvl w:ilvl="3" w:tplc="000F040C">
      <w:start w:val="1"/>
      <w:numFmt w:val="decimal"/>
      <w:lvlText w:val="%4."/>
      <w:lvlJc w:val="left"/>
      <w:pPr>
        <w:ind w:left="2880" w:hanging="360"/>
      </w:pPr>
    </w:lvl>
    <w:lvl w:ilvl="4" w:tplc="0019040C" w:tentative="1">
      <w:start w:val="1"/>
      <w:numFmt w:val="lowerLetter"/>
      <w:lvlText w:val="%5."/>
      <w:lvlJc w:val="left"/>
      <w:pPr>
        <w:ind w:left="3600" w:hanging="360"/>
      </w:pPr>
    </w:lvl>
    <w:lvl w:ilvl="5" w:tplc="001B040C" w:tentative="1">
      <w:start w:val="1"/>
      <w:numFmt w:val="lowerRoman"/>
      <w:lvlText w:val="%6."/>
      <w:lvlJc w:val="right"/>
      <w:pPr>
        <w:ind w:left="4320" w:hanging="180"/>
      </w:pPr>
    </w:lvl>
    <w:lvl w:ilvl="6" w:tplc="000F040C" w:tentative="1">
      <w:start w:val="1"/>
      <w:numFmt w:val="decimal"/>
      <w:lvlText w:val="%7."/>
      <w:lvlJc w:val="left"/>
      <w:pPr>
        <w:ind w:left="5040" w:hanging="360"/>
      </w:pPr>
    </w:lvl>
    <w:lvl w:ilvl="7" w:tplc="0019040C" w:tentative="1">
      <w:start w:val="1"/>
      <w:numFmt w:val="lowerLetter"/>
      <w:lvlText w:val="%8."/>
      <w:lvlJc w:val="left"/>
      <w:pPr>
        <w:ind w:left="5760" w:hanging="360"/>
      </w:pPr>
    </w:lvl>
    <w:lvl w:ilvl="8" w:tplc="001B040C" w:tentative="1">
      <w:start w:val="1"/>
      <w:numFmt w:val="lowerRoman"/>
      <w:lvlText w:val="%9."/>
      <w:lvlJc w:val="right"/>
      <w:pPr>
        <w:ind w:left="6480" w:hanging="180"/>
      </w:pPr>
    </w:lvl>
  </w:abstractNum>
  <w:abstractNum w:abstractNumId="10">
    <w:nsid w:val="38746D0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9DA320F"/>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0A78A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3C338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37B1AD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D86001"/>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2728C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865F1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EF42E9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005CE7"/>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4756442"/>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515B7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8B43519"/>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AB359C9"/>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C218A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ED01A0A"/>
    <w:multiLevelType w:val="hybridMultilevel"/>
    <w:tmpl w:val="03CAD052"/>
    <w:lvl w:ilvl="0" w:tplc="D8EAC81E">
      <w:start w:val="1"/>
      <w:numFmt w:val="upperLetter"/>
      <w:lvlText w:val="%1."/>
      <w:lvlJc w:val="left"/>
      <w:pPr>
        <w:ind w:left="930" w:hanging="570"/>
      </w:pPr>
      <w:rPr>
        <w:rFonts w:hint="default"/>
      </w:rPr>
    </w:lvl>
    <w:lvl w:ilvl="1" w:tplc="0019040C">
      <w:start w:val="1"/>
      <w:numFmt w:val="lowerLetter"/>
      <w:lvlText w:val="%2."/>
      <w:lvlJc w:val="left"/>
      <w:pPr>
        <w:ind w:left="1440" w:hanging="360"/>
      </w:pPr>
    </w:lvl>
    <w:lvl w:ilvl="2" w:tplc="001B040C" w:tentative="1">
      <w:start w:val="1"/>
      <w:numFmt w:val="lowerRoman"/>
      <w:lvlText w:val="%3."/>
      <w:lvlJc w:val="right"/>
      <w:pPr>
        <w:ind w:left="2160" w:hanging="180"/>
      </w:pPr>
    </w:lvl>
    <w:lvl w:ilvl="3" w:tplc="000F040C" w:tentative="1">
      <w:start w:val="1"/>
      <w:numFmt w:val="decimal"/>
      <w:lvlText w:val="%4."/>
      <w:lvlJc w:val="left"/>
      <w:pPr>
        <w:ind w:left="2880" w:hanging="360"/>
      </w:pPr>
    </w:lvl>
    <w:lvl w:ilvl="4" w:tplc="0019040C" w:tentative="1">
      <w:start w:val="1"/>
      <w:numFmt w:val="lowerLetter"/>
      <w:lvlText w:val="%5."/>
      <w:lvlJc w:val="left"/>
      <w:pPr>
        <w:ind w:left="3600" w:hanging="360"/>
      </w:pPr>
    </w:lvl>
    <w:lvl w:ilvl="5" w:tplc="001B040C" w:tentative="1">
      <w:start w:val="1"/>
      <w:numFmt w:val="lowerRoman"/>
      <w:lvlText w:val="%6."/>
      <w:lvlJc w:val="right"/>
      <w:pPr>
        <w:ind w:left="4320" w:hanging="180"/>
      </w:pPr>
    </w:lvl>
    <w:lvl w:ilvl="6" w:tplc="000F040C" w:tentative="1">
      <w:start w:val="1"/>
      <w:numFmt w:val="decimal"/>
      <w:lvlText w:val="%7."/>
      <w:lvlJc w:val="left"/>
      <w:pPr>
        <w:ind w:left="5040" w:hanging="360"/>
      </w:pPr>
    </w:lvl>
    <w:lvl w:ilvl="7" w:tplc="0019040C" w:tentative="1">
      <w:start w:val="1"/>
      <w:numFmt w:val="lowerLetter"/>
      <w:lvlText w:val="%8."/>
      <w:lvlJc w:val="left"/>
      <w:pPr>
        <w:ind w:left="5760" w:hanging="360"/>
      </w:pPr>
    </w:lvl>
    <w:lvl w:ilvl="8" w:tplc="001B040C" w:tentative="1">
      <w:start w:val="1"/>
      <w:numFmt w:val="lowerRoman"/>
      <w:lvlText w:val="%9."/>
      <w:lvlJc w:val="right"/>
      <w:pPr>
        <w:ind w:left="6480" w:hanging="180"/>
      </w:pPr>
    </w:lvl>
  </w:abstractNum>
  <w:abstractNum w:abstractNumId="26">
    <w:nsid w:val="619C6889"/>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4404475"/>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6E1C9D"/>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5066AA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80F4C2F"/>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97D313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FB1262A"/>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2557EAF"/>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3AB3A3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7850AB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82503C5"/>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8871CC5"/>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A67D8D"/>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E803CA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4"/>
  </w:num>
  <w:num w:numId="3">
    <w:abstractNumId w:val="36"/>
  </w:num>
  <w:num w:numId="4">
    <w:abstractNumId w:val="13"/>
  </w:num>
  <w:num w:numId="5">
    <w:abstractNumId w:val="38"/>
  </w:num>
  <w:num w:numId="6">
    <w:abstractNumId w:val="23"/>
  </w:num>
  <w:num w:numId="7">
    <w:abstractNumId w:val="10"/>
  </w:num>
  <w:num w:numId="8">
    <w:abstractNumId w:val="33"/>
  </w:num>
  <w:num w:numId="9">
    <w:abstractNumId w:val="17"/>
  </w:num>
  <w:num w:numId="10">
    <w:abstractNumId w:val="20"/>
  </w:num>
  <w:num w:numId="11">
    <w:abstractNumId w:val="2"/>
  </w:num>
  <w:num w:numId="12">
    <w:abstractNumId w:val="14"/>
  </w:num>
  <w:num w:numId="13">
    <w:abstractNumId w:val="28"/>
  </w:num>
  <w:num w:numId="14">
    <w:abstractNumId w:val="21"/>
  </w:num>
  <w:num w:numId="15">
    <w:abstractNumId w:val="7"/>
  </w:num>
  <w:num w:numId="16">
    <w:abstractNumId w:val="11"/>
  </w:num>
  <w:num w:numId="17">
    <w:abstractNumId w:val="4"/>
  </w:num>
  <w:num w:numId="18">
    <w:abstractNumId w:val="12"/>
  </w:num>
  <w:num w:numId="19">
    <w:abstractNumId w:val="18"/>
  </w:num>
  <w:num w:numId="20">
    <w:abstractNumId w:val="34"/>
  </w:num>
  <w:num w:numId="21">
    <w:abstractNumId w:val="32"/>
  </w:num>
  <w:num w:numId="22">
    <w:abstractNumId w:val="15"/>
  </w:num>
  <w:num w:numId="23">
    <w:abstractNumId w:val="26"/>
  </w:num>
  <w:num w:numId="24">
    <w:abstractNumId w:val="6"/>
  </w:num>
  <w:num w:numId="25">
    <w:abstractNumId w:val="35"/>
  </w:num>
  <w:num w:numId="26">
    <w:abstractNumId w:val="31"/>
  </w:num>
  <w:num w:numId="27">
    <w:abstractNumId w:val="30"/>
  </w:num>
  <w:num w:numId="28">
    <w:abstractNumId w:val="39"/>
  </w:num>
  <w:num w:numId="29">
    <w:abstractNumId w:val="27"/>
  </w:num>
  <w:num w:numId="30">
    <w:abstractNumId w:val="37"/>
  </w:num>
  <w:num w:numId="31">
    <w:abstractNumId w:val="29"/>
  </w:num>
  <w:num w:numId="32">
    <w:abstractNumId w:val="22"/>
  </w:num>
  <w:num w:numId="33">
    <w:abstractNumId w:val="16"/>
  </w:num>
  <w:num w:numId="34">
    <w:abstractNumId w:val="1"/>
  </w:num>
  <w:num w:numId="35">
    <w:abstractNumId w:val="0"/>
  </w:num>
  <w:num w:numId="36">
    <w:abstractNumId w:val="5"/>
  </w:num>
  <w:num w:numId="37">
    <w:abstractNumId w:val="3"/>
  </w:num>
  <w:num w:numId="38">
    <w:abstractNumId w:val="9"/>
  </w:num>
  <w:num w:numId="39">
    <w:abstractNumId w:val="25"/>
  </w:num>
  <w:num w:numId="40">
    <w:abstractNumId w:val="19"/>
  </w:num>
  <w:num w:numId="41">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clean"/>
  <w:defaultTabStop w:val="567"/>
  <w:hyphenationZone w:val="425"/>
  <w:evenAndOddHeaders/>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F1"/>
    <w:rsid w:val="0000096E"/>
    <w:rsid w:val="00003016"/>
    <w:rsid w:val="0000380D"/>
    <w:rsid w:val="0000413B"/>
    <w:rsid w:val="00004BA0"/>
    <w:rsid w:val="00007884"/>
    <w:rsid w:val="00012A86"/>
    <w:rsid w:val="00015D68"/>
    <w:rsid w:val="00021510"/>
    <w:rsid w:val="00022CAB"/>
    <w:rsid w:val="000257B5"/>
    <w:rsid w:val="000259CA"/>
    <w:rsid w:val="000262FC"/>
    <w:rsid w:val="0002734B"/>
    <w:rsid w:val="00035AB0"/>
    <w:rsid w:val="00035E2B"/>
    <w:rsid w:val="00036D4C"/>
    <w:rsid w:val="00042D0B"/>
    <w:rsid w:val="00043FC4"/>
    <w:rsid w:val="00045427"/>
    <w:rsid w:val="000454B0"/>
    <w:rsid w:val="00046961"/>
    <w:rsid w:val="00046DF8"/>
    <w:rsid w:val="00047D10"/>
    <w:rsid w:val="00051BCD"/>
    <w:rsid w:val="00051CDB"/>
    <w:rsid w:val="0006004D"/>
    <w:rsid w:val="00060775"/>
    <w:rsid w:val="00060EEB"/>
    <w:rsid w:val="00062E0E"/>
    <w:rsid w:val="00063F48"/>
    <w:rsid w:val="00063FA2"/>
    <w:rsid w:val="000657FD"/>
    <w:rsid w:val="00066526"/>
    <w:rsid w:val="00067C79"/>
    <w:rsid w:val="0007486D"/>
    <w:rsid w:val="0007588C"/>
    <w:rsid w:val="00075C4A"/>
    <w:rsid w:val="000763B3"/>
    <w:rsid w:val="00077110"/>
    <w:rsid w:val="00080270"/>
    <w:rsid w:val="0008103B"/>
    <w:rsid w:val="00081C3A"/>
    <w:rsid w:val="000842A6"/>
    <w:rsid w:val="00084564"/>
    <w:rsid w:val="00084A1C"/>
    <w:rsid w:val="00084D48"/>
    <w:rsid w:val="0008747F"/>
    <w:rsid w:val="00090B01"/>
    <w:rsid w:val="00090BFA"/>
    <w:rsid w:val="00091351"/>
    <w:rsid w:val="00091C1C"/>
    <w:rsid w:val="00092807"/>
    <w:rsid w:val="00092B09"/>
    <w:rsid w:val="000968B2"/>
    <w:rsid w:val="00097FCA"/>
    <w:rsid w:val="000A18EC"/>
    <w:rsid w:val="000A6D2D"/>
    <w:rsid w:val="000A74EF"/>
    <w:rsid w:val="000B2D12"/>
    <w:rsid w:val="000B4313"/>
    <w:rsid w:val="000B44D0"/>
    <w:rsid w:val="000B4B06"/>
    <w:rsid w:val="000C1816"/>
    <w:rsid w:val="000C474D"/>
    <w:rsid w:val="000C4B84"/>
    <w:rsid w:val="000C5FF3"/>
    <w:rsid w:val="000C6DF1"/>
    <w:rsid w:val="000D1665"/>
    <w:rsid w:val="000D2475"/>
    <w:rsid w:val="000D39F0"/>
    <w:rsid w:val="000D3DDE"/>
    <w:rsid w:val="000E396A"/>
    <w:rsid w:val="000E41F7"/>
    <w:rsid w:val="000E43A1"/>
    <w:rsid w:val="000E7684"/>
    <w:rsid w:val="000F0EC8"/>
    <w:rsid w:val="000F0ED3"/>
    <w:rsid w:val="000F2639"/>
    <w:rsid w:val="000F2DA1"/>
    <w:rsid w:val="000F3B38"/>
    <w:rsid w:val="000F4610"/>
    <w:rsid w:val="000F7BD3"/>
    <w:rsid w:val="001011D5"/>
    <w:rsid w:val="001017CC"/>
    <w:rsid w:val="001037DE"/>
    <w:rsid w:val="001057B9"/>
    <w:rsid w:val="0010727B"/>
    <w:rsid w:val="001075C7"/>
    <w:rsid w:val="00111BD2"/>
    <w:rsid w:val="00111C08"/>
    <w:rsid w:val="001139AC"/>
    <w:rsid w:val="00116253"/>
    <w:rsid w:val="0011633A"/>
    <w:rsid w:val="0012058A"/>
    <w:rsid w:val="00122E0C"/>
    <w:rsid w:val="00123386"/>
    <w:rsid w:val="00123E3A"/>
    <w:rsid w:val="00124860"/>
    <w:rsid w:val="00124CB0"/>
    <w:rsid w:val="0012557D"/>
    <w:rsid w:val="001261EA"/>
    <w:rsid w:val="0012683F"/>
    <w:rsid w:val="00127B2D"/>
    <w:rsid w:val="001319AD"/>
    <w:rsid w:val="001336B0"/>
    <w:rsid w:val="00133AA2"/>
    <w:rsid w:val="001348D6"/>
    <w:rsid w:val="00134BD0"/>
    <w:rsid w:val="00135214"/>
    <w:rsid w:val="001356EF"/>
    <w:rsid w:val="00135A4F"/>
    <w:rsid w:val="00135E6A"/>
    <w:rsid w:val="00136221"/>
    <w:rsid w:val="00136E20"/>
    <w:rsid w:val="0014101D"/>
    <w:rsid w:val="00141499"/>
    <w:rsid w:val="001438B7"/>
    <w:rsid w:val="0014538B"/>
    <w:rsid w:val="00151EF2"/>
    <w:rsid w:val="00153D4F"/>
    <w:rsid w:val="0015489A"/>
    <w:rsid w:val="00163E7F"/>
    <w:rsid w:val="001643B0"/>
    <w:rsid w:val="00164762"/>
    <w:rsid w:val="00166F7E"/>
    <w:rsid w:val="0016725B"/>
    <w:rsid w:val="00167664"/>
    <w:rsid w:val="00170700"/>
    <w:rsid w:val="00171379"/>
    <w:rsid w:val="00173154"/>
    <w:rsid w:val="0017338A"/>
    <w:rsid w:val="00174BE7"/>
    <w:rsid w:val="001771C3"/>
    <w:rsid w:val="001772CC"/>
    <w:rsid w:val="001776C7"/>
    <w:rsid w:val="00177EBE"/>
    <w:rsid w:val="001861B7"/>
    <w:rsid w:val="00190558"/>
    <w:rsid w:val="00191DD1"/>
    <w:rsid w:val="001977CC"/>
    <w:rsid w:val="001A0E90"/>
    <w:rsid w:val="001A6512"/>
    <w:rsid w:val="001A6826"/>
    <w:rsid w:val="001A6898"/>
    <w:rsid w:val="001A6D0F"/>
    <w:rsid w:val="001A6DFA"/>
    <w:rsid w:val="001B0DFD"/>
    <w:rsid w:val="001B1690"/>
    <w:rsid w:val="001B3763"/>
    <w:rsid w:val="001B4D6C"/>
    <w:rsid w:val="001B5342"/>
    <w:rsid w:val="001B5430"/>
    <w:rsid w:val="001B673B"/>
    <w:rsid w:val="001B6F10"/>
    <w:rsid w:val="001B7995"/>
    <w:rsid w:val="001B7F1D"/>
    <w:rsid w:val="001C100F"/>
    <w:rsid w:val="001C2779"/>
    <w:rsid w:val="001C2E16"/>
    <w:rsid w:val="001C5A3B"/>
    <w:rsid w:val="001C61EF"/>
    <w:rsid w:val="001C678B"/>
    <w:rsid w:val="001C7F91"/>
    <w:rsid w:val="001D0365"/>
    <w:rsid w:val="001D5834"/>
    <w:rsid w:val="001D5A13"/>
    <w:rsid w:val="001D6033"/>
    <w:rsid w:val="001D6D22"/>
    <w:rsid w:val="001D7319"/>
    <w:rsid w:val="001D7C38"/>
    <w:rsid w:val="001E44BF"/>
    <w:rsid w:val="001E4887"/>
    <w:rsid w:val="001E529D"/>
    <w:rsid w:val="001E59BB"/>
    <w:rsid w:val="001F09B4"/>
    <w:rsid w:val="001F23C7"/>
    <w:rsid w:val="001F28C5"/>
    <w:rsid w:val="001F3F82"/>
    <w:rsid w:val="001F4E3E"/>
    <w:rsid w:val="001F78A0"/>
    <w:rsid w:val="00203881"/>
    <w:rsid w:val="00203AEB"/>
    <w:rsid w:val="002046CC"/>
    <w:rsid w:val="002060D6"/>
    <w:rsid w:val="002069B1"/>
    <w:rsid w:val="002075F0"/>
    <w:rsid w:val="00210FB2"/>
    <w:rsid w:val="00215B93"/>
    <w:rsid w:val="00220474"/>
    <w:rsid w:val="0023552F"/>
    <w:rsid w:val="0023721A"/>
    <w:rsid w:val="00242101"/>
    <w:rsid w:val="00242BA1"/>
    <w:rsid w:val="002438B0"/>
    <w:rsid w:val="00245864"/>
    <w:rsid w:val="002507AB"/>
    <w:rsid w:val="00251549"/>
    <w:rsid w:val="002520C1"/>
    <w:rsid w:val="00252640"/>
    <w:rsid w:val="0025266B"/>
    <w:rsid w:val="00252CE8"/>
    <w:rsid w:val="00253D76"/>
    <w:rsid w:val="00254B76"/>
    <w:rsid w:val="00255D05"/>
    <w:rsid w:val="002561C6"/>
    <w:rsid w:val="002569A6"/>
    <w:rsid w:val="002610DC"/>
    <w:rsid w:val="00265BA7"/>
    <w:rsid w:val="00265C2D"/>
    <w:rsid w:val="00267431"/>
    <w:rsid w:val="00270DFB"/>
    <w:rsid w:val="002724A5"/>
    <w:rsid w:val="00274F11"/>
    <w:rsid w:val="002756A6"/>
    <w:rsid w:val="00280FEB"/>
    <w:rsid w:val="00283D26"/>
    <w:rsid w:val="0028602A"/>
    <w:rsid w:val="00291F3E"/>
    <w:rsid w:val="002942EB"/>
    <w:rsid w:val="002A266F"/>
    <w:rsid w:val="002A3D19"/>
    <w:rsid w:val="002A4EE3"/>
    <w:rsid w:val="002A64A2"/>
    <w:rsid w:val="002A723E"/>
    <w:rsid w:val="002B0495"/>
    <w:rsid w:val="002B3ED7"/>
    <w:rsid w:val="002B47E0"/>
    <w:rsid w:val="002B588E"/>
    <w:rsid w:val="002C173F"/>
    <w:rsid w:val="002C3FC3"/>
    <w:rsid w:val="002C6536"/>
    <w:rsid w:val="002C735A"/>
    <w:rsid w:val="002C7567"/>
    <w:rsid w:val="002D1A1F"/>
    <w:rsid w:val="002D2D24"/>
    <w:rsid w:val="002D33F1"/>
    <w:rsid w:val="002D343E"/>
    <w:rsid w:val="002D37C7"/>
    <w:rsid w:val="002D4857"/>
    <w:rsid w:val="002D4BE0"/>
    <w:rsid w:val="002D5302"/>
    <w:rsid w:val="002D5EA6"/>
    <w:rsid w:val="002D7AD9"/>
    <w:rsid w:val="002E1583"/>
    <w:rsid w:val="002E1D15"/>
    <w:rsid w:val="002E364A"/>
    <w:rsid w:val="002E509C"/>
    <w:rsid w:val="002E5FDA"/>
    <w:rsid w:val="002E7E8C"/>
    <w:rsid w:val="002F3CEA"/>
    <w:rsid w:val="002F6117"/>
    <w:rsid w:val="002F686C"/>
    <w:rsid w:val="002F7994"/>
    <w:rsid w:val="003017ED"/>
    <w:rsid w:val="00303540"/>
    <w:rsid w:val="00304ED8"/>
    <w:rsid w:val="0030744C"/>
    <w:rsid w:val="003079F4"/>
    <w:rsid w:val="003109C5"/>
    <w:rsid w:val="00310CD4"/>
    <w:rsid w:val="00312665"/>
    <w:rsid w:val="00312A72"/>
    <w:rsid w:val="00314D9A"/>
    <w:rsid w:val="003167E6"/>
    <w:rsid w:val="00316C80"/>
    <w:rsid w:val="003176EF"/>
    <w:rsid w:val="00317DBA"/>
    <w:rsid w:val="00321053"/>
    <w:rsid w:val="00321579"/>
    <w:rsid w:val="0032797A"/>
    <w:rsid w:val="00327A84"/>
    <w:rsid w:val="00332AF9"/>
    <w:rsid w:val="00333877"/>
    <w:rsid w:val="00334B11"/>
    <w:rsid w:val="00335D4F"/>
    <w:rsid w:val="00336C8B"/>
    <w:rsid w:val="00337B4C"/>
    <w:rsid w:val="0034288C"/>
    <w:rsid w:val="00343164"/>
    <w:rsid w:val="00343372"/>
    <w:rsid w:val="00343545"/>
    <w:rsid w:val="003455CC"/>
    <w:rsid w:val="00345D5D"/>
    <w:rsid w:val="00346A22"/>
    <w:rsid w:val="003510E5"/>
    <w:rsid w:val="0035420E"/>
    <w:rsid w:val="003612BB"/>
    <w:rsid w:val="00362EC6"/>
    <w:rsid w:val="00366054"/>
    <w:rsid w:val="00367638"/>
    <w:rsid w:val="0037138C"/>
    <w:rsid w:val="003716CF"/>
    <w:rsid w:val="003729E7"/>
    <w:rsid w:val="00372B3F"/>
    <w:rsid w:val="0037642E"/>
    <w:rsid w:val="0037725E"/>
    <w:rsid w:val="00377524"/>
    <w:rsid w:val="003825F1"/>
    <w:rsid w:val="00387078"/>
    <w:rsid w:val="00390101"/>
    <w:rsid w:val="00397DEC"/>
    <w:rsid w:val="003A3913"/>
    <w:rsid w:val="003A4CE7"/>
    <w:rsid w:val="003A683F"/>
    <w:rsid w:val="003A7E4E"/>
    <w:rsid w:val="003B2FE0"/>
    <w:rsid w:val="003B4D00"/>
    <w:rsid w:val="003B534D"/>
    <w:rsid w:val="003B5AE0"/>
    <w:rsid w:val="003B6B6A"/>
    <w:rsid w:val="003B78EB"/>
    <w:rsid w:val="003B7B52"/>
    <w:rsid w:val="003B7CCA"/>
    <w:rsid w:val="003C4023"/>
    <w:rsid w:val="003C4109"/>
    <w:rsid w:val="003C46AB"/>
    <w:rsid w:val="003C6B4D"/>
    <w:rsid w:val="003D1A9F"/>
    <w:rsid w:val="003D2064"/>
    <w:rsid w:val="003D220D"/>
    <w:rsid w:val="003D2BE3"/>
    <w:rsid w:val="003D6293"/>
    <w:rsid w:val="003D7E53"/>
    <w:rsid w:val="003E3FBC"/>
    <w:rsid w:val="003E6674"/>
    <w:rsid w:val="003E77F5"/>
    <w:rsid w:val="003F081E"/>
    <w:rsid w:val="003F1B45"/>
    <w:rsid w:val="003F23B5"/>
    <w:rsid w:val="003F52B4"/>
    <w:rsid w:val="003F609B"/>
    <w:rsid w:val="003F61A7"/>
    <w:rsid w:val="003F6BE4"/>
    <w:rsid w:val="003F7D47"/>
    <w:rsid w:val="00403F57"/>
    <w:rsid w:val="0040539B"/>
    <w:rsid w:val="00406035"/>
    <w:rsid w:val="00407D0A"/>
    <w:rsid w:val="00411F55"/>
    <w:rsid w:val="00412743"/>
    <w:rsid w:val="00416D6E"/>
    <w:rsid w:val="00420146"/>
    <w:rsid w:val="0042282D"/>
    <w:rsid w:val="00423EB3"/>
    <w:rsid w:val="00425047"/>
    <w:rsid w:val="00427011"/>
    <w:rsid w:val="00427F26"/>
    <w:rsid w:val="004318BA"/>
    <w:rsid w:val="0043276F"/>
    <w:rsid w:val="004368E4"/>
    <w:rsid w:val="00436FF3"/>
    <w:rsid w:val="00437516"/>
    <w:rsid w:val="004420FA"/>
    <w:rsid w:val="004424D7"/>
    <w:rsid w:val="00442F9A"/>
    <w:rsid w:val="00446143"/>
    <w:rsid w:val="00446180"/>
    <w:rsid w:val="00447A9F"/>
    <w:rsid w:val="0045079E"/>
    <w:rsid w:val="004508A5"/>
    <w:rsid w:val="00452EFE"/>
    <w:rsid w:val="004544E4"/>
    <w:rsid w:val="004554D2"/>
    <w:rsid w:val="00457323"/>
    <w:rsid w:val="00460242"/>
    <w:rsid w:val="00460553"/>
    <w:rsid w:val="004621B2"/>
    <w:rsid w:val="004627CF"/>
    <w:rsid w:val="00463DFB"/>
    <w:rsid w:val="00465734"/>
    <w:rsid w:val="00465AD4"/>
    <w:rsid w:val="0046611B"/>
    <w:rsid w:val="00467B8F"/>
    <w:rsid w:val="0047247F"/>
    <w:rsid w:val="00473697"/>
    <w:rsid w:val="00475432"/>
    <w:rsid w:val="004805A0"/>
    <w:rsid w:val="00482D03"/>
    <w:rsid w:val="0048407B"/>
    <w:rsid w:val="00485B1D"/>
    <w:rsid w:val="00492433"/>
    <w:rsid w:val="00493594"/>
    <w:rsid w:val="00493832"/>
    <w:rsid w:val="00495E27"/>
    <w:rsid w:val="004963DE"/>
    <w:rsid w:val="00496C3D"/>
    <w:rsid w:val="004979FB"/>
    <w:rsid w:val="00497C1B"/>
    <w:rsid w:val="004A04A5"/>
    <w:rsid w:val="004A29AE"/>
    <w:rsid w:val="004A2E7F"/>
    <w:rsid w:val="004A4C91"/>
    <w:rsid w:val="004A57E9"/>
    <w:rsid w:val="004B0BD6"/>
    <w:rsid w:val="004B1A03"/>
    <w:rsid w:val="004B2E23"/>
    <w:rsid w:val="004B411D"/>
    <w:rsid w:val="004B4884"/>
    <w:rsid w:val="004C105E"/>
    <w:rsid w:val="004C1FD7"/>
    <w:rsid w:val="004C3649"/>
    <w:rsid w:val="004C3C69"/>
    <w:rsid w:val="004C3D21"/>
    <w:rsid w:val="004C5AA8"/>
    <w:rsid w:val="004C6374"/>
    <w:rsid w:val="004C6AAD"/>
    <w:rsid w:val="004C761B"/>
    <w:rsid w:val="004D3573"/>
    <w:rsid w:val="004D5552"/>
    <w:rsid w:val="004D5EDC"/>
    <w:rsid w:val="004E18B6"/>
    <w:rsid w:val="004E439D"/>
    <w:rsid w:val="004E53A0"/>
    <w:rsid w:val="004F076F"/>
    <w:rsid w:val="004F0992"/>
    <w:rsid w:val="004F2BAA"/>
    <w:rsid w:val="004F36FB"/>
    <w:rsid w:val="004F4632"/>
    <w:rsid w:val="004F5267"/>
    <w:rsid w:val="004F5B7C"/>
    <w:rsid w:val="004F696B"/>
    <w:rsid w:val="0050371D"/>
    <w:rsid w:val="005060D7"/>
    <w:rsid w:val="00506F05"/>
    <w:rsid w:val="00507846"/>
    <w:rsid w:val="00507DA1"/>
    <w:rsid w:val="00507DC0"/>
    <w:rsid w:val="0051161B"/>
    <w:rsid w:val="005118A2"/>
    <w:rsid w:val="005137D1"/>
    <w:rsid w:val="00513B0D"/>
    <w:rsid w:val="00517175"/>
    <w:rsid w:val="00520878"/>
    <w:rsid w:val="00525A13"/>
    <w:rsid w:val="005260A7"/>
    <w:rsid w:val="005271B4"/>
    <w:rsid w:val="00530C9F"/>
    <w:rsid w:val="00531768"/>
    <w:rsid w:val="00533DCC"/>
    <w:rsid w:val="00535A81"/>
    <w:rsid w:val="00542F45"/>
    <w:rsid w:val="00546FBA"/>
    <w:rsid w:val="005508D1"/>
    <w:rsid w:val="00550FFB"/>
    <w:rsid w:val="0055114C"/>
    <w:rsid w:val="00551869"/>
    <w:rsid w:val="0055193E"/>
    <w:rsid w:val="0055212C"/>
    <w:rsid w:val="00552FFF"/>
    <w:rsid w:val="005531E9"/>
    <w:rsid w:val="00553374"/>
    <w:rsid w:val="00553667"/>
    <w:rsid w:val="005564AC"/>
    <w:rsid w:val="0056321C"/>
    <w:rsid w:val="00564F37"/>
    <w:rsid w:val="005664E6"/>
    <w:rsid w:val="005738F5"/>
    <w:rsid w:val="00575905"/>
    <w:rsid w:val="00585EF6"/>
    <w:rsid w:val="0059147A"/>
    <w:rsid w:val="00591BDB"/>
    <w:rsid w:val="00592B45"/>
    <w:rsid w:val="0059357A"/>
    <w:rsid w:val="00594E81"/>
    <w:rsid w:val="005A0FA7"/>
    <w:rsid w:val="005A41A8"/>
    <w:rsid w:val="005A569D"/>
    <w:rsid w:val="005A68DA"/>
    <w:rsid w:val="005B0D53"/>
    <w:rsid w:val="005B11B9"/>
    <w:rsid w:val="005B2535"/>
    <w:rsid w:val="005B3223"/>
    <w:rsid w:val="005B4195"/>
    <w:rsid w:val="005B4753"/>
    <w:rsid w:val="005B66E9"/>
    <w:rsid w:val="005B6A4A"/>
    <w:rsid w:val="005B7708"/>
    <w:rsid w:val="005B7923"/>
    <w:rsid w:val="005B7BF6"/>
    <w:rsid w:val="005C0CA0"/>
    <w:rsid w:val="005C235B"/>
    <w:rsid w:val="005C2A26"/>
    <w:rsid w:val="005C2B7E"/>
    <w:rsid w:val="005C41AC"/>
    <w:rsid w:val="005C6905"/>
    <w:rsid w:val="005C7CFF"/>
    <w:rsid w:val="005D043B"/>
    <w:rsid w:val="005D5D3C"/>
    <w:rsid w:val="005D61D5"/>
    <w:rsid w:val="005D6B5A"/>
    <w:rsid w:val="005E1705"/>
    <w:rsid w:val="005E1F95"/>
    <w:rsid w:val="005E2BE2"/>
    <w:rsid w:val="005E2EC6"/>
    <w:rsid w:val="005E36FD"/>
    <w:rsid w:val="005E7715"/>
    <w:rsid w:val="005E793B"/>
    <w:rsid w:val="005F161B"/>
    <w:rsid w:val="005F353B"/>
    <w:rsid w:val="005F709D"/>
    <w:rsid w:val="00600AFC"/>
    <w:rsid w:val="00606E89"/>
    <w:rsid w:val="0060718D"/>
    <w:rsid w:val="00607268"/>
    <w:rsid w:val="006079D3"/>
    <w:rsid w:val="00613C60"/>
    <w:rsid w:val="00614F3E"/>
    <w:rsid w:val="00617735"/>
    <w:rsid w:val="00617F5F"/>
    <w:rsid w:val="0062198C"/>
    <w:rsid w:val="00625A49"/>
    <w:rsid w:val="00632E20"/>
    <w:rsid w:val="00633030"/>
    <w:rsid w:val="00633BFB"/>
    <w:rsid w:val="00633E92"/>
    <w:rsid w:val="00634D85"/>
    <w:rsid w:val="006352A5"/>
    <w:rsid w:val="00635F4C"/>
    <w:rsid w:val="00637894"/>
    <w:rsid w:val="00640C31"/>
    <w:rsid w:val="00642132"/>
    <w:rsid w:val="00645395"/>
    <w:rsid w:val="00645AA6"/>
    <w:rsid w:val="00650662"/>
    <w:rsid w:val="00656362"/>
    <w:rsid w:val="00656E44"/>
    <w:rsid w:val="00661E49"/>
    <w:rsid w:val="006626AE"/>
    <w:rsid w:val="00663C5D"/>
    <w:rsid w:val="00664B43"/>
    <w:rsid w:val="006660FD"/>
    <w:rsid w:val="0066695D"/>
    <w:rsid w:val="00666BDC"/>
    <w:rsid w:val="0067248F"/>
    <w:rsid w:val="006772CB"/>
    <w:rsid w:val="00677925"/>
    <w:rsid w:val="00677954"/>
    <w:rsid w:val="00677D03"/>
    <w:rsid w:val="0068122E"/>
    <w:rsid w:val="00683756"/>
    <w:rsid w:val="00687871"/>
    <w:rsid w:val="00687B13"/>
    <w:rsid w:val="006906EB"/>
    <w:rsid w:val="00690FBA"/>
    <w:rsid w:val="006932B7"/>
    <w:rsid w:val="00695125"/>
    <w:rsid w:val="006969DD"/>
    <w:rsid w:val="006A5628"/>
    <w:rsid w:val="006A6A24"/>
    <w:rsid w:val="006B1199"/>
    <w:rsid w:val="006B29D0"/>
    <w:rsid w:val="006B3795"/>
    <w:rsid w:val="006B6D8F"/>
    <w:rsid w:val="006C34F1"/>
    <w:rsid w:val="006C4D67"/>
    <w:rsid w:val="006C4F14"/>
    <w:rsid w:val="006C5294"/>
    <w:rsid w:val="006C5E02"/>
    <w:rsid w:val="006D0FF1"/>
    <w:rsid w:val="006D2338"/>
    <w:rsid w:val="006D35DD"/>
    <w:rsid w:val="006D5D4C"/>
    <w:rsid w:val="006D6087"/>
    <w:rsid w:val="006E0F38"/>
    <w:rsid w:val="006E1732"/>
    <w:rsid w:val="006E4E6E"/>
    <w:rsid w:val="006E6882"/>
    <w:rsid w:val="006E6D57"/>
    <w:rsid w:val="006E766B"/>
    <w:rsid w:val="006F19C9"/>
    <w:rsid w:val="006F201B"/>
    <w:rsid w:val="006F21CC"/>
    <w:rsid w:val="006F418B"/>
    <w:rsid w:val="006F7897"/>
    <w:rsid w:val="00706A2B"/>
    <w:rsid w:val="00706E57"/>
    <w:rsid w:val="0070729F"/>
    <w:rsid w:val="00707336"/>
    <w:rsid w:val="00707F5A"/>
    <w:rsid w:val="00710221"/>
    <w:rsid w:val="007107C0"/>
    <w:rsid w:val="00710EEB"/>
    <w:rsid w:val="00711503"/>
    <w:rsid w:val="00711E73"/>
    <w:rsid w:val="00712F53"/>
    <w:rsid w:val="00713017"/>
    <w:rsid w:val="0071301E"/>
    <w:rsid w:val="00713F7F"/>
    <w:rsid w:val="00717F82"/>
    <w:rsid w:val="007213CB"/>
    <w:rsid w:val="0072192C"/>
    <w:rsid w:val="00722EB4"/>
    <w:rsid w:val="00725AF3"/>
    <w:rsid w:val="00726F12"/>
    <w:rsid w:val="00732F0A"/>
    <w:rsid w:val="00732F20"/>
    <w:rsid w:val="007332AF"/>
    <w:rsid w:val="007349C5"/>
    <w:rsid w:val="00743761"/>
    <w:rsid w:val="00743B35"/>
    <w:rsid w:val="00743D0C"/>
    <w:rsid w:val="00743F7F"/>
    <w:rsid w:val="0074670C"/>
    <w:rsid w:val="00746A33"/>
    <w:rsid w:val="00746CEA"/>
    <w:rsid w:val="007511D9"/>
    <w:rsid w:val="00754C51"/>
    <w:rsid w:val="00754CE4"/>
    <w:rsid w:val="0075587C"/>
    <w:rsid w:val="00756647"/>
    <w:rsid w:val="0075777D"/>
    <w:rsid w:val="007609D6"/>
    <w:rsid w:val="00763C17"/>
    <w:rsid w:val="00764963"/>
    <w:rsid w:val="00764C0D"/>
    <w:rsid w:val="00772853"/>
    <w:rsid w:val="00773EE9"/>
    <w:rsid w:val="0077468D"/>
    <w:rsid w:val="0077552A"/>
    <w:rsid w:val="00775571"/>
    <w:rsid w:val="007779E2"/>
    <w:rsid w:val="00780037"/>
    <w:rsid w:val="007800BA"/>
    <w:rsid w:val="0078310C"/>
    <w:rsid w:val="0078321E"/>
    <w:rsid w:val="00783571"/>
    <w:rsid w:val="00785E80"/>
    <w:rsid w:val="0078635B"/>
    <w:rsid w:val="00786602"/>
    <w:rsid w:val="007868D8"/>
    <w:rsid w:val="007868E8"/>
    <w:rsid w:val="007878FC"/>
    <w:rsid w:val="00787BB3"/>
    <w:rsid w:val="0079067B"/>
    <w:rsid w:val="00790D1D"/>
    <w:rsid w:val="007916DF"/>
    <w:rsid w:val="00792B2C"/>
    <w:rsid w:val="00793BF8"/>
    <w:rsid w:val="007962B1"/>
    <w:rsid w:val="00796FEE"/>
    <w:rsid w:val="007A1136"/>
    <w:rsid w:val="007A1739"/>
    <w:rsid w:val="007A49AA"/>
    <w:rsid w:val="007B12B4"/>
    <w:rsid w:val="007B20B9"/>
    <w:rsid w:val="007B2BBA"/>
    <w:rsid w:val="007B4246"/>
    <w:rsid w:val="007B6135"/>
    <w:rsid w:val="007B614E"/>
    <w:rsid w:val="007C0466"/>
    <w:rsid w:val="007C1065"/>
    <w:rsid w:val="007C1484"/>
    <w:rsid w:val="007C17E8"/>
    <w:rsid w:val="007C1DE2"/>
    <w:rsid w:val="007C4712"/>
    <w:rsid w:val="007C4FE2"/>
    <w:rsid w:val="007C7663"/>
    <w:rsid w:val="007E52AA"/>
    <w:rsid w:val="007E6B78"/>
    <w:rsid w:val="007E6D51"/>
    <w:rsid w:val="007F0990"/>
    <w:rsid w:val="007F11F9"/>
    <w:rsid w:val="007F2172"/>
    <w:rsid w:val="007F345C"/>
    <w:rsid w:val="0080019D"/>
    <w:rsid w:val="00800E62"/>
    <w:rsid w:val="0080382A"/>
    <w:rsid w:val="00803E4D"/>
    <w:rsid w:val="0080646B"/>
    <w:rsid w:val="008071F1"/>
    <w:rsid w:val="00810B57"/>
    <w:rsid w:val="00811497"/>
    <w:rsid w:val="008118BD"/>
    <w:rsid w:val="00814740"/>
    <w:rsid w:val="0081586E"/>
    <w:rsid w:val="0081599E"/>
    <w:rsid w:val="00816A7C"/>
    <w:rsid w:val="0082365B"/>
    <w:rsid w:val="00823A28"/>
    <w:rsid w:val="00824B82"/>
    <w:rsid w:val="00827EC4"/>
    <w:rsid w:val="00837E5F"/>
    <w:rsid w:val="00840C07"/>
    <w:rsid w:val="0084281E"/>
    <w:rsid w:val="00843730"/>
    <w:rsid w:val="00844B2F"/>
    <w:rsid w:val="00846466"/>
    <w:rsid w:val="008506B2"/>
    <w:rsid w:val="00854105"/>
    <w:rsid w:val="00855214"/>
    <w:rsid w:val="008559D2"/>
    <w:rsid w:val="00855BD7"/>
    <w:rsid w:val="00856EEF"/>
    <w:rsid w:val="008611AC"/>
    <w:rsid w:val="00861855"/>
    <w:rsid w:val="0086395D"/>
    <w:rsid w:val="00863A2F"/>
    <w:rsid w:val="008725B9"/>
    <w:rsid w:val="00872699"/>
    <w:rsid w:val="00874210"/>
    <w:rsid w:val="008805F9"/>
    <w:rsid w:val="00880BC7"/>
    <w:rsid w:val="0088113B"/>
    <w:rsid w:val="00883905"/>
    <w:rsid w:val="0088407F"/>
    <w:rsid w:val="008858DC"/>
    <w:rsid w:val="00886479"/>
    <w:rsid w:val="0088743A"/>
    <w:rsid w:val="008879CA"/>
    <w:rsid w:val="00890BF4"/>
    <w:rsid w:val="00892903"/>
    <w:rsid w:val="00892CF1"/>
    <w:rsid w:val="008A15F7"/>
    <w:rsid w:val="008A178E"/>
    <w:rsid w:val="008A5877"/>
    <w:rsid w:val="008A7169"/>
    <w:rsid w:val="008B2D62"/>
    <w:rsid w:val="008C343A"/>
    <w:rsid w:val="008C606E"/>
    <w:rsid w:val="008C6084"/>
    <w:rsid w:val="008C6C17"/>
    <w:rsid w:val="008C7C51"/>
    <w:rsid w:val="008D06B7"/>
    <w:rsid w:val="008D1B7A"/>
    <w:rsid w:val="008D277B"/>
    <w:rsid w:val="008D2E9C"/>
    <w:rsid w:val="008D5ED1"/>
    <w:rsid w:val="008D7009"/>
    <w:rsid w:val="008D74AB"/>
    <w:rsid w:val="008E0342"/>
    <w:rsid w:val="008E1F0E"/>
    <w:rsid w:val="008E27D8"/>
    <w:rsid w:val="008E2D20"/>
    <w:rsid w:val="008E303C"/>
    <w:rsid w:val="008E3042"/>
    <w:rsid w:val="008E5B5C"/>
    <w:rsid w:val="008F09DF"/>
    <w:rsid w:val="008F5BDA"/>
    <w:rsid w:val="0090300D"/>
    <w:rsid w:val="00903851"/>
    <w:rsid w:val="00904743"/>
    <w:rsid w:val="00904D8F"/>
    <w:rsid w:val="00905F92"/>
    <w:rsid w:val="009101E3"/>
    <w:rsid w:val="00910F86"/>
    <w:rsid w:val="009118C8"/>
    <w:rsid w:val="00915930"/>
    <w:rsid w:val="00916829"/>
    <w:rsid w:val="009171E5"/>
    <w:rsid w:val="00917CCC"/>
    <w:rsid w:val="0092107B"/>
    <w:rsid w:val="00923742"/>
    <w:rsid w:val="00925367"/>
    <w:rsid w:val="009321C3"/>
    <w:rsid w:val="00932893"/>
    <w:rsid w:val="00933A6C"/>
    <w:rsid w:val="00940069"/>
    <w:rsid w:val="00945990"/>
    <w:rsid w:val="00945AC3"/>
    <w:rsid w:val="0094645E"/>
    <w:rsid w:val="00946A85"/>
    <w:rsid w:val="00951845"/>
    <w:rsid w:val="00954211"/>
    <w:rsid w:val="009558F7"/>
    <w:rsid w:val="00957BCC"/>
    <w:rsid w:val="00960C7F"/>
    <w:rsid w:val="00963583"/>
    <w:rsid w:val="00963F77"/>
    <w:rsid w:val="009641B9"/>
    <w:rsid w:val="00964C0F"/>
    <w:rsid w:val="00970650"/>
    <w:rsid w:val="0097070E"/>
    <w:rsid w:val="00973238"/>
    <w:rsid w:val="00974382"/>
    <w:rsid w:val="00974BC3"/>
    <w:rsid w:val="009761A3"/>
    <w:rsid w:val="00977279"/>
    <w:rsid w:val="00977AB9"/>
    <w:rsid w:val="0098132D"/>
    <w:rsid w:val="00981B01"/>
    <w:rsid w:val="0098527D"/>
    <w:rsid w:val="00985ADB"/>
    <w:rsid w:val="00985F05"/>
    <w:rsid w:val="00986272"/>
    <w:rsid w:val="00987516"/>
    <w:rsid w:val="00987A8F"/>
    <w:rsid w:val="00991801"/>
    <w:rsid w:val="009935A2"/>
    <w:rsid w:val="009935B8"/>
    <w:rsid w:val="009938AB"/>
    <w:rsid w:val="00994204"/>
    <w:rsid w:val="00997BA4"/>
    <w:rsid w:val="009A1B72"/>
    <w:rsid w:val="009A27C9"/>
    <w:rsid w:val="009A4765"/>
    <w:rsid w:val="009A4D4D"/>
    <w:rsid w:val="009A52F7"/>
    <w:rsid w:val="009B03FE"/>
    <w:rsid w:val="009B16B2"/>
    <w:rsid w:val="009B1976"/>
    <w:rsid w:val="009B3572"/>
    <w:rsid w:val="009B423E"/>
    <w:rsid w:val="009B4DFC"/>
    <w:rsid w:val="009B6BAC"/>
    <w:rsid w:val="009B7A07"/>
    <w:rsid w:val="009C6CAD"/>
    <w:rsid w:val="009C76F7"/>
    <w:rsid w:val="009D0E84"/>
    <w:rsid w:val="009D1519"/>
    <w:rsid w:val="009D156F"/>
    <w:rsid w:val="009D19BD"/>
    <w:rsid w:val="009D2B02"/>
    <w:rsid w:val="009D31CA"/>
    <w:rsid w:val="009D4162"/>
    <w:rsid w:val="009D6A73"/>
    <w:rsid w:val="009D70E1"/>
    <w:rsid w:val="009E1D96"/>
    <w:rsid w:val="009E2324"/>
    <w:rsid w:val="009E3A6D"/>
    <w:rsid w:val="009E5A9D"/>
    <w:rsid w:val="009E6D11"/>
    <w:rsid w:val="009E79EB"/>
    <w:rsid w:val="009F00E2"/>
    <w:rsid w:val="009F0662"/>
    <w:rsid w:val="009F0E69"/>
    <w:rsid w:val="009F1CC6"/>
    <w:rsid w:val="009F27C3"/>
    <w:rsid w:val="009F48A8"/>
    <w:rsid w:val="009F617C"/>
    <w:rsid w:val="00A0054F"/>
    <w:rsid w:val="00A01F77"/>
    <w:rsid w:val="00A07353"/>
    <w:rsid w:val="00A10E4A"/>
    <w:rsid w:val="00A114A3"/>
    <w:rsid w:val="00A11B1D"/>
    <w:rsid w:val="00A12C9E"/>
    <w:rsid w:val="00A15992"/>
    <w:rsid w:val="00A1614A"/>
    <w:rsid w:val="00A32565"/>
    <w:rsid w:val="00A329AA"/>
    <w:rsid w:val="00A37BCF"/>
    <w:rsid w:val="00A412CB"/>
    <w:rsid w:val="00A42939"/>
    <w:rsid w:val="00A442ED"/>
    <w:rsid w:val="00A45AAF"/>
    <w:rsid w:val="00A5083C"/>
    <w:rsid w:val="00A5120A"/>
    <w:rsid w:val="00A52694"/>
    <w:rsid w:val="00A52928"/>
    <w:rsid w:val="00A55761"/>
    <w:rsid w:val="00A578CA"/>
    <w:rsid w:val="00A6189D"/>
    <w:rsid w:val="00A634A4"/>
    <w:rsid w:val="00A63D72"/>
    <w:rsid w:val="00A64D66"/>
    <w:rsid w:val="00A65654"/>
    <w:rsid w:val="00A65918"/>
    <w:rsid w:val="00A66D19"/>
    <w:rsid w:val="00A67382"/>
    <w:rsid w:val="00A70A71"/>
    <w:rsid w:val="00A73E8A"/>
    <w:rsid w:val="00A76BE9"/>
    <w:rsid w:val="00A81C52"/>
    <w:rsid w:val="00A90765"/>
    <w:rsid w:val="00A92A41"/>
    <w:rsid w:val="00A9506F"/>
    <w:rsid w:val="00A97DB5"/>
    <w:rsid w:val="00AA142F"/>
    <w:rsid w:val="00AA1C5B"/>
    <w:rsid w:val="00AA27FA"/>
    <w:rsid w:val="00AA2A70"/>
    <w:rsid w:val="00AA4A2B"/>
    <w:rsid w:val="00AA54F2"/>
    <w:rsid w:val="00AA5689"/>
    <w:rsid w:val="00AA60E8"/>
    <w:rsid w:val="00AB2831"/>
    <w:rsid w:val="00AB298B"/>
    <w:rsid w:val="00AB44C0"/>
    <w:rsid w:val="00AB45FA"/>
    <w:rsid w:val="00AB5DF0"/>
    <w:rsid w:val="00AB62F7"/>
    <w:rsid w:val="00AB73B6"/>
    <w:rsid w:val="00AC21D4"/>
    <w:rsid w:val="00AC35FC"/>
    <w:rsid w:val="00AC37FD"/>
    <w:rsid w:val="00AC49D6"/>
    <w:rsid w:val="00AC6123"/>
    <w:rsid w:val="00AC6235"/>
    <w:rsid w:val="00AD1264"/>
    <w:rsid w:val="00AD1315"/>
    <w:rsid w:val="00AD15E3"/>
    <w:rsid w:val="00AD1B00"/>
    <w:rsid w:val="00AD1CCA"/>
    <w:rsid w:val="00AD1FFC"/>
    <w:rsid w:val="00AD38F5"/>
    <w:rsid w:val="00AD3A3F"/>
    <w:rsid w:val="00AD5E3A"/>
    <w:rsid w:val="00AD7AD0"/>
    <w:rsid w:val="00AD7B8F"/>
    <w:rsid w:val="00AE0C3C"/>
    <w:rsid w:val="00AE0DF2"/>
    <w:rsid w:val="00AE1440"/>
    <w:rsid w:val="00AE1600"/>
    <w:rsid w:val="00AE3CF2"/>
    <w:rsid w:val="00AE7E4B"/>
    <w:rsid w:val="00AF1DD5"/>
    <w:rsid w:val="00AF273B"/>
    <w:rsid w:val="00AF3582"/>
    <w:rsid w:val="00AF5395"/>
    <w:rsid w:val="00AF6A10"/>
    <w:rsid w:val="00AF6DAC"/>
    <w:rsid w:val="00B00B38"/>
    <w:rsid w:val="00B021AB"/>
    <w:rsid w:val="00B0269D"/>
    <w:rsid w:val="00B02779"/>
    <w:rsid w:val="00B05EB2"/>
    <w:rsid w:val="00B0712B"/>
    <w:rsid w:val="00B11665"/>
    <w:rsid w:val="00B124AD"/>
    <w:rsid w:val="00B1285F"/>
    <w:rsid w:val="00B13203"/>
    <w:rsid w:val="00B144A4"/>
    <w:rsid w:val="00B1487F"/>
    <w:rsid w:val="00B21145"/>
    <w:rsid w:val="00B21B6D"/>
    <w:rsid w:val="00B25CE6"/>
    <w:rsid w:val="00B26DA6"/>
    <w:rsid w:val="00B3035F"/>
    <w:rsid w:val="00B30384"/>
    <w:rsid w:val="00B33ADD"/>
    <w:rsid w:val="00B34AF7"/>
    <w:rsid w:val="00B36FBD"/>
    <w:rsid w:val="00B43896"/>
    <w:rsid w:val="00B4518D"/>
    <w:rsid w:val="00B461B4"/>
    <w:rsid w:val="00B462F9"/>
    <w:rsid w:val="00B4630E"/>
    <w:rsid w:val="00B466BD"/>
    <w:rsid w:val="00B47658"/>
    <w:rsid w:val="00B529BE"/>
    <w:rsid w:val="00B57022"/>
    <w:rsid w:val="00B60755"/>
    <w:rsid w:val="00B63AE9"/>
    <w:rsid w:val="00B64389"/>
    <w:rsid w:val="00B650AA"/>
    <w:rsid w:val="00B659FA"/>
    <w:rsid w:val="00B67523"/>
    <w:rsid w:val="00B7017A"/>
    <w:rsid w:val="00B72BD0"/>
    <w:rsid w:val="00B731F0"/>
    <w:rsid w:val="00B733D6"/>
    <w:rsid w:val="00B735C0"/>
    <w:rsid w:val="00B737F4"/>
    <w:rsid w:val="00B74B4B"/>
    <w:rsid w:val="00B7660B"/>
    <w:rsid w:val="00B767D6"/>
    <w:rsid w:val="00B77DA9"/>
    <w:rsid w:val="00B80307"/>
    <w:rsid w:val="00B8213E"/>
    <w:rsid w:val="00B82AB7"/>
    <w:rsid w:val="00B86B83"/>
    <w:rsid w:val="00B86E6A"/>
    <w:rsid w:val="00B87614"/>
    <w:rsid w:val="00B90524"/>
    <w:rsid w:val="00B91EAF"/>
    <w:rsid w:val="00B9699B"/>
    <w:rsid w:val="00B973FA"/>
    <w:rsid w:val="00B97A21"/>
    <w:rsid w:val="00BA032A"/>
    <w:rsid w:val="00BA3304"/>
    <w:rsid w:val="00BA54CE"/>
    <w:rsid w:val="00BA7C8E"/>
    <w:rsid w:val="00BB0D36"/>
    <w:rsid w:val="00BB0EBD"/>
    <w:rsid w:val="00BB1803"/>
    <w:rsid w:val="00BB1AA1"/>
    <w:rsid w:val="00BB1BDB"/>
    <w:rsid w:val="00BB1D51"/>
    <w:rsid w:val="00BB2899"/>
    <w:rsid w:val="00BB3EFA"/>
    <w:rsid w:val="00BB4794"/>
    <w:rsid w:val="00BB7FE2"/>
    <w:rsid w:val="00BC0562"/>
    <w:rsid w:val="00BC21D3"/>
    <w:rsid w:val="00BC2B5E"/>
    <w:rsid w:val="00BC518F"/>
    <w:rsid w:val="00BD103E"/>
    <w:rsid w:val="00BD13A6"/>
    <w:rsid w:val="00BD2F72"/>
    <w:rsid w:val="00BD3186"/>
    <w:rsid w:val="00BD3EFB"/>
    <w:rsid w:val="00BD6914"/>
    <w:rsid w:val="00BE078B"/>
    <w:rsid w:val="00BE1BDF"/>
    <w:rsid w:val="00BE4FEB"/>
    <w:rsid w:val="00BE7AC4"/>
    <w:rsid w:val="00BF09EE"/>
    <w:rsid w:val="00BF2B99"/>
    <w:rsid w:val="00BF31B6"/>
    <w:rsid w:val="00BF3321"/>
    <w:rsid w:val="00BF5B68"/>
    <w:rsid w:val="00BF7756"/>
    <w:rsid w:val="00C0124E"/>
    <w:rsid w:val="00C012C7"/>
    <w:rsid w:val="00C01FBE"/>
    <w:rsid w:val="00C04370"/>
    <w:rsid w:val="00C049B8"/>
    <w:rsid w:val="00C0776B"/>
    <w:rsid w:val="00C10FC3"/>
    <w:rsid w:val="00C124F1"/>
    <w:rsid w:val="00C12622"/>
    <w:rsid w:val="00C13C68"/>
    <w:rsid w:val="00C16E38"/>
    <w:rsid w:val="00C20A50"/>
    <w:rsid w:val="00C20EE5"/>
    <w:rsid w:val="00C21C04"/>
    <w:rsid w:val="00C22421"/>
    <w:rsid w:val="00C2597F"/>
    <w:rsid w:val="00C25BE8"/>
    <w:rsid w:val="00C270E7"/>
    <w:rsid w:val="00C27323"/>
    <w:rsid w:val="00C304D6"/>
    <w:rsid w:val="00C30F12"/>
    <w:rsid w:val="00C34AF0"/>
    <w:rsid w:val="00C35ACF"/>
    <w:rsid w:val="00C35C24"/>
    <w:rsid w:val="00C36879"/>
    <w:rsid w:val="00C36E99"/>
    <w:rsid w:val="00C37979"/>
    <w:rsid w:val="00C401A3"/>
    <w:rsid w:val="00C40A57"/>
    <w:rsid w:val="00C44DF6"/>
    <w:rsid w:val="00C5029E"/>
    <w:rsid w:val="00C5040D"/>
    <w:rsid w:val="00C50EF9"/>
    <w:rsid w:val="00C53279"/>
    <w:rsid w:val="00C53E8E"/>
    <w:rsid w:val="00C54EEB"/>
    <w:rsid w:val="00C56640"/>
    <w:rsid w:val="00C640F2"/>
    <w:rsid w:val="00C67461"/>
    <w:rsid w:val="00C729C7"/>
    <w:rsid w:val="00C740ED"/>
    <w:rsid w:val="00C74406"/>
    <w:rsid w:val="00C74743"/>
    <w:rsid w:val="00C75ACB"/>
    <w:rsid w:val="00C7688C"/>
    <w:rsid w:val="00C77D22"/>
    <w:rsid w:val="00C80B17"/>
    <w:rsid w:val="00C81822"/>
    <w:rsid w:val="00C84FC8"/>
    <w:rsid w:val="00C86384"/>
    <w:rsid w:val="00C86D26"/>
    <w:rsid w:val="00C872DD"/>
    <w:rsid w:val="00C90F1A"/>
    <w:rsid w:val="00C955DF"/>
    <w:rsid w:val="00C9745E"/>
    <w:rsid w:val="00CA29DF"/>
    <w:rsid w:val="00CA3D2B"/>
    <w:rsid w:val="00CA3E00"/>
    <w:rsid w:val="00CA4C93"/>
    <w:rsid w:val="00CB016B"/>
    <w:rsid w:val="00CB0604"/>
    <w:rsid w:val="00CB07AC"/>
    <w:rsid w:val="00CB230C"/>
    <w:rsid w:val="00CB5115"/>
    <w:rsid w:val="00CB7D05"/>
    <w:rsid w:val="00CC256B"/>
    <w:rsid w:val="00CC3ABA"/>
    <w:rsid w:val="00CD0958"/>
    <w:rsid w:val="00CD14A6"/>
    <w:rsid w:val="00CD2D37"/>
    <w:rsid w:val="00CD3ECD"/>
    <w:rsid w:val="00CD5F4F"/>
    <w:rsid w:val="00CD686C"/>
    <w:rsid w:val="00CE22E0"/>
    <w:rsid w:val="00CE3CB4"/>
    <w:rsid w:val="00CE5B08"/>
    <w:rsid w:val="00CE6362"/>
    <w:rsid w:val="00CE6689"/>
    <w:rsid w:val="00CE69E8"/>
    <w:rsid w:val="00CE77CF"/>
    <w:rsid w:val="00CF004C"/>
    <w:rsid w:val="00CF02C4"/>
    <w:rsid w:val="00CF06AE"/>
    <w:rsid w:val="00CF6CBE"/>
    <w:rsid w:val="00D01F09"/>
    <w:rsid w:val="00D04012"/>
    <w:rsid w:val="00D05232"/>
    <w:rsid w:val="00D07D3B"/>
    <w:rsid w:val="00D10203"/>
    <w:rsid w:val="00D139E9"/>
    <w:rsid w:val="00D14150"/>
    <w:rsid w:val="00D16EF2"/>
    <w:rsid w:val="00D174D2"/>
    <w:rsid w:val="00D17761"/>
    <w:rsid w:val="00D17890"/>
    <w:rsid w:val="00D20F92"/>
    <w:rsid w:val="00D2102C"/>
    <w:rsid w:val="00D23097"/>
    <w:rsid w:val="00D239C3"/>
    <w:rsid w:val="00D24D51"/>
    <w:rsid w:val="00D27A98"/>
    <w:rsid w:val="00D30011"/>
    <w:rsid w:val="00D30A05"/>
    <w:rsid w:val="00D30DFE"/>
    <w:rsid w:val="00D31D24"/>
    <w:rsid w:val="00D32606"/>
    <w:rsid w:val="00D416B2"/>
    <w:rsid w:val="00D41D38"/>
    <w:rsid w:val="00D458BE"/>
    <w:rsid w:val="00D45AE1"/>
    <w:rsid w:val="00D45C5E"/>
    <w:rsid w:val="00D51B16"/>
    <w:rsid w:val="00D51F86"/>
    <w:rsid w:val="00D52CAC"/>
    <w:rsid w:val="00D52D92"/>
    <w:rsid w:val="00D53C98"/>
    <w:rsid w:val="00D53DDB"/>
    <w:rsid w:val="00D62565"/>
    <w:rsid w:val="00D63CB5"/>
    <w:rsid w:val="00D70A92"/>
    <w:rsid w:val="00D719D4"/>
    <w:rsid w:val="00D72DD1"/>
    <w:rsid w:val="00D777BB"/>
    <w:rsid w:val="00D77BC3"/>
    <w:rsid w:val="00D80A05"/>
    <w:rsid w:val="00D83719"/>
    <w:rsid w:val="00D83F26"/>
    <w:rsid w:val="00D85E51"/>
    <w:rsid w:val="00D87D16"/>
    <w:rsid w:val="00D91081"/>
    <w:rsid w:val="00D91EF1"/>
    <w:rsid w:val="00D9598C"/>
    <w:rsid w:val="00D95FA5"/>
    <w:rsid w:val="00DA2EEA"/>
    <w:rsid w:val="00DA5410"/>
    <w:rsid w:val="00DB11CC"/>
    <w:rsid w:val="00DB19CC"/>
    <w:rsid w:val="00DB29FC"/>
    <w:rsid w:val="00DB305B"/>
    <w:rsid w:val="00DB4B93"/>
    <w:rsid w:val="00DC0332"/>
    <w:rsid w:val="00DC091D"/>
    <w:rsid w:val="00DD4CA8"/>
    <w:rsid w:val="00DD54A4"/>
    <w:rsid w:val="00DE03FB"/>
    <w:rsid w:val="00DE5E36"/>
    <w:rsid w:val="00DE61B9"/>
    <w:rsid w:val="00DE6D6B"/>
    <w:rsid w:val="00DE6E90"/>
    <w:rsid w:val="00DF24CD"/>
    <w:rsid w:val="00DF33B4"/>
    <w:rsid w:val="00DF357C"/>
    <w:rsid w:val="00DF409D"/>
    <w:rsid w:val="00DF564A"/>
    <w:rsid w:val="00DF5C5D"/>
    <w:rsid w:val="00DF7B2F"/>
    <w:rsid w:val="00E009FE"/>
    <w:rsid w:val="00E03E65"/>
    <w:rsid w:val="00E06C98"/>
    <w:rsid w:val="00E07131"/>
    <w:rsid w:val="00E11D12"/>
    <w:rsid w:val="00E126E2"/>
    <w:rsid w:val="00E13F75"/>
    <w:rsid w:val="00E14305"/>
    <w:rsid w:val="00E159A5"/>
    <w:rsid w:val="00E2068B"/>
    <w:rsid w:val="00E20C46"/>
    <w:rsid w:val="00E2154E"/>
    <w:rsid w:val="00E21ED6"/>
    <w:rsid w:val="00E2228B"/>
    <w:rsid w:val="00E23567"/>
    <w:rsid w:val="00E266F5"/>
    <w:rsid w:val="00E30598"/>
    <w:rsid w:val="00E31578"/>
    <w:rsid w:val="00E33766"/>
    <w:rsid w:val="00E33988"/>
    <w:rsid w:val="00E3455C"/>
    <w:rsid w:val="00E36498"/>
    <w:rsid w:val="00E3787A"/>
    <w:rsid w:val="00E37F3C"/>
    <w:rsid w:val="00E41ADD"/>
    <w:rsid w:val="00E42761"/>
    <w:rsid w:val="00E43134"/>
    <w:rsid w:val="00E438AA"/>
    <w:rsid w:val="00E43DB7"/>
    <w:rsid w:val="00E45881"/>
    <w:rsid w:val="00E5126B"/>
    <w:rsid w:val="00E5169C"/>
    <w:rsid w:val="00E5795C"/>
    <w:rsid w:val="00E6375F"/>
    <w:rsid w:val="00E63E24"/>
    <w:rsid w:val="00E64667"/>
    <w:rsid w:val="00E65915"/>
    <w:rsid w:val="00E702E0"/>
    <w:rsid w:val="00E744D6"/>
    <w:rsid w:val="00E768D8"/>
    <w:rsid w:val="00E76D0D"/>
    <w:rsid w:val="00E77922"/>
    <w:rsid w:val="00E80831"/>
    <w:rsid w:val="00E852B4"/>
    <w:rsid w:val="00E8698F"/>
    <w:rsid w:val="00E86D56"/>
    <w:rsid w:val="00E95488"/>
    <w:rsid w:val="00E96747"/>
    <w:rsid w:val="00E972E1"/>
    <w:rsid w:val="00E97D3D"/>
    <w:rsid w:val="00EA08E2"/>
    <w:rsid w:val="00EA2BEF"/>
    <w:rsid w:val="00EA3A0F"/>
    <w:rsid w:val="00EA443B"/>
    <w:rsid w:val="00EA46B6"/>
    <w:rsid w:val="00EA6970"/>
    <w:rsid w:val="00EA7CBF"/>
    <w:rsid w:val="00EB0E75"/>
    <w:rsid w:val="00EB2860"/>
    <w:rsid w:val="00EB62B9"/>
    <w:rsid w:val="00EB7DE4"/>
    <w:rsid w:val="00EC4AFB"/>
    <w:rsid w:val="00EC54AA"/>
    <w:rsid w:val="00ED0FCE"/>
    <w:rsid w:val="00ED1B79"/>
    <w:rsid w:val="00ED25A0"/>
    <w:rsid w:val="00ED4076"/>
    <w:rsid w:val="00ED43DB"/>
    <w:rsid w:val="00ED486C"/>
    <w:rsid w:val="00ED57E8"/>
    <w:rsid w:val="00ED6F59"/>
    <w:rsid w:val="00EE0251"/>
    <w:rsid w:val="00EE0B98"/>
    <w:rsid w:val="00EE1180"/>
    <w:rsid w:val="00EE6BE9"/>
    <w:rsid w:val="00EE7513"/>
    <w:rsid w:val="00EF1F99"/>
    <w:rsid w:val="00EF44D2"/>
    <w:rsid w:val="00EF5560"/>
    <w:rsid w:val="00EF59A6"/>
    <w:rsid w:val="00EF605D"/>
    <w:rsid w:val="00F030A5"/>
    <w:rsid w:val="00F03FF2"/>
    <w:rsid w:val="00F1040F"/>
    <w:rsid w:val="00F13A4D"/>
    <w:rsid w:val="00F13B95"/>
    <w:rsid w:val="00F17142"/>
    <w:rsid w:val="00F173BC"/>
    <w:rsid w:val="00F17ED2"/>
    <w:rsid w:val="00F21392"/>
    <w:rsid w:val="00F21DA1"/>
    <w:rsid w:val="00F2284F"/>
    <w:rsid w:val="00F22BF3"/>
    <w:rsid w:val="00F232D5"/>
    <w:rsid w:val="00F239B5"/>
    <w:rsid w:val="00F242F7"/>
    <w:rsid w:val="00F25204"/>
    <w:rsid w:val="00F270BD"/>
    <w:rsid w:val="00F30DD6"/>
    <w:rsid w:val="00F325D9"/>
    <w:rsid w:val="00F33038"/>
    <w:rsid w:val="00F33608"/>
    <w:rsid w:val="00F3514E"/>
    <w:rsid w:val="00F363BB"/>
    <w:rsid w:val="00F44162"/>
    <w:rsid w:val="00F459D9"/>
    <w:rsid w:val="00F47AD8"/>
    <w:rsid w:val="00F47B59"/>
    <w:rsid w:val="00F51E99"/>
    <w:rsid w:val="00F524CB"/>
    <w:rsid w:val="00F53E6F"/>
    <w:rsid w:val="00F54D70"/>
    <w:rsid w:val="00F55C82"/>
    <w:rsid w:val="00F60A77"/>
    <w:rsid w:val="00F6276E"/>
    <w:rsid w:val="00F63295"/>
    <w:rsid w:val="00F63F2F"/>
    <w:rsid w:val="00F66453"/>
    <w:rsid w:val="00F67EB2"/>
    <w:rsid w:val="00F70CAB"/>
    <w:rsid w:val="00F71506"/>
    <w:rsid w:val="00F71D75"/>
    <w:rsid w:val="00F73E0F"/>
    <w:rsid w:val="00F7778A"/>
    <w:rsid w:val="00F81F8A"/>
    <w:rsid w:val="00F837E4"/>
    <w:rsid w:val="00F84519"/>
    <w:rsid w:val="00F86CB3"/>
    <w:rsid w:val="00F8770E"/>
    <w:rsid w:val="00F9024B"/>
    <w:rsid w:val="00F909F2"/>
    <w:rsid w:val="00F911D2"/>
    <w:rsid w:val="00F93A3B"/>
    <w:rsid w:val="00F93CE4"/>
    <w:rsid w:val="00F943C3"/>
    <w:rsid w:val="00F94CC1"/>
    <w:rsid w:val="00F96E1D"/>
    <w:rsid w:val="00FA0DA0"/>
    <w:rsid w:val="00FA202F"/>
    <w:rsid w:val="00FA5251"/>
    <w:rsid w:val="00FB004B"/>
    <w:rsid w:val="00FB0EA5"/>
    <w:rsid w:val="00FB1764"/>
    <w:rsid w:val="00FB2612"/>
    <w:rsid w:val="00FB3246"/>
    <w:rsid w:val="00FB3B7A"/>
    <w:rsid w:val="00FB4F82"/>
    <w:rsid w:val="00FB68BB"/>
    <w:rsid w:val="00FC0053"/>
    <w:rsid w:val="00FC57F5"/>
    <w:rsid w:val="00FC5D1E"/>
    <w:rsid w:val="00FC5EAC"/>
    <w:rsid w:val="00FC66D1"/>
    <w:rsid w:val="00FD1DB4"/>
    <w:rsid w:val="00FD451D"/>
    <w:rsid w:val="00FD590E"/>
    <w:rsid w:val="00FE011D"/>
    <w:rsid w:val="00FE2CD9"/>
    <w:rsid w:val="00FE32C2"/>
    <w:rsid w:val="00FE53DE"/>
    <w:rsid w:val="00FE67F2"/>
    <w:rsid w:val="00FF6D4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34D9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52"/>
    <w:rPr>
      <w:rFonts w:ascii="Arial" w:eastAsia="Times New Roman" w:hAnsi="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24F1"/>
    <w:pPr>
      <w:autoSpaceDE w:val="0"/>
      <w:autoSpaceDN w:val="0"/>
      <w:adjustRightInd w:val="0"/>
    </w:pPr>
    <w:rPr>
      <w:rFonts w:ascii="Arial" w:hAnsi="Arial" w:cs="Arial"/>
      <w:color w:val="000000"/>
      <w:sz w:val="24"/>
      <w:szCs w:val="24"/>
      <w:lang w:val="en-US" w:eastAsia="zh-CN"/>
    </w:rPr>
  </w:style>
  <w:style w:type="paragraph" w:styleId="BalloonText">
    <w:name w:val="Balloon Text"/>
    <w:basedOn w:val="Normal"/>
    <w:link w:val="BalloonTextChar"/>
    <w:uiPriority w:val="99"/>
    <w:semiHidden/>
    <w:unhideWhenUsed/>
    <w:rsid w:val="00C124F1"/>
    <w:rPr>
      <w:rFonts w:ascii="Tahoma" w:hAnsi="Tahoma" w:cs="Tahoma"/>
      <w:sz w:val="16"/>
      <w:szCs w:val="16"/>
    </w:rPr>
  </w:style>
  <w:style w:type="character" w:customStyle="1" w:styleId="BalloonTextChar">
    <w:name w:val="Balloon Text Char"/>
    <w:basedOn w:val="DefaultParagraphFont"/>
    <w:link w:val="BalloonText"/>
    <w:uiPriority w:val="99"/>
    <w:semiHidden/>
    <w:rsid w:val="00C124F1"/>
    <w:rPr>
      <w:rFonts w:ascii="Tahoma" w:eastAsia="Times New Roman" w:hAnsi="Tahoma" w:cs="Tahoma"/>
      <w:sz w:val="16"/>
      <w:szCs w:val="16"/>
      <w:lang w:val="en-GB" w:eastAsia="fr-FR"/>
    </w:rPr>
  </w:style>
  <w:style w:type="paragraph" w:styleId="ListParagraph">
    <w:name w:val="List Paragraph"/>
    <w:basedOn w:val="Normal"/>
    <w:uiPriority w:val="34"/>
    <w:qFormat/>
    <w:rsid w:val="00E744D6"/>
    <w:pPr>
      <w:ind w:left="708"/>
    </w:pPr>
    <w:rPr>
      <w:rFonts w:ascii="Times New Roman" w:hAnsi="Times New Roman"/>
      <w:lang w:val="en-US" w:eastAsia="en-US"/>
    </w:rPr>
  </w:style>
  <w:style w:type="character" w:styleId="Hyperlink">
    <w:name w:val="Hyperlink"/>
    <w:basedOn w:val="DefaultParagraphFont"/>
    <w:unhideWhenUsed/>
    <w:rsid w:val="008D06B7"/>
    <w:rPr>
      <w:color w:val="0000FF"/>
      <w:u w:val="single"/>
    </w:rPr>
  </w:style>
  <w:style w:type="paragraph" w:styleId="NormalWeb">
    <w:name w:val="Normal (Web)"/>
    <w:basedOn w:val="Normal"/>
    <w:uiPriority w:val="99"/>
    <w:unhideWhenUsed/>
    <w:rsid w:val="00E43134"/>
    <w:pPr>
      <w:spacing w:before="100" w:beforeAutospacing="1" w:after="100" w:afterAutospacing="1"/>
    </w:pPr>
    <w:rPr>
      <w:rFonts w:ascii="Times New Roman" w:hAnsi="Times New Roman"/>
      <w:lang w:val="fr-FR"/>
    </w:rPr>
  </w:style>
  <w:style w:type="paragraph" w:styleId="Header">
    <w:name w:val="header"/>
    <w:basedOn w:val="Normal"/>
    <w:link w:val="HeaderChar"/>
    <w:unhideWhenUsed/>
    <w:rsid w:val="004963DE"/>
    <w:pPr>
      <w:tabs>
        <w:tab w:val="center" w:pos="4513"/>
        <w:tab w:val="right" w:pos="9026"/>
      </w:tabs>
    </w:pPr>
  </w:style>
  <w:style w:type="character" w:customStyle="1" w:styleId="HeaderChar">
    <w:name w:val="Header Char"/>
    <w:basedOn w:val="DefaultParagraphFont"/>
    <w:link w:val="Header"/>
    <w:rsid w:val="004963DE"/>
    <w:rPr>
      <w:rFonts w:ascii="Arial" w:eastAsia="Times New Roman" w:hAnsi="Arial"/>
      <w:sz w:val="24"/>
      <w:szCs w:val="24"/>
      <w:lang w:val="en-GB"/>
    </w:rPr>
  </w:style>
  <w:style w:type="paragraph" w:styleId="Footer">
    <w:name w:val="footer"/>
    <w:basedOn w:val="Normal"/>
    <w:link w:val="FooterChar"/>
    <w:uiPriority w:val="99"/>
    <w:unhideWhenUsed/>
    <w:rsid w:val="004963DE"/>
    <w:pPr>
      <w:tabs>
        <w:tab w:val="center" w:pos="4513"/>
        <w:tab w:val="right" w:pos="9026"/>
      </w:tabs>
    </w:pPr>
  </w:style>
  <w:style w:type="character" w:customStyle="1" w:styleId="FooterChar">
    <w:name w:val="Footer Char"/>
    <w:basedOn w:val="DefaultParagraphFont"/>
    <w:link w:val="Footer"/>
    <w:uiPriority w:val="99"/>
    <w:rsid w:val="004963DE"/>
    <w:rPr>
      <w:rFonts w:ascii="Arial" w:eastAsia="Times New Roman" w:hAnsi="Arial"/>
      <w:sz w:val="24"/>
      <w:szCs w:val="24"/>
      <w:lang w:val="en-GB"/>
    </w:rPr>
  </w:style>
  <w:style w:type="character" w:styleId="CommentReference">
    <w:name w:val="annotation reference"/>
    <w:basedOn w:val="DefaultParagraphFont"/>
    <w:uiPriority w:val="99"/>
    <w:semiHidden/>
    <w:unhideWhenUsed/>
    <w:rsid w:val="0023552F"/>
    <w:rPr>
      <w:sz w:val="16"/>
      <w:szCs w:val="16"/>
    </w:rPr>
  </w:style>
  <w:style w:type="paragraph" w:styleId="CommentText">
    <w:name w:val="annotation text"/>
    <w:basedOn w:val="Normal"/>
    <w:link w:val="CommentTextChar"/>
    <w:uiPriority w:val="99"/>
    <w:semiHidden/>
    <w:unhideWhenUsed/>
    <w:rsid w:val="0023552F"/>
    <w:rPr>
      <w:sz w:val="20"/>
      <w:szCs w:val="20"/>
    </w:rPr>
  </w:style>
  <w:style w:type="character" w:customStyle="1" w:styleId="CommentTextChar">
    <w:name w:val="Comment Text Char"/>
    <w:basedOn w:val="DefaultParagraphFont"/>
    <w:link w:val="CommentText"/>
    <w:uiPriority w:val="99"/>
    <w:semiHidden/>
    <w:rsid w:val="0023552F"/>
    <w:rPr>
      <w:rFonts w:ascii="Arial" w:eastAsia="Times New Roman" w:hAnsi="Arial"/>
      <w:lang w:val="en-GB" w:eastAsia="fr-FR"/>
    </w:rPr>
  </w:style>
  <w:style w:type="paragraph" w:styleId="CommentSubject">
    <w:name w:val="annotation subject"/>
    <w:basedOn w:val="CommentText"/>
    <w:next w:val="CommentText"/>
    <w:link w:val="CommentSubjectChar"/>
    <w:uiPriority w:val="99"/>
    <w:semiHidden/>
    <w:unhideWhenUsed/>
    <w:rsid w:val="0023552F"/>
    <w:rPr>
      <w:b/>
      <w:bCs/>
    </w:rPr>
  </w:style>
  <w:style w:type="character" w:customStyle="1" w:styleId="CommentSubjectChar">
    <w:name w:val="Comment Subject Char"/>
    <w:basedOn w:val="CommentTextChar"/>
    <w:link w:val="CommentSubject"/>
    <w:uiPriority w:val="99"/>
    <w:semiHidden/>
    <w:rsid w:val="0023552F"/>
    <w:rPr>
      <w:rFonts w:ascii="Arial" w:eastAsia="Times New Roman" w:hAnsi="Arial"/>
      <w:b/>
      <w:bCs/>
      <w:lang w:val="en-GB" w:eastAsia="fr-FR"/>
    </w:rPr>
  </w:style>
  <w:style w:type="table" w:styleId="TableGrid">
    <w:name w:val="Table Grid"/>
    <w:basedOn w:val="TableNormal"/>
    <w:uiPriority w:val="59"/>
    <w:rsid w:val="00C368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51EF2"/>
    <w:rPr>
      <w:sz w:val="22"/>
      <w:szCs w:val="22"/>
      <w:lang w:eastAsia="zh-CN"/>
    </w:rPr>
  </w:style>
  <w:style w:type="paragraph" w:styleId="Revision">
    <w:name w:val="Revision"/>
    <w:hidden/>
    <w:uiPriority w:val="99"/>
    <w:semiHidden/>
    <w:rsid w:val="00C56640"/>
    <w:rPr>
      <w:rFonts w:ascii="Arial" w:eastAsia="Times New Roman" w:hAnsi="Arial"/>
      <w:sz w:val="24"/>
      <w:szCs w:val="24"/>
      <w:lang w:val="en-GB"/>
    </w:rPr>
  </w:style>
  <w:style w:type="character" w:styleId="PageNumber">
    <w:name w:val="page number"/>
    <w:basedOn w:val="DefaultParagraphFont"/>
    <w:semiHidden/>
    <w:rsid w:val="005B7923"/>
  </w:style>
  <w:style w:type="paragraph" w:customStyle="1" w:styleId="Sansinterligne2">
    <w:name w:val="Sans interligne2"/>
    <w:uiPriority w:val="1"/>
    <w:rsid w:val="005B7923"/>
    <w:rPr>
      <w:rFonts w:ascii="Times New Roman" w:eastAsia="Times New Roman" w:hAnsi="Times New Roman"/>
      <w:sz w:val="24"/>
      <w:szCs w:val="24"/>
    </w:rPr>
  </w:style>
  <w:style w:type="paragraph" w:customStyle="1" w:styleId="Sansinterligne1">
    <w:name w:val="Sans interligne1"/>
    <w:uiPriority w:val="1"/>
    <w:rsid w:val="005B7923"/>
    <w:rPr>
      <w:rFonts w:ascii="Times New Roman" w:eastAsia="Times New Roman" w:hAnsi="Times New Roman"/>
      <w:sz w:val="24"/>
      <w:szCs w:val="24"/>
    </w:rPr>
  </w:style>
  <w:style w:type="paragraph" w:customStyle="1" w:styleId="COMPara">
    <w:name w:val="COM Para"/>
    <w:rsid w:val="00035AB0"/>
    <w:pPr>
      <w:numPr>
        <w:numId w:val="38"/>
      </w:numPr>
      <w:spacing w:after="120"/>
    </w:pPr>
    <w:rPr>
      <w:rFonts w:ascii="Arial" w:hAnsi="Arial" w:cs="Arial"/>
      <w:sz w:val="22"/>
      <w:szCs w:val="22"/>
      <w:lang w:val="en-GB" w:eastAsia="en-US" w:bidi="en-US"/>
    </w:rPr>
  </w:style>
  <w:style w:type="paragraph" w:customStyle="1" w:styleId="NoSpacing1">
    <w:name w:val="No Spacing1"/>
    <w:rsid w:val="00035AB0"/>
    <w:rPr>
      <w:sz w:val="22"/>
      <w:szCs w:val="22"/>
      <w:lang w:eastAsia="zh-CN" w:bidi="en-US"/>
    </w:rPr>
  </w:style>
  <w:style w:type="character" w:styleId="FollowedHyperlink">
    <w:name w:val="FollowedHyperlink"/>
    <w:basedOn w:val="DefaultParagraphFont"/>
    <w:uiPriority w:val="99"/>
    <w:semiHidden/>
    <w:unhideWhenUsed/>
    <w:rsid w:val="00084D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52"/>
    <w:rPr>
      <w:rFonts w:ascii="Arial" w:eastAsia="Times New Roman" w:hAnsi="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24F1"/>
    <w:pPr>
      <w:autoSpaceDE w:val="0"/>
      <w:autoSpaceDN w:val="0"/>
      <w:adjustRightInd w:val="0"/>
    </w:pPr>
    <w:rPr>
      <w:rFonts w:ascii="Arial" w:hAnsi="Arial" w:cs="Arial"/>
      <w:color w:val="000000"/>
      <w:sz w:val="24"/>
      <w:szCs w:val="24"/>
      <w:lang w:val="en-US" w:eastAsia="zh-CN"/>
    </w:rPr>
  </w:style>
  <w:style w:type="paragraph" w:styleId="BalloonText">
    <w:name w:val="Balloon Text"/>
    <w:basedOn w:val="Normal"/>
    <w:link w:val="BalloonTextChar"/>
    <w:uiPriority w:val="99"/>
    <w:semiHidden/>
    <w:unhideWhenUsed/>
    <w:rsid w:val="00C124F1"/>
    <w:rPr>
      <w:rFonts w:ascii="Tahoma" w:hAnsi="Tahoma" w:cs="Tahoma"/>
      <w:sz w:val="16"/>
      <w:szCs w:val="16"/>
    </w:rPr>
  </w:style>
  <w:style w:type="character" w:customStyle="1" w:styleId="BalloonTextChar">
    <w:name w:val="Balloon Text Char"/>
    <w:basedOn w:val="DefaultParagraphFont"/>
    <w:link w:val="BalloonText"/>
    <w:uiPriority w:val="99"/>
    <w:semiHidden/>
    <w:rsid w:val="00C124F1"/>
    <w:rPr>
      <w:rFonts w:ascii="Tahoma" w:eastAsia="Times New Roman" w:hAnsi="Tahoma" w:cs="Tahoma"/>
      <w:sz w:val="16"/>
      <w:szCs w:val="16"/>
      <w:lang w:val="en-GB" w:eastAsia="fr-FR"/>
    </w:rPr>
  </w:style>
  <w:style w:type="paragraph" w:styleId="ListParagraph">
    <w:name w:val="List Paragraph"/>
    <w:basedOn w:val="Normal"/>
    <w:uiPriority w:val="34"/>
    <w:qFormat/>
    <w:rsid w:val="00E744D6"/>
    <w:pPr>
      <w:ind w:left="708"/>
    </w:pPr>
    <w:rPr>
      <w:rFonts w:ascii="Times New Roman" w:hAnsi="Times New Roman"/>
      <w:lang w:val="en-US" w:eastAsia="en-US"/>
    </w:rPr>
  </w:style>
  <w:style w:type="character" w:styleId="Hyperlink">
    <w:name w:val="Hyperlink"/>
    <w:basedOn w:val="DefaultParagraphFont"/>
    <w:unhideWhenUsed/>
    <w:rsid w:val="008D06B7"/>
    <w:rPr>
      <w:color w:val="0000FF"/>
      <w:u w:val="single"/>
    </w:rPr>
  </w:style>
  <w:style w:type="paragraph" w:styleId="NormalWeb">
    <w:name w:val="Normal (Web)"/>
    <w:basedOn w:val="Normal"/>
    <w:uiPriority w:val="99"/>
    <w:unhideWhenUsed/>
    <w:rsid w:val="00E43134"/>
    <w:pPr>
      <w:spacing w:before="100" w:beforeAutospacing="1" w:after="100" w:afterAutospacing="1"/>
    </w:pPr>
    <w:rPr>
      <w:rFonts w:ascii="Times New Roman" w:hAnsi="Times New Roman"/>
      <w:lang w:val="fr-FR"/>
    </w:rPr>
  </w:style>
  <w:style w:type="paragraph" w:styleId="Header">
    <w:name w:val="header"/>
    <w:basedOn w:val="Normal"/>
    <w:link w:val="HeaderChar"/>
    <w:unhideWhenUsed/>
    <w:rsid w:val="004963DE"/>
    <w:pPr>
      <w:tabs>
        <w:tab w:val="center" w:pos="4513"/>
        <w:tab w:val="right" w:pos="9026"/>
      </w:tabs>
    </w:pPr>
  </w:style>
  <w:style w:type="character" w:customStyle="1" w:styleId="HeaderChar">
    <w:name w:val="Header Char"/>
    <w:basedOn w:val="DefaultParagraphFont"/>
    <w:link w:val="Header"/>
    <w:rsid w:val="004963DE"/>
    <w:rPr>
      <w:rFonts w:ascii="Arial" w:eastAsia="Times New Roman" w:hAnsi="Arial"/>
      <w:sz w:val="24"/>
      <w:szCs w:val="24"/>
      <w:lang w:val="en-GB"/>
    </w:rPr>
  </w:style>
  <w:style w:type="paragraph" w:styleId="Footer">
    <w:name w:val="footer"/>
    <w:basedOn w:val="Normal"/>
    <w:link w:val="FooterChar"/>
    <w:uiPriority w:val="99"/>
    <w:unhideWhenUsed/>
    <w:rsid w:val="004963DE"/>
    <w:pPr>
      <w:tabs>
        <w:tab w:val="center" w:pos="4513"/>
        <w:tab w:val="right" w:pos="9026"/>
      </w:tabs>
    </w:pPr>
  </w:style>
  <w:style w:type="character" w:customStyle="1" w:styleId="FooterChar">
    <w:name w:val="Footer Char"/>
    <w:basedOn w:val="DefaultParagraphFont"/>
    <w:link w:val="Footer"/>
    <w:uiPriority w:val="99"/>
    <w:rsid w:val="004963DE"/>
    <w:rPr>
      <w:rFonts w:ascii="Arial" w:eastAsia="Times New Roman" w:hAnsi="Arial"/>
      <w:sz w:val="24"/>
      <w:szCs w:val="24"/>
      <w:lang w:val="en-GB"/>
    </w:rPr>
  </w:style>
  <w:style w:type="character" w:styleId="CommentReference">
    <w:name w:val="annotation reference"/>
    <w:basedOn w:val="DefaultParagraphFont"/>
    <w:uiPriority w:val="99"/>
    <w:semiHidden/>
    <w:unhideWhenUsed/>
    <w:rsid w:val="0023552F"/>
    <w:rPr>
      <w:sz w:val="16"/>
      <w:szCs w:val="16"/>
    </w:rPr>
  </w:style>
  <w:style w:type="paragraph" w:styleId="CommentText">
    <w:name w:val="annotation text"/>
    <w:basedOn w:val="Normal"/>
    <w:link w:val="CommentTextChar"/>
    <w:uiPriority w:val="99"/>
    <w:semiHidden/>
    <w:unhideWhenUsed/>
    <w:rsid w:val="0023552F"/>
    <w:rPr>
      <w:sz w:val="20"/>
      <w:szCs w:val="20"/>
    </w:rPr>
  </w:style>
  <w:style w:type="character" w:customStyle="1" w:styleId="CommentTextChar">
    <w:name w:val="Comment Text Char"/>
    <w:basedOn w:val="DefaultParagraphFont"/>
    <w:link w:val="CommentText"/>
    <w:uiPriority w:val="99"/>
    <w:semiHidden/>
    <w:rsid w:val="0023552F"/>
    <w:rPr>
      <w:rFonts w:ascii="Arial" w:eastAsia="Times New Roman" w:hAnsi="Arial"/>
      <w:lang w:val="en-GB" w:eastAsia="fr-FR"/>
    </w:rPr>
  </w:style>
  <w:style w:type="paragraph" w:styleId="CommentSubject">
    <w:name w:val="annotation subject"/>
    <w:basedOn w:val="CommentText"/>
    <w:next w:val="CommentText"/>
    <w:link w:val="CommentSubjectChar"/>
    <w:uiPriority w:val="99"/>
    <w:semiHidden/>
    <w:unhideWhenUsed/>
    <w:rsid w:val="0023552F"/>
    <w:rPr>
      <w:b/>
      <w:bCs/>
    </w:rPr>
  </w:style>
  <w:style w:type="character" w:customStyle="1" w:styleId="CommentSubjectChar">
    <w:name w:val="Comment Subject Char"/>
    <w:basedOn w:val="CommentTextChar"/>
    <w:link w:val="CommentSubject"/>
    <w:uiPriority w:val="99"/>
    <w:semiHidden/>
    <w:rsid w:val="0023552F"/>
    <w:rPr>
      <w:rFonts w:ascii="Arial" w:eastAsia="Times New Roman" w:hAnsi="Arial"/>
      <w:b/>
      <w:bCs/>
      <w:lang w:val="en-GB" w:eastAsia="fr-FR"/>
    </w:rPr>
  </w:style>
  <w:style w:type="table" w:styleId="TableGrid">
    <w:name w:val="Table Grid"/>
    <w:basedOn w:val="TableNormal"/>
    <w:uiPriority w:val="59"/>
    <w:rsid w:val="00C368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51EF2"/>
    <w:rPr>
      <w:sz w:val="22"/>
      <w:szCs w:val="22"/>
      <w:lang w:eastAsia="zh-CN"/>
    </w:rPr>
  </w:style>
  <w:style w:type="paragraph" w:styleId="Revision">
    <w:name w:val="Revision"/>
    <w:hidden/>
    <w:uiPriority w:val="99"/>
    <w:semiHidden/>
    <w:rsid w:val="00C56640"/>
    <w:rPr>
      <w:rFonts w:ascii="Arial" w:eastAsia="Times New Roman" w:hAnsi="Arial"/>
      <w:sz w:val="24"/>
      <w:szCs w:val="24"/>
      <w:lang w:val="en-GB"/>
    </w:rPr>
  </w:style>
  <w:style w:type="character" w:styleId="PageNumber">
    <w:name w:val="page number"/>
    <w:basedOn w:val="DefaultParagraphFont"/>
    <w:semiHidden/>
    <w:rsid w:val="005B7923"/>
  </w:style>
  <w:style w:type="paragraph" w:customStyle="1" w:styleId="Sansinterligne2">
    <w:name w:val="Sans interligne2"/>
    <w:uiPriority w:val="1"/>
    <w:rsid w:val="005B7923"/>
    <w:rPr>
      <w:rFonts w:ascii="Times New Roman" w:eastAsia="Times New Roman" w:hAnsi="Times New Roman"/>
      <w:sz w:val="24"/>
      <w:szCs w:val="24"/>
    </w:rPr>
  </w:style>
  <w:style w:type="paragraph" w:customStyle="1" w:styleId="Sansinterligne1">
    <w:name w:val="Sans interligne1"/>
    <w:uiPriority w:val="1"/>
    <w:rsid w:val="005B7923"/>
    <w:rPr>
      <w:rFonts w:ascii="Times New Roman" w:eastAsia="Times New Roman" w:hAnsi="Times New Roman"/>
      <w:sz w:val="24"/>
      <w:szCs w:val="24"/>
    </w:rPr>
  </w:style>
  <w:style w:type="paragraph" w:customStyle="1" w:styleId="COMPara">
    <w:name w:val="COM Para"/>
    <w:rsid w:val="00035AB0"/>
    <w:pPr>
      <w:numPr>
        <w:numId w:val="38"/>
      </w:numPr>
      <w:spacing w:after="120"/>
    </w:pPr>
    <w:rPr>
      <w:rFonts w:ascii="Arial" w:hAnsi="Arial" w:cs="Arial"/>
      <w:sz w:val="22"/>
      <w:szCs w:val="22"/>
      <w:lang w:val="en-GB" w:eastAsia="en-US" w:bidi="en-US"/>
    </w:rPr>
  </w:style>
  <w:style w:type="paragraph" w:customStyle="1" w:styleId="NoSpacing1">
    <w:name w:val="No Spacing1"/>
    <w:rsid w:val="00035AB0"/>
    <w:rPr>
      <w:sz w:val="22"/>
      <w:szCs w:val="22"/>
      <w:lang w:eastAsia="zh-CN" w:bidi="en-US"/>
    </w:rPr>
  </w:style>
  <w:style w:type="character" w:styleId="FollowedHyperlink">
    <w:name w:val="FollowedHyperlink"/>
    <w:basedOn w:val="DefaultParagraphFont"/>
    <w:uiPriority w:val="99"/>
    <w:semiHidden/>
    <w:unhideWhenUsed/>
    <w:rsid w:val="00084D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6386">
      <w:bodyDiv w:val="1"/>
      <w:marLeft w:val="0"/>
      <w:marRight w:val="0"/>
      <w:marTop w:val="0"/>
      <w:marBottom w:val="0"/>
      <w:divBdr>
        <w:top w:val="none" w:sz="0" w:space="0" w:color="auto"/>
        <w:left w:val="none" w:sz="0" w:space="0" w:color="auto"/>
        <w:bottom w:val="none" w:sz="0" w:space="0" w:color="auto"/>
        <w:right w:val="none" w:sz="0" w:space="0" w:color="auto"/>
      </w:divBdr>
      <w:divsChild>
        <w:div w:id="830370307">
          <w:marLeft w:val="0"/>
          <w:marRight w:val="0"/>
          <w:marTop w:val="0"/>
          <w:marBottom w:val="0"/>
          <w:divBdr>
            <w:top w:val="none" w:sz="0" w:space="0" w:color="auto"/>
            <w:left w:val="none" w:sz="0" w:space="0" w:color="auto"/>
            <w:bottom w:val="none" w:sz="0" w:space="0" w:color="auto"/>
            <w:right w:val="none" w:sz="0" w:space="0" w:color="auto"/>
          </w:divBdr>
          <w:divsChild>
            <w:div w:id="18188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4119">
      <w:bodyDiv w:val="1"/>
      <w:marLeft w:val="0"/>
      <w:marRight w:val="0"/>
      <w:marTop w:val="0"/>
      <w:marBottom w:val="0"/>
      <w:divBdr>
        <w:top w:val="none" w:sz="0" w:space="0" w:color="auto"/>
        <w:left w:val="none" w:sz="0" w:space="0" w:color="auto"/>
        <w:bottom w:val="none" w:sz="0" w:space="0" w:color="auto"/>
        <w:right w:val="none" w:sz="0" w:space="0" w:color="auto"/>
      </w:divBdr>
    </w:div>
    <w:div w:id="289480934">
      <w:bodyDiv w:val="1"/>
      <w:marLeft w:val="0"/>
      <w:marRight w:val="0"/>
      <w:marTop w:val="0"/>
      <w:marBottom w:val="0"/>
      <w:divBdr>
        <w:top w:val="none" w:sz="0" w:space="0" w:color="auto"/>
        <w:left w:val="none" w:sz="0" w:space="0" w:color="auto"/>
        <w:bottom w:val="none" w:sz="0" w:space="0" w:color="auto"/>
        <w:right w:val="none" w:sz="0" w:space="0" w:color="auto"/>
      </w:divBdr>
    </w:div>
    <w:div w:id="312221832">
      <w:bodyDiv w:val="1"/>
      <w:marLeft w:val="0"/>
      <w:marRight w:val="0"/>
      <w:marTop w:val="0"/>
      <w:marBottom w:val="0"/>
      <w:divBdr>
        <w:top w:val="none" w:sz="0" w:space="0" w:color="auto"/>
        <w:left w:val="none" w:sz="0" w:space="0" w:color="auto"/>
        <w:bottom w:val="none" w:sz="0" w:space="0" w:color="auto"/>
        <w:right w:val="none" w:sz="0" w:space="0" w:color="auto"/>
      </w:divBdr>
    </w:div>
    <w:div w:id="1037045518">
      <w:bodyDiv w:val="1"/>
      <w:marLeft w:val="0"/>
      <w:marRight w:val="0"/>
      <w:marTop w:val="0"/>
      <w:marBottom w:val="0"/>
      <w:divBdr>
        <w:top w:val="none" w:sz="0" w:space="0" w:color="auto"/>
        <w:left w:val="none" w:sz="0" w:space="0" w:color="auto"/>
        <w:bottom w:val="none" w:sz="0" w:space="0" w:color="auto"/>
        <w:right w:val="none" w:sz="0" w:space="0" w:color="auto"/>
      </w:divBdr>
      <w:divsChild>
        <w:div w:id="1852137337">
          <w:marLeft w:val="0"/>
          <w:marRight w:val="0"/>
          <w:marTop w:val="0"/>
          <w:marBottom w:val="0"/>
          <w:divBdr>
            <w:top w:val="none" w:sz="0" w:space="0" w:color="auto"/>
            <w:left w:val="none" w:sz="0" w:space="0" w:color="auto"/>
            <w:bottom w:val="none" w:sz="0" w:space="0" w:color="auto"/>
            <w:right w:val="none" w:sz="0" w:space="0" w:color="auto"/>
          </w:divBdr>
          <w:divsChild>
            <w:div w:id="14687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2582">
      <w:bodyDiv w:val="1"/>
      <w:marLeft w:val="0"/>
      <w:marRight w:val="0"/>
      <w:marTop w:val="0"/>
      <w:marBottom w:val="0"/>
      <w:divBdr>
        <w:top w:val="none" w:sz="0" w:space="0" w:color="auto"/>
        <w:left w:val="none" w:sz="0" w:space="0" w:color="auto"/>
        <w:bottom w:val="none" w:sz="0" w:space="0" w:color="auto"/>
        <w:right w:val="none" w:sz="0" w:space="0" w:color="auto"/>
      </w:divBdr>
    </w:div>
    <w:div w:id="187291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en/10b-representative-list-00891" TargetMode="External"/><Relationship Id="rId18" Type="http://schemas.openxmlformats.org/officeDocument/2006/relationships/hyperlink" Target="http://www.unesco.org/culture/ich/en/10b-representative-list-00891" TargetMode="External"/><Relationship Id="rId26" Type="http://schemas.openxmlformats.org/officeDocument/2006/relationships/hyperlink" Target="http://www.unesco.org/culture/ich/en/10b-representative-list-00891" TargetMode="External"/><Relationship Id="rId39" Type="http://schemas.openxmlformats.org/officeDocument/2006/relationships/hyperlink" Target="http://www.unesco.org/culture/ich/en/10b-representative-list-00891" TargetMode="External"/><Relationship Id="rId21" Type="http://schemas.openxmlformats.org/officeDocument/2006/relationships/hyperlink" Target="http://www.unesco.org/culture/ich/en/10b-representative-list-00891" TargetMode="External"/><Relationship Id="rId34" Type="http://schemas.openxmlformats.org/officeDocument/2006/relationships/hyperlink" Target="http://www.unesco.org/culture/ich/en/10b-representative-list-00891" TargetMode="External"/><Relationship Id="rId42" Type="http://schemas.openxmlformats.org/officeDocument/2006/relationships/hyperlink" Target="http://www.unesco.org/culture/ich/en/10b-representative-list-00891" TargetMode="External"/><Relationship Id="rId47" Type="http://schemas.openxmlformats.org/officeDocument/2006/relationships/image" Target="media/image1.png"/><Relationship Id="rId50" Type="http://schemas.openxmlformats.org/officeDocument/2006/relationships/hyperlink" Target="http://www.unesco.org/culture/ich/en/Decisions/8.COM/7.a.6"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nesco.org/culture/ich/en/10b-representative-list-00891" TargetMode="External"/><Relationship Id="rId29" Type="http://schemas.openxmlformats.org/officeDocument/2006/relationships/hyperlink" Target="http://www.unesco.org/culture/ich/en/10b-representative-list-00891" TargetMode="External"/><Relationship Id="rId11" Type="http://schemas.openxmlformats.org/officeDocument/2006/relationships/hyperlink" Target="http://www.unesco.org/culture/ich/en/10b-representative-list-00891" TargetMode="External"/><Relationship Id="rId24" Type="http://schemas.openxmlformats.org/officeDocument/2006/relationships/hyperlink" Target="http://www.unesco.org/culture/ich/en/10b-representative-list-00891" TargetMode="External"/><Relationship Id="rId32" Type="http://schemas.openxmlformats.org/officeDocument/2006/relationships/hyperlink" Target="http://www.unesco.org/culture/ich/en/10b-representative-list-00891" TargetMode="External"/><Relationship Id="rId37" Type="http://schemas.openxmlformats.org/officeDocument/2006/relationships/hyperlink" Target="http://www.unesco.org/culture/ich/en/10b-representative-list-00891" TargetMode="External"/><Relationship Id="rId40" Type="http://schemas.openxmlformats.org/officeDocument/2006/relationships/hyperlink" Target="http://www.unesco.org/culture/ich/en/10b-representative-list-00891" TargetMode="External"/><Relationship Id="rId45" Type="http://schemas.openxmlformats.org/officeDocument/2006/relationships/hyperlink" Target="http://www.unesco.org/culture/ich/en/10b-representative-list-00891"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www.unesco.org/culture/ich/en/10b-representative-list-00891" TargetMode="External"/><Relationship Id="rId4" Type="http://schemas.microsoft.com/office/2007/relationships/stylesWithEffects" Target="stylesWithEffects.xml"/><Relationship Id="rId9" Type="http://schemas.openxmlformats.org/officeDocument/2006/relationships/hyperlink" Target="http://www.unesco.org/culture/ich/en/10b-representative-list-00891" TargetMode="External"/><Relationship Id="rId14" Type="http://schemas.openxmlformats.org/officeDocument/2006/relationships/hyperlink" Target="http://www.unesco.org/culture/ich/en/10b-representative-list-00891" TargetMode="External"/><Relationship Id="rId22" Type="http://schemas.openxmlformats.org/officeDocument/2006/relationships/hyperlink" Target="http://www.unesco.org/culture/ich/en/10b-representative-list-00891" TargetMode="External"/><Relationship Id="rId27" Type="http://schemas.openxmlformats.org/officeDocument/2006/relationships/hyperlink" Target="http://www.unesco.org/culture/ich/en/10b-representative-list-00891" TargetMode="External"/><Relationship Id="rId30" Type="http://schemas.openxmlformats.org/officeDocument/2006/relationships/hyperlink" Target="http://www.unesco.org/culture/ich/en/10b-representative-list-00891" TargetMode="External"/><Relationship Id="rId35" Type="http://schemas.openxmlformats.org/officeDocument/2006/relationships/hyperlink" Target="http://www.unesco.org/culture/ich/en/10b-representative-list-00891" TargetMode="External"/><Relationship Id="rId43" Type="http://schemas.openxmlformats.org/officeDocument/2006/relationships/hyperlink" Target="http://www.unesco.org/culture/ich/en/10b-representative-list-00891" TargetMode="External"/><Relationship Id="rId48" Type="http://schemas.openxmlformats.org/officeDocument/2006/relationships/hyperlink" Target="http://www.unesco.org/culture/ich/en/RL/novruz-nowrouz-nooruz-navruz-nauroz-nevruz-00282" TargetMode="External"/><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www.unesco.org/culture/ich/en/RL/hitachi-furyumono-00268" TargetMode="External"/><Relationship Id="rId3" Type="http://schemas.openxmlformats.org/officeDocument/2006/relationships/styles" Target="styles.xml"/><Relationship Id="rId12" Type="http://schemas.openxmlformats.org/officeDocument/2006/relationships/hyperlink" Target="http://www.unesco.org/culture/ich/en/10b-representative-list-00891" TargetMode="External"/><Relationship Id="rId17" Type="http://schemas.openxmlformats.org/officeDocument/2006/relationships/hyperlink" Target="http://www.unesco.org/culture/ich/en/10b-representative-list-00891" TargetMode="External"/><Relationship Id="rId25" Type="http://schemas.openxmlformats.org/officeDocument/2006/relationships/hyperlink" Target="http://www.unesco.org/culture/ich/en/10b-representative-list-00891" TargetMode="External"/><Relationship Id="rId33" Type="http://schemas.openxmlformats.org/officeDocument/2006/relationships/hyperlink" Target="http://www.unesco.org/culture/ich/en/10b-representative-list-00891" TargetMode="External"/><Relationship Id="rId38" Type="http://schemas.openxmlformats.org/officeDocument/2006/relationships/hyperlink" Target="http://www.unesco.org/culture/ich/en/10b-representative-list-00891" TargetMode="External"/><Relationship Id="rId46" Type="http://schemas.openxmlformats.org/officeDocument/2006/relationships/hyperlink" Target="#recommend_to_inscribe"/><Relationship Id="rId20" Type="http://schemas.openxmlformats.org/officeDocument/2006/relationships/hyperlink" Target="http://www.unesco.org/culture/ich/en/10b-representative-list-00891" TargetMode="External"/><Relationship Id="rId41" Type="http://schemas.openxmlformats.org/officeDocument/2006/relationships/hyperlink" Target="http://www.unesco.org/culture/ich/en/10b-representative-list-00891"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nesco.org/culture/ich/en/10b-representative-list-00891" TargetMode="External"/><Relationship Id="rId23" Type="http://schemas.openxmlformats.org/officeDocument/2006/relationships/hyperlink" Target="http://www.unesco.org/culture/ich/en/10b-representative-list-00891" TargetMode="External"/><Relationship Id="rId28" Type="http://schemas.openxmlformats.org/officeDocument/2006/relationships/hyperlink" Target="http://www.unesco.org/culture/ich/en/10b-representative-list-00891" TargetMode="External"/><Relationship Id="rId36" Type="http://schemas.openxmlformats.org/officeDocument/2006/relationships/hyperlink" Target="http://www.unesco.org/culture/ich/en/10b-representative-list-00891" TargetMode="External"/><Relationship Id="rId49" Type="http://schemas.openxmlformats.org/officeDocument/2006/relationships/hyperlink" Target="#recommend_to_refer"/><Relationship Id="rId57" Type="http://schemas.openxmlformats.org/officeDocument/2006/relationships/fontTable" Target="fontTable.xml"/><Relationship Id="rId10" Type="http://schemas.openxmlformats.org/officeDocument/2006/relationships/hyperlink" Target="http://www.unesco.org/culture/ich/en/10b-representative-list-00891" TargetMode="External"/><Relationship Id="rId31" Type="http://schemas.openxmlformats.org/officeDocument/2006/relationships/hyperlink" Target="http://www.unesco.org/culture/ich/en/10b-representative-list-00891" TargetMode="External"/><Relationship Id="rId44" Type="http://schemas.openxmlformats.org/officeDocument/2006/relationships/hyperlink" Target="http://www.unesco.org/culture/ich/en/10b-representative-list-00891" TargetMode="External"/><Relationship Id="rId52" Type="http://schemas.openxmlformats.org/officeDocument/2006/relationships/hyperlink" Target="http://www.unesco.org/culture/ich/en/RL/yamahoko-the-float-ceremony-of-the-kyoto-gion-festival-0026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EE7FD-55BF-4DC3-AF51-04314FA6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30421</Words>
  <Characters>167321</Characters>
  <Application>Microsoft Office Word</Application>
  <DocSecurity>0</DocSecurity>
  <Lines>1394</Lines>
  <Paragraphs>394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197348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2016-10-27T11:48:00Z</dcterms:created>
  <dcterms:modified xsi:type="dcterms:W3CDTF">2016-10-28T18:09:00Z</dcterms:modified>
</cp:coreProperties>
</file>