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24" w:rsidRPr="00314DC0" w:rsidRDefault="00726824" w:rsidP="00726824">
      <w:pPr>
        <w:pStyle w:val="TitleConvention"/>
      </w:pPr>
      <w:r w:rsidRPr="00314DC0">
        <w:t>CONVENTION POUR LA SAUVEGARDE</w:t>
      </w:r>
      <w:r w:rsidRPr="00314DC0">
        <w:br/>
        <w:t>DU PATRIMOINE CULTUREL IMMATÉRIEL</w:t>
      </w:r>
    </w:p>
    <w:p w:rsidR="00726824" w:rsidRPr="00314DC0" w:rsidRDefault="00726824" w:rsidP="00726824">
      <w:pPr>
        <w:pStyle w:val="TitleConvention"/>
      </w:pPr>
      <w:r w:rsidRPr="00314DC0">
        <w:t>COMITÉ INTERGOUVERNEMENTAL DE</w:t>
      </w:r>
      <w:r w:rsidRPr="00314DC0">
        <w:br/>
        <w:t>SAUVEGARDE DU PATRIMOINE CULTUREL IMMATÉRIEL</w:t>
      </w:r>
    </w:p>
    <w:p w:rsidR="00726824" w:rsidRPr="00314DC0" w:rsidRDefault="00726824" w:rsidP="00726824">
      <w:pPr>
        <w:pStyle w:val="TitleConvention"/>
        <w:spacing w:after="480"/>
      </w:pPr>
      <w:r w:rsidRPr="00314DC0">
        <w:t>Quatorzième session</w:t>
      </w:r>
      <w:r w:rsidRPr="00314DC0">
        <w:br/>
      </w:r>
      <w:r w:rsidRPr="00314DC0">
        <w:rPr>
          <w:szCs w:val="22"/>
        </w:rPr>
        <w:t xml:space="preserve">Bogotá, </w:t>
      </w:r>
      <w:r w:rsidRPr="00314DC0">
        <w:t>Colombie</w:t>
      </w:r>
      <w:r w:rsidRPr="00314DC0">
        <w:br/>
      </w:r>
      <w:r w:rsidRPr="00314DC0">
        <w:rPr>
          <w:lang w:eastAsia="zh-CN"/>
        </w:rPr>
        <w:t>9 au 14 décembre 2019</w:t>
      </w:r>
    </w:p>
    <w:p w:rsidR="00D529C8" w:rsidRPr="00314DC0" w:rsidRDefault="00726824" w:rsidP="00726824">
      <w:pPr>
        <w:pStyle w:val="Sous-titreICH"/>
        <w:keepNext w:val="0"/>
        <w:spacing w:before="0"/>
        <w:ind w:right="136"/>
        <w:rPr>
          <w:rFonts w:cs="Arial"/>
          <w:b w:val="0"/>
          <w:i/>
          <w:smallCaps w:val="0"/>
          <w:sz w:val="22"/>
          <w:szCs w:val="22"/>
          <w:u w:val="single"/>
        </w:rPr>
      </w:pPr>
      <w:r w:rsidRPr="00314DC0">
        <w:rPr>
          <w:smallCaps w:val="0"/>
          <w:sz w:val="24"/>
        </w:rPr>
        <w:t>Dossier de candidature n° 01490</w:t>
      </w:r>
      <w:r w:rsidRPr="00314DC0">
        <w:rPr>
          <w:smallCaps w:val="0"/>
          <w:sz w:val="24"/>
        </w:rPr>
        <w:br/>
        <w:t>pour inscription en 2019 sur la Liste du patrimoine culturel immatériel</w:t>
      </w:r>
      <w:r w:rsidRPr="00314DC0">
        <w:rPr>
          <w:smallCaps w:val="0"/>
          <w:sz w:val="24"/>
        </w:rPr>
        <w:br/>
        <w:t>nécessitant une sauvegarde urgente</w:t>
      </w:r>
    </w:p>
    <w:tbl>
      <w:tblPr>
        <w:tblW w:w="9664" w:type="dxa"/>
        <w:tblLayout w:type="fixed"/>
        <w:tblCellMar>
          <w:left w:w="0" w:type="dxa"/>
          <w:right w:w="0" w:type="dxa"/>
        </w:tblCellMar>
        <w:tblLook w:val="00A0" w:firstRow="1" w:lastRow="0" w:firstColumn="1" w:lastColumn="0" w:noHBand="0" w:noVBand="0"/>
      </w:tblPr>
      <w:tblGrid>
        <w:gridCol w:w="2268"/>
        <w:gridCol w:w="284"/>
        <w:gridCol w:w="7112"/>
      </w:tblGrid>
      <w:tr w:rsidR="00CF5AEF" w:rsidRPr="00314DC0">
        <w:trPr>
          <w:cantSplit/>
        </w:trPr>
        <w:tc>
          <w:tcPr>
            <w:tcW w:w="9664" w:type="dxa"/>
            <w:gridSpan w:val="3"/>
            <w:shd w:val="clear" w:color="auto" w:fill="D9D9D9"/>
          </w:tcPr>
          <w:p w:rsidR="00CF5AEF" w:rsidRPr="00314DC0" w:rsidRDefault="00CF5AEF" w:rsidP="001B749B">
            <w:pPr>
              <w:pStyle w:val="Grille01N"/>
              <w:keepNext w:val="0"/>
              <w:tabs>
                <w:tab w:val="left" w:pos="567"/>
                <w:tab w:val="left" w:pos="1134"/>
                <w:tab w:val="left" w:pos="1701"/>
              </w:tabs>
              <w:spacing w:line="240" w:lineRule="auto"/>
              <w:ind w:left="567" w:hanging="425"/>
              <w:jc w:val="left"/>
              <w:rPr>
                <w:rFonts w:cs="Arial"/>
                <w:smallCaps w:val="0"/>
                <w:sz w:val="24"/>
                <w:shd w:val="pct15" w:color="auto" w:fill="FFFFFF"/>
              </w:rPr>
            </w:pPr>
            <w:r w:rsidRPr="00314DC0">
              <w:rPr>
                <w:bCs/>
                <w:smallCaps w:val="0"/>
                <w:sz w:val="24"/>
              </w:rPr>
              <w:t>A.</w:t>
            </w:r>
            <w:r w:rsidRPr="00314DC0">
              <w:rPr>
                <w:bCs/>
                <w:smallCaps w:val="0"/>
                <w:sz w:val="24"/>
              </w:rPr>
              <w:tab/>
              <w:t>État(s) partie(s)</w:t>
            </w:r>
          </w:p>
        </w:tc>
      </w:tr>
      <w:tr w:rsidR="00F327BD" w:rsidRPr="00314DC0">
        <w:trPr>
          <w:cantSplit/>
        </w:trPr>
        <w:tc>
          <w:tcPr>
            <w:tcW w:w="9664" w:type="dxa"/>
            <w:gridSpan w:val="3"/>
            <w:tcBorders>
              <w:bottom w:val="single" w:sz="4" w:space="0" w:color="auto"/>
            </w:tcBorders>
            <w:shd w:val="clear" w:color="auto" w:fill="auto"/>
          </w:tcPr>
          <w:p w:rsidR="00F327BD" w:rsidRPr="00314DC0" w:rsidRDefault="00A53E25" w:rsidP="001605DE">
            <w:pPr>
              <w:pStyle w:val="Info03"/>
              <w:keepNext w:val="0"/>
              <w:tabs>
                <w:tab w:val="clear" w:pos="2268"/>
              </w:tabs>
              <w:spacing w:before="120" w:line="240" w:lineRule="auto"/>
              <w:rPr>
                <w:sz w:val="18"/>
                <w:szCs w:val="18"/>
              </w:rPr>
            </w:pPr>
            <w:r w:rsidRPr="00314DC0">
              <w:rPr>
                <w:sz w:val="18"/>
                <w:szCs w:val="18"/>
              </w:rPr>
              <w:t>Pour les candidatures multinationales, les États parties doivent figurer dans l’ordre convenu d’un commun accord.</w:t>
            </w:r>
          </w:p>
        </w:tc>
      </w:tr>
      <w:tr w:rsidR="00940E9B" w:rsidRPr="00314DC0">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940E9B" w:rsidRPr="00314DC0" w:rsidRDefault="00D71E07" w:rsidP="001605DE">
            <w:pPr>
              <w:pStyle w:val="formtext"/>
              <w:tabs>
                <w:tab w:val="left" w:pos="567"/>
                <w:tab w:val="left" w:pos="1134"/>
                <w:tab w:val="left" w:pos="1701"/>
              </w:tabs>
              <w:spacing w:before="120" w:after="120" w:line="240" w:lineRule="auto"/>
              <w:jc w:val="both"/>
            </w:pPr>
            <w:r w:rsidRPr="00314DC0">
              <w:t>Maurice</w:t>
            </w:r>
          </w:p>
        </w:tc>
      </w:tr>
      <w:tr w:rsidR="0065636C" w:rsidRPr="00314DC0">
        <w:trPr>
          <w:cantSplit/>
        </w:trPr>
        <w:tc>
          <w:tcPr>
            <w:tcW w:w="9664" w:type="dxa"/>
            <w:gridSpan w:val="3"/>
            <w:tcBorders>
              <w:top w:val="single" w:sz="4" w:space="0" w:color="auto"/>
            </w:tcBorders>
            <w:shd w:val="clear" w:color="auto" w:fill="D9D9D9"/>
          </w:tcPr>
          <w:p w:rsidR="0065636C" w:rsidRPr="00314DC0" w:rsidRDefault="0065636C" w:rsidP="001B749B">
            <w:pPr>
              <w:pStyle w:val="Grille01"/>
              <w:keepNext w:val="0"/>
              <w:tabs>
                <w:tab w:val="left" w:pos="567"/>
                <w:tab w:val="left" w:pos="1134"/>
                <w:tab w:val="left" w:pos="1701"/>
              </w:tabs>
              <w:spacing w:line="240" w:lineRule="auto"/>
              <w:jc w:val="both"/>
              <w:rPr>
                <w:rFonts w:eastAsia="SimSun" w:cs="Arial"/>
                <w:bCs/>
                <w:smallCaps w:val="0"/>
                <w:sz w:val="24"/>
                <w:shd w:val="pct15" w:color="auto" w:fill="FFFFFF"/>
              </w:rPr>
            </w:pPr>
            <w:r w:rsidRPr="00314DC0">
              <w:rPr>
                <w:bCs/>
                <w:smallCaps w:val="0"/>
                <w:sz w:val="24"/>
              </w:rPr>
              <w:t>B.</w:t>
            </w:r>
            <w:r w:rsidRPr="00314DC0">
              <w:rPr>
                <w:bCs/>
                <w:smallCaps w:val="0"/>
                <w:sz w:val="24"/>
              </w:rPr>
              <w:tab/>
              <w:t>Nom de l’élément</w:t>
            </w:r>
          </w:p>
        </w:tc>
      </w:tr>
      <w:tr w:rsidR="0065636C" w:rsidRPr="00314DC0">
        <w:trPr>
          <w:cantSplit/>
        </w:trPr>
        <w:tc>
          <w:tcPr>
            <w:tcW w:w="9664" w:type="dxa"/>
            <w:gridSpan w:val="3"/>
            <w:tcBorders>
              <w:bottom w:val="single" w:sz="4" w:space="0" w:color="auto"/>
            </w:tcBorders>
            <w:shd w:val="clear" w:color="auto" w:fill="auto"/>
          </w:tcPr>
          <w:p w:rsidR="0065636C" w:rsidRPr="00314DC0" w:rsidRDefault="00902448" w:rsidP="001605DE">
            <w:pPr>
              <w:pStyle w:val="Grille02N"/>
              <w:keepNext w:val="0"/>
              <w:tabs>
                <w:tab w:val="left" w:pos="567"/>
                <w:tab w:val="left" w:pos="1134"/>
                <w:tab w:val="left" w:pos="1701"/>
              </w:tabs>
              <w:ind w:right="113"/>
              <w:jc w:val="both"/>
              <w:rPr>
                <w:sz w:val="24"/>
                <w:szCs w:val="24"/>
              </w:rPr>
            </w:pPr>
            <w:r w:rsidRPr="00314DC0">
              <w:t>B.1.</w:t>
            </w:r>
            <w:r w:rsidRPr="00314DC0">
              <w:tab/>
              <w:t>Nom de l’élément en anglais ou français</w:t>
            </w:r>
          </w:p>
          <w:p w:rsidR="0065636C" w:rsidRPr="00314DC0" w:rsidRDefault="00995EC9" w:rsidP="001605DE">
            <w:pPr>
              <w:pStyle w:val="Info03"/>
              <w:keepNext w:val="0"/>
              <w:tabs>
                <w:tab w:val="clear" w:pos="2268"/>
              </w:tabs>
              <w:spacing w:before="120" w:after="0" w:line="240" w:lineRule="auto"/>
              <w:rPr>
                <w:rFonts w:eastAsia="SimSun"/>
                <w:sz w:val="18"/>
                <w:szCs w:val="18"/>
              </w:rPr>
            </w:pPr>
            <w:r w:rsidRPr="00314DC0">
              <w:rPr>
                <w:sz w:val="18"/>
                <w:szCs w:val="18"/>
              </w:rPr>
              <w:t>Indiquez le nom officiel de l’élément qui apparaîtra dans les publications.</w:t>
            </w:r>
          </w:p>
          <w:p w:rsidR="0065636C" w:rsidRPr="00314DC0" w:rsidRDefault="0065636C" w:rsidP="001605DE">
            <w:pPr>
              <w:pStyle w:val="Info03"/>
              <w:keepNext w:val="0"/>
              <w:tabs>
                <w:tab w:val="clear" w:pos="2268"/>
              </w:tabs>
              <w:spacing w:line="240" w:lineRule="auto"/>
              <w:jc w:val="right"/>
              <w:rPr>
                <w:i w:val="0"/>
                <w:sz w:val="18"/>
                <w:szCs w:val="18"/>
              </w:rPr>
            </w:pPr>
            <w:r w:rsidRPr="00314DC0">
              <w:rPr>
                <w:bCs/>
                <w:sz w:val="18"/>
                <w:szCs w:val="18"/>
              </w:rPr>
              <w:t>Ne pas dépasser 230 caractères</w:t>
            </w:r>
          </w:p>
        </w:tc>
      </w:tr>
      <w:tr w:rsidR="0065636C" w:rsidRPr="00314DC0">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65636C" w:rsidRPr="00314DC0" w:rsidRDefault="007E3722" w:rsidP="001605DE">
            <w:pPr>
              <w:pStyle w:val="formtext"/>
              <w:tabs>
                <w:tab w:val="left" w:pos="567"/>
                <w:tab w:val="left" w:pos="1134"/>
                <w:tab w:val="left" w:pos="1701"/>
              </w:tabs>
              <w:spacing w:before="120" w:after="120" w:line="240" w:lineRule="auto"/>
              <w:jc w:val="both"/>
            </w:pPr>
            <w:r w:rsidRPr="00314DC0">
              <w:t xml:space="preserve">Le </w:t>
            </w:r>
            <w:proofErr w:type="spellStart"/>
            <w:r w:rsidRPr="00314DC0">
              <w:t>séga</w:t>
            </w:r>
            <w:proofErr w:type="spellEnd"/>
            <w:r w:rsidRPr="00314DC0">
              <w:t xml:space="preserve"> tambour des Chagos</w:t>
            </w:r>
          </w:p>
        </w:tc>
      </w:tr>
      <w:tr w:rsidR="0065636C" w:rsidRPr="00314DC0">
        <w:trPr>
          <w:cantSplit/>
        </w:trPr>
        <w:tc>
          <w:tcPr>
            <w:tcW w:w="9664" w:type="dxa"/>
            <w:gridSpan w:val="3"/>
            <w:tcBorders>
              <w:top w:val="single" w:sz="4" w:space="0" w:color="auto"/>
              <w:bottom w:val="single" w:sz="4" w:space="0" w:color="auto"/>
            </w:tcBorders>
            <w:shd w:val="clear" w:color="auto" w:fill="auto"/>
          </w:tcPr>
          <w:p w:rsidR="0065636C" w:rsidRPr="00314DC0" w:rsidRDefault="0065636C" w:rsidP="001605DE">
            <w:pPr>
              <w:pStyle w:val="Grille02N"/>
              <w:keepNext w:val="0"/>
              <w:tabs>
                <w:tab w:val="left" w:pos="1134"/>
                <w:tab w:val="left" w:pos="1701"/>
              </w:tabs>
              <w:ind w:left="567" w:right="113" w:hanging="454"/>
              <w:jc w:val="left"/>
            </w:pPr>
            <w:r w:rsidRPr="00314DC0">
              <w:t>B.2.</w:t>
            </w:r>
            <w:r w:rsidRPr="00314DC0">
              <w:tab/>
              <w:t xml:space="preserve">Nom de l’élément dans la langue et l’écriture de la communauté concernée, </w:t>
            </w:r>
            <w:r w:rsidRPr="00314DC0">
              <w:br/>
              <w:t>le cas échéant</w:t>
            </w:r>
          </w:p>
          <w:p w:rsidR="0065636C" w:rsidRPr="00314DC0" w:rsidRDefault="00995EC9" w:rsidP="001605DE">
            <w:pPr>
              <w:pStyle w:val="Info03"/>
              <w:keepNext w:val="0"/>
              <w:tabs>
                <w:tab w:val="clear" w:pos="2268"/>
              </w:tabs>
              <w:spacing w:after="0" w:line="240" w:lineRule="auto"/>
              <w:rPr>
                <w:rFonts w:eastAsia="SimSun"/>
                <w:sz w:val="18"/>
                <w:szCs w:val="18"/>
              </w:rPr>
            </w:pPr>
            <w:r w:rsidRPr="00314DC0">
              <w:rPr>
                <w:sz w:val="18"/>
                <w:szCs w:val="18"/>
              </w:rPr>
              <w:t>Indiquez le nom officiel de l’élément dans la langue vernaculaire qui correspond au nom officiel en anglais ou en français (point B.1).</w:t>
            </w:r>
          </w:p>
          <w:p w:rsidR="0065636C" w:rsidRPr="00314DC0" w:rsidRDefault="0065636C" w:rsidP="001605DE">
            <w:pPr>
              <w:pStyle w:val="Info03"/>
              <w:keepNext w:val="0"/>
              <w:tabs>
                <w:tab w:val="clear" w:pos="2268"/>
              </w:tabs>
              <w:spacing w:line="240" w:lineRule="auto"/>
              <w:jc w:val="right"/>
              <w:rPr>
                <w:i w:val="0"/>
                <w:sz w:val="18"/>
                <w:szCs w:val="18"/>
              </w:rPr>
            </w:pPr>
            <w:r w:rsidRPr="00314DC0">
              <w:rPr>
                <w:bCs/>
                <w:sz w:val="18"/>
                <w:szCs w:val="18"/>
              </w:rPr>
              <w:t>Ne pas dépasser 230 caractères</w:t>
            </w:r>
          </w:p>
        </w:tc>
      </w:tr>
      <w:tr w:rsidR="0065636C" w:rsidRPr="00314DC0">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65636C" w:rsidRPr="00314DC0" w:rsidRDefault="009D01DA" w:rsidP="001605DE">
            <w:pPr>
              <w:pStyle w:val="formtext"/>
              <w:tabs>
                <w:tab w:val="left" w:pos="567"/>
                <w:tab w:val="left" w:pos="1134"/>
                <w:tab w:val="left" w:pos="1701"/>
              </w:tabs>
              <w:spacing w:before="120" w:after="120" w:line="240" w:lineRule="auto"/>
              <w:jc w:val="both"/>
            </w:pPr>
            <w:r w:rsidRPr="00314DC0">
              <w:t xml:space="preserve">Le </w:t>
            </w:r>
            <w:proofErr w:type="spellStart"/>
            <w:r w:rsidRPr="00314DC0">
              <w:t>séga</w:t>
            </w:r>
            <w:proofErr w:type="spellEnd"/>
            <w:r w:rsidRPr="00314DC0">
              <w:t xml:space="preserve"> tambour des </w:t>
            </w:r>
            <w:proofErr w:type="spellStart"/>
            <w:r w:rsidRPr="00314DC0">
              <w:t>Sagos</w:t>
            </w:r>
            <w:proofErr w:type="spellEnd"/>
          </w:p>
        </w:tc>
      </w:tr>
      <w:tr w:rsidR="0065636C" w:rsidRPr="00314DC0">
        <w:trPr>
          <w:cantSplit/>
        </w:trPr>
        <w:tc>
          <w:tcPr>
            <w:tcW w:w="9664" w:type="dxa"/>
            <w:gridSpan w:val="3"/>
            <w:tcBorders>
              <w:top w:val="single" w:sz="4" w:space="0" w:color="auto"/>
              <w:bottom w:val="single" w:sz="4" w:space="0" w:color="auto"/>
            </w:tcBorders>
            <w:shd w:val="clear" w:color="auto" w:fill="auto"/>
          </w:tcPr>
          <w:p w:rsidR="0065636C" w:rsidRPr="00314DC0" w:rsidRDefault="0065636C" w:rsidP="001605DE">
            <w:pPr>
              <w:pStyle w:val="Grille02N"/>
              <w:keepNext w:val="0"/>
              <w:tabs>
                <w:tab w:val="left" w:pos="567"/>
                <w:tab w:val="left" w:pos="1134"/>
                <w:tab w:val="left" w:pos="1701"/>
              </w:tabs>
              <w:jc w:val="left"/>
              <w:rPr>
                <w:bCs w:val="0"/>
              </w:rPr>
            </w:pPr>
            <w:r w:rsidRPr="00314DC0">
              <w:t>B.3.</w:t>
            </w:r>
            <w:r w:rsidRPr="00314DC0">
              <w:tab/>
              <w:t>Autre(s) nom(s) de l’élément, le cas échéant</w:t>
            </w:r>
          </w:p>
          <w:p w:rsidR="0065636C" w:rsidRPr="00314DC0" w:rsidRDefault="0065636C" w:rsidP="001605DE">
            <w:pPr>
              <w:pStyle w:val="Info03"/>
              <w:keepNext w:val="0"/>
              <w:tabs>
                <w:tab w:val="clear" w:pos="2268"/>
              </w:tabs>
              <w:spacing w:before="120" w:line="240" w:lineRule="auto"/>
              <w:rPr>
                <w:sz w:val="18"/>
                <w:szCs w:val="18"/>
              </w:rPr>
            </w:pPr>
            <w:r w:rsidRPr="00314DC0">
              <w:rPr>
                <w:sz w:val="18"/>
                <w:szCs w:val="18"/>
              </w:rPr>
              <w:t>Outre le(s) nom(s) officiel(s) de l’élément (point B.1), mentionnez, le cas échéant, le/les autre(s) nom(s) de l’élément par lequel l’élément est également désigné.</w:t>
            </w:r>
          </w:p>
        </w:tc>
      </w:tr>
      <w:tr w:rsidR="0065636C" w:rsidRPr="00314DC0">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65636C" w:rsidRPr="00314DC0" w:rsidRDefault="00D71E07" w:rsidP="008A26A9">
            <w:pPr>
              <w:pStyle w:val="formtext"/>
              <w:tabs>
                <w:tab w:val="left" w:pos="567"/>
                <w:tab w:val="left" w:pos="1134"/>
                <w:tab w:val="left" w:pos="1701"/>
              </w:tabs>
              <w:spacing w:before="120" w:after="120" w:line="240" w:lineRule="auto"/>
              <w:jc w:val="both"/>
            </w:pPr>
            <w:r w:rsidRPr="00314DC0">
              <w:rPr>
                <w:lang w:val="en-GB"/>
              </w:rPr>
              <w:lastRenderedPageBreak/>
              <w:t xml:space="preserve">Sega </w:t>
            </w:r>
            <w:proofErr w:type="spellStart"/>
            <w:r w:rsidRPr="00314DC0">
              <w:rPr>
                <w:lang w:val="en-GB"/>
              </w:rPr>
              <w:t>Sagosyen</w:t>
            </w:r>
            <w:proofErr w:type="spellEnd"/>
            <w:r w:rsidRPr="00314DC0">
              <w:rPr>
                <w:lang w:val="en-GB"/>
              </w:rPr>
              <w:t xml:space="preserve">, Sega </w:t>
            </w:r>
            <w:proofErr w:type="spellStart"/>
            <w:r w:rsidRPr="00314DC0">
              <w:rPr>
                <w:lang w:val="en-GB"/>
              </w:rPr>
              <w:t>Sagos</w:t>
            </w:r>
            <w:proofErr w:type="spellEnd"/>
            <w:r w:rsidRPr="00314DC0">
              <w:rPr>
                <w:lang w:val="en-GB"/>
              </w:rPr>
              <w:t xml:space="preserve"> </w:t>
            </w:r>
          </w:p>
        </w:tc>
      </w:tr>
      <w:tr w:rsidR="00CF5AEF" w:rsidRPr="00314DC0">
        <w:tc>
          <w:tcPr>
            <w:tcW w:w="9664" w:type="dxa"/>
            <w:gridSpan w:val="3"/>
            <w:tcBorders>
              <w:top w:val="single" w:sz="4" w:space="0" w:color="auto"/>
            </w:tcBorders>
            <w:shd w:val="clear" w:color="auto" w:fill="D9D9D9"/>
          </w:tcPr>
          <w:p w:rsidR="00CF5AEF" w:rsidRPr="00314DC0" w:rsidRDefault="00CF5AEF" w:rsidP="001B749B">
            <w:pPr>
              <w:pStyle w:val="Grille02N"/>
              <w:keepNext w:val="0"/>
              <w:ind w:left="680" w:right="136" w:hanging="567"/>
              <w:jc w:val="left"/>
              <w:rPr>
                <w:bCs w:val="0"/>
                <w:sz w:val="24"/>
                <w:szCs w:val="24"/>
                <w:shd w:val="pct15" w:color="auto" w:fill="FFFFFF"/>
              </w:rPr>
            </w:pPr>
            <w:r w:rsidRPr="00314DC0">
              <w:rPr>
                <w:sz w:val="24"/>
                <w:szCs w:val="24"/>
              </w:rPr>
              <w:t>C.</w:t>
            </w:r>
            <w:r w:rsidRPr="00314DC0">
              <w:rPr>
                <w:sz w:val="24"/>
                <w:szCs w:val="24"/>
              </w:rPr>
              <w:tab/>
              <w:t xml:space="preserve">Nom des communautés, des groupes ou, le cas échéant, </w:t>
            </w:r>
            <w:r w:rsidRPr="00314DC0">
              <w:rPr>
                <w:sz w:val="24"/>
                <w:szCs w:val="24"/>
              </w:rPr>
              <w:br/>
              <w:t>des individus concernés</w:t>
            </w:r>
          </w:p>
        </w:tc>
      </w:tr>
      <w:tr w:rsidR="00F8281F" w:rsidRPr="00314DC0">
        <w:tc>
          <w:tcPr>
            <w:tcW w:w="9664" w:type="dxa"/>
            <w:gridSpan w:val="3"/>
            <w:tcBorders>
              <w:bottom w:val="single" w:sz="4" w:space="0" w:color="auto"/>
            </w:tcBorders>
            <w:shd w:val="clear" w:color="auto" w:fill="auto"/>
          </w:tcPr>
          <w:p w:rsidR="00F8281F" w:rsidRPr="00314DC0" w:rsidRDefault="00F8281F" w:rsidP="001B749B">
            <w:pPr>
              <w:pStyle w:val="Info03"/>
              <w:keepNext w:val="0"/>
              <w:spacing w:before="120" w:after="0" w:line="240" w:lineRule="auto"/>
              <w:ind w:right="136"/>
              <w:rPr>
                <w:rFonts w:eastAsia="SimSun"/>
                <w:sz w:val="18"/>
                <w:szCs w:val="18"/>
              </w:rPr>
            </w:pPr>
            <w:r w:rsidRPr="00314DC0">
              <w:rPr>
                <w:sz w:val="18"/>
                <w:szCs w:val="18"/>
              </w:rPr>
              <w:t>Identifiez clairement un ou plusieurs communautés, groupes ou, le cas échéant, individus concernés par l’élément proposé.</w:t>
            </w:r>
          </w:p>
          <w:p w:rsidR="00F8281F" w:rsidRPr="00314DC0" w:rsidRDefault="00F8281F" w:rsidP="001B749B">
            <w:pPr>
              <w:pStyle w:val="Info03"/>
              <w:keepNext w:val="0"/>
              <w:spacing w:line="240" w:lineRule="auto"/>
              <w:ind w:right="136"/>
              <w:jc w:val="right"/>
              <w:rPr>
                <w:rFonts w:eastAsia="SimSun"/>
                <w:sz w:val="18"/>
                <w:szCs w:val="18"/>
              </w:rPr>
            </w:pPr>
            <w:r w:rsidRPr="00314DC0">
              <w:rPr>
                <w:rStyle w:val="Emphasis"/>
                <w:i/>
                <w:color w:val="000000"/>
                <w:sz w:val="18"/>
                <w:szCs w:val="18"/>
              </w:rPr>
              <w:t>Ne pas dépasser 170 mots</w:t>
            </w:r>
          </w:p>
        </w:tc>
      </w:tr>
      <w:tr w:rsidR="007B02DD" w:rsidRPr="00314DC0">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361CB3" w:rsidRPr="00314DC0" w:rsidRDefault="00361CB3" w:rsidP="00361CB3">
            <w:pPr>
              <w:pStyle w:val="Grille02N"/>
              <w:spacing w:before="0"/>
              <w:ind w:left="23" w:right="28" w:hanging="23"/>
              <w:jc w:val="both"/>
              <w:rPr>
                <w:b w:val="0"/>
              </w:rPr>
            </w:pPr>
            <w:r w:rsidRPr="00314DC0">
              <w:rPr>
                <w:b w:val="0"/>
              </w:rPr>
              <w:t xml:space="preserve">Le </w:t>
            </w:r>
            <w:proofErr w:type="spellStart"/>
            <w:r w:rsidRPr="00314DC0">
              <w:rPr>
                <w:b w:val="0"/>
              </w:rPr>
              <w:t>séga</w:t>
            </w:r>
            <w:proofErr w:type="spellEnd"/>
            <w:r w:rsidRPr="00314DC0">
              <w:rPr>
                <w:b w:val="0"/>
              </w:rPr>
              <w:t xml:space="preserve"> tambour des Chagos est pratiqué par les </w:t>
            </w:r>
            <w:proofErr w:type="spellStart"/>
            <w:r w:rsidRPr="00314DC0">
              <w:rPr>
                <w:b w:val="0"/>
              </w:rPr>
              <w:t>Chagos</w:t>
            </w:r>
            <w:r w:rsidR="00F4375A">
              <w:rPr>
                <w:b w:val="0"/>
              </w:rPr>
              <w:t>siens</w:t>
            </w:r>
            <w:proofErr w:type="spellEnd"/>
            <w:r w:rsidR="00F4375A">
              <w:rPr>
                <w:b w:val="0"/>
              </w:rPr>
              <w:t xml:space="preserve"> qui sont originaires de l’archipel des Chagos, dans l’</w:t>
            </w:r>
            <w:r w:rsidRPr="00314DC0">
              <w:rPr>
                <w:b w:val="0"/>
              </w:rPr>
              <w:t xml:space="preserve">océan Indien. Cet archipel est notamment constitué des atolls Diego Garcia et </w:t>
            </w:r>
            <w:proofErr w:type="spellStart"/>
            <w:r w:rsidRPr="00314DC0">
              <w:rPr>
                <w:b w:val="0"/>
              </w:rPr>
              <w:t>Peros</w:t>
            </w:r>
            <w:proofErr w:type="spellEnd"/>
            <w:r w:rsidRPr="00314DC0">
              <w:rPr>
                <w:b w:val="0"/>
              </w:rPr>
              <w:t xml:space="preserve"> </w:t>
            </w:r>
            <w:proofErr w:type="spellStart"/>
            <w:r w:rsidRPr="00314DC0">
              <w:rPr>
                <w:b w:val="0"/>
              </w:rPr>
              <w:t>Banh</w:t>
            </w:r>
            <w:r w:rsidR="00F4375A">
              <w:rPr>
                <w:b w:val="0"/>
              </w:rPr>
              <w:t>os</w:t>
            </w:r>
            <w:proofErr w:type="spellEnd"/>
            <w:r w:rsidR="00F4375A">
              <w:rPr>
                <w:b w:val="0"/>
              </w:rPr>
              <w:t xml:space="preserve"> et des îles Salomon. Aujourd’</w:t>
            </w:r>
            <w:r w:rsidRPr="00314DC0">
              <w:rPr>
                <w:b w:val="0"/>
              </w:rPr>
              <w:t xml:space="preserve">hui, la communauté </w:t>
            </w:r>
            <w:proofErr w:type="spellStart"/>
            <w:r w:rsidRPr="00314DC0">
              <w:rPr>
                <w:b w:val="0"/>
              </w:rPr>
              <w:t>chagossienne</w:t>
            </w:r>
            <w:proofErr w:type="spellEnd"/>
            <w:r w:rsidRPr="00314DC0">
              <w:rPr>
                <w:b w:val="0"/>
              </w:rPr>
              <w:t xml:space="preserve"> est dispersée dans différentes parti</w:t>
            </w:r>
            <w:r w:rsidR="00F4375A">
              <w:rPr>
                <w:b w:val="0"/>
              </w:rPr>
              <w:t>es du monde, et notamment sur l’</w:t>
            </w:r>
            <w:r w:rsidRPr="00314DC0">
              <w:rPr>
                <w:b w:val="0"/>
              </w:rPr>
              <w:t xml:space="preserve">île principale de Maurice, à </w:t>
            </w:r>
            <w:proofErr w:type="spellStart"/>
            <w:r w:rsidRPr="00314DC0">
              <w:rPr>
                <w:b w:val="0"/>
              </w:rPr>
              <w:t>Agaléga</w:t>
            </w:r>
            <w:proofErr w:type="spellEnd"/>
            <w:r w:rsidRPr="00314DC0">
              <w:rPr>
                <w:b w:val="0"/>
              </w:rPr>
              <w:t>, à la Réunion, en Grande-Bretagne, aux Seychelles, en Australie et dans d'autres régions européennes. La majorité de ses membres habitent Maurice.</w:t>
            </w:r>
          </w:p>
          <w:p w:rsidR="00361CB3" w:rsidRPr="00314DC0" w:rsidRDefault="00361CB3" w:rsidP="00361CB3">
            <w:pPr>
              <w:pStyle w:val="Grille02N"/>
              <w:ind w:left="25" w:right="31" w:hanging="25"/>
              <w:jc w:val="both"/>
              <w:rPr>
                <w:b w:val="0"/>
              </w:rPr>
            </w:pPr>
            <w:r w:rsidRPr="00314DC0">
              <w:rPr>
                <w:b w:val="0"/>
              </w:rPr>
              <w:t>L</w:t>
            </w:r>
            <w:r w:rsidR="00F4375A">
              <w:rPr>
                <w:b w:val="0"/>
              </w:rPr>
              <w:t>a communauté tire son origine d’une population d’esclaves venus principalement d’Afrique et regroupe aujourd’</w:t>
            </w:r>
            <w:r w:rsidRPr="00314DC0">
              <w:rPr>
                <w:b w:val="0"/>
              </w:rPr>
              <w:t>hui la t</w:t>
            </w:r>
            <w:r w:rsidR="00F4375A">
              <w:rPr>
                <w:b w:val="0"/>
              </w:rPr>
              <w:t>otalité des habitants nés sur l’</w:t>
            </w:r>
            <w:r w:rsidRPr="00314DC0">
              <w:rPr>
                <w:b w:val="0"/>
              </w:rPr>
              <w:t>archipel des Chagos, ainsi que leurs descendants.</w:t>
            </w:r>
          </w:p>
          <w:p w:rsidR="007B02DD" w:rsidRPr="00314DC0" w:rsidRDefault="00361CB3" w:rsidP="00F4375A">
            <w:pPr>
              <w:pStyle w:val="BodyText3Char"/>
              <w:keepNext w:val="0"/>
              <w:spacing w:after="0" w:line="240" w:lineRule="auto"/>
              <w:ind w:left="0" w:right="0"/>
              <w:jc w:val="both"/>
              <w:rPr>
                <w:b w:val="0"/>
                <w:bCs/>
                <w:sz w:val="24"/>
                <w:szCs w:val="24"/>
              </w:rPr>
            </w:pPr>
            <w:r w:rsidRPr="00314DC0">
              <w:rPr>
                <w:b w:val="0"/>
              </w:rPr>
              <w:t>L</w:t>
            </w:r>
            <w:r w:rsidR="00F4375A">
              <w:rPr>
                <w:b w:val="0"/>
              </w:rPr>
              <w:t xml:space="preserve">e </w:t>
            </w:r>
            <w:proofErr w:type="spellStart"/>
            <w:r w:rsidR="00F4375A">
              <w:rPr>
                <w:b w:val="0"/>
              </w:rPr>
              <w:t>séga</w:t>
            </w:r>
            <w:proofErr w:type="spellEnd"/>
            <w:r w:rsidR="00F4375A">
              <w:rPr>
                <w:b w:val="0"/>
              </w:rPr>
              <w:t xml:space="preserve"> tambour des Chagos est l’</w:t>
            </w:r>
            <w:r w:rsidRPr="00314DC0">
              <w:rPr>
                <w:b w:val="0"/>
              </w:rPr>
              <w:t>une des diverses formes de musique et de danse représentatives de cette</w:t>
            </w:r>
            <w:r w:rsidR="00F4375A">
              <w:rPr>
                <w:b w:val="0"/>
              </w:rPr>
              <w:t xml:space="preserve"> culture mixte. Il repose sur l’</w:t>
            </w:r>
            <w:r w:rsidRPr="00314DC0">
              <w:rPr>
                <w:b w:val="0"/>
              </w:rPr>
              <w:t>utilisation de différents instrumen</w:t>
            </w:r>
            <w:r w:rsidR="00F4375A">
              <w:rPr>
                <w:b w:val="0"/>
              </w:rPr>
              <w:t>ts de musique, dont le tambour. C</w:t>
            </w:r>
            <w:r w:rsidRPr="00314DC0">
              <w:rPr>
                <w:b w:val="0"/>
              </w:rPr>
              <w:t xml:space="preserve">ette musique rythmique a été </w:t>
            </w:r>
            <w:r w:rsidR="00F4375A">
              <w:rPr>
                <w:b w:val="0"/>
              </w:rPr>
              <w:t xml:space="preserve">créée par les </w:t>
            </w:r>
            <w:proofErr w:type="spellStart"/>
            <w:r w:rsidR="00F4375A">
              <w:rPr>
                <w:b w:val="0"/>
              </w:rPr>
              <w:t>Chagossiens</w:t>
            </w:r>
            <w:proofErr w:type="spellEnd"/>
            <w:r w:rsidR="00F4375A">
              <w:rPr>
                <w:b w:val="0"/>
              </w:rPr>
              <w:t xml:space="preserve"> qui l’</w:t>
            </w:r>
            <w:r w:rsidRPr="00314DC0">
              <w:rPr>
                <w:b w:val="0"/>
              </w:rPr>
              <w:t>ont t</w:t>
            </w:r>
            <w:r w:rsidR="00F4375A">
              <w:rPr>
                <w:b w:val="0"/>
              </w:rPr>
              <w:t>ransmise à leurs descendants. L’</w:t>
            </w:r>
            <w:r w:rsidRPr="00314DC0">
              <w:rPr>
                <w:b w:val="0"/>
              </w:rPr>
              <w:t>élément, qui est né et est pratiqué dan</w:t>
            </w:r>
            <w:r w:rsidR="00F4375A">
              <w:rPr>
                <w:b w:val="0"/>
              </w:rPr>
              <w:t>s un cadre insulaire, définit l’</w:t>
            </w:r>
            <w:r w:rsidRPr="00314DC0">
              <w:rPr>
                <w:b w:val="0"/>
              </w:rPr>
              <w:t xml:space="preserve">identité et les relations sociales des </w:t>
            </w:r>
            <w:proofErr w:type="spellStart"/>
            <w:r w:rsidRPr="00314DC0">
              <w:rPr>
                <w:b w:val="0"/>
              </w:rPr>
              <w:t>Chagossiens</w:t>
            </w:r>
            <w:proofErr w:type="spellEnd"/>
            <w:r w:rsidRPr="00314DC0">
              <w:rPr>
                <w:b w:val="0"/>
              </w:rPr>
              <w:t xml:space="preserve">. </w:t>
            </w:r>
          </w:p>
        </w:tc>
      </w:tr>
      <w:tr w:rsidR="00CF5AEF" w:rsidRPr="00314DC0">
        <w:tc>
          <w:tcPr>
            <w:tcW w:w="9664" w:type="dxa"/>
            <w:gridSpan w:val="3"/>
            <w:tcBorders>
              <w:top w:val="single" w:sz="4" w:space="0" w:color="auto"/>
            </w:tcBorders>
            <w:shd w:val="clear" w:color="auto" w:fill="D9D9D9"/>
            <w:tcMar>
              <w:top w:w="0" w:type="dxa"/>
              <w:left w:w="0" w:type="dxa"/>
              <w:bottom w:w="0" w:type="dxa"/>
              <w:right w:w="0" w:type="dxa"/>
            </w:tcMar>
          </w:tcPr>
          <w:p w:rsidR="00CF5AEF" w:rsidRPr="00314DC0" w:rsidRDefault="00CF5AEF" w:rsidP="001B749B">
            <w:pPr>
              <w:pStyle w:val="BodyText3Char"/>
              <w:keepNext w:val="0"/>
              <w:spacing w:line="240" w:lineRule="auto"/>
              <w:jc w:val="both"/>
              <w:rPr>
                <w:bCs/>
                <w:sz w:val="24"/>
                <w:szCs w:val="24"/>
              </w:rPr>
            </w:pPr>
            <w:r w:rsidRPr="00314DC0">
              <w:rPr>
                <w:bCs/>
                <w:sz w:val="24"/>
                <w:szCs w:val="24"/>
              </w:rPr>
              <w:t>D.</w:t>
            </w:r>
            <w:r w:rsidRPr="00314DC0">
              <w:rPr>
                <w:bCs/>
                <w:sz w:val="24"/>
                <w:szCs w:val="24"/>
              </w:rPr>
              <w:tab/>
              <w:t>Localisation géographique et étendue de l’élément</w:t>
            </w:r>
          </w:p>
        </w:tc>
      </w:tr>
      <w:tr w:rsidR="007B02DD" w:rsidRPr="00314DC0">
        <w:tc>
          <w:tcPr>
            <w:tcW w:w="9664" w:type="dxa"/>
            <w:gridSpan w:val="3"/>
            <w:tcBorders>
              <w:bottom w:val="single" w:sz="4" w:space="0" w:color="auto"/>
            </w:tcBorders>
            <w:shd w:val="clear" w:color="auto" w:fill="auto"/>
            <w:tcMar>
              <w:top w:w="0" w:type="dxa"/>
              <w:left w:w="0" w:type="dxa"/>
              <w:bottom w:w="0" w:type="dxa"/>
              <w:right w:w="0" w:type="dxa"/>
            </w:tcMar>
          </w:tcPr>
          <w:p w:rsidR="007B02DD" w:rsidRPr="00314DC0" w:rsidRDefault="007B02DD" w:rsidP="001605DE">
            <w:pPr>
              <w:pStyle w:val="Info03"/>
              <w:keepNext w:val="0"/>
              <w:spacing w:before="120" w:line="240" w:lineRule="auto"/>
              <w:rPr>
                <w:rFonts w:eastAsia="SimSun"/>
                <w:strike/>
                <w:sz w:val="18"/>
                <w:szCs w:val="18"/>
              </w:rPr>
            </w:pPr>
            <w:r w:rsidRPr="00314DC0">
              <w:rPr>
                <w:sz w:val="18"/>
                <w:szCs w:val="18"/>
              </w:rPr>
              <w:t>Fournissez des informations sur la présence de l’élément sur le territoire de l’(des)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Les États soumissionnaires ne devraient pas se référer à la viabilité d’un tel patrimoine culturel immatériel hors de leur territoire ou caractériser les efforts de sauvegarde d’autres États.</w:t>
            </w:r>
          </w:p>
          <w:p w:rsidR="007B02DD" w:rsidRPr="00314DC0" w:rsidRDefault="007B02DD" w:rsidP="001605DE">
            <w:pPr>
              <w:pStyle w:val="Rponse"/>
              <w:spacing w:before="120" w:after="120" w:line="240" w:lineRule="auto"/>
              <w:ind w:left="113" w:right="113"/>
              <w:jc w:val="right"/>
              <w:rPr>
                <w:rFonts w:eastAsia="SimSun"/>
                <w:i/>
              </w:rPr>
            </w:pPr>
            <w:r w:rsidRPr="00314DC0">
              <w:rPr>
                <w:rStyle w:val="Emphasis"/>
                <w:color w:val="000000"/>
                <w:sz w:val="18"/>
                <w:szCs w:val="18"/>
              </w:rPr>
              <w:t>Ne pas dépasser 170 mots</w:t>
            </w:r>
          </w:p>
        </w:tc>
      </w:tr>
      <w:tr w:rsidR="00F8281F" w:rsidRPr="00314DC0">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8281F" w:rsidRPr="00314DC0" w:rsidRDefault="00F4375A" w:rsidP="00F4375A">
            <w:pPr>
              <w:pStyle w:val="Rponse"/>
              <w:spacing w:before="0" w:after="0" w:line="240" w:lineRule="auto"/>
            </w:pPr>
            <w:r>
              <w:t>À l’origine, l’élément était pratiqué dans l’</w:t>
            </w:r>
            <w:r w:rsidR="00084DAE" w:rsidRPr="00314DC0">
              <w:t xml:space="preserve">archipel des Chagos (latitude : 5’ 58’38’S ; longitude : 72’36’09’E), et notamment à Diego Garcia, à </w:t>
            </w:r>
            <w:proofErr w:type="spellStart"/>
            <w:r w:rsidR="00084DAE" w:rsidRPr="00314DC0">
              <w:t>Peros</w:t>
            </w:r>
            <w:proofErr w:type="spellEnd"/>
            <w:r w:rsidR="00084DAE" w:rsidRPr="00314DC0">
              <w:t xml:space="preserve"> </w:t>
            </w:r>
            <w:proofErr w:type="spellStart"/>
            <w:r w:rsidR="00084DAE" w:rsidRPr="00314DC0">
              <w:t>Banhos</w:t>
            </w:r>
            <w:proofErr w:type="spellEnd"/>
            <w:r w:rsidR="00084DAE" w:rsidRPr="00314DC0">
              <w:t xml:space="preserve"> et dans les îles Salomon. Les </w:t>
            </w:r>
            <w:proofErr w:type="spellStart"/>
            <w:r w:rsidR="00084DAE" w:rsidRPr="00314DC0">
              <w:t>Chagossiens</w:t>
            </w:r>
            <w:proofErr w:type="spellEnd"/>
            <w:r w:rsidR="00084DAE" w:rsidRPr="00314DC0">
              <w:t xml:space="preserve"> ont néanmoins été déplacés vers différentes parties du monde, ce qu</w:t>
            </w:r>
            <w:r>
              <w:t>i a entraîné une diffusion de l’</w:t>
            </w:r>
            <w:r w:rsidR="00084DAE" w:rsidRPr="00314DC0">
              <w:t xml:space="preserve">élément à Maurice, à la Réunion, à </w:t>
            </w:r>
            <w:proofErr w:type="spellStart"/>
            <w:r w:rsidR="00084DAE" w:rsidRPr="00314DC0">
              <w:t>Agaléga</w:t>
            </w:r>
            <w:proofErr w:type="spellEnd"/>
            <w:r w:rsidR="00084DAE" w:rsidRPr="00314DC0">
              <w:t>, aux Seychelles, en Australi</w:t>
            </w:r>
            <w:r>
              <w:t>e, en Grande-Bretagne et dans d’</w:t>
            </w:r>
            <w:r w:rsidR="00084DAE" w:rsidRPr="00314DC0">
              <w:t>a</w:t>
            </w:r>
            <w:r>
              <w:t>utres régions européennes. L’</w:t>
            </w:r>
            <w:r w:rsidR="00084DAE" w:rsidRPr="00314DC0">
              <w:t>élément est donc pratiqué dans ces divers endroits, mais la présente candidature est soumise par Maurice qui abrite la plus forte conce</w:t>
            </w:r>
            <w:r>
              <w:t xml:space="preserve">ntration de </w:t>
            </w:r>
            <w:proofErr w:type="spellStart"/>
            <w:r>
              <w:t>Chagossiens</w:t>
            </w:r>
            <w:proofErr w:type="spellEnd"/>
            <w:r>
              <w:t xml:space="preserve"> et où l’</w:t>
            </w:r>
            <w:r w:rsidR="00084DAE" w:rsidRPr="00314DC0">
              <w:t>élément est visiblement présent. De nos jours, les intérêts de la com</w:t>
            </w:r>
            <w:r>
              <w:t>munauté sont représentés dans l’</w:t>
            </w:r>
            <w:r w:rsidR="00084DAE" w:rsidRPr="00314DC0">
              <w:t xml:space="preserve">île principale de Maurice par le </w:t>
            </w:r>
            <w:proofErr w:type="spellStart"/>
            <w:r w:rsidR="00084DAE" w:rsidRPr="00314DC0">
              <w:t>Chagossian</w:t>
            </w:r>
            <w:proofErr w:type="spellEnd"/>
            <w:r w:rsidR="00084DAE" w:rsidRPr="00314DC0">
              <w:t xml:space="preserve"> </w:t>
            </w:r>
            <w:proofErr w:type="spellStart"/>
            <w:r w:rsidR="00084DAE" w:rsidRPr="00314DC0">
              <w:t>Welfare</w:t>
            </w:r>
            <w:proofErr w:type="spellEnd"/>
            <w:r w:rsidR="00084DAE" w:rsidRPr="00314DC0">
              <w:t xml:space="preserve"> </w:t>
            </w:r>
            <w:proofErr w:type="spellStart"/>
            <w:r w:rsidR="00084DAE" w:rsidRPr="00314DC0">
              <w:t>Fund</w:t>
            </w:r>
            <w:proofErr w:type="spellEnd"/>
            <w:r w:rsidR="00084DAE" w:rsidRPr="00314DC0">
              <w:t xml:space="preserve"> (CWF), le </w:t>
            </w:r>
            <w:proofErr w:type="spellStart"/>
            <w:r w:rsidR="00084DAE" w:rsidRPr="00314DC0">
              <w:t>Chagossian</w:t>
            </w:r>
            <w:proofErr w:type="spellEnd"/>
            <w:r w:rsidR="00084DAE" w:rsidRPr="00314DC0">
              <w:t xml:space="preserve"> </w:t>
            </w:r>
            <w:proofErr w:type="spellStart"/>
            <w:r w:rsidR="00084DAE" w:rsidRPr="00314DC0">
              <w:t>Refugee</w:t>
            </w:r>
            <w:proofErr w:type="spellEnd"/>
            <w:r w:rsidR="00084DAE" w:rsidRPr="00314DC0">
              <w:t xml:space="preserve"> Group (CRG) et le Comité social </w:t>
            </w:r>
            <w:proofErr w:type="spellStart"/>
            <w:r w:rsidR="00084DAE" w:rsidRPr="00314DC0">
              <w:t>chagossien</w:t>
            </w:r>
            <w:proofErr w:type="spellEnd"/>
            <w:r w:rsidR="00084DAE" w:rsidRPr="00314DC0">
              <w:t>,</w:t>
            </w:r>
            <w:r>
              <w:t xml:space="preserve"> entre autres. Ces organismes s’</w:t>
            </w:r>
            <w:r w:rsidR="00084DAE" w:rsidRPr="00314DC0">
              <w:t xml:space="preserve">efforcent de préserver la culture des </w:t>
            </w:r>
            <w:proofErr w:type="spellStart"/>
            <w:r w:rsidR="00084DAE" w:rsidRPr="00314DC0">
              <w:t>Chagossiens</w:t>
            </w:r>
            <w:proofErr w:type="spellEnd"/>
            <w:r w:rsidR="00084DAE" w:rsidRPr="00314DC0">
              <w:t xml:space="preserve">, et </w:t>
            </w:r>
            <w:r>
              <w:t>notamment la pratique de l’élément, alors que le nombre d’</w:t>
            </w:r>
            <w:r w:rsidR="00084DAE" w:rsidRPr="00314DC0">
              <w:t>habitants nés dans les Chagos diminue et que la nouvelle génération possède un</w:t>
            </w:r>
            <w:r>
              <w:t>e moins bonne connaissance de l’élément et de l’</w:t>
            </w:r>
            <w:r w:rsidR="00084DAE" w:rsidRPr="00314DC0">
              <w:t xml:space="preserve">archipel dans lequel le </w:t>
            </w:r>
            <w:proofErr w:type="spellStart"/>
            <w:r w:rsidR="00084DAE" w:rsidRPr="00314DC0">
              <w:t>séga</w:t>
            </w:r>
            <w:proofErr w:type="spellEnd"/>
            <w:r>
              <w:t xml:space="preserve"> tambour des Chagos est né et s’</w:t>
            </w:r>
            <w:r w:rsidR="00084DAE" w:rsidRPr="00314DC0">
              <w:t>est développé.</w:t>
            </w:r>
          </w:p>
        </w:tc>
      </w:tr>
      <w:tr w:rsidR="00CF5AEF" w:rsidRPr="00314DC0">
        <w:trPr>
          <w:cantSplit/>
        </w:trPr>
        <w:tc>
          <w:tcPr>
            <w:tcW w:w="9664" w:type="dxa"/>
            <w:gridSpan w:val="3"/>
            <w:tcBorders>
              <w:top w:val="single" w:sz="4" w:space="0" w:color="auto"/>
            </w:tcBorders>
            <w:shd w:val="clear" w:color="auto" w:fill="D9D9D9"/>
          </w:tcPr>
          <w:p w:rsidR="00CF5AEF" w:rsidRPr="00314DC0" w:rsidRDefault="00CF5AEF" w:rsidP="001B749B">
            <w:pPr>
              <w:pStyle w:val="Grille02N"/>
              <w:keepNext w:val="0"/>
              <w:tabs>
                <w:tab w:val="left" w:pos="567"/>
                <w:tab w:val="left" w:pos="1134"/>
                <w:tab w:val="left" w:pos="1701"/>
              </w:tabs>
              <w:jc w:val="left"/>
              <w:rPr>
                <w:sz w:val="24"/>
                <w:szCs w:val="24"/>
                <w:shd w:val="pct15" w:color="auto" w:fill="FFFFFF"/>
              </w:rPr>
            </w:pPr>
            <w:r w:rsidRPr="00314DC0">
              <w:rPr>
                <w:sz w:val="24"/>
                <w:szCs w:val="24"/>
              </w:rPr>
              <w:t>E.</w:t>
            </w:r>
            <w:r w:rsidRPr="00314DC0">
              <w:rPr>
                <w:sz w:val="24"/>
                <w:szCs w:val="24"/>
              </w:rPr>
              <w:tab/>
              <w:t>Domaine(s) représenté(s) par l’élément</w:t>
            </w:r>
          </w:p>
        </w:tc>
      </w:tr>
      <w:tr w:rsidR="00F8281F" w:rsidRPr="00314DC0">
        <w:trPr>
          <w:cantSplit/>
        </w:trPr>
        <w:tc>
          <w:tcPr>
            <w:tcW w:w="9664" w:type="dxa"/>
            <w:gridSpan w:val="3"/>
            <w:tcBorders>
              <w:bottom w:val="single" w:sz="4" w:space="0" w:color="auto"/>
            </w:tcBorders>
            <w:shd w:val="clear" w:color="auto" w:fill="auto"/>
          </w:tcPr>
          <w:p w:rsidR="00F8281F" w:rsidRPr="00314DC0" w:rsidRDefault="00F8281F" w:rsidP="001605DE">
            <w:pPr>
              <w:pStyle w:val="Info03"/>
              <w:keepNext w:val="0"/>
              <w:tabs>
                <w:tab w:val="clear" w:pos="2268"/>
              </w:tabs>
              <w:spacing w:before="120" w:line="240" w:lineRule="auto"/>
              <w:rPr>
                <w:strike/>
              </w:rPr>
            </w:pPr>
            <w:r w:rsidRPr="00314DC0">
              <w:rPr>
                <w:sz w:val="18"/>
                <w:szCs w:val="18"/>
              </w:rPr>
              <w:t>Cochez une ou plusieurs cases pour identifier le(s) domaine(s) du patrimoine culturel immatériel dans le(s)quel(s) se manifeste l’élément et qui peuvent inclure un ou plusieurs des domaines identifiés à l’article 2.2 de la Convention. Si vous cochez la case « autres », précisez le(s) domaine(s) entre les parenthèses.</w:t>
            </w:r>
          </w:p>
        </w:tc>
      </w:tr>
      <w:tr w:rsidR="00F8281F" w:rsidRPr="00314DC0" w:rsidTr="008A26A9">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8281F" w:rsidRPr="00314DC0" w:rsidRDefault="00A23183" w:rsidP="008A26A9">
            <w:pPr>
              <w:pStyle w:val="Default"/>
              <w:widowControl/>
              <w:tabs>
                <w:tab w:val="left" w:pos="567"/>
                <w:tab w:val="left" w:pos="1701"/>
              </w:tabs>
              <w:autoSpaceDE/>
              <w:autoSpaceDN/>
              <w:adjustRightInd/>
              <w:spacing w:after="120"/>
              <w:ind w:left="879" w:hanging="306"/>
              <w:rPr>
                <w:rFonts w:ascii="Arial" w:hAnsi="Arial" w:cs="Arial"/>
                <w:color w:val="auto"/>
                <w:sz w:val="20"/>
                <w:szCs w:val="20"/>
              </w:rPr>
            </w:pPr>
            <w:r w:rsidRPr="00314DC0">
              <w:rPr>
                <w:rFonts w:ascii="Arial" w:hAnsi="Arial" w:cs="Arial"/>
                <w:color w:val="auto"/>
                <w:sz w:val="20"/>
                <w:szCs w:val="20"/>
              </w:rPr>
              <w:fldChar w:fldCharType="begin">
                <w:ffData>
                  <w:name w:val=""/>
                  <w:enabled/>
                  <w:calcOnExit w:val="0"/>
                  <w:checkBox>
                    <w:sizeAuto/>
                    <w:default w:val="1"/>
                  </w:checkBox>
                </w:ffData>
              </w:fldChar>
            </w:r>
            <w:r w:rsidR="00650872" w:rsidRPr="00314DC0">
              <w:rPr>
                <w:rFonts w:ascii="Arial" w:hAnsi="Arial" w:cs="Arial"/>
                <w:color w:val="auto"/>
                <w:sz w:val="20"/>
                <w:szCs w:val="20"/>
              </w:rPr>
              <w:instrText xml:space="preserve"> FORMCHECKBOX </w:instrText>
            </w:r>
            <w:r w:rsidR="00B927C4">
              <w:rPr>
                <w:rFonts w:ascii="Arial" w:hAnsi="Arial" w:cs="Arial"/>
                <w:color w:val="auto"/>
                <w:sz w:val="20"/>
                <w:szCs w:val="20"/>
              </w:rPr>
            </w:r>
            <w:r w:rsidR="00B927C4">
              <w:rPr>
                <w:rFonts w:ascii="Arial" w:hAnsi="Arial" w:cs="Arial"/>
                <w:color w:val="auto"/>
                <w:sz w:val="20"/>
                <w:szCs w:val="20"/>
              </w:rPr>
              <w:fldChar w:fldCharType="separate"/>
            </w:r>
            <w:r w:rsidRPr="00314DC0">
              <w:rPr>
                <w:rFonts w:ascii="Arial" w:hAnsi="Arial" w:cs="Arial"/>
                <w:color w:val="auto"/>
                <w:sz w:val="20"/>
                <w:szCs w:val="20"/>
              </w:rPr>
              <w:fldChar w:fldCharType="end"/>
            </w:r>
            <w:r w:rsidR="00650872" w:rsidRPr="00314DC0">
              <w:rPr>
                <w:rFonts w:ascii="Arial" w:hAnsi="Arial"/>
                <w:color w:val="auto"/>
                <w:sz w:val="20"/>
                <w:szCs w:val="20"/>
              </w:rPr>
              <w:t xml:space="preserve"> les traditions et expressions orales, y compris la langue comme vecteur du patrimoine culturel immatériel </w:t>
            </w:r>
          </w:p>
          <w:p w:rsidR="00F8281F" w:rsidRPr="00314DC0" w:rsidRDefault="00A23183" w:rsidP="001605DE">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314DC0">
              <w:rPr>
                <w:rFonts w:ascii="Arial" w:hAnsi="Arial" w:cs="Arial"/>
                <w:color w:val="auto"/>
                <w:sz w:val="20"/>
                <w:szCs w:val="20"/>
              </w:rPr>
              <w:fldChar w:fldCharType="begin">
                <w:ffData>
                  <w:name w:val=""/>
                  <w:enabled/>
                  <w:calcOnExit w:val="0"/>
                  <w:checkBox>
                    <w:sizeAuto/>
                    <w:default w:val="1"/>
                  </w:checkBox>
                </w:ffData>
              </w:fldChar>
            </w:r>
            <w:r w:rsidR="00650872" w:rsidRPr="00314DC0">
              <w:rPr>
                <w:rFonts w:ascii="Arial" w:hAnsi="Arial" w:cs="Arial"/>
                <w:color w:val="auto"/>
                <w:sz w:val="20"/>
                <w:szCs w:val="20"/>
              </w:rPr>
              <w:instrText xml:space="preserve"> FORMCHECKBOX </w:instrText>
            </w:r>
            <w:r w:rsidR="00B927C4">
              <w:rPr>
                <w:rFonts w:ascii="Arial" w:hAnsi="Arial" w:cs="Arial"/>
                <w:color w:val="auto"/>
                <w:sz w:val="20"/>
                <w:szCs w:val="20"/>
              </w:rPr>
            </w:r>
            <w:r w:rsidR="00B927C4">
              <w:rPr>
                <w:rFonts w:ascii="Arial" w:hAnsi="Arial" w:cs="Arial"/>
                <w:color w:val="auto"/>
                <w:sz w:val="20"/>
                <w:szCs w:val="20"/>
              </w:rPr>
              <w:fldChar w:fldCharType="separate"/>
            </w:r>
            <w:r w:rsidRPr="00314DC0">
              <w:rPr>
                <w:rFonts w:ascii="Arial" w:hAnsi="Arial" w:cs="Arial"/>
                <w:color w:val="auto"/>
                <w:sz w:val="20"/>
                <w:szCs w:val="20"/>
              </w:rPr>
              <w:fldChar w:fldCharType="end"/>
            </w:r>
            <w:r w:rsidR="00650872" w:rsidRPr="00314DC0">
              <w:rPr>
                <w:rFonts w:ascii="Arial" w:hAnsi="Arial"/>
                <w:color w:val="auto"/>
                <w:sz w:val="20"/>
                <w:szCs w:val="20"/>
              </w:rPr>
              <w:t xml:space="preserve"> les arts du spectacle</w:t>
            </w:r>
          </w:p>
          <w:p w:rsidR="00F8281F" w:rsidRPr="00314DC0" w:rsidRDefault="00A23183" w:rsidP="001605DE">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314DC0">
              <w:rPr>
                <w:rFonts w:ascii="Arial" w:hAnsi="Arial" w:cs="Arial"/>
                <w:color w:val="auto"/>
                <w:sz w:val="20"/>
                <w:szCs w:val="20"/>
              </w:rPr>
              <w:lastRenderedPageBreak/>
              <w:fldChar w:fldCharType="begin">
                <w:ffData>
                  <w:name w:val="CaseACocher8"/>
                  <w:enabled/>
                  <w:calcOnExit w:val="0"/>
                  <w:checkBox>
                    <w:sizeAuto/>
                    <w:default w:val="1"/>
                  </w:checkBox>
                </w:ffData>
              </w:fldChar>
            </w:r>
            <w:bookmarkStart w:id="0" w:name="CaseACocher8"/>
            <w:r w:rsidR="00650872" w:rsidRPr="00314DC0">
              <w:rPr>
                <w:rFonts w:ascii="Arial" w:hAnsi="Arial" w:cs="Arial"/>
                <w:color w:val="auto"/>
                <w:sz w:val="20"/>
                <w:szCs w:val="20"/>
              </w:rPr>
              <w:instrText xml:space="preserve"> FORMCHECKBOX </w:instrText>
            </w:r>
            <w:r w:rsidR="00B927C4">
              <w:rPr>
                <w:rFonts w:ascii="Arial" w:hAnsi="Arial" w:cs="Arial"/>
                <w:color w:val="auto"/>
                <w:sz w:val="20"/>
                <w:szCs w:val="20"/>
              </w:rPr>
            </w:r>
            <w:r w:rsidR="00B927C4">
              <w:rPr>
                <w:rFonts w:ascii="Arial" w:hAnsi="Arial" w:cs="Arial"/>
                <w:color w:val="auto"/>
                <w:sz w:val="20"/>
                <w:szCs w:val="20"/>
              </w:rPr>
              <w:fldChar w:fldCharType="separate"/>
            </w:r>
            <w:r w:rsidRPr="00314DC0">
              <w:rPr>
                <w:rFonts w:ascii="Arial" w:hAnsi="Arial" w:cs="Arial"/>
                <w:color w:val="auto"/>
                <w:sz w:val="20"/>
                <w:szCs w:val="20"/>
              </w:rPr>
              <w:fldChar w:fldCharType="end"/>
            </w:r>
            <w:bookmarkEnd w:id="0"/>
            <w:r w:rsidR="00650872" w:rsidRPr="00314DC0">
              <w:rPr>
                <w:rFonts w:ascii="Arial" w:hAnsi="Arial"/>
                <w:color w:val="auto"/>
                <w:sz w:val="20"/>
                <w:szCs w:val="20"/>
              </w:rPr>
              <w:t xml:space="preserve"> les pratiques sociales, rituels et événements festifs</w:t>
            </w:r>
          </w:p>
          <w:p w:rsidR="00F8281F" w:rsidRPr="00314DC0" w:rsidRDefault="00A23183" w:rsidP="001605DE">
            <w:pPr>
              <w:pStyle w:val="formtext"/>
              <w:tabs>
                <w:tab w:val="left" w:pos="567"/>
                <w:tab w:val="left" w:pos="1134"/>
                <w:tab w:val="left" w:pos="1701"/>
              </w:tabs>
              <w:spacing w:before="120" w:after="120" w:line="240" w:lineRule="auto"/>
              <w:ind w:left="1134" w:hanging="567"/>
              <w:rPr>
                <w:rFonts w:eastAsia="Times New Roman" w:cs="Arial"/>
                <w:sz w:val="20"/>
                <w:szCs w:val="20"/>
              </w:rPr>
            </w:pPr>
            <w:r w:rsidRPr="00314DC0">
              <w:rPr>
                <w:rFonts w:eastAsia="Times New Roman" w:cs="Arial"/>
                <w:sz w:val="20"/>
                <w:szCs w:val="20"/>
              </w:rPr>
              <w:fldChar w:fldCharType="begin">
                <w:ffData>
                  <w:name w:val="CaseACocher9"/>
                  <w:enabled/>
                  <w:calcOnExit w:val="0"/>
                  <w:checkBox>
                    <w:sizeAuto/>
                    <w:default w:val="1"/>
                  </w:checkBox>
                </w:ffData>
              </w:fldChar>
            </w:r>
            <w:bookmarkStart w:id="1" w:name="CaseACocher9"/>
            <w:r w:rsidR="00650872" w:rsidRPr="00314DC0">
              <w:rPr>
                <w:rFonts w:eastAsia="Times New Roman" w:cs="Arial"/>
                <w:sz w:val="20"/>
                <w:szCs w:val="20"/>
              </w:rPr>
              <w:instrText xml:space="preserve"> FORMCHECKBOX </w:instrText>
            </w:r>
            <w:r w:rsidR="00B927C4">
              <w:rPr>
                <w:rFonts w:eastAsia="Times New Roman" w:cs="Arial"/>
                <w:sz w:val="20"/>
                <w:szCs w:val="20"/>
              </w:rPr>
            </w:r>
            <w:r w:rsidR="00B927C4">
              <w:rPr>
                <w:rFonts w:eastAsia="Times New Roman" w:cs="Arial"/>
                <w:sz w:val="20"/>
                <w:szCs w:val="20"/>
              </w:rPr>
              <w:fldChar w:fldCharType="separate"/>
            </w:r>
            <w:r w:rsidRPr="00314DC0">
              <w:rPr>
                <w:rFonts w:eastAsia="Times New Roman" w:cs="Arial"/>
                <w:sz w:val="20"/>
                <w:szCs w:val="20"/>
              </w:rPr>
              <w:fldChar w:fldCharType="end"/>
            </w:r>
            <w:bookmarkEnd w:id="1"/>
            <w:r w:rsidR="00650872" w:rsidRPr="00314DC0">
              <w:rPr>
                <w:sz w:val="20"/>
                <w:szCs w:val="20"/>
                <w:lang w:eastAsia="en-US"/>
              </w:rPr>
              <w:t xml:space="preserve"> les connaissances et pratiques concernant la nature et l’univers</w:t>
            </w:r>
          </w:p>
          <w:p w:rsidR="00F8281F" w:rsidRPr="00314DC0" w:rsidRDefault="00A23183" w:rsidP="001605DE">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314DC0">
              <w:rPr>
                <w:rFonts w:ascii="Arial" w:hAnsi="Arial" w:cs="Arial"/>
                <w:color w:val="auto"/>
                <w:sz w:val="20"/>
                <w:szCs w:val="20"/>
              </w:rPr>
              <w:fldChar w:fldCharType="begin">
                <w:ffData>
                  <w:name w:val=""/>
                  <w:enabled/>
                  <w:calcOnExit w:val="0"/>
                  <w:checkBox>
                    <w:sizeAuto/>
                    <w:default w:val="1"/>
                  </w:checkBox>
                </w:ffData>
              </w:fldChar>
            </w:r>
            <w:r w:rsidR="00A86BEC" w:rsidRPr="00314DC0">
              <w:rPr>
                <w:rFonts w:ascii="Arial" w:hAnsi="Arial" w:cs="Arial"/>
                <w:color w:val="auto"/>
                <w:sz w:val="20"/>
                <w:szCs w:val="20"/>
              </w:rPr>
              <w:instrText xml:space="preserve"> FORMCHECKBOX </w:instrText>
            </w:r>
            <w:r w:rsidR="00B927C4">
              <w:rPr>
                <w:rFonts w:ascii="Arial" w:hAnsi="Arial" w:cs="Arial"/>
                <w:color w:val="auto"/>
                <w:sz w:val="20"/>
                <w:szCs w:val="20"/>
              </w:rPr>
            </w:r>
            <w:r w:rsidR="00B927C4">
              <w:rPr>
                <w:rFonts w:ascii="Arial" w:hAnsi="Arial" w:cs="Arial"/>
                <w:color w:val="auto"/>
                <w:sz w:val="20"/>
                <w:szCs w:val="20"/>
              </w:rPr>
              <w:fldChar w:fldCharType="separate"/>
            </w:r>
            <w:r w:rsidRPr="00314DC0">
              <w:rPr>
                <w:rFonts w:ascii="Arial" w:hAnsi="Arial" w:cs="Arial"/>
                <w:color w:val="auto"/>
                <w:sz w:val="20"/>
                <w:szCs w:val="20"/>
              </w:rPr>
              <w:fldChar w:fldCharType="end"/>
            </w:r>
            <w:r w:rsidR="00A86BEC" w:rsidRPr="00314DC0">
              <w:rPr>
                <w:rFonts w:ascii="Arial" w:hAnsi="Arial"/>
                <w:color w:val="auto"/>
                <w:sz w:val="20"/>
                <w:szCs w:val="20"/>
              </w:rPr>
              <w:t xml:space="preserve"> les savoir-faire liés à l’artisanat traditionnel </w:t>
            </w:r>
          </w:p>
          <w:p w:rsidR="00F8281F" w:rsidRPr="00314DC0" w:rsidRDefault="00A23183" w:rsidP="008A26A9">
            <w:pPr>
              <w:pStyle w:val="formtext"/>
              <w:tabs>
                <w:tab w:val="left" w:pos="567"/>
                <w:tab w:val="left" w:pos="1134"/>
                <w:tab w:val="left" w:pos="1701"/>
              </w:tabs>
              <w:spacing w:before="120" w:after="0" w:line="240" w:lineRule="auto"/>
              <w:ind w:left="1134" w:hanging="567"/>
              <w:rPr>
                <w:rFonts w:eastAsia="Times New Roman" w:cs="Arial"/>
                <w:sz w:val="20"/>
                <w:szCs w:val="20"/>
              </w:rPr>
            </w:pPr>
            <w:r w:rsidRPr="00314DC0">
              <w:rPr>
                <w:rFonts w:eastAsia="Times New Roman" w:cs="Arial"/>
                <w:sz w:val="20"/>
                <w:szCs w:val="20"/>
              </w:rPr>
              <w:fldChar w:fldCharType="begin">
                <w:ffData>
                  <w:name w:val="CaseACocher9"/>
                  <w:enabled/>
                  <w:calcOnExit w:val="0"/>
                  <w:checkBox>
                    <w:sizeAuto/>
                    <w:default w:val="0"/>
                  </w:checkBox>
                </w:ffData>
              </w:fldChar>
            </w:r>
            <w:r w:rsidR="00F8281F" w:rsidRPr="00314DC0">
              <w:rPr>
                <w:rFonts w:eastAsia="Times New Roman" w:cs="Arial"/>
                <w:sz w:val="20"/>
                <w:szCs w:val="20"/>
              </w:rPr>
              <w:instrText xml:space="preserve"> FORMCHECKBOX </w:instrText>
            </w:r>
            <w:r w:rsidR="00B927C4">
              <w:rPr>
                <w:rFonts w:eastAsia="Times New Roman" w:cs="Arial"/>
                <w:sz w:val="20"/>
                <w:szCs w:val="20"/>
              </w:rPr>
            </w:r>
            <w:r w:rsidR="00B927C4">
              <w:rPr>
                <w:rFonts w:eastAsia="Times New Roman" w:cs="Arial"/>
                <w:sz w:val="20"/>
                <w:szCs w:val="20"/>
              </w:rPr>
              <w:fldChar w:fldCharType="separate"/>
            </w:r>
            <w:r w:rsidRPr="00314DC0">
              <w:rPr>
                <w:rFonts w:eastAsia="Times New Roman" w:cs="Arial"/>
                <w:sz w:val="20"/>
                <w:szCs w:val="20"/>
              </w:rPr>
              <w:fldChar w:fldCharType="end"/>
            </w:r>
            <w:r w:rsidR="00F8281F" w:rsidRPr="00314DC0">
              <w:rPr>
                <w:sz w:val="20"/>
                <w:szCs w:val="20"/>
                <w:lang w:eastAsia="en-US"/>
              </w:rPr>
              <w:t xml:space="preserve"> autre(s) (</w:t>
            </w:r>
            <w:r w:rsidR="00F8281F" w:rsidRPr="00314DC0">
              <w:t>)</w:t>
            </w:r>
          </w:p>
        </w:tc>
      </w:tr>
      <w:tr w:rsidR="00CF5AEF" w:rsidRPr="00314DC0">
        <w:trPr>
          <w:cantSplit/>
        </w:trPr>
        <w:tc>
          <w:tcPr>
            <w:tcW w:w="9664" w:type="dxa"/>
            <w:gridSpan w:val="3"/>
            <w:tcBorders>
              <w:top w:val="single" w:sz="4" w:space="0" w:color="auto"/>
            </w:tcBorders>
            <w:shd w:val="clear" w:color="auto" w:fill="D9D9D9"/>
          </w:tcPr>
          <w:p w:rsidR="00CF5AEF" w:rsidRPr="00314DC0" w:rsidRDefault="00CF5AEF" w:rsidP="001B749B">
            <w:pPr>
              <w:pStyle w:val="BodyText3Char"/>
              <w:keepNext w:val="0"/>
              <w:tabs>
                <w:tab w:val="left" w:pos="567"/>
                <w:tab w:val="left" w:pos="1134"/>
                <w:tab w:val="left" w:pos="1701"/>
              </w:tabs>
              <w:spacing w:line="240" w:lineRule="auto"/>
              <w:ind w:left="567" w:hanging="454"/>
              <w:jc w:val="both"/>
              <w:rPr>
                <w:bCs/>
                <w:sz w:val="24"/>
                <w:szCs w:val="24"/>
                <w:shd w:val="pct15" w:color="auto" w:fill="FFFFFF"/>
              </w:rPr>
            </w:pPr>
            <w:r w:rsidRPr="00314DC0">
              <w:rPr>
                <w:bCs/>
                <w:sz w:val="24"/>
                <w:szCs w:val="24"/>
              </w:rPr>
              <w:lastRenderedPageBreak/>
              <w:t>F.</w:t>
            </w:r>
            <w:r w:rsidRPr="00314DC0">
              <w:rPr>
                <w:bCs/>
                <w:sz w:val="24"/>
                <w:szCs w:val="24"/>
              </w:rPr>
              <w:tab/>
              <w:t>Personne à contacter pour la correspondance</w:t>
            </w:r>
          </w:p>
        </w:tc>
      </w:tr>
      <w:tr w:rsidR="00A34D0B" w:rsidRPr="00314DC0">
        <w:trPr>
          <w:cantSplit/>
        </w:trPr>
        <w:tc>
          <w:tcPr>
            <w:tcW w:w="9664" w:type="dxa"/>
            <w:gridSpan w:val="3"/>
            <w:tcBorders>
              <w:bottom w:val="single" w:sz="4" w:space="0" w:color="auto"/>
            </w:tcBorders>
            <w:shd w:val="clear" w:color="auto" w:fill="auto"/>
          </w:tcPr>
          <w:p w:rsidR="006979B9" w:rsidRPr="00314DC0" w:rsidRDefault="006979B9" w:rsidP="001605DE">
            <w:pPr>
              <w:pStyle w:val="Info03"/>
              <w:keepNext w:val="0"/>
              <w:tabs>
                <w:tab w:val="clear" w:pos="2268"/>
              </w:tabs>
              <w:spacing w:before="120" w:line="240" w:lineRule="auto"/>
              <w:rPr>
                <w:rFonts w:eastAsia="SimSun"/>
                <w:b/>
                <w:i w:val="0"/>
                <w:sz w:val="22"/>
              </w:rPr>
            </w:pPr>
            <w:r w:rsidRPr="00314DC0">
              <w:rPr>
                <w:b/>
                <w:i w:val="0"/>
                <w:sz w:val="22"/>
              </w:rPr>
              <w:t>F.1. Personne contact désignée</w:t>
            </w:r>
          </w:p>
          <w:p w:rsidR="00A34D0B" w:rsidRPr="00314DC0" w:rsidRDefault="00A53E25" w:rsidP="001605DE">
            <w:pPr>
              <w:pStyle w:val="Info03"/>
              <w:keepNext w:val="0"/>
              <w:tabs>
                <w:tab w:val="clear" w:pos="2268"/>
              </w:tabs>
              <w:spacing w:before="120" w:line="240" w:lineRule="auto"/>
              <w:rPr>
                <w:sz w:val="18"/>
                <w:szCs w:val="18"/>
              </w:rPr>
            </w:pPr>
            <w:r w:rsidRPr="00314DC0">
              <w:rPr>
                <w:sz w:val="18"/>
                <w:szCs w:val="18"/>
              </w:rPr>
              <w:t>Donnez le nom, l’adresse et les coordonnées d’une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w:t>
            </w:r>
          </w:p>
        </w:tc>
      </w:tr>
      <w:tr w:rsidR="00D71E07" w:rsidRPr="00314DC0">
        <w:trPr>
          <w:cantSplit/>
        </w:trPr>
        <w:tc>
          <w:tcPr>
            <w:tcW w:w="2268" w:type="dxa"/>
            <w:tcBorders>
              <w:top w:val="single" w:sz="4" w:space="0" w:color="auto"/>
              <w:left w:val="single" w:sz="4" w:space="0" w:color="auto"/>
            </w:tcBorders>
            <w:shd w:val="clear" w:color="auto" w:fill="auto"/>
          </w:tcPr>
          <w:p w:rsidR="00D71E07" w:rsidRPr="00314DC0" w:rsidRDefault="00D71E07" w:rsidP="00D71E07">
            <w:pPr>
              <w:pStyle w:val="formtext"/>
              <w:tabs>
                <w:tab w:val="left" w:pos="567"/>
                <w:tab w:val="left" w:pos="1134"/>
                <w:tab w:val="left" w:pos="1701"/>
              </w:tabs>
              <w:spacing w:line="240" w:lineRule="auto"/>
              <w:ind w:right="113"/>
              <w:jc w:val="right"/>
              <w:rPr>
                <w:sz w:val="20"/>
                <w:szCs w:val="20"/>
              </w:rPr>
            </w:pPr>
            <w:r w:rsidRPr="00314DC0">
              <w:rPr>
                <w:sz w:val="20"/>
                <w:szCs w:val="20"/>
              </w:rPr>
              <w:t>Titre (Mme/M., etc.) :</w:t>
            </w:r>
          </w:p>
        </w:tc>
        <w:tc>
          <w:tcPr>
            <w:tcW w:w="7396" w:type="dxa"/>
            <w:gridSpan w:val="2"/>
          </w:tcPr>
          <w:p w:rsidR="00D71E07" w:rsidRPr="00314DC0" w:rsidRDefault="00D71E07" w:rsidP="008A26A9">
            <w:pPr>
              <w:pStyle w:val="formtext"/>
              <w:tabs>
                <w:tab w:val="left" w:pos="567"/>
                <w:tab w:val="left" w:pos="1134"/>
                <w:tab w:val="left" w:pos="1701"/>
              </w:tabs>
              <w:spacing w:line="240" w:lineRule="auto"/>
              <w:ind w:right="113"/>
              <w:rPr>
                <w:sz w:val="20"/>
                <w:szCs w:val="20"/>
              </w:rPr>
            </w:pPr>
            <w:r w:rsidRPr="00314DC0">
              <w:rPr>
                <w:lang w:val="en-GB"/>
              </w:rPr>
              <w:t xml:space="preserve">Mrs </w:t>
            </w:r>
          </w:p>
        </w:tc>
      </w:tr>
      <w:tr w:rsidR="00D71E07" w:rsidRPr="00314DC0">
        <w:trPr>
          <w:cantSplit/>
        </w:trPr>
        <w:tc>
          <w:tcPr>
            <w:tcW w:w="2268" w:type="dxa"/>
            <w:tcBorders>
              <w:left w:val="single" w:sz="4" w:space="0" w:color="auto"/>
            </w:tcBorders>
            <w:shd w:val="clear" w:color="auto" w:fill="auto"/>
          </w:tcPr>
          <w:p w:rsidR="00D71E07" w:rsidRPr="00314DC0" w:rsidRDefault="00D71E07" w:rsidP="00D71E07">
            <w:pPr>
              <w:pStyle w:val="formtext"/>
              <w:tabs>
                <w:tab w:val="left" w:pos="567"/>
                <w:tab w:val="left" w:pos="1134"/>
                <w:tab w:val="left" w:pos="1701"/>
              </w:tabs>
              <w:spacing w:line="240" w:lineRule="auto"/>
              <w:ind w:right="113"/>
              <w:jc w:val="right"/>
              <w:rPr>
                <w:sz w:val="20"/>
                <w:szCs w:val="20"/>
              </w:rPr>
            </w:pPr>
            <w:r w:rsidRPr="00314DC0">
              <w:rPr>
                <w:sz w:val="20"/>
                <w:szCs w:val="20"/>
              </w:rPr>
              <w:t>Nom de famille :</w:t>
            </w:r>
          </w:p>
        </w:tc>
        <w:tc>
          <w:tcPr>
            <w:tcW w:w="7396" w:type="dxa"/>
            <w:gridSpan w:val="2"/>
          </w:tcPr>
          <w:p w:rsidR="00D71E07" w:rsidRPr="00314DC0" w:rsidRDefault="00D71E07" w:rsidP="008A26A9">
            <w:pPr>
              <w:pStyle w:val="formtext"/>
              <w:tabs>
                <w:tab w:val="left" w:pos="567"/>
                <w:tab w:val="left" w:pos="1134"/>
                <w:tab w:val="left" w:pos="1701"/>
              </w:tabs>
              <w:spacing w:line="240" w:lineRule="auto"/>
              <w:ind w:right="113"/>
              <w:rPr>
                <w:sz w:val="20"/>
                <w:szCs w:val="20"/>
              </w:rPr>
            </w:pPr>
            <w:proofErr w:type="spellStart"/>
            <w:r w:rsidRPr="00314DC0">
              <w:rPr>
                <w:lang w:val="en-GB"/>
              </w:rPr>
              <w:t>Ramrukheea</w:t>
            </w:r>
            <w:proofErr w:type="spellEnd"/>
            <w:r w:rsidRPr="00314DC0">
              <w:rPr>
                <w:lang w:val="en-GB"/>
              </w:rPr>
              <w:t xml:space="preserve"> </w:t>
            </w:r>
          </w:p>
        </w:tc>
      </w:tr>
      <w:tr w:rsidR="00D71E07" w:rsidRPr="00314DC0">
        <w:trPr>
          <w:cantSplit/>
        </w:trPr>
        <w:tc>
          <w:tcPr>
            <w:tcW w:w="2268" w:type="dxa"/>
            <w:tcBorders>
              <w:left w:val="single" w:sz="4" w:space="0" w:color="auto"/>
            </w:tcBorders>
            <w:shd w:val="clear" w:color="auto" w:fill="auto"/>
          </w:tcPr>
          <w:p w:rsidR="00D71E07" w:rsidRPr="00314DC0" w:rsidRDefault="00D71E07" w:rsidP="00D71E07">
            <w:pPr>
              <w:pStyle w:val="formtext"/>
              <w:tabs>
                <w:tab w:val="left" w:pos="567"/>
                <w:tab w:val="left" w:pos="1134"/>
                <w:tab w:val="left" w:pos="1701"/>
              </w:tabs>
              <w:spacing w:line="240" w:lineRule="auto"/>
              <w:ind w:right="113"/>
              <w:jc w:val="right"/>
              <w:rPr>
                <w:sz w:val="20"/>
                <w:szCs w:val="20"/>
              </w:rPr>
            </w:pPr>
            <w:r w:rsidRPr="00314DC0">
              <w:rPr>
                <w:sz w:val="20"/>
                <w:szCs w:val="20"/>
              </w:rPr>
              <w:t>Prénom :</w:t>
            </w:r>
          </w:p>
        </w:tc>
        <w:tc>
          <w:tcPr>
            <w:tcW w:w="7396" w:type="dxa"/>
            <w:gridSpan w:val="2"/>
          </w:tcPr>
          <w:p w:rsidR="00D71E07" w:rsidRPr="00314DC0" w:rsidRDefault="00D71E07" w:rsidP="008A26A9">
            <w:pPr>
              <w:pStyle w:val="formtext"/>
              <w:tabs>
                <w:tab w:val="left" w:pos="567"/>
                <w:tab w:val="left" w:pos="1134"/>
                <w:tab w:val="left" w:pos="1701"/>
              </w:tabs>
              <w:spacing w:line="240" w:lineRule="auto"/>
              <w:ind w:right="113"/>
              <w:rPr>
                <w:sz w:val="20"/>
                <w:szCs w:val="20"/>
              </w:rPr>
            </w:pPr>
            <w:proofErr w:type="spellStart"/>
            <w:r w:rsidRPr="00314DC0">
              <w:rPr>
                <w:lang w:val="en-GB"/>
              </w:rPr>
              <w:t>Rajwantee</w:t>
            </w:r>
            <w:proofErr w:type="spellEnd"/>
            <w:r w:rsidRPr="00314DC0">
              <w:rPr>
                <w:lang w:val="en-GB"/>
              </w:rPr>
              <w:t xml:space="preserve"> </w:t>
            </w:r>
          </w:p>
        </w:tc>
      </w:tr>
      <w:tr w:rsidR="00D71E07" w:rsidRPr="008A26A9">
        <w:trPr>
          <w:cantSplit/>
        </w:trPr>
        <w:tc>
          <w:tcPr>
            <w:tcW w:w="2268" w:type="dxa"/>
            <w:tcBorders>
              <w:left w:val="single" w:sz="4" w:space="0" w:color="auto"/>
            </w:tcBorders>
            <w:shd w:val="clear" w:color="auto" w:fill="auto"/>
          </w:tcPr>
          <w:p w:rsidR="00D71E07" w:rsidRPr="00314DC0" w:rsidRDefault="00D71E07" w:rsidP="00D71E07">
            <w:pPr>
              <w:pStyle w:val="formtext"/>
              <w:tabs>
                <w:tab w:val="left" w:pos="567"/>
                <w:tab w:val="left" w:pos="1134"/>
                <w:tab w:val="left" w:pos="1701"/>
              </w:tabs>
              <w:spacing w:line="240" w:lineRule="auto"/>
              <w:ind w:right="113"/>
              <w:jc w:val="right"/>
              <w:rPr>
                <w:sz w:val="20"/>
                <w:szCs w:val="20"/>
              </w:rPr>
            </w:pPr>
            <w:r w:rsidRPr="00314DC0">
              <w:rPr>
                <w:sz w:val="20"/>
                <w:szCs w:val="20"/>
              </w:rPr>
              <w:t>Institution/fonction :</w:t>
            </w:r>
          </w:p>
        </w:tc>
        <w:tc>
          <w:tcPr>
            <w:tcW w:w="7396" w:type="dxa"/>
            <w:gridSpan w:val="2"/>
          </w:tcPr>
          <w:p w:rsidR="00D71E07" w:rsidRPr="00314DC0" w:rsidRDefault="00D71E07" w:rsidP="008A26A9">
            <w:pPr>
              <w:pStyle w:val="formtext"/>
              <w:tabs>
                <w:tab w:val="left" w:pos="567"/>
                <w:tab w:val="left" w:pos="1134"/>
                <w:tab w:val="left" w:pos="1701"/>
              </w:tabs>
              <w:spacing w:line="240" w:lineRule="auto"/>
              <w:ind w:right="113"/>
              <w:rPr>
                <w:sz w:val="20"/>
                <w:szCs w:val="20"/>
                <w:lang w:val="en-US"/>
              </w:rPr>
            </w:pPr>
            <w:r w:rsidRPr="00314DC0">
              <w:rPr>
                <w:lang w:val="en-GB"/>
              </w:rPr>
              <w:t xml:space="preserve">Ministry of Arts and Culture/ Permanent Secretary </w:t>
            </w:r>
          </w:p>
        </w:tc>
      </w:tr>
      <w:tr w:rsidR="00D71E07" w:rsidRPr="008A26A9">
        <w:trPr>
          <w:cantSplit/>
        </w:trPr>
        <w:tc>
          <w:tcPr>
            <w:tcW w:w="2268" w:type="dxa"/>
            <w:tcBorders>
              <w:left w:val="single" w:sz="4" w:space="0" w:color="auto"/>
            </w:tcBorders>
            <w:shd w:val="clear" w:color="auto" w:fill="auto"/>
          </w:tcPr>
          <w:p w:rsidR="00D71E07" w:rsidRPr="00314DC0" w:rsidRDefault="00D71E07" w:rsidP="00D71E07">
            <w:pPr>
              <w:pStyle w:val="formtext"/>
              <w:tabs>
                <w:tab w:val="left" w:pos="567"/>
                <w:tab w:val="left" w:pos="1134"/>
                <w:tab w:val="left" w:pos="1701"/>
              </w:tabs>
              <w:spacing w:line="240" w:lineRule="auto"/>
              <w:ind w:right="113"/>
              <w:jc w:val="right"/>
              <w:rPr>
                <w:sz w:val="20"/>
                <w:szCs w:val="20"/>
              </w:rPr>
            </w:pPr>
            <w:r w:rsidRPr="00314DC0">
              <w:rPr>
                <w:sz w:val="20"/>
                <w:szCs w:val="20"/>
              </w:rPr>
              <w:t>Adresse :</w:t>
            </w:r>
          </w:p>
        </w:tc>
        <w:tc>
          <w:tcPr>
            <w:tcW w:w="7396" w:type="dxa"/>
            <w:gridSpan w:val="2"/>
          </w:tcPr>
          <w:p w:rsidR="00D71E07" w:rsidRPr="00314DC0" w:rsidRDefault="00D71E07" w:rsidP="00D71E07">
            <w:pPr>
              <w:pStyle w:val="formtext"/>
              <w:tabs>
                <w:tab w:val="left" w:pos="567"/>
                <w:tab w:val="left" w:pos="1134"/>
                <w:tab w:val="left" w:pos="1701"/>
              </w:tabs>
              <w:spacing w:line="240" w:lineRule="auto"/>
              <w:ind w:right="113"/>
              <w:rPr>
                <w:sz w:val="20"/>
                <w:szCs w:val="20"/>
                <w:lang w:val="en-US"/>
              </w:rPr>
            </w:pPr>
            <w:r w:rsidRPr="00314DC0">
              <w:rPr>
                <w:lang w:val="en-GB"/>
              </w:rPr>
              <w:t xml:space="preserve">7th Floor, </w:t>
            </w:r>
            <w:proofErr w:type="spellStart"/>
            <w:r w:rsidRPr="00314DC0">
              <w:rPr>
                <w:lang w:val="en-GB"/>
              </w:rPr>
              <w:t>Renganaden</w:t>
            </w:r>
            <w:proofErr w:type="spellEnd"/>
            <w:r w:rsidRPr="00314DC0">
              <w:rPr>
                <w:lang w:val="en-GB"/>
              </w:rPr>
              <w:t xml:space="preserve"> </w:t>
            </w:r>
            <w:proofErr w:type="spellStart"/>
            <w:r w:rsidRPr="00314DC0">
              <w:rPr>
                <w:lang w:val="en-GB"/>
              </w:rPr>
              <w:t>Seeneevassen</w:t>
            </w:r>
            <w:proofErr w:type="spellEnd"/>
            <w:r w:rsidRPr="00314DC0">
              <w:rPr>
                <w:lang w:val="en-GB"/>
              </w:rPr>
              <w:t xml:space="preserve"> Building, Jules Koenig Street, Port Louis  </w:t>
            </w:r>
          </w:p>
        </w:tc>
      </w:tr>
      <w:tr w:rsidR="00D71E07" w:rsidRPr="00314DC0">
        <w:trPr>
          <w:cantSplit/>
        </w:trPr>
        <w:tc>
          <w:tcPr>
            <w:tcW w:w="2268" w:type="dxa"/>
            <w:tcBorders>
              <w:left w:val="single" w:sz="4" w:space="0" w:color="auto"/>
            </w:tcBorders>
            <w:shd w:val="clear" w:color="auto" w:fill="auto"/>
          </w:tcPr>
          <w:p w:rsidR="00D71E07" w:rsidRPr="00314DC0" w:rsidRDefault="00D71E07" w:rsidP="00D71E07">
            <w:pPr>
              <w:pStyle w:val="formtext"/>
              <w:tabs>
                <w:tab w:val="left" w:pos="567"/>
                <w:tab w:val="left" w:pos="1134"/>
                <w:tab w:val="left" w:pos="1701"/>
              </w:tabs>
              <w:spacing w:line="240" w:lineRule="auto"/>
              <w:ind w:right="113"/>
              <w:jc w:val="right"/>
              <w:rPr>
                <w:sz w:val="20"/>
                <w:szCs w:val="20"/>
              </w:rPr>
            </w:pPr>
            <w:r w:rsidRPr="00314DC0">
              <w:rPr>
                <w:sz w:val="20"/>
                <w:szCs w:val="20"/>
              </w:rPr>
              <w:t>Numéro de téléphone :</w:t>
            </w:r>
          </w:p>
        </w:tc>
        <w:tc>
          <w:tcPr>
            <w:tcW w:w="7396" w:type="dxa"/>
            <w:gridSpan w:val="2"/>
          </w:tcPr>
          <w:p w:rsidR="00D71E07" w:rsidRPr="00314DC0" w:rsidRDefault="00D71E07" w:rsidP="008A26A9">
            <w:pPr>
              <w:pStyle w:val="formtext"/>
              <w:tabs>
                <w:tab w:val="left" w:pos="567"/>
                <w:tab w:val="left" w:pos="1134"/>
                <w:tab w:val="left" w:pos="1701"/>
              </w:tabs>
              <w:spacing w:line="240" w:lineRule="auto"/>
              <w:ind w:right="113"/>
              <w:rPr>
                <w:sz w:val="20"/>
                <w:szCs w:val="20"/>
              </w:rPr>
            </w:pPr>
            <w:r w:rsidRPr="00314DC0">
              <w:rPr>
                <w:lang w:val="en-GB"/>
              </w:rPr>
              <w:t xml:space="preserve">(+230) 2087439 </w:t>
            </w:r>
          </w:p>
        </w:tc>
      </w:tr>
      <w:tr w:rsidR="00D71E07" w:rsidRPr="00314DC0">
        <w:trPr>
          <w:cantSplit/>
        </w:trPr>
        <w:tc>
          <w:tcPr>
            <w:tcW w:w="2268" w:type="dxa"/>
            <w:tcBorders>
              <w:left w:val="single" w:sz="4" w:space="0" w:color="auto"/>
            </w:tcBorders>
            <w:shd w:val="clear" w:color="auto" w:fill="auto"/>
          </w:tcPr>
          <w:p w:rsidR="00D71E07" w:rsidRPr="00314DC0" w:rsidRDefault="00D71E07" w:rsidP="00D71E07">
            <w:pPr>
              <w:pStyle w:val="formtext"/>
              <w:tabs>
                <w:tab w:val="left" w:pos="567"/>
                <w:tab w:val="left" w:pos="1134"/>
                <w:tab w:val="left" w:pos="1701"/>
              </w:tabs>
              <w:spacing w:line="240" w:lineRule="auto"/>
              <w:ind w:right="113"/>
              <w:jc w:val="right"/>
              <w:rPr>
                <w:sz w:val="20"/>
                <w:szCs w:val="20"/>
              </w:rPr>
            </w:pPr>
            <w:r w:rsidRPr="00314DC0">
              <w:rPr>
                <w:sz w:val="20"/>
                <w:szCs w:val="20"/>
              </w:rPr>
              <w:t>Adresse électronique :</w:t>
            </w:r>
          </w:p>
        </w:tc>
        <w:tc>
          <w:tcPr>
            <w:tcW w:w="7396" w:type="dxa"/>
            <w:gridSpan w:val="2"/>
          </w:tcPr>
          <w:p w:rsidR="008A26A9" w:rsidRPr="008A26A9" w:rsidRDefault="008A26A9" w:rsidP="008A26A9">
            <w:pPr>
              <w:pStyle w:val="formtext"/>
              <w:tabs>
                <w:tab w:val="left" w:pos="567"/>
                <w:tab w:val="left" w:pos="1134"/>
                <w:tab w:val="left" w:pos="1701"/>
              </w:tabs>
              <w:ind w:right="113"/>
            </w:pPr>
            <w:hyperlink r:id="rId8" w:history="1">
              <w:r w:rsidRPr="00184F4A">
                <w:rPr>
                  <w:rStyle w:val="Hyperlink"/>
                </w:rPr>
                <w:t>psartsandculture@govmu.org</w:t>
              </w:r>
            </w:hyperlink>
            <w:r>
              <w:t xml:space="preserve">; </w:t>
            </w:r>
            <w:hyperlink r:id="rId9" w:history="1">
              <w:r w:rsidRPr="00184F4A">
                <w:rPr>
                  <w:rStyle w:val="Hyperlink"/>
                </w:rPr>
                <w:t>ibhugan@govmu.org</w:t>
              </w:r>
            </w:hyperlink>
          </w:p>
        </w:tc>
      </w:tr>
      <w:tr w:rsidR="00D71E07" w:rsidRPr="008A26A9">
        <w:trPr>
          <w:cantSplit/>
        </w:trPr>
        <w:tc>
          <w:tcPr>
            <w:tcW w:w="2268" w:type="dxa"/>
            <w:tcBorders>
              <w:left w:val="single" w:sz="4" w:space="0" w:color="auto"/>
              <w:bottom w:val="single" w:sz="4" w:space="0" w:color="auto"/>
            </w:tcBorders>
            <w:shd w:val="clear" w:color="auto" w:fill="auto"/>
          </w:tcPr>
          <w:p w:rsidR="00D71E07" w:rsidRPr="00314DC0" w:rsidRDefault="00D71E07" w:rsidP="00D71E07">
            <w:pPr>
              <w:pStyle w:val="formtext"/>
              <w:tabs>
                <w:tab w:val="left" w:pos="567"/>
                <w:tab w:val="left" w:pos="1134"/>
                <w:tab w:val="left" w:pos="1701"/>
              </w:tabs>
              <w:spacing w:line="240" w:lineRule="auto"/>
              <w:ind w:right="113"/>
              <w:jc w:val="right"/>
              <w:rPr>
                <w:sz w:val="20"/>
                <w:szCs w:val="20"/>
              </w:rPr>
            </w:pPr>
            <w:r w:rsidRPr="00314DC0">
              <w:rPr>
                <w:sz w:val="20"/>
                <w:szCs w:val="20"/>
              </w:rPr>
              <w:t>Autres informations pertinentes :</w:t>
            </w:r>
          </w:p>
        </w:tc>
        <w:tc>
          <w:tcPr>
            <w:tcW w:w="7396" w:type="dxa"/>
            <w:gridSpan w:val="2"/>
          </w:tcPr>
          <w:p w:rsidR="00D71E07" w:rsidRPr="00314DC0" w:rsidRDefault="00D71E07" w:rsidP="00D71E07">
            <w:pPr>
              <w:pStyle w:val="formtext"/>
              <w:tabs>
                <w:tab w:val="left" w:pos="567"/>
                <w:tab w:val="left" w:pos="1134"/>
                <w:tab w:val="left" w:pos="1701"/>
              </w:tabs>
              <w:spacing w:line="240" w:lineRule="auto"/>
              <w:ind w:right="113"/>
              <w:rPr>
                <w:sz w:val="20"/>
                <w:szCs w:val="20"/>
                <w:lang w:val="en-US"/>
              </w:rPr>
            </w:pPr>
            <w:r w:rsidRPr="00314DC0">
              <w:rPr>
                <w:lang w:val="en-GB"/>
              </w:rPr>
              <w:t>National Heritage Fund: heritage@intnet.mu</w:t>
            </w:r>
          </w:p>
        </w:tc>
      </w:tr>
      <w:tr w:rsidR="006979B9" w:rsidRPr="00314DC0">
        <w:trPr>
          <w:cantSplit/>
        </w:trPr>
        <w:tc>
          <w:tcPr>
            <w:tcW w:w="9664" w:type="dxa"/>
            <w:gridSpan w:val="3"/>
            <w:tcBorders>
              <w:top w:val="single" w:sz="4" w:space="0" w:color="auto"/>
              <w:bottom w:val="single" w:sz="4" w:space="0" w:color="auto"/>
            </w:tcBorders>
            <w:shd w:val="clear" w:color="auto" w:fill="auto"/>
          </w:tcPr>
          <w:p w:rsidR="006979B9" w:rsidRPr="00314DC0" w:rsidRDefault="006979B9" w:rsidP="001605DE">
            <w:pPr>
              <w:pStyle w:val="BodyText3Char"/>
              <w:keepNext w:val="0"/>
              <w:tabs>
                <w:tab w:val="left" w:pos="567"/>
                <w:tab w:val="left" w:pos="1134"/>
                <w:tab w:val="left" w:pos="1701"/>
              </w:tabs>
              <w:spacing w:line="240" w:lineRule="auto"/>
            </w:pPr>
            <w:r w:rsidRPr="00314DC0">
              <w:t>F.2. Autres personnes contact (pour les candidatures multinationales seulement)</w:t>
            </w:r>
          </w:p>
          <w:p w:rsidR="006979B9" w:rsidRPr="00314DC0" w:rsidRDefault="006979B9" w:rsidP="001605DE">
            <w:pPr>
              <w:pStyle w:val="Info03"/>
              <w:keepNext w:val="0"/>
              <w:tabs>
                <w:tab w:val="clear" w:pos="2268"/>
              </w:tabs>
              <w:spacing w:before="120" w:line="240" w:lineRule="auto"/>
            </w:pPr>
            <w:r w:rsidRPr="00314DC0">
              <w:rPr>
                <w:sz w:val="18"/>
                <w:szCs w:val="18"/>
              </w:rPr>
              <w:t>Indiquez ci-après les coordonnées complètes d’une personne</w:t>
            </w:r>
            <w:r w:rsidRPr="00314DC0">
              <w:t xml:space="preserve"> </w:t>
            </w:r>
            <w:r w:rsidRPr="00314DC0">
              <w:rPr>
                <w:sz w:val="18"/>
                <w:szCs w:val="18"/>
              </w:rPr>
              <w:t>de chaque État partie concerné, en plus de la personne contact désignée ci-dessus.</w:t>
            </w:r>
          </w:p>
        </w:tc>
      </w:tr>
      <w:tr w:rsidR="00262AC8" w:rsidRPr="00314DC0">
        <w:trPr>
          <w:cantSplit/>
        </w:trPr>
        <w:tc>
          <w:tcPr>
            <w:tcW w:w="9664" w:type="dxa"/>
            <w:gridSpan w:val="3"/>
            <w:tcBorders>
              <w:top w:val="single" w:sz="4" w:space="0" w:color="auto"/>
              <w:left w:val="single" w:sz="4" w:space="0" w:color="auto"/>
              <w:bottom w:val="single" w:sz="4" w:space="0" w:color="auto"/>
              <w:right w:val="single" w:sz="4" w:space="0" w:color="auto"/>
            </w:tcBorders>
            <w:shd w:val="clear" w:color="auto" w:fill="auto"/>
          </w:tcPr>
          <w:p w:rsidR="00262AC8" w:rsidRPr="00314DC0" w:rsidRDefault="00262AC8" w:rsidP="008A26A9">
            <w:pPr>
              <w:pStyle w:val="BodyText3Char"/>
              <w:keepNext w:val="0"/>
              <w:tabs>
                <w:tab w:val="left" w:pos="567"/>
                <w:tab w:val="left" w:pos="1134"/>
                <w:tab w:val="left" w:pos="1701"/>
              </w:tabs>
              <w:spacing w:before="80" w:after="80" w:line="240" w:lineRule="auto"/>
              <w:rPr>
                <w:sz w:val="20"/>
                <w:szCs w:val="20"/>
                <w:u w:val="single"/>
              </w:rPr>
            </w:pPr>
          </w:p>
        </w:tc>
      </w:tr>
      <w:tr w:rsidR="00CF5AEF" w:rsidRPr="00314DC0">
        <w:tc>
          <w:tcPr>
            <w:tcW w:w="9664" w:type="dxa"/>
            <w:gridSpan w:val="3"/>
            <w:tcBorders>
              <w:top w:val="single" w:sz="4" w:space="0" w:color="auto"/>
            </w:tcBorders>
            <w:shd w:val="clear" w:color="auto" w:fill="D9D9D9"/>
          </w:tcPr>
          <w:p w:rsidR="00CF5AEF" w:rsidRPr="00314DC0" w:rsidRDefault="00CF5AEF" w:rsidP="001B749B">
            <w:pPr>
              <w:pStyle w:val="Grille01"/>
              <w:keepNext w:val="0"/>
              <w:tabs>
                <w:tab w:val="left" w:pos="567"/>
                <w:tab w:val="left" w:pos="1134"/>
                <w:tab w:val="left" w:pos="1701"/>
              </w:tabs>
              <w:spacing w:line="240" w:lineRule="auto"/>
              <w:jc w:val="both"/>
              <w:rPr>
                <w:rFonts w:eastAsia="SimSun" w:cs="Arial"/>
                <w:bCs/>
                <w:smallCaps w:val="0"/>
                <w:sz w:val="24"/>
              </w:rPr>
            </w:pPr>
            <w:r w:rsidRPr="00314DC0">
              <w:rPr>
                <w:bCs/>
                <w:smallCaps w:val="0"/>
                <w:sz w:val="24"/>
              </w:rPr>
              <w:t>1.</w:t>
            </w:r>
            <w:r w:rsidRPr="00314DC0">
              <w:rPr>
                <w:bCs/>
                <w:smallCaps w:val="0"/>
                <w:sz w:val="24"/>
              </w:rPr>
              <w:tab/>
              <w:t>Identification et définition de l’élément</w:t>
            </w:r>
          </w:p>
        </w:tc>
      </w:tr>
      <w:tr w:rsidR="00A34D0B" w:rsidRPr="00314DC0">
        <w:tc>
          <w:tcPr>
            <w:tcW w:w="9664" w:type="dxa"/>
            <w:gridSpan w:val="3"/>
            <w:tcBorders>
              <w:bottom w:val="single" w:sz="4" w:space="0" w:color="auto"/>
            </w:tcBorders>
            <w:shd w:val="clear" w:color="auto" w:fill="auto"/>
          </w:tcPr>
          <w:p w:rsidR="00A34D0B" w:rsidRPr="00314DC0" w:rsidRDefault="004A2444" w:rsidP="001605DE">
            <w:pPr>
              <w:pStyle w:val="Default"/>
              <w:widowControl/>
              <w:tabs>
                <w:tab w:val="left" w:pos="567"/>
                <w:tab w:val="left" w:pos="1134"/>
                <w:tab w:val="left" w:pos="1701"/>
              </w:tabs>
              <w:spacing w:before="120" w:after="120"/>
              <w:ind w:left="113" w:right="113"/>
              <w:jc w:val="both"/>
              <w:rPr>
                <w:rFonts w:ascii="Arial" w:eastAsia="SimSun" w:hAnsi="Arial" w:cs="Arial"/>
                <w:i/>
                <w:sz w:val="18"/>
                <w:szCs w:val="18"/>
              </w:rPr>
            </w:pPr>
            <w:r w:rsidRPr="00314DC0">
              <w:rPr>
                <w:rFonts w:ascii="Arial" w:hAnsi="Arial"/>
                <w:i/>
                <w:sz w:val="18"/>
                <w:szCs w:val="18"/>
              </w:rPr>
              <w:t xml:space="preserve">Pour le </w:t>
            </w:r>
            <w:r w:rsidRPr="00314DC0">
              <w:rPr>
                <w:rFonts w:ascii="Arial" w:hAnsi="Arial"/>
                <w:b/>
                <w:i/>
                <w:sz w:val="18"/>
                <w:szCs w:val="18"/>
              </w:rPr>
              <w:t>critère U.1</w:t>
            </w:r>
            <w:r w:rsidRPr="00314DC0">
              <w:rPr>
                <w:rFonts w:ascii="Arial" w:hAnsi="Arial"/>
                <w:i/>
                <w:sz w:val="18"/>
                <w:szCs w:val="18"/>
              </w:rPr>
              <w:t xml:space="preserve">, les États </w:t>
            </w:r>
            <w:r w:rsidRPr="00314DC0">
              <w:rPr>
                <w:rFonts w:ascii="Arial" w:hAnsi="Arial"/>
                <w:b/>
                <w:i/>
                <w:sz w:val="18"/>
                <w:szCs w:val="18"/>
              </w:rPr>
              <w:t>doivent démontrer que « l’élément est constitutif du patrimoine culturel immatériel tel que défini à l’article 2 de la Convention</w:t>
            </w:r>
            <w:r w:rsidRPr="00314DC0">
              <w:rPr>
                <w:rFonts w:ascii="Arial" w:hAnsi="Arial"/>
                <w:i/>
                <w:sz w:val="18"/>
                <w:szCs w:val="18"/>
              </w:rPr>
              <w:t> ».</w:t>
            </w:r>
          </w:p>
          <w:p w:rsidR="004A2444" w:rsidRPr="00314DC0" w:rsidRDefault="004A2444" w:rsidP="001605DE">
            <w:pPr>
              <w:pStyle w:val="Info03"/>
              <w:keepNext w:val="0"/>
              <w:rPr>
                <w:rFonts w:eastAsia="SimSun"/>
                <w:iCs w:val="0"/>
                <w:color w:val="000000"/>
                <w:sz w:val="18"/>
                <w:szCs w:val="18"/>
              </w:rPr>
            </w:pPr>
            <w:r w:rsidRPr="00314DC0">
              <w:rPr>
                <w:iCs w:val="0"/>
                <w:color w:val="000000"/>
                <w:sz w:val="18"/>
                <w:szCs w:val="18"/>
                <w:lang w:eastAsia="en-US"/>
              </w:rPr>
              <w:t>Cette section doit aborder toutes les caractéristiques significatives de l’élément, tel qu’il existe actuellement. Elle doit inclure notamment :</w:t>
            </w:r>
          </w:p>
          <w:p w:rsidR="004A2444" w:rsidRPr="00314DC0" w:rsidRDefault="004A2444" w:rsidP="008A26A9">
            <w:pPr>
              <w:pStyle w:val="Info03"/>
              <w:keepNext w:val="0"/>
              <w:numPr>
                <w:ilvl w:val="0"/>
                <w:numId w:val="21"/>
              </w:numPr>
              <w:tabs>
                <w:tab w:val="clear" w:pos="567"/>
              </w:tabs>
              <w:spacing w:before="80" w:after="80"/>
              <w:rPr>
                <w:rFonts w:eastAsia="SimSun"/>
                <w:iCs w:val="0"/>
                <w:color w:val="000000"/>
                <w:sz w:val="18"/>
                <w:szCs w:val="18"/>
              </w:rPr>
            </w:pPr>
            <w:r w:rsidRPr="00314DC0">
              <w:rPr>
                <w:iCs w:val="0"/>
                <w:color w:val="000000"/>
                <w:sz w:val="18"/>
                <w:szCs w:val="18"/>
                <w:lang w:eastAsia="en-US"/>
              </w:rPr>
              <w:t>une explication de ses fonctions sociales et ses significations culturelles actuelles, au sein et pour ses communautés ;</w:t>
            </w:r>
          </w:p>
          <w:p w:rsidR="004A2444" w:rsidRPr="00314DC0" w:rsidRDefault="004A2444" w:rsidP="008A26A9">
            <w:pPr>
              <w:pStyle w:val="Info03"/>
              <w:keepNext w:val="0"/>
              <w:numPr>
                <w:ilvl w:val="0"/>
                <w:numId w:val="21"/>
              </w:numPr>
              <w:tabs>
                <w:tab w:val="clear" w:pos="567"/>
              </w:tabs>
              <w:spacing w:before="80" w:after="80"/>
              <w:rPr>
                <w:rFonts w:eastAsia="SimSun"/>
                <w:iCs w:val="0"/>
                <w:color w:val="000000"/>
                <w:sz w:val="18"/>
                <w:szCs w:val="18"/>
              </w:rPr>
            </w:pPr>
            <w:r w:rsidRPr="00314DC0">
              <w:rPr>
                <w:iCs w:val="0"/>
                <w:color w:val="000000"/>
                <w:sz w:val="18"/>
                <w:szCs w:val="18"/>
                <w:lang w:eastAsia="en-US"/>
              </w:rPr>
              <w:t>les caractéristiques des détenteurs et des praticiens de l’élément ;</w:t>
            </w:r>
          </w:p>
          <w:p w:rsidR="004A2444" w:rsidRPr="00314DC0" w:rsidRDefault="004A2444" w:rsidP="008A26A9">
            <w:pPr>
              <w:pStyle w:val="Info03"/>
              <w:keepNext w:val="0"/>
              <w:numPr>
                <w:ilvl w:val="0"/>
                <w:numId w:val="21"/>
              </w:numPr>
              <w:tabs>
                <w:tab w:val="clear" w:pos="567"/>
              </w:tabs>
              <w:spacing w:before="80" w:after="80"/>
              <w:rPr>
                <w:rFonts w:eastAsia="SimSun"/>
                <w:iCs w:val="0"/>
                <w:color w:val="000000"/>
                <w:sz w:val="18"/>
                <w:szCs w:val="18"/>
              </w:rPr>
            </w:pPr>
            <w:proofErr w:type="gramStart"/>
            <w:r w:rsidRPr="00314DC0">
              <w:rPr>
                <w:iCs w:val="0"/>
                <w:color w:val="000000"/>
                <w:sz w:val="18"/>
                <w:szCs w:val="18"/>
                <w:lang w:eastAsia="en-US"/>
              </w:rPr>
              <w:t>tout</w:t>
            </w:r>
            <w:proofErr w:type="gramEnd"/>
            <w:r w:rsidRPr="00314DC0">
              <w:rPr>
                <w:iCs w:val="0"/>
                <w:color w:val="000000"/>
                <w:sz w:val="18"/>
                <w:szCs w:val="18"/>
                <w:lang w:eastAsia="en-US"/>
              </w:rPr>
              <w:t xml:space="preserve"> rôle, catégorie spécifiques de personnes ou genre ayant des responsabilités spéciales à l’égard de l’élément ;</w:t>
            </w:r>
          </w:p>
          <w:p w:rsidR="004A2444" w:rsidRPr="00314DC0" w:rsidRDefault="004A2444" w:rsidP="008A26A9">
            <w:pPr>
              <w:pStyle w:val="Info03"/>
              <w:keepNext w:val="0"/>
              <w:numPr>
                <w:ilvl w:val="0"/>
                <w:numId w:val="21"/>
              </w:numPr>
              <w:tabs>
                <w:tab w:val="clear" w:pos="567"/>
              </w:tabs>
              <w:spacing w:before="80" w:after="80"/>
              <w:rPr>
                <w:rFonts w:eastAsia="SimSun"/>
                <w:iCs w:val="0"/>
                <w:color w:val="000000"/>
                <w:sz w:val="18"/>
                <w:szCs w:val="18"/>
              </w:rPr>
            </w:pPr>
            <w:r w:rsidRPr="00314DC0">
              <w:rPr>
                <w:iCs w:val="0"/>
                <w:color w:val="000000"/>
                <w:sz w:val="18"/>
                <w:szCs w:val="18"/>
                <w:lang w:eastAsia="en-US"/>
              </w:rPr>
              <w:t>les modes actuels de transmission des connaissances et les savoir-faire liés à l’élément.</w:t>
            </w:r>
          </w:p>
          <w:p w:rsidR="004A2444" w:rsidRPr="00314DC0" w:rsidRDefault="004A2444" w:rsidP="001605DE">
            <w:pPr>
              <w:pStyle w:val="Info03"/>
              <w:keepNext w:val="0"/>
              <w:rPr>
                <w:rFonts w:eastAsia="SimSun"/>
                <w:iCs w:val="0"/>
                <w:color w:val="000000"/>
                <w:sz w:val="18"/>
                <w:szCs w:val="18"/>
              </w:rPr>
            </w:pPr>
            <w:r w:rsidRPr="00314DC0">
              <w:rPr>
                <w:iCs w:val="0"/>
                <w:color w:val="000000"/>
                <w:sz w:val="18"/>
                <w:szCs w:val="18"/>
                <w:lang w:eastAsia="en-US"/>
              </w:rPr>
              <w:t>Le Comité doit disposer de suffisamment d’informations pour déterminer :</w:t>
            </w:r>
          </w:p>
          <w:p w:rsidR="004A2444" w:rsidRPr="00314DC0" w:rsidRDefault="004A2444" w:rsidP="008A26A9">
            <w:pPr>
              <w:pStyle w:val="Info03"/>
              <w:keepNext w:val="0"/>
              <w:numPr>
                <w:ilvl w:val="0"/>
                <w:numId w:val="22"/>
              </w:numPr>
              <w:tabs>
                <w:tab w:val="clear" w:pos="567"/>
              </w:tabs>
              <w:spacing w:before="80" w:after="80"/>
              <w:rPr>
                <w:rFonts w:eastAsia="SimSun"/>
                <w:iCs w:val="0"/>
                <w:color w:val="000000"/>
                <w:sz w:val="18"/>
                <w:szCs w:val="18"/>
              </w:rPr>
            </w:pPr>
            <w:r w:rsidRPr="00314DC0">
              <w:rPr>
                <w:iCs w:val="0"/>
                <w:color w:val="000000"/>
                <w:sz w:val="18"/>
                <w:szCs w:val="18"/>
                <w:lang w:eastAsia="en-US"/>
              </w:rPr>
              <w:t>que l’élément fait partie des « pratiques, représentations, expressions, connaissances et savoir-faire – ainsi que les instruments, objets, artefacts et espaces culturels qui leur sont associés – » ;</w:t>
            </w:r>
          </w:p>
          <w:p w:rsidR="004A2444" w:rsidRPr="00314DC0" w:rsidRDefault="004A2444" w:rsidP="008A26A9">
            <w:pPr>
              <w:pStyle w:val="Info03"/>
              <w:keepNext w:val="0"/>
              <w:numPr>
                <w:ilvl w:val="0"/>
                <w:numId w:val="22"/>
              </w:numPr>
              <w:tabs>
                <w:tab w:val="clear" w:pos="567"/>
              </w:tabs>
              <w:spacing w:before="80" w:after="80"/>
              <w:rPr>
                <w:rFonts w:eastAsia="SimSun"/>
                <w:iCs w:val="0"/>
                <w:color w:val="000000"/>
                <w:sz w:val="18"/>
                <w:szCs w:val="18"/>
              </w:rPr>
            </w:pPr>
            <w:r w:rsidRPr="00314DC0">
              <w:rPr>
                <w:iCs w:val="0"/>
                <w:color w:val="000000"/>
                <w:sz w:val="18"/>
                <w:szCs w:val="18"/>
                <w:lang w:eastAsia="en-US"/>
              </w:rPr>
              <w:t>que « les communautés, les groupes et, le cas échéant, les individus [le] reconnaissent comme faisant partie de leur patrimoine culturel » ;</w:t>
            </w:r>
          </w:p>
          <w:p w:rsidR="004A2444" w:rsidRPr="00314DC0" w:rsidRDefault="004A2444" w:rsidP="008A26A9">
            <w:pPr>
              <w:pStyle w:val="Info03"/>
              <w:keepNext w:val="0"/>
              <w:numPr>
                <w:ilvl w:val="0"/>
                <w:numId w:val="22"/>
              </w:numPr>
              <w:tabs>
                <w:tab w:val="clear" w:pos="567"/>
              </w:tabs>
              <w:spacing w:before="80" w:after="80"/>
              <w:rPr>
                <w:rFonts w:eastAsia="SimSun"/>
                <w:iCs w:val="0"/>
                <w:color w:val="000000"/>
                <w:sz w:val="18"/>
                <w:szCs w:val="18"/>
              </w:rPr>
            </w:pPr>
            <w:r w:rsidRPr="00314DC0">
              <w:rPr>
                <w:iCs w:val="0"/>
                <w:color w:val="000000"/>
                <w:sz w:val="18"/>
                <w:szCs w:val="18"/>
                <w:lang w:eastAsia="en-US"/>
              </w:rPr>
              <w:t>qu’il est « transmis de génération en génération, [et] est recréé en permanence par les communautés et groupes en fonction de leur milieu, de leur interaction avec la nature et de leur histoire » ;</w:t>
            </w:r>
          </w:p>
          <w:p w:rsidR="004A2444" w:rsidRPr="00314DC0" w:rsidRDefault="004A2444" w:rsidP="008A26A9">
            <w:pPr>
              <w:pStyle w:val="Info03"/>
              <w:keepNext w:val="0"/>
              <w:numPr>
                <w:ilvl w:val="0"/>
                <w:numId w:val="22"/>
              </w:numPr>
              <w:tabs>
                <w:tab w:val="clear" w:pos="567"/>
              </w:tabs>
              <w:spacing w:before="80" w:after="80"/>
              <w:rPr>
                <w:rFonts w:eastAsia="SimSun"/>
                <w:iCs w:val="0"/>
                <w:color w:val="000000"/>
                <w:sz w:val="18"/>
                <w:szCs w:val="18"/>
              </w:rPr>
            </w:pPr>
            <w:r w:rsidRPr="00314DC0">
              <w:rPr>
                <w:iCs w:val="0"/>
                <w:color w:val="000000"/>
                <w:sz w:val="18"/>
                <w:szCs w:val="18"/>
                <w:lang w:eastAsia="en-US"/>
              </w:rPr>
              <w:t>qu’il procure aux communautés et groupes concernés « un sentiment d’identité et de continuité » ; et</w:t>
            </w:r>
          </w:p>
          <w:p w:rsidR="00380E78" w:rsidRPr="00F4375A" w:rsidRDefault="004A2444" w:rsidP="008A26A9">
            <w:pPr>
              <w:pStyle w:val="Info03"/>
              <w:keepNext w:val="0"/>
              <w:numPr>
                <w:ilvl w:val="0"/>
                <w:numId w:val="22"/>
              </w:numPr>
              <w:tabs>
                <w:tab w:val="clear" w:pos="567"/>
              </w:tabs>
              <w:spacing w:before="80" w:after="80"/>
              <w:rPr>
                <w:rFonts w:eastAsia="SimSun"/>
                <w:iCs w:val="0"/>
                <w:color w:val="000000"/>
                <w:sz w:val="18"/>
                <w:szCs w:val="18"/>
              </w:rPr>
            </w:pPr>
            <w:r w:rsidRPr="00314DC0">
              <w:rPr>
                <w:iCs w:val="0"/>
                <w:color w:val="000000"/>
                <w:sz w:val="18"/>
                <w:szCs w:val="18"/>
                <w:lang w:eastAsia="en-US"/>
              </w:rPr>
              <w:t>qu’il n’est pas contraire aux « instruments internationaux existants relatifs aux droits de l’homme ainsi qu’à l’exigence du respect mutuel entre communautés, groupes et individus, et d’un développement durable ».</w:t>
            </w:r>
          </w:p>
          <w:p w:rsidR="004A2444" w:rsidRPr="00314DC0" w:rsidRDefault="004A2444" w:rsidP="001605DE">
            <w:pPr>
              <w:pStyle w:val="Info03"/>
              <w:keepNext w:val="0"/>
              <w:spacing w:after="0"/>
            </w:pPr>
            <w:r w:rsidRPr="00314DC0">
              <w:rPr>
                <w:iCs w:val="0"/>
                <w:color w:val="000000"/>
                <w:sz w:val="18"/>
                <w:szCs w:val="18"/>
                <w:lang w:eastAsia="en-US"/>
              </w:rPr>
              <w:lastRenderedPageBreak/>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p w:rsidR="00A34D0B" w:rsidRPr="00314DC0" w:rsidRDefault="009833EF" w:rsidP="001605DE">
            <w:pPr>
              <w:pStyle w:val="Word"/>
              <w:keepNext w:val="0"/>
              <w:tabs>
                <w:tab w:val="clear" w:pos="2268"/>
              </w:tabs>
              <w:spacing w:line="240" w:lineRule="auto"/>
            </w:pPr>
            <w:bookmarkStart w:id="2" w:name="OLE_LINK4"/>
            <w:bookmarkStart w:id="3" w:name="OLE_LINK5"/>
            <w:r w:rsidRPr="00314DC0">
              <w:rPr>
                <w:bCs/>
                <w:sz w:val="18"/>
                <w:szCs w:val="18"/>
              </w:rPr>
              <w:t>Minimum 860 mots et maximum 1 150 mots</w:t>
            </w:r>
            <w:bookmarkEnd w:id="2"/>
            <w:bookmarkEnd w:id="3"/>
          </w:p>
        </w:tc>
      </w:tr>
      <w:tr w:rsidR="00A34D0B" w:rsidRPr="00314DC0">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C116C5" w:rsidRPr="00314DC0" w:rsidRDefault="00F4375A" w:rsidP="00C116C5">
            <w:pPr>
              <w:pStyle w:val="formtext"/>
              <w:tabs>
                <w:tab w:val="left" w:pos="567"/>
                <w:tab w:val="left" w:pos="1134"/>
                <w:tab w:val="left" w:pos="1701"/>
              </w:tabs>
              <w:spacing w:before="0" w:after="120"/>
              <w:jc w:val="both"/>
              <w:rPr>
                <w:rFonts w:cs="Arial"/>
              </w:rPr>
            </w:pPr>
            <w:r>
              <w:lastRenderedPageBreak/>
              <w:t>Originaire de l’</w:t>
            </w:r>
            <w:r w:rsidR="00C116C5" w:rsidRPr="00314DC0">
              <w:t>archipel des Chagos, l</w:t>
            </w:r>
            <w:r>
              <w:t xml:space="preserve">e </w:t>
            </w:r>
            <w:proofErr w:type="spellStart"/>
            <w:r>
              <w:t>séga</w:t>
            </w:r>
            <w:proofErr w:type="spellEnd"/>
            <w:r>
              <w:t xml:space="preserve"> tambour des Chagos est l’</w:t>
            </w:r>
            <w:r w:rsidR="00C116C5" w:rsidRPr="00314DC0">
              <w:t xml:space="preserve">un des différents types de musique </w:t>
            </w:r>
            <w:proofErr w:type="spellStart"/>
            <w:r w:rsidR="00C116C5" w:rsidRPr="00314DC0">
              <w:t>séga</w:t>
            </w:r>
            <w:proofErr w:type="spellEnd"/>
            <w:r w:rsidR="00C116C5" w:rsidRPr="00314DC0">
              <w:t xml:space="preserve"> de Maurice. Comme les autres formes de </w:t>
            </w:r>
            <w:proofErr w:type="spellStart"/>
            <w:r w:rsidR="00C116C5" w:rsidRPr="00314DC0">
              <w:t>séga</w:t>
            </w:r>
            <w:proofErr w:type="spellEnd"/>
            <w:r w:rsidR="00C116C5" w:rsidRPr="00314DC0">
              <w:t xml:space="preserve">, le </w:t>
            </w:r>
            <w:proofErr w:type="spellStart"/>
            <w:r w:rsidR="00C116C5" w:rsidRPr="00314DC0">
              <w:t>séga</w:t>
            </w:r>
            <w:proofErr w:type="spellEnd"/>
            <w:r>
              <w:t xml:space="preserve"> tambour des Chagos est né de l’</w:t>
            </w:r>
            <w:r w:rsidR="00C116C5" w:rsidRPr="00314DC0">
              <w:t xml:space="preserve">esclavage et est chanté dans </w:t>
            </w:r>
            <w:r>
              <w:t xml:space="preserve">le créole </w:t>
            </w:r>
            <w:proofErr w:type="spellStart"/>
            <w:r>
              <w:t>chagossien</w:t>
            </w:r>
            <w:proofErr w:type="spellEnd"/>
            <w:r>
              <w:t xml:space="preserve"> propre à l’</w:t>
            </w:r>
            <w:r w:rsidR="00C116C5" w:rsidRPr="00314DC0">
              <w:t>a</w:t>
            </w:r>
            <w:r>
              <w:t>rchipel. Cette musique s’</w:t>
            </w:r>
            <w:r w:rsidR="00C116C5" w:rsidRPr="00314DC0">
              <w:t>inspire des expériences d</w:t>
            </w:r>
            <w:r>
              <w:t>es habitants de ce groupement d’îles isolées de l’</w:t>
            </w:r>
            <w:r w:rsidR="00C116C5" w:rsidRPr="00314DC0">
              <w:t xml:space="preserve">océan Indien ; elle est influencée par leur </w:t>
            </w:r>
            <w:r>
              <w:t>isolement et leurs tentatives d’</w:t>
            </w:r>
            <w:r w:rsidR="00C116C5" w:rsidRPr="00314DC0">
              <w:t xml:space="preserve">enrichir leur vie et leurs relations sociales dans un environnement entouré d'eau.   </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 xml:space="preserve">Le </w:t>
            </w:r>
            <w:proofErr w:type="spellStart"/>
            <w:r w:rsidRPr="00314DC0">
              <w:t>séga</w:t>
            </w:r>
            <w:proofErr w:type="spellEnd"/>
            <w:r w:rsidRPr="00314DC0">
              <w:t xml:space="preserve"> tambour des Chagos est un mélange de musiques, danses et chants doux, énergiques et rythmés. Les instruments utilisés sont le tambour – aussi appelé « </w:t>
            </w:r>
            <w:proofErr w:type="spellStart"/>
            <w:r w:rsidRPr="00314DC0">
              <w:t>ravann</w:t>
            </w:r>
            <w:proofErr w:type="spellEnd"/>
            <w:r w:rsidRPr="00314DC0">
              <w:t> » –, le « </w:t>
            </w:r>
            <w:proofErr w:type="spellStart"/>
            <w:r w:rsidRPr="00314DC0">
              <w:t>triang</w:t>
            </w:r>
            <w:proofErr w:type="spellEnd"/>
            <w:r w:rsidRPr="00314DC0">
              <w:t> » (barre métallique triangulaire), la « </w:t>
            </w:r>
            <w:proofErr w:type="spellStart"/>
            <w:r w:rsidRPr="00314DC0">
              <w:t>maravann</w:t>
            </w:r>
            <w:proofErr w:type="spellEnd"/>
            <w:r w:rsidRPr="00314DC0">
              <w:t> » (cadre en bois contenant des graines également appelé « faiseur de pluie »), le « siffle » (sifflet), le « banc » (banc en bois) et la « </w:t>
            </w:r>
            <w:proofErr w:type="spellStart"/>
            <w:r w:rsidRPr="00314DC0">
              <w:t>boutey</w:t>
            </w:r>
            <w:proofErr w:type="spellEnd"/>
            <w:r w:rsidRPr="00314DC0">
              <w:t xml:space="preserve"> » (bouteille). </w:t>
            </w:r>
          </w:p>
          <w:p w:rsidR="00C116C5" w:rsidRPr="00314DC0" w:rsidRDefault="00F4375A" w:rsidP="00C116C5">
            <w:pPr>
              <w:pStyle w:val="formtext"/>
              <w:tabs>
                <w:tab w:val="left" w:pos="567"/>
                <w:tab w:val="left" w:pos="1134"/>
                <w:tab w:val="left" w:pos="1701"/>
              </w:tabs>
              <w:spacing w:before="120" w:after="120"/>
              <w:jc w:val="both"/>
              <w:rPr>
                <w:rFonts w:cs="Arial"/>
              </w:rPr>
            </w:pPr>
            <w:r>
              <w:t>Le tambour, qui est l’</w:t>
            </w:r>
            <w:r w:rsidR="00C116C5" w:rsidRPr="00314DC0">
              <w:t xml:space="preserve">instrument principal, marque le rythme de base du </w:t>
            </w:r>
            <w:proofErr w:type="spellStart"/>
            <w:r w:rsidR="00C116C5" w:rsidRPr="00314DC0">
              <w:t>séga</w:t>
            </w:r>
            <w:proofErr w:type="spellEnd"/>
            <w:r w:rsidR="00C116C5" w:rsidRPr="00314DC0">
              <w:t xml:space="preserve"> des Chagos. Ce grand instrument rond fabriqué en peau de chèvre, de requin ou de raie chauffée produit des battements lancinants et retentissants. De nos jours, les tambours utilisés sont souvent en matière synthétique.  </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Le « </w:t>
            </w:r>
            <w:proofErr w:type="spellStart"/>
            <w:r w:rsidRPr="00314DC0">
              <w:t>triang</w:t>
            </w:r>
            <w:proofErr w:type="spellEnd"/>
            <w:r w:rsidRPr="00314DC0">
              <w:t> », longue barre métallique de forme triangulaire, est un instrument important pour les « </w:t>
            </w:r>
            <w:proofErr w:type="spellStart"/>
            <w:r w:rsidRPr="00314DC0">
              <w:t>ségati</w:t>
            </w:r>
            <w:r w:rsidR="00F4375A">
              <w:t>ers</w:t>
            </w:r>
            <w:proofErr w:type="spellEnd"/>
            <w:r w:rsidR="00F4375A">
              <w:t> » traditionnels. Frappé à l’aide d’</w:t>
            </w:r>
            <w:r w:rsidRPr="00314DC0">
              <w:t xml:space="preserve">une baguette métallique, il produit un tintement aigu qui donne un accent émouvant spécifique. </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 xml:space="preserve">La danse du </w:t>
            </w:r>
            <w:proofErr w:type="spellStart"/>
            <w:r w:rsidRPr="00314DC0">
              <w:t>séga</w:t>
            </w:r>
            <w:proofErr w:type="spellEnd"/>
            <w:r w:rsidRPr="00314DC0">
              <w:t xml:space="preserve"> tambour des Chagos invite à la joie et à la réflexion ; elle mêle des mouvements contrôlés et des balancements dynamiques. Les danseuses portent des chemisiers qui leur arrivent à la taille, des jupes longues superposées sur un jupon, et un foulard – appelé « </w:t>
            </w:r>
            <w:proofErr w:type="spellStart"/>
            <w:r w:rsidRPr="00314DC0">
              <w:t>conde</w:t>
            </w:r>
            <w:proofErr w:type="spellEnd"/>
            <w:r w:rsidRPr="00314DC0">
              <w:t xml:space="preserve"> » – noué sur la tête. Les hommes portent quant à eux des vêtements ordinaires. La façon de danser des </w:t>
            </w:r>
            <w:proofErr w:type="spellStart"/>
            <w:r w:rsidRPr="00314DC0">
              <w:t>Chagossiennes</w:t>
            </w:r>
            <w:proofErr w:type="spellEnd"/>
            <w:r w:rsidRPr="00314DC0">
              <w:t xml:space="preserve"> est considérée comm</w:t>
            </w:r>
            <w:r w:rsidR="00F4375A">
              <w:t>e étant plus pudique que dans d’</w:t>
            </w:r>
            <w:r w:rsidRPr="00314DC0">
              <w:t xml:space="preserve">autres formes de </w:t>
            </w:r>
            <w:proofErr w:type="spellStart"/>
            <w:r w:rsidRPr="00314DC0">
              <w:t>séga</w:t>
            </w:r>
            <w:proofErr w:type="spellEnd"/>
            <w:r w:rsidRPr="00314DC0">
              <w:t xml:space="preserve"> étant donné que leurs jambes sont couvertes. </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Les danseuses commencent par balancer lentement leurs hanches, puis de façon plus vigoureuse lorsque les battements du tambour se font entendre. Elles exécutent un ensemble de mouvements ordonnés et structurés qui incluent des balancements circulaires (« </w:t>
            </w:r>
            <w:proofErr w:type="spellStart"/>
            <w:r w:rsidRPr="00314DC0">
              <w:t>karousel</w:t>
            </w:r>
            <w:proofErr w:type="spellEnd"/>
            <w:r w:rsidRPr="00314DC0">
              <w:t> ») tandis que les hommes les rejoignent (« salie »). Les pieds des danseurs restent collés au sol.</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Les paroles, souvent écrites de façon spontanée, relatent les expériences quotidiennes des populations de ces îles qui ont développé un art unique. En plus de créer un lien social, les paroles évoquent les activités quotidiennes et expriment des émotions et de la nostalgie ; elles rappellent et reviennent sur les expériences vécues, écrivent l'histoire, conservent une mémoire orale du passé e</w:t>
            </w:r>
            <w:r w:rsidR="00F4375A">
              <w:t>t contribuent au maintien de l'i</w:t>
            </w:r>
            <w:r w:rsidRPr="00314DC0">
              <w:t xml:space="preserve">dentité et à la continuité. </w:t>
            </w:r>
          </w:p>
          <w:p w:rsidR="00C116C5" w:rsidRPr="00314DC0" w:rsidRDefault="00F4375A" w:rsidP="00C116C5">
            <w:pPr>
              <w:pStyle w:val="formtext"/>
              <w:tabs>
                <w:tab w:val="left" w:pos="567"/>
                <w:tab w:val="left" w:pos="1134"/>
                <w:tab w:val="left" w:pos="1701"/>
              </w:tabs>
              <w:spacing w:before="120" w:after="120"/>
              <w:jc w:val="both"/>
              <w:rPr>
                <w:rFonts w:cs="Arial"/>
              </w:rPr>
            </w:pPr>
            <w:r>
              <w:t>L’</w:t>
            </w:r>
            <w:r w:rsidR="00C116C5" w:rsidRPr="00314DC0">
              <w:t xml:space="preserve">élément tisse des liens sociaux entre les </w:t>
            </w:r>
            <w:proofErr w:type="spellStart"/>
            <w:r w:rsidR="00C116C5" w:rsidRPr="00314DC0">
              <w:t>Chagossiens</w:t>
            </w:r>
            <w:proofErr w:type="spellEnd"/>
            <w:r w:rsidR="00C116C5" w:rsidRPr="00314DC0">
              <w:t xml:space="preserve"> et sert de moyen de communication au sein des communautés, y compris entre différentes îles ; ce rôle était particulière</w:t>
            </w:r>
            <w:r>
              <w:t>ment important compte tenu de l’isolement des îles formant l’archipel des Chagos. L’</w:t>
            </w:r>
            <w:r w:rsidR="00C116C5" w:rsidRPr="00314DC0">
              <w:t xml:space="preserve">élément continue à jouer ce rôle étant donné que les </w:t>
            </w:r>
            <w:proofErr w:type="spellStart"/>
            <w:r w:rsidR="00C116C5" w:rsidRPr="00314DC0">
              <w:t>Chagossiens</w:t>
            </w:r>
            <w:proofErr w:type="spellEnd"/>
            <w:r w:rsidR="00C116C5" w:rsidRPr="00314DC0">
              <w:t xml:space="preserve"> </w:t>
            </w:r>
            <w:r>
              <w:t>ne vivent plus dans leur pays d’</w:t>
            </w:r>
            <w:r w:rsidR="00C116C5" w:rsidRPr="00314DC0">
              <w:t>origine. Il remplit une fonction unificatrice à travers une langue commune, des expériences remémorées ou inventées, et des ancêtres communs.</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 xml:space="preserve">Le </w:t>
            </w:r>
            <w:proofErr w:type="spellStart"/>
            <w:r w:rsidRPr="00314DC0">
              <w:t>séga</w:t>
            </w:r>
            <w:proofErr w:type="spellEnd"/>
            <w:r w:rsidRPr="00314DC0">
              <w:t xml:space="preserve"> tambour des Chagos était pratiqué</w:t>
            </w:r>
            <w:r w:rsidR="00F4375A">
              <w:t xml:space="preserve"> dans les principales îles de l’</w:t>
            </w:r>
            <w:r w:rsidRPr="00314DC0">
              <w:t>archipel,</w:t>
            </w:r>
            <w:r w:rsidR="00F4375A">
              <w:t xml:space="preserve"> mais les paroles différaient d’une île à l’autre étant donné qu’</w:t>
            </w:r>
            <w:r w:rsidRPr="00314DC0">
              <w:t>elles relataient les év</w:t>
            </w:r>
            <w:r w:rsidR="00F4375A">
              <w:t>énements survenus sur chacune d’</w:t>
            </w:r>
            <w:r w:rsidRPr="00314DC0">
              <w:t>entre elles. Cet élément joue un rôle fondamental dans la remémoration et la préservati</w:t>
            </w:r>
            <w:r w:rsidR="00F4375A">
              <w:t>on de l’</w:t>
            </w:r>
            <w:r w:rsidRPr="00314DC0">
              <w:t xml:space="preserve">unité </w:t>
            </w:r>
            <w:r w:rsidR="00F4375A">
              <w:t>dans la diversité ; il permet d’</w:t>
            </w:r>
            <w:r w:rsidRPr="00314DC0">
              <w:t>assurer une unité nationale, communautaire et de groupe.</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 xml:space="preserve">Les </w:t>
            </w:r>
            <w:proofErr w:type="spellStart"/>
            <w:r w:rsidRPr="00314DC0">
              <w:t>Ch</w:t>
            </w:r>
            <w:r w:rsidR="00F4375A">
              <w:t>agossiens</w:t>
            </w:r>
            <w:proofErr w:type="spellEnd"/>
            <w:r w:rsidR="00F4375A">
              <w:t xml:space="preserve"> étaient connus dans l’</w:t>
            </w:r>
            <w:r w:rsidRPr="00314DC0">
              <w:t>archipel pour les</w:t>
            </w:r>
            <w:r w:rsidR="00F4375A">
              <w:t xml:space="preserve"> fêtes destinées aux adultes qu’</w:t>
            </w:r>
            <w:r w:rsidRPr="00314DC0">
              <w:t>ils organisai</w:t>
            </w:r>
            <w:r w:rsidR="00F4375A">
              <w:t>ent le samedi. La soirée, qui s’</w:t>
            </w:r>
            <w:r w:rsidRPr="00314DC0">
              <w:t xml:space="preserve">écoulait au rythme du </w:t>
            </w:r>
            <w:proofErr w:type="spellStart"/>
            <w:r w:rsidRPr="00314DC0">
              <w:t>séga</w:t>
            </w:r>
            <w:proofErr w:type="spellEnd"/>
            <w:r w:rsidRPr="00314DC0">
              <w:t xml:space="preserve"> tambour des</w:t>
            </w:r>
            <w:r w:rsidR="00F4375A">
              <w:t xml:space="preserve"> Chagos et se prolongeait jusqu’au lendemain matin, était l’</w:t>
            </w:r>
            <w:r w:rsidRPr="00314DC0">
              <w:t>occasion de partager des plats et des</w:t>
            </w:r>
            <w:r w:rsidR="00F4375A">
              <w:t xml:space="preserve"> boissons ; aucune invitation n’</w:t>
            </w:r>
            <w:r w:rsidRPr="00314DC0">
              <w:t>était distribuée étant donné que tout le monde pouvait participer. Cela permettait non seulement de tisser des liens entre les individus, mais aussi de développer de nouvelles relations et interactions sociales, de préserver les concepts de</w:t>
            </w:r>
            <w:r w:rsidR="00F4375A">
              <w:t xml:space="preserve"> partage et de bon </w:t>
            </w:r>
            <w:r w:rsidR="00F4375A">
              <w:lastRenderedPageBreak/>
              <w:t>voisinage, d’</w:t>
            </w:r>
            <w:r w:rsidRPr="00314DC0">
              <w:t>apai</w:t>
            </w:r>
            <w:r w:rsidR="00F4375A">
              <w:t>ser les tensions, de dissiper l’ennui et de combattre l’</w:t>
            </w:r>
            <w:r w:rsidRPr="00314DC0">
              <w:t xml:space="preserve">anxiété dans un environnement insulaire restreint. </w:t>
            </w:r>
          </w:p>
          <w:p w:rsidR="00C116C5" w:rsidRPr="00314DC0" w:rsidRDefault="00506B4A" w:rsidP="00C116C5">
            <w:pPr>
              <w:pStyle w:val="formtext"/>
              <w:tabs>
                <w:tab w:val="left" w:pos="567"/>
                <w:tab w:val="left" w:pos="1134"/>
                <w:tab w:val="left" w:pos="1701"/>
              </w:tabs>
              <w:spacing w:before="120" w:after="120"/>
              <w:jc w:val="both"/>
              <w:rPr>
                <w:rFonts w:cs="Arial"/>
              </w:rPr>
            </w:pPr>
            <w:r>
              <w:t>L’élément n’</w:t>
            </w:r>
            <w:r w:rsidR="00C116C5" w:rsidRPr="00314DC0">
              <w:t>est associé à aucun groupe spécifique d</w:t>
            </w:r>
            <w:r>
              <w:t>’</w:t>
            </w:r>
            <w:r w:rsidR="00C116C5" w:rsidRPr="00314DC0">
              <w:t>interprètes : tout le monde peut le chan</w:t>
            </w:r>
            <w:r>
              <w:t>ter et le danser. Les paroles n’ont pas besoin d’</w:t>
            </w:r>
            <w:r w:rsidR="00C116C5" w:rsidRPr="00314DC0">
              <w:t xml:space="preserve">être écrites étant donné que chacun les mémorise ou en crée de nouvelles. Les </w:t>
            </w:r>
            <w:proofErr w:type="spellStart"/>
            <w:r w:rsidR="00C116C5" w:rsidRPr="00314DC0">
              <w:t>Chagossiens</w:t>
            </w:r>
            <w:proofErr w:type="spellEnd"/>
            <w:r w:rsidR="00C116C5" w:rsidRPr="00314DC0">
              <w:t xml:space="preserve"> composaient des chansons pendant la semaine et chantaient. Les thèmes étaient variés : les morceaux pouvaient évoquer la misère, le bonheur, la tristesse, la rébellion et les problèmes ; ils raillaient même parf</w:t>
            </w:r>
            <w:r>
              <w:t>ois certains individus qui ne s’</w:t>
            </w:r>
            <w:r w:rsidR="00C116C5" w:rsidRPr="00314DC0">
              <w:t>en offensaient pas et ripostaient par une autre chanson. Ce genre mêle des musiques et des danses créatives, imaginatives, d</w:t>
            </w:r>
            <w:r>
              <w:t>ynamiques et entraînantes qui s’</w:t>
            </w:r>
            <w:r w:rsidR="00C116C5" w:rsidRPr="00314DC0">
              <w:t>inspirent des expériences de la communauté et de son mode de vie.</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 xml:space="preserve">Le </w:t>
            </w:r>
            <w:proofErr w:type="spellStart"/>
            <w:r w:rsidRPr="00314DC0">
              <w:t>séga</w:t>
            </w:r>
            <w:proofErr w:type="spellEnd"/>
            <w:r w:rsidRPr="00314DC0">
              <w:t xml:space="preserve"> tambour des Chagos était associé à des plats et des boissons traditionnels : « </w:t>
            </w:r>
            <w:proofErr w:type="spellStart"/>
            <w:r w:rsidRPr="00314DC0">
              <w:t>seraz</w:t>
            </w:r>
            <w:proofErr w:type="spellEnd"/>
            <w:r w:rsidRPr="00314DC0">
              <w:t> » (plat à base de poisson, de poulpe ou de poulet mijoté dans du lait de coco), « </w:t>
            </w:r>
            <w:proofErr w:type="spellStart"/>
            <w:r w:rsidRPr="00314DC0">
              <w:t>baka</w:t>
            </w:r>
            <w:proofErr w:type="spellEnd"/>
            <w:r w:rsidRPr="00314DC0">
              <w:t> » (boisson fermentée très prisée à base de lentilles, de citrouille, de fruits et de sucre), et « </w:t>
            </w:r>
            <w:proofErr w:type="spellStart"/>
            <w:r w:rsidRPr="00314DC0">
              <w:t>calou</w:t>
            </w:r>
            <w:proofErr w:type="spellEnd"/>
            <w:r w:rsidRPr="00314DC0">
              <w:t xml:space="preserve"> » (sève de cocotier fermentée). En outre, le </w:t>
            </w:r>
            <w:proofErr w:type="spellStart"/>
            <w:r w:rsidRPr="00314DC0">
              <w:t>séga</w:t>
            </w:r>
            <w:proofErr w:type="spellEnd"/>
            <w:r w:rsidRPr="00314DC0">
              <w:t xml:space="preserve"> tambour des Chagos accompagnait chaque samedi soir des rassemblements sociaux tels que des cérémonies de mariage. </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 xml:space="preserve">Suite </w:t>
            </w:r>
            <w:r w:rsidR="00506B4A">
              <w:t>à leur expulsion de leur pays d’</w:t>
            </w:r>
            <w:r w:rsidRPr="00314DC0">
              <w:t>or</w:t>
            </w:r>
            <w:r w:rsidR="00506B4A">
              <w:t xml:space="preserve">igine, les </w:t>
            </w:r>
            <w:proofErr w:type="spellStart"/>
            <w:r w:rsidR="00506B4A">
              <w:t>Chagossiens</w:t>
            </w:r>
            <w:proofErr w:type="spellEnd"/>
            <w:r w:rsidR="00506B4A">
              <w:t xml:space="preserve"> ont dû s’</w:t>
            </w:r>
            <w:r w:rsidRPr="00314DC0">
              <w:t>adapter à un nouvel environnement ; ils inventent désormais des paroles liées à leur nouvelle situation, participent à des événements régionaux e</w:t>
            </w:r>
            <w:r w:rsidR="00506B4A">
              <w:t>t nationaux, et se servent de l’</w:t>
            </w:r>
            <w:r w:rsidRPr="00314DC0">
              <w:t>élément pour préserver et renforcer leur identité au sein de la diaspora. Ils préservent et réécrivent de vieilles paroles et en imaginent de nouvelles qui évoquent avec nost</w:t>
            </w:r>
            <w:r w:rsidR="00506B4A">
              <w:t>algie leur passé et leur pays d’</w:t>
            </w:r>
            <w:r w:rsidRPr="00314DC0">
              <w:t xml:space="preserve">origine. Toutes </w:t>
            </w:r>
            <w:r w:rsidR="00506B4A">
              <w:t>relatent leurs expériences et l’</w:t>
            </w:r>
            <w:r w:rsidRPr="00314DC0">
              <w:t>histoire de leur di</w:t>
            </w:r>
            <w:r w:rsidR="00506B4A">
              <w:t>slocation afin que les jeunes n’</w:t>
            </w:r>
            <w:r w:rsidRPr="00314DC0">
              <w:t>oublient pas leur</w:t>
            </w:r>
            <w:r w:rsidR="00506B4A">
              <w:t>s racines et se sentent fiers d’</w:t>
            </w:r>
            <w:r w:rsidRPr="00314DC0">
              <w:t>appartenir à cette culture unique.</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 xml:space="preserve">Le </w:t>
            </w:r>
            <w:proofErr w:type="spellStart"/>
            <w:r w:rsidRPr="00314DC0">
              <w:t>séga</w:t>
            </w:r>
            <w:proofErr w:type="spellEnd"/>
            <w:r w:rsidRPr="00314DC0">
              <w:t xml:space="preserve"> tambour des Chagos continue donc à jouer un rôle crucial dans la vie des </w:t>
            </w:r>
            <w:proofErr w:type="spellStart"/>
            <w:r w:rsidRPr="00314DC0">
              <w:t>Chagossiens</w:t>
            </w:r>
            <w:proofErr w:type="spellEnd"/>
            <w:r w:rsidRPr="00314DC0">
              <w:t> ; il assure la cohésion s</w:t>
            </w:r>
            <w:r w:rsidR="00506B4A">
              <w:t>ociale et du groupe, préserve l’</w:t>
            </w:r>
            <w:r w:rsidRPr="00314DC0">
              <w:t>identité, donne confiance en soi, suscite la fierté, renforce la solidarité</w:t>
            </w:r>
            <w:r w:rsidR="00506B4A">
              <w:t xml:space="preserve"> sociale et réinvente le pays d’</w:t>
            </w:r>
            <w:r w:rsidRPr="00314DC0">
              <w:t xml:space="preserve">origine. </w:t>
            </w:r>
          </w:p>
          <w:p w:rsidR="00A34D0B" w:rsidRPr="00314DC0" w:rsidRDefault="00C116C5" w:rsidP="00506B4A">
            <w:pPr>
              <w:pStyle w:val="formtext"/>
              <w:tabs>
                <w:tab w:val="left" w:pos="567"/>
                <w:tab w:val="left" w:pos="1134"/>
                <w:tab w:val="left" w:pos="1701"/>
              </w:tabs>
              <w:spacing w:before="120" w:after="0" w:line="240" w:lineRule="auto"/>
              <w:jc w:val="both"/>
            </w:pPr>
            <w:r w:rsidRPr="00314DC0">
              <w:t>Ce genre musical mélodieux et ry</w:t>
            </w:r>
            <w:r w:rsidR="00506B4A">
              <w:t>thmique est ouvert à tous. Il s’agit d’une forme d’</w:t>
            </w:r>
            <w:r w:rsidRPr="00314DC0">
              <w:t>expressi</w:t>
            </w:r>
            <w:r w:rsidR="00506B4A">
              <w:t>on culturelle que chacun peut s’</w:t>
            </w:r>
            <w:r w:rsidRPr="00314DC0">
              <w:t>approprier indépendamment</w:t>
            </w:r>
            <w:r w:rsidR="00506B4A">
              <w:t xml:space="preserve"> de son âge ou de son sexe. À l’</w:t>
            </w:r>
            <w:r w:rsidRPr="00314DC0">
              <w:t xml:space="preserve">heure actuelle néanmoins, seul un groupe continue à créer et à se produire. Il convient de noter que si les anciennes </w:t>
            </w:r>
            <w:r w:rsidR="00506B4A">
              <w:t>générations pratiquent encore l’</w:t>
            </w:r>
            <w:r w:rsidRPr="00314DC0">
              <w:t xml:space="preserve">élément sous sa forme traditionnelle, les jeunes se tournent vers d'autres types de musique, menaçant ainsi de le faire disparaître. </w:t>
            </w:r>
          </w:p>
        </w:tc>
      </w:tr>
      <w:tr w:rsidR="004A5DFE" w:rsidRPr="00314DC0">
        <w:trPr>
          <w:cantSplit/>
        </w:trPr>
        <w:tc>
          <w:tcPr>
            <w:tcW w:w="9664" w:type="dxa"/>
            <w:gridSpan w:val="3"/>
            <w:tcBorders>
              <w:top w:val="single" w:sz="4" w:space="0" w:color="auto"/>
            </w:tcBorders>
            <w:shd w:val="clear" w:color="auto" w:fill="D9D9D9"/>
          </w:tcPr>
          <w:p w:rsidR="004A5DFE" w:rsidRPr="00314DC0" w:rsidRDefault="004A5DFE" w:rsidP="001B749B">
            <w:pPr>
              <w:pStyle w:val="Grille01N"/>
              <w:keepNext w:val="0"/>
              <w:tabs>
                <w:tab w:val="left" w:pos="567"/>
                <w:tab w:val="left" w:pos="1134"/>
                <w:tab w:val="left" w:pos="1701"/>
              </w:tabs>
              <w:spacing w:line="240" w:lineRule="auto"/>
              <w:jc w:val="left"/>
              <w:rPr>
                <w:rFonts w:eastAsia="SimSun" w:cs="Arial"/>
                <w:smallCaps w:val="0"/>
                <w:sz w:val="24"/>
                <w:shd w:val="pct15" w:color="auto" w:fill="FFFFFF"/>
              </w:rPr>
            </w:pPr>
            <w:r w:rsidRPr="00314DC0">
              <w:rPr>
                <w:bCs/>
                <w:smallCaps w:val="0"/>
                <w:sz w:val="24"/>
              </w:rPr>
              <w:lastRenderedPageBreak/>
              <w:t>2.</w:t>
            </w:r>
            <w:r w:rsidRPr="00314DC0">
              <w:rPr>
                <w:bCs/>
                <w:smallCaps w:val="0"/>
                <w:sz w:val="24"/>
              </w:rPr>
              <w:tab/>
              <w:t>Nécessité de sauvegarde urgente</w:t>
            </w:r>
          </w:p>
        </w:tc>
      </w:tr>
      <w:tr w:rsidR="00A34D0B" w:rsidRPr="00314DC0">
        <w:trPr>
          <w:cantSplit/>
        </w:trPr>
        <w:tc>
          <w:tcPr>
            <w:tcW w:w="9664" w:type="dxa"/>
            <w:gridSpan w:val="3"/>
            <w:tcBorders>
              <w:bottom w:val="single" w:sz="4" w:space="0" w:color="auto"/>
            </w:tcBorders>
            <w:shd w:val="clear" w:color="auto" w:fill="auto"/>
          </w:tcPr>
          <w:p w:rsidR="00A34D0B" w:rsidRPr="00314DC0" w:rsidRDefault="004A2444" w:rsidP="001605DE">
            <w:pPr>
              <w:pStyle w:val="Info03"/>
              <w:keepNext w:val="0"/>
              <w:tabs>
                <w:tab w:val="clear" w:pos="2268"/>
              </w:tabs>
              <w:spacing w:before="120" w:line="240" w:lineRule="auto"/>
              <w:rPr>
                <w:sz w:val="18"/>
                <w:szCs w:val="18"/>
              </w:rPr>
            </w:pPr>
            <w:r w:rsidRPr="00314DC0">
              <w:rPr>
                <w:sz w:val="18"/>
                <w:szCs w:val="18"/>
              </w:rPr>
              <w:t xml:space="preserve">Pour le </w:t>
            </w:r>
            <w:r w:rsidRPr="00314DC0">
              <w:rPr>
                <w:b/>
                <w:sz w:val="18"/>
                <w:szCs w:val="18"/>
              </w:rPr>
              <w:t>critère U.2</w:t>
            </w:r>
            <w:r w:rsidRPr="00314DC0">
              <w:rPr>
                <w:sz w:val="18"/>
                <w:szCs w:val="18"/>
              </w:rPr>
              <w:t xml:space="preserve">, les États </w:t>
            </w:r>
            <w:r w:rsidRPr="00314DC0">
              <w:rPr>
                <w:b/>
                <w:sz w:val="18"/>
                <w:szCs w:val="18"/>
              </w:rPr>
              <w:t>doivent démontrer que « l’élément nécessite une sauvegarde urgente parce que sa viabilité est en péril, en dépit des efforts déployés par la communauté, le groupe ou, le cas échéant, les individus et l’(es) État(s) partie(s) concerné(s)</w:t>
            </w:r>
            <w:r w:rsidRPr="00314DC0">
              <w:rPr>
                <w:sz w:val="18"/>
                <w:szCs w:val="18"/>
              </w:rPr>
              <w:t> ».</w:t>
            </w:r>
          </w:p>
          <w:p w:rsidR="00A34D0B" w:rsidRPr="00314DC0" w:rsidRDefault="004A2444" w:rsidP="001605DE">
            <w:pPr>
              <w:pStyle w:val="Info03"/>
              <w:keepNext w:val="0"/>
              <w:tabs>
                <w:tab w:val="clear" w:pos="2268"/>
              </w:tabs>
              <w:spacing w:before="120" w:line="240" w:lineRule="auto"/>
              <w:rPr>
                <w:sz w:val="18"/>
                <w:szCs w:val="18"/>
              </w:rPr>
            </w:pPr>
            <w:r w:rsidRPr="00314DC0">
              <w:rPr>
                <w:sz w:val="18"/>
                <w:szCs w:val="18"/>
              </w:rPr>
              <w:t>Décrivez le niveau actuel de viabilité de l’élément, en particulier la fréquence et l’ampleur de sa pratique, la vigueur de ses modes traditionnels de transmission, la démographie de ses praticiens et des publics, et sa durabilité.</w:t>
            </w:r>
          </w:p>
          <w:p w:rsidR="00A34D0B" w:rsidRPr="00314DC0" w:rsidRDefault="005E5966" w:rsidP="001605DE">
            <w:pPr>
              <w:pStyle w:val="Info03"/>
              <w:keepNext w:val="0"/>
              <w:tabs>
                <w:tab w:val="clear" w:pos="2268"/>
              </w:tabs>
              <w:spacing w:before="120" w:after="0" w:line="240" w:lineRule="auto"/>
              <w:rPr>
                <w:iCs w:val="0"/>
                <w:noProof/>
                <w:sz w:val="18"/>
                <w:szCs w:val="18"/>
              </w:rPr>
            </w:pPr>
            <w:r w:rsidRPr="00314DC0">
              <w:rPr>
                <w:iCs w:val="0"/>
                <w:sz w:val="18"/>
                <w:szCs w:val="18"/>
              </w:rPr>
              <w:t>Identifiez et décrivez les menaces qui pèsent sur la transmission et l’exécution continues, en précisant le degré de gravité et d’urgence de ces menaces. Les menaces décrites ici doivent être spécifiques à l’élément concerné, et non pas communes à n’importe quel élément du patrimoine immatériel.</w:t>
            </w:r>
          </w:p>
          <w:p w:rsidR="00A34D0B" w:rsidRPr="00314DC0" w:rsidRDefault="009833EF" w:rsidP="008A26A9">
            <w:pPr>
              <w:pStyle w:val="Info03"/>
              <w:keepNext w:val="0"/>
              <w:tabs>
                <w:tab w:val="clear" w:pos="2268"/>
              </w:tabs>
              <w:spacing w:after="40" w:line="240" w:lineRule="auto"/>
              <w:jc w:val="right"/>
            </w:pPr>
            <w:r w:rsidRPr="00314DC0">
              <w:rPr>
                <w:bCs/>
                <w:sz w:val="18"/>
                <w:szCs w:val="18"/>
              </w:rPr>
              <w:t>Minimum 860 mots et maximum 1 150 mots</w:t>
            </w:r>
          </w:p>
        </w:tc>
      </w:tr>
      <w:tr w:rsidR="00A34D0B" w:rsidRPr="00314DC0">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C116C5" w:rsidRPr="00314DC0" w:rsidRDefault="00C116C5" w:rsidP="00C116C5">
            <w:pPr>
              <w:pStyle w:val="formtext"/>
              <w:tabs>
                <w:tab w:val="left" w:pos="567"/>
                <w:tab w:val="left" w:pos="1134"/>
                <w:tab w:val="left" w:pos="1701"/>
              </w:tabs>
              <w:spacing w:before="0" w:after="120"/>
              <w:jc w:val="both"/>
              <w:rPr>
                <w:rFonts w:cs="Arial"/>
              </w:rPr>
            </w:pPr>
            <w:r w:rsidRPr="00314DC0">
              <w:t>La musique et la danse sont deux facteurs puissants propices au rassemblement des individus et à la création de liens.  Elles permettent de revivre, de partager des expériences, de préserve</w:t>
            </w:r>
            <w:r w:rsidR="00506B4A">
              <w:t>r l’</w:t>
            </w:r>
            <w:r w:rsidRPr="00314DC0">
              <w:t>histoire et la solidarité sociale, de nourrir les i</w:t>
            </w:r>
            <w:r w:rsidR="00506B4A">
              <w:t>dentités et les héritages, et d’imaginer l’</w:t>
            </w:r>
            <w:r w:rsidRPr="00314DC0">
              <w:t xml:space="preserve">avenir. En tant que patrimoine partagé, le </w:t>
            </w:r>
            <w:proofErr w:type="spellStart"/>
            <w:r w:rsidRPr="00314DC0">
              <w:t>séga</w:t>
            </w:r>
            <w:proofErr w:type="spellEnd"/>
            <w:r w:rsidRPr="00314DC0">
              <w:t xml:space="preserve"> tambour des Chagos transcende les frontières terrestres et les espaces physiques associés au mode de vie des </w:t>
            </w:r>
            <w:proofErr w:type="spellStart"/>
            <w:r w:rsidRPr="00314DC0">
              <w:t>Chagossiens</w:t>
            </w:r>
            <w:proofErr w:type="spellEnd"/>
            <w:r w:rsidRPr="00314DC0">
              <w:t xml:space="preserve"> avant et aprè</w:t>
            </w:r>
            <w:r w:rsidR="00506B4A">
              <w:t>s leur expulsion de leur pays d’</w:t>
            </w:r>
            <w:r w:rsidRPr="00314DC0">
              <w:t xml:space="preserve">origine. Il est vécu et remémoré à travers des représentations, et est transmis de génération en génération. </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 xml:space="preserve">Les </w:t>
            </w:r>
            <w:proofErr w:type="spellStart"/>
            <w:r w:rsidRPr="00314DC0">
              <w:t>C</w:t>
            </w:r>
            <w:r w:rsidR="00506B4A">
              <w:t>hagossiens</w:t>
            </w:r>
            <w:proofErr w:type="spellEnd"/>
            <w:r w:rsidR="00506B4A">
              <w:t xml:space="preserve"> sont conscients de l’</w:t>
            </w:r>
            <w:r w:rsidRPr="00314DC0">
              <w:t>importan</w:t>
            </w:r>
            <w:r w:rsidR="00506B4A">
              <w:t>ce des valeurs véhiculées par l’élément. Cependant, l’</w:t>
            </w:r>
            <w:r w:rsidRPr="00314DC0">
              <w:t>abandon forcé de leurs îles d'origine et de l'environnement dans lequel cet art s'est développé, a pris son sens et était pratiqué a entraîné une diminution du nombre de praticiens et de repr</w:t>
            </w:r>
            <w:r w:rsidR="00506B4A">
              <w:t>ésentations, et sa sauvegarde s’</w:t>
            </w:r>
            <w:r w:rsidRPr="00314DC0">
              <w:t xml:space="preserve">est révélée très difficile. </w:t>
            </w:r>
          </w:p>
          <w:p w:rsidR="00C116C5" w:rsidRPr="00314DC0" w:rsidRDefault="00506B4A" w:rsidP="00C116C5">
            <w:pPr>
              <w:pStyle w:val="formtext"/>
              <w:tabs>
                <w:tab w:val="left" w:pos="567"/>
                <w:tab w:val="left" w:pos="1134"/>
                <w:tab w:val="left" w:pos="1701"/>
              </w:tabs>
              <w:spacing w:before="120" w:after="120"/>
              <w:jc w:val="both"/>
              <w:rPr>
                <w:rFonts w:cs="Arial"/>
              </w:rPr>
            </w:pPr>
            <w:r>
              <w:t>L’</w:t>
            </w:r>
            <w:r w:rsidR="00C116C5" w:rsidRPr="00314DC0">
              <w:t>une des plus importantes menaces concerne la transmission par les anciens des connaissances associées au contexte qui entoure la naissance de cet art, la création du v</w:t>
            </w:r>
            <w:r>
              <w:t>ocabulaire et des paroles, et l’</w:t>
            </w:r>
            <w:r w:rsidR="00C116C5" w:rsidRPr="00314DC0">
              <w:t>organisat</w:t>
            </w:r>
            <w:r>
              <w:t>ion des représentations. Loin d’</w:t>
            </w:r>
            <w:r w:rsidR="00C116C5" w:rsidRPr="00314DC0">
              <w:t>avoir abandonné leur patrimoine</w:t>
            </w:r>
            <w:r>
              <w:t xml:space="preserve">, les </w:t>
            </w:r>
            <w:proofErr w:type="spellStart"/>
            <w:r>
              <w:lastRenderedPageBreak/>
              <w:t>Chagossiens</w:t>
            </w:r>
            <w:proofErr w:type="spellEnd"/>
            <w:r>
              <w:t xml:space="preserve"> l’</w:t>
            </w:r>
            <w:r w:rsidR="00C116C5" w:rsidRPr="00314DC0">
              <w:t xml:space="preserve">ont perpétué dans leur nouvel environnement. Néanmoins, les arts du spectacle comme le </w:t>
            </w:r>
            <w:proofErr w:type="spellStart"/>
            <w:r w:rsidR="00C116C5" w:rsidRPr="00314DC0">
              <w:t>séga</w:t>
            </w:r>
            <w:proofErr w:type="spellEnd"/>
            <w:r w:rsidR="00C116C5" w:rsidRPr="00314DC0">
              <w:t xml:space="preserve"> tambour des Chagos semblent</w:t>
            </w:r>
            <w:r>
              <w:t xml:space="preserve"> indissociables de leur cadre d’</w:t>
            </w:r>
            <w:r w:rsidR="00C116C5" w:rsidRPr="00314DC0">
              <w:t xml:space="preserve">origine et difficiles à transposer dans leur nouveau lieu de résidence. </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Malgré leurs efforts pour sauvegarder cet élément, la plupart des détenteurs qui sont aptes à donner des représentations et comprennent les val</w:t>
            </w:r>
            <w:r w:rsidR="00506B4A">
              <w:t>eurs et les significations de l’</w:t>
            </w:r>
            <w:r w:rsidRPr="00314DC0">
              <w:t>élément sont âgés et souffrent de han</w:t>
            </w:r>
            <w:r w:rsidR="00506B4A">
              <w:t>dicaps physiques. Cela risque d’</w:t>
            </w:r>
            <w:r w:rsidRPr="00314DC0">
              <w:t xml:space="preserve">engendrer un déclin qui </w:t>
            </w:r>
            <w:r w:rsidR="00506B4A">
              <w:t>menacera la durabilité de l’</w:t>
            </w:r>
            <w:r w:rsidRPr="00314DC0">
              <w:t>élément et ren</w:t>
            </w:r>
            <w:r w:rsidR="00506B4A">
              <w:t>dra difficile sa transmission d’une génération à l’</w:t>
            </w:r>
            <w:r w:rsidRPr="00314DC0">
              <w:t>autre.</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 xml:space="preserve">Par ailleurs, en raison de leur expulsion vers de nouveaux pays et lieux de résidence loin de leur environnement familier, les </w:t>
            </w:r>
            <w:proofErr w:type="spellStart"/>
            <w:r w:rsidRPr="00314DC0">
              <w:t>Chagossiens</w:t>
            </w:r>
            <w:proofErr w:type="spellEnd"/>
            <w:r w:rsidRPr="00314DC0">
              <w:t xml:space="preserve"> ont été confrontés à de multiples défis, et notamment à la pauvreté, à la marginalisation et à une absence de cohésion communautaire ; cela a rendu difficile le maintien des représentations et a entraîné des pertes de mémoire et un désintérêt pour la pratique de l'élément. </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 xml:space="preserve">Un autre problème concerne le risque de détournement des paroles. Certains artistes et détenteurs ont en effet constaté que des non </w:t>
            </w:r>
            <w:proofErr w:type="spellStart"/>
            <w:r w:rsidRPr="00314DC0">
              <w:t>Chagossiens</w:t>
            </w:r>
            <w:proofErr w:type="spellEnd"/>
            <w:r w:rsidRPr="00314DC0">
              <w:t xml:space="preserve"> s'étaient approprié leurs paroles à des fins de gains personnels ; par conséquent, les détenteurs se montrent désormais réticents à partager leurs connaissances par crainte d'une réappropriation de leurs paroles. </w:t>
            </w:r>
          </w:p>
          <w:p w:rsidR="00C116C5" w:rsidRPr="00314DC0" w:rsidRDefault="00506B4A" w:rsidP="00C116C5">
            <w:pPr>
              <w:pStyle w:val="formtext"/>
              <w:tabs>
                <w:tab w:val="left" w:pos="567"/>
                <w:tab w:val="left" w:pos="1134"/>
                <w:tab w:val="left" w:pos="1701"/>
              </w:tabs>
              <w:spacing w:before="120" w:after="120"/>
              <w:jc w:val="both"/>
              <w:rPr>
                <w:rFonts w:cs="Arial"/>
              </w:rPr>
            </w:pPr>
            <w:r>
              <w:t>Outre ce qui précède, l’abandon forcé de leur pays d’</w:t>
            </w:r>
            <w:r w:rsidR="00C116C5" w:rsidRPr="00314DC0">
              <w:t xml:space="preserve">origine semble avoir eu un effet aussi bien sur les anciens que sur les jeunes </w:t>
            </w:r>
            <w:proofErr w:type="spellStart"/>
            <w:r w:rsidR="00C116C5" w:rsidRPr="00314DC0">
              <w:t>Chagossiens</w:t>
            </w:r>
            <w:proofErr w:type="spellEnd"/>
            <w:r w:rsidR="00C116C5" w:rsidRPr="00314DC0">
              <w:t xml:space="preserve">. La marginalisation, le manque de ressources et la dispersion ont eu un effet négatif sur la pratique du patrimoine </w:t>
            </w:r>
            <w:proofErr w:type="spellStart"/>
            <w:r w:rsidR="00C116C5" w:rsidRPr="00314DC0">
              <w:t>chagossien</w:t>
            </w:r>
            <w:proofErr w:type="spellEnd"/>
            <w:r w:rsidR="00C116C5" w:rsidRPr="00314DC0">
              <w:t xml:space="preserve">, et notamment du </w:t>
            </w:r>
            <w:proofErr w:type="spellStart"/>
            <w:r w:rsidR="00C116C5" w:rsidRPr="00314DC0">
              <w:t>séga</w:t>
            </w:r>
            <w:proofErr w:type="spellEnd"/>
            <w:r w:rsidR="00C116C5" w:rsidRPr="00314DC0">
              <w:t xml:space="preserve"> tambour des Chagos ; un changement de paradigme et de mentalité est donc nécessaire. </w:t>
            </w:r>
          </w:p>
          <w:p w:rsidR="00C116C5" w:rsidRPr="00314DC0" w:rsidRDefault="00506B4A" w:rsidP="00C116C5">
            <w:pPr>
              <w:pStyle w:val="formtext"/>
              <w:tabs>
                <w:tab w:val="left" w:pos="567"/>
                <w:tab w:val="left" w:pos="1134"/>
                <w:tab w:val="left" w:pos="1701"/>
              </w:tabs>
              <w:spacing w:before="120" w:after="120"/>
              <w:jc w:val="both"/>
              <w:rPr>
                <w:rFonts w:cs="Arial"/>
              </w:rPr>
            </w:pPr>
            <w:r>
              <w:t>L’</w:t>
            </w:r>
            <w:r w:rsidR="00C116C5" w:rsidRPr="00314DC0">
              <w:t xml:space="preserve">intérêt des jeunes pour le </w:t>
            </w:r>
            <w:proofErr w:type="spellStart"/>
            <w:r w:rsidR="00C116C5" w:rsidRPr="00314DC0">
              <w:t>séga</w:t>
            </w:r>
            <w:proofErr w:type="spellEnd"/>
            <w:r w:rsidR="00C116C5" w:rsidRPr="00314DC0">
              <w:t xml:space="preserve"> tambour des Chagos est faible, voi</w:t>
            </w:r>
            <w:r>
              <w:t>re inexistant, car la plupart d’entre eux sont nés après l’</w:t>
            </w:r>
            <w:r w:rsidR="00C116C5" w:rsidRPr="00314DC0">
              <w:t>expulsion et connaissent mal leur pays d'origine. Cette génération est</w:t>
            </w:r>
            <w:r>
              <w:t xml:space="preserve"> beaucoup plus influencée par l’</w:t>
            </w:r>
            <w:r w:rsidR="00C116C5" w:rsidRPr="00314DC0">
              <w:t>év</w:t>
            </w:r>
            <w:r w:rsidR="00406477">
              <w:t>olution du mode de vie et par d’</w:t>
            </w:r>
            <w:r w:rsidR="00C116C5" w:rsidRPr="00314DC0">
              <w:t>autres genres musicaux récent</w:t>
            </w:r>
            <w:r>
              <w:t>s. Il est donc à craindre que l’</w:t>
            </w:r>
            <w:r w:rsidR="00C116C5" w:rsidRPr="00314DC0">
              <w:t xml:space="preserve">élément – en tant que structure sociale et communautaire conférant une identité et une cohésion sociale aux </w:t>
            </w:r>
            <w:proofErr w:type="spellStart"/>
            <w:r w:rsidR="00C116C5" w:rsidRPr="00314DC0">
              <w:t>Chagossiens</w:t>
            </w:r>
            <w:proofErr w:type="spellEnd"/>
            <w:r w:rsidR="00C116C5" w:rsidRPr="00314DC0">
              <w:t xml:space="preserve"> – glisse progressivement vers une pratique de divertissement artificielle dénuée de sens, ou disparaisse de la mémoire humaine. Il est donc nécessaire de mettre en place une série de mesures d'encouragement qui assureront la transmission des valeurs de cet élément culturel, le rendront attractif aux yeux des jeunes et lui permettront de survivre, de s</w:t>
            </w:r>
            <w:r>
              <w:t>e développer et d’être durable. L’</w:t>
            </w:r>
            <w:r w:rsidR="00C116C5" w:rsidRPr="00314DC0">
              <w:t xml:space="preserve">inscription du </w:t>
            </w:r>
            <w:proofErr w:type="spellStart"/>
            <w:r w:rsidR="00C116C5" w:rsidRPr="00314DC0">
              <w:t>séga</w:t>
            </w:r>
            <w:proofErr w:type="spellEnd"/>
            <w:r w:rsidR="00C116C5" w:rsidRPr="00314DC0">
              <w:t xml:space="preserve"> tambour des Chagos sur la Liste du patrimoine culturel immatériel nécessitant une sa</w:t>
            </w:r>
            <w:r>
              <w:t>uvegarde urgente suscitera de l’</w:t>
            </w:r>
            <w:r w:rsidR="00C116C5" w:rsidRPr="00314DC0">
              <w:t>intérêt et des dis</w:t>
            </w:r>
            <w:r w:rsidR="00406477">
              <w:t>cussions sur la sauvegarde de l’</w:t>
            </w:r>
            <w:r w:rsidR="00C116C5" w:rsidRPr="00314DC0">
              <w:t xml:space="preserve">élément. </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Cet élément occupe une place importante dans le patrimoine mauricien et continue, malgré les difficultés, de refléter</w:t>
            </w:r>
            <w:r w:rsidR="00406477">
              <w:t xml:space="preserve"> l’</w:t>
            </w:r>
            <w:r w:rsidRPr="00314DC0">
              <w:t xml:space="preserve">identité des </w:t>
            </w:r>
            <w:proofErr w:type="spellStart"/>
            <w:r w:rsidRPr="00314DC0">
              <w:t>Chagossiens</w:t>
            </w:r>
            <w:proofErr w:type="spellEnd"/>
            <w:r w:rsidRPr="00314DC0">
              <w:t>, l</w:t>
            </w:r>
            <w:r w:rsidR="00406477">
              <w:t>eur fierté, leur dignité dans l’</w:t>
            </w:r>
            <w:r w:rsidRPr="00314DC0">
              <w:t xml:space="preserve">adversité, leur sens du lieu, leur unité dans la diversité et leur expression humaine. Au fil des années, et même lorsque la situation était critique, les </w:t>
            </w:r>
            <w:proofErr w:type="spellStart"/>
            <w:r w:rsidRPr="00314DC0">
              <w:t>Chagossiens</w:t>
            </w:r>
            <w:proofErr w:type="spellEnd"/>
            <w:r w:rsidRPr="00314DC0">
              <w:t xml:space="preserve"> ont conservé leur créativité, leurs savoir-faire et leurs talents grâce à la pratique de cet art du spectacle.</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Ma</w:t>
            </w:r>
            <w:r w:rsidR="008D2842">
              <w:t>lgré les efforts déployés par l’</w:t>
            </w:r>
            <w:r w:rsidRPr="00314DC0">
              <w:t xml:space="preserve">État partie, plusieurs ONG et les associations qui défendent les intérêts des </w:t>
            </w:r>
            <w:proofErr w:type="spellStart"/>
            <w:r w:rsidRPr="00314DC0">
              <w:t>Chagossiens</w:t>
            </w:r>
            <w:proofErr w:type="spellEnd"/>
            <w:r w:rsidRPr="00314DC0">
              <w:t xml:space="preserve"> et des détenteurs, une disparition prochaine du </w:t>
            </w:r>
            <w:proofErr w:type="spellStart"/>
            <w:r w:rsidRPr="00314DC0">
              <w:t>séga</w:t>
            </w:r>
            <w:proofErr w:type="spellEnd"/>
            <w:r w:rsidRPr="00314DC0">
              <w:t xml:space="preserve"> tambour des Chagos est à craindre, à moins que des efforts concertés et cohérents soient consentis pour mettre en place des mesures de sauvegarde appropriées. </w:t>
            </w:r>
          </w:p>
          <w:p w:rsidR="00C116C5" w:rsidRPr="00314DC0" w:rsidRDefault="008D2842" w:rsidP="00C116C5">
            <w:pPr>
              <w:pStyle w:val="formtext"/>
              <w:tabs>
                <w:tab w:val="left" w:pos="567"/>
                <w:tab w:val="left" w:pos="1134"/>
                <w:tab w:val="left" w:pos="1701"/>
              </w:tabs>
              <w:spacing w:before="120" w:after="120"/>
              <w:jc w:val="both"/>
              <w:rPr>
                <w:rFonts w:cs="Arial"/>
              </w:rPr>
            </w:pPr>
            <w:r>
              <w:t>À l’heure actuelle, l’</w:t>
            </w:r>
            <w:r w:rsidR="00C116C5" w:rsidRPr="00314DC0">
              <w:t>élément</w:t>
            </w:r>
            <w:r>
              <w:t xml:space="preserve"> est uniquement pratiqué lors d’</w:t>
            </w:r>
            <w:r w:rsidR="00C116C5" w:rsidRPr="00314DC0">
              <w:t xml:space="preserve">événements tels que le Festival International </w:t>
            </w:r>
            <w:proofErr w:type="spellStart"/>
            <w:r w:rsidR="00C116C5" w:rsidRPr="00314DC0">
              <w:t>Kreol</w:t>
            </w:r>
            <w:proofErr w:type="spellEnd"/>
            <w:r w:rsidR="00C116C5" w:rsidRPr="00314DC0">
              <w:t xml:space="preserve"> et la Journée des Chagos, et seul un groupe se produit régulièrement. Ces efforts ne sont pas suffisants pour</w:t>
            </w:r>
            <w:r>
              <w:t xml:space="preserve"> assurer la survie durable de l’</w:t>
            </w:r>
            <w:r w:rsidR="00C116C5" w:rsidRPr="00314DC0">
              <w:t>él</w:t>
            </w:r>
            <w:r>
              <w:t>ément et d’</w:t>
            </w:r>
            <w:r w:rsidR="00C116C5" w:rsidRPr="00314DC0">
              <w:t xml:space="preserve">autres mesures doivent être mises en place aux niveaux national et international pour sensibiliser la population et répondre aux défis auxquels il est confronté. </w:t>
            </w:r>
          </w:p>
          <w:p w:rsidR="00A34D0B" w:rsidRPr="00314DC0" w:rsidRDefault="00C116C5" w:rsidP="008D2842">
            <w:pPr>
              <w:pStyle w:val="formtext"/>
              <w:tabs>
                <w:tab w:val="left" w:pos="567"/>
                <w:tab w:val="left" w:pos="1134"/>
                <w:tab w:val="left" w:pos="1701"/>
              </w:tabs>
              <w:spacing w:before="120" w:after="0" w:line="240" w:lineRule="auto"/>
              <w:jc w:val="both"/>
            </w:pPr>
            <w:r w:rsidRPr="00314DC0">
              <w:t xml:space="preserve">La stratégie de sauvegarde devra notamment être axée sur les jeunes </w:t>
            </w:r>
            <w:proofErr w:type="spellStart"/>
            <w:r w:rsidRPr="00314DC0">
              <w:t>Chagossiens</w:t>
            </w:r>
            <w:proofErr w:type="spellEnd"/>
            <w:r w:rsidRPr="00314DC0">
              <w:t xml:space="preserve"> pour les aider à comprendre et à apprécier le rôle du patrimoine culturel immatériel dans leur vie. Cette stratégie devra également éveiller et no</w:t>
            </w:r>
            <w:r w:rsidR="008D2842">
              <w:t>urrir un sentiment de fierté, d’</w:t>
            </w:r>
            <w:r w:rsidRPr="00314DC0">
              <w:t>identité et de cohésion communautaire.  Non seulement le patrimoine constituerait une source de fierté et de cohésion sociale, mais la démarche engendrerait une satisfaction artistique et offrirait la possibilité aux jeunes praticiens de gagner leur vie par la pratique. Cependant, cela nécessitera probablement une contribution autre que celle de la communauté, à savoir un effort concerté du gouvernement, de la société civile, du secteur privé et d</w:t>
            </w:r>
            <w:r w:rsidR="008D2842">
              <w:t>es organisations de soutien. L'’</w:t>
            </w:r>
            <w:proofErr w:type="spellStart"/>
            <w:r w:rsidR="008D2842">
              <w:t>nscription</w:t>
            </w:r>
            <w:proofErr w:type="spellEnd"/>
            <w:r w:rsidR="008D2842">
              <w:t xml:space="preserve"> de l’</w:t>
            </w:r>
            <w:r w:rsidRPr="00314DC0">
              <w:t>élément sur la Liste du patrimoine culturel immatériel nécessitant une sauvegarde urgente con</w:t>
            </w:r>
            <w:r w:rsidR="008D2842">
              <w:t>stitue la première étape d’</w:t>
            </w:r>
            <w:r w:rsidRPr="00314DC0">
              <w:t xml:space="preserve">une solution durable.  </w:t>
            </w:r>
          </w:p>
        </w:tc>
      </w:tr>
      <w:tr w:rsidR="004A5DFE" w:rsidRPr="00314DC0">
        <w:trPr>
          <w:cantSplit/>
        </w:trPr>
        <w:tc>
          <w:tcPr>
            <w:tcW w:w="9664" w:type="dxa"/>
            <w:gridSpan w:val="3"/>
            <w:tcBorders>
              <w:top w:val="single" w:sz="4" w:space="0" w:color="auto"/>
            </w:tcBorders>
            <w:shd w:val="clear" w:color="auto" w:fill="D9D9D9"/>
          </w:tcPr>
          <w:p w:rsidR="004A5DFE" w:rsidRPr="00314DC0" w:rsidRDefault="004A5DFE" w:rsidP="001B749B">
            <w:pPr>
              <w:pStyle w:val="Grille01N"/>
              <w:keepNext w:val="0"/>
              <w:tabs>
                <w:tab w:val="left" w:pos="567"/>
                <w:tab w:val="left" w:pos="1134"/>
                <w:tab w:val="left" w:pos="1701"/>
              </w:tabs>
              <w:spacing w:line="240" w:lineRule="auto"/>
              <w:jc w:val="left"/>
              <w:rPr>
                <w:rFonts w:eastAsia="SimSun" w:cs="Arial"/>
                <w:smallCaps w:val="0"/>
                <w:sz w:val="24"/>
                <w:shd w:val="pct15" w:color="auto" w:fill="FFFFFF"/>
              </w:rPr>
            </w:pPr>
            <w:r w:rsidRPr="00314DC0">
              <w:rPr>
                <w:sz w:val="24"/>
              </w:rPr>
              <w:lastRenderedPageBreak/>
              <w:t>3.</w:t>
            </w:r>
            <w:r w:rsidRPr="00314DC0">
              <w:rPr>
                <w:sz w:val="24"/>
              </w:rPr>
              <w:tab/>
            </w:r>
            <w:r w:rsidRPr="00314DC0">
              <w:rPr>
                <w:bCs/>
                <w:smallCaps w:val="0"/>
                <w:sz w:val="24"/>
              </w:rPr>
              <w:t>Mesures de sauvegarde</w:t>
            </w:r>
          </w:p>
        </w:tc>
      </w:tr>
      <w:tr w:rsidR="00A34D0B" w:rsidRPr="00314DC0">
        <w:trPr>
          <w:cantSplit/>
        </w:trPr>
        <w:tc>
          <w:tcPr>
            <w:tcW w:w="9664" w:type="dxa"/>
            <w:gridSpan w:val="3"/>
            <w:shd w:val="clear" w:color="auto" w:fill="auto"/>
          </w:tcPr>
          <w:p w:rsidR="00A34D0B" w:rsidRPr="00314DC0" w:rsidRDefault="005E5966" w:rsidP="008A26A9">
            <w:pPr>
              <w:pStyle w:val="Info03"/>
              <w:keepNext w:val="0"/>
              <w:tabs>
                <w:tab w:val="clear" w:pos="2268"/>
              </w:tabs>
              <w:spacing w:before="120" w:after="80" w:line="240" w:lineRule="auto"/>
              <w:rPr>
                <w:rFonts w:eastAsia="SimSun"/>
                <w:sz w:val="18"/>
                <w:szCs w:val="18"/>
              </w:rPr>
            </w:pPr>
            <w:r w:rsidRPr="00314DC0">
              <w:rPr>
                <w:sz w:val="18"/>
                <w:szCs w:val="18"/>
              </w:rPr>
              <w:t xml:space="preserve">Pour le </w:t>
            </w:r>
            <w:r w:rsidRPr="00314DC0">
              <w:rPr>
                <w:b/>
                <w:sz w:val="18"/>
                <w:szCs w:val="18"/>
              </w:rPr>
              <w:t>critère U.3</w:t>
            </w:r>
            <w:r w:rsidRPr="00314DC0">
              <w:rPr>
                <w:sz w:val="18"/>
                <w:szCs w:val="18"/>
              </w:rPr>
              <w:t xml:space="preserve">, les États </w:t>
            </w:r>
            <w:r w:rsidRPr="00314DC0">
              <w:rPr>
                <w:b/>
                <w:sz w:val="18"/>
                <w:szCs w:val="18"/>
              </w:rPr>
              <w:t>doivent démontrer que « des mesures de sauvegarde sont élaborées pour qu’elles puissent permettre à la communauté, au groupe ou, le cas échéant, aux individus concernés de poursuivre la pratique et la transmission de l’élément ».</w:t>
            </w:r>
            <w:r w:rsidRPr="00314DC0">
              <w:rPr>
                <w:sz w:val="18"/>
                <w:szCs w:val="18"/>
              </w:rPr>
              <w:t xml:space="preserve"> La candidature doit contenir des informations suffisantes pour permettre à l’Organe d’évaluation et au Comité d’analyser « la viabilité et l’adéquation du plan de sauvegarde ».</w:t>
            </w:r>
          </w:p>
        </w:tc>
      </w:tr>
      <w:tr w:rsidR="00A34D0B" w:rsidRPr="00314DC0">
        <w:trPr>
          <w:cantSplit/>
        </w:trPr>
        <w:tc>
          <w:tcPr>
            <w:tcW w:w="9664" w:type="dxa"/>
            <w:gridSpan w:val="3"/>
            <w:tcBorders>
              <w:bottom w:val="single" w:sz="4" w:space="0" w:color="auto"/>
            </w:tcBorders>
            <w:shd w:val="clear" w:color="auto" w:fill="auto"/>
          </w:tcPr>
          <w:p w:rsidR="00A34D0B" w:rsidRPr="00314DC0" w:rsidRDefault="00A34D0B" w:rsidP="00F21973">
            <w:pPr>
              <w:pStyle w:val="Grille02N"/>
              <w:keepNext w:val="0"/>
              <w:tabs>
                <w:tab w:val="left" w:pos="567"/>
                <w:tab w:val="left" w:pos="1134"/>
                <w:tab w:val="left" w:pos="1701"/>
              </w:tabs>
              <w:spacing w:before="80" w:after="80"/>
              <w:jc w:val="left"/>
              <w:rPr>
                <w:sz w:val="24"/>
                <w:szCs w:val="24"/>
              </w:rPr>
            </w:pPr>
            <w:r w:rsidRPr="00314DC0">
              <w:t>3.a.</w:t>
            </w:r>
            <w:r w:rsidRPr="00314DC0">
              <w:tab/>
              <w:t>Efforts passés et en cours pour sauvegarder l’élément</w:t>
            </w:r>
          </w:p>
          <w:p w:rsidR="00A34D0B" w:rsidRPr="00314DC0" w:rsidRDefault="00EB4140" w:rsidP="008A26A9">
            <w:pPr>
              <w:pStyle w:val="Info03"/>
              <w:keepNext w:val="0"/>
              <w:tabs>
                <w:tab w:val="clear" w:pos="2268"/>
              </w:tabs>
              <w:spacing w:before="80" w:after="80" w:line="240" w:lineRule="auto"/>
              <w:rPr>
                <w:sz w:val="18"/>
                <w:szCs w:val="18"/>
              </w:rPr>
            </w:pPr>
            <w:r w:rsidRPr="00314DC0">
              <w:rPr>
                <w:sz w:val="18"/>
                <w:szCs w:val="18"/>
              </w:rPr>
              <w:t>La faisabilité de la sauvegarde dépend en grande partie de l’aspiration et de l’engagement de la communauté, du groupe ou, le cas échéant, des individus concernés. Décrivez les efforts en cours et récents de la communauté, du groupe ou, le cas échéant, des individus concernés pour assurer la viabilité de l’élément.</w:t>
            </w:r>
          </w:p>
          <w:p w:rsidR="00A34D0B" w:rsidRPr="00314DC0" w:rsidRDefault="00EB4140" w:rsidP="008A26A9">
            <w:pPr>
              <w:pStyle w:val="Info03"/>
              <w:keepNext w:val="0"/>
              <w:tabs>
                <w:tab w:val="clear" w:pos="2268"/>
              </w:tabs>
              <w:spacing w:before="80" w:after="80" w:line="240" w:lineRule="auto"/>
              <w:rPr>
                <w:rFonts w:eastAsia="SimSun"/>
                <w:sz w:val="18"/>
                <w:szCs w:val="18"/>
              </w:rPr>
            </w:pPr>
            <w:r w:rsidRPr="00314DC0">
              <w:rPr>
                <w:sz w:val="18"/>
                <w:szCs w:val="18"/>
              </w:rPr>
              <w:t>Décrivez aussi les efforts passés et en cours du ou des État(s) partie(s) concerné(s) pour sauvegarder l’élément, en précisant les contraintes externes ou internes, telles que des ressources limitées.</w:t>
            </w:r>
          </w:p>
          <w:p w:rsidR="00A34D0B" w:rsidRPr="00314DC0" w:rsidRDefault="00AA3937" w:rsidP="008A26A9">
            <w:pPr>
              <w:pStyle w:val="Word"/>
              <w:keepNext w:val="0"/>
              <w:tabs>
                <w:tab w:val="clear" w:pos="2268"/>
              </w:tabs>
              <w:spacing w:before="120" w:after="40" w:line="240" w:lineRule="auto"/>
            </w:pPr>
            <w:r w:rsidRPr="00314DC0">
              <w:rPr>
                <w:bCs/>
                <w:sz w:val="18"/>
                <w:szCs w:val="18"/>
              </w:rPr>
              <w:t>Minimum 340 mots et maximum 570 mots</w:t>
            </w:r>
          </w:p>
        </w:tc>
      </w:tr>
      <w:tr w:rsidR="00A34D0B" w:rsidRPr="00314DC0">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C116C5" w:rsidRPr="008D2842" w:rsidRDefault="008D2842" w:rsidP="008D2842">
            <w:pPr>
              <w:pStyle w:val="formtext"/>
              <w:tabs>
                <w:tab w:val="left" w:pos="567"/>
                <w:tab w:val="left" w:pos="1134"/>
                <w:tab w:val="left" w:pos="1701"/>
              </w:tabs>
              <w:spacing w:before="0" w:after="120"/>
              <w:jc w:val="both"/>
            </w:pPr>
            <w:r>
              <w:t>La viabilité de l’</w:t>
            </w:r>
            <w:r w:rsidR="00C116C5" w:rsidRPr="00314DC0">
              <w:t xml:space="preserve">élément est menacée depuis le déplacement forcé de la communauté </w:t>
            </w:r>
            <w:proofErr w:type="spellStart"/>
            <w:r w:rsidR="00C116C5" w:rsidRPr="00314DC0">
              <w:t>chagossienne</w:t>
            </w:r>
            <w:proofErr w:type="spellEnd"/>
            <w:r w:rsidR="00C116C5" w:rsidRPr="00314DC0">
              <w:t xml:space="preserve">. De nombreux efforts ont néanmoins été déployés pour assurer sa sauvegarde et sa viabilité étant donné que tous conviennent de son importance. Plusieurs activités ont </w:t>
            </w:r>
            <w:r>
              <w:t>été menées par la communauté, l’</w:t>
            </w:r>
            <w:r w:rsidR="00C116C5" w:rsidRPr="00314DC0">
              <w:t xml:space="preserve">État partie, des ONG et des chercheurs pour sauvegarder, préserver et promouvoir le </w:t>
            </w:r>
            <w:proofErr w:type="spellStart"/>
            <w:r w:rsidR="00C116C5" w:rsidRPr="00314DC0">
              <w:t>séga</w:t>
            </w:r>
            <w:proofErr w:type="spellEnd"/>
            <w:r w:rsidR="00C116C5" w:rsidRPr="00314DC0">
              <w:t xml:space="preserve"> tambour des Chagos. </w:t>
            </w:r>
            <w:r>
              <w:t>Jusqu’</w:t>
            </w:r>
            <w:r w:rsidR="00C116C5" w:rsidRPr="00314DC0">
              <w:t>à présent, ces eff</w:t>
            </w:r>
            <w:r>
              <w:t>orts ont garanti la survie de l’élément, mais il s’</w:t>
            </w:r>
            <w:r w:rsidR="00C116C5" w:rsidRPr="00314DC0">
              <w:t>agit de solutions à court terme. Un plan global et cohérent devrait donc voir le jour pour assurer la d</w:t>
            </w:r>
            <w:r>
              <w:t>urabilité et la sauvegarde de l’</w:t>
            </w:r>
            <w:r w:rsidR="00C116C5" w:rsidRPr="00314DC0">
              <w:t xml:space="preserve">élément à long terme. </w:t>
            </w:r>
          </w:p>
          <w:p w:rsidR="00C116C5" w:rsidRPr="00314DC0" w:rsidRDefault="00C116C5" w:rsidP="00C116C5">
            <w:pPr>
              <w:pStyle w:val="formtext"/>
              <w:tabs>
                <w:tab w:val="left" w:pos="567"/>
                <w:tab w:val="left" w:pos="1134"/>
                <w:tab w:val="left" w:pos="1701"/>
              </w:tabs>
              <w:spacing w:before="0" w:after="120"/>
              <w:jc w:val="both"/>
              <w:rPr>
                <w:rFonts w:cs="Arial"/>
              </w:rPr>
            </w:pPr>
            <w:r w:rsidRPr="00314DC0">
              <w:t xml:space="preserve">Au cours des cinquante </w:t>
            </w:r>
            <w:r w:rsidR="008D2842">
              <w:t>dernières, l’ancienne génération s’est efforcée de perpétuer l’</w:t>
            </w:r>
            <w:r w:rsidRPr="00314DC0">
              <w:t>élément à Maurice à travers des événements festifs et des célébrations annuelles. Les a</w:t>
            </w:r>
            <w:r w:rsidR="008D2842">
              <w:t>nciens parlent constamment de l’</w:t>
            </w:r>
            <w:r w:rsidRPr="00314DC0">
              <w:t>élément qui leur per</w:t>
            </w:r>
            <w:r w:rsidR="008D2842">
              <w:t>met de se remémorer leur pays d’</w:t>
            </w:r>
            <w:r w:rsidRPr="00314DC0">
              <w:t>origine, leurs traditions et leurs histoires. La nostalgie a largement</w:t>
            </w:r>
            <w:r w:rsidR="008D2842">
              <w:t xml:space="preserve"> contribué à la sauvegarde de l’</w:t>
            </w:r>
            <w:r w:rsidRPr="00314DC0">
              <w:t xml:space="preserve">élément. </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 xml:space="preserve">Depuis 2005, la Commission des arts et de la culture de Rodrigues invite le groupe Tambour Chagos à participer au Festival </w:t>
            </w:r>
            <w:proofErr w:type="spellStart"/>
            <w:r w:rsidRPr="00314DC0">
              <w:t>Kreol</w:t>
            </w:r>
            <w:proofErr w:type="spellEnd"/>
            <w:r w:rsidRPr="00314DC0">
              <w:t xml:space="preserve"> de Rodrigues à travers une présentation des pratiques culinaires des </w:t>
            </w:r>
            <w:proofErr w:type="spellStart"/>
            <w:r w:rsidRPr="00314DC0">
              <w:t>Chagossiens</w:t>
            </w:r>
            <w:proofErr w:type="spellEnd"/>
            <w:r w:rsidRPr="00314DC0">
              <w:t xml:space="preserve"> et du </w:t>
            </w:r>
            <w:proofErr w:type="spellStart"/>
            <w:r w:rsidRPr="00314DC0">
              <w:t>séga</w:t>
            </w:r>
            <w:proofErr w:type="spellEnd"/>
            <w:r w:rsidRPr="00314DC0">
              <w:t xml:space="preserve"> tambour des Chagos. </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Depuis 2015, le Fonds national d</w:t>
            </w:r>
            <w:r w:rsidR="008D2842">
              <w:t>u patrimoine (NHF) et le Ministère des arts et de la c</w:t>
            </w:r>
            <w:r w:rsidRPr="00314DC0">
              <w:t>ulture (MAC) offrent une plate-forme au groupe po</w:t>
            </w:r>
            <w:r w:rsidR="008D2842">
              <w:t>ur lui permettre de pratiquer l’</w:t>
            </w:r>
            <w:r w:rsidRPr="00314DC0">
              <w:t xml:space="preserve">élément lors du Festival International </w:t>
            </w:r>
            <w:proofErr w:type="spellStart"/>
            <w:r w:rsidRPr="00314DC0">
              <w:t>Kreol</w:t>
            </w:r>
            <w:proofErr w:type="spellEnd"/>
            <w:r w:rsidRPr="00314DC0">
              <w:t>, organisé chaque année à Maurice. Le groupe reçoit une rémunération de 15 000 roupies mauriciennes par représentation, conformément à celle versée aux autres artistes. Le groupe a aus</w:t>
            </w:r>
            <w:r w:rsidR="008D2842">
              <w:t>si été invité à se produire à l’</w:t>
            </w:r>
            <w:r w:rsidRPr="00314DC0">
              <w:t xml:space="preserve">occasion du Festival </w:t>
            </w:r>
            <w:proofErr w:type="spellStart"/>
            <w:r w:rsidRPr="00314DC0">
              <w:t>Kreol</w:t>
            </w:r>
            <w:proofErr w:type="spellEnd"/>
            <w:r w:rsidRPr="00314DC0">
              <w:t xml:space="preserve"> des Seychelles, avec le soutien financier du MAC, et ces efforts se poursuivront.</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En réponse</w:t>
            </w:r>
            <w:r w:rsidR="008D2842">
              <w:t xml:space="preserve"> aux besoins des </w:t>
            </w:r>
            <w:proofErr w:type="spellStart"/>
            <w:r w:rsidR="008D2842">
              <w:t>Chagossiens</w:t>
            </w:r>
            <w:proofErr w:type="spellEnd"/>
            <w:r w:rsidR="008D2842">
              <w:t>, l’</w:t>
            </w:r>
            <w:r w:rsidRPr="00314DC0">
              <w:t xml:space="preserve">État partie a créé le </w:t>
            </w:r>
            <w:proofErr w:type="spellStart"/>
            <w:r w:rsidRPr="00314DC0">
              <w:t>Chagossian</w:t>
            </w:r>
            <w:proofErr w:type="spellEnd"/>
            <w:r w:rsidRPr="00314DC0">
              <w:t xml:space="preserve"> </w:t>
            </w:r>
            <w:proofErr w:type="spellStart"/>
            <w:r w:rsidRPr="00314DC0">
              <w:t>Welfare</w:t>
            </w:r>
            <w:proofErr w:type="spellEnd"/>
            <w:r w:rsidRPr="00314DC0">
              <w:t xml:space="preserve"> </w:t>
            </w:r>
            <w:proofErr w:type="spellStart"/>
            <w:r w:rsidRPr="00314DC0">
              <w:t>Fund</w:t>
            </w:r>
            <w:proofErr w:type="spellEnd"/>
            <w:r w:rsidRPr="00314DC0">
              <w:t xml:space="preserve"> (CWF) en 2000. En 2017</w:t>
            </w:r>
            <w:r w:rsidR="008D2842">
              <w:t>, les allocations versées par l’</w:t>
            </w:r>
            <w:r w:rsidRPr="00314DC0">
              <w:t xml:space="preserve">État partie sont passées de 4 millions de roupies mauriciennes à 9 millions. Une partie de cette somme est destinée à promouvoir les activités culturelles, et notamment le </w:t>
            </w:r>
            <w:proofErr w:type="spellStart"/>
            <w:r w:rsidRPr="00314DC0">
              <w:t>séga</w:t>
            </w:r>
            <w:proofErr w:type="spellEnd"/>
            <w:r w:rsidRPr="00314DC0">
              <w:t xml:space="preserve"> tambour des Chagos.</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 xml:space="preserve">Le CWF, en collaboration avec le CRG, organise chaque année un séminaire de 2 à 3 jours pour réunir les anciens de la communauté et leur permettre de partager leur expérience culturelle. Depuis 2017, cet atelier accueille aussi des jeunes et des enfants amenés à pratiquer le </w:t>
            </w:r>
            <w:proofErr w:type="spellStart"/>
            <w:r w:rsidRPr="00314DC0">
              <w:t>séga</w:t>
            </w:r>
            <w:proofErr w:type="spellEnd"/>
            <w:r w:rsidRPr="00314DC0">
              <w:t xml:space="preserve"> tambour des Chagos dans le cadre de la stratégie de transmission.</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 xml:space="preserve">En 2018, une représentation du </w:t>
            </w:r>
            <w:proofErr w:type="spellStart"/>
            <w:r w:rsidRPr="00314DC0">
              <w:t>séga</w:t>
            </w:r>
            <w:proofErr w:type="spellEnd"/>
            <w:r w:rsidRPr="00314DC0">
              <w:t xml:space="preserve"> tambour des Chagos a été donnée pour la première fois à l'occasion de la commémoration nationale de l'abolition de l'esclavage. Cet événement culturel a réuni les groupes Sega </w:t>
            </w:r>
            <w:proofErr w:type="spellStart"/>
            <w:r w:rsidRPr="00314DC0">
              <w:t>Tipik</w:t>
            </w:r>
            <w:proofErr w:type="spellEnd"/>
            <w:r w:rsidRPr="00314DC0">
              <w:t xml:space="preserve">, Sega Tambour et Sega </w:t>
            </w:r>
            <w:proofErr w:type="spellStart"/>
            <w:r w:rsidRPr="00314DC0">
              <w:t>Agalega</w:t>
            </w:r>
            <w:proofErr w:type="spellEnd"/>
            <w:r w:rsidRPr="00314DC0">
              <w:t xml:space="preserve"> pour un coût total de 336 000 roupies mauriciennes. </w:t>
            </w:r>
          </w:p>
          <w:p w:rsidR="00C116C5" w:rsidRPr="00314DC0" w:rsidRDefault="00C116C5" w:rsidP="00C116C5">
            <w:pPr>
              <w:pStyle w:val="formtext"/>
              <w:tabs>
                <w:tab w:val="left" w:pos="567"/>
                <w:tab w:val="left" w:pos="1134"/>
                <w:tab w:val="left" w:pos="1701"/>
              </w:tabs>
              <w:spacing w:before="120" w:after="120"/>
              <w:jc w:val="both"/>
              <w:rPr>
                <w:rFonts w:cs="Arial"/>
              </w:rPr>
            </w:pPr>
            <w:r w:rsidRPr="00314DC0">
              <w:t xml:space="preserve">Au cours des 15 dernières années, des recherches ont été menées sur la culture de la communauté </w:t>
            </w:r>
            <w:proofErr w:type="spellStart"/>
            <w:r w:rsidRPr="00314DC0">
              <w:t>chagossienne</w:t>
            </w:r>
            <w:proofErr w:type="spellEnd"/>
            <w:r w:rsidRPr="00314DC0">
              <w:t xml:space="preserve">, et notamment son PCI. Un projet appelé « CHAGOS: Cultural Heritage </w:t>
            </w:r>
            <w:proofErr w:type="spellStart"/>
            <w:r w:rsidRPr="00314DC0">
              <w:t>Across</w:t>
            </w:r>
            <w:proofErr w:type="spellEnd"/>
            <w:r w:rsidRPr="00314DC0">
              <w:t xml:space="preserve"> </w:t>
            </w:r>
            <w:proofErr w:type="spellStart"/>
            <w:r w:rsidRPr="00314DC0">
              <w:t>Generatio</w:t>
            </w:r>
            <w:r w:rsidR="008D2842">
              <w:t>ns</w:t>
            </w:r>
            <w:proofErr w:type="spellEnd"/>
            <w:r w:rsidR="008D2842">
              <w:t> », qui bénéficie d’</w:t>
            </w:r>
            <w:r w:rsidRPr="00314DC0">
              <w:t>un financement par le Conseil britannique de recherche sur les arts, es</w:t>
            </w:r>
            <w:r w:rsidR="008D2842">
              <w:t>t actuellement dirigé par le Dr Laura Jeffrey à partir de l’Université d’</w:t>
            </w:r>
            <w:r w:rsidRPr="00314DC0">
              <w:t>Édimbourg.  Ce projet est mené par des chercheurs locaux et des spécialistes qui travaill</w:t>
            </w:r>
            <w:r w:rsidR="008D2842">
              <w:t>ent avec la communauté dans l’</w:t>
            </w:r>
            <w:r w:rsidRPr="00314DC0">
              <w:t xml:space="preserve">objectif de documenter et de transmettre son PCI, et notamment le </w:t>
            </w:r>
            <w:proofErr w:type="spellStart"/>
            <w:r w:rsidRPr="00314DC0">
              <w:t>séga</w:t>
            </w:r>
            <w:proofErr w:type="spellEnd"/>
            <w:r w:rsidRPr="00314DC0">
              <w:t xml:space="preserve"> tambour des Chagos. </w:t>
            </w:r>
          </w:p>
          <w:p w:rsidR="00C116C5" w:rsidRPr="00314DC0" w:rsidRDefault="00C116C5" w:rsidP="008A26A9">
            <w:pPr>
              <w:pStyle w:val="formtext"/>
              <w:tabs>
                <w:tab w:val="left" w:pos="567"/>
                <w:tab w:val="left" w:pos="1134"/>
                <w:tab w:val="left" w:pos="1701"/>
              </w:tabs>
              <w:spacing w:before="120" w:after="0"/>
              <w:jc w:val="both"/>
              <w:rPr>
                <w:rFonts w:cs="Arial"/>
              </w:rPr>
            </w:pPr>
            <w:r w:rsidRPr="00314DC0">
              <w:t>Depuis 2015, le NHF organise des ateliers sur le PCI avec la communauté dans le cadre desquels il fournit le transport, des rafraîchissements et des infrastructures pour un coût de 30 000 roupies mauriciennes par atelier.</w:t>
            </w:r>
          </w:p>
          <w:p w:rsidR="00A34D0B" w:rsidRPr="00314DC0" w:rsidRDefault="008D2842" w:rsidP="00F21973">
            <w:pPr>
              <w:pStyle w:val="formtext"/>
              <w:tabs>
                <w:tab w:val="left" w:pos="567"/>
                <w:tab w:val="left" w:pos="1134"/>
                <w:tab w:val="left" w:pos="1701"/>
              </w:tabs>
              <w:spacing w:before="0" w:after="0" w:line="240" w:lineRule="auto"/>
              <w:jc w:val="both"/>
            </w:pPr>
            <w:r>
              <w:lastRenderedPageBreak/>
              <w:t>Le NHF s’</w:t>
            </w:r>
            <w:r w:rsidR="00C116C5" w:rsidRPr="00314DC0">
              <w:t>attache</w:t>
            </w:r>
            <w:r>
              <w:t xml:space="preserve"> actuellement à mettre à jour l’</w:t>
            </w:r>
            <w:r w:rsidR="00C116C5" w:rsidRPr="00314DC0">
              <w:t xml:space="preserve">inventaire national pour un coût de 300 000 roupies mauriciennes. La communauté </w:t>
            </w:r>
            <w:proofErr w:type="spellStart"/>
            <w:r w:rsidR="00C116C5" w:rsidRPr="00314DC0">
              <w:t>chagossienne</w:t>
            </w:r>
            <w:proofErr w:type="spellEnd"/>
            <w:r w:rsidR="00C116C5" w:rsidRPr="00314DC0">
              <w:t xml:space="preserve"> est associée au processus. </w:t>
            </w:r>
          </w:p>
        </w:tc>
      </w:tr>
      <w:tr w:rsidR="00A34D0B" w:rsidRPr="00314DC0">
        <w:tc>
          <w:tcPr>
            <w:tcW w:w="9664" w:type="dxa"/>
            <w:gridSpan w:val="3"/>
            <w:tcBorders>
              <w:top w:val="single" w:sz="4" w:space="0" w:color="auto"/>
              <w:bottom w:val="single" w:sz="4" w:space="0" w:color="auto"/>
            </w:tcBorders>
            <w:shd w:val="clear" w:color="auto" w:fill="auto"/>
          </w:tcPr>
          <w:p w:rsidR="00A34D0B" w:rsidRPr="00314DC0" w:rsidRDefault="00A34D0B" w:rsidP="001605DE">
            <w:pPr>
              <w:pStyle w:val="Grille02N"/>
              <w:keepNext w:val="0"/>
              <w:tabs>
                <w:tab w:val="left" w:pos="567"/>
                <w:tab w:val="left" w:pos="1134"/>
                <w:tab w:val="left" w:pos="1701"/>
              </w:tabs>
              <w:jc w:val="left"/>
            </w:pPr>
            <w:r w:rsidRPr="00314DC0">
              <w:lastRenderedPageBreak/>
              <w:t>3.b.</w:t>
            </w:r>
            <w:r w:rsidRPr="00314DC0">
              <w:tab/>
              <w:t>Plan de sauvegarde proposé</w:t>
            </w:r>
          </w:p>
          <w:p w:rsidR="00A34D0B" w:rsidRPr="00314DC0" w:rsidRDefault="00C46F8C" w:rsidP="001605DE">
            <w:pPr>
              <w:pStyle w:val="Info03"/>
              <w:keepNext w:val="0"/>
              <w:tabs>
                <w:tab w:val="clear" w:pos="2268"/>
              </w:tabs>
              <w:spacing w:before="120" w:line="240" w:lineRule="auto"/>
              <w:rPr>
                <w:iCs w:val="0"/>
                <w:noProof/>
                <w:sz w:val="18"/>
                <w:szCs w:val="18"/>
              </w:rPr>
            </w:pPr>
            <w:r w:rsidRPr="00314DC0">
              <w:rPr>
                <w:sz w:val="18"/>
                <w:szCs w:val="18"/>
              </w:rPr>
              <w:t xml:space="preserve">Cette section </w:t>
            </w:r>
            <w:r w:rsidRPr="00314DC0">
              <w:rPr>
                <w:b/>
                <w:sz w:val="18"/>
                <w:szCs w:val="18"/>
              </w:rPr>
              <w:t>doit identifier et décrire un plan de sauvegarde suffisant et réalisable</w:t>
            </w:r>
            <w:r w:rsidRPr="00314DC0">
              <w:rPr>
                <w:sz w:val="18"/>
                <w:szCs w:val="18"/>
              </w:rPr>
              <w:t>, susceptible de répondre au besoin d’une sauvegarde urgente et d’améliorer notablement la viabilité de l’élément dans un délai d’environ quatre ans, s’il est mis en œuvre. Il est important que le plan de sauvegarde contienne des mesures et des activités concrètes qui répondent de manière adéquate aux menaces identifiées pour</w:t>
            </w:r>
            <w:r w:rsidRPr="00314DC0">
              <w:t xml:space="preserve"> </w:t>
            </w:r>
            <w:r w:rsidRPr="00314DC0">
              <w:rPr>
                <w:sz w:val="18"/>
                <w:szCs w:val="18"/>
              </w:rPr>
              <w:t>l’élément. Les mesures de sauvegarde doivent être décrites en termes d’engagement concret des États parties et des communautés et non pas seulement en termes de possibilités et potentialités. Il est rappelé aux États parties de présenter des plans de sauvegarde et des budgets qui soient proportionnels aux ressources qui peuvent raisonnablement être mobilisées par l’État soumissionnaire et qui puissent être réalisés dans les délais prévus. Donnez des informations détaillées sur les points suivants</w:t>
            </w:r>
            <w:r w:rsidRPr="00314DC0">
              <w:t> </w:t>
            </w:r>
            <w:r w:rsidRPr="00314DC0">
              <w:rPr>
                <w:iCs w:val="0"/>
                <w:sz w:val="18"/>
                <w:szCs w:val="18"/>
              </w:rPr>
              <w:t>:</w:t>
            </w:r>
          </w:p>
          <w:p w:rsidR="00896684" w:rsidRPr="00314DC0" w:rsidRDefault="00C46F8C" w:rsidP="00896684">
            <w:pPr>
              <w:pStyle w:val="Info03"/>
              <w:keepNext w:val="0"/>
              <w:tabs>
                <w:tab w:val="clear" w:pos="567"/>
              </w:tabs>
              <w:spacing w:before="80"/>
              <w:rPr>
                <w:rFonts w:eastAsia="SimSun"/>
                <w:sz w:val="18"/>
                <w:szCs w:val="18"/>
              </w:rPr>
            </w:pPr>
            <w:r w:rsidRPr="00314DC0">
              <w:rPr>
                <w:sz w:val="18"/>
                <w:szCs w:val="18"/>
              </w:rPr>
              <w:t xml:space="preserve">Quels sont le ou les </w:t>
            </w:r>
            <w:r w:rsidRPr="00314DC0">
              <w:rPr>
                <w:b/>
                <w:bCs/>
                <w:sz w:val="18"/>
                <w:szCs w:val="18"/>
              </w:rPr>
              <w:t>objectif(s)</w:t>
            </w:r>
            <w:r w:rsidRPr="00314DC0">
              <w:rPr>
                <w:sz w:val="18"/>
                <w:szCs w:val="18"/>
              </w:rPr>
              <w:t xml:space="preserve"> principaux visés et quels </w:t>
            </w:r>
            <w:r w:rsidRPr="00314DC0">
              <w:rPr>
                <w:b/>
                <w:bCs/>
                <w:sz w:val="18"/>
                <w:szCs w:val="18"/>
              </w:rPr>
              <w:t>résultats</w:t>
            </w:r>
            <w:r w:rsidRPr="00314DC0">
              <w:rPr>
                <w:sz w:val="18"/>
                <w:szCs w:val="18"/>
              </w:rPr>
              <w:t xml:space="preserve"> concrets sont attendus ?</w:t>
            </w:r>
          </w:p>
          <w:p w:rsidR="00896684" w:rsidRPr="00314DC0" w:rsidRDefault="00C46F8C" w:rsidP="00F21973">
            <w:pPr>
              <w:pStyle w:val="Info03"/>
              <w:keepNext w:val="0"/>
              <w:numPr>
                <w:ilvl w:val="0"/>
                <w:numId w:val="23"/>
              </w:numPr>
              <w:tabs>
                <w:tab w:val="clear" w:pos="567"/>
              </w:tabs>
              <w:spacing w:before="80" w:after="80"/>
              <w:rPr>
                <w:rFonts w:eastAsia="SimSun"/>
                <w:sz w:val="18"/>
                <w:szCs w:val="18"/>
              </w:rPr>
            </w:pPr>
            <w:r w:rsidRPr="00314DC0">
              <w:rPr>
                <w:sz w:val="18"/>
                <w:szCs w:val="18"/>
              </w:rPr>
              <w:t xml:space="preserve">Quelles sont les principales </w:t>
            </w:r>
            <w:r w:rsidRPr="00314DC0">
              <w:rPr>
                <w:b/>
                <w:bCs/>
                <w:sz w:val="18"/>
                <w:szCs w:val="18"/>
              </w:rPr>
              <w:t xml:space="preserve">activités </w:t>
            </w:r>
            <w:r w:rsidRPr="00314DC0">
              <w:rPr>
                <w:sz w:val="18"/>
                <w:szCs w:val="18"/>
              </w:rPr>
              <w:t>qui seront menées pour atteindre les résultats attendus ? Décrivez les activités en détail et dans l’ordre qui conviendrait le mieux, en tenant compte de leur faisabilité</w:t>
            </w:r>
            <w:r w:rsidRPr="00314DC0">
              <w:t>.</w:t>
            </w:r>
          </w:p>
          <w:p w:rsidR="00A34D0B" w:rsidRPr="00314DC0" w:rsidRDefault="00C46F8C" w:rsidP="00F21973">
            <w:pPr>
              <w:pStyle w:val="Info03"/>
              <w:keepNext w:val="0"/>
              <w:numPr>
                <w:ilvl w:val="0"/>
                <w:numId w:val="23"/>
              </w:numPr>
              <w:tabs>
                <w:tab w:val="clear" w:pos="567"/>
              </w:tabs>
              <w:spacing w:before="80" w:after="80"/>
              <w:rPr>
                <w:rFonts w:eastAsia="SimSun"/>
                <w:sz w:val="18"/>
                <w:szCs w:val="18"/>
              </w:rPr>
            </w:pPr>
            <w:r w:rsidRPr="00314DC0">
              <w:rPr>
                <w:sz w:val="18"/>
                <w:szCs w:val="18"/>
              </w:rPr>
              <w:t xml:space="preserve">Décrivez les mécanismes qui permettront la pleine </w:t>
            </w:r>
            <w:r w:rsidRPr="00314DC0">
              <w:rPr>
                <w:b/>
                <w:sz w:val="18"/>
                <w:szCs w:val="18"/>
              </w:rPr>
              <w:t>participation des communautés</w:t>
            </w:r>
            <w:r w:rsidRPr="00314DC0">
              <w:rPr>
                <w:sz w:val="18"/>
                <w:szCs w:val="18"/>
              </w:rPr>
              <w:t>, des groupes ou, le cas échéant, des individus aux mesures de sauvegarde proposées. Fournir des informations aussi détaillées que possible sur les communautés, et plus particulièrement les praticiens et leurs rôles dans la mise en œuvre des mesures de sauvegarde. La description doit couvrir non seulement la participation des communautés en tant que bénéficiaires de l’appui technique et financier, mais aussi leur participation active à la planification et la mise en œuvre de toutes ces activités, y compris le rôle du genre.</w:t>
            </w:r>
          </w:p>
          <w:p w:rsidR="00896684" w:rsidRPr="00314DC0" w:rsidRDefault="00B97E33" w:rsidP="00F21973">
            <w:pPr>
              <w:pStyle w:val="Info03"/>
              <w:keepNext w:val="0"/>
              <w:numPr>
                <w:ilvl w:val="0"/>
                <w:numId w:val="23"/>
              </w:numPr>
              <w:tabs>
                <w:tab w:val="clear" w:pos="2268"/>
              </w:tabs>
              <w:spacing w:before="80" w:after="80" w:line="240" w:lineRule="auto"/>
              <w:rPr>
                <w:rFonts w:eastAsia="SimSun"/>
                <w:sz w:val="18"/>
                <w:szCs w:val="18"/>
              </w:rPr>
            </w:pPr>
            <w:r w:rsidRPr="00314DC0">
              <w:rPr>
                <w:color w:val="000000"/>
              </w:rPr>
              <w:tab/>
            </w:r>
            <w:r w:rsidRPr="00314DC0">
              <w:rPr>
                <w:sz w:val="18"/>
                <w:szCs w:val="18"/>
              </w:rPr>
              <w:t>Décrivez l’</w:t>
            </w:r>
            <w:r w:rsidRPr="00314DC0">
              <w:rPr>
                <w:b/>
                <w:sz w:val="18"/>
                <w:szCs w:val="18"/>
              </w:rPr>
              <w:t>organisme compétent</w:t>
            </w:r>
            <w:r w:rsidRPr="00314DC0">
              <w:rPr>
                <w:sz w:val="18"/>
                <w:szCs w:val="18"/>
              </w:rPr>
              <w:t xml:space="preserve"> chargé de la gestion locale et de la sauvegarde de l’élément, et ses ressources humaines disponibles pour la mise en œuvre du plan de sauvegarde. (Les coordonnées sont à fournir au point 3.c ci-dessous).</w:t>
            </w:r>
          </w:p>
          <w:p w:rsidR="00A34D0B" w:rsidRPr="00314DC0" w:rsidRDefault="00B97E33" w:rsidP="00F21973">
            <w:pPr>
              <w:pStyle w:val="Info03"/>
              <w:keepNext w:val="0"/>
              <w:numPr>
                <w:ilvl w:val="0"/>
                <w:numId w:val="23"/>
              </w:numPr>
              <w:tabs>
                <w:tab w:val="clear" w:pos="2268"/>
              </w:tabs>
              <w:spacing w:before="80" w:after="80" w:line="240" w:lineRule="auto"/>
              <w:rPr>
                <w:rFonts w:eastAsia="SimSun"/>
                <w:sz w:val="18"/>
                <w:szCs w:val="18"/>
              </w:rPr>
            </w:pPr>
            <w:r w:rsidRPr="00314DC0">
              <w:rPr>
                <w:sz w:val="18"/>
                <w:szCs w:val="18"/>
              </w:rPr>
              <w:t xml:space="preserve">Démontrez que l’(les) État(s) partie(s) concerné(s) est/sont </w:t>
            </w:r>
            <w:r w:rsidRPr="00314DC0">
              <w:rPr>
                <w:b/>
                <w:sz w:val="18"/>
                <w:szCs w:val="18"/>
              </w:rPr>
              <w:t>prêt(s) à soutenir le plan de sauvegarde</w:t>
            </w:r>
            <w:r w:rsidRPr="00314DC0">
              <w:rPr>
                <w:sz w:val="18"/>
                <w:szCs w:val="18"/>
              </w:rPr>
              <w:t xml:space="preserve"> en créant des conditions favorables à sa mise en œuvre.</w:t>
            </w:r>
          </w:p>
          <w:p w:rsidR="00A34D0B" w:rsidRPr="00314DC0" w:rsidRDefault="00EE414C" w:rsidP="00F21973">
            <w:pPr>
              <w:pStyle w:val="Info03"/>
              <w:keepNext w:val="0"/>
              <w:numPr>
                <w:ilvl w:val="0"/>
                <w:numId w:val="23"/>
              </w:numPr>
              <w:tabs>
                <w:tab w:val="clear" w:pos="2268"/>
              </w:tabs>
              <w:spacing w:before="80" w:after="80" w:line="240" w:lineRule="auto"/>
              <w:rPr>
                <w:iCs w:val="0"/>
                <w:noProof/>
                <w:sz w:val="18"/>
                <w:szCs w:val="18"/>
              </w:rPr>
            </w:pPr>
            <w:r w:rsidRPr="00314DC0">
              <w:tab/>
            </w:r>
            <w:r w:rsidRPr="00314DC0">
              <w:rPr>
                <w:sz w:val="18"/>
                <w:szCs w:val="18"/>
              </w:rPr>
              <w:t xml:space="preserve">Indiquez un </w:t>
            </w:r>
            <w:r w:rsidRPr="00314DC0">
              <w:rPr>
                <w:b/>
                <w:sz w:val="18"/>
                <w:szCs w:val="18"/>
              </w:rPr>
              <w:t>calendrier</w:t>
            </w:r>
            <w:r w:rsidRPr="00314DC0">
              <w:rPr>
                <w:sz w:val="18"/>
                <w:szCs w:val="18"/>
              </w:rPr>
              <w:t xml:space="preserve"> pour les activités proposées et une estimation des </w:t>
            </w:r>
            <w:r w:rsidRPr="00314DC0">
              <w:rPr>
                <w:b/>
                <w:sz w:val="18"/>
                <w:szCs w:val="18"/>
              </w:rPr>
              <w:t>fonds nécessaires</w:t>
            </w:r>
            <w:r w:rsidRPr="00314DC0">
              <w:rPr>
                <w:sz w:val="18"/>
                <w:szCs w:val="18"/>
              </w:rPr>
              <w:t xml:space="preserve"> pour leur mise en œuvre (si possible, en dollars des États-Unis), en identifiant les ressources disponibles (sources gouvernementales, contribution en nature de la communauté, etc.).</w:t>
            </w:r>
          </w:p>
          <w:p w:rsidR="00A34D0B" w:rsidRPr="00314DC0" w:rsidRDefault="009833EF" w:rsidP="001605DE">
            <w:pPr>
              <w:pStyle w:val="Info03"/>
              <w:keepNext w:val="0"/>
              <w:tabs>
                <w:tab w:val="clear" w:pos="2268"/>
              </w:tabs>
              <w:spacing w:before="120" w:line="240" w:lineRule="auto"/>
              <w:ind w:left="794"/>
              <w:jc w:val="right"/>
            </w:pPr>
            <w:r w:rsidRPr="00314DC0">
              <w:rPr>
                <w:bCs/>
                <w:sz w:val="18"/>
                <w:szCs w:val="18"/>
              </w:rPr>
              <w:t>Minimum 1 150 mots et maximum 2 300 mots</w:t>
            </w:r>
          </w:p>
        </w:tc>
      </w:tr>
      <w:tr w:rsidR="00A34D0B" w:rsidRPr="00314DC0">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E3734" w:rsidRPr="00314DC0" w:rsidRDefault="008D2842" w:rsidP="004E3734">
            <w:pPr>
              <w:pStyle w:val="formtext"/>
              <w:tabs>
                <w:tab w:val="left" w:pos="567"/>
                <w:tab w:val="left" w:pos="1134"/>
                <w:tab w:val="left" w:pos="1701"/>
              </w:tabs>
              <w:spacing w:before="0" w:after="120"/>
              <w:jc w:val="both"/>
              <w:rPr>
                <w:rFonts w:cs="Arial"/>
              </w:rPr>
            </w:pPr>
            <w:r>
              <w:t>L’élément figure dans l’</w:t>
            </w:r>
            <w:r w:rsidR="004E3734" w:rsidRPr="00314DC0">
              <w:t>Inventaire national depuis 2012</w:t>
            </w:r>
            <w:r>
              <w:t> ; il est reconnu comme étant l’</w:t>
            </w:r>
            <w:r w:rsidR="004E3734" w:rsidRPr="00314DC0">
              <w:t>un des plus importants éléments du PCI mauricien. De nombreuses réunions ont été organisées par des détenteurs, des membres de la communauté, des repré</w:t>
            </w:r>
            <w:r>
              <w:t>sentants de l’</w:t>
            </w:r>
            <w:r w:rsidR="004E3734" w:rsidRPr="00314DC0">
              <w:t>État partie, des ONG et des chercheurs</w:t>
            </w:r>
            <w:r>
              <w:t xml:space="preserve"> pour recueillir des avis sur l’</w:t>
            </w:r>
            <w:r w:rsidR="004E3734" w:rsidRPr="00314DC0">
              <w:t xml:space="preserve">élément et ses caractéristiques. Il a été constaté que les </w:t>
            </w:r>
            <w:proofErr w:type="spellStart"/>
            <w:r w:rsidR="004E3734" w:rsidRPr="00314DC0">
              <w:t>Chagossiens</w:t>
            </w:r>
            <w:proofErr w:type="spellEnd"/>
            <w:r w:rsidR="004E3734" w:rsidRPr="00314DC0">
              <w:t xml:space="preserve"> apprécient le </w:t>
            </w:r>
            <w:proofErr w:type="spellStart"/>
            <w:r w:rsidR="004E3734" w:rsidRPr="00314DC0">
              <w:t>séga</w:t>
            </w:r>
            <w:proofErr w:type="spellEnd"/>
            <w:r w:rsidR="004E3734" w:rsidRPr="00314DC0">
              <w:t xml:space="preserve"> tambour des Chagos et souhaitent le sauvegarder. Depuis 2015 et la reconnaissance </w:t>
            </w:r>
            <w:r>
              <w:t>des menaces qui pèsent sur l’</w:t>
            </w:r>
            <w:r w:rsidR="004E3734" w:rsidRPr="00314DC0">
              <w:t>élément, diverses parties prenantes ont manifesté un intérêt accru et renforcé leur soutien</w:t>
            </w:r>
            <w:r>
              <w:t xml:space="preserve"> pour mettre en place un plan d’</w:t>
            </w:r>
            <w:r w:rsidR="004E3734" w:rsidRPr="00314DC0">
              <w:t xml:space="preserve">action </w:t>
            </w:r>
            <w:r>
              <w:t>cohérent permettant de sauver l’élément de l’</w:t>
            </w:r>
            <w:r w:rsidR="004E3734" w:rsidRPr="00314DC0">
              <w:t>extinction. Un certain nombre de mesures de sauvegarde et plusieurs recommandations visant à promouvoir, protéger et transmettre cet élément ont été mises en place. Les actions prévues incluent :</w:t>
            </w:r>
          </w:p>
          <w:p w:rsidR="004E3734" w:rsidRPr="00314DC0" w:rsidRDefault="004E3734" w:rsidP="004E3734">
            <w:pPr>
              <w:pStyle w:val="formtext"/>
              <w:tabs>
                <w:tab w:val="left" w:pos="567"/>
                <w:tab w:val="left" w:pos="1134"/>
                <w:tab w:val="left" w:pos="1701"/>
              </w:tabs>
              <w:spacing w:before="120" w:after="120"/>
              <w:jc w:val="both"/>
              <w:rPr>
                <w:rFonts w:cs="Arial"/>
              </w:rPr>
            </w:pPr>
            <w:r w:rsidRPr="00314DC0">
              <w:t>•</w:t>
            </w:r>
            <w:r w:rsidRPr="00314DC0">
              <w:tab/>
              <w:t>Le MAC, par le biais du NHF et du Centre Nelson Mandela pour la culture africaine (NMCAC) – en collaboration a</w:t>
            </w:r>
            <w:r w:rsidR="008D2842">
              <w:t>vec l’U</w:t>
            </w:r>
            <w:r w:rsidRPr="00314DC0">
              <w:t>niversité de Maurice (</w:t>
            </w:r>
            <w:proofErr w:type="spellStart"/>
            <w:r w:rsidRPr="00314DC0">
              <w:t>UoM</w:t>
            </w:r>
            <w:proofErr w:type="spellEnd"/>
            <w:r w:rsidRPr="00314DC0">
              <w:t xml:space="preserve">) –, réunira et diffusera les histoires et les connaissances des praticiens pendant une période de 3 ans, de 2018 à 2021. Le NHF et le NMCAC partageront le coût de réalisation du projet, estimé à 350 000 roupies mauriciennes minimum par an.  Ce </w:t>
            </w:r>
            <w:r w:rsidR="008D2842">
              <w:t>projet inclura la réalisation d’</w:t>
            </w:r>
            <w:r w:rsidRPr="00314DC0">
              <w:t>inventaires comm</w:t>
            </w:r>
            <w:r w:rsidR="008D2842">
              <w:t>unautaires visant à démontrer l’</w:t>
            </w:r>
            <w:r w:rsidRPr="00314DC0">
              <w:t>importance de la documentation et de la dif</w:t>
            </w:r>
            <w:r w:rsidR="008D2842">
              <w:t>fusion pour atténuer la perte d’</w:t>
            </w:r>
            <w:r w:rsidRPr="00314DC0">
              <w:t xml:space="preserve">informations contextuelles et historiques sur l'élément. </w:t>
            </w:r>
          </w:p>
          <w:p w:rsidR="004E3734" w:rsidRPr="00314DC0" w:rsidRDefault="004E3734" w:rsidP="004E3734">
            <w:pPr>
              <w:pStyle w:val="formtext"/>
              <w:tabs>
                <w:tab w:val="left" w:pos="567"/>
                <w:tab w:val="left" w:pos="1134"/>
                <w:tab w:val="left" w:pos="1701"/>
              </w:tabs>
              <w:spacing w:before="120" w:after="120"/>
              <w:jc w:val="both"/>
              <w:rPr>
                <w:rFonts w:cs="Arial"/>
              </w:rPr>
            </w:pPr>
            <w:r w:rsidRPr="00314DC0">
              <w:t>•</w:t>
            </w:r>
            <w:r w:rsidRPr="00314DC0">
              <w:tab/>
              <w:t>Le CWF, en collaboration avec le CRG, soutiendra des programmes de formation formelle et informelle destinés, en particulier, aux jeunes po</w:t>
            </w:r>
            <w:r w:rsidR="008D2842">
              <w:t>ur assurer la transmission de l’</w:t>
            </w:r>
            <w:r w:rsidRPr="00314DC0">
              <w:t>élément aux générations actuelles et futures. Le CWF allouera pour les 2 prochaines années une somme de 300 000 roupi</w:t>
            </w:r>
            <w:r w:rsidR="008D2842">
              <w:t>es mauriciennes qui permettra d’</w:t>
            </w:r>
            <w:r w:rsidRPr="00314DC0">
              <w:t xml:space="preserve">acheter des instruments et de couvrir les dépenses connexes. </w:t>
            </w:r>
          </w:p>
          <w:p w:rsidR="004E3734" w:rsidRPr="00314DC0" w:rsidRDefault="008D2842" w:rsidP="004E3734">
            <w:pPr>
              <w:pStyle w:val="formtext"/>
              <w:tabs>
                <w:tab w:val="left" w:pos="567"/>
                <w:tab w:val="left" w:pos="1134"/>
                <w:tab w:val="left" w:pos="1701"/>
              </w:tabs>
              <w:spacing w:before="120" w:after="120"/>
              <w:jc w:val="both"/>
              <w:rPr>
                <w:rFonts w:cs="Arial"/>
              </w:rPr>
            </w:pPr>
            <w:r>
              <w:t>•</w:t>
            </w:r>
            <w:r>
              <w:tab/>
              <w:t>L’</w:t>
            </w:r>
            <w:r w:rsidR="004E3734" w:rsidRPr="00314DC0">
              <w:t>É</w:t>
            </w:r>
            <w:r>
              <w:t>tat partie établira un centre d’</w:t>
            </w:r>
            <w:r w:rsidR="004E3734" w:rsidRPr="00314DC0">
              <w:t xml:space="preserve">interprétation pour le PCI au </w:t>
            </w:r>
            <w:r>
              <w:t>sein du NHF ; ce centre, dont l’</w:t>
            </w:r>
            <w:r w:rsidR="004E3734" w:rsidRPr="00314DC0">
              <w:t>emplacement a déjà été choisi, contribuera à assurer la s</w:t>
            </w:r>
            <w:r w:rsidR="006F4D64">
              <w:t>auvegarde et la durabilité de l’</w:t>
            </w:r>
            <w:r w:rsidR="004E3734" w:rsidRPr="00314DC0">
              <w:t>élément.  Il convient néanmoins de noter que</w:t>
            </w:r>
            <w:r w:rsidR="006F4D64">
              <w:t xml:space="preserve"> le NMCAC sert déjà de centre d’</w:t>
            </w:r>
            <w:r w:rsidR="004E3734" w:rsidRPr="00314DC0">
              <w:t>interprétation pour le patrimoine de la culture africaine et créole à Maurice.</w:t>
            </w:r>
          </w:p>
          <w:p w:rsidR="004E3734" w:rsidRPr="00314DC0" w:rsidRDefault="006F4D64" w:rsidP="004E3734">
            <w:pPr>
              <w:pStyle w:val="formtext"/>
              <w:tabs>
                <w:tab w:val="left" w:pos="567"/>
                <w:tab w:val="left" w:pos="1134"/>
                <w:tab w:val="left" w:pos="1701"/>
              </w:tabs>
              <w:spacing w:before="120" w:after="120"/>
              <w:jc w:val="both"/>
              <w:rPr>
                <w:rFonts w:cs="Arial"/>
              </w:rPr>
            </w:pPr>
            <w:r>
              <w:lastRenderedPageBreak/>
              <w:t>•</w:t>
            </w:r>
            <w:r>
              <w:tab/>
              <w:t>L’</w:t>
            </w:r>
            <w:r w:rsidR="004E3734" w:rsidRPr="00314DC0">
              <w:t xml:space="preserve">État partie continuera à aider les artistes du </w:t>
            </w:r>
            <w:proofErr w:type="spellStart"/>
            <w:r w:rsidR="004E3734" w:rsidRPr="00314DC0">
              <w:t>séga</w:t>
            </w:r>
            <w:proofErr w:type="spellEnd"/>
            <w:r w:rsidR="004E3734" w:rsidRPr="00314DC0">
              <w:t xml:space="preserve"> tambour des Chagos à participer à des événements internationaux dans le cadre</w:t>
            </w:r>
            <w:r>
              <w:t>, par exemple, des programmes d’</w:t>
            </w:r>
            <w:r w:rsidR="004E3734" w:rsidRPr="00314DC0">
              <w:t>écha</w:t>
            </w:r>
            <w:r>
              <w:t>nge culturel entre Maurice et d’</w:t>
            </w:r>
            <w:r w:rsidR="004E3734" w:rsidRPr="00314DC0">
              <w:t>autres pays. Le b</w:t>
            </w:r>
            <w:r>
              <w:t>udget alloué à ces programmes d’échange culturel s’</w:t>
            </w:r>
            <w:r w:rsidR="004E3734" w:rsidRPr="00314DC0">
              <w:t xml:space="preserve">élève actuellement à 500 000 roupies mauriciennes ; une partie de cette somme vise à aider les artistes </w:t>
            </w:r>
            <w:proofErr w:type="spellStart"/>
            <w:r w:rsidR="004E3734" w:rsidRPr="00314DC0">
              <w:t>chagossiens</w:t>
            </w:r>
            <w:proofErr w:type="spellEnd"/>
            <w:r w:rsidR="004E3734" w:rsidRPr="00314DC0">
              <w:t xml:space="preserve"> à </w:t>
            </w:r>
            <w:r>
              <w:t>voyager et à se produire lors d’</w:t>
            </w:r>
            <w:r w:rsidR="004E3734" w:rsidRPr="00314DC0">
              <w:t>événements internationaux qui auront lieu au cours des 4 prochaines années. Ce projet permettra de sensibiliser les communautés nationales et internationales</w:t>
            </w:r>
            <w:r>
              <w:t xml:space="preserve"> à l’importance de l’</w:t>
            </w:r>
            <w:r w:rsidR="004E3734" w:rsidRPr="00314DC0">
              <w:t xml:space="preserve">élément et à la musique, aux costumes et aux instruments qui lui sont associés. Il renforcera la </w:t>
            </w:r>
            <w:r>
              <w:t>visibilité des artistes et de l’</w:t>
            </w:r>
            <w:r w:rsidR="004E3734" w:rsidRPr="00314DC0">
              <w:t>élé</w:t>
            </w:r>
            <w:r>
              <w:t>ment, créera des possibilités d’</w:t>
            </w:r>
            <w:r w:rsidR="004E3734" w:rsidRPr="00314DC0">
              <w:t xml:space="preserve">emplois et générera des revenus. </w:t>
            </w:r>
          </w:p>
          <w:p w:rsidR="004E3734" w:rsidRPr="00314DC0" w:rsidRDefault="006F4D64" w:rsidP="004E3734">
            <w:pPr>
              <w:pStyle w:val="formtext"/>
              <w:tabs>
                <w:tab w:val="left" w:pos="567"/>
                <w:tab w:val="left" w:pos="1134"/>
                <w:tab w:val="left" w:pos="1701"/>
              </w:tabs>
              <w:spacing w:before="120" w:after="120"/>
              <w:jc w:val="both"/>
              <w:rPr>
                <w:rFonts w:cs="Arial"/>
              </w:rPr>
            </w:pPr>
            <w:r>
              <w:t>•</w:t>
            </w:r>
            <w:r>
              <w:tab/>
              <w:t>L’</w:t>
            </w:r>
            <w:r w:rsidR="004E3734" w:rsidRPr="00314DC0">
              <w:t>État partie mène actuellement onz</w:t>
            </w:r>
            <w:r>
              <w:t>e programmes d’</w:t>
            </w:r>
            <w:r w:rsidR="004E3734" w:rsidRPr="00314DC0">
              <w:t xml:space="preserve">échange culturel et un programme international de subvention de 2 millions de roupies mauriciennes par an. Le MAC soutiendra les artistes du </w:t>
            </w:r>
            <w:proofErr w:type="spellStart"/>
            <w:r w:rsidR="004E3734" w:rsidRPr="00314DC0">
              <w:t>séga</w:t>
            </w:r>
            <w:proofErr w:type="spellEnd"/>
            <w:r w:rsidR="004E3734" w:rsidRPr="00314DC0">
              <w:t xml:space="preserve"> tambour des Chagos en leur réservant une partie de ces fonds pour permettre leur participation à des événements internationaux. </w:t>
            </w:r>
          </w:p>
          <w:p w:rsidR="004E3734" w:rsidRPr="00314DC0" w:rsidRDefault="006F4D64" w:rsidP="004E3734">
            <w:pPr>
              <w:pStyle w:val="formtext"/>
              <w:tabs>
                <w:tab w:val="left" w:pos="567"/>
                <w:tab w:val="left" w:pos="1134"/>
                <w:tab w:val="left" w:pos="1701"/>
              </w:tabs>
              <w:spacing w:before="120" w:after="120"/>
              <w:jc w:val="both"/>
              <w:rPr>
                <w:rFonts w:cs="Arial"/>
              </w:rPr>
            </w:pPr>
            <w:r>
              <w:t>•</w:t>
            </w:r>
            <w:r>
              <w:tab/>
              <w:t>L’</w:t>
            </w:r>
            <w:r w:rsidR="004E3734" w:rsidRPr="00314DC0">
              <w:t xml:space="preserve">État partie a prévu dans le budget de 2017/2018 une somme de 50 millions de roupies pour couvrir, notamment, les programmes suivants : le prix national pour les artistes (2 millions) ; le fonds de soutien à la production (8 millions) ; le fonds de soutien pour le lancement des artistes émergents (10 millions) ; la promotion de la production locale (4 millions). Ces programmes sont ouverts à tout artiste, y compris aux artistes du </w:t>
            </w:r>
            <w:proofErr w:type="spellStart"/>
            <w:r w:rsidR="004E3734" w:rsidRPr="00314DC0">
              <w:t>séga</w:t>
            </w:r>
            <w:proofErr w:type="spellEnd"/>
            <w:r w:rsidR="004E3734" w:rsidRPr="00314DC0">
              <w:t xml:space="preserve"> tambour des Chagos. </w:t>
            </w:r>
          </w:p>
          <w:p w:rsidR="004E3734" w:rsidRPr="00314DC0" w:rsidRDefault="006F4D64" w:rsidP="004E3734">
            <w:pPr>
              <w:pStyle w:val="formtext"/>
              <w:tabs>
                <w:tab w:val="left" w:pos="567"/>
                <w:tab w:val="left" w:pos="1134"/>
                <w:tab w:val="left" w:pos="1701"/>
              </w:tabs>
              <w:spacing w:before="120" w:after="120"/>
              <w:jc w:val="both"/>
              <w:rPr>
                <w:rFonts w:cs="Arial"/>
              </w:rPr>
            </w:pPr>
            <w:r>
              <w:t>•</w:t>
            </w:r>
            <w:r>
              <w:tab/>
              <w:t>L’</w:t>
            </w:r>
            <w:r w:rsidR="004E3734" w:rsidRPr="00314DC0">
              <w:t>État partie a égalem</w:t>
            </w:r>
            <w:r>
              <w:t>ent mis en place un programme d’aide aux artistes permettant d’</w:t>
            </w:r>
            <w:r w:rsidR="004E3734" w:rsidRPr="00314DC0">
              <w:t xml:space="preserve">obtenir 30 000 de roupies mauriciennes par projet en vue de la production de CD destinés à promouvoir les artistes du </w:t>
            </w:r>
            <w:proofErr w:type="spellStart"/>
            <w:r w:rsidR="004E3734" w:rsidRPr="00314DC0">
              <w:t>séga</w:t>
            </w:r>
            <w:proofErr w:type="spellEnd"/>
            <w:r w:rsidR="004E3734" w:rsidRPr="00314DC0">
              <w:t xml:space="preserve"> tambour des Chagos.</w:t>
            </w:r>
          </w:p>
          <w:p w:rsidR="004E3734" w:rsidRPr="00314DC0" w:rsidRDefault="004E3734" w:rsidP="004E3734">
            <w:pPr>
              <w:pStyle w:val="formtext"/>
              <w:tabs>
                <w:tab w:val="left" w:pos="567"/>
                <w:tab w:val="left" w:pos="1134"/>
                <w:tab w:val="left" w:pos="1701"/>
              </w:tabs>
              <w:spacing w:before="120" w:after="120"/>
              <w:jc w:val="both"/>
              <w:rPr>
                <w:rFonts w:cs="Arial"/>
              </w:rPr>
            </w:pPr>
            <w:r w:rsidRPr="00314DC0">
              <w:t>•</w:t>
            </w:r>
            <w:r w:rsidRPr="00314DC0">
              <w:tab/>
              <w:t xml:space="preserve">Depuis 2017, le NHF finance une partie du déplacement des artistes du </w:t>
            </w:r>
            <w:proofErr w:type="spellStart"/>
            <w:r w:rsidRPr="00314DC0">
              <w:t>séga</w:t>
            </w:r>
            <w:proofErr w:type="spellEnd"/>
            <w:r w:rsidRPr="00314DC0">
              <w:t xml:space="preserve"> tambour des Chagos qui participent au Festival </w:t>
            </w:r>
            <w:proofErr w:type="spellStart"/>
            <w:r w:rsidRPr="00314DC0">
              <w:t>Kreol</w:t>
            </w:r>
            <w:proofErr w:type="spellEnd"/>
            <w:r w:rsidRPr="00314DC0">
              <w:t xml:space="preserve"> de Rodrigues (25 500 roupies mauriciennes en 2017). Le NHF continuera à soutenir le déplacement des artistes qui participent au festival de Rodrigues pendant les 4 prochaines années pour un coût total de 150 000 roupies mauriciennes.</w:t>
            </w:r>
          </w:p>
          <w:p w:rsidR="004E3734" w:rsidRPr="00314DC0" w:rsidRDefault="004E3734" w:rsidP="004E3734">
            <w:pPr>
              <w:pStyle w:val="formtext"/>
              <w:tabs>
                <w:tab w:val="left" w:pos="567"/>
                <w:tab w:val="left" w:pos="1134"/>
                <w:tab w:val="left" w:pos="1701"/>
              </w:tabs>
              <w:spacing w:before="120" w:after="120"/>
              <w:jc w:val="both"/>
              <w:rPr>
                <w:rFonts w:cs="Arial"/>
              </w:rPr>
            </w:pPr>
            <w:r w:rsidRPr="00314DC0">
              <w:t>•</w:t>
            </w:r>
            <w:r w:rsidRPr="00314DC0">
              <w:tab/>
              <w:t>Toutes les pa</w:t>
            </w:r>
            <w:r w:rsidR="006F4D64">
              <w:t>rties prenantes reconnaissent l’</w:t>
            </w:r>
            <w:r w:rsidRPr="00314DC0">
              <w:t>importance</w:t>
            </w:r>
            <w:r w:rsidR="006F4D64">
              <w:t xml:space="preserve"> de donner de la visibilité à l’élément à travers les médias. L’</w:t>
            </w:r>
            <w:r w:rsidRPr="00314DC0">
              <w:t xml:space="preserve">État partie cherchera donc davantage de ressources pour assurer la diffusion du </w:t>
            </w:r>
            <w:proofErr w:type="spellStart"/>
            <w:r w:rsidRPr="00314DC0">
              <w:t>séga</w:t>
            </w:r>
            <w:proofErr w:type="spellEnd"/>
            <w:r w:rsidRPr="00314DC0">
              <w:t xml:space="preserve"> tambour des Chagos sur des radios et des chaînes télévisées nationales et régionales et permettre aux jeunes, e</w:t>
            </w:r>
            <w:r w:rsidR="006F4D64">
              <w:t>n particulier, de comprendre, d’</w:t>
            </w:r>
            <w:r w:rsidRPr="00314DC0">
              <w:t xml:space="preserve">apprécier et de pratiquer le </w:t>
            </w:r>
            <w:proofErr w:type="spellStart"/>
            <w:r w:rsidRPr="00314DC0">
              <w:t>séga</w:t>
            </w:r>
            <w:proofErr w:type="spellEnd"/>
            <w:r w:rsidRPr="00314DC0">
              <w:t xml:space="preserve"> tambour des Chagos. </w:t>
            </w:r>
          </w:p>
          <w:p w:rsidR="004E3734" w:rsidRPr="00314DC0" w:rsidRDefault="004E3734" w:rsidP="004E3734">
            <w:pPr>
              <w:pStyle w:val="formtext"/>
              <w:tabs>
                <w:tab w:val="left" w:pos="567"/>
                <w:tab w:val="left" w:pos="1134"/>
                <w:tab w:val="left" w:pos="1701"/>
              </w:tabs>
              <w:spacing w:before="120" w:after="120"/>
              <w:jc w:val="both"/>
              <w:rPr>
                <w:rFonts w:cs="Arial"/>
              </w:rPr>
            </w:pPr>
            <w:r w:rsidRPr="00314DC0">
              <w:t>•</w:t>
            </w:r>
            <w:r w:rsidRPr="00314DC0">
              <w:tab/>
              <w:t>En collaboration avec la communauté et</w:t>
            </w:r>
            <w:r w:rsidR="006F4D64">
              <w:t xml:space="preserve"> les détenteurs, l’</w:t>
            </w:r>
            <w:r w:rsidRPr="00314DC0">
              <w:t xml:space="preserve">État partie – par le biais du NHF et du NMCAC – soutiendra le processus de transmission des connaissances et savoir-faire associés au </w:t>
            </w:r>
            <w:proofErr w:type="spellStart"/>
            <w:r w:rsidRPr="00314DC0">
              <w:t>séga</w:t>
            </w:r>
            <w:proofErr w:type="spellEnd"/>
            <w:r w:rsidRPr="00314DC0">
              <w:t xml:space="preserve"> tambour des Chagos par les actuels détenteurs à leurs jeunes successeurs dans le cadre de programm</w:t>
            </w:r>
            <w:r w:rsidR="006F4D64">
              <w:t>es de formation/d’</w:t>
            </w:r>
            <w:r w:rsidRPr="00314DC0">
              <w:t xml:space="preserve">apprentissage. </w:t>
            </w:r>
          </w:p>
          <w:p w:rsidR="004E3734" w:rsidRPr="00314DC0" w:rsidRDefault="006F4D64" w:rsidP="004E3734">
            <w:pPr>
              <w:pStyle w:val="formtext"/>
              <w:tabs>
                <w:tab w:val="left" w:pos="567"/>
                <w:tab w:val="left" w:pos="1134"/>
                <w:tab w:val="left" w:pos="1701"/>
              </w:tabs>
              <w:spacing w:before="120" w:after="120"/>
              <w:jc w:val="both"/>
              <w:rPr>
                <w:rFonts w:cs="Arial"/>
              </w:rPr>
            </w:pPr>
            <w:r>
              <w:t>•</w:t>
            </w:r>
            <w:r>
              <w:tab/>
              <w:t>L’</w:t>
            </w:r>
            <w:r w:rsidR="004E3734" w:rsidRPr="00314DC0">
              <w:t xml:space="preserve">État partie, par le biais du NHF et en partenariat avec la communauté, organisera chaque année un concours dédié au </w:t>
            </w:r>
            <w:proofErr w:type="spellStart"/>
            <w:r w:rsidR="004E3734" w:rsidRPr="00314DC0">
              <w:t>séga</w:t>
            </w:r>
            <w:proofErr w:type="spellEnd"/>
            <w:r w:rsidR="004E3734" w:rsidRPr="00314DC0">
              <w:t xml:space="preserve"> tambour des Chagos pour promouvoir et renforcer sa visibilité auprès des </w:t>
            </w:r>
            <w:proofErr w:type="spellStart"/>
            <w:r w:rsidR="004E3734" w:rsidRPr="00314DC0">
              <w:t>Chagossiens</w:t>
            </w:r>
            <w:proofErr w:type="spellEnd"/>
            <w:r w:rsidR="004E3734" w:rsidRPr="00314DC0">
              <w:t xml:space="preserve"> en particulier et des Mauriciens en général. </w:t>
            </w:r>
          </w:p>
          <w:p w:rsidR="004E3734" w:rsidRPr="00314DC0" w:rsidRDefault="004E3734" w:rsidP="004E3734">
            <w:pPr>
              <w:pStyle w:val="formtext"/>
              <w:tabs>
                <w:tab w:val="left" w:pos="567"/>
                <w:tab w:val="left" w:pos="1134"/>
                <w:tab w:val="left" w:pos="1701"/>
              </w:tabs>
              <w:spacing w:before="120" w:after="120"/>
              <w:jc w:val="both"/>
              <w:rPr>
                <w:rFonts w:cs="Arial"/>
              </w:rPr>
            </w:pPr>
            <w:r w:rsidRPr="00314DC0">
              <w:t>•</w:t>
            </w:r>
            <w:r w:rsidRPr="00314DC0">
              <w:tab/>
              <w:t xml:space="preserve">Les </w:t>
            </w:r>
            <w:proofErr w:type="spellStart"/>
            <w:r w:rsidRPr="00314DC0">
              <w:t>Chagossiens</w:t>
            </w:r>
            <w:proofErr w:type="spellEnd"/>
            <w:r w:rsidRPr="00314DC0">
              <w:t xml:space="preserve"> se sont déjà établis en groupes pour les rassemblements sociaux et soutiennent les représentations, les anciens étant invités à se produire en présence des jeunes et des autres membres de la communauté. L</w:t>
            </w:r>
            <w:r w:rsidR="006F4D64">
              <w:t>’</w:t>
            </w:r>
            <w:r w:rsidRPr="00314DC0">
              <w:t xml:space="preserve">organisation de différentes activités fondées sur la famille ou les clubs est par ailleurs encouragée à travers le CRG dans l'objectif d'échanger des informations, de sensibiliser la population aux valeurs du </w:t>
            </w:r>
            <w:proofErr w:type="spellStart"/>
            <w:r w:rsidRPr="00314DC0">
              <w:t>séga</w:t>
            </w:r>
            <w:proofErr w:type="spellEnd"/>
            <w:r w:rsidRPr="00314DC0">
              <w:t xml:space="preserve"> tambour des Chagos et de définir les responsabilités des artistes, des détenteurs, des praticiens et </w:t>
            </w:r>
            <w:r w:rsidR="006F4D64">
              <w:t>de la communauté. Au cours des quatre</w:t>
            </w:r>
            <w:r w:rsidRPr="00314DC0">
              <w:t> prochaines années, une collaboration du NHF et du NMCAC avec la communauté visera la</w:t>
            </w:r>
            <w:r w:rsidR="006F4D64">
              <w:t xml:space="preserve"> création de nouveaux groupes d’</w:t>
            </w:r>
            <w:r w:rsidRPr="00314DC0">
              <w:t>artistes en vue de former et d'accompagner les jeunes.</w:t>
            </w:r>
          </w:p>
          <w:p w:rsidR="004E3734" w:rsidRPr="00314DC0" w:rsidRDefault="006F4D64" w:rsidP="004E3734">
            <w:pPr>
              <w:pStyle w:val="formtext"/>
              <w:tabs>
                <w:tab w:val="left" w:pos="567"/>
                <w:tab w:val="left" w:pos="1134"/>
                <w:tab w:val="left" w:pos="1701"/>
              </w:tabs>
              <w:spacing w:before="120" w:after="120"/>
              <w:jc w:val="both"/>
              <w:rPr>
                <w:rFonts w:cs="Arial"/>
              </w:rPr>
            </w:pPr>
            <w:r>
              <w:t>•</w:t>
            </w:r>
            <w:r>
              <w:tab/>
              <w:t>Au cours des quatre</w:t>
            </w:r>
            <w:r w:rsidR="004E3734" w:rsidRPr="00314DC0">
              <w:t> prochaines années, le NHF, en collaboration avec des chercheurs et des activistes sociaux, favorisera les p</w:t>
            </w:r>
            <w:r>
              <w:t>artenariats et les programmes d’échange entre des groupes d’</w:t>
            </w:r>
            <w:r w:rsidR="004E3734" w:rsidRPr="00314DC0">
              <w:t>artis</w:t>
            </w:r>
            <w:r>
              <w:t>tes établis à Maurice et dans d’</w:t>
            </w:r>
            <w:r w:rsidR="004E3734" w:rsidRPr="00314DC0">
              <w:t xml:space="preserve">autres diasporas, dont les </w:t>
            </w:r>
            <w:r>
              <w:t>Seychelles, l’</w:t>
            </w:r>
            <w:r w:rsidR="004E3734" w:rsidRPr="00314DC0">
              <w:t xml:space="preserve">Australie et la Grande-Bretagne. Cela favorisera un apprentissage interactif et des échanges. </w:t>
            </w:r>
          </w:p>
          <w:p w:rsidR="004E3734" w:rsidRPr="00314DC0" w:rsidRDefault="004E3734" w:rsidP="004E3734">
            <w:pPr>
              <w:pStyle w:val="formtext"/>
              <w:tabs>
                <w:tab w:val="left" w:pos="567"/>
                <w:tab w:val="left" w:pos="1134"/>
                <w:tab w:val="left" w:pos="1701"/>
              </w:tabs>
              <w:spacing w:before="120" w:after="120"/>
              <w:jc w:val="both"/>
              <w:rPr>
                <w:rFonts w:cs="Arial"/>
              </w:rPr>
            </w:pPr>
            <w:r w:rsidRPr="00314DC0">
              <w:t>•</w:t>
            </w:r>
            <w:r w:rsidRPr="00314DC0">
              <w:tab/>
              <w:t>Le CWF a mis en place un programme visant à amener les jeunes et les enfants à travailler avec les anciens dans le cadre d'un séminaire qui aura lie</w:t>
            </w:r>
            <w:r w:rsidR="006F4D64">
              <w:t>u une fois par an au cours des quatre</w:t>
            </w:r>
            <w:r w:rsidRPr="00314DC0">
              <w:t xml:space="preserve"> prochaines années ; ce programme encouragera le partage des expériences des anciens et valorisera les arts du spectacle comme le </w:t>
            </w:r>
            <w:proofErr w:type="spellStart"/>
            <w:r w:rsidRPr="00314DC0">
              <w:t>séga</w:t>
            </w:r>
            <w:proofErr w:type="spellEnd"/>
            <w:r w:rsidRPr="00314DC0">
              <w:t xml:space="preserve"> tambour des Chagos. L</w:t>
            </w:r>
            <w:r w:rsidR="006F4D64">
              <w:t>e NHF et le NMCAC organiseront deux ateliers par an au cours des quatre</w:t>
            </w:r>
            <w:r w:rsidRPr="00314DC0">
              <w:t xml:space="preserve"> prochaines années dans le cadre de leur </w:t>
            </w:r>
            <w:r w:rsidRPr="00314DC0">
              <w:lastRenderedPageBreak/>
              <w:t xml:space="preserve">participation et de la mise en œuvre des mesures de sauvegarde par la communauté. Le coût est de 100 000 roupies mauriciennes par atelier. </w:t>
            </w:r>
          </w:p>
          <w:p w:rsidR="004E3734" w:rsidRPr="00314DC0" w:rsidRDefault="004E3734" w:rsidP="004E3734">
            <w:pPr>
              <w:pStyle w:val="formtext"/>
              <w:tabs>
                <w:tab w:val="left" w:pos="567"/>
                <w:tab w:val="left" w:pos="1134"/>
                <w:tab w:val="left" w:pos="1701"/>
              </w:tabs>
              <w:spacing w:before="120" w:after="120"/>
              <w:jc w:val="both"/>
              <w:rPr>
                <w:rFonts w:cs="Arial"/>
              </w:rPr>
            </w:pPr>
            <w:r w:rsidRPr="00314DC0">
              <w:t>•</w:t>
            </w:r>
            <w:r w:rsidRPr="00314DC0">
              <w:tab/>
              <w:t>L'élément sera intégré à des fins de promotion et de sauvegarde au programme d'activités extrascolaires du NMCAC, dans le cadre duquel des artistes et des professionnels offrent une formation musicale aux enfants et leur apprennent à fabriquer des instruments de musique.</w:t>
            </w:r>
          </w:p>
          <w:p w:rsidR="00A34D0B" w:rsidRPr="00314DC0" w:rsidRDefault="004E3734" w:rsidP="006F4D64">
            <w:pPr>
              <w:pStyle w:val="formtext"/>
              <w:tabs>
                <w:tab w:val="left" w:pos="567"/>
                <w:tab w:val="left" w:pos="1134"/>
                <w:tab w:val="left" w:pos="1701"/>
              </w:tabs>
              <w:spacing w:before="120" w:after="0" w:line="240" w:lineRule="auto"/>
              <w:jc w:val="both"/>
            </w:pPr>
            <w:r w:rsidRPr="00314DC0">
              <w:t>•</w:t>
            </w:r>
            <w:r w:rsidRPr="00314DC0">
              <w:tab/>
              <w:t xml:space="preserve">L'État partie cherchera d'autres ressources et apportera une aide spéciale aux artistes du </w:t>
            </w:r>
            <w:proofErr w:type="spellStart"/>
            <w:r w:rsidRPr="00314DC0">
              <w:t>séga</w:t>
            </w:r>
            <w:proofErr w:type="spellEnd"/>
            <w:r w:rsidRPr="00314DC0">
              <w:t xml:space="preserve"> tambour des Chagos afin de sauvegarder et de promouvoir l'élément.   </w:t>
            </w:r>
          </w:p>
        </w:tc>
      </w:tr>
      <w:tr w:rsidR="00CB526F" w:rsidRPr="00314DC0">
        <w:tc>
          <w:tcPr>
            <w:tcW w:w="9664" w:type="dxa"/>
            <w:gridSpan w:val="3"/>
            <w:tcBorders>
              <w:top w:val="single" w:sz="4" w:space="0" w:color="auto"/>
              <w:bottom w:val="single" w:sz="4" w:space="0" w:color="auto"/>
            </w:tcBorders>
            <w:shd w:val="clear" w:color="auto" w:fill="auto"/>
          </w:tcPr>
          <w:p w:rsidR="00CB526F" w:rsidRPr="00314DC0" w:rsidRDefault="00CB526F" w:rsidP="001605DE">
            <w:pPr>
              <w:pStyle w:val="BodyText3Char"/>
              <w:keepNext w:val="0"/>
              <w:tabs>
                <w:tab w:val="left" w:pos="567"/>
                <w:tab w:val="left" w:pos="1134"/>
                <w:tab w:val="left" w:pos="1701"/>
              </w:tabs>
              <w:spacing w:line="240" w:lineRule="auto"/>
              <w:ind w:left="567" w:hanging="454"/>
              <w:jc w:val="both"/>
              <w:rPr>
                <w:i/>
                <w:iCs/>
              </w:rPr>
            </w:pPr>
            <w:r w:rsidRPr="00314DC0">
              <w:rPr>
                <w:bCs/>
              </w:rPr>
              <w:lastRenderedPageBreak/>
              <w:t>3.c.</w:t>
            </w:r>
            <w:r w:rsidRPr="00314DC0">
              <w:rPr>
                <w:bCs/>
              </w:rPr>
              <w:tab/>
            </w:r>
            <w:r w:rsidRPr="00314DC0">
              <w:t>Organisme(s) compétent(s) impliqué(s) dans la sauvegarde de l’élément</w:t>
            </w:r>
          </w:p>
          <w:p w:rsidR="00CB526F" w:rsidRPr="00314DC0" w:rsidRDefault="00CB526F" w:rsidP="001605DE">
            <w:pPr>
              <w:pStyle w:val="Grille02N"/>
              <w:keepNext w:val="0"/>
              <w:tabs>
                <w:tab w:val="left" w:pos="567"/>
                <w:tab w:val="left" w:pos="1134"/>
                <w:tab w:val="left" w:pos="1701"/>
              </w:tabs>
              <w:ind w:right="113"/>
              <w:jc w:val="both"/>
              <w:rPr>
                <w:b w:val="0"/>
                <w:bCs w:val="0"/>
                <w:i/>
                <w:iCs/>
              </w:rPr>
            </w:pPr>
            <w:r w:rsidRPr="00314DC0">
              <w:rPr>
                <w:b w:val="0"/>
                <w:bCs w:val="0"/>
                <w:i/>
                <w:iCs/>
                <w:sz w:val="18"/>
                <w:szCs w:val="18"/>
              </w:rPr>
              <w:t>Indiquez le nom, l’adresse et les coordonnées de/des organisme(s) compétent(s), et le cas échéant, le nom et le titre de la (des) personne(s) qui est/sont chargée(s) au niveau local de la gestion et de la sauvegarde de l’élément.</w:t>
            </w:r>
          </w:p>
        </w:tc>
      </w:tr>
      <w:tr w:rsidR="00D71E07" w:rsidRPr="008A26A9">
        <w:trPr>
          <w:cantSplit/>
        </w:trPr>
        <w:tc>
          <w:tcPr>
            <w:tcW w:w="2552" w:type="dxa"/>
            <w:gridSpan w:val="2"/>
            <w:tcBorders>
              <w:top w:val="single" w:sz="4" w:space="0" w:color="auto"/>
              <w:left w:val="single" w:sz="4" w:space="0" w:color="auto"/>
            </w:tcBorders>
            <w:shd w:val="clear" w:color="auto" w:fill="auto"/>
          </w:tcPr>
          <w:p w:rsidR="00D71E07" w:rsidRPr="00314DC0" w:rsidRDefault="00D71E07" w:rsidP="00D71E07">
            <w:pPr>
              <w:pStyle w:val="formtext"/>
              <w:tabs>
                <w:tab w:val="left" w:pos="567"/>
                <w:tab w:val="left" w:pos="1134"/>
                <w:tab w:val="left" w:pos="1701"/>
              </w:tabs>
              <w:spacing w:line="240" w:lineRule="auto"/>
              <w:jc w:val="right"/>
              <w:rPr>
                <w:sz w:val="20"/>
                <w:szCs w:val="20"/>
              </w:rPr>
            </w:pPr>
            <w:r w:rsidRPr="00314DC0">
              <w:rPr>
                <w:sz w:val="20"/>
                <w:szCs w:val="20"/>
              </w:rPr>
              <w:t>Nom de l’organisme :</w:t>
            </w:r>
          </w:p>
        </w:tc>
        <w:tc>
          <w:tcPr>
            <w:tcW w:w="7112" w:type="dxa"/>
          </w:tcPr>
          <w:p w:rsidR="00D71E07" w:rsidRPr="00A16CDA" w:rsidRDefault="00D71E07" w:rsidP="00F21973">
            <w:pPr>
              <w:pStyle w:val="formtext"/>
              <w:tabs>
                <w:tab w:val="left" w:pos="567"/>
                <w:tab w:val="left" w:pos="1134"/>
                <w:tab w:val="left" w:pos="1701"/>
              </w:tabs>
              <w:spacing w:before="60" w:after="0" w:line="240" w:lineRule="auto"/>
              <w:ind w:left="147"/>
              <w:rPr>
                <w:sz w:val="20"/>
                <w:szCs w:val="20"/>
                <w:lang w:val="en-US"/>
              </w:rPr>
            </w:pPr>
            <w:r w:rsidRPr="00314DC0">
              <w:rPr>
                <w:lang w:val="en-GB"/>
              </w:rPr>
              <w:t xml:space="preserve">Ministry of Arts and Culture </w:t>
            </w:r>
          </w:p>
        </w:tc>
      </w:tr>
      <w:tr w:rsidR="00D71E07" w:rsidRPr="008A26A9">
        <w:trPr>
          <w:cantSplit/>
        </w:trPr>
        <w:tc>
          <w:tcPr>
            <w:tcW w:w="2552" w:type="dxa"/>
            <w:gridSpan w:val="2"/>
            <w:tcBorders>
              <w:left w:val="single" w:sz="4" w:space="0" w:color="auto"/>
            </w:tcBorders>
            <w:shd w:val="clear" w:color="auto" w:fill="auto"/>
          </w:tcPr>
          <w:p w:rsidR="00D71E07" w:rsidRPr="00314DC0" w:rsidRDefault="00D71E07" w:rsidP="00D71E07">
            <w:pPr>
              <w:pStyle w:val="formtext"/>
              <w:tabs>
                <w:tab w:val="left" w:pos="567"/>
                <w:tab w:val="left" w:pos="1134"/>
                <w:tab w:val="left" w:pos="1701"/>
              </w:tabs>
              <w:spacing w:before="0" w:line="240" w:lineRule="auto"/>
              <w:jc w:val="right"/>
              <w:rPr>
                <w:sz w:val="20"/>
                <w:szCs w:val="20"/>
              </w:rPr>
            </w:pPr>
            <w:r w:rsidRPr="00314DC0">
              <w:rPr>
                <w:sz w:val="20"/>
                <w:szCs w:val="20"/>
              </w:rPr>
              <w:t>Nom et titre de la personne à contacter :</w:t>
            </w:r>
          </w:p>
        </w:tc>
        <w:tc>
          <w:tcPr>
            <w:tcW w:w="7112" w:type="dxa"/>
          </w:tcPr>
          <w:p w:rsidR="00D71E07" w:rsidRPr="00A16CDA" w:rsidRDefault="00D71E07" w:rsidP="00F21973">
            <w:pPr>
              <w:pStyle w:val="formtext"/>
              <w:tabs>
                <w:tab w:val="left" w:pos="567"/>
                <w:tab w:val="left" w:pos="1134"/>
                <w:tab w:val="left" w:pos="1701"/>
              </w:tabs>
              <w:spacing w:before="0" w:after="0" w:line="240" w:lineRule="auto"/>
              <w:ind w:left="149"/>
              <w:rPr>
                <w:sz w:val="20"/>
                <w:szCs w:val="20"/>
                <w:lang w:val="en-US"/>
              </w:rPr>
            </w:pPr>
            <w:r w:rsidRPr="00314DC0">
              <w:rPr>
                <w:lang w:val="en-GB"/>
              </w:rPr>
              <w:t xml:space="preserve">Mrs. </w:t>
            </w:r>
            <w:proofErr w:type="spellStart"/>
            <w:r w:rsidRPr="00314DC0">
              <w:rPr>
                <w:lang w:val="en-GB"/>
              </w:rPr>
              <w:t>Rajwantee</w:t>
            </w:r>
            <w:proofErr w:type="spellEnd"/>
            <w:r w:rsidRPr="00314DC0">
              <w:rPr>
                <w:lang w:val="en-GB"/>
              </w:rPr>
              <w:t xml:space="preserve"> </w:t>
            </w:r>
            <w:proofErr w:type="spellStart"/>
            <w:r w:rsidRPr="00314DC0">
              <w:rPr>
                <w:lang w:val="en-GB"/>
              </w:rPr>
              <w:t>Ramrukheea</w:t>
            </w:r>
            <w:proofErr w:type="spellEnd"/>
            <w:r w:rsidRPr="00314DC0">
              <w:rPr>
                <w:lang w:val="en-GB"/>
              </w:rPr>
              <w:t xml:space="preserve">, Permanent Secretary </w:t>
            </w:r>
          </w:p>
        </w:tc>
      </w:tr>
      <w:tr w:rsidR="00D71E07" w:rsidRPr="008A26A9">
        <w:trPr>
          <w:cantSplit/>
        </w:trPr>
        <w:tc>
          <w:tcPr>
            <w:tcW w:w="2552" w:type="dxa"/>
            <w:gridSpan w:val="2"/>
            <w:tcBorders>
              <w:left w:val="single" w:sz="4" w:space="0" w:color="auto"/>
            </w:tcBorders>
            <w:shd w:val="clear" w:color="auto" w:fill="auto"/>
          </w:tcPr>
          <w:p w:rsidR="00D71E07" w:rsidRPr="00314DC0" w:rsidRDefault="00D71E07" w:rsidP="00D71E07">
            <w:pPr>
              <w:pStyle w:val="formtext"/>
              <w:tabs>
                <w:tab w:val="left" w:pos="567"/>
                <w:tab w:val="left" w:pos="1134"/>
                <w:tab w:val="left" w:pos="1701"/>
              </w:tabs>
              <w:spacing w:line="240" w:lineRule="auto"/>
              <w:jc w:val="right"/>
              <w:rPr>
                <w:sz w:val="20"/>
                <w:szCs w:val="20"/>
              </w:rPr>
            </w:pPr>
            <w:r w:rsidRPr="00314DC0">
              <w:rPr>
                <w:sz w:val="20"/>
                <w:szCs w:val="20"/>
              </w:rPr>
              <w:t>Adresse :</w:t>
            </w:r>
          </w:p>
        </w:tc>
        <w:tc>
          <w:tcPr>
            <w:tcW w:w="7112" w:type="dxa"/>
          </w:tcPr>
          <w:p w:rsidR="00D71E07" w:rsidRPr="00A16CDA" w:rsidRDefault="00D71E07" w:rsidP="00F21973">
            <w:pPr>
              <w:pStyle w:val="formtext"/>
              <w:tabs>
                <w:tab w:val="left" w:pos="567"/>
                <w:tab w:val="left" w:pos="1134"/>
                <w:tab w:val="left" w:pos="1701"/>
              </w:tabs>
              <w:spacing w:before="0" w:after="0" w:line="240" w:lineRule="auto"/>
              <w:ind w:left="149"/>
              <w:rPr>
                <w:sz w:val="20"/>
                <w:szCs w:val="20"/>
                <w:lang w:val="en-US"/>
              </w:rPr>
            </w:pPr>
            <w:r w:rsidRPr="00314DC0">
              <w:rPr>
                <w:lang w:val="en-GB"/>
              </w:rPr>
              <w:t xml:space="preserve">7th Floor, </w:t>
            </w:r>
            <w:proofErr w:type="spellStart"/>
            <w:r w:rsidRPr="00314DC0">
              <w:rPr>
                <w:lang w:val="en-GB"/>
              </w:rPr>
              <w:t>Renganaden</w:t>
            </w:r>
            <w:proofErr w:type="spellEnd"/>
            <w:r w:rsidRPr="00314DC0">
              <w:rPr>
                <w:lang w:val="en-GB"/>
              </w:rPr>
              <w:t xml:space="preserve"> </w:t>
            </w:r>
            <w:proofErr w:type="spellStart"/>
            <w:r w:rsidRPr="00314DC0">
              <w:rPr>
                <w:lang w:val="en-GB"/>
              </w:rPr>
              <w:t>Seeneevassen</w:t>
            </w:r>
            <w:proofErr w:type="spellEnd"/>
            <w:r w:rsidRPr="00314DC0">
              <w:rPr>
                <w:lang w:val="en-GB"/>
              </w:rPr>
              <w:t xml:space="preserve"> Building, Jules Koenig Street, Port Louis </w:t>
            </w:r>
          </w:p>
        </w:tc>
      </w:tr>
      <w:tr w:rsidR="00D71E07" w:rsidRPr="00314DC0">
        <w:trPr>
          <w:cantSplit/>
        </w:trPr>
        <w:tc>
          <w:tcPr>
            <w:tcW w:w="2552" w:type="dxa"/>
            <w:gridSpan w:val="2"/>
            <w:tcBorders>
              <w:left w:val="single" w:sz="4" w:space="0" w:color="auto"/>
            </w:tcBorders>
            <w:shd w:val="clear" w:color="auto" w:fill="auto"/>
          </w:tcPr>
          <w:p w:rsidR="00D71E07" w:rsidRPr="00314DC0" w:rsidRDefault="00D71E07" w:rsidP="00D71E07">
            <w:pPr>
              <w:pStyle w:val="formtext"/>
              <w:tabs>
                <w:tab w:val="left" w:pos="567"/>
                <w:tab w:val="left" w:pos="1134"/>
                <w:tab w:val="left" w:pos="1701"/>
              </w:tabs>
              <w:spacing w:before="0" w:line="240" w:lineRule="auto"/>
              <w:jc w:val="right"/>
              <w:rPr>
                <w:sz w:val="20"/>
                <w:szCs w:val="20"/>
              </w:rPr>
            </w:pPr>
            <w:r w:rsidRPr="00314DC0">
              <w:rPr>
                <w:sz w:val="20"/>
                <w:szCs w:val="20"/>
              </w:rPr>
              <w:t>Numéro de téléphone :</w:t>
            </w:r>
          </w:p>
        </w:tc>
        <w:tc>
          <w:tcPr>
            <w:tcW w:w="7112" w:type="dxa"/>
          </w:tcPr>
          <w:p w:rsidR="00D71E07" w:rsidRPr="00314DC0" w:rsidRDefault="00F21973" w:rsidP="00F21973">
            <w:pPr>
              <w:pStyle w:val="formtext"/>
              <w:tabs>
                <w:tab w:val="left" w:pos="567"/>
                <w:tab w:val="left" w:pos="1134"/>
                <w:tab w:val="left" w:pos="1701"/>
              </w:tabs>
              <w:spacing w:before="0" w:after="0" w:line="240" w:lineRule="auto"/>
              <w:ind w:left="149"/>
              <w:rPr>
                <w:sz w:val="20"/>
                <w:szCs w:val="20"/>
              </w:rPr>
            </w:pPr>
            <w:r>
              <w:rPr>
                <w:lang w:val="en-GB"/>
              </w:rPr>
              <w:t>(+230) 208743</w:t>
            </w:r>
            <w:r w:rsidR="00D71E07" w:rsidRPr="00314DC0">
              <w:rPr>
                <w:lang w:val="en-GB"/>
              </w:rPr>
              <w:t xml:space="preserve"> </w:t>
            </w:r>
          </w:p>
        </w:tc>
      </w:tr>
      <w:tr w:rsidR="00D71E07" w:rsidRPr="00314DC0">
        <w:trPr>
          <w:cantSplit/>
        </w:trPr>
        <w:tc>
          <w:tcPr>
            <w:tcW w:w="2552" w:type="dxa"/>
            <w:gridSpan w:val="2"/>
            <w:tcBorders>
              <w:left w:val="single" w:sz="4" w:space="0" w:color="auto"/>
            </w:tcBorders>
            <w:shd w:val="clear" w:color="auto" w:fill="auto"/>
          </w:tcPr>
          <w:p w:rsidR="00D71E07" w:rsidRPr="00314DC0" w:rsidRDefault="00D71E07" w:rsidP="00D71E07">
            <w:pPr>
              <w:pStyle w:val="formtext"/>
              <w:tabs>
                <w:tab w:val="left" w:pos="567"/>
                <w:tab w:val="left" w:pos="1134"/>
                <w:tab w:val="left" w:pos="1701"/>
              </w:tabs>
              <w:spacing w:line="240" w:lineRule="auto"/>
              <w:jc w:val="right"/>
              <w:rPr>
                <w:sz w:val="20"/>
                <w:szCs w:val="20"/>
              </w:rPr>
            </w:pPr>
            <w:r w:rsidRPr="00314DC0">
              <w:rPr>
                <w:sz w:val="20"/>
                <w:szCs w:val="20"/>
              </w:rPr>
              <w:t>Adresse électronique :</w:t>
            </w:r>
          </w:p>
        </w:tc>
        <w:tc>
          <w:tcPr>
            <w:tcW w:w="7112" w:type="dxa"/>
          </w:tcPr>
          <w:p w:rsidR="00D71E07" w:rsidRPr="00314DC0" w:rsidRDefault="00B927C4" w:rsidP="00D71E07">
            <w:pPr>
              <w:pStyle w:val="formtext"/>
              <w:tabs>
                <w:tab w:val="left" w:pos="567"/>
                <w:tab w:val="left" w:pos="1134"/>
                <w:tab w:val="left" w:pos="1701"/>
              </w:tabs>
              <w:spacing w:before="0" w:after="120"/>
              <w:ind w:left="149"/>
            </w:pPr>
            <w:hyperlink r:id="rId10" w:history="1">
              <w:r w:rsidR="00D71E07" w:rsidRPr="00314DC0">
                <w:rPr>
                  <w:rStyle w:val="Hyperlink"/>
                </w:rPr>
                <w:t>psartsandculture@govmu.org</w:t>
              </w:r>
            </w:hyperlink>
            <w:r w:rsidR="00F21973">
              <w:t>, ibhugan@govmu.org</w:t>
            </w:r>
          </w:p>
        </w:tc>
      </w:tr>
      <w:tr w:rsidR="00D71E07" w:rsidRPr="00314DC0">
        <w:trPr>
          <w:cantSplit/>
        </w:trPr>
        <w:tc>
          <w:tcPr>
            <w:tcW w:w="2552" w:type="dxa"/>
            <w:gridSpan w:val="2"/>
            <w:tcBorders>
              <w:left w:val="single" w:sz="4" w:space="0" w:color="auto"/>
              <w:bottom w:val="single" w:sz="4" w:space="0" w:color="auto"/>
            </w:tcBorders>
            <w:shd w:val="clear" w:color="auto" w:fill="auto"/>
          </w:tcPr>
          <w:p w:rsidR="00D71E07" w:rsidRPr="00314DC0" w:rsidRDefault="00D71E07" w:rsidP="00D71E07">
            <w:pPr>
              <w:pStyle w:val="formtext"/>
              <w:tabs>
                <w:tab w:val="left" w:pos="567"/>
                <w:tab w:val="left" w:pos="1134"/>
                <w:tab w:val="left" w:pos="1701"/>
              </w:tabs>
              <w:spacing w:line="240" w:lineRule="auto"/>
              <w:jc w:val="right"/>
              <w:rPr>
                <w:sz w:val="20"/>
                <w:szCs w:val="20"/>
              </w:rPr>
            </w:pPr>
            <w:r w:rsidRPr="00314DC0">
              <w:rPr>
                <w:sz w:val="20"/>
                <w:szCs w:val="20"/>
              </w:rPr>
              <w:t>Autres informations pertinentes :</w:t>
            </w:r>
          </w:p>
        </w:tc>
        <w:tc>
          <w:tcPr>
            <w:tcW w:w="7112" w:type="dxa"/>
          </w:tcPr>
          <w:p w:rsidR="00D71E07" w:rsidRPr="008A26A9" w:rsidRDefault="006F4D64" w:rsidP="00D71E07">
            <w:pPr>
              <w:pStyle w:val="formtext"/>
              <w:tabs>
                <w:tab w:val="left" w:pos="567"/>
                <w:tab w:val="left" w:pos="1134"/>
                <w:tab w:val="left" w:pos="1701"/>
              </w:tabs>
              <w:spacing w:before="60" w:after="0"/>
              <w:ind w:left="147"/>
            </w:pPr>
            <w:r w:rsidRPr="008A26A9">
              <w:t xml:space="preserve">Nom de l’organisme </w:t>
            </w:r>
            <w:r w:rsidR="00D71E07" w:rsidRPr="008A26A9">
              <w:t xml:space="preserve">: National Heritage </w:t>
            </w:r>
            <w:proofErr w:type="spellStart"/>
            <w:r w:rsidR="00D71E07" w:rsidRPr="008A26A9">
              <w:t>Fund</w:t>
            </w:r>
            <w:proofErr w:type="spellEnd"/>
          </w:p>
          <w:p w:rsidR="00D71E07" w:rsidRPr="008A26A9" w:rsidRDefault="006F4D64" w:rsidP="00D71E07">
            <w:pPr>
              <w:pStyle w:val="formtext"/>
              <w:tabs>
                <w:tab w:val="left" w:pos="567"/>
                <w:tab w:val="left" w:pos="1134"/>
                <w:tab w:val="left" w:pos="1701"/>
              </w:tabs>
              <w:spacing w:before="0" w:after="0"/>
              <w:ind w:left="149"/>
            </w:pPr>
            <w:r w:rsidRPr="008A26A9">
              <w:t xml:space="preserve">Nom et titre de la personne à contacter </w:t>
            </w:r>
            <w:r w:rsidR="00D71E07" w:rsidRPr="008A26A9">
              <w:t xml:space="preserve">: Mr. </w:t>
            </w:r>
            <w:proofErr w:type="spellStart"/>
            <w:r w:rsidR="00D71E07" w:rsidRPr="008A26A9">
              <w:t>Shivajee</w:t>
            </w:r>
            <w:proofErr w:type="spellEnd"/>
            <w:r w:rsidR="00D71E07" w:rsidRPr="008A26A9">
              <w:t xml:space="preserve"> </w:t>
            </w:r>
            <w:proofErr w:type="spellStart"/>
            <w:r w:rsidR="00D71E07" w:rsidRPr="008A26A9">
              <w:t>Dowlutrao</w:t>
            </w:r>
            <w:proofErr w:type="spellEnd"/>
            <w:r w:rsidR="00D71E07" w:rsidRPr="008A26A9">
              <w:t xml:space="preserve">, </w:t>
            </w:r>
            <w:proofErr w:type="spellStart"/>
            <w:r w:rsidR="00D71E07" w:rsidRPr="008A26A9">
              <w:t>Officer</w:t>
            </w:r>
            <w:proofErr w:type="spellEnd"/>
            <w:r w:rsidR="00D71E07" w:rsidRPr="008A26A9">
              <w:t xml:space="preserve"> in Charge</w:t>
            </w:r>
          </w:p>
          <w:p w:rsidR="00D71E07" w:rsidRPr="00A16CDA" w:rsidRDefault="006F4D64" w:rsidP="00D71E07">
            <w:pPr>
              <w:pStyle w:val="formtext"/>
              <w:tabs>
                <w:tab w:val="left" w:pos="567"/>
                <w:tab w:val="left" w:pos="1134"/>
                <w:tab w:val="left" w:pos="1701"/>
              </w:tabs>
              <w:spacing w:before="0" w:after="0"/>
              <w:ind w:left="149"/>
              <w:rPr>
                <w:lang w:val="en-US"/>
              </w:rPr>
            </w:pPr>
            <w:proofErr w:type="spellStart"/>
            <w:r>
              <w:rPr>
                <w:lang w:val="en-GB"/>
              </w:rPr>
              <w:t>A</w:t>
            </w:r>
            <w:r w:rsidR="00D71E07" w:rsidRPr="00314DC0">
              <w:rPr>
                <w:lang w:val="en-GB"/>
              </w:rPr>
              <w:t>dress</w:t>
            </w:r>
            <w:r>
              <w:rPr>
                <w:lang w:val="en-GB"/>
              </w:rPr>
              <w:t>e</w:t>
            </w:r>
            <w:proofErr w:type="spellEnd"/>
            <w:r>
              <w:rPr>
                <w:lang w:val="en-GB"/>
              </w:rPr>
              <w:t xml:space="preserve"> </w:t>
            </w:r>
            <w:r w:rsidR="00D71E07" w:rsidRPr="00314DC0">
              <w:rPr>
                <w:lang w:val="en-GB"/>
              </w:rPr>
              <w:t xml:space="preserve">: 4th Floor, </w:t>
            </w:r>
            <w:proofErr w:type="spellStart"/>
            <w:r w:rsidR="00D71E07" w:rsidRPr="00314DC0">
              <w:rPr>
                <w:lang w:val="en-GB"/>
              </w:rPr>
              <w:t>Fon</w:t>
            </w:r>
            <w:proofErr w:type="spellEnd"/>
            <w:r w:rsidR="00D71E07" w:rsidRPr="00314DC0">
              <w:rPr>
                <w:lang w:val="en-GB"/>
              </w:rPr>
              <w:t xml:space="preserve"> Sing Building, 12 Edith Cavell Street, Port Louis</w:t>
            </w:r>
          </w:p>
          <w:p w:rsidR="00D71E07" w:rsidRPr="008A26A9" w:rsidRDefault="006F4D64" w:rsidP="00D71E07">
            <w:pPr>
              <w:pStyle w:val="formtext"/>
              <w:tabs>
                <w:tab w:val="left" w:pos="567"/>
                <w:tab w:val="left" w:pos="1134"/>
                <w:tab w:val="left" w:pos="1701"/>
              </w:tabs>
              <w:spacing w:before="0" w:after="0"/>
              <w:ind w:left="149"/>
            </w:pPr>
            <w:r w:rsidRPr="008A26A9">
              <w:t xml:space="preserve">Numéro de </w:t>
            </w:r>
            <w:proofErr w:type="spellStart"/>
            <w:r w:rsidRPr="008A26A9">
              <w:t>telephone</w:t>
            </w:r>
            <w:proofErr w:type="spellEnd"/>
            <w:r w:rsidRPr="008A26A9">
              <w:t xml:space="preserve"> </w:t>
            </w:r>
            <w:r w:rsidR="00D71E07" w:rsidRPr="008A26A9">
              <w:t>: (+230) 2118134</w:t>
            </w:r>
          </w:p>
          <w:p w:rsidR="00D71E07" w:rsidRPr="008A26A9" w:rsidRDefault="006F4D64" w:rsidP="00D71E07">
            <w:pPr>
              <w:pStyle w:val="formtext"/>
              <w:tabs>
                <w:tab w:val="left" w:pos="567"/>
                <w:tab w:val="left" w:pos="1134"/>
                <w:tab w:val="left" w:pos="1701"/>
              </w:tabs>
              <w:spacing w:before="0"/>
              <w:ind w:left="149"/>
            </w:pPr>
            <w:r w:rsidRPr="008A26A9">
              <w:t xml:space="preserve">Adresse électronique </w:t>
            </w:r>
            <w:r w:rsidR="00D71E07" w:rsidRPr="008A26A9">
              <w:t>: heritage@intnet.mu</w:t>
            </w:r>
          </w:p>
          <w:p w:rsidR="00D71E07" w:rsidRPr="008A26A9" w:rsidRDefault="006F4D64" w:rsidP="00D71E07">
            <w:pPr>
              <w:pStyle w:val="formtext"/>
              <w:tabs>
                <w:tab w:val="left" w:pos="567"/>
                <w:tab w:val="left" w:pos="1134"/>
                <w:tab w:val="left" w:pos="1701"/>
              </w:tabs>
              <w:spacing w:before="0" w:after="0"/>
              <w:ind w:left="149"/>
            </w:pPr>
            <w:r w:rsidRPr="008A26A9">
              <w:t xml:space="preserve">Nom de l’organisme </w:t>
            </w:r>
            <w:r w:rsidR="00D71E07" w:rsidRPr="008A26A9">
              <w:t xml:space="preserve">: Nelson Mandela Centre for </w:t>
            </w:r>
            <w:proofErr w:type="spellStart"/>
            <w:r w:rsidR="00D71E07" w:rsidRPr="008A26A9">
              <w:t>African</w:t>
            </w:r>
            <w:proofErr w:type="spellEnd"/>
            <w:r w:rsidR="00D71E07" w:rsidRPr="008A26A9">
              <w:t xml:space="preserve"> Culture</w:t>
            </w:r>
          </w:p>
          <w:p w:rsidR="00D71E07" w:rsidRPr="008A26A9" w:rsidRDefault="006F4D64" w:rsidP="00D71E07">
            <w:pPr>
              <w:pStyle w:val="formtext"/>
              <w:tabs>
                <w:tab w:val="left" w:pos="567"/>
                <w:tab w:val="left" w:pos="1134"/>
                <w:tab w:val="left" w:pos="1701"/>
              </w:tabs>
              <w:spacing w:before="0" w:after="0"/>
              <w:ind w:left="149"/>
            </w:pPr>
            <w:r w:rsidRPr="008A26A9">
              <w:t xml:space="preserve">Nom et titre de la personne à contacter </w:t>
            </w:r>
            <w:r w:rsidR="00D71E07" w:rsidRPr="008A26A9">
              <w:t xml:space="preserve">: Mr. Stephan </w:t>
            </w:r>
            <w:proofErr w:type="spellStart"/>
            <w:r w:rsidR="00D71E07" w:rsidRPr="008A26A9">
              <w:t>Karghoo</w:t>
            </w:r>
            <w:proofErr w:type="spellEnd"/>
            <w:r w:rsidR="00D71E07" w:rsidRPr="008A26A9">
              <w:t xml:space="preserve">, Acting </w:t>
            </w:r>
            <w:proofErr w:type="spellStart"/>
            <w:r w:rsidR="00D71E07" w:rsidRPr="008A26A9">
              <w:t>Director</w:t>
            </w:r>
            <w:proofErr w:type="spellEnd"/>
          </w:p>
          <w:p w:rsidR="00D71E07" w:rsidRPr="00314DC0" w:rsidRDefault="006F4D64" w:rsidP="00D71E07">
            <w:pPr>
              <w:pStyle w:val="formtext"/>
              <w:tabs>
                <w:tab w:val="left" w:pos="567"/>
                <w:tab w:val="left" w:pos="1134"/>
                <w:tab w:val="left" w:pos="1701"/>
              </w:tabs>
              <w:spacing w:before="0" w:after="0"/>
              <w:ind w:left="149"/>
            </w:pPr>
            <w:r>
              <w:t>A</w:t>
            </w:r>
            <w:r w:rsidR="00D71E07" w:rsidRPr="00314DC0">
              <w:t>dress</w:t>
            </w:r>
            <w:r>
              <w:t xml:space="preserve">e </w:t>
            </w:r>
            <w:r w:rsidR="00D71E07" w:rsidRPr="00314DC0">
              <w:t>: La Tour Koenig, Port Louis</w:t>
            </w:r>
          </w:p>
          <w:p w:rsidR="00D71E07" w:rsidRPr="00A16CDA" w:rsidRDefault="006F4D64" w:rsidP="00D71E07">
            <w:pPr>
              <w:pStyle w:val="formtext"/>
              <w:tabs>
                <w:tab w:val="left" w:pos="567"/>
                <w:tab w:val="left" w:pos="1134"/>
                <w:tab w:val="left" w:pos="1701"/>
              </w:tabs>
              <w:spacing w:before="0" w:after="0"/>
              <w:ind w:left="149"/>
              <w:rPr>
                <w:lang w:val="en-US"/>
              </w:rPr>
            </w:pPr>
            <w:proofErr w:type="spellStart"/>
            <w:r>
              <w:rPr>
                <w:lang w:val="en-GB"/>
              </w:rPr>
              <w:t>Numéro</w:t>
            </w:r>
            <w:proofErr w:type="spellEnd"/>
            <w:r>
              <w:rPr>
                <w:lang w:val="en-GB"/>
              </w:rPr>
              <w:t xml:space="preserve"> de </w:t>
            </w:r>
            <w:proofErr w:type="spellStart"/>
            <w:r>
              <w:rPr>
                <w:lang w:val="en-GB"/>
              </w:rPr>
              <w:t>téléphone</w:t>
            </w:r>
            <w:proofErr w:type="spellEnd"/>
            <w:r w:rsidR="00D71E07" w:rsidRPr="00314DC0">
              <w:rPr>
                <w:lang w:val="en-GB"/>
              </w:rPr>
              <w:t>: (+230) 2341421</w:t>
            </w:r>
          </w:p>
          <w:p w:rsidR="00D71E07" w:rsidRPr="008A26A9" w:rsidRDefault="006F4D64" w:rsidP="00D71E07">
            <w:pPr>
              <w:pStyle w:val="formtext"/>
              <w:tabs>
                <w:tab w:val="left" w:pos="567"/>
                <w:tab w:val="left" w:pos="1134"/>
                <w:tab w:val="left" w:pos="1701"/>
              </w:tabs>
              <w:spacing w:before="0"/>
              <w:ind w:left="149"/>
            </w:pPr>
            <w:r w:rsidRPr="008A26A9">
              <w:t xml:space="preserve">Adresse électronique </w:t>
            </w:r>
            <w:r w:rsidR="00D71E07" w:rsidRPr="008A26A9">
              <w:t>: nelson.mandela.centre@gmail.com</w:t>
            </w:r>
          </w:p>
          <w:p w:rsidR="00D71E07" w:rsidRPr="008A26A9" w:rsidRDefault="006F4D64" w:rsidP="00D71E07">
            <w:pPr>
              <w:pStyle w:val="formtext"/>
              <w:tabs>
                <w:tab w:val="left" w:pos="567"/>
                <w:tab w:val="left" w:pos="1134"/>
                <w:tab w:val="left" w:pos="1701"/>
              </w:tabs>
              <w:spacing w:before="0" w:after="0"/>
              <w:ind w:left="149"/>
            </w:pPr>
            <w:r w:rsidRPr="008A26A9">
              <w:t xml:space="preserve">Nom de l’organisme </w:t>
            </w:r>
            <w:r w:rsidR="00D71E07" w:rsidRPr="008A26A9">
              <w:t xml:space="preserve">: </w:t>
            </w:r>
            <w:proofErr w:type="spellStart"/>
            <w:r w:rsidR="00D71E07" w:rsidRPr="008A26A9">
              <w:t>Chagossian</w:t>
            </w:r>
            <w:proofErr w:type="spellEnd"/>
            <w:r w:rsidR="00D71E07" w:rsidRPr="008A26A9">
              <w:t xml:space="preserve"> </w:t>
            </w:r>
            <w:proofErr w:type="spellStart"/>
            <w:r w:rsidR="00D71E07" w:rsidRPr="008A26A9">
              <w:t>Welfare</w:t>
            </w:r>
            <w:proofErr w:type="spellEnd"/>
            <w:r w:rsidR="00D71E07" w:rsidRPr="008A26A9">
              <w:t xml:space="preserve"> </w:t>
            </w:r>
            <w:proofErr w:type="spellStart"/>
            <w:r w:rsidR="00D71E07" w:rsidRPr="008A26A9">
              <w:t>Fund</w:t>
            </w:r>
            <w:proofErr w:type="spellEnd"/>
          </w:p>
          <w:p w:rsidR="00D71E07" w:rsidRPr="008A26A9" w:rsidRDefault="006F4D64" w:rsidP="00D71E07">
            <w:pPr>
              <w:pStyle w:val="formtext"/>
              <w:tabs>
                <w:tab w:val="left" w:pos="567"/>
                <w:tab w:val="left" w:pos="1134"/>
                <w:tab w:val="left" w:pos="1701"/>
              </w:tabs>
              <w:spacing w:before="0" w:after="0"/>
              <w:ind w:left="149"/>
            </w:pPr>
            <w:r w:rsidRPr="008A26A9">
              <w:t xml:space="preserve">Nom et titre de la personne à contacter </w:t>
            </w:r>
            <w:r w:rsidR="00D71E07" w:rsidRPr="008A26A9">
              <w:t xml:space="preserve">: Mr. Olivier </w:t>
            </w:r>
            <w:proofErr w:type="spellStart"/>
            <w:r w:rsidR="00D71E07" w:rsidRPr="008A26A9">
              <w:t>Bancoult</w:t>
            </w:r>
            <w:proofErr w:type="spellEnd"/>
            <w:r w:rsidR="00D71E07" w:rsidRPr="008A26A9">
              <w:t xml:space="preserve">, </w:t>
            </w:r>
            <w:proofErr w:type="spellStart"/>
            <w:r w:rsidR="00D71E07" w:rsidRPr="008A26A9">
              <w:t>Chairperson</w:t>
            </w:r>
            <w:proofErr w:type="spellEnd"/>
          </w:p>
          <w:p w:rsidR="00D71E07" w:rsidRPr="008A26A9" w:rsidRDefault="006F4D64" w:rsidP="00D71E07">
            <w:pPr>
              <w:pStyle w:val="formtext"/>
              <w:tabs>
                <w:tab w:val="left" w:pos="567"/>
                <w:tab w:val="left" w:pos="1134"/>
                <w:tab w:val="left" w:pos="1701"/>
              </w:tabs>
              <w:spacing w:before="0" w:after="0"/>
              <w:ind w:left="149"/>
            </w:pPr>
            <w:r w:rsidRPr="008A26A9">
              <w:t>A</w:t>
            </w:r>
            <w:r w:rsidR="00D71E07" w:rsidRPr="008A26A9">
              <w:t>dress</w:t>
            </w:r>
            <w:r w:rsidRPr="008A26A9">
              <w:t xml:space="preserve">e </w:t>
            </w:r>
            <w:r w:rsidR="00D71E07" w:rsidRPr="008A26A9">
              <w:t xml:space="preserve">: Trois </w:t>
            </w:r>
            <w:proofErr w:type="spellStart"/>
            <w:r w:rsidR="00D71E07" w:rsidRPr="008A26A9">
              <w:t>Freres</w:t>
            </w:r>
            <w:proofErr w:type="spellEnd"/>
            <w:r w:rsidR="00D71E07" w:rsidRPr="008A26A9">
              <w:t xml:space="preserve"> Street, Morcellement </w:t>
            </w:r>
            <w:proofErr w:type="spellStart"/>
            <w:r w:rsidR="00D71E07" w:rsidRPr="008A26A9">
              <w:t>Chagossian</w:t>
            </w:r>
            <w:proofErr w:type="spellEnd"/>
            <w:r w:rsidR="00D71E07" w:rsidRPr="008A26A9">
              <w:t xml:space="preserve">, Tombeau </w:t>
            </w:r>
            <w:proofErr w:type="spellStart"/>
            <w:r w:rsidR="00D71E07" w:rsidRPr="008A26A9">
              <w:t>Bay</w:t>
            </w:r>
            <w:proofErr w:type="spellEnd"/>
          </w:p>
          <w:p w:rsidR="00D71E07" w:rsidRPr="008A26A9" w:rsidRDefault="006F4D64" w:rsidP="00D71E07">
            <w:pPr>
              <w:pStyle w:val="formtext"/>
              <w:tabs>
                <w:tab w:val="left" w:pos="567"/>
                <w:tab w:val="left" w:pos="1134"/>
                <w:tab w:val="left" w:pos="1701"/>
              </w:tabs>
              <w:spacing w:before="0" w:after="0"/>
              <w:ind w:left="149"/>
            </w:pPr>
            <w:r w:rsidRPr="008A26A9">
              <w:t xml:space="preserve">Numéro de </w:t>
            </w:r>
            <w:proofErr w:type="spellStart"/>
            <w:r w:rsidRPr="008A26A9">
              <w:t>telephone</w:t>
            </w:r>
            <w:proofErr w:type="spellEnd"/>
            <w:r w:rsidRPr="008A26A9">
              <w:t xml:space="preserve"> </w:t>
            </w:r>
            <w:r w:rsidR="00D71E07" w:rsidRPr="008A26A9">
              <w:t>: (+230) 2472278</w:t>
            </w:r>
          </w:p>
          <w:p w:rsidR="00D71E07" w:rsidRPr="00314DC0" w:rsidRDefault="006F4D64" w:rsidP="00F21973">
            <w:pPr>
              <w:pStyle w:val="formtext"/>
              <w:tabs>
                <w:tab w:val="left" w:pos="567"/>
                <w:tab w:val="left" w:pos="1134"/>
                <w:tab w:val="left" w:pos="1701"/>
              </w:tabs>
              <w:spacing w:before="0" w:after="120" w:line="240" w:lineRule="auto"/>
              <w:ind w:left="149"/>
              <w:rPr>
                <w:sz w:val="20"/>
                <w:szCs w:val="20"/>
              </w:rPr>
            </w:pPr>
            <w:r w:rsidRPr="008A26A9">
              <w:t>Adresse électronique</w:t>
            </w:r>
            <w:r w:rsidR="00D71E07" w:rsidRPr="008A26A9">
              <w:t xml:space="preserve">: cfundboard@yahoo.com </w:t>
            </w:r>
          </w:p>
        </w:tc>
      </w:tr>
      <w:tr w:rsidR="004A5DFE" w:rsidRPr="00314DC0">
        <w:trPr>
          <w:cantSplit/>
        </w:trPr>
        <w:tc>
          <w:tcPr>
            <w:tcW w:w="9664" w:type="dxa"/>
            <w:gridSpan w:val="3"/>
            <w:tcBorders>
              <w:top w:val="single" w:sz="4" w:space="0" w:color="auto"/>
            </w:tcBorders>
            <w:shd w:val="clear" w:color="auto" w:fill="D9D9D9"/>
          </w:tcPr>
          <w:p w:rsidR="004A5DFE" w:rsidRPr="00314DC0" w:rsidRDefault="004A5DFE" w:rsidP="001B749B">
            <w:pPr>
              <w:pStyle w:val="Grille01N"/>
              <w:keepNext w:val="0"/>
              <w:tabs>
                <w:tab w:val="left" w:pos="567"/>
                <w:tab w:val="left" w:pos="1134"/>
                <w:tab w:val="left" w:pos="1701"/>
              </w:tabs>
              <w:spacing w:line="240" w:lineRule="auto"/>
              <w:ind w:left="567" w:hanging="454"/>
              <w:jc w:val="left"/>
              <w:rPr>
                <w:rFonts w:eastAsia="SimSun" w:cs="Arial"/>
                <w:bCs/>
                <w:smallCaps w:val="0"/>
                <w:sz w:val="24"/>
              </w:rPr>
            </w:pPr>
            <w:r w:rsidRPr="00314DC0">
              <w:rPr>
                <w:bCs/>
                <w:smallCaps w:val="0"/>
                <w:sz w:val="24"/>
              </w:rPr>
              <w:t>4.</w:t>
            </w:r>
            <w:r w:rsidRPr="00314DC0">
              <w:rPr>
                <w:bCs/>
                <w:smallCaps w:val="0"/>
                <w:sz w:val="24"/>
              </w:rPr>
              <w:tab/>
              <w:t>Participation et consentement de la communauté dans le processus de candidature</w:t>
            </w:r>
          </w:p>
        </w:tc>
      </w:tr>
      <w:tr w:rsidR="00CB526F" w:rsidRPr="00314DC0">
        <w:trPr>
          <w:cantSplit/>
        </w:trPr>
        <w:tc>
          <w:tcPr>
            <w:tcW w:w="9664" w:type="dxa"/>
            <w:gridSpan w:val="3"/>
            <w:shd w:val="clear" w:color="auto" w:fill="auto"/>
          </w:tcPr>
          <w:p w:rsidR="00CB526F" w:rsidRPr="00314DC0" w:rsidRDefault="00CB526F" w:rsidP="001605DE">
            <w:pPr>
              <w:pStyle w:val="Info03"/>
              <w:keepNext w:val="0"/>
              <w:tabs>
                <w:tab w:val="clear" w:pos="2268"/>
              </w:tabs>
              <w:spacing w:before="120" w:line="240" w:lineRule="auto"/>
              <w:rPr>
                <w:sz w:val="18"/>
                <w:szCs w:val="18"/>
              </w:rPr>
            </w:pPr>
            <w:r w:rsidRPr="00314DC0">
              <w:rPr>
                <w:sz w:val="18"/>
                <w:szCs w:val="18"/>
              </w:rPr>
              <w:t xml:space="preserve">Pour le </w:t>
            </w:r>
            <w:r w:rsidRPr="00314DC0">
              <w:rPr>
                <w:b/>
                <w:sz w:val="18"/>
                <w:szCs w:val="18"/>
              </w:rPr>
              <w:t>critère U.4</w:t>
            </w:r>
            <w:r w:rsidRPr="00314DC0">
              <w:rPr>
                <w:sz w:val="18"/>
                <w:szCs w:val="18"/>
              </w:rPr>
              <w:t xml:space="preserve">, les États </w:t>
            </w:r>
            <w:r w:rsidRPr="00314DC0">
              <w:rPr>
                <w:b/>
                <w:sz w:val="18"/>
                <w:szCs w:val="18"/>
              </w:rPr>
              <w:t>doivent démontrer que « l’élément a été soumis au terme de la participation la plus large possible de la communauté, du groupe ou, le cas échéant, des individus concernés et avec leur consentement libre, préalable et éclairé</w:t>
            </w:r>
            <w:r w:rsidRPr="00314DC0">
              <w:rPr>
                <w:sz w:val="18"/>
                <w:szCs w:val="18"/>
              </w:rPr>
              <w:t> ».</w:t>
            </w:r>
          </w:p>
        </w:tc>
      </w:tr>
      <w:tr w:rsidR="00CB526F" w:rsidRPr="00314DC0" w:rsidTr="00F21973">
        <w:tc>
          <w:tcPr>
            <w:tcW w:w="9664" w:type="dxa"/>
            <w:gridSpan w:val="3"/>
            <w:tcBorders>
              <w:bottom w:val="single" w:sz="4" w:space="0" w:color="auto"/>
            </w:tcBorders>
            <w:shd w:val="clear" w:color="auto" w:fill="auto"/>
          </w:tcPr>
          <w:p w:rsidR="00CB526F" w:rsidRPr="00314DC0" w:rsidRDefault="00CB526F" w:rsidP="001605DE">
            <w:pPr>
              <w:pStyle w:val="Grille02N"/>
              <w:keepNext w:val="0"/>
              <w:tabs>
                <w:tab w:val="left" w:pos="567"/>
                <w:tab w:val="left" w:pos="1134"/>
                <w:tab w:val="left" w:pos="1701"/>
              </w:tabs>
              <w:ind w:left="567" w:hanging="454"/>
              <w:jc w:val="left"/>
            </w:pPr>
            <w:r w:rsidRPr="00314DC0">
              <w:t>4.a.</w:t>
            </w:r>
            <w:r w:rsidRPr="00314DC0">
              <w:tab/>
              <w:t>Participation des communautés, groupes et individus concernés dans le processus de candidature</w:t>
            </w:r>
          </w:p>
          <w:p w:rsidR="00CB526F" w:rsidRPr="00314DC0" w:rsidRDefault="00CB526F" w:rsidP="001605DE">
            <w:pPr>
              <w:pStyle w:val="Info03"/>
              <w:keepNext w:val="0"/>
              <w:tabs>
                <w:tab w:val="clear" w:pos="2268"/>
              </w:tabs>
              <w:spacing w:before="120" w:line="240" w:lineRule="auto"/>
              <w:rPr>
                <w:rFonts w:eastAsia="SimSun"/>
                <w:sz w:val="18"/>
                <w:szCs w:val="18"/>
              </w:rPr>
            </w:pPr>
            <w:r w:rsidRPr="00314DC0">
              <w:rPr>
                <w:sz w:val="18"/>
                <w:szCs w:val="18"/>
              </w:rPr>
              <w:t>Décrivez comment la communauté, le groupe et, le cas échéant, les individus concernés ont participé activement à  toutes les étapes de la préparation de la candidature, y compris au sujet du rôle du genre.</w:t>
            </w:r>
          </w:p>
          <w:p w:rsidR="00CB526F" w:rsidRPr="00314DC0" w:rsidRDefault="00CB526F" w:rsidP="001B749B">
            <w:pPr>
              <w:pStyle w:val="Info03"/>
              <w:keepNext w:val="0"/>
              <w:tabs>
                <w:tab w:val="clear" w:pos="2268"/>
              </w:tabs>
              <w:spacing w:before="120" w:after="0" w:line="240" w:lineRule="auto"/>
              <w:rPr>
                <w:sz w:val="18"/>
                <w:szCs w:val="18"/>
              </w:rPr>
            </w:pPr>
            <w:r w:rsidRPr="00314DC0">
              <w:rPr>
                <w:sz w:val="18"/>
                <w:szCs w:val="18"/>
              </w:rPr>
              <w:t xml:space="preserve">Les États parties sont encouragés à préparer les candidatures avec la participation de nombreuses autres parties concernées, notamment, s’il y a lieu, les collectivités locales et régionales, les communautés, les organisations non gouvernementales, les instituts de recherche, les centres d’expertise et autres. Il est rappelé aux États parties que les communautés, groupes et, dans certains cas, les individus dont le patrimoine culturel immatériel est concerné sont des acteurs essentiels dans toutes les étapes de la conception et de l’élaboration des candidatures, propositions et demandes, ainsi que lors de la planification et de la mise en œuvre des mesures de sauvegarde, et ils sont invités à </w:t>
            </w:r>
            <w:r w:rsidRPr="00314DC0">
              <w:rPr>
                <w:sz w:val="18"/>
                <w:szCs w:val="18"/>
              </w:rPr>
              <w:lastRenderedPageBreak/>
              <w:t>mettre au point des mesures créatives afin de veiller à ce que leur participation la plus large possible soit établie à chacune des étapes, tel que requis à l’article 15 de la Convention.</w:t>
            </w:r>
          </w:p>
          <w:p w:rsidR="00D62C4E" w:rsidRPr="00314DC0" w:rsidRDefault="009833EF" w:rsidP="001B749B">
            <w:pPr>
              <w:pStyle w:val="Info03"/>
              <w:keepNext w:val="0"/>
              <w:tabs>
                <w:tab w:val="clear" w:pos="2268"/>
              </w:tabs>
              <w:spacing w:line="240" w:lineRule="auto"/>
              <w:jc w:val="right"/>
              <w:rPr>
                <w:i w:val="0"/>
                <w:sz w:val="18"/>
                <w:szCs w:val="18"/>
              </w:rPr>
            </w:pPr>
            <w:r w:rsidRPr="00314DC0">
              <w:rPr>
                <w:bCs/>
                <w:sz w:val="18"/>
                <w:szCs w:val="18"/>
              </w:rPr>
              <w:t>Minimum 340 mots et maximum 570 mots</w:t>
            </w:r>
          </w:p>
        </w:tc>
      </w:tr>
      <w:tr w:rsidR="00CB526F" w:rsidRPr="00314DC0">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725ADC" w:rsidRPr="00314DC0" w:rsidRDefault="00725ADC" w:rsidP="00725ADC">
            <w:pPr>
              <w:pStyle w:val="formtext"/>
              <w:tabs>
                <w:tab w:val="left" w:pos="567"/>
                <w:tab w:val="left" w:pos="1134"/>
                <w:tab w:val="left" w:pos="1701"/>
              </w:tabs>
              <w:spacing w:before="0" w:after="120"/>
              <w:jc w:val="both"/>
              <w:rPr>
                <w:rFonts w:cs="Arial"/>
              </w:rPr>
            </w:pPr>
            <w:r w:rsidRPr="00314DC0">
              <w:lastRenderedPageBreak/>
              <w:t xml:space="preserve">La candidature du </w:t>
            </w:r>
            <w:proofErr w:type="spellStart"/>
            <w:r w:rsidRPr="00314DC0">
              <w:t>séga</w:t>
            </w:r>
            <w:proofErr w:type="spellEnd"/>
            <w:r w:rsidRPr="00314DC0">
              <w:t xml:space="preserve"> tambour des Chagos en vue de son inscription sur la Liste du PCI nécessitant une sauvegarde urgente a été préparée en partenariat avec toutes les parties prenantes, et notamment la communauté, les détenteurs, les ONG et les chercheurs. La communauté </w:t>
            </w:r>
            <w:proofErr w:type="spellStart"/>
            <w:r w:rsidRPr="00314DC0">
              <w:t>chagossienne</w:t>
            </w:r>
            <w:proofErr w:type="spellEnd"/>
            <w:r w:rsidRPr="00314DC0">
              <w:t xml:space="preserve"> est associée depuis</w:t>
            </w:r>
            <w:r w:rsidR="006F4D64">
              <w:t> 2010 à la planification et à l’</w:t>
            </w:r>
            <w:r w:rsidRPr="00314DC0">
              <w:t>élaboration des politiques liées au PCI, et plus particulièrement à la réalisation de l</w:t>
            </w:r>
            <w:r w:rsidR="006F4D64">
              <w:t>’</w:t>
            </w:r>
            <w:r w:rsidRPr="00314DC0">
              <w:t>inventaire et aux débats</w:t>
            </w:r>
            <w:r w:rsidR="006F4D64">
              <w:t xml:space="preserve"> relatifs à la candidature de l’</w:t>
            </w:r>
            <w:r w:rsidRPr="00314DC0">
              <w:t>élément. E</w:t>
            </w:r>
            <w:r w:rsidR="006F4D64">
              <w:t>n 2015, il a été constaté que l’</w:t>
            </w:r>
            <w:r w:rsidRPr="00314DC0">
              <w:t>élément était confronté à de graves problèmes et des discussions ont donc été amorcées entre les par</w:t>
            </w:r>
            <w:r w:rsidR="006F4D64">
              <w:t>ties prenantes. Dans le cadre d’</w:t>
            </w:r>
            <w:r w:rsidRPr="00314DC0">
              <w:t>ateliers organisés en 2017 avec la communauté et pour répondre</w:t>
            </w:r>
            <w:r w:rsidR="006F4D64">
              <w:t xml:space="preserve"> à ses préoccupations quant à l’état de l’</w:t>
            </w:r>
            <w:r w:rsidRPr="00314DC0">
              <w:t>élément,</w:t>
            </w:r>
            <w:r w:rsidR="006F4D64">
              <w:t xml:space="preserve"> il a été convenu de proposer l’inscription de l’</w:t>
            </w:r>
            <w:r w:rsidRPr="00314DC0">
              <w:t>élément sur la</w:t>
            </w:r>
            <w:r w:rsidR="006F4D64">
              <w:t xml:space="preserve"> Liste de sauvegarde urgente, l’</w:t>
            </w:r>
            <w:r w:rsidRPr="00314DC0">
              <w:t>objec</w:t>
            </w:r>
            <w:r w:rsidR="006F4D64">
              <w:t>tif étant de préparer un plan d’</w:t>
            </w:r>
            <w:r w:rsidRPr="00314DC0">
              <w:t>action cohérent pour assurer sa sauve</w:t>
            </w:r>
            <w:r w:rsidR="006F4D64">
              <w:t>garde et sa durabilité.  L’élément a donc été l’</w:t>
            </w:r>
            <w:r w:rsidRPr="00314DC0">
              <w:t>un des</w:t>
            </w:r>
            <w:r w:rsidR="006F4D64">
              <w:t xml:space="preserve"> premiers à être inscrit sur l’I</w:t>
            </w:r>
            <w:r w:rsidRPr="00314DC0">
              <w:t>nventaire national de la République de Maurice, en 2012.</w:t>
            </w:r>
          </w:p>
          <w:p w:rsidR="00725ADC" w:rsidRPr="00314DC0" w:rsidRDefault="00725ADC" w:rsidP="00725ADC">
            <w:pPr>
              <w:pStyle w:val="formtext"/>
              <w:tabs>
                <w:tab w:val="left" w:pos="567"/>
                <w:tab w:val="left" w:pos="1134"/>
                <w:tab w:val="left" w:pos="1701"/>
              </w:tabs>
              <w:spacing w:before="120" w:after="120"/>
              <w:jc w:val="both"/>
              <w:rPr>
                <w:rFonts w:cs="Arial"/>
              </w:rPr>
            </w:pPr>
            <w:r w:rsidRPr="00314DC0">
              <w:t>Lors de discussions, il a été constaté que les membres de la communauté montraient un vif intérêt pour la sauvega</w:t>
            </w:r>
            <w:r w:rsidR="006F4D64">
              <w:t>rde de l’élément, et la volonté d’</w:t>
            </w:r>
            <w:r w:rsidRPr="00314DC0">
              <w:t xml:space="preserve">assurer sa survie a engendré une décision unanime quant à sa candidature. </w:t>
            </w:r>
          </w:p>
          <w:p w:rsidR="00725ADC" w:rsidRPr="00314DC0" w:rsidRDefault="00725ADC" w:rsidP="00725ADC">
            <w:pPr>
              <w:pStyle w:val="formtext"/>
              <w:tabs>
                <w:tab w:val="left" w:pos="567"/>
                <w:tab w:val="left" w:pos="1134"/>
                <w:tab w:val="left" w:pos="1701"/>
              </w:tabs>
              <w:spacing w:before="120" w:after="120"/>
              <w:jc w:val="both"/>
              <w:rPr>
                <w:rFonts w:cs="Arial"/>
              </w:rPr>
            </w:pPr>
            <w:r w:rsidRPr="00314DC0">
              <w:t>Suite au consentement de la communauté, des photos ont été prises, des vidéos ont été réalisées et des entretiens on</w:t>
            </w:r>
            <w:r w:rsidR="000B524B">
              <w:t>t été traduits du créole vers l’</w:t>
            </w:r>
            <w:r w:rsidRPr="00314DC0">
              <w:t xml:space="preserve">anglais. Les participants aux réunions de consultation incluaient des artistes tels que </w:t>
            </w:r>
            <w:proofErr w:type="spellStart"/>
            <w:r w:rsidRPr="00314DC0">
              <w:t>Mimose</w:t>
            </w:r>
            <w:proofErr w:type="spellEnd"/>
            <w:r w:rsidRPr="00314DC0">
              <w:t xml:space="preserve"> </w:t>
            </w:r>
            <w:proofErr w:type="spellStart"/>
            <w:r w:rsidRPr="00314DC0">
              <w:t>Furcy</w:t>
            </w:r>
            <w:proofErr w:type="spellEnd"/>
            <w:r w:rsidRPr="00314DC0">
              <w:t xml:space="preserve">, </w:t>
            </w:r>
            <w:proofErr w:type="spellStart"/>
            <w:r w:rsidRPr="00314DC0">
              <w:t>late</w:t>
            </w:r>
            <w:proofErr w:type="spellEnd"/>
            <w:r w:rsidRPr="00314DC0">
              <w:t xml:space="preserve"> Lisette </w:t>
            </w:r>
            <w:proofErr w:type="spellStart"/>
            <w:r w:rsidRPr="00314DC0">
              <w:t>Talate</w:t>
            </w:r>
            <w:proofErr w:type="spellEnd"/>
            <w:r w:rsidRPr="00314DC0">
              <w:t xml:space="preserve">, </w:t>
            </w:r>
            <w:proofErr w:type="spellStart"/>
            <w:r w:rsidRPr="00314DC0">
              <w:t>late</w:t>
            </w:r>
            <w:proofErr w:type="spellEnd"/>
            <w:r w:rsidRPr="00314DC0">
              <w:t xml:space="preserve"> Rita </w:t>
            </w:r>
            <w:proofErr w:type="spellStart"/>
            <w:r w:rsidRPr="00314DC0">
              <w:t>Bancoult</w:t>
            </w:r>
            <w:proofErr w:type="spellEnd"/>
            <w:r w:rsidRPr="00314DC0">
              <w:t xml:space="preserve">, </w:t>
            </w:r>
            <w:proofErr w:type="spellStart"/>
            <w:r w:rsidRPr="00314DC0">
              <w:t>late</w:t>
            </w:r>
            <w:proofErr w:type="spellEnd"/>
            <w:r w:rsidRPr="00314DC0">
              <w:t xml:space="preserve"> </w:t>
            </w:r>
            <w:proofErr w:type="spellStart"/>
            <w:r w:rsidRPr="00314DC0">
              <w:t>Charlesia</w:t>
            </w:r>
            <w:proofErr w:type="spellEnd"/>
            <w:r w:rsidRPr="00314DC0">
              <w:t xml:space="preserve"> Alexia et </w:t>
            </w:r>
            <w:proofErr w:type="spellStart"/>
            <w:r w:rsidRPr="00314DC0">
              <w:t>late</w:t>
            </w:r>
            <w:proofErr w:type="spellEnd"/>
            <w:r w:rsidRPr="00314DC0">
              <w:t xml:space="preserve"> Ferdinand Mandarin.</w:t>
            </w:r>
          </w:p>
          <w:p w:rsidR="00725ADC" w:rsidRPr="00314DC0" w:rsidRDefault="00725ADC" w:rsidP="00725ADC">
            <w:pPr>
              <w:pStyle w:val="formtext"/>
              <w:tabs>
                <w:tab w:val="left" w:pos="567"/>
                <w:tab w:val="left" w:pos="1134"/>
                <w:tab w:val="left" w:pos="1701"/>
              </w:tabs>
              <w:spacing w:before="120" w:after="120"/>
              <w:jc w:val="both"/>
              <w:rPr>
                <w:rFonts w:cs="Arial"/>
              </w:rPr>
            </w:pPr>
            <w:r w:rsidRPr="00314DC0">
              <w:t xml:space="preserve">Douze autres ateliers ont été organisés depuis 2012, avec la participation de la communauté </w:t>
            </w:r>
            <w:proofErr w:type="spellStart"/>
            <w:r w:rsidRPr="00314DC0">
              <w:t>chagossienne</w:t>
            </w:r>
            <w:proofErr w:type="spellEnd"/>
            <w:r w:rsidRPr="00314DC0">
              <w:t xml:space="preserve"> : du 13 au 15 avril 2010 ; les 4 et 8 mars 2011 ; le 13 septembre 2011 ; les 5 et 10 novembre 2011 ; le 1er décembre 2011 ; le 15 décembre 2011 ; le 24 octobre 2012 et le 9 novembre 2012. </w:t>
            </w:r>
          </w:p>
          <w:p w:rsidR="00725ADC" w:rsidRPr="00314DC0" w:rsidRDefault="000B524B" w:rsidP="00725ADC">
            <w:pPr>
              <w:pStyle w:val="formtext"/>
              <w:tabs>
                <w:tab w:val="left" w:pos="567"/>
                <w:tab w:val="left" w:pos="1134"/>
                <w:tab w:val="left" w:pos="1701"/>
              </w:tabs>
              <w:spacing w:before="120" w:after="120"/>
              <w:jc w:val="both"/>
              <w:rPr>
                <w:rFonts w:cs="Arial"/>
              </w:rPr>
            </w:pPr>
            <w:r>
              <w:t>D’</w:t>
            </w:r>
            <w:r w:rsidR="00725ADC" w:rsidRPr="00314DC0">
              <w:t>autres réunions formelles et informelles ont eu lieu entre la communauté, le NHF, les ONG concernées, des institutions de recherche et le</w:t>
            </w:r>
            <w:r>
              <w:t xml:space="preserve"> MAC pour décider de l’</w:t>
            </w:r>
            <w:r w:rsidR="00725ADC" w:rsidRPr="00314DC0">
              <w:t xml:space="preserve">avenir du </w:t>
            </w:r>
            <w:proofErr w:type="spellStart"/>
            <w:r w:rsidR="00725ADC" w:rsidRPr="00314DC0">
              <w:t>séga</w:t>
            </w:r>
            <w:proofErr w:type="spellEnd"/>
            <w:r w:rsidR="00725ADC" w:rsidRPr="00314DC0">
              <w:t xml:space="preserve"> des Chagos une fois convenu l'ordre de présentation des dossiers de candidature de l'État partie : le </w:t>
            </w:r>
            <w:proofErr w:type="spellStart"/>
            <w:r w:rsidR="00725ADC" w:rsidRPr="00314DC0">
              <w:t>séga</w:t>
            </w:r>
            <w:proofErr w:type="spellEnd"/>
            <w:r w:rsidR="00725ADC" w:rsidRPr="00314DC0">
              <w:t xml:space="preserve"> mauricien traditionnel en premier, suivi du </w:t>
            </w:r>
            <w:proofErr w:type="spellStart"/>
            <w:r w:rsidR="00725ADC" w:rsidRPr="00314DC0">
              <w:t>geetgawai</w:t>
            </w:r>
            <w:proofErr w:type="spellEnd"/>
            <w:r w:rsidR="00725ADC" w:rsidRPr="00314DC0">
              <w:t xml:space="preserve">, du </w:t>
            </w:r>
            <w:proofErr w:type="spellStart"/>
            <w:r w:rsidR="00725ADC" w:rsidRPr="00314DC0">
              <w:t>séga</w:t>
            </w:r>
            <w:proofErr w:type="spellEnd"/>
            <w:r w:rsidR="00725ADC" w:rsidRPr="00314DC0">
              <w:t xml:space="preserve"> tambour de Rodrigues, et du </w:t>
            </w:r>
            <w:proofErr w:type="spellStart"/>
            <w:r w:rsidR="00725ADC" w:rsidRPr="00314DC0">
              <w:t>séga</w:t>
            </w:r>
            <w:proofErr w:type="spellEnd"/>
            <w:r w:rsidR="00725ADC" w:rsidRPr="00314DC0">
              <w:t xml:space="preserve"> tambour des Chagos en quatrième place. </w:t>
            </w:r>
          </w:p>
          <w:p w:rsidR="00725ADC" w:rsidRPr="00314DC0" w:rsidRDefault="00725ADC" w:rsidP="00725ADC">
            <w:pPr>
              <w:pStyle w:val="formtext"/>
              <w:tabs>
                <w:tab w:val="left" w:pos="567"/>
                <w:tab w:val="left" w:pos="1134"/>
                <w:tab w:val="left" w:pos="1701"/>
              </w:tabs>
              <w:spacing w:before="120" w:after="120"/>
              <w:jc w:val="both"/>
              <w:rPr>
                <w:rFonts w:cs="Arial"/>
              </w:rPr>
            </w:pPr>
            <w:r w:rsidRPr="00314DC0">
              <w:t xml:space="preserve">Le </w:t>
            </w:r>
            <w:proofErr w:type="spellStart"/>
            <w:r w:rsidRPr="00314DC0">
              <w:t>séga</w:t>
            </w:r>
            <w:proofErr w:type="spellEnd"/>
            <w:r w:rsidRPr="00314DC0">
              <w:t xml:space="preserve"> mauricien traditionnel a été inscrit en 2014, le </w:t>
            </w:r>
            <w:proofErr w:type="spellStart"/>
            <w:r w:rsidRPr="00314DC0">
              <w:t>geetgawai</w:t>
            </w:r>
            <w:proofErr w:type="spellEnd"/>
            <w:r w:rsidRPr="00314DC0">
              <w:t xml:space="preserve"> en 2016 et le </w:t>
            </w:r>
            <w:proofErr w:type="spellStart"/>
            <w:r w:rsidRPr="00314DC0">
              <w:t>séga</w:t>
            </w:r>
            <w:proofErr w:type="spellEnd"/>
            <w:r w:rsidRPr="00314DC0">
              <w:t xml:space="preserve"> tambour de Rodrigues en 2017. Au cours de cette p</w:t>
            </w:r>
            <w:r w:rsidR="000B524B">
              <w:t>ériode, malgré les efforts de l’</w:t>
            </w:r>
            <w:r w:rsidRPr="00314DC0">
              <w:t xml:space="preserve">État partie et de la communauté pour assurer la sauvegarde de tous ces éléments, et notamment du </w:t>
            </w:r>
            <w:proofErr w:type="spellStart"/>
            <w:r w:rsidRPr="00314DC0">
              <w:t>séga</w:t>
            </w:r>
            <w:proofErr w:type="spellEnd"/>
            <w:r w:rsidRPr="00314DC0">
              <w:t xml:space="preserve"> tambour des Chagos, ce dernier a été confronté à des difficultés telles que la disparition de praticiens âgés, le désintérêt des jeunes et le nombre restreint de praticiens. </w:t>
            </w:r>
          </w:p>
          <w:p w:rsidR="00725ADC" w:rsidRPr="00314DC0" w:rsidRDefault="00725ADC" w:rsidP="00725ADC">
            <w:pPr>
              <w:pStyle w:val="formtext"/>
              <w:tabs>
                <w:tab w:val="left" w:pos="567"/>
                <w:tab w:val="left" w:pos="1134"/>
                <w:tab w:val="left" w:pos="1701"/>
              </w:tabs>
              <w:spacing w:before="120" w:after="120"/>
              <w:jc w:val="both"/>
              <w:rPr>
                <w:rFonts w:cs="Arial"/>
              </w:rPr>
            </w:pPr>
            <w:r w:rsidRPr="00314DC0">
              <w:t>Après plusieurs consultations, la communaut</w:t>
            </w:r>
            <w:r w:rsidR="000B524B">
              <w:t>é et l’</w:t>
            </w:r>
            <w:r w:rsidRPr="00314DC0">
              <w:t xml:space="preserve">État </w:t>
            </w:r>
            <w:r w:rsidR="000B524B">
              <w:t>partie ont décidé de proposer l’</w:t>
            </w:r>
            <w:r w:rsidRPr="00314DC0">
              <w:t xml:space="preserve">inscription du </w:t>
            </w:r>
            <w:proofErr w:type="spellStart"/>
            <w:r w:rsidRPr="00314DC0">
              <w:t>séga</w:t>
            </w:r>
            <w:proofErr w:type="spellEnd"/>
            <w:r w:rsidRPr="00314DC0">
              <w:t xml:space="preserve"> des Chagos sur la Liste du PCI nécessitant une sauvegarde urgente et des réunions de consultation ont été organisées les 6 et 7 mars 2017, le 26 juillet 2017, le 8 août 2017, le 30 septembre 2017, le 17 août 2017 et le 14 octobre 2017 ; des réunions de consultation ont eu lieu avec la famille </w:t>
            </w:r>
            <w:proofErr w:type="spellStart"/>
            <w:r w:rsidRPr="00314DC0">
              <w:t>Modliar</w:t>
            </w:r>
            <w:proofErr w:type="spellEnd"/>
            <w:r w:rsidRPr="00314DC0">
              <w:t xml:space="preserve"> pour tenir compte de la perception du </w:t>
            </w:r>
            <w:proofErr w:type="spellStart"/>
            <w:r w:rsidRPr="00314DC0">
              <w:t>séga</w:t>
            </w:r>
            <w:proofErr w:type="spellEnd"/>
            <w:r w:rsidRPr="00314DC0">
              <w:t xml:space="preserve"> tambour des Chagos par des individus ayant quitté l</w:t>
            </w:r>
            <w:r w:rsidR="000B524B">
              <w:t>’archipel avant l’</w:t>
            </w:r>
            <w:r w:rsidRPr="00314DC0">
              <w:t>indépendance et pour obtenir leur consentement.</w:t>
            </w:r>
          </w:p>
          <w:p w:rsidR="00CB526F" w:rsidRPr="00314DC0" w:rsidRDefault="00725ADC" w:rsidP="000B524B">
            <w:pPr>
              <w:pStyle w:val="formtext"/>
              <w:tabs>
                <w:tab w:val="left" w:pos="567"/>
                <w:tab w:val="left" w:pos="1134"/>
                <w:tab w:val="left" w:pos="1701"/>
              </w:tabs>
              <w:spacing w:before="120" w:after="0" w:line="240" w:lineRule="auto"/>
              <w:jc w:val="both"/>
            </w:pPr>
            <w:r w:rsidRPr="00314DC0">
              <w:t>Le dossier complet a été présenté pour approbation à la communauté le 22 février 2018.</w:t>
            </w:r>
          </w:p>
        </w:tc>
      </w:tr>
      <w:tr w:rsidR="00CB526F" w:rsidRPr="00314DC0">
        <w:tc>
          <w:tcPr>
            <w:tcW w:w="9664" w:type="dxa"/>
            <w:gridSpan w:val="3"/>
            <w:tcBorders>
              <w:top w:val="single" w:sz="4" w:space="0" w:color="auto"/>
              <w:bottom w:val="single" w:sz="4" w:space="0" w:color="auto"/>
            </w:tcBorders>
            <w:shd w:val="clear" w:color="auto" w:fill="auto"/>
          </w:tcPr>
          <w:p w:rsidR="00CB526F" w:rsidRPr="00314DC0" w:rsidRDefault="00CB526F" w:rsidP="001605DE">
            <w:pPr>
              <w:pStyle w:val="Grille02N"/>
              <w:keepNext w:val="0"/>
              <w:tabs>
                <w:tab w:val="left" w:pos="567"/>
                <w:tab w:val="left" w:pos="1134"/>
                <w:tab w:val="left" w:pos="1701"/>
              </w:tabs>
              <w:jc w:val="left"/>
            </w:pPr>
            <w:r w:rsidRPr="00314DC0">
              <w:t>4.b.</w:t>
            </w:r>
            <w:r w:rsidRPr="00314DC0">
              <w:tab/>
            </w:r>
            <w:r w:rsidRPr="00314DC0">
              <w:rPr>
                <w:bCs w:val="0"/>
              </w:rPr>
              <w:t>Consentement libre, préalable et éclairé à la candidature</w:t>
            </w:r>
          </w:p>
          <w:p w:rsidR="00CB526F" w:rsidRPr="00314DC0" w:rsidRDefault="00CB526F" w:rsidP="001605DE">
            <w:pPr>
              <w:pStyle w:val="Info03"/>
              <w:keepNext w:val="0"/>
              <w:tabs>
                <w:tab w:val="clear" w:pos="2268"/>
              </w:tabs>
              <w:spacing w:before="120" w:line="240" w:lineRule="auto"/>
              <w:rPr>
                <w:rFonts w:eastAsia="SimSun"/>
                <w:sz w:val="18"/>
                <w:szCs w:val="18"/>
              </w:rPr>
            </w:pPr>
            <w:r w:rsidRPr="00314DC0">
              <w:rPr>
                <w:sz w:val="18"/>
                <w:szCs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rsidR="00CB526F" w:rsidRPr="00314DC0" w:rsidRDefault="00D62C4E" w:rsidP="001B749B">
            <w:pPr>
              <w:pStyle w:val="Info03"/>
              <w:keepNext w:val="0"/>
              <w:tabs>
                <w:tab w:val="clear" w:pos="2268"/>
              </w:tabs>
              <w:spacing w:before="120" w:after="0" w:line="240" w:lineRule="auto"/>
              <w:rPr>
                <w:sz w:val="18"/>
                <w:szCs w:val="18"/>
              </w:rPr>
            </w:pPr>
            <w:r w:rsidRPr="00314DC0">
              <w:rPr>
                <w:sz w:val="18"/>
                <w:szCs w:val="18"/>
              </w:rPr>
              <w:t>Joignez au formulaire de candidature les informations faisant état d’un tel consentement en indiquant ci-dessous quels documents vous fournissez, comment ils ont été obtenus et quelles formes ils revêtent</w:t>
            </w:r>
            <w:r w:rsidRPr="00314DC0">
              <w:t xml:space="preserve">. </w:t>
            </w:r>
            <w:r w:rsidRPr="00314DC0">
              <w:rPr>
                <w:sz w:val="18"/>
                <w:szCs w:val="18"/>
              </w:rPr>
              <w:t>Indiquez aussi le genre des personnes qui donnent leur consentement.</w:t>
            </w:r>
          </w:p>
          <w:p w:rsidR="00D62C4E" w:rsidRPr="00314DC0" w:rsidRDefault="009833EF" w:rsidP="001B749B">
            <w:pPr>
              <w:pStyle w:val="Info03"/>
              <w:keepNext w:val="0"/>
              <w:tabs>
                <w:tab w:val="clear" w:pos="2268"/>
              </w:tabs>
              <w:spacing w:line="240" w:lineRule="auto"/>
              <w:jc w:val="right"/>
            </w:pPr>
            <w:r w:rsidRPr="00314DC0">
              <w:rPr>
                <w:bCs/>
                <w:sz w:val="18"/>
                <w:szCs w:val="18"/>
              </w:rPr>
              <w:t>Minimum 170 mots et maximum 280 mots</w:t>
            </w:r>
          </w:p>
        </w:tc>
      </w:tr>
      <w:tr w:rsidR="00CB526F" w:rsidRPr="00314DC0">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CE66D1" w:rsidRPr="00314DC0" w:rsidRDefault="00CE66D1" w:rsidP="00CE66D1">
            <w:pPr>
              <w:pStyle w:val="Rponse"/>
              <w:tabs>
                <w:tab w:val="left" w:pos="567"/>
                <w:tab w:val="left" w:pos="1134"/>
                <w:tab w:val="left" w:pos="1701"/>
              </w:tabs>
              <w:spacing w:before="0" w:after="120"/>
              <w:rPr>
                <w:rFonts w:eastAsia="SimSun"/>
              </w:rPr>
            </w:pPr>
            <w:r w:rsidRPr="00314DC0">
              <w:lastRenderedPageBreak/>
              <w:t xml:space="preserve">Le </w:t>
            </w:r>
            <w:proofErr w:type="spellStart"/>
            <w:r w:rsidRPr="00314DC0">
              <w:t>séga</w:t>
            </w:r>
            <w:proofErr w:type="spellEnd"/>
            <w:r w:rsidRPr="00314DC0">
              <w:t xml:space="preserve"> tambour des Chagos est reconn</w:t>
            </w:r>
            <w:r w:rsidR="000B524B">
              <w:t xml:space="preserve">u par tous les </w:t>
            </w:r>
            <w:proofErr w:type="spellStart"/>
            <w:r w:rsidR="000B524B">
              <w:t>Chagossiens</w:t>
            </w:r>
            <w:proofErr w:type="spellEnd"/>
            <w:r w:rsidR="000B524B">
              <w:t xml:space="preserve"> et d’</w:t>
            </w:r>
            <w:r w:rsidRPr="00314DC0">
              <w:t xml:space="preserve">autres Mauriciens comme un art important sur le plan du chant et de la danse. Lors de plusieurs ateliers organisés pour </w:t>
            </w:r>
            <w:r w:rsidR="000B524B">
              <w:t>préparer le dossier en vue de l’inscription de l’</w:t>
            </w:r>
            <w:r w:rsidRPr="00314DC0">
              <w:t xml:space="preserve">élément sur la Liste du PCI nécessitant une sauvegarde urgente, tous les participants ont pleinement et fermement soutenu le processus </w:t>
            </w:r>
            <w:r w:rsidR="000B524B">
              <w:t>et approuvé la candidature de l’</w:t>
            </w:r>
            <w:r w:rsidRPr="00314DC0">
              <w:t>élément. Toutes les opérations et les procédures se sont déroulées conformément à la Convention de 2003 et aux orientations relatives au PCI, et les consentements libres, préalables et éclairés ont été donnés par le biais, nota</w:t>
            </w:r>
            <w:r w:rsidR="000B524B">
              <w:t>mment, de documents signés et d’</w:t>
            </w:r>
            <w:r w:rsidRPr="00314DC0">
              <w:t>enregistrements vidéo réalisés par le</w:t>
            </w:r>
            <w:r w:rsidR="000B524B">
              <w:t>s détenteurs, les artistes et d’</w:t>
            </w:r>
            <w:r w:rsidRPr="00314DC0">
              <w:t>autres membres de la communauté.</w:t>
            </w:r>
          </w:p>
          <w:p w:rsidR="00CE66D1" w:rsidRPr="00314DC0" w:rsidRDefault="00CE66D1" w:rsidP="00CE66D1">
            <w:pPr>
              <w:pStyle w:val="Rponse"/>
              <w:tabs>
                <w:tab w:val="left" w:pos="567"/>
                <w:tab w:val="left" w:pos="1134"/>
                <w:tab w:val="left" w:pos="1701"/>
              </w:tabs>
              <w:spacing w:before="120" w:after="120"/>
              <w:rPr>
                <w:rFonts w:eastAsia="SimSun"/>
              </w:rPr>
            </w:pPr>
            <w:r w:rsidRPr="00314DC0">
              <w:t xml:space="preserve">Les particuliers, les groupes et les institutions qui ont participé aux ateliers, aux réunions et aux consultations ont donné leur consentement libre et préalable. Les réunions et les ateliers se sont déroulés comme suit : </w:t>
            </w:r>
          </w:p>
          <w:p w:rsidR="00CE66D1" w:rsidRPr="00314DC0" w:rsidRDefault="00CE66D1" w:rsidP="00CE66D1">
            <w:pPr>
              <w:pStyle w:val="Rponse"/>
              <w:tabs>
                <w:tab w:val="left" w:pos="567"/>
                <w:tab w:val="left" w:pos="1134"/>
                <w:tab w:val="left" w:pos="1701"/>
              </w:tabs>
              <w:spacing w:before="120" w:after="120"/>
              <w:rPr>
                <w:rFonts w:eastAsia="SimSun"/>
              </w:rPr>
            </w:pPr>
            <w:r w:rsidRPr="00314DC0">
              <w:t xml:space="preserve">le 17 août 2017, le 14 octobre 2017, le 22 février 2018 et le 16 mars 2018, avec des groupes, des particuliers, des détenteurs et des membres de la communauté, et notamment les familles </w:t>
            </w:r>
            <w:proofErr w:type="spellStart"/>
            <w:r w:rsidRPr="00314DC0">
              <w:t>Bancoult</w:t>
            </w:r>
            <w:proofErr w:type="spellEnd"/>
            <w:r w:rsidRPr="00314DC0">
              <w:t xml:space="preserve">, Mandarin, </w:t>
            </w:r>
            <w:proofErr w:type="spellStart"/>
            <w:r w:rsidRPr="00314DC0">
              <w:t>Modliar</w:t>
            </w:r>
            <w:proofErr w:type="spellEnd"/>
            <w:r w:rsidRPr="00314DC0">
              <w:t xml:space="preserve">, </w:t>
            </w:r>
            <w:proofErr w:type="spellStart"/>
            <w:r w:rsidRPr="00314DC0">
              <w:t>Furcy</w:t>
            </w:r>
            <w:proofErr w:type="spellEnd"/>
            <w:r w:rsidRPr="00314DC0">
              <w:t xml:space="preserve">, Alexia et Gaspard, mais aussi le CRG, le Comité social </w:t>
            </w:r>
            <w:proofErr w:type="spellStart"/>
            <w:r w:rsidRPr="00314DC0">
              <w:t>chagossien</w:t>
            </w:r>
            <w:proofErr w:type="spellEnd"/>
            <w:r w:rsidRPr="00314DC0">
              <w:t xml:space="preserve">, le Sega Chagos Group et le CWF. </w:t>
            </w:r>
          </w:p>
          <w:p w:rsidR="00CB526F" w:rsidRPr="00314DC0" w:rsidRDefault="00CE66D1" w:rsidP="00F21973">
            <w:pPr>
              <w:pStyle w:val="Rponse"/>
              <w:tabs>
                <w:tab w:val="left" w:pos="567"/>
                <w:tab w:val="left" w:pos="1134"/>
                <w:tab w:val="left" w:pos="1701"/>
              </w:tabs>
              <w:spacing w:before="120" w:after="0" w:line="240" w:lineRule="auto"/>
            </w:pPr>
            <w:r w:rsidRPr="00314DC0">
              <w:t xml:space="preserve">Les consentements libres, préalables et éclairés ont donc été obtenus avant la soumission du dossier. </w:t>
            </w:r>
          </w:p>
        </w:tc>
      </w:tr>
      <w:tr w:rsidR="00CB526F" w:rsidRPr="00314DC0">
        <w:trPr>
          <w:cantSplit/>
        </w:trPr>
        <w:tc>
          <w:tcPr>
            <w:tcW w:w="9664" w:type="dxa"/>
            <w:gridSpan w:val="3"/>
            <w:tcBorders>
              <w:top w:val="single" w:sz="4" w:space="0" w:color="auto"/>
              <w:bottom w:val="single" w:sz="4" w:space="0" w:color="auto"/>
            </w:tcBorders>
            <w:shd w:val="clear" w:color="auto" w:fill="auto"/>
          </w:tcPr>
          <w:p w:rsidR="00CB526F" w:rsidRPr="00314DC0" w:rsidRDefault="00CB526F" w:rsidP="001605DE">
            <w:pPr>
              <w:pStyle w:val="Grille02N"/>
              <w:keepNext w:val="0"/>
              <w:tabs>
                <w:tab w:val="left" w:pos="567"/>
                <w:tab w:val="left" w:pos="1134"/>
                <w:tab w:val="left" w:pos="1701"/>
              </w:tabs>
              <w:jc w:val="left"/>
            </w:pPr>
            <w:r w:rsidRPr="00314DC0">
              <w:t>4.c.</w:t>
            </w:r>
            <w:r w:rsidRPr="00314DC0">
              <w:tab/>
            </w:r>
            <w:r w:rsidRPr="00314DC0">
              <w:rPr>
                <w:bCs w:val="0"/>
              </w:rPr>
              <w:t>Respect des pratiques coutumières en matière d’accès à l’élément</w:t>
            </w:r>
          </w:p>
          <w:p w:rsidR="00B55E39" w:rsidRPr="00314DC0" w:rsidRDefault="00CB526F" w:rsidP="001605DE">
            <w:pPr>
              <w:pStyle w:val="Info03"/>
              <w:keepNext w:val="0"/>
              <w:tabs>
                <w:tab w:val="clear" w:pos="2268"/>
              </w:tabs>
              <w:spacing w:before="120" w:line="240" w:lineRule="auto"/>
              <w:rPr>
                <w:rFonts w:eastAsia="SimSun"/>
                <w:sz w:val="18"/>
                <w:szCs w:val="18"/>
              </w:rPr>
            </w:pPr>
            <w:r w:rsidRPr="00314DC0">
              <w:rPr>
                <w:sz w:val="18"/>
                <w:szCs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rsidR="00CB526F" w:rsidRPr="00314DC0" w:rsidRDefault="00CB526F" w:rsidP="001B749B">
            <w:pPr>
              <w:pStyle w:val="Info03"/>
              <w:keepNext w:val="0"/>
              <w:tabs>
                <w:tab w:val="clear" w:pos="2268"/>
              </w:tabs>
              <w:spacing w:before="120" w:after="0" w:line="240" w:lineRule="auto"/>
            </w:pPr>
            <w:r w:rsidRPr="00314DC0">
              <w:rPr>
                <w:sz w:val="18"/>
                <w:szCs w:val="18"/>
              </w:rPr>
              <w:t>Si de telles pratiques n’existent pas, veuillez fournir une déclaration claire de plus de 60 mots spécifiant qu’il n’y a pas de pratiques coutumières régissant l’accès à cet élément</w:t>
            </w:r>
            <w:r w:rsidRPr="00314DC0">
              <w:t>.</w:t>
            </w:r>
          </w:p>
          <w:p w:rsidR="00CB526F" w:rsidRPr="00314DC0" w:rsidRDefault="009833EF" w:rsidP="001B749B">
            <w:pPr>
              <w:pStyle w:val="Info03"/>
              <w:keepNext w:val="0"/>
              <w:tabs>
                <w:tab w:val="clear" w:pos="2268"/>
              </w:tabs>
              <w:spacing w:line="240" w:lineRule="auto"/>
              <w:jc w:val="right"/>
              <w:rPr>
                <w:rFonts w:eastAsia="SimSun"/>
                <w:i w:val="0"/>
                <w:sz w:val="18"/>
                <w:szCs w:val="18"/>
              </w:rPr>
            </w:pPr>
            <w:r w:rsidRPr="00314DC0">
              <w:rPr>
                <w:bCs/>
                <w:sz w:val="18"/>
                <w:szCs w:val="18"/>
              </w:rPr>
              <w:t>Minimum 60 mots et maximum 280 mots</w:t>
            </w:r>
          </w:p>
        </w:tc>
      </w:tr>
      <w:tr w:rsidR="00CB526F" w:rsidRPr="00314DC0">
        <w:tc>
          <w:tcPr>
            <w:tcW w:w="966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CB526F" w:rsidRPr="00314DC0" w:rsidRDefault="000B524B" w:rsidP="000B524B">
            <w:pPr>
              <w:pStyle w:val="formtext"/>
              <w:tabs>
                <w:tab w:val="left" w:pos="567"/>
                <w:tab w:val="left" w:pos="1134"/>
                <w:tab w:val="left" w:pos="1701"/>
              </w:tabs>
              <w:spacing w:before="0" w:after="0"/>
              <w:jc w:val="both"/>
            </w:pPr>
            <w:r>
              <w:t xml:space="preserve">Le </w:t>
            </w:r>
            <w:proofErr w:type="spellStart"/>
            <w:r>
              <w:t>séga</w:t>
            </w:r>
            <w:proofErr w:type="spellEnd"/>
            <w:r>
              <w:t xml:space="preserve"> tambour des Chagos n’</w:t>
            </w:r>
            <w:r w:rsidR="007B0EF8" w:rsidRPr="00314DC0">
              <w:t>est associé à aucune pratique coutumière ou restriction ; cet art du</w:t>
            </w:r>
            <w:r>
              <w:t xml:space="preserve"> spectacle est ouvert à tous. L’</w:t>
            </w:r>
            <w:r w:rsidR="007B0EF8" w:rsidRPr="00314DC0">
              <w:t>élément a été transmis de génération en génération et peut être pratiqué par tous les membres de la communauté, indépendamment de leur classe sociale, appartenance ethnique, âge, sexe ou lieu de résidence. Il est lié à des festivals, des célébrations, des événements et des fonctions, et rassemble les individus. P</w:t>
            </w:r>
            <w:r>
              <w:t>ar le passé, il était célébré d’</w:t>
            </w:r>
            <w:r w:rsidR="007B0EF8" w:rsidRPr="00314DC0">
              <w:t xml:space="preserve">une </w:t>
            </w:r>
            <w:r>
              <w:t>île à l’</w:t>
            </w:r>
            <w:r w:rsidR="007B0EF8" w:rsidRPr="00314DC0">
              <w:t>autre tous les samedis, e</w:t>
            </w:r>
            <w:r>
              <w:t>t chacun était le bienvenu. À l’</w:t>
            </w:r>
            <w:r w:rsidR="007B0EF8" w:rsidRPr="00314DC0">
              <w:t>heur</w:t>
            </w:r>
            <w:r>
              <w:t>e actuelle, il est pratiqué à d’autres périodes, lors d’</w:t>
            </w:r>
            <w:r w:rsidR="007B0EF8" w:rsidRPr="00314DC0">
              <w:t xml:space="preserve">événements publics ou de fêtes familiales, et sur des lieux de détente comme les plages. </w:t>
            </w:r>
          </w:p>
        </w:tc>
      </w:tr>
      <w:tr w:rsidR="00CB526F" w:rsidRPr="00314DC0">
        <w:tc>
          <w:tcPr>
            <w:tcW w:w="9664" w:type="dxa"/>
            <w:gridSpan w:val="3"/>
            <w:tcBorders>
              <w:top w:val="single" w:sz="4" w:space="0" w:color="auto"/>
              <w:bottom w:val="single" w:sz="4" w:space="0" w:color="auto"/>
            </w:tcBorders>
            <w:shd w:val="clear" w:color="auto" w:fill="auto"/>
          </w:tcPr>
          <w:p w:rsidR="00CB526F" w:rsidRPr="00314DC0" w:rsidRDefault="00CB526F" w:rsidP="001605DE">
            <w:pPr>
              <w:pStyle w:val="BodyText3Char"/>
              <w:keepNext w:val="0"/>
              <w:tabs>
                <w:tab w:val="left" w:pos="567"/>
                <w:tab w:val="left" w:pos="1134"/>
                <w:tab w:val="left" w:pos="1701"/>
              </w:tabs>
              <w:spacing w:line="240" w:lineRule="auto"/>
              <w:ind w:left="567" w:hanging="454"/>
              <w:jc w:val="both"/>
              <w:rPr>
                <w:bCs/>
              </w:rPr>
            </w:pPr>
            <w:r w:rsidRPr="00314DC0">
              <w:rPr>
                <w:bCs/>
              </w:rPr>
              <w:t>4.d.</w:t>
            </w:r>
            <w:r w:rsidRPr="00314DC0">
              <w:rPr>
                <w:bCs/>
              </w:rPr>
              <w:tab/>
            </w:r>
            <w:r w:rsidRPr="00314DC0">
              <w:t>Organisme(s) communautaire(s) ou représentant(s) des communautés concerné(s)</w:t>
            </w:r>
          </w:p>
          <w:p w:rsidR="00CB526F" w:rsidRPr="00314DC0" w:rsidRDefault="00CB526F" w:rsidP="001605DE">
            <w:pPr>
              <w:pStyle w:val="Grille01N"/>
              <w:keepNext w:val="0"/>
              <w:tabs>
                <w:tab w:val="left" w:pos="567"/>
                <w:tab w:val="left" w:pos="1134"/>
                <w:tab w:val="left" w:pos="1701"/>
              </w:tabs>
              <w:spacing w:line="240" w:lineRule="auto"/>
              <w:ind w:right="113"/>
              <w:jc w:val="both"/>
              <w:rPr>
                <w:rFonts w:eastAsia="SimSun"/>
                <w:b w:val="0"/>
                <w:bCs/>
                <w:i/>
                <w:iCs/>
                <w:sz w:val="18"/>
                <w:szCs w:val="18"/>
              </w:rPr>
            </w:pPr>
            <w:r w:rsidRPr="00314DC0">
              <w:rPr>
                <w:b w:val="0"/>
                <w:bCs/>
                <w:i/>
                <w:iCs/>
                <w:smallCaps w:val="0"/>
                <w:sz w:val="18"/>
                <w:szCs w:val="18"/>
              </w:rPr>
              <w:t>Indiquez les coordonnées complètes de chaque organisme communautaire ou représentant des communautés, ou organisation non gouvernementale qui est concerné par l’élément, tel qu’associations, organisations, clubs, guildes, comités directeurs, etc</w:t>
            </w:r>
            <w:r w:rsidRPr="00314DC0">
              <w:rPr>
                <w:b w:val="0"/>
                <w:bCs/>
                <w:i/>
                <w:iCs/>
                <w:sz w:val="18"/>
                <w:szCs w:val="18"/>
              </w:rPr>
              <w:t>. :</w:t>
            </w:r>
          </w:p>
          <w:p w:rsidR="00262AC8" w:rsidRPr="00314DC0" w:rsidRDefault="00262AC8" w:rsidP="00F21973">
            <w:pPr>
              <w:pStyle w:val="Grille01N"/>
              <w:keepNext w:val="0"/>
              <w:numPr>
                <w:ilvl w:val="0"/>
                <w:numId w:val="26"/>
              </w:numPr>
              <w:tabs>
                <w:tab w:val="left" w:pos="567"/>
                <w:tab w:val="left" w:pos="1134"/>
                <w:tab w:val="left" w:pos="1701"/>
              </w:tabs>
              <w:spacing w:before="80" w:after="80" w:line="240" w:lineRule="auto"/>
              <w:ind w:left="828" w:right="113" w:hanging="357"/>
              <w:jc w:val="both"/>
              <w:rPr>
                <w:rFonts w:cs="Arial"/>
                <w:b w:val="0"/>
                <w:bCs/>
                <w:i/>
                <w:iCs/>
                <w:smallCaps w:val="0"/>
                <w:sz w:val="18"/>
                <w:szCs w:val="18"/>
              </w:rPr>
            </w:pPr>
            <w:r w:rsidRPr="00314DC0">
              <w:rPr>
                <w:b w:val="0"/>
                <w:bCs/>
                <w:i/>
                <w:iCs/>
                <w:smallCaps w:val="0"/>
                <w:sz w:val="18"/>
                <w:szCs w:val="18"/>
              </w:rPr>
              <w:t>Nom de l’entité</w:t>
            </w:r>
          </w:p>
          <w:p w:rsidR="00262AC8" w:rsidRPr="00314DC0" w:rsidRDefault="00262AC8" w:rsidP="00F21973">
            <w:pPr>
              <w:pStyle w:val="Grille01N"/>
              <w:keepNext w:val="0"/>
              <w:numPr>
                <w:ilvl w:val="0"/>
                <w:numId w:val="26"/>
              </w:numPr>
              <w:tabs>
                <w:tab w:val="left" w:pos="567"/>
                <w:tab w:val="left" w:pos="1134"/>
                <w:tab w:val="left" w:pos="1701"/>
              </w:tabs>
              <w:spacing w:before="80" w:after="80" w:line="240" w:lineRule="auto"/>
              <w:ind w:left="828" w:right="113" w:hanging="357"/>
              <w:jc w:val="both"/>
              <w:rPr>
                <w:rFonts w:cs="Arial"/>
                <w:b w:val="0"/>
                <w:bCs/>
                <w:i/>
                <w:iCs/>
                <w:smallCaps w:val="0"/>
                <w:sz w:val="18"/>
                <w:szCs w:val="18"/>
              </w:rPr>
            </w:pPr>
            <w:r w:rsidRPr="00314DC0">
              <w:rPr>
                <w:b w:val="0"/>
                <w:bCs/>
                <w:i/>
                <w:iCs/>
                <w:smallCaps w:val="0"/>
                <w:sz w:val="18"/>
                <w:szCs w:val="18"/>
              </w:rPr>
              <w:t>Nom et titre de la personne contact</w:t>
            </w:r>
          </w:p>
          <w:p w:rsidR="00262AC8" w:rsidRPr="00314DC0" w:rsidRDefault="00262AC8" w:rsidP="00F21973">
            <w:pPr>
              <w:pStyle w:val="Grille01N"/>
              <w:keepNext w:val="0"/>
              <w:numPr>
                <w:ilvl w:val="0"/>
                <w:numId w:val="26"/>
              </w:numPr>
              <w:tabs>
                <w:tab w:val="left" w:pos="567"/>
                <w:tab w:val="left" w:pos="1134"/>
                <w:tab w:val="left" w:pos="1701"/>
              </w:tabs>
              <w:spacing w:before="80" w:after="80" w:line="240" w:lineRule="auto"/>
              <w:ind w:left="828" w:right="113" w:hanging="357"/>
              <w:jc w:val="both"/>
              <w:rPr>
                <w:rFonts w:cs="Arial"/>
                <w:b w:val="0"/>
                <w:bCs/>
                <w:i/>
                <w:iCs/>
                <w:smallCaps w:val="0"/>
                <w:sz w:val="18"/>
                <w:szCs w:val="18"/>
              </w:rPr>
            </w:pPr>
            <w:r w:rsidRPr="00314DC0">
              <w:rPr>
                <w:b w:val="0"/>
                <w:bCs/>
                <w:i/>
                <w:iCs/>
                <w:smallCaps w:val="0"/>
                <w:sz w:val="18"/>
                <w:szCs w:val="18"/>
              </w:rPr>
              <w:t>Adresse</w:t>
            </w:r>
          </w:p>
          <w:p w:rsidR="00262AC8" w:rsidRPr="00314DC0" w:rsidRDefault="00262AC8" w:rsidP="00F21973">
            <w:pPr>
              <w:pStyle w:val="Grille01N"/>
              <w:keepNext w:val="0"/>
              <w:numPr>
                <w:ilvl w:val="0"/>
                <w:numId w:val="26"/>
              </w:numPr>
              <w:tabs>
                <w:tab w:val="left" w:pos="567"/>
                <w:tab w:val="left" w:pos="1134"/>
                <w:tab w:val="left" w:pos="1701"/>
              </w:tabs>
              <w:spacing w:before="80" w:after="80" w:line="240" w:lineRule="auto"/>
              <w:ind w:left="828" w:right="113" w:hanging="357"/>
              <w:jc w:val="both"/>
              <w:rPr>
                <w:rFonts w:cs="Arial"/>
                <w:b w:val="0"/>
                <w:bCs/>
                <w:i/>
                <w:iCs/>
                <w:smallCaps w:val="0"/>
                <w:sz w:val="18"/>
                <w:szCs w:val="18"/>
              </w:rPr>
            </w:pPr>
            <w:r w:rsidRPr="00314DC0">
              <w:rPr>
                <w:b w:val="0"/>
                <w:bCs/>
                <w:i/>
                <w:iCs/>
                <w:smallCaps w:val="0"/>
                <w:sz w:val="18"/>
                <w:szCs w:val="18"/>
              </w:rPr>
              <w:t>Numéro de téléphone</w:t>
            </w:r>
          </w:p>
          <w:p w:rsidR="00262AC8" w:rsidRPr="00314DC0" w:rsidRDefault="00262AC8" w:rsidP="00F21973">
            <w:pPr>
              <w:pStyle w:val="Grille01N"/>
              <w:keepNext w:val="0"/>
              <w:numPr>
                <w:ilvl w:val="0"/>
                <w:numId w:val="26"/>
              </w:numPr>
              <w:tabs>
                <w:tab w:val="left" w:pos="567"/>
                <w:tab w:val="left" w:pos="1134"/>
                <w:tab w:val="left" w:pos="1701"/>
              </w:tabs>
              <w:spacing w:before="80" w:after="80" w:line="240" w:lineRule="auto"/>
              <w:ind w:left="828" w:right="113" w:hanging="357"/>
              <w:jc w:val="both"/>
              <w:rPr>
                <w:rFonts w:cs="Arial"/>
                <w:b w:val="0"/>
                <w:bCs/>
                <w:i/>
                <w:iCs/>
                <w:smallCaps w:val="0"/>
                <w:sz w:val="18"/>
                <w:szCs w:val="18"/>
              </w:rPr>
            </w:pPr>
            <w:r w:rsidRPr="00314DC0">
              <w:rPr>
                <w:b w:val="0"/>
                <w:bCs/>
                <w:i/>
                <w:iCs/>
                <w:smallCaps w:val="0"/>
                <w:sz w:val="18"/>
                <w:szCs w:val="18"/>
              </w:rPr>
              <w:t>Adresse électronique</w:t>
            </w:r>
          </w:p>
          <w:p w:rsidR="00262AC8" w:rsidRPr="00314DC0" w:rsidRDefault="00262AC8" w:rsidP="00F21973">
            <w:pPr>
              <w:pStyle w:val="Grille01N"/>
              <w:keepNext w:val="0"/>
              <w:numPr>
                <w:ilvl w:val="0"/>
                <w:numId w:val="26"/>
              </w:numPr>
              <w:tabs>
                <w:tab w:val="left" w:pos="567"/>
                <w:tab w:val="left" w:pos="1134"/>
                <w:tab w:val="left" w:pos="1701"/>
              </w:tabs>
              <w:spacing w:before="80" w:after="80" w:line="240" w:lineRule="auto"/>
              <w:ind w:left="828" w:right="113" w:hanging="357"/>
              <w:jc w:val="both"/>
              <w:rPr>
                <w:rFonts w:cs="Arial"/>
                <w:b w:val="0"/>
                <w:bCs/>
                <w:i/>
                <w:iCs/>
                <w:smallCaps w:val="0"/>
                <w:szCs w:val="22"/>
              </w:rPr>
            </w:pPr>
            <w:r w:rsidRPr="00314DC0">
              <w:rPr>
                <w:b w:val="0"/>
                <w:bCs/>
                <w:i/>
                <w:iCs/>
                <w:smallCaps w:val="0"/>
                <w:sz w:val="18"/>
                <w:szCs w:val="18"/>
              </w:rPr>
              <w:t>Autres informations pertinentes</w:t>
            </w:r>
          </w:p>
        </w:tc>
      </w:tr>
      <w:tr w:rsidR="00262AC8" w:rsidRPr="00314DC0">
        <w:tc>
          <w:tcPr>
            <w:tcW w:w="9664" w:type="dxa"/>
            <w:gridSpan w:val="3"/>
            <w:tcBorders>
              <w:top w:val="single" w:sz="4" w:space="0" w:color="auto"/>
              <w:left w:val="single" w:sz="4" w:space="0" w:color="auto"/>
              <w:right w:val="single" w:sz="4" w:space="0" w:color="auto"/>
            </w:tcBorders>
            <w:shd w:val="clear" w:color="auto" w:fill="auto"/>
          </w:tcPr>
          <w:p w:rsidR="00D71E07" w:rsidRPr="00314DC0" w:rsidRDefault="00D71E07" w:rsidP="00D71E07">
            <w:pPr>
              <w:pStyle w:val="formtext"/>
              <w:tabs>
                <w:tab w:val="left" w:pos="567"/>
                <w:tab w:val="left" w:pos="1134"/>
                <w:tab w:val="left" w:pos="1701"/>
              </w:tabs>
              <w:spacing w:before="120" w:after="0" w:line="240" w:lineRule="auto"/>
              <w:ind w:left="142"/>
              <w:jc w:val="both"/>
              <w:rPr>
                <w:rFonts w:cs="Arial"/>
              </w:rPr>
            </w:pPr>
            <w:r w:rsidRPr="00314DC0">
              <w:rPr>
                <w:bCs/>
                <w:iCs/>
                <w:sz w:val="20"/>
                <w:szCs w:val="18"/>
              </w:rPr>
              <w:t xml:space="preserve">Nom de l’entité </w:t>
            </w:r>
            <w:r w:rsidRPr="00314DC0">
              <w:rPr>
                <w:sz w:val="20"/>
                <w:lang w:val="en-GB"/>
              </w:rPr>
              <w:t>:</w:t>
            </w:r>
            <w:r w:rsidRPr="00314DC0">
              <w:rPr>
                <w:lang w:val="en-GB"/>
              </w:rPr>
              <w:t xml:space="preserve"> </w:t>
            </w:r>
            <w:proofErr w:type="spellStart"/>
            <w:r w:rsidRPr="00314DC0">
              <w:rPr>
                <w:lang w:val="en-GB"/>
              </w:rPr>
              <w:t>Chagossian</w:t>
            </w:r>
            <w:proofErr w:type="spellEnd"/>
            <w:r w:rsidRPr="00314DC0">
              <w:rPr>
                <w:lang w:val="en-GB"/>
              </w:rPr>
              <w:t xml:space="preserve"> Welfare Fund</w:t>
            </w:r>
          </w:p>
          <w:p w:rsidR="00D71E07" w:rsidRPr="00314DC0" w:rsidRDefault="00D71E07" w:rsidP="00D71E07">
            <w:pPr>
              <w:pStyle w:val="formtext"/>
              <w:tabs>
                <w:tab w:val="left" w:pos="567"/>
                <w:tab w:val="left" w:pos="1134"/>
                <w:tab w:val="left" w:pos="1701"/>
              </w:tabs>
              <w:spacing w:before="0" w:after="0" w:line="240" w:lineRule="auto"/>
              <w:ind w:left="142"/>
              <w:jc w:val="both"/>
              <w:rPr>
                <w:rFonts w:cs="Arial"/>
              </w:rPr>
            </w:pPr>
            <w:r w:rsidRPr="00314DC0">
              <w:rPr>
                <w:bCs/>
                <w:iCs/>
                <w:sz w:val="20"/>
                <w:szCs w:val="18"/>
              </w:rPr>
              <w:t>Nom et titre de la personne contact</w:t>
            </w:r>
            <w:r w:rsidRPr="00314DC0">
              <w:rPr>
                <w:b/>
                <w:bCs/>
                <w:i/>
                <w:iCs/>
                <w:smallCaps/>
                <w:sz w:val="18"/>
                <w:szCs w:val="18"/>
              </w:rPr>
              <w:t xml:space="preserve"> </w:t>
            </w:r>
            <w:r w:rsidRPr="00314DC0">
              <w:t xml:space="preserve">: Mr. Olivier </w:t>
            </w:r>
            <w:proofErr w:type="spellStart"/>
            <w:r w:rsidRPr="00314DC0">
              <w:t>Bancoult</w:t>
            </w:r>
            <w:proofErr w:type="spellEnd"/>
            <w:r w:rsidRPr="00314DC0">
              <w:t xml:space="preserve">, </w:t>
            </w:r>
            <w:proofErr w:type="spellStart"/>
            <w:r w:rsidRPr="00314DC0">
              <w:t>Chairperson</w:t>
            </w:r>
            <w:proofErr w:type="spellEnd"/>
          </w:p>
          <w:p w:rsidR="00D71E07" w:rsidRPr="00314DC0" w:rsidRDefault="00D71E07" w:rsidP="00D71E07">
            <w:pPr>
              <w:pStyle w:val="formtext"/>
              <w:tabs>
                <w:tab w:val="left" w:pos="567"/>
                <w:tab w:val="left" w:pos="1134"/>
                <w:tab w:val="left" w:pos="1701"/>
              </w:tabs>
              <w:spacing w:before="0" w:after="0" w:line="240" w:lineRule="auto"/>
              <w:ind w:left="142"/>
              <w:jc w:val="both"/>
              <w:rPr>
                <w:rFonts w:cs="Arial"/>
              </w:rPr>
            </w:pPr>
            <w:r w:rsidRPr="00314DC0">
              <w:rPr>
                <w:sz w:val="20"/>
                <w:szCs w:val="20"/>
              </w:rPr>
              <w:t>Adresse :</w:t>
            </w:r>
            <w:r w:rsidRPr="00314DC0">
              <w:t xml:space="preserve"> Trois </w:t>
            </w:r>
            <w:proofErr w:type="spellStart"/>
            <w:r w:rsidRPr="00314DC0">
              <w:t>Freres</w:t>
            </w:r>
            <w:proofErr w:type="spellEnd"/>
            <w:r w:rsidRPr="00314DC0">
              <w:t xml:space="preserve"> Street, Morcellement </w:t>
            </w:r>
            <w:proofErr w:type="spellStart"/>
            <w:r w:rsidRPr="00314DC0">
              <w:t>Chagossian</w:t>
            </w:r>
            <w:proofErr w:type="spellEnd"/>
            <w:r w:rsidRPr="00314DC0">
              <w:t xml:space="preserve">, Tombeau </w:t>
            </w:r>
            <w:proofErr w:type="spellStart"/>
            <w:r w:rsidRPr="00314DC0">
              <w:t>Bay</w:t>
            </w:r>
            <w:proofErr w:type="spellEnd"/>
          </w:p>
          <w:p w:rsidR="00D71E07" w:rsidRPr="00314DC0" w:rsidRDefault="00D71E07" w:rsidP="00D71E07">
            <w:pPr>
              <w:pStyle w:val="formtext"/>
              <w:tabs>
                <w:tab w:val="left" w:pos="567"/>
                <w:tab w:val="left" w:pos="1134"/>
                <w:tab w:val="left" w:pos="1701"/>
              </w:tabs>
              <w:spacing w:before="0" w:after="0" w:line="240" w:lineRule="auto"/>
              <w:ind w:left="142"/>
              <w:jc w:val="both"/>
              <w:rPr>
                <w:rFonts w:cs="Arial"/>
              </w:rPr>
            </w:pPr>
            <w:r w:rsidRPr="00314DC0">
              <w:rPr>
                <w:sz w:val="20"/>
                <w:szCs w:val="20"/>
              </w:rPr>
              <w:t>Numéro de téléphone</w:t>
            </w:r>
            <w:r w:rsidRPr="00314DC0">
              <w:t xml:space="preserve"> : (+230) 2472278</w:t>
            </w:r>
          </w:p>
          <w:p w:rsidR="00D71E07" w:rsidRPr="00314DC0" w:rsidRDefault="00A86BEC" w:rsidP="00A86BEC">
            <w:pPr>
              <w:pStyle w:val="formtext"/>
              <w:tabs>
                <w:tab w:val="left" w:pos="567"/>
                <w:tab w:val="left" w:pos="1134"/>
                <w:tab w:val="left" w:pos="1701"/>
              </w:tabs>
              <w:spacing w:before="0" w:line="240" w:lineRule="auto"/>
              <w:ind w:left="142"/>
              <w:jc w:val="both"/>
              <w:rPr>
                <w:rFonts w:cs="Arial"/>
              </w:rPr>
            </w:pPr>
            <w:r w:rsidRPr="00314DC0">
              <w:rPr>
                <w:sz w:val="20"/>
                <w:szCs w:val="20"/>
              </w:rPr>
              <w:t xml:space="preserve">Autres informations pertinentes : </w:t>
            </w:r>
            <w:r w:rsidRPr="00314DC0">
              <w:t>cfundboard@yahoo.com</w:t>
            </w:r>
          </w:p>
          <w:p w:rsidR="00D71E07" w:rsidRPr="00314DC0" w:rsidRDefault="00D71E07" w:rsidP="00D71E07">
            <w:pPr>
              <w:pStyle w:val="formtext"/>
              <w:tabs>
                <w:tab w:val="left" w:pos="567"/>
                <w:tab w:val="left" w:pos="1134"/>
                <w:tab w:val="left" w:pos="1701"/>
              </w:tabs>
              <w:spacing w:before="0" w:after="0" w:line="240" w:lineRule="auto"/>
              <w:ind w:left="142"/>
              <w:jc w:val="both"/>
              <w:rPr>
                <w:rFonts w:cs="Arial"/>
              </w:rPr>
            </w:pPr>
            <w:r w:rsidRPr="00314DC0">
              <w:rPr>
                <w:bCs/>
                <w:iCs/>
                <w:sz w:val="20"/>
                <w:szCs w:val="18"/>
              </w:rPr>
              <w:t xml:space="preserve">Nom de l’entité </w:t>
            </w:r>
            <w:r w:rsidRPr="00314DC0">
              <w:rPr>
                <w:sz w:val="20"/>
              </w:rPr>
              <w:t>:</w:t>
            </w:r>
            <w:r w:rsidRPr="00314DC0">
              <w:t xml:space="preserve">  Chagos </w:t>
            </w:r>
            <w:proofErr w:type="spellStart"/>
            <w:r w:rsidRPr="00314DC0">
              <w:t>Refugee</w:t>
            </w:r>
            <w:proofErr w:type="spellEnd"/>
            <w:r w:rsidRPr="00314DC0">
              <w:t xml:space="preserve"> Group</w:t>
            </w:r>
          </w:p>
          <w:p w:rsidR="00D71E07" w:rsidRPr="00314DC0" w:rsidRDefault="00D71E07" w:rsidP="00D71E07">
            <w:pPr>
              <w:pStyle w:val="formtext"/>
              <w:tabs>
                <w:tab w:val="left" w:pos="567"/>
                <w:tab w:val="left" w:pos="1134"/>
                <w:tab w:val="left" w:pos="1701"/>
              </w:tabs>
              <w:spacing w:before="0" w:after="0" w:line="240" w:lineRule="auto"/>
              <w:ind w:left="142"/>
              <w:jc w:val="both"/>
              <w:rPr>
                <w:rFonts w:cs="Arial"/>
              </w:rPr>
            </w:pPr>
            <w:r w:rsidRPr="00314DC0">
              <w:rPr>
                <w:bCs/>
                <w:iCs/>
                <w:sz w:val="20"/>
                <w:szCs w:val="18"/>
              </w:rPr>
              <w:t>Nom et titre de la personne contact</w:t>
            </w:r>
            <w:r w:rsidRPr="00314DC0">
              <w:rPr>
                <w:b/>
                <w:bCs/>
                <w:i/>
                <w:iCs/>
                <w:smallCaps/>
                <w:sz w:val="18"/>
                <w:szCs w:val="18"/>
              </w:rPr>
              <w:t xml:space="preserve"> </w:t>
            </w:r>
            <w:r w:rsidRPr="00314DC0">
              <w:t xml:space="preserve">: Mr. Olivier </w:t>
            </w:r>
            <w:proofErr w:type="spellStart"/>
            <w:r w:rsidRPr="00314DC0">
              <w:t>Bancoult</w:t>
            </w:r>
            <w:proofErr w:type="spellEnd"/>
            <w:r w:rsidRPr="00314DC0">
              <w:t xml:space="preserve">, </w:t>
            </w:r>
            <w:proofErr w:type="spellStart"/>
            <w:r w:rsidRPr="00314DC0">
              <w:t>Chairperson</w:t>
            </w:r>
            <w:proofErr w:type="spellEnd"/>
          </w:p>
          <w:p w:rsidR="00D71E07" w:rsidRPr="00314DC0" w:rsidRDefault="00D71E07" w:rsidP="00D71E07">
            <w:pPr>
              <w:pStyle w:val="formtext"/>
              <w:tabs>
                <w:tab w:val="left" w:pos="567"/>
                <w:tab w:val="left" w:pos="1134"/>
                <w:tab w:val="left" w:pos="1701"/>
              </w:tabs>
              <w:spacing w:before="0" w:after="0" w:line="240" w:lineRule="auto"/>
              <w:ind w:left="142"/>
              <w:jc w:val="both"/>
              <w:rPr>
                <w:rFonts w:cs="Arial"/>
              </w:rPr>
            </w:pPr>
            <w:r w:rsidRPr="00314DC0">
              <w:rPr>
                <w:sz w:val="20"/>
                <w:szCs w:val="20"/>
              </w:rPr>
              <w:lastRenderedPageBreak/>
              <w:t>Adresse :</w:t>
            </w:r>
            <w:r w:rsidRPr="00314DC0">
              <w:t xml:space="preserve"> Royal Road, Pointe aux Sables</w:t>
            </w:r>
          </w:p>
          <w:p w:rsidR="00D71E07" w:rsidRPr="00314DC0" w:rsidRDefault="00D71E07" w:rsidP="00D71E07">
            <w:pPr>
              <w:pStyle w:val="formtext"/>
              <w:tabs>
                <w:tab w:val="left" w:pos="567"/>
                <w:tab w:val="left" w:pos="1134"/>
                <w:tab w:val="left" w:pos="1701"/>
              </w:tabs>
              <w:spacing w:before="0" w:after="0" w:line="240" w:lineRule="auto"/>
              <w:ind w:left="142"/>
              <w:jc w:val="both"/>
              <w:rPr>
                <w:rFonts w:cs="Arial"/>
              </w:rPr>
            </w:pPr>
            <w:r w:rsidRPr="00314DC0">
              <w:rPr>
                <w:sz w:val="20"/>
                <w:szCs w:val="20"/>
              </w:rPr>
              <w:t>Numéro de téléphone</w:t>
            </w:r>
            <w:r w:rsidRPr="00314DC0">
              <w:t xml:space="preserve"> : (+230) 2341024</w:t>
            </w:r>
          </w:p>
          <w:p w:rsidR="00D71E07" w:rsidRPr="00314DC0" w:rsidRDefault="00A86BEC" w:rsidP="00A86BEC">
            <w:pPr>
              <w:pStyle w:val="formtext"/>
              <w:tabs>
                <w:tab w:val="left" w:pos="567"/>
                <w:tab w:val="left" w:pos="1134"/>
                <w:tab w:val="left" w:pos="1701"/>
              </w:tabs>
              <w:spacing w:before="0" w:line="240" w:lineRule="auto"/>
              <w:ind w:left="142"/>
              <w:jc w:val="both"/>
              <w:rPr>
                <w:rFonts w:cs="Arial"/>
              </w:rPr>
            </w:pPr>
            <w:r w:rsidRPr="00314DC0">
              <w:rPr>
                <w:sz w:val="20"/>
                <w:szCs w:val="20"/>
              </w:rPr>
              <w:t>Autres informations pertinentes :</w:t>
            </w:r>
            <w:r w:rsidRPr="00314DC0">
              <w:t xml:space="preserve"> obancoultcrg@intnet.mu</w:t>
            </w:r>
          </w:p>
          <w:p w:rsidR="00D71E07" w:rsidRPr="00314DC0" w:rsidRDefault="00D71E07" w:rsidP="00D71E07">
            <w:pPr>
              <w:pStyle w:val="formtext"/>
              <w:tabs>
                <w:tab w:val="left" w:pos="567"/>
                <w:tab w:val="left" w:pos="1134"/>
                <w:tab w:val="left" w:pos="1701"/>
              </w:tabs>
              <w:spacing w:before="0" w:after="0" w:line="240" w:lineRule="auto"/>
              <w:ind w:left="142"/>
              <w:jc w:val="both"/>
              <w:rPr>
                <w:rFonts w:cs="Arial"/>
              </w:rPr>
            </w:pPr>
            <w:r w:rsidRPr="00314DC0">
              <w:rPr>
                <w:bCs/>
                <w:iCs/>
                <w:sz w:val="20"/>
                <w:szCs w:val="18"/>
              </w:rPr>
              <w:t xml:space="preserve">Nom de l’entité </w:t>
            </w:r>
            <w:r w:rsidRPr="00314DC0">
              <w:rPr>
                <w:sz w:val="20"/>
              </w:rPr>
              <w:t>:</w:t>
            </w:r>
            <w:r w:rsidRPr="00314DC0">
              <w:t xml:space="preserve">  Comite Social </w:t>
            </w:r>
            <w:proofErr w:type="spellStart"/>
            <w:r w:rsidRPr="00314DC0">
              <w:t>Chagossien</w:t>
            </w:r>
            <w:proofErr w:type="spellEnd"/>
          </w:p>
          <w:p w:rsidR="00D71E07" w:rsidRPr="00314DC0" w:rsidRDefault="00D71E07" w:rsidP="00D71E07">
            <w:pPr>
              <w:pStyle w:val="formtext"/>
              <w:tabs>
                <w:tab w:val="left" w:pos="567"/>
                <w:tab w:val="left" w:pos="1134"/>
                <w:tab w:val="left" w:pos="1701"/>
              </w:tabs>
              <w:spacing w:before="0" w:after="0" w:line="240" w:lineRule="auto"/>
              <w:ind w:left="142"/>
              <w:jc w:val="both"/>
              <w:rPr>
                <w:rFonts w:cs="Arial"/>
              </w:rPr>
            </w:pPr>
            <w:r w:rsidRPr="00314DC0">
              <w:rPr>
                <w:bCs/>
                <w:iCs/>
                <w:sz w:val="20"/>
                <w:szCs w:val="18"/>
              </w:rPr>
              <w:t>Nom et titre de la personne contact</w:t>
            </w:r>
            <w:r w:rsidRPr="00314DC0">
              <w:rPr>
                <w:b/>
                <w:bCs/>
                <w:i/>
                <w:iCs/>
                <w:smallCaps/>
                <w:sz w:val="18"/>
                <w:szCs w:val="18"/>
              </w:rPr>
              <w:t xml:space="preserve"> </w:t>
            </w:r>
            <w:r w:rsidRPr="00314DC0">
              <w:t xml:space="preserve">: Mr. Dino Mandarin, </w:t>
            </w:r>
            <w:proofErr w:type="spellStart"/>
            <w:r w:rsidRPr="00314DC0">
              <w:t>President</w:t>
            </w:r>
            <w:proofErr w:type="spellEnd"/>
          </w:p>
          <w:p w:rsidR="00D71E07" w:rsidRPr="00314DC0" w:rsidRDefault="00D71E07" w:rsidP="00D71E07">
            <w:pPr>
              <w:pStyle w:val="formtext"/>
              <w:tabs>
                <w:tab w:val="left" w:pos="567"/>
                <w:tab w:val="left" w:pos="1134"/>
                <w:tab w:val="left" w:pos="1701"/>
              </w:tabs>
              <w:spacing w:before="0" w:after="0" w:line="240" w:lineRule="auto"/>
              <w:ind w:left="142"/>
              <w:jc w:val="both"/>
              <w:rPr>
                <w:rFonts w:cs="Arial"/>
              </w:rPr>
            </w:pPr>
            <w:r w:rsidRPr="00314DC0">
              <w:rPr>
                <w:sz w:val="20"/>
                <w:szCs w:val="20"/>
              </w:rPr>
              <w:t>Adresse :</w:t>
            </w:r>
            <w:r w:rsidRPr="00314DC0">
              <w:t xml:space="preserve"> 19 </w:t>
            </w:r>
            <w:proofErr w:type="spellStart"/>
            <w:r w:rsidRPr="00314DC0">
              <w:t>Sunassee</w:t>
            </w:r>
            <w:proofErr w:type="spellEnd"/>
            <w:r w:rsidRPr="00314DC0">
              <w:t xml:space="preserve"> Garden Street, Pointe aux Sables</w:t>
            </w:r>
          </w:p>
          <w:p w:rsidR="00D71E07" w:rsidRPr="00314DC0" w:rsidRDefault="00D71E07" w:rsidP="00D71E07">
            <w:pPr>
              <w:pStyle w:val="formtext"/>
              <w:tabs>
                <w:tab w:val="left" w:pos="567"/>
                <w:tab w:val="left" w:pos="1134"/>
                <w:tab w:val="left" w:pos="1701"/>
              </w:tabs>
              <w:spacing w:before="0" w:after="0" w:line="240" w:lineRule="auto"/>
              <w:ind w:left="142"/>
              <w:jc w:val="both"/>
              <w:rPr>
                <w:rFonts w:cs="Arial"/>
              </w:rPr>
            </w:pPr>
            <w:r w:rsidRPr="00314DC0">
              <w:rPr>
                <w:sz w:val="20"/>
                <w:szCs w:val="20"/>
              </w:rPr>
              <w:t>Numéro de téléphone</w:t>
            </w:r>
            <w:r w:rsidRPr="00314DC0">
              <w:t xml:space="preserve"> : (+230) 59140140</w:t>
            </w:r>
          </w:p>
          <w:p w:rsidR="00262AC8" w:rsidRPr="00314DC0" w:rsidRDefault="00A86BEC" w:rsidP="00F21973">
            <w:pPr>
              <w:pStyle w:val="formtext"/>
              <w:tabs>
                <w:tab w:val="left" w:pos="426"/>
                <w:tab w:val="left" w:pos="567"/>
                <w:tab w:val="left" w:pos="1134"/>
                <w:tab w:val="left" w:pos="1701"/>
              </w:tabs>
              <w:spacing w:before="0" w:after="120"/>
              <w:ind w:left="142"/>
              <w:jc w:val="both"/>
              <w:rPr>
                <w:rFonts w:cs="Arial"/>
              </w:rPr>
            </w:pPr>
            <w:r w:rsidRPr="00314DC0">
              <w:rPr>
                <w:sz w:val="20"/>
                <w:szCs w:val="20"/>
              </w:rPr>
              <w:t>Autres informations pertinentes :</w:t>
            </w:r>
            <w:r w:rsidRPr="00314DC0">
              <w:t xml:space="preserve"> ashken.ak@gmail.com </w:t>
            </w:r>
          </w:p>
        </w:tc>
      </w:tr>
      <w:tr w:rsidR="00CB526F" w:rsidRPr="00314DC0">
        <w:tc>
          <w:tcPr>
            <w:tcW w:w="9664" w:type="dxa"/>
            <w:gridSpan w:val="3"/>
            <w:shd w:val="clear" w:color="auto" w:fill="auto"/>
          </w:tcPr>
          <w:tbl>
            <w:tblPr>
              <w:tblW w:w="9664" w:type="dxa"/>
              <w:tblLayout w:type="fixed"/>
              <w:tblCellMar>
                <w:left w:w="0" w:type="dxa"/>
                <w:right w:w="0" w:type="dxa"/>
              </w:tblCellMar>
              <w:tblLook w:val="00A0" w:firstRow="1" w:lastRow="0" w:firstColumn="1" w:lastColumn="0" w:noHBand="0" w:noVBand="0"/>
            </w:tblPr>
            <w:tblGrid>
              <w:gridCol w:w="9664"/>
            </w:tblGrid>
            <w:tr w:rsidR="00BE65E3" w:rsidRPr="00314DC0">
              <w:trPr>
                <w:cantSplit/>
              </w:trPr>
              <w:tc>
                <w:tcPr>
                  <w:tcW w:w="9664" w:type="dxa"/>
                  <w:shd w:val="clear" w:color="auto" w:fill="D9D9D9"/>
                </w:tcPr>
                <w:p w:rsidR="00BE65E3" w:rsidRPr="00314DC0" w:rsidRDefault="00BE65E3" w:rsidP="001B749B">
                  <w:pPr>
                    <w:pStyle w:val="Grille01N"/>
                    <w:keepNext w:val="0"/>
                    <w:tabs>
                      <w:tab w:val="left" w:pos="567"/>
                      <w:tab w:val="left" w:pos="1134"/>
                      <w:tab w:val="left" w:pos="1701"/>
                    </w:tabs>
                    <w:spacing w:line="240" w:lineRule="auto"/>
                    <w:jc w:val="left"/>
                    <w:rPr>
                      <w:rFonts w:eastAsia="SimSun" w:cs="Arial"/>
                      <w:bCs/>
                      <w:i/>
                      <w:iCs/>
                      <w:smallCaps w:val="0"/>
                      <w:sz w:val="24"/>
                      <w:shd w:val="pct15" w:color="auto" w:fill="FFFFFF"/>
                    </w:rPr>
                  </w:pPr>
                  <w:r w:rsidRPr="00314DC0">
                    <w:rPr>
                      <w:bCs/>
                      <w:i/>
                      <w:iCs/>
                      <w:smallCaps w:val="0"/>
                      <w:sz w:val="24"/>
                    </w:rPr>
                    <w:lastRenderedPageBreak/>
                    <w:t>5.</w:t>
                  </w:r>
                  <w:r w:rsidRPr="00314DC0">
                    <w:rPr>
                      <w:bCs/>
                      <w:smallCaps w:val="0"/>
                      <w:sz w:val="24"/>
                    </w:rPr>
                    <w:tab/>
                    <w:t>Inclusion de l’élément dans un inventaire</w:t>
                  </w:r>
                  <w:r w:rsidRPr="00314DC0">
                    <w:rPr>
                      <w:bCs/>
                      <w:i/>
                      <w:iCs/>
                      <w:smallCaps w:val="0"/>
                      <w:sz w:val="24"/>
                    </w:rPr>
                    <w:t xml:space="preserve"> </w:t>
                  </w:r>
                </w:p>
              </w:tc>
            </w:tr>
          </w:tbl>
          <w:p w:rsidR="00CB526F" w:rsidRPr="00314DC0" w:rsidRDefault="00CB526F" w:rsidP="001605DE">
            <w:pPr>
              <w:pStyle w:val="Info03"/>
              <w:keepNext w:val="0"/>
              <w:tabs>
                <w:tab w:val="clear" w:pos="2268"/>
              </w:tabs>
              <w:spacing w:before="120" w:line="240" w:lineRule="auto"/>
              <w:rPr>
                <w:rFonts w:eastAsia="SimSun"/>
                <w:sz w:val="18"/>
                <w:szCs w:val="18"/>
              </w:rPr>
            </w:pPr>
            <w:r w:rsidRPr="00314DC0">
              <w:rPr>
                <w:sz w:val="18"/>
                <w:szCs w:val="18"/>
              </w:rPr>
              <w:t xml:space="preserve">Pour le </w:t>
            </w:r>
            <w:r w:rsidRPr="00314DC0">
              <w:rPr>
                <w:b/>
                <w:sz w:val="18"/>
                <w:szCs w:val="18"/>
              </w:rPr>
              <w:t>critère U.5</w:t>
            </w:r>
            <w:r w:rsidRPr="00314DC0">
              <w:rPr>
                <w:sz w:val="18"/>
                <w:szCs w:val="18"/>
              </w:rPr>
              <w:t xml:space="preserve">, les États </w:t>
            </w:r>
            <w:r w:rsidRPr="00314DC0">
              <w:rPr>
                <w:b/>
                <w:sz w:val="18"/>
                <w:szCs w:val="18"/>
              </w:rPr>
              <w:t>doivent démontrer que l’élément est identifié et figure dans un inventaire du patrimoine culturel immatériel présent sur le(s) territoire(s) de(s) l’État(s) partie(s) soumissionnaire(s)</w:t>
            </w:r>
            <w:r w:rsidRPr="00314DC0">
              <w:rPr>
                <w:sz w:val="18"/>
                <w:szCs w:val="18"/>
              </w:rPr>
              <w:t xml:space="preserve"> en conformité avec les articles 11.b et 12 de la Convention.</w:t>
            </w:r>
          </w:p>
          <w:p w:rsidR="00167A55" w:rsidRPr="00314DC0" w:rsidRDefault="00167A55" w:rsidP="001605DE">
            <w:pPr>
              <w:pStyle w:val="Info03"/>
              <w:keepNext w:val="0"/>
              <w:spacing w:line="240" w:lineRule="auto"/>
              <w:ind w:right="136"/>
              <w:rPr>
                <w:rStyle w:val="Emphasis"/>
              </w:rPr>
            </w:pPr>
            <w:r w:rsidRPr="00314DC0">
              <w:rPr>
                <w:rStyle w:val="Emphasis"/>
                <w:i/>
                <w:iCs/>
                <w:color w:val="000000"/>
                <w:sz w:val="18"/>
                <w:szCs w:val="18"/>
              </w:rPr>
              <w:t>L'inclusion de l'élément proposé dans un inventaire ne doit en aucun cas impliquer ou nécessiter que l'(les) inventaire(s) soit (soient) terminé(s) avant le dépôt de la candidature. Un État partie soumissionnaire peut être en train de dresser ou de mettre à jour un ou plusieurs inventaires, mais doit avoir déjà dûment intégré l'élément dans un inventaire en cours.</w:t>
            </w:r>
          </w:p>
          <w:p w:rsidR="00894200" w:rsidRPr="00314DC0" w:rsidRDefault="00894200" w:rsidP="001605DE">
            <w:pPr>
              <w:pStyle w:val="Info03"/>
              <w:keepNext w:val="0"/>
              <w:spacing w:line="240" w:lineRule="auto"/>
              <w:ind w:right="136"/>
              <w:rPr>
                <w:rStyle w:val="Emphasis"/>
              </w:rPr>
            </w:pPr>
            <w:r w:rsidRPr="00314DC0">
              <w:rPr>
                <w:rStyle w:val="Emphasis"/>
                <w:i/>
                <w:iCs/>
                <w:color w:val="000000"/>
                <w:sz w:val="18"/>
                <w:szCs w:val="18"/>
              </w:rPr>
              <w:t>Fournissez les informations suivantes :</w:t>
            </w:r>
          </w:p>
          <w:p w:rsidR="001605DE" w:rsidRPr="00314DC0" w:rsidRDefault="00F97527" w:rsidP="001B749B">
            <w:pPr>
              <w:pStyle w:val="Info03"/>
              <w:keepNext w:val="0"/>
              <w:numPr>
                <w:ilvl w:val="0"/>
                <w:numId w:val="32"/>
              </w:numPr>
              <w:spacing w:line="240" w:lineRule="auto"/>
              <w:ind w:right="136"/>
              <w:rPr>
                <w:rFonts w:eastAsia="SimSun"/>
                <w:sz w:val="18"/>
                <w:szCs w:val="18"/>
              </w:rPr>
            </w:pPr>
            <w:r w:rsidRPr="00314DC0">
              <w:rPr>
                <w:sz w:val="18"/>
                <w:szCs w:val="18"/>
              </w:rPr>
              <w:t>Nom de l’(des) inventaire(s) dans lequel (lesquels) l’élément est inclus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7"/>
            </w:tblGrid>
            <w:tr w:rsidR="005F3027" w:rsidRPr="00314DC0">
              <w:trPr>
                <w:trHeight w:val="446"/>
              </w:trPr>
              <w:tc>
                <w:tcPr>
                  <w:tcW w:w="9627" w:type="dxa"/>
                  <w:shd w:val="clear" w:color="auto" w:fill="auto"/>
                  <w:tcMar>
                    <w:top w:w="113" w:type="dxa"/>
                    <w:left w:w="113" w:type="dxa"/>
                    <w:bottom w:w="113" w:type="dxa"/>
                    <w:right w:w="113" w:type="dxa"/>
                  </w:tcMar>
                </w:tcPr>
                <w:p w:rsidR="00563D28" w:rsidRPr="00314DC0" w:rsidRDefault="00563D28" w:rsidP="00563D28">
                  <w:pPr>
                    <w:spacing w:after="120"/>
                    <w:jc w:val="both"/>
                    <w:rPr>
                      <w:rFonts w:cs="Arial"/>
                      <w:sz w:val="22"/>
                    </w:rPr>
                  </w:pPr>
                  <w:r w:rsidRPr="00314DC0">
                    <w:rPr>
                      <w:sz w:val="22"/>
                    </w:rPr>
                    <w:t>Inventaire national du patrimoine culturel immatériel de la République de Maurice</w:t>
                  </w:r>
                </w:p>
                <w:p w:rsidR="005F3027" w:rsidRPr="00314DC0" w:rsidRDefault="000B524B" w:rsidP="00F21973">
                  <w:pPr>
                    <w:pStyle w:val="formtext"/>
                    <w:tabs>
                      <w:tab w:val="left" w:pos="567"/>
                      <w:tab w:val="left" w:pos="1134"/>
                      <w:tab w:val="left" w:pos="1701"/>
                    </w:tabs>
                    <w:spacing w:before="120" w:after="0" w:line="240" w:lineRule="auto"/>
                    <w:jc w:val="both"/>
                  </w:pPr>
                  <w:r>
                    <w:t>L’</w:t>
                  </w:r>
                  <w:r w:rsidR="00563D28" w:rsidRPr="00314DC0">
                    <w:t xml:space="preserve">inventaire se fonde actuellement sur les différentes îles qui composent la République </w:t>
                  </w:r>
                  <w:r>
                    <w:t>de Maurice. Il fait néanmoins l’objet d’une révision et d’</w:t>
                  </w:r>
                  <w:r w:rsidR="00563D28" w:rsidRPr="00314DC0">
                    <w:t>une mise à jour destinées à réunir tous les éléments sous la République de Maurice, tout en reprenant les domaines de la Convention de 2003 de l'UNESCO.</w:t>
                  </w:r>
                </w:p>
              </w:tc>
            </w:tr>
          </w:tbl>
          <w:p w:rsidR="005F3027" w:rsidRPr="00314DC0" w:rsidRDefault="00496DF6" w:rsidP="001605DE">
            <w:pPr>
              <w:spacing w:before="120" w:after="120"/>
              <w:ind w:left="397" w:hanging="284"/>
              <w:jc w:val="both"/>
              <w:rPr>
                <w:rFonts w:eastAsia="SimSun" w:cs="Arial"/>
                <w:i/>
                <w:iCs/>
                <w:sz w:val="18"/>
                <w:szCs w:val="18"/>
              </w:rPr>
            </w:pPr>
            <w:r w:rsidRPr="00314DC0">
              <w:rPr>
                <w:i/>
                <w:iCs/>
                <w:sz w:val="18"/>
                <w:szCs w:val="18"/>
              </w:rPr>
              <w:t>(ii) Nom du (des)</w:t>
            </w:r>
            <w:r w:rsidRPr="00314DC0">
              <w:rPr>
                <w:rFonts w:ascii="Calibri" w:hAnsi="Calibri"/>
                <w:i/>
                <w:iCs/>
                <w:sz w:val="18"/>
                <w:szCs w:val="18"/>
                <w:lang w:eastAsia="en-US"/>
              </w:rPr>
              <w:t xml:space="preserve"> </w:t>
            </w:r>
            <w:r w:rsidRPr="00314DC0">
              <w:rPr>
                <w:i/>
                <w:iCs/>
                <w:sz w:val="18"/>
                <w:szCs w:val="18"/>
              </w:rPr>
              <w:t xml:space="preserve">bureau(x), agence(s),organisation(s) ou organisme(s) responsable(s) de la gestion et de la mise à jour de (des) l’inventaire(s), dans la langue originale et dans une version traduite si la langue originale n’est ni l’anglais ni le français :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7"/>
            </w:tblGrid>
            <w:tr w:rsidR="005F3027" w:rsidRPr="00314DC0">
              <w:trPr>
                <w:trHeight w:val="396"/>
              </w:trPr>
              <w:tc>
                <w:tcPr>
                  <w:tcW w:w="9639" w:type="dxa"/>
                  <w:shd w:val="clear" w:color="auto" w:fill="auto"/>
                  <w:tcMar>
                    <w:top w:w="113" w:type="dxa"/>
                    <w:left w:w="113" w:type="dxa"/>
                    <w:bottom w:w="113" w:type="dxa"/>
                    <w:right w:w="113" w:type="dxa"/>
                  </w:tcMar>
                </w:tcPr>
                <w:p w:rsidR="005F3027" w:rsidRPr="00314DC0" w:rsidRDefault="00943C2D" w:rsidP="001605DE">
                  <w:pPr>
                    <w:pStyle w:val="formtext"/>
                    <w:tabs>
                      <w:tab w:val="left" w:pos="567"/>
                      <w:tab w:val="left" w:pos="1134"/>
                      <w:tab w:val="left" w:pos="1701"/>
                    </w:tabs>
                    <w:spacing w:before="120" w:after="120" w:line="240" w:lineRule="auto"/>
                    <w:jc w:val="both"/>
                  </w:pPr>
                  <w:r w:rsidRPr="00314DC0">
                    <w:t>Ministère de</w:t>
                  </w:r>
                  <w:r w:rsidR="000B524B">
                    <w:t>s arts et de la c</w:t>
                  </w:r>
                  <w:r w:rsidRPr="00314DC0">
                    <w:t>ulture, Fonds national du patrimoine</w:t>
                  </w:r>
                </w:p>
              </w:tc>
            </w:tr>
          </w:tbl>
          <w:p w:rsidR="005F3027" w:rsidRPr="00314DC0" w:rsidRDefault="00496DF6" w:rsidP="001605DE">
            <w:pPr>
              <w:spacing w:before="120" w:after="120"/>
              <w:ind w:left="397" w:hanging="284"/>
              <w:jc w:val="both"/>
              <w:rPr>
                <w:rFonts w:eastAsia="SimSun" w:cs="Arial"/>
                <w:i/>
                <w:iCs/>
                <w:sz w:val="18"/>
                <w:szCs w:val="18"/>
              </w:rPr>
            </w:pPr>
            <w:r w:rsidRPr="00314DC0">
              <w:rPr>
                <w:i/>
                <w:iCs/>
                <w:sz w:val="18"/>
                <w:szCs w:val="18"/>
              </w:rPr>
              <w:t xml:space="preserve">(iii) Expliquez comment l’(les) inventaire(s) est (sont) régulièrement mis à jour, en incluant des informations sur la périodicité et les modalités de mise à jour. On entend par mise à jour l’ajout de nouveaux éléments mais aussi la révision des informations existantes sur le caractère évolutif des éléments déjà inclus (article 12.1 de la Convention) (115 mots maximum).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7"/>
            </w:tblGrid>
            <w:tr w:rsidR="005F3027" w:rsidRPr="00314DC0">
              <w:trPr>
                <w:trHeight w:val="446"/>
              </w:trPr>
              <w:tc>
                <w:tcPr>
                  <w:tcW w:w="9627" w:type="dxa"/>
                  <w:shd w:val="clear" w:color="auto" w:fill="auto"/>
                  <w:tcMar>
                    <w:top w:w="113" w:type="dxa"/>
                    <w:left w:w="113" w:type="dxa"/>
                    <w:bottom w:w="113" w:type="dxa"/>
                    <w:right w:w="113" w:type="dxa"/>
                  </w:tcMar>
                </w:tcPr>
                <w:p w:rsidR="005F3027" w:rsidRPr="00314DC0" w:rsidRDefault="000B524B" w:rsidP="000B524B">
                  <w:pPr>
                    <w:pStyle w:val="formtext"/>
                    <w:tabs>
                      <w:tab w:val="left" w:pos="567"/>
                      <w:tab w:val="left" w:pos="1134"/>
                      <w:tab w:val="left" w:pos="1701"/>
                    </w:tabs>
                    <w:spacing w:before="0" w:after="0" w:line="240" w:lineRule="auto"/>
                    <w:jc w:val="both"/>
                    <w:rPr>
                      <w:i/>
                      <w:iCs/>
                    </w:rPr>
                  </w:pPr>
                  <w:r>
                    <w:t>L’</w:t>
                  </w:r>
                  <w:r w:rsidR="00C97C94" w:rsidRPr="00314DC0">
                    <w:t>État partie met actuellement à jour s</w:t>
                  </w:r>
                  <w:r>
                    <w:t>on inventaire national en vue d’</w:t>
                  </w:r>
                  <w:r w:rsidR="00C97C94" w:rsidRPr="00314DC0">
                    <w:t>établir des inventaires c</w:t>
                  </w:r>
                  <w:r>
                    <w:t xml:space="preserve">ommunautaires qui enrichiront l’inventaire national. </w:t>
                  </w:r>
                  <w:r w:rsidR="00C97C94" w:rsidRPr="00314DC0">
                    <w:t>Les communautés ont participé à la sé</w:t>
                  </w:r>
                  <w:r>
                    <w:t>lection des éléments et à leur inclusion dans l’</w:t>
                  </w:r>
                  <w:r w:rsidR="00C97C94" w:rsidRPr="00314DC0">
                    <w:t>inventaire national. Le NHF et les communautés procèdent à d</w:t>
                  </w:r>
                  <w:r>
                    <w:t>es mises à jour dans le cadre d’</w:t>
                  </w:r>
                  <w:r w:rsidR="00C97C94" w:rsidRPr="00314DC0">
                    <w:t>ateliers et de réunions de consultation au cours</w:t>
                  </w:r>
                  <w:r>
                    <w:t xml:space="preserve"> desquels il a été recommandé d’</w:t>
                  </w:r>
                  <w:r w:rsidR="00C97C94" w:rsidRPr="00314DC0">
                    <w:t>établir des inventaires communautaires. Le NHF a par ailleurs créé une unité dédiée au PCI pour assu</w:t>
                  </w:r>
                  <w:r>
                    <w:t>rer la gestion et le suivi de l’</w:t>
                  </w:r>
                  <w:r w:rsidR="00C97C94" w:rsidRPr="00314DC0">
                    <w:t>inventaire en étroite collaboration avec les communaut</w:t>
                  </w:r>
                  <w:r w:rsidR="00F21973">
                    <w:t>és.</w:t>
                  </w:r>
                </w:p>
              </w:tc>
            </w:tr>
          </w:tbl>
          <w:p w:rsidR="005F3027" w:rsidRPr="00314DC0" w:rsidRDefault="00496DF6" w:rsidP="001605DE">
            <w:pPr>
              <w:spacing w:before="120" w:after="120"/>
              <w:ind w:left="397" w:hanging="284"/>
              <w:jc w:val="both"/>
              <w:rPr>
                <w:rFonts w:eastAsia="SimSun" w:cs="Arial"/>
                <w:i/>
                <w:iCs/>
                <w:sz w:val="18"/>
                <w:szCs w:val="18"/>
              </w:rPr>
            </w:pPr>
            <w:r w:rsidRPr="00314DC0">
              <w:rPr>
                <w:i/>
                <w:iCs/>
                <w:sz w:val="18"/>
                <w:szCs w:val="18"/>
              </w:rPr>
              <w:t xml:space="preserve">(iv) Numéro(s) de référence et nom(s) de l’élément dans l’ (les) inventaire(s) concerné(s) :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7"/>
            </w:tblGrid>
            <w:tr w:rsidR="005F3027" w:rsidRPr="00314DC0">
              <w:tc>
                <w:tcPr>
                  <w:tcW w:w="9664" w:type="dxa"/>
                  <w:tcBorders>
                    <w:bottom w:val="single" w:sz="4" w:space="0" w:color="auto"/>
                  </w:tcBorders>
                  <w:shd w:val="clear" w:color="auto" w:fill="auto"/>
                  <w:tcMar>
                    <w:top w:w="113" w:type="dxa"/>
                    <w:left w:w="113" w:type="dxa"/>
                    <w:bottom w:w="113" w:type="dxa"/>
                    <w:right w:w="113" w:type="dxa"/>
                  </w:tcMar>
                </w:tcPr>
                <w:p w:rsidR="005F3027" w:rsidRPr="00314DC0" w:rsidRDefault="00D53299" w:rsidP="00D53299">
                  <w:pPr>
                    <w:spacing w:before="60" w:after="60"/>
                    <w:jc w:val="both"/>
                  </w:pPr>
                  <w:r w:rsidRPr="00314DC0">
                    <w:rPr>
                      <w:sz w:val="22"/>
                    </w:rPr>
                    <w:t xml:space="preserve">Domaine II – Arts du spectacle ; Catégorie – Chants et danse ; Élément – Le </w:t>
                  </w:r>
                  <w:proofErr w:type="spellStart"/>
                  <w:r w:rsidRPr="00314DC0">
                    <w:rPr>
                      <w:sz w:val="22"/>
                    </w:rPr>
                    <w:t>séga</w:t>
                  </w:r>
                  <w:proofErr w:type="spellEnd"/>
                  <w:r w:rsidRPr="00314DC0">
                    <w:rPr>
                      <w:sz w:val="22"/>
                    </w:rPr>
                    <w:t xml:space="preserve"> tambour des Chagos       </w:t>
                  </w:r>
                </w:p>
              </w:tc>
            </w:tr>
          </w:tbl>
          <w:p w:rsidR="005F3027" w:rsidRPr="00314DC0" w:rsidRDefault="00496DF6" w:rsidP="001605DE">
            <w:pPr>
              <w:spacing w:before="120" w:after="120"/>
              <w:ind w:left="397" w:hanging="284"/>
              <w:jc w:val="both"/>
              <w:rPr>
                <w:rFonts w:eastAsia="SimSun" w:cs="Arial"/>
                <w:i/>
                <w:iCs/>
                <w:sz w:val="18"/>
                <w:szCs w:val="18"/>
              </w:rPr>
            </w:pPr>
            <w:r w:rsidRPr="00314DC0">
              <w:rPr>
                <w:i/>
                <w:iCs/>
                <w:sz w:val="18"/>
                <w:szCs w:val="18"/>
              </w:rPr>
              <w:t>(v) Date d’inclusion de l’élément dans l’(les) inventaire(s) (cette date doit être antérieure à la soumission de cette candidature)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27"/>
            </w:tblGrid>
            <w:tr w:rsidR="005F3027" w:rsidRPr="00314DC0">
              <w:trPr>
                <w:trHeight w:val="520"/>
              </w:trPr>
              <w:tc>
                <w:tcPr>
                  <w:tcW w:w="9627" w:type="dxa"/>
                  <w:tcBorders>
                    <w:bottom w:val="single" w:sz="4" w:space="0" w:color="auto"/>
                  </w:tcBorders>
                  <w:shd w:val="clear" w:color="auto" w:fill="auto"/>
                  <w:tcMar>
                    <w:top w:w="113" w:type="dxa"/>
                    <w:left w:w="113" w:type="dxa"/>
                    <w:bottom w:w="113" w:type="dxa"/>
                    <w:right w:w="113" w:type="dxa"/>
                  </w:tcMar>
                </w:tcPr>
                <w:p w:rsidR="005F3027" w:rsidRPr="00314DC0" w:rsidRDefault="00833234" w:rsidP="00F21973">
                  <w:pPr>
                    <w:jc w:val="both"/>
                  </w:pPr>
                  <w:r w:rsidRPr="00314DC0">
                    <w:rPr>
                      <w:sz w:val="22"/>
                    </w:rPr>
                    <w:t xml:space="preserve">Le </w:t>
                  </w:r>
                  <w:proofErr w:type="spellStart"/>
                  <w:r w:rsidRPr="00314DC0">
                    <w:rPr>
                      <w:sz w:val="22"/>
                    </w:rPr>
                    <w:t>séga</w:t>
                  </w:r>
                  <w:proofErr w:type="spellEnd"/>
                  <w:r w:rsidRPr="00314DC0">
                    <w:rPr>
                      <w:sz w:val="22"/>
                    </w:rPr>
                    <w:t xml:space="preserve"> tambour des Chagos a été inclus dans l'Inventaire national de la République de Maurice en 2012</w:t>
                  </w:r>
                </w:p>
              </w:tc>
            </w:tr>
          </w:tbl>
          <w:p w:rsidR="005F3027" w:rsidRPr="00314DC0" w:rsidRDefault="00496DF6" w:rsidP="001605DE">
            <w:pPr>
              <w:spacing w:before="120" w:after="120"/>
              <w:ind w:left="397" w:hanging="284"/>
              <w:jc w:val="both"/>
              <w:rPr>
                <w:rFonts w:eastAsia="SimSun" w:cs="Arial"/>
                <w:i/>
                <w:iCs/>
                <w:sz w:val="18"/>
                <w:szCs w:val="18"/>
              </w:rPr>
            </w:pPr>
            <w:r w:rsidRPr="00314DC0">
              <w:rPr>
                <w:i/>
                <w:iCs/>
                <w:sz w:val="18"/>
                <w:szCs w:val="18"/>
              </w:rPr>
              <w:lastRenderedPageBreak/>
              <w:t xml:space="preserve">(vi) Expliquez comment l’élément a été identifié et défini, y compris en mentionnant comment les informations ont été collectées et traitées, « avec la participation des communautés, des groupes et des organisations non gouvernementales pertinentes » (article 11.b) dans le but d’être inventorié, avec une indication sur le rôle du genre des participants. Des informations additionnelles peuvent être fournies pour montrer la participation d’instituts de recherche et de centres d’expertise (230 mots maximum). </w:t>
            </w:r>
          </w:p>
          <w:tbl>
            <w:tblPr>
              <w:tblW w:w="962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9627"/>
            </w:tblGrid>
            <w:tr w:rsidR="005F3027" w:rsidRPr="00314DC0">
              <w:trPr>
                <w:trHeight w:val="495"/>
              </w:trPr>
              <w:tc>
                <w:tcPr>
                  <w:tcW w:w="9627" w:type="dxa"/>
                  <w:shd w:val="clear" w:color="auto" w:fill="auto"/>
                  <w:tcMar>
                    <w:top w:w="113" w:type="dxa"/>
                    <w:left w:w="113" w:type="dxa"/>
                    <w:bottom w:w="113" w:type="dxa"/>
                    <w:right w:w="113" w:type="dxa"/>
                  </w:tcMar>
                </w:tcPr>
                <w:p w:rsidR="00FE1714" w:rsidRPr="00314DC0" w:rsidRDefault="000B524B" w:rsidP="00FE1714">
                  <w:pPr>
                    <w:spacing w:after="120"/>
                    <w:jc w:val="both"/>
                    <w:rPr>
                      <w:rFonts w:cs="Arial"/>
                      <w:sz w:val="22"/>
                    </w:rPr>
                  </w:pPr>
                  <w:r>
                    <w:rPr>
                      <w:sz w:val="22"/>
                    </w:rPr>
                    <w:t>L’inventaire a d’abord été établi par l’</w:t>
                  </w:r>
                  <w:proofErr w:type="spellStart"/>
                  <w:r w:rsidR="00FE1714" w:rsidRPr="00314DC0">
                    <w:rPr>
                      <w:sz w:val="22"/>
                    </w:rPr>
                    <w:t>UoM</w:t>
                  </w:r>
                  <w:proofErr w:type="spellEnd"/>
                  <w:r w:rsidR="00FE1714" w:rsidRPr="00314DC0">
                    <w:rPr>
                      <w:sz w:val="22"/>
                    </w:rPr>
                    <w:t xml:space="preserve"> et le NHF, en collaboration avec les communautés, les chercheurs, les ONG et les autres parties concernées. Les chercheurs ont réuni des informations</w:t>
                  </w:r>
                  <w:r>
                    <w:rPr>
                      <w:sz w:val="22"/>
                    </w:rPr>
                    <w:t xml:space="preserve"> sur l’</w:t>
                  </w:r>
                  <w:r w:rsidR="00FE1714" w:rsidRPr="00314DC0">
                    <w:rPr>
                      <w:sz w:val="22"/>
                    </w:rPr>
                    <w:t>élément, puis ces informations ont été examinées par une éq</w:t>
                  </w:r>
                  <w:r>
                    <w:rPr>
                      <w:sz w:val="22"/>
                    </w:rPr>
                    <w:t>uipe constituée de membres de l’</w:t>
                  </w:r>
                  <w:proofErr w:type="spellStart"/>
                  <w:r w:rsidR="00FE1714" w:rsidRPr="00314DC0">
                    <w:rPr>
                      <w:sz w:val="22"/>
                    </w:rPr>
                    <w:t>UoM</w:t>
                  </w:r>
                  <w:proofErr w:type="spellEnd"/>
                  <w:r w:rsidR="00FE1714" w:rsidRPr="00314DC0">
                    <w:rPr>
                      <w:sz w:val="22"/>
                    </w:rPr>
                    <w:t>, du NHF, de l’</w:t>
                  </w:r>
                  <w:proofErr w:type="spellStart"/>
                  <w:r w:rsidR="00FE1714" w:rsidRPr="00314DC0">
                    <w:rPr>
                      <w:sz w:val="22"/>
                    </w:rPr>
                    <w:t>Aapravasi</w:t>
                  </w:r>
                  <w:proofErr w:type="spellEnd"/>
                  <w:r w:rsidR="00FE1714" w:rsidRPr="00314DC0">
                    <w:rPr>
                      <w:sz w:val="22"/>
                    </w:rPr>
                    <w:t xml:space="preserve"> </w:t>
                  </w:r>
                  <w:proofErr w:type="spellStart"/>
                  <w:r w:rsidR="00FE1714" w:rsidRPr="00314DC0">
                    <w:rPr>
                      <w:sz w:val="22"/>
                    </w:rPr>
                    <w:t>Ghat</w:t>
                  </w:r>
                  <w:proofErr w:type="spellEnd"/>
                  <w:r w:rsidR="00FE1714" w:rsidRPr="00314DC0">
                    <w:rPr>
                      <w:sz w:val="22"/>
                    </w:rPr>
                    <w:t xml:space="preserve"> Trust </w:t>
                  </w:r>
                  <w:proofErr w:type="spellStart"/>
                  <w:r w:rsidR="00FE1714" w:rsidRPr="00314DC0">
                    <w:rPr>
                      <w:sz w:val="22"/>
                    </w:rPr>
                    <w:t>Fund</w:t>
                  </w:r>
                  <w:proofErr w:type="spellEnd"/>
                  <w:r w:rsidR="00FE1714" w:rsidRPr="00314DC0">
                    <w:rPr>
                      <w:sz w:val="22"/>
                    </w:rPr>
                    <w:t xml:space="preserve">, du NMCAC, du Morne Heritage Trust </w:t>
                  </w:r>
                  <w:proofErr w:type="spellStart"/>
                  <w:r w:rsidR="00FE1714" w:rsidRPr="00314DC0">
                    <w:rPr>
                      <w:sz w:val="22"/>
                    </w:rPr>
                    <w:t>Fund</w:t>
                  </w:r>
                  <w:proofErr w:type="spellEnd"/>
                  <w:r w:rsidR="00FE1714" w:rsidRPr="00314DC0">
                    <w:rPr>
                      <w:sz w:val="22"/>
                    </w:rPr>
                    <w:t xml:space="preserve">, de la Bhojpuri </w:t>
                  </w:r>
                  <w:proofErr w:type="spellStart"/>
                  <w:r w:rsidR="00FE1714" w:rsidRPr="00314DC0">
                    <w:rPr>
                      <w:sz w:val="22"/>
                    </w:rPr>
                    <w:t>Speaking</w:t>
                  </w:r>
                  <w:proofErr w:type="spellEnd"/>
                  <w:r w:rsidR="00FE1714" w:rsidRPr="00314DC0">
                    <w:rPr>
                      <w:sz w:val="22"/>
                    </w:rPr>
                    <w:t xml:space="preserve"> Union, de la </w:t>
                  </w:r>
                  <w:proofErr w:type="spellStart"/>
                  <w:r w:rsidR="00FE1714" w:rsidRPr="00314DC0">
                    <w:rPr>
                      <w:sz w:val="22"/>
                    </w:rPr>
                    <w:t>Creole</w:t>
                  </w:r>
                  <w:proofErr w:type="spellEnd"/>
                  <w:r w:rsidR="00FE1714" w:rsidRPr="00314DC0">
                    <w:rPr>
                      <w:sz w:val="22"/>
                    </w:rPr>
                    <w:t xml:space="preserve"> </w:t>
                  </w:r>
                  <w:proofErr w:type="spellStart"/>
                  <w:r w:rsidR="00FE1714" w:rsidRPr="00314DC0">
                    <w:rPr>
                      <w:sz w:val="22"/>
                    </w:rPr>
                    <w:t>Speaking</w:t>
                  </w:r>
                  <w:proofErr w:type="spellEnd"/>
                  <w:r w:rsidR="00FE1714" w:rsidRPr="00314DC0">
                    <w:rPr>
                      <w:sz w:val="22"/>
                    </w:rPr>
                    <w:t xml:space="preserve"> Union et des représentants des communautés. </w:t>
                  </w:r>
                </w:p>
                <w:p w:rsidR="00FE1714" w:rsidRPr="00314DC0" w:rsidRDefault="00FE1714" w:rsidP="00FE1714">
                  <w:pPr>
                    <w:spacing w:before="120" w:after="120"/>
                    <w:jc w:val="both"/>
                    <w:rPr>
                      <w:rFonts w:cs="Arial"/>
                      <w:sz w:val="22"/>
                    </w:rPr>
                  </w:pPr>
                  <w:r w:rsidRPr="00314DC0">
                    <w:rPr>
                      <w:sz w:val="22"/>
                    </w:rPr>
                    <w:t xml:space="preserve">Les représentants, de tout âge et tout sexe, ont pleinement participé au processus. </w:t>
                  </w:r>
                  <w:r w:rsidR="000B524B">
                    <w:rPr>
                      <w:sz w:val="22"/>
                    </w:rPr>
                    <w:t>Depuis 2010, dans le cadre de l’</w:t>
                  </w:r>
                  <w:r w:rsidRPr="00314DC0">
                    <w:rPr>
                      <w:sz w:val="22"/>
                    </w:rPr>
                    <w:t xml:space="preserve">inventaire du PCI de Maurice et de la préparation de la candidature, toutes les parties prenantes </w:t>
                  </w:r>
                  <w:proofErr w:type="spellStart"/>
                  <w:r w:rsidRPr="00314DC0">
                    <w:rPr>
                      <w:sz w:val="22"/>
                    </w:rPr>
                    <w:t>chagossiennes</w:t>
                  </w:r>
                  <w:proofErr w:type="spellEnd"/>
                  <w:r w:rsidRPr="00314DC0">
                    <w:rPr>
                      <w:sz w:val="22"/>
                    </w:rPr>
                    <w:t xml:space="preserve"> ont particip</w:t>
                  </w:r>
                  <w:r w:rsidR="000B524B">
                    <w:rPr>
                      <w:sz w:val="22"/>
                    </w:rPr>
                    <w:t>é aux discussions portant sur l’identification de l’</w:t>
                  </w:r>
                  <w:r w:rsidRPr="00314DC0">
                    <w:rPr>
                      <w:sz w:val="22"/>
                    </w:rPr>
                    <w:t>élément, les menaces qui lui sont associées et la nécessité de sauvegarder et de transmettre le patrimoine.</w:t>
                  </w:r>
                </w:p>
                <w:p w:rsidR="005F3027" w:rsidRPr="00314DC0" w:rsidRDefault="00FE1714" w:rsidP="00F21973">
                  <w:pPr>
                    <w:pStyle w:val="formtext"/>
                    <w:tabs>
                      <w:tab w:val="left" w:pos="567"/>
                      <w:tab w:val="left" w:pos="1134"/>
                      <w:tab w:val="left" w:pos="1701"/>
                    </w:tabs>
                    <w:spacing w:before="120" w:after="0" w:line="240" w:lineRule="auto"/>
                    <w:jc w:val="both"/>
                  </w:pPr>
                  <w:r w:rsidRPr="00314DC0">
                    <w:t xml:space="preserve"> Des réunions de consultation ont été organisées pour fournir des précisions sur la pra</w:t>
                  </w:r>
                  <w:r w:rsidR="000B524B">
                    <w:t>tique, la sauvegarde et l’</w:t>
                  </w:r>
                  <w:r w:rsidRPr="00314DC0">
                    <w:t xml:space="preserve">inscription. Concernant le </w:t>
                  </w:r>
                  <w:proofErr w:type="spellStart"/>
                  <w:r w:rsidRPr="00314DC0">
                    <w:t>séga</w:t>
                  </w:r>
                  <w:proofErr w:type="spellEnd"/>
                  <w:r w:rsidRPr="00314DC0">
                    <w:t xml:space="preserve"> tambour des Chagos, sa candidature a été proposée par l</w:t>
                  </w:r>
                  <w:r w:rsidR="000B524B">
                    <w:t xml:space="preserve">a communauté </w:t>
                  </w:r>
                  <w:proofErr w:type="spellStart"/>
                  <w:r w:rsidR="000B524B">
                    <w:t>chagossienne</w:t>
                  </w:r>
                  <w:proofErr w:type="spellEnd"/>
                  <w:r w:rsidR="000B524B">
                    <w:t xml:space="preserve"> qui l’a également identifié, l’</w:t>
                  </w:r>
                  <w:r w:rsidRPr="00314DC0">
                    <w:t>a défini et en a expliqué le sens. La communauté a</w:t>
                  </w:r>
                  <w:r w:rsidR="000B524B">
                    <w:t xml:space="preserve"> ainsi activement participé à l’</w:t>
                  </w:r>
                  <w:r w:rsidRPr="00314DC0">
                    <w:t xml:space="preserve">identification et à la description du </w:t>
                  </w:r>
                  <w:proofErr w:type="spellStart"/>
                  <w:r w:rsidRPr="00314DC0">
                    <w:t>séga</w:t>
                  </w:r>
                  <w:proofErr w:type="spellEnd"/>
                  <w:r w:rsidRPr="00314DC0">
                    <w:t xml:space="preserve"> t</w:t>
                  </w:r>
                  <w:r w:rsidR="000B524B">
                    <w:t>ambour des Chagos aux fins de l’inventaire, de l’</w:t>
                  </w:r>
                  <w:r w:rsidRPr="00314DC0">
                    <w:t>élaboration du dossier de candidature et de la proposition de mesures de sauvegarde.</w:t>
                  </w:r>
                </w:p>
              </w:tc>
            </w:tr>
          </w:tbl>
          <w:p w:rsidR="00D62C4E" w:rsidRPr="00314DC0" w:rsidRDefault="00D62C4E" w:rsidP="001605DE">
            <w:pPr>
              <w:pStyle w:val="Info03"/>
              <w:keepNext w:val="0"/>
              <w:tabs>
                <w:tab w:val="clear" w:pos="2268"/>
              </w:tabs>
              <w:spacing w:before="120" w:line="240" w:lineRule="auto"/>
              <w:jc w:val="right"/>
            </w:pPr>
          </w:p>
        </w:tc>
      </w:tr>
    </w:tbl>
    <w:p w:rsidR="000C4EA0" w:rsidRPr="00314DC0" w:rsidRDefault="000C4EA0" w:rsidP="001605DE">
      <w:pPr>
        <w:spacing w:before="120" w:after="120"/>
        <w:ind w:left="453" w:hanging="340"/>
        <w:jc w:val="both"/>
        <w:rPr>
          <w:rFonts w:eastAsia="SimSun" w:cs="Arial"/>
          <w:i/>
          <w:iCs/>
          <w:sz w:val="18"/>
          <w:szCs w:val="18"/>
        </w:rPr>
      </w:pPr>
      <w:r w:rsidRPr="00314DC0">
        <w:rPr>
          <w:i/>
          <w:iCs/>
          <w:sz w:val="18"/>
          <w:szCs w:val="18"/>
        </w:rPr>
        <w:lastRenderedPageBreak/>
        <w:t>(vii) Doit être fournie en annexe la preuve documentaire faisant état de l’inclusion de l’élément dans un ou plusieurs inventaires du patrimoine culturel immatériel présent sur le(s) territoire(s) de l’(des) État(s) partie(s) soumissionnaire(s), tel que défini dans les articles 11.b et 12 de la Convention. Cette preuve doit inclure au moins le nom de l’élément, sa description, le(s) nom(s) des communautés, des groupes ou, le cas échéant, des individus concernés, leur situation géographique et l’étendue de l’élément.</w:t>
      </w:r>
    </w:p>
    <w:p w:rsidR="000C4EA0" w:rsidRPr="00314DC0" w:rsidRDefault="000C4EA0" w:rsidP="001605DE">
      <w:pPr>
        <w:numPr>
          <w:ilvl w:val="0"/>
          <w:numId w:val="31"/>
        </w:numPr>
        <w:spacing w:before="120" w:after="120"/>
        <w:ind w:left="851" w:right="113" w:hanging="284"/>
        <w:jc w:val="both"/>
        <w:rPr>
          <w:i/>
          <w:sz w:val="18"/>
          <w:szCs w:val="18"/>
        </w:rPr>
      </w:pPr>
      <w:r w:rsidRPr="00314DC0">
        <w:rPr>
          <w:i/>
          <w:sz w:val="18"/>
          <w:szCs w:val="18"/>
        </w:rPr>
        <w:t xml:space="preserve">Si l’inventaire est accessible en ligne, indiquez les liens hypertextes (URL) vers les pages consacrées à l’élément (indiquez ci-dessous au maximum quatre liens hypertextes). Joignez à la candidature une version imprimée (pas plus de 10 feuilles A4 standard) des sections pertinentes du contenu de ces liens. Les informations doivent être traduites si la langue utilisée n’est ni l’anglais ni le français. </w:t>
      </w:r>
    </w:p>
    <w:p w:rsidR="000C4EA0" w:rsidRPr="00314DC0" w:rsidRDefault="000C4EA0" w:rsidP="001605DE">
      <w:pPr>
        <w:numPr>
          <w:ilvl w:val="0"/>
          <w:numId w:val="31"/>
        </w:numPr>
        <w:spacing w:before="120" w:after="120"/>
        <w:ind w:left="851" w:right="113" w:hanging="284"/>
        <w:jc w:val="both"/>
        <w:rPr>
          <w:i/>
          <w:sz w:val="18"/>
          <w:szCs w:val="18"/>
        </w:rPr>
      </w:pPr>
      <w:r w:rsidRPr="00314DC0">
        <w:rPr>
          <w:i/>
          <w:iCs/>
          <w:sz w:val="18"/>
          <w:szCs w:val="18"/>
        </w:rPr>
        <w:t>Si l’inventaire n’est pas accessible en ligne, joignez des copies conformes des textes (pas plus de 10 feuilles A4 standard) concernant l’élément inclus dans l’inventaire. Ces textes doivent être traduits si la langue utilisée n’est ni l’anglais ni le français.</w:t>
      </w:r>
    </w:p>
    <w:p w:rsidR="000C4EA0" w:rsidRPr="00314DC0" w:rsidRDefault="000C4EA0" w:rsidP="001605DE">
      <w:pPr>
        <w:pStyle w:val="Info03"/>
        <w:keepNext w:val="0"/>
        <w:tabs>
          <w:tab w:val="clear" w:pos="2268"/>
        </w:tabs>
        <w:spacing w:before="120" w:line="240" w:lineRule="auto"/>
        <w:ind w:left="0"/>
        <w:jc w:val="left"/>
        <w:rPr>
          <w:rFonts w:eastAsia="SimSun"/>
          <w:bCs/>
          <w:sz w:val="18"/>
          <w:szCs w:val="18"/>
        </w:rPr>
      </w:pPr>
      <w:r w:rsidRPr="00314DC0">
        <w:rPr>
          <w:bCs/>
          <w:sz w:val="18"/>
          <w:szCs w:val="18"/>
        </w:rPr>
        <w:t>Indiquez quels sont les documents fournis et, le cas échéant, les liens hypertextes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tblGrid>
      <w:tr w:rsidR="000C4EA0" w:rsidRPr="00314DC0">
        <w:tc>
          <w:tcPr>
            <w:tcW w:w="9664" w:type="dxa"/>
            <w:tcBorders>
              <w:bottom w:val="single" w:sz="4" w:space="0" w:color="auto"/>
            </w:tcBorders>
            <w:shd w:val="clear" w:color="auto" w:fill="auto"/>
            <w:tcMar>
              <w:top w:w="113" w:type="dxa"/>
              <w:left w:w="113" w:type="dxa"/>
              <w:bottom w:w="113" w:type="dxa"/>
              <w:right w:w="113" w:type="dxa"/>
            </w:tcMar>
          </w:tcPr>
          <w:p w:rsidR="003E656F" w:rsidRPr="00314DC0" w:rsidRDefault="00756A3F" w:rsidP="003E656F">
            <w:pPr>
              <w:jc w:val="both"/>
              <w:rPr>
                <w:rFonts w:cs="Arial"/>
                <w:sz w:val="22"/>
              </w:rPr>
            </w:pPr>
            <w:r>
              <w:rPr>
                <w:sz w:val="22"/>
              </w:rPr>
              <w:t>L’</w:t>
            </w:r>
            <w:r w:rsidR="003E656F" w:rsidRPr="00314DC0">
              <w:rPr>
                <w:sz w:val="22"/>
              </w:rPr>
              <w:t xml:space="preserve">inventaire national est régulièrement mis à jour (au moins une fois par an et lorsque des informations sont disponibles) ; la dernière mise à jour du </w:t>
            </w:r>
            <w:proofErr w:type="spellStart"/>
            <w:r w:rsidR="003E656F" w:rsidRPr="00314DC0">
              <w:rPr>
                <w:sz w:val="22"/>
              </w:rPr>
              <w:t>séga</w:t>
            </w:r>
            <w:proofErr w:type="spellEnd"/>
            <w:r w:rsidR="003E656F" w:rsidRPr="00314DC0">
              <w:rPr>
                <w:sz w:val="22"/>
              </w:rPr>
              <w:t xml:space="preserve"> tambour des Chagos date de janvier 2018. Des documents</w:t>
            </w:r>
            <w:r>
              <w:rPr>
                <w:sz w:val="22"/>
              </w:rPr>
              <w:t xml:space="preserve"> sont consultables en ligne à l’</w:t>
            </w:r>
            <w:r w:rsidR="003E656F" w:rsidRPr="00314DC0">
              <w:rPr>
                <w:sz w:val="22"/>
              </w:rPr>
              <w:t>adresse suivante :</w:t>
            </w:r>
          </w:p>
          <w:p w:rsidR="003E656F" w:rsidRPr="00A16CDA" w:rsidRDefault="003E656F" w:rsidP="003E656F">
            <w:pPr>
              <w:jc w:val="both"/>
              <w:rPr>
                <w:rFonts w:cs="Arial"/>
                <w:sz w:val="22"/>
              </w:rPr>
            </w:pPr>
            <w:r w:rsidRPr="00314DC0">
              <w:rPr>
                <w:sz w:val="22"/>
              </w:rPr>
              <w:t>http://culture.govmu.org/English/DOCUMENTS/ICH%20INVENTORY_CHAGOSS%20ISLAND.PDF</w:t>
            </w:r>
          </w:p>
          <w:p w:rsidR="000C4EA0" w:rsidRPr="00314DC0" w:rsidRDefault="003E656F" w:rsidP="00F21973">
            <w:pPr>
              <w:pStyle w:val="formtext"/>
              <w:tabs>
                <w:tab w:val="left" w:pos="567"/>
                <w:tab w:val="left" w:pos="1134"/>
                <w:tab w:val="left" w:pos="1701"/>
              </w:tabs>
              <w:spacing w:before="120" w:after="0" w:line="240" w:lineRule="auto"/>
              <w:jc w:val="both"/>
            </w:pPr>
            <w:r w:rsidRPr="00314DC0">
              <w:t xml:space="preserve">Le </w:t>
            </w:r>
            <w:proofErr w:type="spellStart"/>
            <w:r w:rsidRPr="00314DC0">
              <w:t>séga</w:t>
            </w:r>
            <w:proofErr w:type="spellEnd"/>
            <w:r w:rsidRPr="00314DC0">
              <w:t xml:space="preserve"> tambour des Chagos et les éléments du PCI qui lui sont associés so</w:t>
            </w:r>
            <w:r w:rsidR="00756A3F">
              <w:t>nt mentionnés à la page 21 de l’</w:t>
            </w:r>
            <w:r w:rsidRPr="00314DC0">
              <w:t>Inventaire national de la République de Maurice. Une copie e</w:t>
            </w:r>
            <w:r w:rsidR="00756A3F">
              <w:t>st jointe au présent dossier. L’</w:t>
            </w:r>
            <w:r w:rsidRPr="00314DC0">
              <w:t>Inventai</w:t>
            </w:r>
            <w:r w:rsidR="00756A3F">
              <w:t>re national fait actuellement l’objet d’</w:t>
            </w:r>
            <w:r w:rsidRPr="00314DC0">
              <w:t>un</w:t>
            </w:r>
            <w:r w:rsidR="00756A3F">
              <w:t>e révision et d’</w:t>
            </w:r>
            <w:r w:rsidRPr="00314DC0">
              <w:t>une mise</w:t>
            </w:r>
            <w:r w:rsidR="00756A3F">
              <w:t xml:space="preserve"> à jour importantes en vue de l’</w:t>
            </w:r>
            <w:r w:rsidRPr="00314DC0">
              <w:t>intégration de nouveaux éléments, de la mise à jour des informations rela</w:t>
            </w:r>
            <w:r w:rsidR="00756A3F">
              <w:t>tives à tous les éléments, et d’</w:t>
            </w:r>
            <w:r w:rsidRPr="00314DC0">
              <w:t>une meilleure adaptation aux besoins de la communauté et des autres utilisateurs grâce à des inventaires c</w:t>
            </w:r>
            <w:r w:rsidR="00756A3F">
              <w:t>ommunautaires qui enrichiront l’</w:t>
            </w:r>
            <w:r w:rsidRPr="00314DC0">
              <w:t xml:space="preserve">Inventaire national. </w:t>
            </w:r>
          </w:p>
        </w:tc>
      </w:tr>
    </w:tbl>
    <w:p w:rsidR="000C4EA0" w:rsidRPr="00F21973" w:rsidRDefault="000C4EA0" w:rsidP="001605DE">
      <w:pPr>
        <w:rPr>
          <w:sz w:val="4"/>
          <w:szCs w:val="4"/>
        </w:rPr>
      </w:pPr>
    </w:p>
    <w:tbl>
      <w:tblPr>
        <w:tblW w:w="9781" w:type="dxa"/>
        <w:tblInd w:w="-142" w:type="dxa"/>
        <w:tblLayout w:type="fixed"/>
        <w:tblCellMar>
          <w:left w:w="0" w:type="dxa"/>
          <w:right w:w="0" w:type="dxa"/>
        </w:tblCellMar>
        <w:tblLook w:val="00A0" w:firstRow="1" w:lastRow="0" w:firstColumn="1" w:lastColumn="0" w:noHBand="0" w:noVBand="0"/>
      </w:tblPr>
      <w:tblGrid>
        <w:gridCol w:w="9640"/>
        <w:gridCol w:w="141"/>
      </w:tblGrid>
      <w:tr w:rsidR="004A5DFE" w:rsidRPr="00314DC0">
        <w:trPr>
          <w:gridAfter w:val="1"/>
          <w:wAfter w:w="141" w:type="dxa"/>
          <w:cantSplit/>
        </w:trPr>
        <w:tc>
          <w:tcPr>
            <w:tcW w:w="9640" w:type="dxa"/>
            <w:shd w:val="clear" w:color="auto" w:fill="D9D9D9"/>
          </w:tcPr>
          <w:p w:rsidR="004A5DFE" w:rsidRPr="00314DC0" w:rsidRDefault="004A5DFE" w:rsidP="001B749B">
            <w:pPr>
              <w:pStyle w:val="Grille01"/>
              <w:keepNext w:val="0"/>
              <w:tabs>
                <w:tab w:val="left" w:pos="567"/>
                <w:tab w:val="left" w:pos="1134"/>
                <w:tab w:val="left" w:pos="1701"/>
              </w:tabs>
              <w:spacing w:line="240" w:lineRule="auto"/>
              <w:ind w:left="0"/>
              <w:jc w:val="both"/>
              <w:rPr>
                <w:rFonts w:eastAsia="SimSun" w:cs="Arial"/>
                <w:bCs/>
                <w:smallCaps w:val="0"/>
                <w:sz w:val="24"/>
                <w:shd w:val="pct15" w:color="auto" w:fill="FFFFFF"/>
              </w:rPr>
            </w:pPr>
            <w:r w:rsidRPr="00314DC0">
              <w:rPr>
                <w:bCs/>
                <w:smallCaps w:val="0"/>
                <w:sz w:val="24"/>
              </w:rPr>
              <w:t>6.</w:t>
            </w:r>
            <w:r w:rsidRPr="00314DC0">
              <w:rPr>
                <w:bCs/>
                <w:smallCaps w:val="0"/>
                <w:sz w:val="24"/>
              </w:rPr>
              <w:tab/>
              <w:t>Documentation</w:t>
            </w:r>
            <w:r w:rsidRPr="00314DC0">
              <w:rPr>
                <w:i/>
                <w:sz w:val="18"/>
                <w:szCs w:val="18"/>
              </w:rPr>
              <w:t xml:space="preserve"> </w:t>
            </w:r>
          </w:p>
        </w:tc>
      </w:tr>
      <w:tr w:rsidR="00CB526F" w:rsidRPr="00314DC0" w:rsidTr="00F21973">
        <w:trPr>
          <w:gridAfter w:val="1"/>
          <w:wAfter w:w="141" w:type="dxa"/>
        </w:trPr>
        <w:tc>
          <w:tcPr>
            <w:tcW w:w="9640" w:type="dxa"/>
            <w:tcBorders>
              <w:bottom w:val="single" w:sz="4" w:space="0" w:color="auto"/>
            </w:tcBorders>
            <w:shd w:val="clear" w:color="auto" w:fill="auto"/>
          </w:tcPr>
          <w:p w:rsidR="00CB526F" w:rsidRPr="00314DC0" w:rsidRDefault="00CB526F" w:rsidP="001605DE">
            <w:pPr>
              <w:pStyle w:val="Grille02N"/>
              <w:keepNext w:val="0"/>
              <w:tabs>
                <w:tab w:val="left" w:pos="567"/>
                <w:tab w:val="left" w:pos="1134"/>
                <w:tab w:val="left" w:pos="1701"/>
              </w:tabs>
              <w:ind w:right="113"/>
              <w:jc w:val="left"/>
            </w:pPr>
            <w:r w:rsidRPr="00314DC0">
              <w:t>6.a.</w:t>
            </w:r>
            <w:r w:rsidRPr="00314DC0">
              <w:tab/>
              <w:t>Documentation annexée (obligatoire)</w:t>
            </w:r>
          </w:p>
          <w:p w:rsidR="00CB526F" w:rsidRPr="00314DC0" w:rsidRDefault="00CB526F" w:rsidP="001605DE">
            <w:pPr>
              <w:pStyle w:val="Info03"/>
              <w:keepNext w:val="0"/>
              <w:spacing w:before="120" w:line="240" w:lineRule="auto"/>
              <w:rPr>
                <w:rFonts w:eastAsia="SimSun"/>
                <w:sz w:val="18"/>
                <w:szCs w:val="18"/>
                <w:highlight w:val="yellow"/>
              </w:rPr>
            </w:pPr>
            <w:r w:rsidRPr="00314DC0">
              <w:rPr>
                <w:sz w:val="18"/>
                <w:szCs w:val="18"/>
              </w:rPr>
              <w:t>Les documents ci-dessous sont obligatoires et seront utilisés dans le processus d’examen et d’évaluation de la candidature. Les photos et le film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CB526F" w:rsidRPr="00314DC0">
        <w:trPr>
          <w:gridAfter w:val="1"/>
          <w:wAfter w:w="141" w:type="dxa"/>
        </w:trPr>
        <w:tc>
          <w:tcPr>
            <w:tcW w:w="964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33E0E" w:rsidRPr="00314DC0" w:rsidRDefault="00A23183" w:rsidP="001605DE">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314DC0">
              <w:rPr>
                <w:rFonts w:ascii="Arial" w:hAnsi="Arial" w:cs="Arial"/>
                <w:color w:val="auto"/>
                <w:sz w:val="20"/>
                <w:szCs w:val="20"/>
              </w:rPr>
              <w:lastRenderedPageBreak/>
              <w:fldChar w:fldCharType="begin">
                <w:ffData>
                  <w:name w:val="CaseACocher6"/>
                  <w:enabled/>
                  <w:calcOnExit w:val="0"/>
                  <w:checkBox>
                    <w:sizeAuto/>
                    <w:default w:val="1"/>
                  </w:checkBox>
                </w:ffData>
              </w:fldChar>
            </w:r>
            <w:bookmarkStart w:id="4" w:name="CaseACocher6"/>
            <w:r w:rsidR="009B50FA" w:rsidRPr="00314DC0">
              <w:rPr>
                <w:rFonts w:ascii="Arial" w:hAnsi="Arial" w:cs="Arial"/>
                <w:color w:val="auto"/>
                <w:sz w:val="20"/>
                <w:szCs w:val="20"/>
              </w:rPr>
              <w:instrText xml:space="preserve"> FORMCHECKBOX </w:instrText>
            </w:r>
            <w:r w:rsidR="00B927C4">
              <w:rPr>
                <w:rFonts w:ascii="Arial" w:hAnsi="Arial" w:cs="Arial"/>
                <w:color w:val="auto"/>
                <w:sz w:val="20"/>
                <w:szCs w:val="20"/>
              </w:rPr>
            </w:r>
            <w:r w:rsidR="00B927C4">
              <w:rPr>
                <w:rFonts w:ascii="Arial" w:hAnsi="Arial" w:cs="Arial"/>
                <w:color w:val="auto"/>
                <w:sz w:val="20"/>
                <w:szCs w:val="20"/>
              </w:rPr>
              <w:fldChar w:fldCharType="separate"/>
            </w:r>
            <w:r w:rsidRPr="00314DC0">
              <w:rPr>
                <w:rFonts w:ascii="Arial" w:hAnsi="Arial" w:cs="Arial"/>
                <w:color w:val="auto"/>
                <w:sz w:val="20"/>
                <w:szCs w:val="20"/>
              </w:rPr>
              <w:fldChar w:fldCharType="end"/>
            </w:r>
            <w:bookmarkEnd w:id="4"/>
            <w:r w:rsidR="009B50FA" w:rsidRPr="00314DC0">
              <w:rPr>
                <w:rFonts w:ascii="Arial" w:hAnsi="Arial"/>
                <w:color w:val="auto"/>
                <w:sz w:val="20"/>
                <w:szCs w:val="20"/>
              </w:rPr>
              <w:t xml:space="preserve"> </w:t>
            </w:r>
            <w:r w:rsidR="009B50FA" w:rsidRPr="00314DC0">
              <w:rPr>
                <w:rFonts w:ascii="Arial" w:hAnsi="Arial"/>
                <w:color w:val="auto"/>
                <w:sz w:val="20"/>
                <w:szCs w:val="20"/>
              </w:rPr>
              <w:tab/>
              <w:t>preuve du consentement des communautés, avec une traduction en anglais ou en français si la langue de la communauté concernée est différente de l’anglais ou du français</w:t>
            </w:r>
          </w:p>
          <w:p w:rsidR="00F33E0E" w:rsidRPr="00314DC0" w:rsidRDefault="00A23183" w:rsidP="001605DE">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314DC0">
              <w:rPr>
                <w:rFonts w:ascii="Arial" w:hAnsi="Arial" w:cs="Arial"/>
                <w:color w:val="auto"/>
                <w:sz w:val="20"/>
                <w:szCs w:val="20"/>
              </w:rPr>
              <w:fldChar w:fldCharType="begin">
                <w:ffData>
                  <w:name w:val=""/>
                  <w:enabled/>
                  <w:calcOnExit w:val="0"/>
                  <w:checkBox>
                    <w:sizeAuto/>
                    <w:default w:val="1"/>
                  </w:checkBox>
                </w:ffData>
              </w:fldChar>
            </w:r>
            <w:r w:rsidR="009B50FA" w:rsidRPr="00314DC0">
              <w:rPr>
                <w:rFonts w:ascii="Arial" w:hAnsi="Arial" w:cs="Arial"/>
                <w:color w:val="auto"/>
                <w:sz w:val="20"/>
                <w:szCs w:val="20"/>
              </w:rPr>
              <w:instrText xml:space="preserve"> FORMCHECKBOX </w:instrText>
            </w:r>
            <w:r w:rsidR="00B927C4">
              <w:rPr>
                <w:rFonts w:ascii="Arial" w:hAnsi="Arial" w:cs="Arial"/>
                <w:color w:val="auto"/>
                <w:sz w:val="20"/>
                <w:szCs w:val="20"/>
              </w:rPr>
            </w:r>
            <w:r w:rsidR="00B927C4">
              <w:rPr>
                <w:rFonts w:ascii="Arial" w:hAnsi="Arial" w:cs="Arial"/>
                <w:color w:val="auto"/>
                <w:sz w:val="20"/>
                <w:szCs w:val="20"/>
              </w:rPr>
              <w:fldChar w:fldCharType="separate"/>
            </w:r>
            <w:r w:rsidRPr="00314DC0">
              <w:rPr>
                <w:rFonts w:ascii="Arial" w:hAnsi="Arial" w:cs="Arial"/>
                <w:color w:val="auto"/>
                <w:sz w:val="20"/>
                <w:szCs w:val="20"/>
              </w:rPr>
              <w:fldChar w:fldCharType="end"/>
            </w:r>
            <w:r w:rsidR="009B50FA" w:rsidRPr="00314DC0">
              <w:rPr>
                <w:rFonts w:ascii="Arial" w:hAnsi="Arial"/>
                <w:color w:val="auto"/>
                <w:sz w:val="20"/>
                <w:szCs w:val="20"/>
              </w:rPr>
              <w:t xml:space="preserve"> </w:t>
            </w:r>
            <w:r w:rsidR="009B50FA" w:rsidRPr="00314DC0">
              <w:rPr>
                <w:rFonts w:ascii="Arial" w:hAnsi="Arial"/>
                <w:color w:val="auto"/>
                <w:sz w:val="20"/>
                <w:szCs w:val="20"/>
              </w:rPr>
              <w:tab/>
            </w:r>
            <w:proofErr w:type="gramStart"/>
            <w:r w:rsidR="009B50FA" w:rsidRPr="00314DC0">
              <w:rPr>
                <w:rFonts w:ascii="Arial" w:hAnsi="Arial"/>
                <w:color w:val="auto"/>
                <w:sz w:val="20"/>
                <w:szCs w:val="20"/>
              </w:rPr>
              <w:t>document</w:t>
            </w:r>
            <w:proofErr w:type="gramEnd"/>
            <w:r w:rsidR="009B50FA" w:rsidRPr="00314DC0">
              <w:rPr>
                <w:rFonts w:ascii="Arial" w:hAnsi="Arial"/>
                <w:color w:val="auto"/>
                <w:sz w:val="20"/>
                <w:szCs w:val="20"/>
              </w:rPr>
              <w:t xml:space="preserve"> attestant de l’inclusion de l’élément dans un inventaire du patrimoine culturel immatériel présent sur le(s) territoire(s) de l’(des) État(s) soumissionnaire(s), tel que défini dans les articles 11.b et 12 de la Convention ; ces preuves doivent inclure un extrait pertinent de l’(des) inventaire(s) en anglais ou en français ainsi que dans la langue originale si elle est différente.</w:t>
            </w:r>
          </w:p>
          <w:p w:rsidR="00CB526F" w:rsidRPr="00314DC0" w:rsidRDefault="00A23183" w:rsidP="001605DE">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314DC0">
              <w:rPr>
                <w:rFonts w:ascii="Arial" w:hAnsi="Arial" w:cs="Arial"/>
                <w:color w:val="auto"/>
                <w:sz w:val="20"/>
                <w:szCs w:val="20"/>
              </w:rPr>
              <w:fldChar w:fldCharType="begin">
                <w:ffData>
                  <w:name w:val=""/>
                  <w:enabled/>
                  <w:calcOnExit w:val="0"/>
                  <w:checkBox>
                    <w:sizeAuto/>
                    <w:default w:val="1"/>
                  </w:checkBox>
                </w:ffData>
              </w:fldChar>
            </w:r>
            <w:r w:rsidR="009B50FA" w:rsidRPr="00314DC0">
              <w:rPr>
                <w:rFonts w:ascii="Arial" w:hAnsi="Arial" w:cs="Arial"/>
                <w:color w:val="auto"/>
                <w:sz w:val="20"/>
                <w:szCs w:val="20"/>
              </w:rPr>
              <w:instrText xml:space="preserve"> FORMCHECKBOX </w:instrText>
            </w:r>
            <w:r w:rsidR="00B927C4">
              <w:rPr>
                <w:rFonts w:ascii="Arial" w:hAnsi="Arial" w:cs="Arial"/>
                <w:color w:val="auto"/>
                <w:sz w:val="20"/>
                <w:szCs w:val="20"/>
              </w:rPr>
            </w:r>
            <w:r w:rsidR="00B927C4">
              <w:rPr>
                <w:rFonts w:ascii="Arial" w:hAnsi="Arial" w:cs="Arial"/>
                <w:color w:val="auto"/>
                <w:sz w:val="20"/>
                <w:szCs w:val="20"/>
              </w:rPr>
              <w:fldChar w:fldCharType="separate"/>
            </w:r>
            <w:r w:rsidRPr="00314DC0">
              <w:rPr>
                <w:rFonts w:ascii="Arial" w:hAnsi="Arial" w:cs="Arial"/>
                <w:color w:val="auto"/>
                <w:sz w:val="20"/>
                <w:szCs w:val="20"/>
              </w:rPr>
              <w:fldChar w:fldCharType="end"/>
            </w:r>
            <w:r w:rsidR="009B50FA" w:rsidRPr="00314DC0">
              <w:rPr>
                <w:rFonts w:ascii="Arial" w:hAnsi="Arial"/>
                <w:color w:val="auto"/>
                <w:sz w:val="20"/>
                <w:szCs w:val="20"/>
              </w:rPr>
              <w:t xml:space="preserve"> </w:t>
            </w:r>
            <w:r w:rsidR="009B50FA" w:rsidRPr="00314DC0">
              <w:rPr>
                <w:rFonts w:ascii="Arial" w:hAnsi="Arial"/>
                <w:color w:val="auto"/>
                <w:sz w:val="20"/>
                <w:szCs w:val="20"/>
              </w:rPr>
              <w:tab/>
              <w:t>10 photos récentes en haute résolution</w:t>
            </w:r>
          </w:p>
          <w:p w:rsidR="00CB526F" w:rsidRPr="00314DC0" w:rsidRDefault="00A23183" w:rsidP="001605DE">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314DC0">
              <w:rPr>
                <w:rFonts w:ascii="Arial" w:hAnsi="Arial" w:cs="Arial"/>
                <w:color w:val="auto"/>
                <w:sz w:val="20"/>
                <w:szCs w:val="20"/>
              </w:rPr>
              <w:fldChar w:fldCharType="begin">
                <w:ffData>
                  <w:name w:val=""/>
                  <w:enabled/>
                  <w:calcOnExit w:val="0"/>
                  <w:checkBox>
                    <w:sizeAuto/>
                    <w:default w:val="1"/>
                  </w:checkBox>
                </w:ffData>
              </w:fldChar>
            </w:r>
            <w:r w:rsidR="009B50FA" w:rsidRPr="00314DC0">
              <w:rPr>
                <w:rFonts w:ascii="Arial" w:hAnsi="Arial" w:cs="Arial"/>
                <w:color w:val="auto"/>
                <w:sz w:val="20"/>
                <w:szCs w:val="20"/>
              </w:rPr>
              <w:instrText xml:space="preserve"> FORMCHECKBOX </w:instrText>
            </w:r>
            <w:r w:rsidR="00B927C4">
              <w:rPr>
                <w:rFonts w:ascii="Arial" w:hAnsi="Arial" w:cs="Arial"/>
                <w:color w:val="auto"/>
                <w:sz w:val="20"/>
                <w:szCs w:val="20"/>
              </w:rPr>
            </w:r>
            <w:r w:rsidR="00B927C4">
              <w:rPr>
                <w:rFonts w:ascii="Arial" w:hAnsi="Arial" w:cs="Arial"/>
                <w:color w:val="auto"/>
                <w:sz w:val="20"/>
                <w:szCs w:val="20"/>
              </w:rPr>
              <w:fldChar w:fldCharType="separate"/>
            </w:r>
            <w:r w:rsidRPr="00314DC0">
              <w:rPr>
                <w:rFonts w:ascii="Arial" w:hAnsi="Arial" w:cs="Arial"/>
                <w:color w:val="auto"/>
                <w:sz w:val="20"/>
                <w:szCs w:val="20"/>
              </w:rPr>
              <w:fldChar w:fldCharType="end"/>
            </w:r>
            <w:r w:rsidR="009B50FA" w:rsidRPr="00314DC0">
              <w:rPr>
                <w:rFonts w:ascii="Arial" w:hAnsi="Arial"/>
                <w:color w:val="auto"/>
                <w:sz w:val="20"/>
                <w:szCs w:val="20"/>
              </w:rPr>
              <w:tab/>
              <w:t>octroi(s) de droits correspondant aux photos (formulaire ICH-07-photo)</w:t>
            </w:r>
          </w:p>
          <w:p w:rsidR="00CB526F" w:rsidRPr="00314DC0" w:rsidRDefault="00A23183" w:rsidP="001605DE">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314DC0">
              <w:rPr>
                <w:rFonts w:ascii="Arial" w:hAnsi="Arial" w:cs="Arial"/>
                <w:color w:val="auto"/>
                <w:sz w:val="20"/>
                <w:szCs w:val="20"/>
              </w:rPr>
              <w:fldChar w:fldCharType="begin">
                <w:ffData>
                  <w:name w:val="CaseACocher7"/>
                  <w:enabled/>
                  <w:calcOnExit w:val="0"/>
                  <w:checkBox>
                    <w:sizeAuto/>
                    <w:default w:val="1"/>
                  </w:checkBox>
                </w:ffData>
              </w:fldChar>
            </w:r>
            <w:bookmarkStart w:id="5" w:name="CaseACocher7"/>
            <w:r w:rsidR="009B50FA" w:rsidRPr="00314DC0">
              <w:rPr>
                <w:rFonts w:ascii="Arial" w:hAnsi="Arial" w:cs="Arial"/>
                <w:color w:val="auto"/>
                <w:sz w:val="20"/>
                <w:szCs w:val="20"/>
              </w:rPr>
              <w:instrText xml:space="preserve"> FORMCHECKBOX </w:instrText>
            </w:r>
            <w:r w:rsidR="00B927C4">
              <w:rPr>
                <w:rFonts w:ascii="Arial" w:hAnsi="Arial" w:cs="Arial"/>
                <w:color w:val="auto"/>
                <w:sz w:val="20"/>
                <w:szCs w:val="20"/>
              </w:rPr>
            </w:r>
            <w:r w:rsidR="00B927C4">
              <w:rPr>
                <w:rFonts w:ascii="Arial" w:hAnsi="Arial" w:cs="Arial"/>
                <w:color w:val="auto"/>
                <w:sz w:val="20"/>
                <w:szCs w:val="20"/>
              </w:rPr>
              <w:fldChar w:fldCharType="separate"/>
            </w:r>
            <w:r w:rsidRPr="00314DC0">
              <w:rPr>
                <w:rFonts w:ascii="Arial" w:hAnsi="Arial" w:cs="Arial"/>
                <w:color w:val="auto"/>
                <w:sz w:val="20"/>
                <w:szCs w:val="20"/>
              </w:rPr>
              <w:fldChar w:fldCharType="end"/>
            </w:r>
            <w:bookmarkEnd w:id="5"/>
            <w:r w:rsidR="009B50FA" w:rsidRPr="00314DC0">
              <w:rPr>
                <w:rFonts w:ascii="Arial" w:hAnsi="Arial"/>
                <w:color w:val="auto"/>
                <w:sz w:val="20"/>
                <w:szCs w:val="20"/>
              </w:rPr>
              <w:t xml:space="preserve"> </w:t>
            </w:r>
            <w:r w:rsidR="009B50FA" w:rsidRPr="00314DC0">
              <w:rPr>
                <w:rFonts w:ascii="Arial" w:hAnsi="Arial"/>
                <w:color w:val="auto"/>
                <w:sz w:val="20"/>
                <w:szCs w:val="20"/>
              </w:rPr>
              <w:tab/>
              <w:t xml:space="preserve">film vidéo monté (de 5 à 10 minutes), sous-titré dans l’une des langues de travail du Comité (anglais ou français) si la langue utilisée n’est ni l’anglais ni le français </w:t>
            </w:r>
          </w:p>
          <w:p w:rsidR="00CB526F" w:rsidRPr="00314DC0" w:rsidRDefault="00A23183" w:rsidP="001605DE">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highlight w:val="yellow"/>
              </w:rPr>
            </w:pPr>
            <w:r w:rsidRPr="00314DC0">
              <w:rPr>
                <w:rFonts w:ascii="Arial" w:hAnsi="Arial" w:cs="Arial"/>
                <w:color w:val="auto"/>
                <w:sz w:val="20"/>
                <w:szCs w:val="20"/>
              </w:rPr>
              <w:fldChar w:fldCharType="begin">
                <w:ffData>
                  <w:name w:val=""/>
                  <w:enabled/>
                  <w:calcOnExit w:val="0"/>
                  <w:checkBox>
                    <w:sizeAuto/>
                    <w:default w:val="1"/>
                  </w:checkBox>
                </w:ffData>
              </w:fldChar>
            </w:r>
            <w:r w:rsidR="009B50FA" w:rsidRPr="00314DC0">
              <w:rPr>
                <w:rFonts w:ascii="Arial" w:hAnsi="Arial" w:cs="Arial"/>
                <w:color w:val="auto"/>
                <w:sz w:val="20"/>
                <w:szCs w:val="20"/>
              </w:rPr>
              <w:instrText xml:space="preserve"> FORMCHECKBOX </w:instrText>
            </w:r>
            <w:r w:rsidR="00B927C4">
              <w:rPr>
                <w:rFonts w:ascii="Arial" w:hAnsi="Arial" w:cs="Arial"/>
                <w:color w:val="auto"/>
                <w:sz w:val="20"/>
                <w:szCs w:val="20"/>
              </w:rPr>
            </w:r>
            <w:r w:rsidR="00B927C4">
              <w:rPr>
                <w:rFonts w:ascii="Arial" w:hAnsi="Arial" w:cs="Arial"/>
                <w:color w:val="auto"/>
                <w:sz w:val="20"/>
                <w:szCs w:val="20"/>
              </w:rPr>
              <w:fldChar w:fldCharType="separate"/>
            </w:r>
            <w:r w:rsidRPr="00314DC0">
              <w:rPr>
                <w:rFonts w:ascii="Arial" w:hAnsi="Arial" w:cs="Arial"/>
                <w:color w:val="auto"/>
                <w:sz w:val="20"/>
                <w:szCs w:val="20"/>
              </w:rPr>
              <w:fldChar w:fldCharType="end"/>
            </w:r>
            <w:r w:rsidR="009B50FA" w:rsidRPr="00314DC0">
              <w:rPr>
                <w:rFonts w:ascii="Arial" w:hAnsi="Arial"/>
                <w:color w:val="auto"/>
                <w:sz w:val="20"/>
                <w:szCs w:val="20"/>
              </w:rPr>
              <w:t xml:space="preserve"> </w:t>
            </w:r>
            <w:r w:rsidR="009B50FA" w:rsidRPr="00314DC0">
              <w:rPr>
                <w:rFonts w:ascii="Arial" w:hAnsi="Arial"/>
                <w:color w:val="auto"/>
                <w:sz w:val="20"/>
                <w:szCs w:val="20"/>
              </w:rPr>
              <w:tab/>
              <w:t>octroi(s) de droits correspondant à la vidéo enregistrée (formulaire ICH-07-vidéo)</w:t>
            </w:r>
          </w:p>
        </w:tc>
      </w:tr>
      <w:tr w:rsidR="00CB526F" w:rsidRPr="00314DC0">
        <w:trPr>
          <w:gridAfter w:val="1"/>
          <w:wAfter w:w="141" w:type="dxa"/>
          <w:cantSplit/>
        </w:trPr>
        <w:tc>
          <w:tcPr>
            <w:tcW w:w="9640" w:type="dxa"/>
            <w:tcBorders>
              <w:top w:val="single" w:sz="4" w:space="0" w:color="auto"/>
              <w:bottom w:val="single" w:sz="4" w:space="0" w:color="auto"/>
            </w:tcBorders>
            <w:shd w:val="clear" w:color="auto" w:fill="auto"/>
          </w:tcPr>
          <w:p w:rsidR="00CB526F" w:rsidRPr="00314DC0" w:rsidRDefault="00CB526F" w:rsidP="001605DE">
            <w:pPr>
              <w:pStyle w:val="Grille02N"/>
              <w:keepNext w:val="0"/>
              <w:tabs>
                <w:tab w:val="left" w:pos="567"/>
                <w:tab w:val="left" w:pos="1134"/>
                <w:tab w:val="left" w:pos="1701"/>
              </w:tabs>
              <w:ind w:right="113"/>
              <w:jc w:val="left"/>
            </w:pPr>
            <w:r w:rsidRPr="00314DC0">
              <w:t>6.b.</w:t>
            </w:r>
            <w:r w:rsidRPr="00314DC0">
              <w:tab/>
              <w:t>Liste de références documentaires (optionnel)</w:t>
            </w:r>
          </w:p>
          <w:p w:rsidR="00CB526F" w:rsidRPr="00314DC0" w:rsidRDefault="00CB526F" w:rsidP="001B749B">
            <w:pPr>
              <w:pStyle w:val="Grille02N"/>
              <w:keepNext w:val="0"/>
              <w:tabs>
                <w:tab w:val="left" w:pos="567"/>
                <w:tab w:val="left" w:pos="1134"/>
                <w:tab w:val="left" w:pos="1701"/>
              </w:tabs>
              <w:spacing w:after="0"/>
              <w:ind w:right="113"/>
              <w:jc w:val="both"/>
              <w:rPr>
                <w:b w:val="0"/>
                <w:bCs w:val="0"/>
                <w:i/>
                <w:iCs/>
                <w:sz w:val="18"/>
                <w:szCs w:val="18"/>
              </w:rPr>
            </w:pPr>
            <w:r w:rsidRPr="00314DC0">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rsidR="00CB526F" w:rsidRPr="00314DC0" w:rsidRDefault="007F609B" w:rsidP="001B749B">
            <w:pPr>
              <w:pStyle w:val="Word"/>
              <w:keepNext w:val="0"/>
              <w:spacing w:line="240" w:lineRule="auto"/>
            </w:pPr>
            <w:r w:rsidRPr="00314DC0">
              <w:rPr>
                <w:iCs w:val="0"/>
                <w:sz w:val="18"/>
                <w:szCs w:val="18"/>
              </w:rPr>
              <w:t>Ne pas dépasser une page standard</w:t>
            </w:r>
            <w:r w:rsidRPr="00314DC0">
              <w:rPr>
                <w:sz w:val="18"/>
                <w:szCs w:val="18"/>
              </w:rPr>
              <w:t>.</w:t>
            </w:r>
          </w:p>
        </w:tc>
      </w:tr>
      <w:tr w:rsidR="00A86BEC" w:rsidRPr="00314DC0">
        <w:tblPrEx>
          <w:tblBorders>
            <w:top w:val="single" w:sz="4" w:space="0" w:color="auto"/>
            <w:left w:val="single" w:sz="4" w:space="0" w:color="auto"/>
            <w:bottom w:val="single" w:sz="4" w:space="0" w:color="auto"/>
            <w:right w:val="single" w:sz="4" w:space="0" w:color="auto"/>
            <w:insideH w:val="single" w:sz="4" w:space="0" w:color="auto"/>
          </w:tblBorders>
        </w:tblPrEx>
        <w:tc>
          <w:tcPr>
            <w:tcW w:w="9781" w:type="dxa"/>
            <w:gridSpan w:val="2"/>
            <w:tcBorders>
              <w:bottom w:val="single" w:sz="4" w:space="0" w:color="auto"/>
            </w:tcBorders>
            <w:shd w:val="clear" w:color="auto" w:fill="auto"/>
            <w:tcMar>
              <w:top w:w="113" w:type="dxa"/>
              <w:left w:w="113" w:type="dxa"/>
              <w:bottom w:w="113" w:type="dxa"/>
              <w:right w:w="113" w:type="dxa"/>
            </w:tcMar>
          </w:tcPr>
          <w:p w:rsidR="00A86BEC" w:rsidRPr="00A16CDA" w:rsidRDefault="00A86BEC" w:rsidP="00F21973">
            <w:pPr>
              <w:pStyle w:val="formtext"/>
              <w:tabs>
                <w:tab w:val="left" w:pos="567"/>
                <w:tab w:val="left" w:pos="1134"/>
                <w:tab w:val="left" w:pos="1701"/>
              </w:tabs>
              <w:spacing w:before="0"/>
              <w:jc w:val="both"/>
              <w:rPr>
                <w:rFonts w:cs="Arial"/>
                <w:lang w:val="en-US"/>
              </w:rPr>
            </w:pPr>
            <w:proofErr w:type="spellStart"/>
            <w:r w:rsidRPr="008A26A9">
              <w:t>Ballgobin</w:t>
            </w:r>
            <w:proofErr w:type="spellEnd"/>
            <w:r w:rsidRPr="008A26A9">
              <w:t xml:space="preserve">, D.V. &amp; M. Antoine 2003. </w:t>
            </w:r>
            <w:r w:rsidRPr="00314DC0">
              <w:rPr>
                <w:lang w:val="en-GB"/>
              </w:rPr>
              <w:t xml:space="preserve">Traditional musical instruments from oral tradition: Folk music in Mauritius. </w:t>
            </w:r>
            <w:proofErr w:type="spellStart"/>
            <w:r w:rsidRPr="00314DC0">
              <w:rPr>
                <w:lang w:val="en-GB"/>
              </w:rPr>
              <w:t>Revi</w:t>
            </w:r>
            <w:proofErr w:type="spellEnd"/>
            <w:r w:rsidRPr="00314DC0">
              <w:rPr>
                <w:lang w:val="en-GB"/>
              </w:rPr>
              <w:t xml:space="preserve"> </w:t>
            </w:r>
            <w:proofErr w:type="spellStart"/>
            <w:r w:rsidRPr="00314DC0">
              <w:rPr>
                <w:lang w:val="en-GB"/>
              </w:rPr>
              <w:t>Kiltir</w:t>
            </w:r>
            <w:proofErr w:type="spellEnd"/>
            <w:r w:rsidRPr="00314DC0">
              <w:rPr>
                <w:lang w:val="en-GB"/>
              </w:rPr>
              <w:t xml:space="preserve"> </w:t>
            </w:r>
            <w:proofErr w:type="spellStart"/>
            <w:r w:rsidRPr="00314DC0">
              <w:rPr>
                <w:lang w:val="en-GB"/>
              </w:rPr>
              <w:t>Kreol</w:t>
            </w:r>
            <w:proofErr w:type="spellEnd"/>
            <w:r w:rsidRPr="00314DC0">
              <w:rPr>
                <w:lang w:val="en-GB"/>
              </w:rPr>
              <w:t xml:space="preserve"> 3, 69-82.</w:t>
            </w:r>
          </w:p>
          <w:p w:rsidR="00A86BEC" w:rsidRPr="00A16CDA" w:rsidRDefault="00A86BEC" w:rsidP="00F21973">
            <w:pPr>
              <w:pStyle w:val="formtext"/>
              <w:tabs>
                <w:tab w:val="left" w:pos="567"/>
                <w:tab w:val="left" w:pos="1134"/>
                <w:tab w:val="left" w:pos="1701"/>
              </w:tabs>
              <w:jc w:val="both"/>
              <w:rPr>
                <w:rFonts w:cs="Arial"/>
                <w:lang w:val="en-US"/>
              </w:rPr>
            </w:pPr>
            <w:r w:rsidRPr="00314DC0">
              <w:rPr>
                <w:lang w:val="en-GB"/>
              </w:rPr>
              <w:t>•</w:t>
            </w:r>
            <w:r w:rsidRPr="00314DC0">
              <w:rPr>
                <w:lang w:val="en-GB"/>
              </w:rPr>
              <w:tab/>
              <w:t xml:space="preserve">Boswell, R. 2006. Le Malaise </w:t>
            </w:r>
            <w:proofErr w:type="gramStart"/>
            <w:r w:rsidRPr="00314DC0">
              <w:rPr>
                <w:lang w:val="en-GB"/>
              </w:rPr>
              <w:t>Creole :</w:t>
            </w:r>
            <w:proofErr w:type="gramEnd"/>
            <w:r w:rsidRPr="00314DC0">
              <w:rPr>
                <w:lang w:val="en-GB"/>
              </w:rPr>
              <w:t xml:space="preserve"> Ethnic Identity in Mauritius. </w:t>
            </w:r>
            <w:r w:rsidRPr="00A16CDA">
              <w:rPr>
                <w:lang w:val="en-US"/>
              </w:rPr>
              <w:t xml:space="preserve">New York - Oxford: </w:t>
            </w:r>
            <w:proofErr w:type="spellStart"/>
            <w:r w:rsidRPr="00A16CDA">
              <w:rPr>
                <w:lang w:val="en-US"/>
              </w:rPr>
              <w:t>Berghahn</w:t>
            </w:r>
            <w:proofErr w:type="spellEnd"/>
            <w:r w:rsidRPr="00A16CDA">
              <w:rPr>
                <w:lang w:val="en-US"/>
              </w:rPr>
              <w:t>.</w:t>
            </w:r>
          </w:p>
          <w:p w:rsidR="00A86BEC" w:rsidRPr="00A16CDA" w:rsidRDefault="00A86BEC" w:rsidP="00F21973">
            <w:pPr>
              <w:pStyle w:val="formtext"/>
              <w:tabs>
                <w:tab w:val="left" w:pos="567"/>
                <w:tab w:val="left" w:pos="1134"/>
                <w:tab w:val="left" w:pos="1701"/>
              </w:tabs>
              <w:jc w:val="both"/>
              <w:rPr>
                <w:rFonts w:cs="Arial"/>
                <w:lang w:val="en-US"/>
              </w:rPr>
            </w:pPr>
            <w:r w:rsidRPr="00314DC0">
              <w:t>•</w:t>
            </w:r>
            <w:r w:rsidRPr="00314DC0">
              <w:tab/>
            </w:r>
            <w:proofErr w:type="spellStart"/>
            <w:r w:rsidRPr="00314DC0">
              <w:t>Dussercle</w:t>
            </w:r>
            <w:proofErr w:type="spellEnd"/>
            <w:r w:rsidRPr="00314DC0">
              <w:t>, R. 1937, Dans les "</w:t>
            </w:r>
            <w:proofErr w:type="spellStart"/>
            <w:r w:rsidRPr="00314DC0">
              <w:t>Ziles</w:t>
            </w:r>
            <w:proofErr w:type="spellEnd"/>
            <w:r w:rsidRPr="00314DC0">
              <w:t xml:space="preserve"> </w:t>
            </w:r>
            <w:proofErr w:type="spellStart"/>
            <w:r w:rsidRPr="00314DC0">
              <w:t>la-haut</w:t>
            </w:r>
            <w:proofErr w:type="spellEnd"/>
            <w:r w:rsidRPr="00314DC0">
              <w:t xml:space="preserve">". </w:t>
            </w:r>
            <w:r w:rsidRPr="00314DC0">
              <w:rPr>
                <w:lang w:val="en-GB"/>
              </w:rPr>
              <w:t>Port Louis, Mauritius: General Printing &amp; Stationery Company.</w:t>
            </w:r>
          </w:p>
          <w:p w:rsidR="00A86BEC" w:rsidRPr="00A16CDA" w:rsidRDefault="00A86BEC" w:rsidP="00F21973">
            <w:pPr>
              <w:pStyle w:val="formtext"/>
              <w:tabs>
                <w:tab w:val="left" w:pos="567"/>
                <w:tab w:val="left" w:pos="1134"/>
                <w:tab w:val="left" w:pos="1701"/>
              </w:tabs>
              <w:jc w:val="both"/>
              <w:rPr>
                <w:rFonts w:cs="Arial"/>
                <w:lang w:val="en-US"/>
              </w:rPr>
            </w:pPr>
            <w:r w:rsidRPr="00314DC0">
              <w:rPr>
                <w:lang w:val="en-GB"/>
              </w:rPr>
              <w:t>•</w:t>
            </w:r>
            <w:r w:rsidRPr="00314DC0">
              <w:rPr>
                <w:lang w:val="en-GB"/>
              </w:rPr>
              <w:tab/>
              <w:t xml:space="preserve">Jeffery, L. 2007. How a plantation became paradise: changing representations of the homeland among displaced </w:t>
            </w:r>
            <w:proofErr w:type="spellStart"/>
            <w:r w:rsidRPr="00314DC0">
              <w:rPr>
                <w:lang w:val="en-GB"/>
              </w:rPr>
              <w:t>Chagos</w:t>
            </w:r>
            <w:proofErr w:type="spellEnd"/>
            <w:r w:rsidRPr="00314DC0">
              <w:rPr>
                <w:lang w:val="en-GB"/>
              </w:rPr>
              <w:t xml:space="preserve"> islanders. Journal of the Royal Anthropological Institute 13: 951-968 </w:t>
            </w:r>
          </w:p>
          <w:p w:rsidR="00A86BEC" w:rsidRPr="00A16CDA" w:rsidRDefault="00A86BEC" w:rsidP="00F21973">
            <w:pPr>
              <w:pStyle w:val="formtext"/>
              <w:tabs>
                <w:tab w:val="left" w:pos="567"/>
                <w:tab w:val="left" w:pos="1134"/>
                <w:tab w:val="left" w:pos="1701"/>
              </w:tabs>
              <w:jc w:val="both"/>
              <w:rPr>
                <w:rFonts w:cs="Arial"/>
                <w:lang w:val="en-US"/>
              </w:rPr>
            </w:pPr>
            <w:r w:rsidRPr="00314DC0">
              <w:rPr>
                <w:lang w:val="en-GB"/>
              </w:rPr>
              <w:t>•</w:t>
            </w:r>
            <w:r w:rsidRPr="00314DC0">
              <w:rPr>
                <w:lang w:val="en-GB"/>
              </w:rPr>
              <w:tab/>
              <w:t xml:space="preserve">Jeffery, L. 2011. </w:t>
            </w:r>
            <w:proofErr w:type="spellStart"/>
            <w:r w:rsidRPr="00314DC0">
              <w:rPr>
                <w:lang w:val="en-GB"/>
              </w:rPr>
              <w:t>Chagos</w:t>
            </w:r>
            <w:proofErr w:type="spellEnd"/>
            <w:r w:rsidRPr="00314DC0">
              <w:rPr>
                <w:lang w:val="en-GB"/>
              </w:rPr>
              <w:t xml:space="preserve"> Islanders in Mauritius and the UK: Forced Displacement and Onward Migration. Manchester: Manchester University Press.    </w:t>
            </w:r>
          </w:p>
          <w:p w:rsidR="00A86BEC" w:rsidRPr="00314DC0" w:rsidRDefault="00A86BEC" w:rsidP="00F21973">
            <w:pPr>
              <w:pStyle w:val="formtext"/>
              <w:tabs>
                <w:tab w:val="left" w:pos="567"/>
                <w:tab w:val="left" w:pos="1134"/>
                <w:tab w:val="left" w:pos="1701"/>
              </w:tabs>
              <w:jc w:val="both"/>
              <w:rPr>
                <w:rFonts w:cs="Arial"/>
              </w:rPr>
            </w:pPr>
            <w:r w:rsidRPr="00314DC0">
              <w:rPr>
                <w:lang w:val="en-GB"/>
              </w:rPr>
              <w:t>•</w:t>
            </w:r>
            <w:r w:rsidRPr="00314DC0">
              <w:rPr>
                <w:lang w:val="en-GB"/>
              </w:rPr>
              <w:tab/>
              <w:t xml:space="preserve">Lee, J.K. 1990. Sega: The Mauritian Folk Dance. </w:t>
            </w:r>
            <w:r w:rsidRPr="00314DC0">
              <w:t>London: Nautilus.</w:t>
            </w:r>
          </w:p>
          <w:p w:rsidR="00A86BEC" w:rsidRPr="00A16CDA" w:rsidRDefault="00A86BEC" w:rsidP="00F21973">
            <w:pPr>
              <w:pStyle w:val="formtext"/>
              <w:tabs>
                <w:tab w:val="left" w:pos="567"/>
                <w:tab w:val="left" w:pos="1134"/>
                <w:tab w:val="left" w:pos="1701"/>
              </w:tabs>
              <w:jc w:val="both"/>
              <w:rPr>
                <w:rFonts w:cs="Arial"/>
                <w:lang w:val="en-US"/>
              </w:rPr>
            </w:pPr>
            <w:r w:rsidRPr="00314DC0">
              <w:t>•</w:t>
            </w:r>
            <w:r w:rsidRPr="00314DC0">
              <w:tab/>
            </w:r>
            <w:proofErr w:type="spellStart"/>
            <w:r w:rsidRPr="00314DC0">
              <w:t>Richon</w:t>
            </w:r>
            <w:proofErr w:type="spellEnd"/>
            <w:r w:rsidRPr="00314DC0">
              <w:t xml:space="preserve">, E. and Mandarin, F. 2016. Retour aux Chagos. </w:t>
            </w:r>
            <w:r w:rsidRPr="00314DC0">
              <w:rPr>
                <w:lang w:val="en-GB"/>
              </w:rPr>
              <w:t>Mauritius</w:t>
            </w:r>
          </w:p>
          <w:p w:rsidR="00A86BEC" w:rsidRPr="00A16CDA" w:rsidRDefault="00A86BEC" w:rsidP="00F21973">
            <w:pPr>
              <w:pStyle w:val="formtext"/>
              <w:tabs>
                <w:tab w:val="left" w:pos="567"/>
                <w:tab w:val="left" w:pos="1134"/>
                <w:tab w:val="left" w:pos="1701"/>
              </w:tabs>
              <w:jc w:val="both"/>
              <w:rPr>
                <w:rFonts w:cs="Arial"/>
                <w:lang w:val="en-US"/>
              </w:rPr>
            </w:pPr>
            <w:r w:rsidRPr="00314DC0">
              <w:rPr>
                <w:lang w:val="en-GB"/>
              </w:rPr>
              <w:t>•</w:t>
            </w:r>
            <w:r w:rsidRPr="00314DC0">
              <w:rPr>
                <w:lang w:val="en-GB"/>
              </w:rPr>
              <w:tab/>
              <w:t xml:space="preserve">Carter, M. and </w:t>
            </w:r>
            <w:proofErr w:type="spellStart"/>
            <w:r w:rsidRPr="00314DC0">
              <w:rPr>
                <w:lang w:val="en-GB"/>
              </w:rPr>
              <w:t>Wenban</w:t>
            </w:r>
            <w:proofErr w:type="spellEnd"/>
            <w:r w:rsidRPr="00314DC0">
              <w:rPr>
                <w:lang w:val="en-GB"/>
              </w:rPr>
              <w:t xml:space="preserve">-Smith, N. 2016. </w:t>
            </w:r>
            <w:proofErr w:type="spellStart"/>
            <w:r w:rsidRPr="00314DC0">
              <w:rPr>
                <w:lang w:val="en-GB"/>
              </w:rPr>
              <w:t>Chagos</w:t>
            </w:r>
            <w:proofErr w:type="spellEnd"/>
            <w:r w:rsidRPr="00314DC0">
              <w:rPr>
                <w:lang w:val="en-GB"/>
              </w:rPr>
              <w:t xml:space="preserve">: A History- Exploration, Exploitation, Expulsion. </w:t>
            </w:r>
            <w:proofErr w:type="spellStart"/>
            <w:r w:rsidRPr="00314DC0">
              <w:rPr>
                <w:lang w:val="en-GB"/>
              </w:rPr>
              <w:t>Chagos</w:t>
            </w:r>
            <w:proofErr w:type="spellEnd"/>
            <w:r w:rsidRPr="00314DC0">
              <w:rPr>
                <w:lang w:val="en-GB"/>
              </w:rPr>
              <w:t xml:space="preserve"> Conservation Trust, UK</w:t>
            </w:r>
          </w:p>
          <w:p w:rsidR="00A86BEC" w:rsidRPr="00314DC0" w:rsidRDefault="00A86BEC" w:rsidP="00F21973">
            <w:pPr>
              <w:pStyle w:val="formtext"/>
              <w:tabs>
                <w:tab w:val="left" w:pos="567"/>
                <w:tab w:val="left" w:pos="1134"/>
                <w:tab w:val="left" w:pos="1701"/>
              </w:tabs>
              <w:spacing w:after="0"/>
              <w:jc w:val="both"/>
              <w:rPr>
                <w:bCs/>
              </w:rPr>
            </w:pPr>
            <w:r w:rsidRPr="00314DC0">
              <w:rPr>
                <w:lang w:val="en-GB"/>
              </w:rPr>
              <w:t>•</w:t>
            </w:r>
            <w:r w:rsidRPr="00314DC0">
              <w:rPr>
                <w:lang w:val="en-GB"/>
              </w:rPr>
              <w:tab/>
              <w:t xml:space="preserve">Evers, S. and </w:t>
            </w:r>
            <w:proofErr w:type="spellStart"/>
            <w:r w:rsidRPr="00314DC0">
              <w:rPr>
                <w:lang w:val="en-GB"/>
              </w:rPr>
              <w:t>Kooy</w:t>
            </w:r>
            <w:proofErr w:type="spellEnd"/>
            <w:r w:rsidRPr="00314DC0">
              <w:rPr>
                <w:lang w:val="en-GB"/>
              </w:rPr>
              <w:t xml:space="preserve">, M. 2011. Eviction from the </w:t>
            </w:r>
            <w:proofErr w:type="spellStart"/>
            <w:r w:rsidRPr="00314DC0">
              <w:rPr>
                <w:lang w:val="en-GB"/>
              </w:rPr>
              <w:t>Chagos</w:t>
            </w:r>
            <w:proofErr w:type="spellEnd"/>
            <w:r w:rsidRPr="00314DC0">
              <w:rPr>
                <w:lang w:val="en-GB"/>
              </w:rPr>
              <w:t xml:space="preserve"> Islands- Displacement and Struggle for Identity against two world powers. IDC publishers. </w:t>
            </w:r>
            <w:proofErr w:type="spellStart"/>
            <w:r w:rsidRPr="00314DC0">
              <w:rPr>
                <w:lang w:val="en-GB"/>
              </w:rPr>
              <w:t>Martinus</w:t>
            </w:r>
            <w:proofErr w:type="spellEnd"/>
            <w:r w:rsidRPr="00314DC0">
              <w:rPr>
                <w:lang w:val="en-GB"/>
              </w:rPr>
              <w:t xml:space="preserve"> </w:t>
            </w:r>
            <w:proofErr w:type="spellStart"/>
            <w:r w:rsidRPr="00314DC0">
              <w:rPr>
                <w:lang w:val="en-GB"/>
              </w:rPr>
              <w:t>Nijholf</w:t>
            </w:r>
            <w:proofErr w:type="spellEnd"/>
            <w:r w:rsidRPr="00314DC0">
              <w:rPr>
                <w:lang w:val="en-GB"/>
              </w:rPr>
              <w:t xml:space="preserve"> Publishers.</w:t>
            </w:r>
            <w:bookmarkStart w:id="6" w:name="_GoBack"/>
            <w:bookmarkEnd w:id="6"/>
            <w:r w:rsidRPr="00314DC0">
              <w:rPr>
                <w:lang w:val="en-GB"/>
              </w:rPr>
              <w:t xml:space="preserve"> </w:t>
            </w:r>
          </w:p>
        </w:tc>
      </w:tr>
      <w:tr w:rsidR="00CB526F" w:rsidRPr="00314DC0">
        <w:trPr>
          <w:gridAfter w:val="1"/>
          <w:wAfter w:w="141" w:type="dxa"/>
          <w:cantSplit/>
        </w:trPr>
        <w:tc>
          <w:tcPr>
            <w:tcW w:w="9640" w:type="dxa"/>
            <w:tcBorders>
              <w:top w:val="single" w:sz="4" w:space="0" w:color="auto"/>
            </w:tcBorders>
            <w:shd w:val="clear" w:color="auto" w:fill="D9D9D9"/>
          </w:tcPr>
          <w:p w:rsidR="00CB526F" w:rsidRPr="00314DC0" w:rsidRDefault="00CB526F" w:rsidP="001B749B">
            <w:pPr>
              <w:pStyle w:val="Grille01"/>
              <w:keepNext w:val="0"/>
              <w:tabs>
                <w:tab w:val="left" w:pos="567"/>
                <w:tab w:val="left" w:pos="1134"/>
                <w:tab w:val="left" w:pos="1701"/>
              </w:tabs>
              <w:spacing w:line="240" w:lineRule="auto"/>
              <w:jc w:val="both"/>
              <w:rPr>
                <w:rFonts w:eastAsia="SimSun" w:cs="Arial"/>
                <w:bCs/>
                <w:smallCaps w:val="0"/>
                <w:sz w:val="24"/>
                <w:shd w:val="pct15" w:color="auto" w:fill="FFFFFF"/>
              </w:rPr>
            </w:pPr>
            <w:r w:rsidRPr="00314DC0">
              <w:rPr>
                <w:bCs/>
                <w:smallCaps w:val="0"/>
                <w:sz w:val="24"/>
              </w:rPr>
              <w:t>7.</w:t>
            </w:r>
            <w:r w:rsidRPr="00314DC0">
              <w:rPr>
                <w:bCs/>
                <w:smallCaps w:val="0"/>
                <w:sz w:val="24"/>
              </w:rPr>
              <w:tab/>
              <w:t>Signature(s) pour le compte de l’(des) État(s) partie(s)</w:t>
            </w:r>
          </w:p>
        </w:tc>
      </w:tr>
      <w:tr w:rsidR="00CB526F" w:rsidRPr="00314DC0">
        <w:trPr>
          <w:gridAfter w:val="1"/>
          <w:wAfter w:w="141" w:type="dxa"/>
          <w:cantSplit/>
        </w:trPr>
        <w:tc>
          <w:tcPr>
            <w:tcW w:w="9640" w:type="dxa"/>
            <w:tcBorders>
              <w:bottom w:val="single" w:sz="4" w:space="0" w:color="auto"/>
            </w:tcBorders>
            <w:shd w:val="clear" w:color="auto" w:fill="auto"/>
          </w:tcPr>
          <w:p w:rsidR="00CB526F" w:rsidRPr="00314DC0" w:rsidRDefault="00CB526F" w:rsidP="001605DE">
            <w:pPr>
              <w:pStyle w:val="Info03"/>
              <w:keepNext w:val="0"/>
              <w:spacing w:before="120" w:line="240" w:lineRule="auto"/>
              <w:rPr>
                <w:rFonts w:eastAsia="SimSun"/>
                <w:sz w:val="18"/>
                <w:szCs w:val="18"/>
              </w:rPr>
            </w:pPr>
            <w:r w:rsidRPr="00314DC0">
              <w:rPr>
                <w:sz w:val="18"/>
                <w:szCs w:val="18"/>
              </w:rPr>
              <w:t>La candidature doit être signée par un responsable habilité pour le compte de l’État partie, avec la mention de son nom, son titre et la date de soumission.</w:t>
            </w:r>
          </w:p>
          <w:p w:rsidR="00CB526F" w:rsidRPr="00314DC0" w:rsidRDefault="00CB526F" w:rsidP="001605DE">
            <w:pPr>
              <w:pStyle w:val="Info03"/>
              <w:keepNext w:val="0"/>
              <w:spacing w:before="120" w:line="240" w:lineRule="auto"/>
            </w:pPr>
            <w:r w:rsidRPr="00314DC0">
              <w:rPr>
                <w:sz w:val="18"/>
                <w:szCs w:val="18"/>
              </w:rPr>
              <w:t>Dans le cas des candidatures multinationales, le document doit comporter le nom, le titre et la signature d’un responsable de chaque État partie soumissionnaire.</w:t>
            </w:r>
          </w:p>
        </w:tc>
      </w:tr>
      <w:tr w:rsidR="00CB526F" w:rsidRPr="00314DC0">
        <w:trPr>
          <w:gridAfter w:val="1"/>
          <w:wAfter w:w="141" w:type="dxa"/>
          <w:cantSplit/>
        </w:trPr>
        <w:tc>
          <w:tcPr>
            <w:tcW w:w="9640"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A86BEC" w:rsidRPr="00314DC0">
              <w:tc>
                <w:tcPr>
                  <w:tcW w:w="1872" w:type="dxa"/>
                </w:tcPr>
                <w:p w:rsidR="00A86BEC" w:rsidRPr="00314DC0" w:rsidRDefault="00A86BEC" w:rsidP="00A86BEC">
                  <w:pPr>
                    <w:pStyle w:val="Info03"/>
                    <w:keepNext w:val="0"/>
                    <w:spacing w:before="120" w:line="240" w:lineRule="auto"/>
                    <w:ind w:left="0"/>
                    <w:jc w:val="right"/>
                    <w:rPr>
                      <w:i w:val="0"/>
                    </w:rPr>
                  </w:pPr>
                  <w:r w:rsidRPr="00314DC0">
                    <w:rPr>
                      <w:i w:val="0"/>
                    </w:rPr>
                    <w:t>Nom :</w:t>
                  </w:r>
                </w:p>
              </w:tc>
              <w:tc>
                <w:tcPr>
                  <w:tcW w:w="7639" w:type="dxa"/>
                </w:tcPr>
                <w:p w:rsidR="00A86BEC" w:rsidRPr="00314DC0" w:rsidRDefault="00A86BEC" w:rsidP="00F21973">
                  <w:pPr>
                    <w:pStyle w:val="Info03"/>
                    <w:keepNext w:val="0"/>
                    <w:spacing w:before="120" w:line="240" w:lineRule="auto"/>
                    <w:ind w:left="0"/>
                    <w:jc w:val="left"/>
                    <w:rPr>
                      <w:i w:val="0"/>
                      <w:iCs w:val="0"/>
                      <w:sz w:val="22"/>
                    </w:rPr>
                  </w:pPr>
                  <w:r w:rsidRPr="00314DC0">
                    <w:rPr>
                      <w:i w:val="0"/>
                      <w:iCs w:val="0"/>
                      <w:sz w:val="22"/>
                      <w:lang w:val="en-GB"/>
                    </w:rPr>
                    <w:t xml:space="preserve">Mrs. </w:t>
                  </w:r>
                  <w:proofErr w:type="spellStart"/>
                  <w:r w:rsidRPr="00314DC0">
                    <w:rPr>
                      <w:i w:val="0"/>
                      <w:iCs w:val="0"/>
                      <w:sz w:val="22"/>
                      <w:lang w:val="en-GB"/>
                    </w:rPr>
                    <w:t>Rajwantee</w:t>
                  </w:r>
                  <w:proofErr w:type="spellEnd"/>
                  <w:r w:rsidRPr="00314DC0">
                    <w:rPr>
                      <w:i w:val="0"/>
                      <w:iCs w:val="0"/>
                      <w:sz w:val="22"/>
                      <w:lang w:val="en-GB"/>
                    </w:rPr>
                    <w:t xml:space="preserve"> </w:t>
                  </w:r>
                  <w:proofErr w:type="spellStart"/>
                  <w:r w:rsidRPr="00314DC0">
                    <w:rPr>
                      <w:i w:val="0"/>
                      <w:iCs w:val="0"/>
                      <w:sz w:val="22"/>
                      <w:lang w:val="en-GB"/>
                    </w:rPr>
                    <w:t>Ramrukheea</w:t>
                  </w:r>
                  <w:proofErr w:type="spellEnd"/>
                  <w:r w:rsidRPr="00314DC0">
                    <w:rPr>
                      <w:i w:val="0"/>
                      <w:iCs w:val="0"/>
                      <w:sz w:val="22"/>
                      <w:lang w:val="en-GB"/>
                    </w:rPr>
                    <w:t xml:space="preserve"> </w:t>
                  </w:r>
                </w:p>
              </w:tc>
            </w:tr>
            <w:tr w:rsidR="00A86BEC" w:rsidRPr="00314DC0">
              <w:tc>
                <w:tcPr>
                  <w:tcW w:w="1872" w:type="dxa"/>
                </w:tcPr>
                <w:p w:rsidR="00A86BEC" w:rsidRPr="00314DC0" w:rsidRDefault="00A86BEC" w:rsidP="00A86BEC">
                  <w:pPr>
                    <w:pStyle w:val="Info03"/>
                    <w:keepNext w:val="0"/>
                    <w:spacing w:before="120" w:line="240" w:lineRule="auto"/>
                    <w:ind w:left="0"/>
                    <w:jc w:val="right"/>
                    <w:rPr>
                      <w:i w:val="0"/>
                    </w:rPr>
                  </w:pPr>
                  <w:r w:rsidRPr="00314DC0">
                    <w:rPr>
                      <w:i w:val="0"/>
                      <w:iCs w:val="0"/>
                    </w:rPr>
                    <w:t>Titre :</w:t>
                  </w:r>
                </w:p>
              </w:tc>
              <w:tc>
                <w:tcPr>
                  <w:tcW w:w="7639" w:type="dxa"/>
                </w:tcPr>
                <w:p w:rsidR="00A86BEC" w:rsidRPr="00314DC0" w:rsidRDefault="00A86BEC" w:rsidP="00F21973">
                  <w:pPr>
                    <w:pStyle w:val="Info03"/>
                    <w:keepNext w:val="0"/>
                    <w:spacing w:before="120" w:line="240" w:lineRule="auto"/>
                    <w:ind w:left="0"/>
                    <w:jc w:val="left"/>
                    <w:rPr>
                      <w:i w:val="0"/>
                      <w:iCs w:val="0"/>
                      <w:sz w:val="22"/>
                    </w:rPr>
                  </w:pPr>
                  <w:r w:rsidRPr="00314DC0">
                    <w:rPr>
                      <w:i w:val="0"/>
                      <w:iCs w:val="0"/>
                      <w:sz w:val="22"/>
                      <w:lang w:val="en-GB"/>
                    </w:rPr>
                    <w:t xml:space="preserve">Permanent Secretary </w:t>
                  </w:r>
                </w:p>
              </w:tc>
            </w:tr>
            <w:tr w:rsidR="00CB526F" w:rsidRPr="00314DC0">
              <w:tc>
                <w:tcPr>
                  <w:tcW w:w="1872" w:type="dxa"/>
                </w:tcPr>
                <w:p w:rsidR="00CB526F" w:rsidRPr="00314DC0" w:rsidRDefault="00CB526F" w:rsidP="001605DE">
                  <w:pPr>
                    <w:pStyle w:val="Info03"/>
                    <w:keepNext w:val="0"/>
                    <w:spacing w:before="120" w:line="240" w:lineRule="auto"/>
                    <w:ind w:left="0"/>
                    <w:jc w:val="right"/>
                    <w:rPr>
                      <w:i w:val="0"/>
                    </w:rPr>
                  </w:pPr>
                  <w:r w:rsidRPr="00314DC0">
                    <w:rPr>
                      <w:i w:val="0"/>
                      <w:iCs w:val="0"/>
                    </w:rPr>
                    <w:t>Date :</w:t>
                  </w:r>
                </w:p>
              </w:tc>
              <w:tc>
                <w:tcPr>
                  <w:tcW w:w="7639" w:type="dxa"/>
                </w:tcPr>
                <w:p w:rsidR="00CB526F" w:rsidRPr="00314DC0" w:rsidRDefault="00650872" w:rsidP="001605DE">
                  <w:pPr>
                    <w:pStyle w:val="Info03"/>
                    <w:keepNext w:val="0"/>
                    <w:spacing w:before="120" w:line="240" w:lineRule="auto"/>
                    <w:ind w:left="0"/>
                    <w:jc w:val="left"/>
                    <w:rPr>
                      <w:i w:val="0"/>
                      <w:iCs w:val="0"/>
                      <w:sz w:val="22"/>
                    </w:rPr>
                  </w:pPr>
                  <w:r w:rsidRPr="00314DC0">
                    <w:rPr>
                      <w:i w:val="0"/>
                      <w:iCs w:val="0"/>
                      <w:sz w:val="22"/>
                    </w:rPr>
                    <w:t>26 mars 2018</w:t>
                  </w:r>
                </w:p>
              </w:tc>
            </w:tr>
            <w:tr w:rsidR="00CB526F" w:rsidRPr="00314DC0">
              <w:trPr>
                <w:trHeight w:val="512"/>
              </w:trPr>
              <w:tc>
                <w:tcPr>
                  <w:tcW w:w="1872" w:type="dxa"/>
                </w:tcPr>
                <w:p w:rsidR="00CB526F" w:rsidRPr="00314DC0" w:rsidRDefault="00CB526F" w:rsidP="001605DE">
                  <w:pPr>
                    <w:pStyle w:val="Info03"/>
                    <w:keepNext w:val="0"/>
                    <w:spacing w:before="120" w:line="240" w:lineRule="auto"/>
                    <w:ind w:left="0"/>
                    <w:jc w:val="right"/>
                    <w:rPr>
                      <w:i w:val="0"/>
                    </w:rPr>
                  </w:pPr>
                  <w:r w:rsidRPr="00314DC0">
                    <w:rPr>
                      <w:i w:val="0"/>
                      <w:iCs w:val="0"/>
                    </w:rPr>
                    <w:t>Signature :</w:t>
                  </w:r>
                </w:p>
              </w:tc>
              <w:tc>
                <w:tcPr>
                  <w:tcW w:w="7639" w:type="dxa"/>
                </w:tcPr>
                <w:p w:rsidR="00CB526F" w:rsidRPr="00314DC0" w:rsidRDefault="00650872" w:rsidP="001605DE">
                  <w:pPr>
                    <w:pStyle w:val="Info03"/>
                    <w:keepNext w:val="0"/>
                    <w:spacing w:before="120" w:line="240" w:lineRule="auto"/>
                    <w:ind w:left="0"/>
                    <w:jc w:val="left"/>
                    <w:rPr>
                      <w:i w:val="0"/>
                      <w:iCs w:val="0"/>
                      <w:sz w:val="22"/>
                    </w:rPr>
                  </w:pPr>
                  <w:r w:rsidRPr="00314DC0">
                    <w:rPr>
                      <w:i w:val="0"/>
                      <w:iCs w:val="0"/>
                      <w:sz w:val="22"/>
                    </w:rPr>
                    <w:t>&lt;signé&gt;</w:t>
                  </w:r>
                </w:p>
              </w:tc>
            </w:tr>
          </w:tbl>
          <w:p w:rsidR="00CB526F" w:rsidRPr="00314DC0" w:rsidRDefault="00CB526F" w:rsidP="001605DE">
            <w:pPr>
              <w:pStyle w:val="Info03"/>
              <w:keepNext w:val="0"/>
              <w:spacing w:before="120" w:line="240" w:lineRule="auto"/>
            </w:pPr>
          </w:p>
        </w:tc>
      </w:tr>
    </w:tbl>
    <w:p w:rsidR="00940E9B" w:rsidRPr="00314DC0" w:rsidRDefault="00940E9B" w:rsidP="00F21973">
      <w:pPr>
        <w:pStyle w:val="TitreICH"/>
        <w:spacing w:before="100" w:beforeAutospacing="1" w:after="100" w:afterAutospacing="1" w:line="240" w:lineRule="auto"/>
        <w:jc w:val="left"/>
        <w:rPr>
          <w:b w:val="0"/>
          <w:sz w:val="22"/>
          <w:szCs w:val="22"/>
        </w:rPr>
      </w:pPr>
    </w:p>
    <w:sectPr w:rsidR="00940E9B" w:rsidRPr="00314DC0" w:rsidSect="00E740BF">
      <w:footerReference w:type="even" r:id="rId11"/>
      <w:footerReference w:type="default" r:id="rId12"/>
      <w:headerReference w:type="first" r:id="rId13"/>
      <w:footerReference w:type="first" r:id="rId14"/>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4B" w:rsidRDefault="000B524B">
      <w:r>
        <w:separator/>
      </w:r>
    </w:p>
  </w:endnote>
  <w:endnote w:type="continuationSeparator" w:id="0">
    <w:p w:rsidR="000B524B" w:rsidRDefault="000B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4B" w:rsidRPr="00B14DDF" w:rsidRDefault="000B524B" w:rsidP="00A458C9">
    <w:pPr>
      <w:rPr>
        <w:rFonts w:cs="Arial"/>
        <w:sz w:val="16"/>
        <w:szCs w:val="16"/>
      </w:rPr>
    </w:pPr>
  </w:p>
  <w:p w:rsidR="000B524B" w:rsidRPr="00E740BF" w:rsidRDefault="000B524B" w:rsidP="00A458C9">
    <w:pPr>
      <w:rPr>
        <w:rFonts w:cs="Arial"/>
        <w:sz w:val="16"/>
        <w:szCs w:val="16"/>
      </w:rPr>
    </w:pPr>
    <w:r>
      <w:rPr>
        <w:sz w:val="16"/>
        <w:szCs w:val="16"/>
      </w:rPr>
      <w:t xml:space="preserve">Formulaire ICH-01-2015-FR – révisé le 17/01/2014 – page </w:t>
    </w:r>
    <w:r w:rsidRPr="007E667E">
      <w:rPr>
        <w:rFonts w:cs="Arial"/>
        <w:sz w:val="16"/>
        <w:szCs w:val="16"/>
      </w:rPr>
      <w:fldChar w:fldCharType="begin"/>
    </w:r>
    <w:r w:rsidRPr="00E740BF">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4B" w:rsidRPr="00E740BF" w:rsidRDefault="00756A3F" w:rsidP="00D70F2F">
    <w:pPr>
      <w:jc w:val="right"/>
      <w:rPr>
        <w:rFonts w:cs="Arial"/>
        <w:sz w:val="16"/>
        <w:szCs w:val="16"/>
      </w:rPr>
    </w:pPr>
    <w:r>
      <w:rPr>
        <w:sz w:val="16"/>
        <w:szCs w:val="16"/>
      </w:rPr>
      <w:t>LSU 2019 – n° 01490</w:t>
    </w:r>
    <w:r w:rsidR="000B524B">
      <w:rPr>
        <w:sz w:val="16"/>
        <w:szCs w:val="16"/>
      </w:rPr>
      <w:t xml:space="preserve"> – page </w:t>
    </w:r>
    <w:r w:rsidR="000B524B" w:rsidRPr="007E667E">
      <w:rPr>
        <w:rFonts w:cs="Arial"/>
        <w:sz w:val="16"/>
        <w:szCs w:val="16"/>
      </w:rPr>
      <w:fldChar w:fldCharType="begin"/>
    </w:r>
    <w:r w:rsidR="000B524B" w:rsidRPr="00E740BF">
      <w:rPr>
        <w:rFonts w:cs="Arial"/>
        <w:sz w:val="16"/>
        <w:szCs w:val="16"/>
      </w:rPr>
      <w:instrText xml:space="preserve">PAGE  </w:instrText>
    </w:r>
    <w:r w:rsidR="000B524B" w:rsidRPr="007E667E">
      <w:rPr>
        <w:rFonts w:cs="Arial"/>
        <w:sz w:val="16"/>
        <w:szCs w:val="16"/>
      </w:rPr>
      <w:fldChar w:fldCharType="separate"/>
    </w:r>
    <w:r w:rsidR="00B927C4">
      <w:rPr>
        <w:rFonts w:cs="Arial"/>
        <w:noProof/>
        <w:sz w:val="16"/>
        <w:szCs w:val="16"/>
      </w:rPr>
      <w:t>15</w:t>
    </w:r>
    <w:r w:rsidR="000B524B" w:rsidRPr="007E667E">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4B" w:rsidRPr="00E740BF" w:rsidRDefault="00756A3F" w:rsidP="00D70F2F">
    <w:pPr>
      <w:pStyle w:val="Header"/>
      <w:jc w:val="right"/>
      <w:rPr>
        <w:sz w:val="16"/>
        <w:szCs w:val="16"/>
      </w:rPr>
    </w:pPr>
    <w:r>
      <w:rPr>
        <w:sz w:val="16"/>
        <w:szCs w:val="16"/>
      </w:rPr>
      <w:t>LSU 2019 – n° 01490</w:t>
    </w:r>
    <w:r w:rsidR="000B524B">
      <w:rPr>
        <w:sz w:val="16"/>
        <w:szCs w:val="16"/>
      </w:rPr>
      <w:t xml:space="preserve"> – page </w:t>
    </w:r>
    <w:r w:rsidR="000B524B" w:rsidRPr="007E667E">
      <w:rPr>
        <w:rFonts w:cs="Arial"/>
        <w:sz w:val="16"/>
        <w:szCs w:val="16"/>
      </w:rPr>
      <w:fldChar w:fldCharType="begin"/>
    </w:r>
    <w:r w:rsidR="000B524B" w:rsidRPr="00E740BF">
      <w:rPr>
        <w:rFonts w:cs="Arial"/>
        <w:sz w:val="16"/>
        <w:szCs w:val="16"/>
      </w:rPr>
      <w:instrText xml:space="preserve">PAGE  </w:instrText>
    </w:r>
    <w:r w:rsidR="000B524B" w:rsidRPr="007E667E">
      <w:rPr>
        <w:rFonts w:cs="Arial"/>
        <w:sz w:val="16"/>
        <w:szCs w:val="16"/>
      </w:rPr>
      <w:fldChar w:fldCharType="separate"/>
    </w:r>
    <w:r w:rsidR="00B927C4">
      <w:rPr>
        <w:rFonts w:cs="Arial"/>
        <w:noProof/>
        <w:sz w:val="16"/>
        <w:szCs w:val="16"/>
      </w:rPr>
      <w:t>1</w:t>
    </w:r>
    <w:r w:rsidR="000B524B"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4B" w:rsidRDefault="000B524B">
      <w:r>
        <w:separator/>
      </w:r>
    </w:p>
  </w:footnote>
  <w:footnote w:type="continuationSeparator" w:id="0">
    <w:p w:rsidR="000B524B" w:rsidRDefault="000B5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0B524B" w:rsidRPr="00A53E25">
      <w:trPr>
        <w:trHeight w:hRule="exact" w:val="2268"/>
      </w:trPr>
      <w:tc>
        <w:tcPr>
          <w:tcW w:w="5056" w:type="dxa"/>
        </w:tcPr>
        <w:p w:rsidR="000B524B" w:rsidRPr="00A53E25" w:rsidRDefault="000B524B" w:rsidP="00E07334">
          <w:pPr>
            <w:jc w:val="center"/>
            <w:rPr>
              <w:sz w:val="20"/>
              <w:szCs w:val="20"/>
            </w:rPr>
          </w:pPr>
          <w:r w:rsidRPr="00A53E25">
            <w:rPr>
              <w:noProof/>
              <w:sz w:val="20"/>
              <w:szCs w:val="20"/>
            </w:rPr>
            <w:drawing>
              <wp:inline distT="0" distB="0" distL="0" distR="0">
                <wp:extent cx="2971800" cy="1400175"/>
                <wp:effectExtent l="0" t="0" r="0" b="9525"/>
                <wp:docPr id="1" name="Image 1" descr="unesco+ich_blac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ch_black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400175"/>
                        </a:xfrm>
                        <a:prstGeom prst="rect">
                          <a:avLst/>
                        </a:prstGeom>
                        <a:noFill/>
                        <a:ln>
                          <a:noFill/>
                        </a:ln>
                      </pic:spPr>
                    </pic:pic>
                  </a:graphicData>
                </a:graphic>
              </wp:inline>
            </w:drawing>
          </w:r>
        </w:p>
      </w:tc>
      <w:tc>
        <w:tcPr>
          <w:tcW w:w="5984" w:type="dxa"/>
        </w:tcPr>
        <w:p w:rsidR="000B524B" w:rsidRDefault="000B524B" w:rsidP="00726824">
          <w:pPr>
            <w:spacing w:after="1200"/>
            <w:jc w:val="right"/>
            <w:rPr>
              <w:b/>
              <w:sz w:val="40"/>
              <w:szCs w:val="40"/>
            </w:rPr>
          </w:pPr>
          <w:r>
            <w:rPr>
              <w:b/>
              <w:sz w:val="40"/>
              <w:szCs w:val="40"/>
            </w:rPr>
            <w:t>Liste de sauvegarde urgente</w:t>
          </w:r>
        </w:p>
        <w:p w:rsidR="000B524B" w:rsidRPr="00726824" w:rsidRDefault="000B524B" w:rsidP="00FC3D55">
          <w:pPr>
            <w:spacing w:after="1200"/>
            <w:jc w:val="right"/>
            <w:rPr>
              <w:b/>
              <w:sz w:val="22"/>
              <w:szCs w:val="22"/>
            </w:rPr>
          </w:pPr>
          <w:r>
            <w:rPr>
              <w:b/>
              <w:sz w:val="22"/>
              <w:szCs w:val="22"/>
            </w:rPr>
            <w:t>Original : anglais</w:t>
          </w:r>
        </w:p>
      </w:tc>
    </w:tr>
  </w:tbl>
  <w:p w:rsidR="000B524B" w:rsidRPr="00A53E25" w:rsidRDefault="000B524B" w:rsidP="0091021C">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6"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7" w15:restartNumberingAfterBreak="0">
    <w:nsid w:val="241A357D"/>
    <w:multiLevelType w:val="hybridMultilevel"/>
    <w:tmpl w:val="27CADB72"/>
    <w:lvl w:ilvl="0" w:tplc="8C5E85DE">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8"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9" w15:restartNumberingAfterBreak="0">
    <w:nsid w:val="289931EF"/>
    <w:multiLevelType w:val="hybridMultilevel"/>
    <w:tmpl w:val="04908086"/>
    <w:lvl w:ilvl="0" w:tplc="E42CF336">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2"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6"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7"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9" w15:restartNumberingAfterBreak="0">
    <w:nsid w:val="48872F8D"/>
    <w:multiLevelType w:val="hybridMultilevel"/>
    <w:tmpl w:val="3440F178"/>
    <w:lvl w:ilvl="0" w:tplc="15B4F9AE">
      <w:start w:val="1"/>
      <w:numFmt w:val="lowerLetter"/>
      <w:lvlText w:val="%1."/>
      <w:lvlJc w:val="left"/>
      <w:pPr>
        <w:tabs>
          <w:tab w:val="num" w:pos="794"/>
        </w:tabs>
        <w:ind w:left="794" w:hanging="397"/>
      </w:pPr>
      <w:rPr>
        <w:rFonts w:ascii="Arial" w:eastAsia="SimSun" w:hAnsi="Arial" w:cs="Arial"/>
        <w:b w:val="0"/>
        <w:i w:val="0"/>
        <w:iCs w:val="0"/>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AD93CCC"/>
    <w:multiLevelType w:val="hybridMultilevel"/>
    <w:tmpl w:val="D6146A9C"/>
    <w:lvl w:ilvl="0" w:tplc="75A47D1E">
      <w:start w:val="1"/>
      <w:numFmt w:val="lowerLetter"/>
      <w:lvlText w:val="%1."/>
      <w:lvlJc w:val="left"/>
      <w:pPr>
        <w:ind w:left="833" w:hanging="360"/>
      </w:pPr>
      <w:rPr>
        <w:rFonts w:hint="default"/>
        <w:b w:val="0"/>
        <w:i/>
        <w:sz w:val="18"/>
        <w:szCs w:val="18"/>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2" w15:restartNumberingAfterBreak="0">
    <w:nsid w:val="51D4024C"/>
    <w:multiLevelType w:val="hybridMultilevel"/>
    <w:tmpl w:val="A8FA0920"/>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4" w15:restartNumberingAfterBreak="0">
    <w:nsid w:val="5E1C2206"/>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5"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6"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79D10B20"/>
    <w:multiLevelType w:val="hybridMultilevel"/>
    <w:tmpl w:val="DD883DD8"/>
    <w:lvl w:ilvl="0" w:tplc="AC7EEFD2">
      <w:start w:val="1"/>
      <w:numFmt w:val="decimal"/>
      <w:lvlText w:val="%1."/>
      <w:lvlJc w:val="left"/>
      <w:pPr>
        <w:tabs>
          <w:tab w:val="num" w:pos="735"/>
        </w:tabs>
        <w:ind w:left="735" w:hanging="735"/>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2324CE"/>
    <w:multiLevelType w:val="hybridMultilevel"/>
    <w:tmpl w:val="FFE0FF6C"/>
    <w:lvl w:ilvl="0" w:tplc="5C3E1700">
      <w:start w:val="1"/>
      <w:numFmt w:val="lowerLetter"/>
      <w:pStyle w:val="num02tab"/>
      <w:lvlText w:val="%1."/>
      <w:lvlJc w:val="left"/>
      <w:pPr>
        <w:tabs>
          <w:tab w:val="num" w:pos="397"/>
        </w:tabs>
        <w:ind w:left="397" w:hanging="397"/>
      </w:pPr>
      <w:rPr>
        <w:rFonts w:hint="default"/>
      </w:rPr>
    </w:lvl>
    <w:lvl w:ilvl="1" w:tplc="B35EC9A6" w:tentative="1">
      <w:start w:val="1"/>
      <w:numFmt w:val="lowerLetter"/>
      <w:lvlText w:val="%2."/>
      <w:lvlJc w:val="left"/>
      <w:pPr>
        <w:tabs>
          <w:tab w:val="num" w:pos="1440"/>
        </w:tabs>
        <w:ind w:left="1440" w:hanging="360"/>
      </w:pPr>
    </w:lvl>
    <w:lvl w:ilvl="2" w:tplc="5D4CA968" w:tentative="1">
      <w:start w:val="1"/>
      <w:numFmt w:val="lowerRoman"/>
      <w:lvlText w:val="%3."/>
      <w:lvlJc w:val="right"/>
      <w:pPr>
        <w:tabs>
          <w:tab w:val="num" w:pos="2160"/>
        </w:tabs>
        <w:ind w:left="2160" w:hanging="180"/>
      </w:pPr>
    </w:lvl>
    <w:lvl w:ilvl="3" w:tplc="725218A0" w:tentative="1">
      <w:start w:val="1"/>
      <w:numFmt w:val="decimal"/>
      <w:lvlText w:val="%4."/>
      <w:lvlJc w:val="left"/>
      <w:pPr>
        <w:tabs>
          <w:tab w:val="num" w:pos="2880"/>
        </w:tabs>
        <w:ind w:left="2880" w:hanging="360"/>
      </w:pPr>
    </w:lvl>
    <w:lvl w:ilvl="4" w:tplc="FB62638E" w:tentative="1">
      <w:start w:val="1"/>
      <w:numFmt w:val="lowerLetter"/>
      <w:lvlText w:val="%5."/>
      <w:lvlJc w:val="left"/>
      <w:pPr>
        <w:tabs>
          <w:tab w:val="num" w:pos="3600"/>
        </w:tabs>
        <w:ind w:left="3600" w:hanging="360"/>
      </w:pPr>
    </w:lvl>
    <w:lvl w:ilvl="5" w:tplc="C70A3D54" w:tentative="1">
      <w:start w:val="1"/>
      <w:numFmt w:val="lowerRoman"/>
      <w:lvlText w:val="%6."/>
      <w:lvlJc w:val="right"/>
      <w:pPr>
        <w:tabs>
          <w:tab w:val="num" w:pos="4320"/>
        </w:tabs>
        <w:ind w:left="4320" w:hanging="180"/>
      </w:pPr>
    </w:lvl>
    <w:lvl w:ilvl="6" w:tplc="1E840A44" w:tentative="1">
      <w:start w:val="1"/>
      <w:numFmt w:val="decimal"/>
      <w:lvlText w:val="%7."/>
      <w:lvlJc w:val="left"/>
      <w:pPr>
        <w:tabs>
          <w:tab w:val="num" w:pos="5040"/>
        </w:tabs>
        <w:ind w:left="5040" w:hanging="360"/>
      </w:pPr>
    </w:lvl>
    <w:lvl w:ilvl="7" w:tplc="4F362BC0" w:tentative="1">
      <w:start w:val="1"/>
      <w:numFmt w:val="lowerLetter"/>
      <w:lvlText w:val="%8."/>
      <w:lvlJc w:val="left"/>
      <w:pPr>
        <w:tabs>
          <w:tab w:val="num" w:pos="5760"/>
        </w:tabs>
        <w:ind w:left="5760" w:hanging="360"/>
      </w:pPr>
    </w:lvl>
    <w:lvl w:ilvl="8" w:tplc="BF4A0720" w:tentative="1">
      <w:start w:val="1"/>
      <w:numFmt w:val="lowerRoman"/>
      <w:lvlText w:val="%9."/>
      <w:lvlJc w:val="right"/>
      <w:pPr>
        <w:tabs>
          <w:tab w:val="num" w:pos="6480"/>
        </w:tabs>
        <w:ind w:left="6480" w:hanging="180"/>
      </w:pPr>
    </w:lvl>
  </w:abstractNum>
  <w:num w:numId="1">
    <w:abstractNumId w:val="31"/>
  </w:num>
  <w:num w:numId="2">
    <w:abstractNumId w:val="28"/>
  </w:num>
  <w:num w:numId="3">
    <w:abstractNumId w:val="13"/>
  </w:num>
  <w:num w:numId="4">
    <w:abstractNumId w:val="15"/>
  </w:num>
  <w:num w:numId="5">
    <w:abstractNumId w:val="26"/>
  </w:num>
  <w:num w:numId="6">
    <w:abstractNumId w:val="12"/>
  </w:num>
  <w:num w:numId="7">
    <w:abstractNumId w:val="1"/>
  </w:num>
  <w:num w:numId="8">
    <w:abstractNumId w:val="6"/>
  </w:num>
  <w:num w:numId="9">
    <w:abstractNumId w:val="14"/>
  </w:num>
  <w:num w:numId="10">
    <w:abstractNumId w:val="27"/>
  </w:num>
  <w:num w:numId="11">
    <w:abstractNumId w:val="2"/>
  </w:num>
  <w:num w:numId="12">
    <w:abstractNumId w:val="10"/>
  </w:num>
  <w:num w:numId="13">
    <w:abstractNumId w:val="29"/>
  </w:num>
  <w:num w:numId="14">
    <w:abstractNumId w:val="20"/>
  </w:num>
  <w:num w:numId="15">
    <w:abstractNumId w:val="17"/>
  </w:num>
  <w:num w:numId="16">
    <w:abstractNumId w:val="0"/>
  </w:num>
  <w:num w:numId="17">
    <w:abstractNumId w:val="4"/>
  </w:num>
  <w:num w:numId="18">
    <w:abstractNumId w:val="25"/>
  </w:num>
  <w:num w:numId="19">
    <w:abstractNumId w:val="18"/>
  </w:num>
  <w:num w:numId="20">
    <w:abstractNumId w:val="16"/>
  </w:num>
  <w:num w:numId="21">
    <w:abstractNumId w:val="23"/>
  </w:num>
  <w:num w:numId="22">
    <w:abstractNumId w:val="22"/>
  </w:num>
  <w:num w:numId="23">
    <w:abstractNumId w:val="19"/>
  </w:num>
  <w:num w:numId="24">
    <w:abstractNumId w:val="30"/>
  </w:num>
  <w:num w:numId="25">
    <w:abstractNumId w:val="9"/>
  </w:num>
  <w:num w:numId="26">
    <w:abstractNumId w:val="21"/>
  </w:num>
  <w:num w:numId="27">
    <w:abstractNumId w:val="8"/>
  </w:num>
  <w:num w:numId="28">
    <w:abstractNumId w:val="11"/>
  </w:num>
  <w:num w:numId="29">
    <w:abstractNumId w:val="3"/>
  </w:num>
  <w:num w:numId="30">
    <w:abstractNumId w:val="24"/>
  </w:num>
  <w:num w:numId="31">
    <w:abstractNumId w:val="5"/>
  </w:num>
  <w:num w:numId="3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US" w:vendorID="6" w:dllVersion="2" w:checkStyle="1"/>
  <w:activeWritingStyle w:appName="MSWord" w:lang="fr-FR" w:vendorID="65" w:dllVersion="514"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1265B"/>
    <w:rsid w:val="00021C5B"/>
    <w:rsid w:val="000238CE"/>
    <w:rsid w:val="000358E5"/>
    <w:rsid w:val="000402FB"/>
    <w:rsid w:val="000572F4"/>
    <w:rsid w:val="00062F5F"/>
    <w:rsid w:val="00064CF4"/>
    <w:rsid w:val="00065386"/>
    <w:rsid w:val="00066993"/>
    <w:rsid w:val="00070786"/>
    <w:rsid w:val="00075D9A"/>
    <w:rsid w:val="00084DAE"/>
    <w:rsid w:val="00086780"/>
    <w:rsid w:val="000867B5"/>
    <w:rsid w:val="0008746C"/>
    <w:rsid w:val="00094697"/>
    <w:rsid w:val="000A028F"/>
    <w:rsid w:val="000A23CF"/>
    <w:rsid w:val="000A5358"/>
    <w:rsid w:val="000B0513"/>
    <w:rsid w:val="000B524B"/>
    <w:rsid w:val="000B58AB"/>
    <w:rsid w:val="000B7D4A"/>
    <w:rsid w:val="000C3622"/>
    <w:rsid w:val="000C4EA0"/>
    <w:rsid w:val="000C7EBB"/>
    <w:rsid w:val="000D4DF8"/>
    <w:rsid w:val="000E199D"/>
    <w:rsid w:val="000F1F95"/>
    <w:rsid w:val="000F316E"/>
    <w:rsid w:val="00105F0F"/>
    <w:rsid w:val="00110DDA"/>
    <w:rsid w:val="00110FD4"/>
    <w:rsid w:val="001120C0"/>
    <w:rsid w:val="00124253"/>
    <w:rsid w:val="00124EFD"/>
    <w:rsid w:val="0012687F"/>
    <w:rsid w:val="001278FC"/>
    <w:rsid w:val="001302C8"/>
    <w:rsid w:val="001317EC"/>
    <w:rsid w:val="00131B75"/>
    <w:rsid w:val="00141614"/>
    <w:rsid w:val="00147A1C"/>
    <w:rsid w:val="00147FD0"/>
    <w:rsid w:val="00150387"/>
    <w:rsid w:val="001551AA"/>
    <w:rsid w:val="001605DE"/>
    <w:rsid w:val="00167A55"/>
    <w:rsid w:val="001716F9"/>
    <w:rsid w:val="0017173B"/>
    <w:rsid w:val="0017259A"/>
    <w:rsid w:val="0017728B"/>
    <w:rsid w:val="001842A2"/>
    <w:rsid w:val="001842FF"/>
    <w:rsid w:val="001843C3"/>
    <w:rsid w:val="0019010E"/>
    <w:rsid w:val="001911A3"/>
    <w:rsid w:val="001A32EA"/>
    <w:rsid w:val="001A466F"/>
    <w:rsid w:val="001A64D0"/>
    <w:rsid w:val="001B749B"/>
    <w:rsid w:val="001C1D31"/>
    <w:rsid w:val="001C3C40"/>
    <w:rsid w:val="001C52B4"/>
    <w:rsid w:val="001C6FA1"/>
    <w:rsid w:val="001D7349"/>
    <w:rsid w:val="001E47E3"/>
    <w:rsid w:val="001F43B2"/>
    <w:rsid w:val="001F509A"/>
    <w:rsid w:val="002063ED"/>
    <w:rsid w:val="00207E72"/>
    <w:rsid w:val="00211D17"/>
    <w:rsid w:val="00216632"/>
    <w:rsid w:val="00225FB3"/>
    <w:rsid w:val="00232BCA"/>
    <w:rsid w:val="00233A40"/>
    <w:rsid w:val="00250F01"/>
    <w:rsid w:val="00254B8D"/>
    <w:rsid w:val="00261CD1"/>
    <w:rsid w:val="00262AC8"/>
    <w:rsid w:val="00267F4C"/>
    <w:rsid w:val="00272188"/>
    <w:rsid w:val="00285BBB"/>
    <w:rsid w:val="00287C88"/>
    <w:rsid w:val="00287DDA"/>
    <w:rsid w:val="00290609"/>
    <w:rsid w:val="00293932"/>
    <w:rsid w:val="00295C5A"/>
    <w:rsid w:val="002A26C8"/>
    <w:rsid w:val="002B23CB"/>
    <w:rsid w:val="002B5024"/>
    <w:rsid w:val="002B5AA4"/>
    <w:rsid w:val="002C19C4"/>
    <w:rsid w:val="002C33D3"/>
    <w:rsid w:val="002D0BD8"/>
    <w:rsid w:val="002D4AC7"/>
    <w:rsid w:val="002D5C27"/>
    <w:rsid w:val="002F0CFD"/>
    <w:rsid w:val="002F213D"/>
    <w:rsid w:val="0030634D"/>
    <w:rsid w:val="00314DC0"/>
    <w:rsid w:val="00317E50"/>
    <w:rsid w:val="00325CAF"/>
    <w:rsid w:val="0032756A"/>
    <w:rsid w:val="00341D05"/>
    <w:rsid w:val="00347F0E"/>
    <w:rsid w:val="00352760"/>
    <w:rsid w:val="003563B0"/>
    <w:rsid w:val="00361039"/>
    <w:rsid w:val="00361CB3"/>
    <w:rsid w:val="00372FF8"/>
    <w:rsid w:val="00373DA9"/>
    <w:rsid w:val="003808DA"/>
    <w:rsid w:val="00380E78"/>
    <w:rsid w:val="00381118"/>
    <w:rsid w:val="003815A6"/>
    <w:rsid w:val="00386B55"/>
    <w:rsid w:val="00387116"/>
    <w:rsid w:val="00392015"/>
    <w:rsid w:val="0039235B"/>
    <w:rsid w:val="00397B39"/>
    <w:rsid w:val="003A3247"/>
    <w:rsid w:val="003A67A6"/>
    <w:rsid w:val="003A6C2D"/>
    <w:rsid w:val="003B6328"/>
    <w:rsid w:val="003C4150"/>
    <w:rsid w:val="003C7164"/>
    <w:rsid w:val="003D176A"/>
    <w:rsid w:val="003D2323"/>
    <w:rsid w:val="003D3B63"/>
    <w:rsid w:val="003E195D"/>
    <w:rsid w:val="003E3873"/>
    <w:rsid w:val="003E64E4"/>
    <w:rsid w:val="003E656F"/>
    <w:rsid w:val="003F47AD"/>
    <w:rsid w:val="003F56E5"/>
    <w:rsid w:val="00401084"/>
    <w:rsid w:val="004047C3"/>
    <w:rsid w:val="00404C37"/>
    <w:rsid w:val="00406477"/>
    <w:rsid w:val="00407359"/>
    <w:rsid w:val="004155E9"/>
    <w:rsid w:val="00415DA5"/>
    <w:rsid w:val="0042542B"/>
    <w:rsid w:val="00426FC2"/>
    <w:rsid w:val="00427DC3"/>
    <w:rsid w:val="00442222"/>
    <w:rsid w:val="00442A07"/>
    <w:rsid w:val="00442A79"/>
    <w:rsid w:val="00447C46"/>
    <w:rsid w:val="0045300B"/>
    <w:rsid w:val="00453D8A"/>
    <w:rsid w:val="00461E35"/>
    <w:rsid w:val="00463915"/>
    <w:rsid w:val="00466A0D"/>
    <w:rsid w:val="0046708D"/>
    <w:rsid w:val="00472060"/>
    <w:rsid w:val="0047411E"/>
    <w:rsid w:val="00475C35"/>
    <w:rsid w:val="0047629F"/>
    <w:rsid w:val="00477975"/>
    <w:rsid w:val="004802EE"/>
    <w:rsid w:val="004908C5"/>
    <w:rsid w:val="00496DF6"/>
    <w:rsid w:val="004A2444"/>
    <w:rsid w:val="004A3165"/>
    <w:rsid w:val="004A31E1"/>
    <w:rsid w:val="004A5DFE"/>
    <w:rsid w:val="004A6919"/>
    <w:rsid w:val="004A73AF"/>
    <w:rsid w:val="004B1DEC"/>
    <w:rsid w:val="004C3F07"/>
    <w:rsid w:val="004C7311"/>
    <w:rsid w:val="004C7DEC"/>
    <w:rsid w:val="004D6189"/>
    <w:rsid w:val="004E0A92"/>
    <w:rsid w:val="004E27D9"/>
    <w:rsid w:val="004E3734"/>
    <w:rsid w:val="004E7EF1"/>
    <w:rsid w:val="004F50A3"/>
    <w:rsid w:val="004F5C7C"/>
    <w:rsid w:val="00506B4A"/>
    <w:rsid w:val="00525403"/>
    <w:rsid w:val="00530497"/>
    <w:rsid w:val="00534250"/>
    <w:rsid w:val="00537537"/>
    <w:rsid w:val="00540D3D"/>
    <w:rsid w:val="00542885"/>
    <w:rsid w:val="00547770"/>
    <w:rsid w:val="00553505"/>
    <w:rsid w:val="00554A96"/>
    <w:rsid w:val="00556DEE"/>
    <w:rsid w:val="0056248B"/>
    <w:rsid w:val="00563D28"/>
    <w:rsid w:val="00570CF5"/>
    <w:rsid w:val="0058495C"/>
    <w:rsid w:val="00594757"/>
    <w:rsid w:val="005B0896"/>
    <w:rsid w:val="005B362F"/>
    <w:rsid w:val="005C3C22"/>
    <w:rsid w:val="005C5E64"/>
    <w:rsid w:val="005D0F30"/>
    <w:rsid w:val="005D4488"/>
    <w:rsid w:val="005D6004"/>
    <w:rsid w:val="005E1C3B"/>
    <w:rsid w:val="005E5966"/>
    <w:rsid w:val="005E708C"/>
    <w:rsid w:val="005E74AA"/>
    <w:rsid w:val="005F10A2"/>
    <w:rsid w:val="005F3027"/>
    <w:rsid w:val="005F3465"/>
    <w:rsid w:val="005F4996"/>
    <w:rsid w:val="00614E5E"/>
    <w:rsid w:val="00615B4D"/>
    <w:rsid w:val="0061658C"/>
    <w:rsid w:val="0061796D"/>
    <w:rsid w:val="00621438"/>
    <w:rsid w:val="0062279C"/>
    <w:rsid w:val="0062366A"/>
    <w:rsid w:val="006309D5"/>
    <w:rsid w:val="0063285E"/>
    <w:rsid w:val="00635F79"/>
    <w:rsid w:val="00641ACB"/>
    <w:rsid w:val="00641D92"/>
    <w:rsid w:val="006449FC"/>
    <w:rsid w:val="00644AA7"/>
    <w:rsid w:val="00645800"/>
    <w:rsid w:val="00650872"/>
    <w:rsid w:val="0065636C"/>
    <w:rsid w:val="00660138"/>
    <w:rsid w:val="0066053A"/>
    <w:rsid w:val="00675A32"/>
    <w:rsid w:val="00683A5B"/>
    <w:rsid w:val="00683E87"/>
    <w:rsid w:val="0068479D"/>
    <w:rsid w:val="00686B28"/>
    <w:rsid w:val="0069607A"/>
    <w:rsid w:val="006979B9"/>
    <w:rsid w:val="006A08B4"/>
    <w:rsid w:val="006A67D2"/>
    <w:rsid w:val="006A791D"/>
    <w:rsid w:val="006B0597"/>
    <w:rsid w:val="006B3DB8"/>
    <w:rsid w:val="006B5CDF"/>
    <w:rsid w:val="006B6D9C"/>
    <w:rsid w:val="006C49CF"/>
    <w:rsid w:val="006E3DB1"/>
    <w:rsid w:val="006E6CCE"/>
    <w:rsid w:val="006F4D64"/>
    <w:rsid w:val="006F712A"/>
    <w:rsid w:val="0070373A"/>
    <w:rsid w:val="0070381F"/>
    <w:rsid w:val="007139F7"/>
    <w:rsid w:val="00714B9B"/>
    <w:rsid w:val="00724049"/>
    <w:rsid w:val="00725ADC"/>
    <w:rsid w:val="00726824"/>
    <w:rsid w:val="00731023"/>
    <w:rsid w:val="00734B1C"/>
    <w:rsid w:val="007370FB"/>
    <w:rsid w:val="00740532"/>
    <w:rsid w:val="00746664"/>
    <w:rsid w:val="00756A3F"/>
    <w:rsid w:val="00766A09"/>
    <w:rsid w:val="00773EF8"/>
    <w:rsid w:val="00790291"/>
    <w:rsid w:val="007916DA"/>
    <w:rsid w:val="00794C03"/>
    <w:rsid w:val="007A47EC"/>
    <w:rsid w:val="007A7577"/>
    <w:rsid w:val="007A7A06"/>
    <w:rsid w:val="007B02DD"/>
    <w:rsid w:val="007B0EF8"/>
    <w:rsid w:val="007B364D"/>
    <w:rsid w:val="007B5209"/>
    <w:rsid w:val="007B6F8D"/>
    <w:rsid w:val="007C0094"/>
    <w:rsid w:val="007C0CF8"/>
    <w:rsid w:val="007C178A"/>
    <w:rsid w:val="007C3FDF"/>
    <w:rsid w:val="007C701B"/>
    <w:rsid w:val="007D2F8B"/>
    <w:rsid w:val="007E3722"/>
    <w:rsid w:val="007E62CF"/>
    <w:rsid w:val="007E667E"/>
    <w:rsid w:val="007F3A15"/>
    <w:rsid w:val="007F44DA"/>
    <w:rsid w:val="007F560A"/>
    <w:rsid w:val="007F609B"/>
    <w:rsid w:val="007F7454"/>
    <w:rsid w:val="0080341E"/>
    <w:rsid w:val="00812EE2"/>
    <w:rsid w:val="008170A4"/>
    <w:rsid w:val="0081790E"/>
    <w:rsid w:val="00822832"/>
    <w:rsid w:val="008260B5"/>
    <w:rsid w:val="00830CEC"/>
    <w:rsid w:val="00832658"/>
    <w:rsid w:val="00833234"/>
    <w:rsid w:val="00836BD6"/>
    <w:rsid w:val="00842D12"/>
    <w:rsid w:val="00853E6D"/>
    <w:rsid w:val="0085664F"/>
    <w:rsid w:val="0086327C"/>
    <w:rsid w:val="00865E5F"/>
    <w:rsid w:val="00872DD4"/>
    <w:rsid w:val="00872E50"/>
    <w:rsid w:val="00880778"/>
    <w:rsid w:val="00880ACE"/>
    <w:rsid w:val="008840FD"/>
    <w:rsid w:val="008866AB"/>
    <w:rsid w:val="008878FA"/>
    <w:rsid w:val="00890B8C"/>
    <w:rsid w:val="00894200"/>
    <w:rsid w:val="008948A6"/>
    <w:rsid w:val="00896684"/>
    <w:rsid w:val="008A26A9"/>
    <w:rsid w:val="008A2EAF"/>
    <w:rsid w:val="008A5FAB"/>
    <w:rsid w:val="008A715D"/>
    <w:rsid w:val="008B62B8"/>
    <w:rsid w:val="008D2842"/>
    <w:rsid w:val="008E26DB"/>
    <w:rsid w:val="008E364F"/>
    <w:rsid w:val="008F34F3"/>
    <w:rsid w:val="008F3C07"/>
    <w:rsid w:val="008F76D2"/>
    <w:rsid w:val="00902448"/>
    <w:rsid w:val="0091021C"/>
    <w:rsid w:val="00914890"/>
    <w:rsid w:val="009158BC"/>
    <w:rsid w:val="0092173D"/>
    <w:rsid w:val="00924DD3"/>
    <w:rsid w:val="00926B2C"/>
    <w:rsid w:val="009300E9"/>
    <w:rsid w:val="0093406F"/>
    <w:rsid w:val="00940E9B"/>
    <w:rsid w:val="00943B0E"/>
    <w:rsid w:val="00943C2D"/>
    <w:rsid w:val="00950983"/>
    <w:rsid w:val="009536F8"/>
    <w:rsid w:val="0097042D"/>
    <w:rsid w:val="009734FC"/>
    <w:rsid w:val="00973A9A"/>
    <w:rsid w:val="00974DE1"/>
    <w:rsid w:val="00975F15"/>
    <w:rsid w:val="009833EF"/>
    <w:rsid w:val="00983950"/>
    <w:rsid w:val="00995EC9"/>
    <w:rsid w:val="00996DF9"/>
    <w:rsid w:val="00997D5C"/>
    <w:rsid w:val="009A362D"/>
    <w:rsid w:val="009A7818"/>
    <w:rsid w:val="009B50FA"/>
    <w:rsid w:val="009B65BE"/>
    <w:rsid w:val="009C12C3"/>
    <w:rsid w:val="009C3910"/>
    <w:rsid w:val="009D01DA"/>
    <w:rsid w:val="009E5CB6"/>
    <w:rsid w:val="009E722E"/>
    <w:rsid w:val="009F0CD1"/>
    <w:rsid w:val="009F72C9"/>
    <w:rsid w:val="00A11FDA"/>
    <w:rsid w:val="00A12867"/>
    <w:rsid w:val="00A16CDA"/>
    <w:rsid w:val="00A23183"/>
    <w:rsid w:val="00A23280"/>
    <w:rsid w:val="00A24C2C"/>
    <w:rsid w:val="00A25E6B"/>
    <w:rsid w:val="00A34A45"/>
    <w:rsid w:val="00A34D0B"/>
    <w:rsid w:val="00A3626F"/>
    <w:rsid w:val="00A4085E"/>
    <w:rsid w:val="00A458C9"/>
    <w:rsid w:val="00A5266B"/>
    <w:rsid w:val="00A53E0A"/>
    <w:rsid w:val="00A53E25"/>
    <w:rsid w:val="00A60971"/>
    <w:rsid w:val="00A70358"/>
    <w:rsid w:val="00A77EA8"/>
    <w:rsid w:val="00A82060"/>
    <w:rsid w:val="00A83D2C"/>
    <w:rsid w:val="00A8471C"/>
    <w:rsid w:val="00A85247"/>
    <w:rsid w:val="00A86BEC"/>
    <w:rsid w:val="00A94A5F"/>
    <w:rsid w:val="00A96DF6"/>
    <w:rsid w:val="00AA3937"/>
    <w:rsid w:val="00AA4143"/>
    <w:rsid w:val="00AA4DE9"/>
    <w:rsid w:val="00AB0749"/>
    <w:rsid w:val="00AB0853"/>
    <w:rsid w:val="00AB3659"/>
    <w:rsid w:val="00AC62DC"/>
    <w:rsid w:val="00AD37D4"/>
    <w:rsid w:val="00AE2A36"/>
    <w:rsid w:val="00AE42AE"/>
    <w:rsid w:val="00AE61B2"/>
    <w:rsid w:val="00AF26B8"/>
    <w:rsid w:val="00AF47A6"/>
    <w:rsid w:val="00B0756E"/>
    <w:rsid w:val="00B13ED1"/>
    <w:rsid w:val="00B14DDF"/>
    <w:rsid w:val="00B2198B"/>
    <w:rsid w:val="00B22972"/>
    <w:rsid w:val="00B35992"/>
    <w:rsid w:val="00B44940"/>
    <w:rsid w:val="00B44DD8"/>
    <w:rsid w:val="00B51EDA"/>
    <w:rsid w:val="00B55E39"/>
    <w:rsid w:val="00B56DC0"/>
    <w:rsid w:val="00B6750E"/>
    <w:rsid w:val="00B77630"/>
    <w:rsid w:val="00B81269"/>
    <w:rsid w:val="00B84DA9"/>
    <w:rsid w:val="00B84EFB"/>
    <w:rsid w:val="00B853C3"/>
    <w:rsid w:val="00B87DFE"/>
    <w:rsid w:val="00B927C4"/>
    <w:rsid w:val="00B93BC1"/>
    <w:rsid w:val="00B96CD4"/>
    <w:rsid w:val="00B97E33"/>
    <w:rsid w:val="00BA2228"/>
    <w:rsid w:val="00BA30E5"/>
    <w:rsid w:val="00BA581C"/>
    <w:rsid w:val="00BA6B9C"/>
    <w:rsid w:val="00BB3B93"/>
    <w:rsid w:val="00BB4D9B"/>
    <w:rsid w:val="00BB7E1D"/>
    <w:rsid w:val="00BC514F"/>
    <w:rsid w:val="00BD6132"/>
    <w:rsid w:val="00BE314C"/>
    <w:rsid w:val="00BE65E3"/>
    <w:rsid w:val="00BF09AB"/>
    <w:rsid w:val="00BF4EB8"/>
    <w:rsid w:val="00C00A05"/>
    <w:rsid w:val="00C01311"/>
    <w:rsid w:val="00C044C3"/>
    <w:rsid w:val="00C07373"/>
    <w:rsid w:val="00C116C5"/>
    <w:rsid w:val="00C11C34"/>
    <w:rsid w:val="00C227A8"/>
    <w:rsid w:val="00C24CD0"/>
    <w:rsid w:val="00C336A0"/>
    <w:rsid w:val="00C33A4B"/>
    <w:rsid w:val="00C34EA8"/>
    <w:rsid w:val="00C359EC"/>
    <w:rsid w:val="00C409BE"/>
    <w:rsid w:val="00C435DB"/>
    <w:rsid w:val="00C464AF"/>
    <w:rsid w:val="00C46F8C"/>
    <w:rsid w:val="00C64808"/>
    <w:rsid w:val="00C66B23"/>
    <w:rsid w:val="00C714A4"/>
    <w:rsid w:val="00C76D34"/>
    <w:rsid w:val="00C77A98"/>
    <w:rsid w:val="00C77C4E"/>
    <w:rsid w:val="00C82E74"/>
    <w:rsid w:val="00C84574"/>
    <w:rsid w:val="00C90C19"/>
    <w:rsid w:val="00C9140B"/>
    <w:rsid w:val="00C93828"/>
    <w:rsid w:val="00C952E7"/>
    <w:rsid w:val="00C956CC"/>
    <w:rsid w:val="00C95A08"/>
    <w:rsid w:val="00C95BD2"/>
    <w:rsid w:val="00C97C94"/>
    <w:rsid w:val="00CA15EB"/>
    <w:rsid w:val="00CA20B7"/>
    <w:rsid w:val="00CA704B"/>
    <w:rsid w:val="00CB1AA2"/>
    <w:rsid w:val="00CB2BEF"/>
    <w:rsid w:val="00CB476F"/>
    <w:rsid w:val="00CB526F"/>
    <w:rsid w:val="00CC4375"/>
    <w:rsid w:val="00CD26FA"/>
    <w:rsid w:val="00CE66D1"/>
    <w:rsid w:val="00CF0A22"/>
    <w:rsid w:val="00CF5AEF"/>
    <w:rsid w:val="00CF656F"/>
    <w:rsid w:val="00D041C8"/>
    <w:rsid w:val="00D05855"/>
    <w:rsid w:val="00D10CEF"/>
    <w:rsid w:val="00D11953"/>
    <w:rsid w:val="00D12B93"/>
    <w:rsid w:val="00D13ADF"/>
    <w:rsid w:val="00D15C3D"/>
    <w:rsid w:val="00D20581"/>
    <w:rsid w:val="00D24AAA"/>
    <w:rsid w:val="00D269E9"/>
    <w:rsid w:val="00D470DB"/>
    <w:rsid w:val="00D50862"/>
    <w:rsid w:val="00D529C8"/>
    <w:rsid w:val="00D53299"/>
    <w:rsid w:val="00D62C4E"/>
    <w:rsid w:val="00D64F73"/>
    <w:rsid w:val="00D65BD9"/>
    <w:rsid w:val="00D66D18"/>
    <w:rsid w:val="00D66FDF"/>
    <w:rsid w:val="00D70F2F"/>
    <w:rsid w:val="00D71E07"/>
    <w:rsid w:val="00D7234F"/>
    <w:rsid w:val="00D7592A"/>
    <w:rsid w:val="00D772C6"/>
    <w:rsid w:val="00D818AF"/>
    <w:rsid w:val="00D8403D"/>
    <w:rsid w:val="00D86354"/>
    <w:rsid w:val="00D9150C"/>
    <w:rsid w:val="00D95D22"/>
    <w:rsid w:val="00DA271D"/>
    <w:rsid w:val="00DA2EC7"/>
    <w:rsid w:val="00DA2ECD"/>
    <w:rsid w:val="00DA4710"/>
    <w:rsid w:val="00DB0F0E"/>
    <w:rsid w:val="00DB4119"/>
    <w:rsid w:val="00DB7F9E"/>
    <w:rsid w:val="00DC159A"/>
    <w:rsid w:val="00DC26FB"/>
    <w:rsid w:val="00DC49F8"/>
    <w:rsid w:val="00DC690A"/>
    <w:rsid w:val="00DC774D"/>
    <w:rsid w:val="00DD3435"/>
    <w:rsid w:val="00DE3826"/>
    <w:rsid w:val="00DE48AF"/>
    <w:rsid w:val="00DF1966"/>
    <w:rsid w:val="00DF45D6"/>
    <w:rsid w:val="00E00EA1"/>
    <w:rsid w:val="00E03988"/>
    <w:rsid w:val="00E07334"/>
    <w:rsid w:val="00E11BCC"/>
    <w:rsid w:val="00E157AA"/>
    <w:rsid w:val="00E176DF"/>
    <w:rsid w:val="00E2492C"/>
    <w:rsid w:val="00E30B20"/>
    <w:rsid w:val="00E323D3"/>
    <w:rsid w:val="00E37D9F"/>
    <w:rsid w:val="00E400FB"/>
    <w:rsid w:val="00E41167"/>
    <w:rsid w:val="00E42B39"/>
    <w:rsid w:val="00E43A91"/>
    <w:rsid w:val="00E46A6F"/>
    <w:rsid w:val="00E46AB1"/>
    <w:rsid w:val="00E51561"/>
    <w:rsid w:val="00E52F8A"/>
    <w:rsid w:val="00E5397E"/>
    <w:rsid w:val="00E570FB"/>
    <w:rsid w:val="00E609D9"/>
    <w:rsid w:val="00E740BF"/>
    <w:rsid w:val="00E74231"/>
    <w:rsid w:val="00E74725"/>
    <w:rsid w:val="00EB4140"/>
    <w:rsid w:val="00EB612A"/>
    <w:rsid w:val="00EC1627"/>
    <w:rsid w:val="00EC45B0"/>
    <w:rsid w:val="00EE13CF"/>
    <w:rsid w:val="00EE414C"/>
    <w:rsid w:val="00EF43CD"/>
    <w:rsid w:val="00EF612B"/>
    <w:rsid w:val="00EF6CC7"/>
    <w:rsid w:val="00F0119E"/>
    <w:rsid w:val="00F03196"/>
    <w:rsid w:val="00F03442"/>
    <w:rsid w:val="00F06038"/>
    <w:rsid w:val="00F0659A"/>
    <w:rsid w:val="00F06927"/>
    <w:rsid w:val="00F11224"/>
    <w:rsid w:val="00F16445"/>
    <w:rsid w:val="00F21973"/>
    <w:rsid w:val="00F242E4"/>
    <w:rsid w:val="00F2477E"/>
    <w:rsid w:val="00F327BD"/>
    <w:rsid w:val="00F33E0E"/>
    <w:rsid w:val="00F41F0D"/>
    <w:rsid w:val="00F433AC"/>
    <w:rsid w:val="00F4375A"/>
    <w:rsid w:val="00F45B0B"/>
    <w:rsid w:val="00F52C05"/>
    <w:rsid w:val="00F57FE3"/>
    <w:rsid w:val="00F63157"/>
    <w:rsid w:val="00F63663"/>
    <w:rsid w:val="00F67D7F"/>
    <w:rsid w:val="00F73897"/>
    <w:rsid w:val="00F752DD"/>
    <w:rsid w:val="00F81265"/>
    <w:rsid w:val="00F8281F"/>
    <w:rsid w:val="00F8754D"/>
    <w:rsid w:val="00F97527"/>
    <w:rsid w:val="00FA3D88"/>
    <w:rsid w:val="00FA46F3"/>
    <w:rsid w:val="00FA46F4"/>
    <w:rsid w:val="00FB5E9E"/>
    <w:rsid w:val="00FB76BA"/>
    <w:rsid w:val="00FC3D55"/>
    <w:rsid w:val="00FC7AD0"/>
    <w:rsid w:val="00FD7E17"/>
    <w:rsid w:val="00FE13D1"/>
    <w:rsid w:val="00FE1714"/>
    <w:rsid w:val="00FF24F3"/>
    <w:rsid w:val="00FF3CBF"/>
    <w:rsid w:val="00FF43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B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23183"/>
    <w:rPr>
      <w:sz w:val="20"/>
      <w:szCs w:val="20"/>
    </w:rPr>
  </w:style>
  <w:style w:type="character" w:styleId="FootnoteReference">
    <w:name w:val="footnote reference"/>
    <w:semiHidden/>
    <w:rsid w:val="00A23183"/>
    <w:rPr>
      <w:vertAlign w:val="superscript"/>
    </w:rPr>
  </w:style>
  <w:style w:type="character" w:styleId="Emphasis">
    <w:name w:val="Emphasis"/>
    <w:qFormat/>
    <w:rsid w:val="00552F37"/>
    <w:rPr>
      <w:i/>
      <w:iCs/>
    </w:rPr>
  </w:style>
  <w:style w:type="character" w:styleId="Hyperlink">
    <w:name w:val="Hyperlink"/>
    <w:rsid w:val="00A23183"/>
    <w:rPr>
      <w:color w:val="0000FF"/>
      <w:u w:val="single"/>
    </w:rPr>
  </w:style>
  <w:style w:type="character" w:styleId="CommentReference">
    <w:name w:val="annotation reference"/>
    <w:uiPriority w:val="99"/>
    <w:semiHidden/>
    <w:unhideWhenUsed/>
    <w:rsid w:val="00A23183"/>
    <w:rPr>
      <w:sz w:val="16"/>
      <w:szCs w:val="16"/>
    </w:rPr>
  </w:style>
  <w:style w:type="paragraph" w:styleId="CommentText">
    <w:name w:val="annotation text"/>
    <w:basedOn w:val="Normal"/>
    <w:link w:val="CommentTextChar"/>
    <w:uiPriority w:val="99"/>
    <w:semiHidden/>
    <w:unhideWhenUsed/>
    <w:rsid w:val="00A23183"/>
    <w:rPr>
      <w:sz w:val="20"/>
      <w:szCs w:val="20"/>
    </w:rPr>
  </w:style>
  <w:style w:type="paragraph" w:styleId="CommentSubject">
    <w:name w:val="annotation subject"/>
    <w:basedOn w:val="CommentText"/>
    <w:next w:val="CommentText"/>
    <w:semiHidden/>
    <w:rsid w:val="00A23183"/>
    <w:rPr>
      <w:b/>
      <w:bCs/>
    </w:rPr>
  </w:style>
  <w:style w:type="paragraph" w:styleId="BalloonText">
    <w:name w:val="Balloon Text"/>
    <w:basedOn w:val="Normal"/>
    <w:semiHidden/>
    <w:rsid w:val="00A23183"/>
    <w:rPr>
      <w:rFonts w:ascii="Tahoma" w:hAnsi="Tahoma" w:cs="Tahoma"/>
      <w:sz w:val="16"/>
      <w:szCs w:val="16"/>
    </w:rPr>
  </w:style>
  <w:style w:type="character" w:styleId="FollowedHyperlink">
    <w:name w:val="FollowedHyperlink"/>
    <w:rsid w:val="00A23183"/>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A23183"/>
  </w:style>
  <w:style w:type="paragraph" w:styleId="Header">
    <w:name w:val="header"/>
    <w:basedOn w:val="Normal"/>
    <w:link w:val="HeaderChar"/>
    <w:rsid w:val="00A23183"/>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865E5F"/>
    <w:rPr>
      <w:rFonts w:ascii="Arial" w:hAnsi="Arial"/>
      <w:sz w:val="24"/>
      <w:szCs w:val="24"/>
    </w:rPr>
  </w:style>
  <w:style w:type="character" w:customStyle="1" w:styleId="CommentTextChar">
    <w:name w:val="Comment Text Char"/>
    <w:link w:val="CommentText"/>
    <w:semiHidden/>
    <w:rsid w:val="00496DF6"/>
    <w:rPr>
      <w:rFonts w:ascii="Arial" w:hAnsi="Arial"/>
      <w:lang w:val="fr-FR"/>
    </w:rPr>
  </w:style>
  <w:style w:type="paragraph" w:customStyle="1" w:styleId="TitleConvention">
    <w:name w:val="Title Convention"/>
    <w:basedOn w:val="Normal"/>
    <w:rsid w:val="00726824"/>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113">
      <w:bodyDiv w:val="1"/>
      <w:marLeft w:val="0"/>
      <w:marRight w:val="0"/>
      <w:marTop w:val="0"/>
      <w:marBottom w:val="0"/>
      <w:divBdr>
        <w:top w:val="none" w:sz="0" w:space="0" w:color="auto"/>
        <w:left w:val="none" w:sz="0" w:space="0" w:color="auto"/>
        <w:bottom w:val="none" w:sz="0" w:space="0" w:color="auto"/>
        <w:right w:val="none" w:sz="0" w:space="0" w:color="auto"/>
      </w:divBdr>
    </w:div>
    <w:div w:id="193272997">
      <w:bodyDiv w:val="1"/>
      <w:marLeft w:val="0"/>
      <w:marRight w:val="0"/>
      <w:marTop w:val="0"/>
      <w:marBottom w:val="0"/>
      <w:divBdr>
        <w:top w:val="none" w:sz="0" w:space="0" w:color="auto"/>
        <w:left w:val="none" w:sz="0" w:space="0" w:color="auto"/>
        <w:bottom w:val="none" w:sz="0" w:space="0" w:color="auto"/>
        <w:right w:val="none" w:sz="0" w:space="0" w:color="auto"/>
      </w:divBdr>
    </w:div>
    <w:div w:id="211231839">
      <w:bodyDiv w:val="1"/>
      <w:marLeft w:val="0"/>
      <w:marRight w:val="0"/>
      <w:marTop w:val="0"/>
      <w:marBottom w:val="0"/>
      <w:divBdr>
        <w:top w:val="none" w:sz="0" w:space="0" w:color="auto"/>
        <w:left w:val="none" w:sz="0" w:space="0" w:color="auto"/>
        <w:bottom w:val="none" w:sz="0" w:space="0" w:color="auto"/>
        <w:right w:val="none" w:sz="0" w:space="0" w:color="auto"/>
      </w:divBdr>
    </w:div>
    <w:div w:id="826703858">
      <w:bodyDiv w:val="1"/>
      <w:marLeft w:val="0"/>
      <w:marRight w:val="0"/>
      <w:marTop w:val="0"/>
      <w:marBottom w:val="0"/>
      <w:divBdr>
        <w:top w:val="none" w:sz="0" w:space="0" w:color="auto"/>
        <w:left w:val="none" w:sz="0" w:space="0" w:color="auto"/>
        <w:bottom w:val="none" w:sz="0" w:space="0" w:color="auto"/>
        <w:right w:val="none" w:sz="0" w:space="0" w:color="auto"/>
      </w:divBdr>
    </w:div>
    <w:div w:id="897790713">
      <w:bodyDiv w:val="1"/>
      <w:marLeft w:val="0"/>
      <w:marRight w:val="0"/>
      <w:marTop w:val="0"/>
      <w:marBottom w:val="0"/>
      <w:divBdr>
        <w:top w:val="none" w:sz="0" w:space="0" w:color="auto"/>
        <w:left w:val="none" w:sz="0" w:space="0" w:color="auto"/>
        <w:bottom w:val="none" w:sz="0" w:space="0" w:color="auto"/>
        <w:right w:val="none" w:sz="0" w:space="0" w:color="auto"/>
      </w:divBdr>
    </w:div>
    <w:div w:id="919487998">
      <w:bodyDiv w:val="1"/>
      <w:marLeft w:val="0"/>
      <w:marRight w:val="0"/>
      <w:marTop w:val="0"/>
      <w:marBottom w:val="0"/>
      <w:divBdr>
        <w:top w:val="none" w:sz="0" w:space="0" w:color="auto"/>
        <w:left w:val="none" w:sz="0" w:space="0" w:color="auto"/>
        <w:bottom w:val="none" w:sz="0" w:space="0" w:color="auto"/>
        <w:right w:val="none" w:sz="0" w:space="0" w:color="auto"/>
      </w:divBdr>
    </w:div>
    <w:div w:id="947617579">
      <w:bodyDiv w:val="1"/>
      <w:marLeft w:val="0"/>
      <w:marRight w:val="0"/>
      <w:marTop w:val="0"/>
      <w:marBottom w:val="0"/>
      <w:divBdr>
        <w:top w:val="none" w:sz="0" w:space="0" w:color="auto"/>
        <w:left w:val="none" w:sz="0" w:space="0" w:color="auto"/>
        <w:bottom w:val="none" w:sz="0" w:space="0" w:color="auto"/>
        <w:right w:val="none" w:sz="0" w:space="0" w:color="auto"/>
      </w:divBdr>
    </w:div>
    <w:div w:id="1277326099">
      <w:bodyDiv w:val="1"/>
      <w:marLeft w:val="0"/>
      <w:marRight w:val="0"/>
      <w:marTop w:val="0"/>
      <w:marBottom w:val="0"/>
      <w:divBdr>
        <w:top w:val="none" w:sz="0" w:space="0" w:color="auto"/>
        <w:left w:val="none" w:sz="0" w:space="0" w:color="auto"/>
        <w:bottom w:val="none" w:sz="0" w:space="0" w:color="auto"/>
        <w:right w:val="none" w:sz="0" w:space="0" w:color="auto"/>
      </w:divBdr>
    </w:div>
    <w:div w:id="1488589170">
      <w:bodyDiv w:val="1"/>
      <w:marLeft w:val="0"/>
      <w:marRight w:val="0"/>
      <w:marTop w:val="0"/>
      <w:marBottom w:val="0"/>
      <w:divBdr>
        <w:top w:val="none" w:sz="0" w:space="0" w:color="auto"/>
        <w:left w:val="none" w:sz="0" w:space="0" w:color="auto"/>
        <w:bottom w:val="none" w:sz="0" w:space="0" w:color="auto"/>
        <w:right w:val="none" w:sz="0" w:space="0" w:color="auto"/>
      </w:divBdr>
    </w:div>
    <w:div w:id="1751805147">
      <w:bodyDiv w:val="1"/>
      <w:marLeft w:val="0"/>
      <w:marRight w:val="0"/>
      <w:marTop w:val="0"/>
      <w:marBottom w:val="0"/>
      <w:divBdr>
        <w:top w:val="none" w:sz="0" w:space="0" w:color="auto"/>
        <w:left w:val="none" w:sz="0" w:space="0" w:color="auto"/>
        <w:bottom w:val="none" w:sz="0" w:space="0" w:color="auto"/>
        <w:right w:val="none" w:sz="0" w:space="0" w:color="auto"/>
      </w:divBdr>
    </w:div>
    <w:div w:id="1870101331">
      <w:bodyDiv w:val="1"/>
      <w:marLeft w:val="0"/>
      <w:marRight w:val="0"/>
      <w:marTop w:val="0"/>
      <w:marBottom w:val="0"/>
      <w:divBdr>
        <w:top w:val="none" w:sz="0" w:space="0" w:color="auto"/>
        <w:left w:val="none" w:sz="0" w:space="0" w:color="auto"/>
        <w:bottom w:val="none" w:sz="0" w:space="0" w:color="auto"/>
        <w:right w:val="none" w:sz="0" w:space="0" w:color="auto"/>
      </w:divBdr>
    </w:div>
    <w:div w:id="1968585228">
      <w:bodyDiv w:val="1"/>
      <w:marLeft w:val="0"/>
      <w:marRight w:val="0"/>
      <w:marTop w:val="0"/>
      <w:marBottom w:val="0"/>
      <w:divBdr>
        <w:top w:val="none" w:sz="0" w:space="0" w:color="auto"/>
        <w:left w:val="none" w:sz="0" w:space="0" w:color="auto"/>
        <w:bottom w:val="none" w:sz="0" w:space="0" w:color="auto"/>
        <w:right w:val="none" w:sz="0" w:space="0" w:color="auto"/>
      </w:divBdr>
    </w:div>
    <w:div w:id="20161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artsandculture@govmu.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sartsandculture@govmu.org" TargetMode="External"/><Relationship Id="rId4" Type="http://schemas.openxmlformats.org/officeDocument/2006/relationships/settings" Target="settings.xml"/><Relationship Id="rId9" Type="http://schemas.openxmlformats.org/officeDocument/2006/relationships/hyperlink" Target="mailto:ibhugan@govmu.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52112A-89CC-487D-9699-D05BD9E0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9245</Words>
  <Characters>50850</Characters>
  <Application>Microsoft Office Word</Application>
  <DocSecurity>0</DocSecurity>
  <Lines>423</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59976</CharactersWithSpaces>
  <SharedDoc>false</SharedDoc>
  <HLinks>
    <vt:vector size="6" baseType="variant">
      <vt:variant>
        <vt:i4>7274562</vt:i4>
      </vt:variant>
      <vt:variant>
        <vt:i4>12</vt:i4>
      </vt:variant>
      <vt:variant>
        <vt:i4>0</vt:i4>
      </vt:variant>
      <vt:variant>
        <vt:i4>5</vt:i4>
      </vt:variant>
      <vt:variant>
        <vt:lpwstr>mailto:psartsandculture@govmu.org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2019-03-11T11:13:00Z</dcterms:created>
  <dcterms:modified xsi:type="dcterms:W3CDTF">2019-03-11T11:13:00Z</dcterms:modified>
</cp:coreProperties>
</file>