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F5" w:rsidRPr="004936EF" w:rsidRDefault="00FE71F5" w:rsidP="00FE71F5">
      <w:pPr>
        <w:pStyle w:val="Chapitre"/>
        <w:rPr>
          <w:lang w:val="en-US"/>
        </w:rPr>
      </w:pPr>
      <w:bookmarkStart w:id="0" w:name="_Toc241644695"/>
      <w:bookmarkStart w:id="1" w:name="_Toc154220424"/>
      <w:bookmarkStart w:id="2" w:name="_Toc302374675"/>
      <w:bookmarkStart w:id="3" w:name="_GoBack"/>
      <w:bookmarkEnd w:id="3"/>
      <w:r w:rsidRPr="00C4640B">
        <w:rPr>
          <w:lang w:val="en-US"/>
        </w:rPr>
        <w:t xml:space="preserve">Unit </w:t>
      </w:r>
      <w:bookmarkEnd w:id="0"/>
      <w:r w:rsidR="00A21303">
        <w:rPr>
          <w:lang w:val="en-US"/>
        </w:rPr>
        <w:t>33</w:t>
      </w:r>
    </w:p>
    <w:p w:rsidR="00FE71F5" w:rsidRDefault="00FE71F5" w:rsidP="00FE71F5">
      <w:pPr>
        <w:pStyle w:val="UPlan"/>
      </w:pPr>
      <w:bookmarkStart w:id="4" w:name="_Toc241644696"/>
      <w:r w:rsidRPr="004936EF">
        <w:rPr>
          <w:b w:val="0"/>
          <w:caps w:val="0"/>
          <w:sz w:val="20"/>
          <w:szCs w:val="20"/>
          <w:lang w:val="fr-FR" w:eastAsia="ja-JP"/>
        </w:rPr>
        <w:drawing>
          <wp:anchor distT="0" distB="0" distL="114300" distR="114300" simplePos="0" relativeHeight="251659264" behindDoc="1" locked="1" layoutInCell="1" allowOverlap="0" wp14:anchorId="1BB47C9A" wp14:editId="761CEBB2">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 xml:space="preserve">Organizing </w:t>
      </w:r>
      <w:r w:rsidR="00C13969">
        <w:t xml:space="preserve">and Storing </w:t>
      </w:r>
      <w:r>
        <w:t>information</w:t>
      </w:r>
    </w:p>
    <w:p w:rsidR="00314679" w:rsidRPr="00314679" w:rsidRDefault="00314679" w:rsidP="00314679">
      <w:pPr>
        <w:pStyle w:val="BodyText"/>
        <w:spacing w:before="480"/>
        <w:jc w:val="left"/>
        <w:rPr>
          <w:rFonts w:ascii="Arial" w:hAnsi="Arial" w:cs="Arial"/>
          <w:bCs/>
          <w:iCs/>
          <w:sz w:val="22"/>
          <w:szCs w:val="22"/>
          <w:lang w:val="en-GB"/>
        </w:rPr>
      </w:pPr>
      <w:r w:rsidRPr="00314679">
        <w:rPr>
          <w:rFonts w:ascii="Arial" w:hAnsi="Arial" w:cs="Arial"/>
          <w:sz w:val="22"/>
          <w:szCs w:val="22"/>
          <w:lang w:val="en-GB"/>
        </w:rPr>
        <w:t xml:space="preserve">Published in </w:t>
      </w:r>
      <w:r w:rsidR="00AE643D">
        <w:rPr>
          <w:rFonts w:ascii="Arial" w:hAnsi="Arial" w:cs="Arial"/>
          <w:sz w:val="22"/>
          <w:szCs w:val="22"/>
          <w:lang w:val="en-GB"/>
        </w:rPr>
        <w:t>2016</w:t>
      </w:r>
      <w:r w:rsidRPr="00314679">
        <w:rPr>
          <w:rFonts w:ascii="Arial" w:hAnsi="Arial" w:cs="Arial"/>
          <w:sz w:val="22"/>
          <w:szCs w:val="22"/>
          <w:lang w:val="en-GB"/>
        </w:rPr>
        <w:t xml:space="preserve"> by the United Nations Educational, Scientific and Cultural Organization, </w:t>
      </w:r>
      <w:r w:rsidRPr="00314679">
        <w:rPr>
          <w:rFonts w:ascii="Arial" w:hAnsi="Arial" w:cs="Arial"/>
          <w:bCs/>
          <w:iCs/>
          <w:sz w:val="22"/>
          <w:szCs w:val="22"/>
          <w:lang w:val="en-GB"/>
        </w:rPr>
        <w:t>7, place de Fontenoy, 75352 Paris 07 SP, France</w:t>
      </w:r>
    </w:p>
    <w:p w:rsidR="00314679" w:rsidRPr="00314679" w:rsidRDefault="00314679" w:rsidP="00314679">
      <w:pPr>
        <w:pStyle w:val="BodyText"/>
        <w:jc w:val="left"/>
        <w:rPr>
          <w:rFonts w:ascii="Arial" w:hAnsi="Arial" w:cs="Arial"/>
          <w:bCs/>
          <w:iCs/>
          <w:sz w:val="22"/>
          <w:szCs w:val="22"/>
          <w:lang w:val="en-GB"/>
        </w:rPr>
      </w:pPr>
    </w:p>
    <w:p w:rsidR="00314679" w:rsidRPr="00314679" w:rsidRDefault="00314679" w:rsidP="00314679">
      <w:pPr>
        <w:autoSpaceDE w:val="0"/>
        <w:autoSpaceDN w:val="0"/>
        <w:adjustRightInd w:val="0"/>
        <w:rPr>
          <w:rFonts w:ascii="Arial" w:hAnsi="Arial"/>
          <w:szCs w:val="22"/>
        </w:rPr>
      </w:pPr>
      <w:r w:rsidRPr="00314679">
        <w:rPr>
          <w:rFonts w:ascii="Arial" w:hAnsi="Arial"/>
          <w:szCs w:val="22"/>
          <w:lang w:val="en-GB"/>
        </w:rPr>
        <w:t xml:space="preserve">© UNESCO </w:t>
      </w:r>
      <w:r w:rsidR="00AE643D">
        <w:rPr>
          <w:rFonts w:ascii="Arial" w:hAnsi="Arial"/>
          <w:szCs w:val="22"/>
          <w:lang w:val="en-GB"/>
        </w:rPr>
        <w:t>2016</w:t>
      </w:r>
    </w:p>
    <w:p w:rsidR="00314679" w:rsidRPr="00314679" w:rsidRDefault="00314679" w:rsidP="00314679">
      <w:pPr>
        <w:autoSpaceDE w:val="0"/>
        <w:autoSpaceDN w:val="0"/>
        <w:adjustRightInd w:val="0"/>
        <w:rPr>
          <w:rFonts w:ascii="Arial" w:hAnsi="Arial"/>
          <w:szCs w:val="22"/>
          <w:lang w:val="en-GB"/>
        </w:rPr>
      </w:pPr>
    </w:p>
    <w:p w:rsidR="00314679" w:rsidRPr="00314679" w:rsidRDefault="00314679" w:rsidP="00314679">
      <w:pPr>
        <w:autoSpaceDE w:val="0"/>
        <w:autoSpaceDN w:val="0"/>
        <w:adjustRightInd w:val="0"/>
        <w:rPr>
          <w:rFonts w:ascii="Arial" w:hAnsi="Arial"/>
          <w:szCs w:val="22"/>
          <w:lang w:val="en-GB"/>
        </w:rPr>
      </w:pPr>
      <w:r w:rsidRPr="00314679">
        <w:rPr>
          <w:rFonts w:ascii="Arial" w:hAnsi="Arial"/>
          <w:noProof/>
          <w:szCs w:val="22"/>
          <w:lang w:val="fr-FR" w:eastAsia="ja-JP"/>
        </w:rPr>
        <w:drawing>
          <wp:inline distT="0" distB="0" distL="0" distR="0" wp14:anchorId="478CB778" wp14:editId="7C675586">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314679" w:rsidRPr="00314679" w:rsidRDefault="00314679" w:rsidP="00314679">
      <w:pPr>
        <w:spacing w:before="240"/>
        <w:rPr>
          <w:rFonts w:ascii="Arial" w:hAnsi="Arial"/>
          <w:szCs w:val="22"/>
        </w:rPr>
      </w:pPr>
      <w:r w:rsidRPr="00314679">
        <w:rPr>
          <w:rFonts w:ascii="Arial" w:hAnsi="Arial"/>
          <w:szCs w:val="22"/>
        </w:rPr>
        <w:t>This publication is available in Open Access under the Attribution-ShareAlike 3.0 IGO (CC-BY-SA 3.0 IGO) license (</w:t>
      </w:r>
      <w:hyperlink r:id="rId10" w:history="1">
        <w:r w:rsidRPr="00314679">
          <w:rPr>
            <w:rFonts w:ascii="Arial" w:eastAsiaTheme="minorHAnsi" w:hAnsi="Arial"/>
            <w:color w:val="0000FF"/>
            <w:szCs w:val="22"/>
            <w:u w:val="single" w:color="0000FF"/>
            <w:lang w:val="en-GB" w:eastAsia="en-US"/>
          </w:rPr>
          <w:t>http://creativecommons.org/licenses/by-sa/3.0/igo/</w:t>
        </w:r>
      </w:hyperlink>
      <w:r w:rsidRPr="00314679">
        <w:rPr>
          <w:rFonts w:ascii="Arial" w:hAnsi="Arial"/>
          <w:szCs w:val="22"/>
        </w:rPr>
        <w:t>). By using the content of this publication, the users accept to be bound by the terms of use of the UNESCO Open Access Repository (</w:t>
      </w:r>
      <w:hyperlink r:id="rId11" w:history="1">
        <w:r w:rsidRPr="00314679">
          <w:rPr>
            <w:rStyle w:val="Hyperlink"/>
            <w:rFonts w:ascii="Arial" w:hAnsi="Arial"/>
            <w:szCs w:val="22"/>
          </w:rPr>
          <w:t>http://www.unesco.org/open-access/terms-use-ccbysa-en</w:t>
        </w:r>
      </w:hyperlink>
      <w:r w:rsidRPr="00314679">
        <w:rPr>
          <w:rFonts w:ascii="Arial" w:hAnsi="Arial"/>
          <w:szCs w:val="22"/>
        </w:rPr>
        <w:t>).</w:t>
      </w:r>
    </w:p>
    <w:p w:rsidR="00314679" w:rsidRPr="00314679" w:rsidRDefault="00314679" w:rsidP="00314679">
      <w:pPr>
        <w:snapToGrid/>
        <w:jc w:val="left"/>
        <w:rPr>
          <w:rFonts w:ascii="Arial" w:hAnsi="Arial"/>
          <w:bCs/>
          <w:iCs/>
          <w:szCs w:val="22"/>
          <w:lang w:val="en-GB" w:eastAsia="pt-BR"/>
        </w:rPr>
      </w:pPr>
      <w:r w:rsidRPr="00314679">
        <w:rPr>
          <w:rFonts w:ascii="Arial" w:hAnsi="Arial"/>
          <w:bCs/>
          <w:iCs/>
          <w:szCs w:val="22"/>
          <w:lang w:val="en-GB"/>
        </w:rPr>
        <w:t>The images of this publication do not fall under the CC-BY-SA licence and may not be used, reproduced, or commercialized without the prior permission of the copyright holders.</w:t>
      </w:r>
    </w:p>
    <w:p w:rsidR="00314679" w:rsidRPr="00314679" w:rsidRDefault="00314679" w:rsidP="00314679">
      <w:pPr>
        <w:pStyle w:val="BodyText"/>
        <w:jc w:val="left"/>
        <w:rPr>
          <w:rFonts w:ascii="Arial" w:hAnsi="Arial" w:cs="Arial"/>
          <w:bCs/>
          <w:iCs/>
          <w:sz w:val="22"/>
          <w:szCs w:val="22"/>
          <w:lang w:val="en-GB"/>
        </w:rPr>
      </w:pPr>
    </w:p>
    <w:p w:rsidR="00314679" w:rsidRPr="00314679" w:rsidRDefault="00314679" w:rsidP="00314679">
      <w:pPr>
        <w:rPr>
          <w:rFonts w:ascii="Arial" w:hAnsi="Arial"/>
          <w:bCs/>
          <w:iCs/>
          <w:szCs w:val="22"/>
          <w:lang w:val="en-GB"/>
        </w:rPr>
      </w:pPr>
      <w:r w:rsidRPr="00314679">
        <w:rPr>
          <w:rFonts w:ascii="Arial" w:hAnsi="Arial"/>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314679" w:rsidRPr="00314679" w:rsidRDefault="00314679" w:rsidP="00314679">
      <w:pPr>
        <w:pStyle w:val="BodyText"/>
        <w:jc w:val="left"/>
        <w:rPr>
          <w:rFonts w:ascii="Arial" w:hAnsi="Arial" w:cs="Arial"/>
          <w:bCs/>
          <w:iCs/>
          <w:sz w:val="22"/>
          <w:szCs w:val="22"/>
          <w:lang w:val="en-GB"/>
        </w:rPr>
      </w:pPr>
    </w:p>
    <w:p w:rsidR="00314679" w:rsidRPr="00314679" w:rsidRDefault="00314679" w:rsidP="00314679">
      <w:pPr>
        <w:pStyle w:val="BodyText"/>
        <w:jc w:val="left"/>
        <w:rPr>
          <w:rFonts w:ascii="Arial" w:hAnsi="Arial" w:cs="Arial"/>
          <w:bCs/>
          <w:iCs/>
          <w:sz w:val="22"/>
          <w:szCs w:val="22"/>
          <w:lang w:val="en-GB"/>
        </w:rPr>
      </w:pPr>
      <w:r w:rsidRPr="00314679">
        <w:rPr>
          <w:rFonts w:ascii="Arial" w:hAnsi="Arial" w:cs="Arial"/>
          <w:bCs/>
          <w:iCs/>
          <w:sz w:val="22"/>
          <w:szCs w:val="22"/>
          <w:lang w:val="en-GB"/>
        </w:rPr>
        <w:t>The ideas and opinions expressed in this publication are those of the authors; they are not necessarily those of UNESCO and do not commit the Organization.</w:t>
      </w:r>
    </w:p>
    <w:p w:rsidR="00314679" w:rsidRPr="00314679" w:rsidRDefault="00314679" w:rsidP="00314679">
      <w:pPr>
        <w:tabs>
          <w:tab w:val="clear" w:pos="567"/>
        </w:tabs>
        <w:snapToGrid/>
        <w:spacing w:after="160" w:line="259" w:lineRule="auto"/>
        <w:jc w:val="left"/>
        <w:rPr>
          <w:rFonts w:ascii="Arial" w:eastAsia="Times New Roman" w:hAnsi="Arial"/>
          <w:b/>
          <w:bCs/>
          <w:caps/>
          <w:noProof/>
          <w:color w:val="3366FF"/>
          <w:kern w:val="28"/>
          <w:sz w:val="48"/>
          <w:szCs w:val="48"/>
        </w:rPr>
      </w:pPr>
      <w:r w:rsidRPr="00314679">
        <w:rPr>
          <w:rFonts w:ascii="Arial" w:hAnsi="Arial"/>
          <w:b/>
          <w:caps/>
        </w:rPr>
        <w:br w:type="page"/>
      </w:r>
    </w:p>
    <w:p w:rsidR="00FE71F5" w:rsidRPr="00CD5E3F" w:rsidRDefault="00FE71F5" w:rsidP="00FE71F5">
      <w:pPr>
        <w:pStyle w:val="Titcoul"/>
        <w:rPr>
          <w:kern w:val="0"/>
        </w:rPr>
      </w:pPr>
      <w:r>
        <w:rPr>
          <w:kern w:val="0"/>
          <w:lang w:val="en-US"/>
        </w:rPr>
        <w:lastRenderedPageBreak/>
        <w:t>lesson plan</w:t>
      </w:r>
      <w:bookmarkEnd w:id="1"/>
      <w:bookmarkEnd w:id="2"/>
      <w:bookmarkEnd w:id="4"/>
    </w:p>
    <w:p w:rsidR="00FE71F5" w:rsidRDefault="00FE71F5" w:rsidP="00FE71F5">
      <w:pPr>
        <w:pStyle w:val="UTit4"/>
      </w:pPr>
      <w:r w:rsidRPr="00141792">
        <w:t>Duration:</w:t>
      </w:r>
    </w:p>
    <w:p w:rsidR="00FE71F5" w:rsidRPr="008F19D6" w:rsidRDefault="00FE71F5" w:rsidP="00FE71F5">
      <w:pPr>
        <w:pStyle w:val="UTxt"/>
        <w:rPr>
          <w:i w:val="0"/>
          <w:lang w:val="en-US"/>
        </w:rPr>
      </w:pPr>
      <w:r>
        <w:rPr>
          <w:i w:val="0"/>
          <w:lang w:val="en-GB"/>
        </w:rPr>
        <w:t>1.5</w:t>
      </w:r>
      <w:r w:rsidRPr="008F19D6">
        <w:rPr>
          <w:i w:val="0"/>
          <w:lang w:val="en-GB"/>
        </w:rPr>
        <w:t xml:space="preserve"> hours</w:t>
      </w:r>
    </w:p>
    <w:p w:rsidR="00FE71F5" w:rsidRPr="008F19D6" w:rsidRDefault="00FE71F5" w:rsidP="00FE71F5">
      <w:pPr>
        <w:pStyle w:val="UTit4"/>
        <w:rPr>
          <w:lang w:val="en-US"/>
        </w:rPr>
      </w:pPr>
      <w:r w:rsidRPr="008F19D6">
        <w:rPr>
          <w:lang w:val="en-US"/>
        </w:rPr>
        <w:t>Objective(s):</w:t>
      </w:r>
    </w:p>
    <w:p w:rsidR="00FE71F5" w:rsidRPr="008F19D6" w:rsidRDefault="00B76A19" w:rsidP="00B76A19">
      <w:pPr>
        <w:pStyle w:val="UTxt"/>
        <w:rPr>
          <w:i w:val="0"/>
          <w:lang w:val="en-GB"/>
        </w:rPr>
      </w:pPr>
      <w:r>
        <w:rPr>
          <w:i w:val="0"/>
          <w:lang w:val="en-GB"/>
        </w:rPr>
        <w:t xml:space="preserve">This unit provides </w:t>
      </w:r>
      <w:r w:rsidR="00FE71F5">
        <w:rPr>
          <w:i w:val="0"/>
          <w:lang w:val="en-GB"/>
        </w:rPr>
        <w:t>participants with practical knowledge on organizing and storing the</w:t>
      </w:r>
      <w:r>
        <w:rPr>
          <w:i w:val="0"/>
          <w:lang w:val="en-GB"/>
        </w:rPr>
        <w:t xml:space="preserve"> data and information generated during</w:t>
      </w:r>
      <w:r w:rsidR="00FE71F5">
        <w:rPr>
          <w:i w:val="0"/>
          <w:lang w:val="en-GB"/>
        </w:rPr>
        <w:t xml:space="preserve"> inventorying activities.</w:t>
      </w:r>
    </w:p>
    <w:p w:rsidR="00FE71F5" w:rsidRPr="008F19D6" w:rsidRDefault="00FE71F5" w:rsidP="00FE71F5">
      <w:pPr>
        <w:pStyle w:val="UTit4"/>
        <w:rPr>
          <w:lang w:val="en-US"/>
        </w:rPr>
      </w:pPr>
      <w:r w:rsidRPr="008F19D6">
        <w:rPr>
          <w:lang w:val="en-US"/>
        </w:rPr>
        <w:t>Description:</w:t>
      </w:r>
    </w:p>
    <w:p w:rsidR="00FE71F5" w:rsidRPr="008F19D6" w:rsidRDefault="00FE71F5" w:rsidP="00B76A19">
      <w:pPr>
        <w:pStyle w:val="UTxt"/>
        <w:rPr>
          <w:i w:val="0"/>
          <w:lang w:val="en-US"/>
        </w:rPr>
      </w:pPr>
      <w:r w:rsidRPr="008F19D6">
        <w:rPr>
          <w:i w:val="0"/>
          <w:lang w:val="en-US"/>
        </w:rPr>
        <w:t xml:space="preserve">The </w:t>
      </w:r>
      <w:r>
        <w:rPr>
          <w:i w:val="0"/>
          <w:lang w:val="en-US"/>
        </w:rPr>
        <w:t xml:space="preserve">unit </w:t>
      </w:r>
      <w:r w:rsidR="00B76A19">
        <w:rPr>
          <w:i w:val="0"/>
          <w:lang w:val="en-US"/>
        </w:rPr>
        <w:t>presents</w:t>
      </w:r>
      <w:r>
        <w:rPr>
          <w:i w:val="0"/>
          <w:lang w:val="en-US"/>
        </w:rPr>
        <w:t xml:space="preserve"> key issues related to the organization, preservation and storage of data and information. It covers issues to be considered before leaving the fieldwork venue, issues of rights and different modalities and tools for data organization and storage,</w:t>
      </w:r>
      <w:r w:rsidR="00B76A19">
        <w:rPr>
          <w:i w:val="0"/>
          <w:lang w:val="en-US"/>
        </w:rPr>
        <w:t xml:space="preserve"> while</w:t>
      </w:r>
      <w:r>
        <w:rPr>
          <w:i w:val="0"/>
          <w:lang w:val="en-US"/>
        </w:rPr>
        <w:t xml:space="preserve"> respecting the principle of community participation and consent. Participants learn about compiling, logging, collating and transcribing information gathered. They develop hands-on experience extracting information from</w:t>
      </w:r>
      <w:r w:rsidR="00B76A19">
        <w:rPr>
          <w:i w:val="0"/>
          <w:lang w:val="en-US"/>
        </w:rPr>
        <w:t xml:space="preserve"> data collected,</w:t>
      </w:r>
      <w:r>
        <w:rPr>
          <w:i w:val="0"/>
          <w:lang w:val="en-US"/>
        </w:rPr>
        <w:t xml:space="preserve"> </w:t>
      </w:r>
      <w:r w:rsidR="00B76A19">
        <w:rPr>
          <w:i w:val="0"/>
          <w:lang w:val="en-US"/>
        </w:rPr>
        <w:t>create a simple catalogues</w:t>
      </w:r>
      <w:r>
        <w:rPr>
          <w:i w:val="0"/>
          <w:lang w:val="en-US"/>
        </w:rPr>
        <w:t xml:space="preserve"> and discuss the usefulness of data storage and archiving in the context of inventorying and safeguarding intangible cultural heritage.</w:t>
      </w:r>
    </w:p>
    <w:p w:rsidR="00FE71F5" w:rsidRDefault="00FE71F5" w:rsidP="00FE71F5">
      <w:pPr>
        <w:pStyle w:val="UTxt"/>
      </w:pPr>
      <w:r>
        <w:t>Proposed sequence:</w:t>
      </w:r>
    </w:p>
    <w:p w:rsidR="00FE71F5" w:rsidRDefault="00FE71F5">
      <w:pPr>
        <w:pStyle w:val="Upuce"/>
        <w:rPr>
          <w:lang w:val="en-US"/>
        </w:rPr>
      </w:pPr>
      <w:r>
        <w:rPr>
          <w:lang w:val="en-US"/>
        </w:rPr>
        <w:t>Introducing key issues</w:t>
      </w:r>
    </w:p>
    <w:p w:rsidR="00FE71F5" w:rsidRDefault="00B76A19">
      <w:pPr>
        <w:pStyle w:val="Upuce"/>
        <w:rPr>
          <w:lang w:val="en-US"/>
        </w:rPr>
      </w:pPr>
      <w:r>
        <w:rPr>
          <w:lang w:val="en-US"/>
        </w:rPr>
        <w:t>What is the data to be organized</w:t>
      </w:r>
    </w:p>
    <w:p w:rsidR="00B76A19" w:rsidRDefault="00B76A19">
      <w:pPr>
        <w:pStyle w:val="Upuce"/>
        <w:rPr>
          <w:lang w:val="en-US"/>
        </w:rPr>
      </w:pPr>
      <w:r>
        <w:rPr>
          <w:lang w:val="en-US"/>
        </w:rPr>
        <w:t>Cataloguing</w:t>
      </w:r>
    </w:p>
    <w:p w:rsidR="00B76A19" w:rsidRDefault="00B76A19">
      <w:pPr>
        <w:pStyle w:val="Upuce"/>
        <w:rPr>
          <w:lang w:val="en-US"/>
        </w:rPr>
      </w:pPr>
      <w:r>
        <w:rPr>
          <w:lang w:val="en-US"/>
        </w:rPr>
        <w:t>Exercise: organizing and cataloguing information from field work</w:t>
      </w:r>
    </w:p>
    <w:p w:rsidR="00B76A19" w:rsidRDefault="00B76A19">
      <w:pPr>
        <w:pStyle w:val="Upuce"/>
        <w:rPr>
          <w:lang w:val="en-US"/>
        </w:rPr>
      </w:pPr>
      <w:r>
        <w:rPr>
          <w:lang w:val="en-US"/>
        </w:rPr>
        <w:t>Digital content</w:t>
      </w:r>
    </w:p>
    <w:p w:rsidR="00B76A19" w:rsidRDefault="00B76A19">
      <w:pPr>
        <w:pStyle w:val="Upuce"/>
        <w:rPr>
          <w:lang w:val="en-US"/>
        </w:rPr>
      </w:pPr>
      <w:r>
        <w:rPr>
          <w:lang w:val="en-US"/>
        </w:rPr>
        <w:t>Storage and preservation</w:t>
      </w:r>
    </w:p>
    <w:p w:rsidR="00B76A19" w:rsidRPr="00B76A19" w:rsidRDefault="00B76A19" w:rsidP="00B76A19">
      <w:pPr>
        <w:pStyle w:val="Upuce"/>
        <w:rPr>
          <w:lang w:val="en-US"/>
        </w:rPr>
      </w:pPr>
      <w:r>
        <w:rPr>
          <w:lang w:val="en-US"/>
        </w:rPr>
        <w:t>Community access</w:t>
      </w:r>
    </w:p>
    <w:p w:rsidR="00FE71F5" w:rsidRPr="00141792" w:rsidRDefault="00FE71F5" w:rsidP="00FE71F5">
      <w:pPr>
        <w:pStyle w:val="UTit4"/>
      </w:pPr>
      <w:r w:rsidRPr="00C4640B">
        <w:t>Supporting documents:</w:t>
      </w:r>
    </w:p>
    <w:p w:rsidR="00B76A19" w:rsidRDefault="00B76A19" w:rsidP="00FE71F5">
      <w:pPr>
        <w:pStyle w:val="Upuce"/>
        <w:rPr>
          <w:lang w:val="en-US"/>
        </w:rPr>
      </w:pPr>
      <w:r>
        <w:rPr>
          <w:lang w:val="en-US"/>
        </w:rPr>
        <w:t>Unit 33 PowerPoint presentation</w:t>
      </w:r>
    </w:p>
    <w:p w:rsidR="00FE71F5" w:rsidRPr="007F102F" w:rsidRDefault="00FE71F5" w:rsidP="00B76A19">
      <w:pPr>
        <w:pStyle w:val="Upuce"/>
        <w:rPr>
          <w:lang w:val="en-US"/>
        </w:rPr>
      </w:pPr>
      <w:r w:rsidRPr="007F102F">
        <w:rPr>
          <w:lang w:val="en-US"/>
        </w:rPr>
        <w:t xml:space="preserve">Dublin Core </w:t>
      </w:r>
      <w:r w:rsidR="00B76A19">
        <w:rPr>
          <w:lang w:val="en-US"/>
        </w:rPr>
        <w:t xml:space="preserve">Metadata </w:t>
      </w:r>
      <w:r w:rsidRPr="007F102F">
        <w:rPr>
          <w:lang w:val="en-US"/>
        </w:rPr>
        <w:t>Element Set</w:t>
      </w:r>
      <w:r w:rsidR="00B76A19">
        <w:rPr>
          <w:lang w:val="en-US"/>
        </w:rPr>
        <w:t xml:space="preserve"> </w:t>
      </w:r>
      <w:r w:rsidR="00B76A19" w:rsidRPr="00B76A19">
        <w:rPr>
          <w:lang w:val="en-US"/>
        </w:rPr>
        <w:t>http://dublincore.org/documents/dcmi-terms/#H3</w:t>
      </w:r>
    </w:p>
    <w:p w:rsidR="00FE71F5" w:rsidRDefault="00FE71F5" w:rsidP="00FE71F5">
      <w:pPr>
        <w:pStyle w:val="Upuce"/>
        <w:rPr>
          <w:lang w:val="en-US"/>
        </w:rPr>
      </w:pPr>
      <w:r>
        <w:rPr>
          <w:lang w:val="en-US"/>
        </w:rPr>
        <w:t>A Manual for Documentation Fieldwork and Preservation for Ethnomusicologists. 2001. Bloomington, the Society for Ethno</w:t>
      </w:r>
      <w:r w:rsidR="00153ADC">
        <w:rPr>
          <w:lang w:val="en-US"/>
        </w:rPr>
        <w:t>musicology.</w:t>
      </w:r>
    </w:p>
    <w:p w:rsidR="00153ADC" w:rsidRDefault="00153ADC" w:rsidP="00FE71F5">
      <w:pPr>
        <w:pStyle w:val="Upuce"/>
        <w:rPr>
          <w:lang w:val="en-US"/>
        </w:rPr>
      </w:pPr>
      <w:r>
        <w:rPr>
          <w:lang w:val="en-US"/>
        </w:rPr>
        <w:t xml:space="preserve">Still photography log: </w:t>
      </w:r>
      <w:hyperlink r:id="rId12" w:history="1">
        <w:r w:rsidRPr="002833BD">
          <w:rPr>
            <w:rStyle w:val="Hyperlink"/>
            <w:lang w:val="en-US"/>
          </w:rPr>
          <w:t>www.loc.gov/folklife/fieldwork/photolog.html</w:t>
        </w:r>
      </w:hyperlink>
    </w:p>
    <w:p w:rsidR="00153ADC" w:rsidRDefault="00153ADC" w:rsidP="00FE71F5">
      <w:pPr>
        <w:pStyle w:val="Upuce"/>
        <w:rPr>
          <w:lang w:val="en-US"/>
        </w:rPr>
      </w:pPr>
      <w:r>
        <w:rPr>
          <w:lang w:val="en-US"/>
        </w:rPr>
        <w:t xml:space="preserve">Audio and video recording log: </w:t>
      </w:r>
      <w:hyperlink r:id="rId13" w:history="1">
        <w:r w:rsidRPr="002833BD">
          <w:rPr>
            <w:rStyle w:val="Hyperlink"/>
            <w:lang w:val="en-US"/>
          </w:rPr>
          <w:t>www.loc.gov/vets/vetform-reclog.pdf</w:t>
        </w:r>
      </w:hyperlink>
    </w:p>
    <w:p w:rsidR="00153ADC" w:rsidRPr="007F102F" w:rsidRDefault="00153ADC" w:rsidP="00F32125">
      <w:pPr>
        <w:pStyle w:val="Upuce"/>
        <w:jc w:val="left"/>
        <w:rPr>
          <w:lang w:val="en-US"/>
        </w:rPr>
      </w:pPr>
      <w:r>
        <w:rPr>
          <w:lang w:val="en-US"/>
        </w:rPr>
        <w:t>Sample transcription and archiving form: www.ohioswallow.com/extras/9780804011167_sample_transcription_log.pdf</w:t>
      </w:r>
    </w:p>
    <w:p w:rsidR="00B76A19" w:rsidRPr="00366C52" w:rsidRDefault="00B76A19">
      <w:pPr>
        <w:tabs>
          <w:tab w:val="clear" w:pos="567"/>
        </w:tabs>
        <w:snapToGrid/>
        <w:spacing w:after="200" w:line="276" w:lineRule="auto"/>
        <w:jc w:val="left"/>
        <w:rPr>
          <w:rFonts w:ascii="Arial" w:eastAsia="Times New Roman" w:hAnsi="Arial"/>
          <w:b/>
          <w:bCs/>
          <w:caps/>
          <w:noProof/>
          <w:color w:val="000000" w:themeColor="text1"/>
          <w:kern w:val="28"/>
          <w:sz w:val="24"/>
          <w:lang w:val="en-GB"/>
        </w:rPr>
      </w:pPr>
      <w:r>
        <w:br w:type="page"/>
      </w:r>
    </w:p>
    <w:p w:rsidR="009028CB" w:rsidRPr="002862D0" w:rsidRDefault="0000273C" w:rsidP="007F102F">
      <w:pPr>
        <w:pStyle w:val="Chapitre"/>
      </w:pPr>
      <w:r>
        <w:lastRenderedPageBreak/>
        <w:t>Unit</w:t>
      </w:r>
      <w:r w:rsidR="00441E7F" w:rsidRPr="00441E7F">
        <w:t xml:space="preserve"> </w:t>
      </w:r>
      <w:r w:rsidR="00801D90">
        <w:t>3</w:t>
      </w:r>
      <w:r w:rsidR="00011E5C">
        <w:t>3</w:t>
      </w:r>
    </w:p>
    <w:p w:rsidR="00C77D0F" w:rsidRDefault="00C13969" w:rsidP="007F102F">
      <w:pPr>
        <w:pStyle w:val="UPlan"/>
        <w:rPr>
          <w:lang w:eastAsia="en-US"/>
        </w:rPr>
      </w:pPr>
      <w:r>
        <w:rPr>
          <w:lang w:eastAsia="en-US"/>
        </w:rPr>
        <w:t>Organizing</w:t>
      </w:r>
      <w:r w:rsidR="00EB32C2">
        <w:rPr>
          <w:lang w:eastAsia="en-US"/>
        </w:rPr>
        <w:t xml:space="preserve"> </w:t>
      </w:r>
      <w:r w:rsidR="00C77D0F">
        <w:rPr>
          <w:lang w:eastAsia="en-US"/>
        </w:rPr>
        <w:t xml:space="preserve">and </w:t>
      </w:r>
      <w:r>
        <w:rPr>
          <w:lang w:eastAsia="en-US"/>
        </w:rPr>
        <w:t>storing information</w:t>
      </w:r>
    </w:p>
    <w:p w:rsidR="00C77D0F" w:rsidRDefault="00C77D0F" w:rsidP="007F102F">
      <w:pPr>
        <w:pStyle w:val="Titcoul"/>
        <w:rPr>
          <w:lang w:eastAsia="en-US"/>
        </w:rPr>
      </w:pPr>
      <w:r>
        <w:rPr>
          <w:lang w:eastAsia="en-US"/>
        </w:rPr>
        <w:t>Facilitator’s narrative</w:t>
      </w:r>
    </w:p>
    <w:p w:rsidR="00C77D0F" w:rsidRDefault="003D7744" w:rsidP="007F102F">
      <w:pPr>
        <w:pStyle w:val="Heading6"/>
      </w:pPr>
      <w:r w:rsidRPr="00441E7F">
        <w:t>SLIDE 1.</w:t>
      </w:r>
    </w:p>
    <w:p w:rsidR="003D7744" w:rsidRPr="007F102F" w:rsidRDefault="00C13969" w:rsidP="007F102F">
      <w:pPr>
        <w:pStyle w:val="diapo2"/>
        <w:rPr>
          <w:b w:val="0"/>
          <w:lang w:val="en-US"/>
        </w:rPr>
      </w:pPr>
      <w:r>
        <w:rPr>
          <w:lang w:val="en-US"/>
        </w:rPr>
        <w:t>Organizing and storing information</w:t>
      </w:r>
    </w:p>
    <w:p w:rsidR="0086693F" w:rsidRPr="007F102F" w:rsidRDefault="008F23F1" w:rsidP="007F102F">
      <w:pPr>
        <w:pStyle w:val="Texte1"/>
        <w:rPr>
          <w:lang w:val="en-US" w:eastAsia="en-US"/>
        </w:rPr>
      </w:pPr>
      <w:r w:rsidRPr="007F102F">
        <w:rPr>
          <w:lang w:val="en-US" w:eastAsia="en-US"/>
        </w:rPr>
        <w:t xml:space="preserve">As a starting point for the discussion, the facilitator will present on some of the key issues </w:t>
      </w:r>
      <w:r w:rsidR="00441E7F" w:rsidRPr="007F102F">
        <w:rPr>
          <w:lang w:val="en-US" w:eastAsia="en-US"/>
        </w:rPr>
        <w:t xml:space="preserve">related to </w:t>
      </w:r>
      <w:r w:rsidR="0086693F" w:rsidRPr="007F102F">
        <w:rPr>
          <w:lang w:val="en-US" w:eastAsia="en-US"/>
        </w:rPr>
        <w:t xml:space="preserve">the </w:t>
      </w:r>
      <w:r w:rsidR="00441E7F" w:rsidRPr="007F102F">
        <w:rPr>
          <w:lang w:val="en-US" w:eastAsia="en-US"/>
        </w:rPr>
        <w:t>organiz</w:t>
      </w:r>
      <w:r w:rsidR="0086693F" w:rsidRPr="007F102F">
        <w:rPr>
          <w:lang w:val="en-US" w:eastAsia="en-US"/>
        </w:rPr>
        <w:t>ation</w:t>
      </w:r>
      <w:r w:rsidR="00242672" w:rsidRPr="007F102F">
        <w:rPr>
          <w:lang w:val="en-US" w:eastAsia="en-US"/>
        </w:rPr>
        <w:t xml:space="preserve">, preservation and </w:t>
      </w:r>
      <w:r w:rsidRPr="007F102F">
        <w:rPr>
          <w:lang w:val="en-US" w:eastAsia="en-US"/>
        </w:rPr>
        <w:t>storage of</w:t>
      </w:r>
      <w:r w:rsidR="00441E7F" w:rsidRPr="007F102F">
        <w:rPr>
          <w:lang w:val="en-US" w:eastAsia="en-US"/>
        </w:rPr>
        <w:t xml:space="preserve"> data </w:t>
      </w:r>
      <w:r w:rsidR="00C10178" w:rsidRPr="007F102F">
        <w:rPr>
          <w:lang w:val="en-US" w:eastAsia="en-US"/>
        </w:rPr>
        <w:t xml:space="preserve">and information </w:t>
      </w:r>
      <w:r w:rsidR="00441E7F" w:rsidRPr="007F102F">
        <w:rPr>
          <w:lang w:val="en-US" w:eastAsia="en-US"/>
        </w:rPr>
        <w:t xml:space="preserve">after </w:t>
      </w:r>
      <w:r w:rsidR="00C10178" w:rsidRPr="007F102F">
        <w:rPr>
          <w:lang w:val="en-US" w:eastAsia="en-US"/>
        </w:rPr>
        <w:t>completion of the fieldwor</w:t>
      </w:r>
      <w:r w:rsidR="00A21303">
        <w:rPr>
          <w:lang w:val="en-US" w:eastAsia="en-US"/>
        </w:rPr>
        <w:t>k</w:t>
      </w:r>
      <w:r w:rsidR="0086693F" w:rsidRPr="007F102F">
        <w:rPr>
          <w:lang w:val="en-US" w:eastAsia="en-US"/>
        </w:rPr>
        <w:t>.</w:t>
      </w:r>
      <w:r w:rsidR="00441E7F" w:rsidRPr="007F102F">
        <w:rPr>
          <w:lang w:val="en-US" w:eastAsia="en-US"/>
        </w:rPr>
        <w:t xml:space="preserve"> The details vary greatly depending on the </w:t>
      </w:r>
      <w:r w:rsidR="008307D2" w:rsidRPr="007F102F">
        <w:rPr>
          <w:lang w:val="en-US" w:eastAsia="en-US"/>
        </w:rPr>
        <w:t xml:space="preserve">inventory plan, the </w:t>
      </w:r>
      <w:r w:rsidR="00441E7F" w:rsidRPr="007F102F">
        <w:rPr>
          <w:lang w:val="en-US" w:eastAsia="en-US"/>
        </w:rPr>
        <w:t xml:space="preserve">technologies used and </w:t>
      </w:r>
      <w:r w:rsidR="008307D2" w:rsidRPr="007F102F">
        <w:rPr>
          <w:lang w:val="en-US" w:eastAsia="en-US"/>
        </w:rPr>
        <w:t xml:space="preserve">the </w:t>
      </w:r>
      <w:r w:rsidR="00441E7F" w:rsidRPr="007F102F">
        <w:rPr>
          <w:lang w:val="en-US" w:eastAsia="en-US"/>
        </w:rPr>
        <w:t xml:space="preserve">form the inventory is intended to take. </w:t>
      </w:r>
      <w:r w:rsidR="0061322B" w:rsidRPr="007F102F">
        <w:rPr>
          <w:lang w:val="en-US" w:eastAsia="en-US"/>
        </w:rPr>
        <w:t xml:space="preserve">This workshop session </w:t>
      </w:r>
      <w:r w:rsidR="00441E7F" w:rsidRPr="007F102F">
        <w:rPr>
          <w:lang w:val="en-US" w:eastAsia="en-US"/>
        </w:rPr>
        <w:t xml:space="preserve">is </w:t>
      </w:r>
      <w:r w:rsidR="00B5620C" w:rsidRPr="007F102F">
        <w:rPr>
          <w:lang w:val="en-US" w:eastAsia="en-US"/>
        </w:rPr>
        <w:t xml:space="preserve">designed </w:t>
      </w:r>
      <w:r w:rsidR="00441E7F" w:rsidRPr="007F102F">
        <w:rPr>
          <w:lang w:val="en-US" w:eastAsia="en-US"/>
        </w:rPr>
        <w:t xml:space="preserve">to </w:t>
      </w:r>
      <w:r w:rsidR="00B5620C" w:rsidRPr="007F102F">
        <w:rPr>
          <w:lang w:val="en-US" w:eastAsia="en-US"/>
        </w:rPr>
        <w:t>link</w:t>
      </w:r>
      <w:r w:rsidR="00441E7F" w:rsidRPr="007F102F">
        <w:rPr>
          <w:lang w:val="en-US" w:eastAsia="en-US"/>
        </w:rPr>
        <w:t xml:space="preserve"> issues of </w:t>
      </w:r>
      <w:r w:rsidR="00B5620C" w:rsidRPr="007F102F">
        <w:rPr>
          <w:lang w:val="en-US" w:eastAsia="en-US"/>
        </w:rPr>
        <w:t>data organization with concerns relating to</w:t>
      </w:r>
      <w:r w:rsidR="00441E7F" w:rsidRPr="007F102F">
        <w:rPr>
          <w:lang w:val="en-US" w:eastAsia="en-US"/>
        </w:rPr>
        <w:t xml:space="preserve"> </w:t>
      </w:r>
      <w:r w:rsidR="00B5620C" w:rsidRPr="007F102F">
        <w:rPr>
          <w:lang w:val="en-US" w:eastAsia="en-US"/>
        </w:rPr>
        <w:t xml:space="preserve">long-term preservation of material and </w:t>
      </w:r>
      <w:r w:rsidR="00441E7F" w:rsidRPr="007F102F">
        <w:rPr>
          <w:lang w:val="en-US" w:eastAsia="en-US"/>
        </w:rPr>
        <w:t xml:space="preserve">community ownership and access. </w:t>
      </w:r>
      <w:r w:rsidR="00C10178" w:rsidRPr="007F102F">
        <w:rPr>
          <w:lang w:val="en-US" w:eastAsia="en-US"/>
        </w:rPr>
        <w:t>In the spirit of the Convention (Article 15), i</w:t>
      </w:r>
      <w:r w:rsidR="00441E7F" w:rsidRPr="007F102F">
        <w:rPr>
          <w:lang w:val="en-US" w:eastAsia="en-US"/>
        </w:rPr>
        <w:t xml:space="preserve">t is assumed that community members are </w:t>
      </w:r>
      <w:r w:rsidR="00C10178" w:rsidRPr="007F102F">
        <w:rPr>
          <w:lang w:val="en-US" w:eastAsia="en-US"/>
        </w:rPr>
        <w:t xml:space="preserve">participating </w:t>
      </w:r>
      <w:r w:rsidR="00441E7F" w:rsidRPr="007F102F">
        <w:rPr>
          <w:lang w:val="en-US" w:eastAsia="en-US"/>
        </w:rPr>
        <w:t>in the process</w:t>
      </w:r>
      <w:r w:rsidR="0061322B" w:rsidRPr="007F102F">
        <w:rPr>
          <w:lang w:val="en-US" w:eastAsia="en-US"/>
        </w:rPr>
        <w:t>.</w:t>
      </w:r>
    </w:p>
    <w:p w:rsidR="003D7744" w:rsidRPr="007F102F" w:rsidRDefault="00C10178" w:rsidP="007F102F">
      <w:pPr>
        <w:pStyle w:val="Texte1"/>
        <w:rPr>
          <w:lang w:val="en-US" w:eastAsia="en-US"/>
        </w:rPr>
      </w:pPr>
      <w:r w:rsidRPr="007F102F">
        <w:rPr>
          <w:lang w:val="en-US" w:eastAsia="en-US"/>
        </w:rPr>
        <w:t>At the beginning of the presentation, w</w:t>
      </w:r>
      <w:r w:rsidR="003D7744" w:rsidRPr="007F102F">
        <w:rPr>
          <w:lang w:val="en-US" w:eastAsia="en-US"/>
        </w:rPr>
        <w:t xml:space="preserve">orkshop participants are asked to imagine that they are still at the fieldwork venue where they </w:t>
      </w:r>
      <w:r w:rsidRPr="007F102F">
        <w:rPr>
          <w:lang w:val="en-US" w:eastAsia="en-US"/>
        </w:rPr>
        <w:t xml:space="preserve">gathered </w:t>
      </w:r>
      <w:r w:rsidR="003D7744" w:rsidRPr="007F102F">
        <w:rPr>
          <w:lang w:val="en-US" w:eastAsia="en-US"/>
        </w:rPr>
        <w:t>data with a community and are about to leave.</w:t>
      </w:r>
    </w:p>
    <w:p w:rsidR="00AE6DAB" w:rsidRPr="0087491A" w:rsidRDefault="00A406D4" w:rsidP="00AE6DAB">
      <w:pPr>
        <w:pStyle w:val="Texte1"/>
        <w:rPr>
          <w:lang w:val="en-US"/>
        </w:rPr>
      </w:pPr>
      <w:r w:rsidRPr="0087491A">
        <w:rPr>
          <w:lang w:val="en-US"/>
        </w:rPr>
        <w:t>Please note that the hands-on exercise in this unit requires that participants were collectively involved in fieldwork either during the practicum on inventorying or during the pilot activity.</w:t>
      </w:r>
    </w:p>
    <w:p w:rsidR="00A21303" w:rsidRDefault="00A21303" w:rsidP="00A21303">
      <w:pPr>
        <w:pStyle w:val="Heading6"/>
      </w:pPr>
      <w:r w:rsidRPr="00441E7F">
        <w:t>SLIDE 2.</w:t>
      </w:r>
    </w:p>
    <w:p w:rsidR="00A21303" w:rsidRPr="007F102F" w:rsidRDefault="00A21303" w:rsidP="007F102F">
      <w:pPr>
        <w:pStyle w:val="diapo2"/>
        <w:rPr>
          <w:b w:val="0"/>
          <w:lang w:val="en-US"/>
        </w:rPr>
      </w:pPr>
      <w:r w:rsidRPr="007F102F">
        <w:rPr>
          <w:lang w:val="en-US"/>
        </w:rPr>
        <w:t>In this presentation …</w:t>
      </w:r>
    </w:p>
    <w:p w:rsidR="00C77D0F" w:rsidRDefault="00441E7F" w:rsidP="007F102F">
      <w:pPr>
        <w:pStyle w:val="Heading6"/>
      </w:pPr>
      <w:r w:rsidRPr="00441E7F">
        <w:t xml:space="preserve">SLIDE </w:t>
      </w:r>
      <w:r w:rsidR="00A21303">
        <w:t>3</w:t>
      </w:r>
      <w:r w:rsidRPr="00441E7F">
        <w:t>.</w:t>
      </w:r>
    </w:p>
    <w:p w:rsidR="003D7744" w:rsidRPr="007F102F" w:rsidRDefault="00441E7F" w:rsidP="007F102F">
      <w:pPr>
        <w:pStyle w:val="diapo2"/>
        <w:rPr>
          <w:b w:val="0"/>
          <w:lang w:val="en-US"/>
        </w:rPr>
      </w:pPr>
      <w:r w:rsidRPr="007F102F">
        <w:rPr>
          <w:lang w:val="en-US"/>
        </w:rPr>
        <w:t>Before you leave</w:t>
      </w:r>
      <w:r w:rsidR="00242672" w:rsidRPr="007F102F">
        <w:rPr>
          <w:lang w:val="en-US"/>
        </w:rPr>
        <w:t xml:space="preserve"> </w:t>
      </w:r>
      <w:r w:rsidR="00CA4A45" w:rsidRPr="007F102F">
        <w:rPr>
          <w:lang w:val="en-US"/>
        </w:rPr>
        <w:t xml:space="preserve">the </w:t>
      </w:r>
      <w:r w:rsidR="003D7744" w:rsidRPr="007F102F">
        <w:rPr>
          <w:lang w:val="en-US"/>
        </w:rPr>
        <w:t>fieldwork</w:t>
      </w:r>
      <w:r w:rsidR="00CA4A45" w:rsidRPr="007F102F">
        <w:rPr>
          <w:lang w:val="en-US"/>
        </w:rPr>
        <w:t xml:space="preserve"> venue</w:t>
      </w:r>
    </w:p>
    <w:p w:rsidR="0086693F" w:rsidRPr="007F102F" w:rsidRDefault="003D7744" w:rsidP="007F102F">
      <w:pPr>
        <w:pStyle w:val="Texte1"/>
        <w:rPr>
          <w:lang w:val="en-US" w:eastAsia="en-US"/>
        </w:rPr>
      </w:pPr>
      <w:r w:rsidRPr="007F102F">
        <w:rPr>
          <w:lang w:val="en-US" w:eastAsia="en-US"/>
        </w:rPr>
        <w:t>One</w:t>
      </w:r>
      <w:r w:rsidR="00441E7F" w:rsidRPr="007F102F">
        <w:rPr>
          <w:lang w:val="en-US" w:eastAsia="en-US"/>
        </w:rPr>
        <w:t xml:space="preserve"> can only organize data that </w:t>
      </w:r>
      <w:r w:rsidRPr="007F102F">
        <w:rPr>
          <w:lang w:val="en-US" w:eastAsia="en-US"/>
        </w:rPr>
        <w:t xml:space="preserve">one </w:t>
      </w:r>
      <w:r w:rsidR="00441E7F" w:rsidRPr="007F102F">
        <w:rPr>
          <w:lang w:val="en-US" w:eastAsia="en-US"/>
        </w:rPr>
        <w:t>ha</w:t>
      </w:r>
      <w:r w:rsidRPr="007F102F">
        <w:rPr>
          <w:lang w:val="en-US" w:eastAsia="en-US"/>
        </w:rPr>
        <w:t>s at one’s disposal</w:t>
      </w:r>
      <w:r w:rsidR="00441E7F" w:rsidRPr="007F102F">
        <w:rPr>
          <w:lang w:val="en-US" w:eastAsia="en-US"/>
        </w:rPr>
        <w:t xml:space="preserve">. Once </w:t>
      </w:r>
      <w:r w:rsidRPr="007F102F">
        <w:rPr>
          <w:lang w:val="en-US" w:eastAsia="en-US"/>
        </w:rPr>
        <w:t xml:space="preserve">the fieldworkers </w:t>
      </w:r>
      <w:r w:rsidR="00441E7F" w:rsidRPr="007F102F">
        <w:rPr>
          <w:lang w:val="en-US" w:eastAsia="en-US"/>
        </w:rPr>
        <w:t>le</w:t>
      </w:r>
      <w:r w:rsidRPr="007F102F">
        <w:rPr>
          <w:lang w:val="en-US" w:eastAsia="en-US"/>
        </w:rPr>
        <w:t>ave</w:t>
      </w:r>
      <w:r w:rsidR="00441E7F" w:rsidRPr="007F102F">
        <w:rPr>
          <w:lang w:val="en-US" w:eastAsia="en-US"/>
        </w:rPr>
        <w:t xml:space="preserve"> the </w:t>
      </w:r>
      <w:r w:rsidR="00E104F3" w:rsidRPr="007F102F">
        <w:rPr>
          <w:lang w:val="en-US" w:eastAsia="en-US"/>
        </w:rPr>
        <w:t xml:space="preserve">site where the </w:t>
      </w:r>
      <w:r w:rsidR="00441E7F" w:rsidRPr="007F102F">
        <w:rPr>
          <w:lang w:val="en-US" w:eastAsia="en-US"/>
        </w:rPr>
        <w:t>data</w:t>
      </w:r>
      <w:r w:rsidR="00E104F3" w:rsidRPr="007F102F">
        <w:rPr>
          <w:lang w:val="en-US" w:eastAsia="en-US"/>
        </w:rPr>
        <w:t xml:space="preserve"> collection </w:t>
      </w:r>
      <w:r w:rsidRPr="007F102F">
        <w:rPr>
          <w:lang w:val="en-US" w:eastAsia="en-US"/>
        </w:rPr>
        <w:t xml:space="preserve">and generation </w:t>
      </w:r>
      <w:r w:rsidR="00E104F3" w:rsidRPr="007F102F">
        <w:rPr>
          <w:lang w:val="en-US" w:eastAsia="en-US"/>
        </w:rPr>
        <w:t>is taking place</w:t>
      </w:r>
      <w:r w:rsidR="00441E7F" w:rsidRPr="007F102F">
        <w:rPr>
          <w:lang w:val="en-US" w:eastAsia="en-US"/>
        </w:rPr>
        <w:t xml:space="preserve">, it is usually too late to </w:t>
      </w:r>
      <w:r w:rsidRPr="007F102F">
        <w:rPr>
          <w:lang w:val="en-US" w:eastAsia="en-US"/>
        </w:rPr>
        <w:t xml:space="preserve">address </w:t>
      </w:r>
      <w:r w:rsidR="00441E7F" w:rsidRPr="007F102F">
        <w:rPr>
          <w:lang w:val="en-US" w:eastAsia="en-US"/>
        </w:rPr>
        <w:t xml:space="preserve">gaps or mistakes. </w:t>
      </w:r>
      <w:r w:rsidR="00E104F3" w:rsidRPr="007F102F">
        <w:rPr>
          <w:lang w:val="en-US" w:eastAsia="en-US"/>
        </w:rPr>
        <w:t>Therefore, b</w:t>
      </w:r>
      <w:r w:rsidR="00441E7F" w:rsidRPr="007F102F">
        <w:rPr>
          <w:lang w:val="en-US" w:eastAsia="en-US"/>
        </w:rPr>
        <w:t>efore leaving the field</w:t>
      </w:r>
      <w:r w:rsidR="00C10178" w:rsidRPr="007F102F">
        <w:rPr>
          <w:lang w:val="en-US" w:eastAsia="en-US"/>
        </w:rPr>
        <w:t>work</w:t>
      </w:r>
      <w:r w:rsidR="00441E7F" w:rsidRPr="007F102F">
        <w:rPr>
          <w:lang w:val="en-US" w:eastAsia="en-US"/>
        </w:rPr>
        <w:t xml:space="preserve"> area </w:t>
      </w:r>
      <w:r w:rsidRPr="007F102F">
        <w:rPr>
          <w:lang w:val="en-US" w:eastAsia="en-US"/>
        </w:rPr>
        <w:t xml:space="preserve">fieldworkers need to </w:t>
      </w:r>
      <w:r w:rsidR="00441E7F" w:rsidRPr="007F102F">
        <w:rPr>
          <w:lang w:val="en-US" w:eastAsia="en-US"/>
        </w:rPr>
        <w:t xml:space="preserve">verify all facts as well as unfamiliar terms and names. </w:t>
      </w:r>
      <w:r w:rsidR="00C10178" w:rsidRPr="007F102F">
        <w:rPr>
          <w:lang w:val="en-US" w:eastAsia="en-US"/>
        </w:rPr>
        <w:t xml:space="preserve">No one can exclusively </w:t>
      </w:r>
      <w:r w:rsidR="00441E7F" w:rsidRPr="007F102F">
        <w:rPr>
          <w:lang w:val="en-US" w:eastAsia="en-US"/>
        </w:rPr>
        <w:t xml:space="preserve">rely on their own knowledge </w:t>
      </w:r>
      <w:r w:rsidRPr="007F102F">
        <w:rPr>
          <w:lang w:val="en-US" w:eastAsia="en-US"/>
        </w:rPr>
        <w:t>alone</w:t>
      </w:r>
      <w:r w:rsidR="00C10178" w:rsidRPr="007F102F">
        <w:rPr>
          <w:lang w:val="en-US" w:eastAsia="en-US"/>
        </w:rPr>
        <w:t>, but fieldworkers need to</w:t>
      </w:r>
      <w:r w:rsidR="00441E7F" w:rsidRPr="007F102F">
        <w:rPr>
          <w:lang w:val="en-US" w:eastAsia="en-US"/>
        </w:rPr>
        <w:t xml:space="preserve"> ensure that the data </w:t>
      </w:r>
      <w:r w:rsidR="00C10178" w:rsidRPr="007F102F">
        <w:rPr>
          <w:lang w:val="en-US" w:eastAsia="en-US"/>
        </w:rPr>
        <w:t xml:space="preserve">gathered </w:t>
      </w:r>
      <w:r w:rsidR="00441E7F" w:rsidRPr="007F102F">
        <w:rPr>
          <w:lang w:val="en-US" w:eastAsia="en-US"/>
        </w:rPr>
        <w:t xml:space="preserve">is accurate and </w:t>
      </w:r>
      <w:r w:rsidRPr="007F102F">
        <w:rPr>
          <w:lang w:val="en-US" w:eastAsia="en-US"/>
        </w:rPr>
        <w:t>reflects the diversity of views present in the community</w:t>
      </w:r>
      <w:r w:rsidR="00441E7F" w:rsidRPr="007F102F">
        <w:rPr>
          <w:lang w:val="en-US" w:eastAsia="en-US"/>
        </w:rPr>
        <w:t xml:space="preserve">. </w:t>
      </w:r>
      <w:r w:rsidR="00E104F3" w:rsidRPr="007F102F">
        <w:rPr>
          <w:lang w:val="en-US" w:eastAsia="en-US"/>
        </w:rPr>
        <w:t>When r</w:t>
      </w:r>
      <w:r w:rsidR="00441E7F" w:rsidRPr="007F102F">
        <w:rPr>
          <w:lang w:val="en-US" w:eastAsia="en-US"/>
        </w:rPr>
        <w:t>ecording an event or an interview</w:t>
      </w:r>
      <w:r w:rsidR="00E104F3" w:rsidRPr="007F102F">
        <w:rPr>
          <w:lang w:val="en-US" w:eastAsia="en-US"/>
        </w:rPr>
        <w:t>,</w:t>
      </w:r>
      <w:r w:rsidR="00441E7F" w:rsidRPr="007F102F">
        <w:rPr>
          <w:lang w:val="en-US" w:eastAsia="en-US"/>
        </w:rPr>
        <w:t xml:space="preserve"> </w:t>
      </w:r>
      <w:r w:rsidR="00C10178" w:rsidRPr="007F102F">
        <w:rPr>
          <w:lang w:val="en-US" w:eastAsia="en-US"/>
        </w:rPr>
        <w:t xml:space="preserve">it is important to </w:t>
      </w:r>
      <w:r w:rsidR="00E104F3" w:rsidRPr="007F102F">
        <w:rPr>
          <w:lang w:val="en-US" w:eastAsia="en-US"/>
        </w:rPr>
        <w:t xml:space="preserve">take down and verify </w:t>
      </w:r>
      <w:r w:rsidR="00441E7F" w:rsidRPr="007F102F">
        <w:rPr>
          <w:lang w:val="en-US" w:eastAsia="en-US"/>
        </w:rPr>
        <w:t xml:space="preserve">complete information. </w:t>
      </w:r>
      <w:r w:rsidR="00E104F3" w:rsidRPr="007F102F">
        <w:rPr>
          <w:lang w:val="en-US" w:eastAsia="en-US"/>
        </w:rPr>
        <w:t xml:space="preserve">As </w:t>
      </w:r>
      <w:r w:rsidR="003879CE" w:rsidRPr="007F102F">
        <w:rPr>
          <w:lang w:val="en-US" w:eastAsia="en-US"/>
        </w:rPr>
        <w:t xml:space="preserve">spellings of </w:t>
      </w:r>
      <w:r w:rsidR="00441E7F" w:rsidRPr="007F102F">
        <w:rPr>
          <w:lang w:val="en-US" w:eastAsia="en-US"/>
        </w:rPr>
        <w:t xml:space="preserve">places and names </w:t>
      </w:r>
      <w:r w:rsidR="003879CE" w:rsidRPr="007F102F">
        <w:rPr>
          <w:lang w:val="en-US" w:eastAsia="en-US"/>
        </w:rPr>
        <w:t>can vary</w:t>
      </w:r>
      <w:r w:rsidR="00441E7F" w:rsidRPr="007F102F">
        <w:rPr>
          <w:lang w:val="en-US" w:eastAsia="en-US"/>
        </w:rPr>
        <w:t xml:space="preserve">, </w:t>
      </w:r>
      <w:r w:rsidR="003879CE" w:rsidRPr="007F102F">
        <w:rPr>
          <w:lang w:val="en-US" w:eastAsia="en-US"/>
        </w:rPr>
        <w:t>be sure to record</w:t>
      </w:r>
      <w:r w:rsidR="00441E7F" w:rsidRPr="007F102F">
        <w:rPr>
          <w:lang w:val="en-US" w:eastAsia="en-US"/>
        </w:rPr>
        <w:t xml:space="preserve"> the name </w:t>
      </w:r>
      <w:r w:rsidR="003879CE" w:rsidRPr="007F102F">
        <w:rPr>
          <w:lang w:val="en-US" w:eastAsia="en-US"/>
        </w:rPr>
        <w:t xml:space="preserve">and spelling </w:t>
      </w:r>
      <w:r w:rsidR="00441E7F" w:rsidRPr="007F102F">
        <w:rPr>
          <w:lang w:val="en-US" w:eastAsia="en-US"/>
        </w:rPr>
        <w:t>used by the community.</w:t>
      </w:r>
    </w:p>
    <w:p w:rsidR="00C77D0F" w:rsidRDefault="00441E7F" w:rsidP="007F102F">
      <w:pPr>
        <w:pStyle w:val="Heading6"/>
      </w:pPr>
      <w:r w:rsidRPr="00441E7F">
        <w:lastRenderedPageBreak/>
        <w:t xml:space="preserve">SLIDE </w:t>
      </w:r>
      <w:r w:rsidR="00A21303">
        <w:t>4</w:t>
      </w:r>
      <w:r w:rsidR="002862D0">
        <w:t>.</w:t>
      </w:r>
    </w:p>
    <w:p w:rsidR="0086693F" w:rsidRPr="007F102F" w:rsidRDefault="006D0DB1" w:rsidP="007F102F">
      <w:pPr>
        <w:pStyle w:val="diapo2"/>
        <w:rPr>
          <w:b w:val="0"/>
          <w:lang w:val="en-US"/>
        </w:rPr>
      </w:pPr>
      <w:r w:rsidRPr="007F102F">
        <w:rPr>
          <w:bCs/>
          <w:lang w:val="en-US"/>
        </w:rPr>
        <w:t>D</w:t>
      </w:r>
      <w:r w:rsidR="000C5CEA" w:rsidRPr="007F102F">
        <w:rPr>
          <w:bCs/>
          <w:lang w:val="en-US"/>
        </w:rPr>
        <w:t>ata</w:t>
      </w:r>
      <w:r w:rsidR="000C5CEA" w:rsidRPr="007F102F">
        <w:rPr>
          <w:lang w:val="en-US"/>
        </w:rPr>
        <w:t xml:space="preserve"> r</w:t>
      </w:r>
      <w:r w:rsidR="00441E7F" w:rsidRPr="007F102F">
        <w:rPr>
          <w:lang w:val="en-US"/>
        </w:rPr>
        <w:t>ights issues</w:t>
      </w:r>
    </w:p>
    <w:p w:rsidR="000C5CEA" w:rsidRPr="007F102F" w:rsidRDefault="000C5CEA" w:rsidP="007F102F">
      <w:pPr>
        <w:pStyle w:val="Soustitre"/>
        <w:rPr>
          <w:b w:val="0"/>
          <w:lang w:val="en-US"/>
        </w:rPr>
      </w:pPr>
      <w:r w:rsidRPr="007F102F">
        <w:rPr>
          <w:lang w:val="en-US"/>
        </w:rPr>
        <w:t>Rights</w:t>
      </w:r>
    </w:p>
    <w:p w:rsidR="0086693F" w:rsidRPr="007F102F" w:rsidRDefault="00441E7F" w:rsidP="007F102F">
      <w:pPr>
        <w:pStyle w:val="Texte1"/>
        <w:rPr>
          <w:lang w:val="en-US" w:eastAsia="en-US"/>
        </w:rPr>
      </w:pPr>
      <w:r w:rsidRPr="007F102F">
        <w:rPr>
          <w:lang w:val="en-US" w:eastAsia="en-US"/>
        </w:rPr>
        <w:t>Though not specifically required by the terms of the Convention</w:t>
      </w:r>
      <w:r w:rsidR="00355C01" w:rsidRPr="007F102F">
        <w:rPr>
          <w:lang w:val="en-US" w:eastAsia="en-US"/>
        </w:rPr>
        <w:t>,</w:t>
      </w:r>
      <w:r w:rsidRPr="007F102F">
        <w:rPr>
          <w:lang w:val="en-US" w:eastAsia="en-US"/>
        </w:rPr>
        <w:t xml:space="preserve"> except in the case of nominations, it is advisable to have community members sign a form </w:t>
      </w:r>
      <w:r w:rsidR="00355C01" w:rsidRPr="007F102F">
        <w:rPr>
          <w:lang w:val="en-US" w:eastAsia="en-US"/>
        </w:rPr>
        <w:t xml:space="preserve">giving their </w:t>
      </w:r>
      <w:r w:rsidRPr="007F102F">
        <w:rPr>
          <w:lang w:val="en-US" w:eastAsia="en-US"/>
        </w:rPr>
        <w:t>free</w:t>
      </w:r>
      <w:r w:rsidR="00355C01" w:rsidRPr="007F102F">
        <w:rPr>
          <w:lang w:val="en-US" w:eastAsia="en-US"/>
        </w:rPr>
        <w:t>,</w:t>
      </w:r>
      <w:r w:rsidRPr="007F102F">
        <w:rPr>
          <w:lang w:val="en-US" w:eastAsia="en-US"/>
        </w:rPr>
        <w:t xml:space="preserve"> prior and informed consent</w:t>
      </w:r>
      <w:r w:rsidR="00C10178" w:rsidRPr="007F102F">
        <w:rPr>
          <w:lang w:val="en-US" w:eastAsia="en-US"/>
        </w:rPr>
        <w:t xml:space="preserve"> (see </w:t>
      </w:r>
      <w:r w:rsidR="00B76A19">
        <w:rPr>
          <w:lang w:val="en-US" w:eastAsia="en-US"/>
        </w:rPr>
        <w:t>U</w:t>
      </w:r>
      <w:r w:rsidR="00C10178" w:rsidRPr="007F102F">
        <w:rPr>
          <w:lang w:val="en-US" w:eastAsia="en-US"/>
        </w:rPr>
        <w:t>nit 22)</w:t>
      </w:r>
      <w:r w:rsidRPr="007F102F">
        <w:rPr>
          <w:lang w:val="en-US" w:eastAsia="en-US"/>
        </w:rPr>
        <w:t>.</w:t>
      </w:r>
    </w:p>
    <w:p w:rsidR="0086693F" w:rsidRPr="007F102F" w:rsidRDefault="00441E7F" w:rsidP="007F102F">
      <w:pPr>
        <w:pStyle w:val="Texte1"/>
        <w:rPr>
          <w:lang w:val="en-US" w:eastAsia="en-US"/>
        </w:rPr>
      </w:pPr>
      <w:r w:rsidRPr="007F102F">
        <w:rPr>
          <w:lang w:val="en-US" w:eastAsia="en-US"/>
        </w:rPr>
        <w:t xml:space="preserve">In any event it </w:t>
      </w:r>
      <w:r w:rsidR="00355C01" w:rsidRPr="007F102F">
        <w:rPr>
          <w:lang w:val="en-US" w:eastAsia="en-US"/>
        </w:rPr>
        <w:t>is</w:t>
      </w:r>
      <w:r w:rsidRPr="007F102F">
        <w:rPr>
          <w:lang w:val="en-US" w:eastAsia="en-US"/>
        </w:rPr>
        <w:t xml:space="preserve"> necessary to </w:t>
      </w:r>
      <w:r w:rsidR="00355C01" w:rsidRPr="007F102F">
        <w:rPr>
          <w:lang w:val="en-US" w:eastAsia="en-US"/>
        </w:rPr>
        <w:t>obtain</w:t>
      </w:r>
      <w:r w:rsidRPr="007F102F">
        <w:rPr>
          <w:lang w:val="en-US" w:eastAsia="en-US"/>
        </w:rPr>
        <w:t xml:space="preserve"> permission to record, interview or carry out any form of inventory. </w:t>
      </w:r>
      <w:r w:rsidR="00BB141D" w:rsidRPr="007F102F">
        <w:rPr>
          <w:lang w:val="en-US" w:eastAsia="en-US"/>
        </w:rPr>
        <w:t xml:space="preserve">Communities </w:t>
      </w:r>
      <w:r w:rsidR="00D264E0" w:rsidRPr="007F102F">
        <w:rPr>
          <w:lang w:val="en-US" w:eastAsia="en-US"/>
        </w:rPr>
        <w:t>should</w:t>
      </w:r>
      <w:r w:rsidR="00C10178" w:rsidRPr="007F102F">
        <w:rPr>
          <w:lang w:val="en-US" w:eastAsia="en-US"/>
        </w:rPr>
        <w:t xml:space="preserve"> be part of determining </w:t>
      </w:r>
      <w:r w:rsidRPr="007F102F">
        <w:rPr>
          <w:lang w:val="en-US" w:eastAsia="en-US"/>
        </w:rPr>
        <w:t>the possible future uses of the materials</w:t>
      </w:r>
      <w:r w:rsidR="00BB141D" w:rsidRPr="007F102F">
        <w:rPr>
          <w:lang w:val="en-US" w:eastAsia="en-US"/>
        </w:rPr>
        <w:t xml:space="preserve">, which in the spirit of the Convention, should always </w:t>
      </w:r>
      <w:r w:rsidR="00C10178" w:rsidRPr="007F102F">
        <w:rPr>
          <w:lang w:val="en-US" w:eastAsia="en-US"/>
        </w:rPr>
        <w:t>contribute to</w:t>
      </w:r>
      <w:r w:rsidR="00BB141D" w:rsidRPr="007F102F">
        <w:rPr>
          <w:lang w:val="en-US" w:eastAsia="en-US"/>
        </w:rPr>
        <w:t xml:space="preserve"> safeguarding</w:t>
      </w:r>
      <w:r w:rsidR="00C10178" w:rsidRPr="007F102F">
        <w:rPr>
          <w:lang w:val="en-US" w:eastAsia="en-US"/>
        </w:rPr>
        <w:t xml:space="preserve"> (see </w:t>
      </w:r>
      <w:r w:rsidR="00B76A19">
        <w:rPr>
          <w:lang w:val="en-US" w:eastAsia="en-US"/>
        </w:rPr>
        <w:t>U</w:t>
      </w:r>
      <w:r w:rsidR="00C10178" w:rsidRPr="007F102F">
        <w:rPr>
          <w:lang w:val="en-US" w:eastAsia="en-US"/>
        </w:rPr>
        <w:t>nit 9)</w:t>
      </w:r>
      <w:r w:rsidR="00BB141D" w:rsidRPr="007F102F">
        <w:rPr>
          <w:lang w:val="en-US" w:eastAsia="en-US"/>
        </w:rPr>
        <w:t xml:space="preserve">. They should </w:t>
      </w:r>
      <w:r w:rsidRPr="007F102F">
        <w:rPr>
          <w:lang w:val="en-US" w:eastAsia="en-US"/>
        </w:rPr>
        <w:t xml:space="preserve">discuss the types of access that they agree </w:t>
      </w:r>
      <w:r w:rsidR="00D264E0" w:rsidRPr="007F102F">
        <w:rPr>
          <w:lang w:val="en-US" w:eastAsia="en-US"/>
        </w:rPr>
        <w:t xml:space="preserve">to </w:t>
      </w:r>
      <w:r w:rsidRPr="007F102F">
        <w:rPr>
          <w:lang w:val="en-US" w:eastAsia="en-US"/>
        </w:rPr>
        <w:t xml:space="preserve">and are comfortable with. There </w:t>
      </w:r>
      <w:r w:rsidR="00D264E0" w:rsidRPr="007F102F">
        <w:rPr>
          <w:lang w:val="en-US" w:eastAsia="en-US"/>
        </w:rPr>
        <w:t xml:space="preserve">may </w:t>
      </w:r>
      <w:r w:rsidRPr="007F102F">
        <w:rPr>
          <w:lang w:val="en-US" w:eastAsia="en-US"/>
        </w:rPr>
        <w:t xml:space="preserve">be specific cultural or social restrictions on access to some materials within a community even if </w:t>
      </w:r>
      <w:r w:rsidR="00D264E0" w:rsidRPr="007F102F">
        <w:rPr>
          <w:lang w:val="en-US" w:eastAsia="en-US"/>
        </w:rPr>
        <w:t xml:space="preserve">such restrictions are not </w:t>
      </w:r>
      <w:r w:rsidRPr="007F102F">
        <w:rPr>
          <w:lang w:val="en-US" w:eastAsia="en-US"/>
        </w:rPr>
        <w:t xml:space="preserve">part of national law. All such conditions should be noted down </w:t>
      </w:r>
      <w:r w:rsidR="00913962" w:rsidRPr="007F102F">
        <w:rPr>
          <w:lang w:val="en-US" w:eastAsia="en-US"/>
        </w:rPr>
        <w:t>and</w:t>
      </w:r>
      <w:r w:rsidRPr="007F102F">
        <w:rPr>
          <w:lang w:val="en-US" w:eastAsia="en-US"/>
        </w:rPr>
        <w:t xml:space="preserve"> attached </w:t>
      </w:r>
      <w:r w:rsidR="00913962" w:rsidRPr="007F102F">
        <w:rPr>
          <w:lang w:val="en-US" w:eastAsia="en-US"/>
        </w:rPr>
        <w:t xml:space="preserve">permanently </w:t>
      </w:r>
      <w:r w:rsidRPr="007F102F">
        <w:rPr>
          <w:lang w:val="en-US" w:eastAsia="en-US"/>
        </w:rPr>
        <w:t xml:space="preserve">to the material. If inventoried material </w:t>
      </w:r>
      <w:r w:rsidR="00BB141D" w:rsidRPr="007F102F">
        <w:rPr>
          <w:lang w:val="en-US" w:eastAsia="en-US"/>
        </w:rPr>
        <w:t>is made available on</w:t>
      </w:r>
      <w:r w:rsidRPr="007F102F">
        <w:rPr>
          <w:lang w:val="en-US" w:eastAsia="en-US"/>
        </w:rPr>
        <w:t xml:space="preserve"> the internet</w:t>
      </w:r>
      <w:r w:rsidR="00C10178" w:rsidRPr="007F102F">
        <w:rPr>
          <w:lang w:val="en-US" w:eastAsia="en-US"/>
        </w:rPr>
        <w:t xml:space="preserve"> or may be used for creating a product</w:t>
      </w:r>
      <w:r w:rsidRPr="007F102F">
        <w:rPr>
          <w:lang w:val="en-US" w:eastAsia="en-US"/>
        </w:rPr>
        <w:t xml:space="preserve">, permission </w:t>
      </w:r>
      <w:r w:rsidR="00913962" w:rsidRPr="007F102F">
        <w:rPr>
          <w:lang w:val="en-US" w:eastAsia="en-US"/>
        </w:rPr>
        <w:t xml:space="preserve">for such uses </w:t>
      </w:r>
      <w:r w:rsidR="00BB141D" w:rsidRPr="007F102F">
        <w:rPr>
          <w:lang w:val="en-US" w:eastAsia="en-US"/>
        </w:rPr>
        <w:t xml:space="preserve">is required </w:t>
      </w:r>
      <w:r w:rsidRPr="007F102F">
        <w:rPr>
          <w:lang w:val="en-US" w:eastAsia="en-US"/>
        </w:rPr>
        <w:t xml:space="preserve">in writing. It is advisable to </w:t>
      </w:r>
      <w:r w:rsidR="00DA7A0E" w:rsidRPr="007F102F">
        <w:rPr>
          <w:lang w:val="en-US" w:eastAsia="en-US"/>
        </w:rPr>
        <w:t>obtain</w:t>
      </w:r>
      <w:r w:rsidRPr="007F102F">
        <w:rPr>
          <w:lang w:val="en-US" w:eastAsia="en-US"/>
        </w:rPr>
        <w:t xml:space="preserve"> permission at the time</w:t>
      </w:r>
      <w:r w:rsidR="00DA7A0E" w:rsidRPr="007F102F">
        <w:rPr>
          <w:lang w:val="en-US" w:eastAsia="en-US"/>
        </w:rPr>
        <w:t>,</w:t>
      </w:r>
      <w:r w:rsidRPr="007F102F">
        <w:rPr>
          <w:lang w:val="en-US" w:eastAsia="en-US"/>
        </w:rPr>
        <w:t xml:space="preserve"> as it </w:t>
      </w:r>
      <w:r w:rsidR="00DA7A0E" w:rsidRPr="007F102F">
        <w:rPr>
          <w:lang w:val="en-US" w:eastAsia="en-US"/>
        </w:rPr>
        <w:t xml:space="preserve">may not be </w:t>
      </w:r>
      <w:r w:rsidRPr="007F102F">
        <w:rPr>
          <w:lang w:val="en-US" w:eastAsia="en-US"/>
        </w:rPr>
        <w:t xml:space="preserve">possible to </w:t>
      </w:r>
      <w:r w:rsidR="00DA7A0E" w:rsidRPr="007F102F">
        <w:rPr>
          <w:lang w:val="en-US" w:eastAsia="en-US"/>
        </w:rPr>
        <w:t xml:space="preserve">easily </w:t>
      </w:r>
      <w:r w:rsidRPr="007F102F">
        <w:rPr>
          <w:lang w:val="en-US" w:eastAsia="en-US"/>
        </w:rPr>
        <w:t xml:space="preserve">reach practitioners or community members </w:t>
      </w:r>
      <w:r w:rsidR="00DA7A0E" w:rsidRPr="007F102F">
        <w:rPr>
          <w:lang w:val="en-US" w:eastAsia="en-US"/>
        </w:rPr>
        <w:t>at a later stage</w:t>
      </w:r>
      <w:r w:rsidRPr="007F102F">
        <w:rPr>
          <w:lang w:val="en-US" w:eastAsia="en-US"/>
        </w:rPr>
        <w:t xml:space="preserve">. </w:t>
      </w:r>
    </w:p>
    <w:p w:rsidR="0086693F" w:rsidRPr="007F102F" w:rsidRDefault="000455EE" w:rsidP="007F102F">
      <w:pPr>
        <w:pStyle w:val="Texte1"/>
        <w:rPr>
          <w:lang w:val="en-US" w:eastAsia="en-US"/>
        </w:rPr>
      </w:pPr>
      <w:r w:rsidRPr="007F102F">
        <w:rPr>
          <w:lang w:val="en-US" w:eastAsia="en-US"/>
        </w:rPr>
        <w:t>It</w:t>
      </w:r>
      <w:r w:rsidR="00441E7F" w:rsidRPr="007F102F">
        <w:rPr>
          <w:lang w:val="en-US" w:eastAsia="en-US"/>
        </w:rPr>
        <w:t xml:space="preserve"> is </w:t>
      </w:r>
      <w:r w:rsidR="003D7744" w:rsidRPr="007F102F">
        <w:rPr>
          <w:lang w:val="en-US" w:eastAsia="en-US"/>
        </w:rPr>
        <w:t xml:space="preserve">indispensable </w:t>
      </w:r>
      <w:r w:rsidR="00441E7F" w:rsidRPr="007F102F">
        <w:rPr>
          <w:lang w:val="en-US" w:eastAsia="en-US"/>
        </w:rPr>
        <w:t>to provide copies of recordings, photographs or other materials</w:t>
      </w:r>
      <w:r w:rsidRPr="007F102F">
        <w:rPr>
          <w:lang w:val="en-US" w:eastAsia="en-US"/>
        </w:rPr>
        <w:t xml:space="preserve"> to community members</w:t>
      </w:r>
      <w:r w:rsidR="00441E7F" w:rsidRPr="007F102F">
        <w:rPr>
          <w:lang w:val="en-US" w:eastAsia="en-US"/>
        </w:rPr>
        <w:t xml:space="preserve">. </w:t>
      </w:r>
      <w:r w:rsidR="00BB141D" w:rsidRPr="007F102F">
        <w:rPr>
          <w:lang w:val="en-US" w:eastAsia="en-US"/>
        </w:rPr>
        <w:t xml:space="preserve">Therefore, all </w:t>
      </w:r>
      <w:r w:rsidR="00441E7F" w:rsidRPr="007F102F">
        <w:rPr>
          <w:lang w:val="en-US" w:eastAsia="en-US"/>
        </w:rPr>
        <w:t xml:space="preserve">the necessary names and contact information </w:t>
      </w:r>
      <w:r w:rsidR="00BB141D" w:rsidRPr="007F102F">
        <w:rPr>
          <w:lang w:val="en-US" w:eastAsia="en-US"/>
        </w:rPr>
        <w:t xml:space="preserve">have to </w:t>
      </w:r>
      <w:r w:rsidR="00246C69" w:rsidRPr="007F102F">
        <w:rPr>
          <w:lang w:val="en-US" w:eastAsia="en-US"/>
        </w:rPr>
        <w:t>be noted</w:t>
      </w:r>
      <w:r w:rsidR="00441E7F" w:rsidRPr="007F102F">
        <w:rPr>
          <w:lang w:val="en-US" w:eastAsia="en-US"/>
        </w:rPr>
        <w:t xml:space="preserve">. </w:t>
      </w:r>
      <w:r w:rsidR="00BB141D" w:rsidRPr="007F102F">
        <w:rPr>
          <w:lang w:val="en-US" w:eastAsia="en-US"/>
        </w:rPr>
        <w:t>In addition,</w:t>
      </w:r>
      <w:r w:rsidR="00441E7F" w:rsidRPr="007F102F">
        <w:rPr>
          <w:lang w:val="en-US" w:eastAsia="en-US"/>
        </w:rPr>
        <w:t xml:space="preserve"> </w:t>
      </w:r>
      <w:r w:rsidR="00BB141D" w:rsidRPr="007F102F">
        <w:rPr>
          <w:lang w:val="en-US" w:eastAsia="en-US"/>
        </w:rPr>
        <w:t xml:space="preserve">fieldworkers need to </w:t>
      </w:r>
      <w:r w:rsidR="00441E7F" w:rsidRPr="007F102F">
        <w:rPr>
          <w:lang w:val="en-US" w:eastAsia="en-US"/>
        </w:rPr>
        <w:t xml:space="preserve">ensure that </w:t>
      </w:r>
      <w:r w:rsidRPr="007F102F">
        <w:rPr>
          <w:lang w:val="en-US" w:eastAsia="en-US"/>
        </w:rPr>
        <w:t xml:space="preserve">the </w:t>
      </w:r>
      <w:r w:rsidR="00441E7F" w:rsidRPr="007F102F">
        <w:rPr>
          <w:lang w:val="en-US" w:eastAsia="en-US"/>
        </w:rPr>
        <w:t xml:space="preserve">names of all those who have participated in any capacity are </w:t>
      </w:r>
      <w:r w:rsidR="00246C69" w:rsidRPr="007F102F">
        <w:rPr>
          <w:lang w:val="en-US" w:eastAsia="en-US"/>
        </w:rPr>
        <w:t>taken down</w:t>
      </w:r>
      <w:r w:rsidR="00441E7F" w:rsidRPr="007F102F">
        <w:rPr>
          <w:lang w:val="en-US" w:eastAsia="en-US"/>
        </w:rPr>
        <w:t xml:space="preserve"> so that they can be appropriately acknowledged.</w:t>
      </w:r>
    </w:p>
    <w:p w:rsidR="0086693F" w:rsidRPr="007F102F" w:rsidRDefault="000C5CEA" w:rsidP="007F102F">
      <w:pPr>
        <w:pStyle w:val="Soustitre"/>
        <w:rPr>
          <w:lang w:val="en-US"/>
        </w:rPr>
      </w:pPr>
      <w:r w:rsidRPr="007F102F">
        <w:rPr>
          <w:lang w:val="en-US"/>
        </w:rPr>
        <w:t>P</w:t>
      </w:r>
      <w:r w:rsidR="00441E7F" w:rsidRPr="007F102F">
        <w:rPr>
          <w:lang w:val="en-US"/>
        </w:rPr>
        <w:t>reservation</w:t>
      </w:r>
      <w:r w:rsidRPr="007F102F">
        <w:rPr>
          <w:lang w:val="en-US"/>
        </w:rPr>
        <w:t xml:space="preserve"> of</w:t>
      </w:r>
      <w:r w:rsidR="00441E7F" w:rsidRPr="007F102F">
        <w:rPr>
          <w:lang w:val="en-US"/>
        </w:rPr>
        <w:t xml:space="preserve"> </w:t>
      </w:r>
      <w:r w:rsidR="002862D0" w:rsidRPr="007F102F">
        <w:rPr>
          <w:lang w:val="en-US"/>
        </w:rPr>
        <w:t>d</w:t>
      </w:r>
      <w:r w:rsidR="00441E7F" w:rsidRPr="007F102F">
        <w:rPr>
          <w:lang w:val="en-US"/>
        </w:rPr>
        <w:t>ocuments</w:t>
      </w:r>
    </w:p>
    <w:p w:rsidR="0086693F" w:rsidRPr="007F102F" w:rsidRDefault="004726A3" w:rsidP="007F102F">
      <w:pPr>
        <w:pStyle w:val="Texte1"/>
        <w:rPr>
          <w:lang w:val="en-US" w:eastAsia="en-US"/>
        </w:rPr>
      </w:pPr>
      <w:r w:rsidRPr="007F102F">
        <w:rPr>
          <w:lang w:val="en-US" w:eastAsia="en-US"/>
        </w:rPr>
        <w:t>As with the</w:t>
      </w:r>
      <w:r w:rsidR="00441E7F" w:rsidRPr="007F102F">
        <w:rPr>
          <w:lang w:val="en-US" w:eastAsia="en-US"/>
        </w:rPr>
        <w:t xml:space="preserve"> handling of other content, paper documents</w:t>
      </w:r>
      <w:r w:rsidR="00BB141D" w:rsidRPr="007F102F">
        <w:rPr>
          <w:lang w:val="en-US" w:eastAsia="en-US"/>
        </w:rPr>
        <w:t>,</w:t>
      </w:r>
      <w:r w:rsidR="00441E7F" w:rsidRPr="007F102F">
        <w:rPr>
          <w:lang w:val="en-US" w:eastAsia="en-US"/>
        </w:rPr>
        <w:t xml:space="preserve"> if created</w:t>
      </w:r>
      <w:r w:rsidR="00BB141D" w:rsidRPr="007F102F">
        <w:rPr>
          <w:lang w:val="en-US" w:eastAsia="en-US"/>
        </w:rPr>
        <w:t>,</w:t>
      </w:r>
      <w:r w:rsidR="00441E7F" w:rsidRPr="007F102F">
        <w:rPr>
          <w:lang w:val="en-US" w:eastAsia="en-US"/>
        </w:rPr>
        <w:t xml:space="preserve"> need care</w:t>
      </w:r>
      <w:r w:rsidR="00BB141D" w:rsidRPr="007F102F">
        <w:rPr>
          <w:lang w:val="en-US" w:eastAsia="en-US"/>
        </w:rPr>
        <w:t>. C</w:t>
      </w:r>
      <w:r w:rsidR="00441E7F" w:rsidRPr="007F102F">
        <w:rPr>
          <w:lang w:val="en-US" w:eastAsia="en-US"/>
        </w:rPr>
        <w:t>ontents can be preserved through digiti</w:t>
      </w:r>
      <w:r w:rsidRPr="007F102F">
        <w:rPr>
          <w:lang w:val="en-US" w:eastAsia="en-US"/>
        </w:rPr>
        <w:t>z</w:t>
      </w:r>
      <w:r w:rsidR="00441E7F" w:rsidRPr="007F102F">
        <w:rPr>
          <w:lang w:val="en-US" w:eastAsia="en-US"/>
        </w:rPr>
        <w:t>ation such as scanning. The information on documents can of</w:t>
      </w:r>
      <w:r w:rsidR="000455EE" w:rsidRPr="007F102F">
        <w:rPr>
          <w:lang w:val="en-US" w:eastAsia="en-US"/>
        </w:rPr>
        <w:t xml:space="preserve"> </w:t>
      </w:r>
      <w:r w:rsidR="00441E7F" w:rsidRPr="007F102F">
        <w:rPr>
          <w:lang w:val="en-US" w:eastAsia="en-US"/>
        </w:rPr>
        <w:t xml:space="preserve">course be used </w:t>
      </w:r>
      <w:r w:rsidRPr="007F102F">
        <w:rPr>
          <w:lang w:val="en-US" w:eastAsia="en-US"/>
        </w:rPr>
        <w:t xml:space="preserve">for </w:t>
      </w:r>
      <w:r w:rsidR="00441E7F" w:rsidRPr="007F102F">
        <w:rPr>
          <w:lang w:val="en-US" w:eastAsia="en-US"/>
        </w:rPr>
        <w:t xml:space="preserve">cataloguing and </w:t>
      </w:r>
      <w:r w:rsidRPr="007F102F">
        <w:rPr>
          <w:lang w:val="en-US" w:eastAsia="en-US"/>
        </w:rPr>
        <w:t xml:space="preserve">to create </w:t>
      </w:r>
      <w:r w:rsidR="00441E7F" w:rsidRPr="007F102F">
        <w:rPr>
          <w:lang w:val="en-US" w:eastAsia="en-US"/>
        </w:rPr>
        <w:t>metadata.</w:t>
      </w:r>
      <w:r w:rsidR="00BB141D" w:rsidRPr="007F102F">
        <w:rPr>
          <w:lang w:val="en-US" w:eastAsia="en-US"/>
        </w:rPr>
        <w:t xml:space="preserve"> Metadata is </w:t>
      </w:r>
      <w:r w:rsidR="00246C69" w:rsidRPr="007F102F">
        <w:rPr>
          <w:lang w:val="en-US" w:eastAsia="en-US"/>
        </w:rPr>
        <w:t>‘data about data.’ It may describe or systematize data gathered.</w:t>
      </w:r>
    </w:p>
    <w:p w:rsidR="00C77D0F" w:rsidRDefault="00441E7F" w:rsidP="007F102F">
      <w:pPr>
        <w:pStyle w:val="Heading6"/>
      </w:pPr>
      <w:r w:rsidRPr="00441E7F">
        <w:t xml:space="preserve">SLIDE </w:t>
      </w:r>
      <w:r w:rsidR="00A21303">
        <w:t>5</w:t>
      </w:r>
      <w:r w:rsidR="002862D0">
        <w:t>.</w:t>
      </w:r>
    </w:p>
    <w:p w:rsidR="0086693F" w:rsidRPr="007F102F" w:rsidRDefault="00246C69" w:rsidP="007F102F">
      <w:pPr>
        <w:pStyle w:val="diapo2"/>
        <w:rPr>
          <w:b w:val="0"/>
          <w:lang w:val="en-US"/>
        </w:rPr>
      </w:pPr>
      <w:r w:rsidRPr="007F102F">
        <w:rPr>
          <w:lang w:val="en-US"/>
        </w:rPr>
        <w:t>What is the data to be organized?</w:t>
      </w:r>
    </w:p>
    <w:p w:rsidR="0086693F" w:rsidRPr="007F102F" w:rsidRDefault="00441E7F" w:rsidP="007F102F">
      <w:pPr>
        <w:pStyle w:val="Texte1"/>
        <w:rPr>
          <w:lang w:val="en-US" w:eastAsia="en-US"/>
        </w:rPr>
      </w:pPr>
      <w:r w:rsidRPr="007F102F">
        <w:rPr>
          <w:lang w:val="en-US" w:eastAsia="en-US"/>
        </w:rPr>
        <w:t xml:space="preserve">This slide lists possible kinds of materials and data that </w:t>
      </w:r>
      <w:r w:rsidR="0049530F" w:rsidRPr="007F102F">
        <w:rPr>
          <w:lang w:val="en-US" w:eastAsia="en-US"/>
        </w:rPr>
        <w:t>c</w:t>
      </w:r>
      <w:r w:rsidRPr="007F102F">
        <w:rPr>
          <w:lang w:val="en-US" w:eastAsia="en-US"/>
        </w:rPr>
        <w:t>ould be generated through the fieldwork practicum or inventorying exercise</w:t>
      </w:r>
      <w:r w:rsidR="0049530F" w:rsidRPr="007F102F">
        <w:rPr>
          <w:lang w:val="en-US" w:eastAsia="en-US"/>
        </w:rPr>
        <w:t>.</w:t>
      </w:r>
    </w:p>
    <w:p w:rsidR="00C77D0F" w:rsidRDefault="00441E7F" w:rsidP="007F102F">
      <w:pPr>
        <w:pStyle w:val="Heading6"/>
      </w:pPr>
      <w:r w:rsidRPr="00441E7F">
        <w:t xml:space="preserve">SLIDE </w:t>
      </w:r>
      <w:r w:rsidR="00A21303">
        <w:t>6</w:t>
      </w:r>
      <w:r w:rsidR="00223709">
        <w:t>.</w:t>
      </w:r>
    </w:p>
    <w:p w:rsidR="0086693F" w:rsidRPr="007F102F" w:rsidRDefault="006D0DB1" w:rsidP="007F102F">
      <w:pPr>
        <w:pStyle w:val="diapo2"/>
        <w:rPr>
          <w:b w:val="0"/>
          <w:lang w:val="en-US"/>
        </w:rPr>
      </w:pPr>
      <w:r w:rsidRPr="007F102F">
        <w:rPr>
          <w:lang w:val="en-US"/>
        </w:rPr>
        <w:t>R</w:t>
      </w:r>
      <w:r w:rsidR="00441E7F" w:rsidRPr="007F102F">
        <w:rPr>
          <w:lang w:val="en-US"/>
        </w:rPr>
        <w:t>evise, complete and follow up</w:t>
      </w:r>
      <w:r w:rsidR="008725B2" w:rsidRPr="007F102F">
        <w:rPr>
          <w:lang w:val="en-US"/>
        </w:rPr>
        <w:t xml:space="preserve"> notes</w:t>
      </w:r>
    </w:p>
    <w:p w:rsidR="0086693F" w:rsidRPr="007F102F" w:rsidRDefault="00441E7F" w:rsidP="007F102F">
      <w:pPr>
        <w:pStyle w:val="Texte1"/>
        <w:rPr>
          <w:lang w:val="en-US" w:eastAsia="en-US"/>
        </w:rPr>
      </w:pPr>
      <w:r w:rsidRPr="007F102F">
        <w:rPr>
          <w:lang w:val="en-US" w:eastAsia="en-US"/>
        </w:rPr>
        <w:t xml:space="preserve">During a field practicum, fieldwork or any data </w:t>
      </w:r>
      <w:r w:rsidR="00BB141D" w:rsidRPr="007F102F">
        <w:rPr>
          <w:lang w:val="en-US" w:eastAsia="en-US"/>
        </w:rPr>
        <w:t>gathering</w:t>
      </w:r>
      <w:r w:rsidRPr="007F102F">
        <w:rPr>
          <w:lang w:val="en-US" w:eastAsia="en-US"/>
        </w:rPr>
        <w:t xml:space="preserve">, it is not possible to take down all information in full. Notes are always full of abbreviations and incomplete </w:t>
      </w:r>
      <w:r w:rsidR="007E3441" w:rsidRPr="007F102F">
        <w:rPr>
          <w:lang w:val="en-US" w:eastAsia="en-US"/>
        </w:rPr>
        <w:t xml:space="preserve">pieces </w:t>
      </w:r>
      <w:r w:rsidRPr="007F102F">
        <w:rPr>
          <w:lang w:val="en-US" w:eastAsia="en-US"/>
        </w:rPr>
        <w:t>of information. Things that you think you will remember are not always documented fully. Thus</w:t>
      </w:r>
      <w:r w:rsidR="007E3441" w:rsidRPr="007F102F">
        <w:rPr>
          <w:lang w:val="en-US" w:eastAsia="en-US"/>
        </w:rPr>
        <w:t>,</w:t>
      </w:r>
      <w:r w:rsidRPr="007F102F">
        <w:rPr>
          <w:lang w:val="en-US" w:eastAsia="en-US"/>
        </w:rPr>
        <w:t xml:space="preserve"> the first thing is to revise and expand on all notes</w:t>
      </w:r>
      <w:r w:rsidR="007E3441" w:rsidRPr="007F102F">
        <w:rPr>
          <w:lang w:val="en-US" w:eastAsia="en-US"/>
        </w:rPr>
        <w:t xml:space="preserve"> and</w:t>
      </w:r>
      <w:r w:rsidRPr="007F102F">
        <w:rPr>
          <w:lang w:val="en-US" w:eastAsia="en-US"/>
        </w:rPr>
        <w:t xml:space="preserve"> labe</w:t>
      </w:r>
      <w:r w:rsidR="005B4ABA" w:rsidRPr="007F102F">
        <w:rPr>
          <w:lang w:val="en-US" w:eastAsia="en-US"/>
        </w:rPr>
        <w:t>l</w:t>
      </w:r>
      <w:r w:rsidRPr="007F102F">
        <w:rPr>
          <w:lang w:val="en-US" w:eastAsia="en-US"/>
        </w:rPr>
        <w:t xml:space="preserve">, verify and check all information </w:t>
      </w:r>
      <w:r w:rsidR="007E3441" w:rsidRPr="007F102F">
        <w:rPr>
          <w:lang w:val="en-US" w:eastAsia="en-US"/>
        </w:rPr>
        <w:t>as soon as possible</w:t>
      </w:r>
      <w:r w:rsidRPr="007F102F">
        <w:rPr>
          <w:lang w:val="en-US" w:eastAsia="en-US"/>
        </w:rPr>
        <w:t xml:space="preserve">. </w:t>
      </w:r>
      <w:r w:rsidR="000C539C" w:rsidRPr="007F102F">
        <w:rPr>
          <w:lang w:val="en-US" w:eastAsia="en-US"/>
        </w:rPr>
        <w:t xml:space="preserve">At this stage, </w:t>
      </w:r>
      <w:r w:rsidRPr="007F102F">
        <w:rPr>
          <w:lang w:val="en-US" w:eastAsia="en-US"/>
        </w:rPr>
        <w:t xml:space="preserve">check </w:t>
      </w:r>
      <w:r w:rsidR="000C539C" w:rsidRPr="007F102F">
        <w:rPr>
          <w:lang w:val="en-US" w:eastAsia="en-US"/>
        </w:rPr>
        <w:t xml:space="preserve">your data </w:t>
      </w:r>
      <w:r w:rsidRPr="007F102F">
        <w:rPr>
          <w:lang w:val="en-US" w:eastAsia="en-US"/>
        </w:rPr>
        <w:t xml:space="preserve">with others present and correct information and supplement it. Begin sorting materials so that </w:t>
      </w:r>
      <w:r w:rsidR="008279BE" w:rsidRPr="007F102F">
        <w:rPr>
          <w:lang w:val="en-US" w:eastAsia="en-US"/>
        </w:rPr>
        <w:t>they</w:t>
      </w:r>
      <w:r w:rsidRPr="007F102F">
        <w:rPr>
          <w:lang w:val="en-US" w:eastAsia="en-US"/>
        </w:rPr>
        <w:t xml:space="preserve"> can be collated with other media, and list information that is to be used later.</w:t>
      </w:r>
    </w:p>
    <w:p w:rsidR="0086693F" w:rsidRPr="007F102F" w:rsidRDefault="00E555BA" w:rsidP="007F102F">
      <w:pPr>
        <w:pStyle w:val="Texte1"/>
        <w:rPr>
          <w:lang w:val="en-US" w:eastAsia="en-US"/>
        </w:rPr>
      </w:pPr>
      <w:r w:rsidRPr="007F102F">
        <w:rPr>
          <w:lang w:val="en-US" w:eastAsia="en-US"/>
        </w:rPr>
        <w:lastRenderedPageBreak/>
        <w:t>This</w:t>
      </w:r>
      <w:r w:rsidR="00441E7F" w:rsidRPr="007F102F">
        <w:rPr>
          <w:lang w:val="en-US" w:eastAsia="en-US"/>
        </w:rPr>
        <w:t xml:space="preserve"> </w:t>
      </w:r>
      <w:r w:rsidRPr="007F102F">
        <w:rPr>
          <w:lang w:val="en-US" w:eastAsia="en-US"/>
        </w:rPr>
        <w:t xml:space="preserve">process </w:t>
      </w:r>
      <w:r w:rsidR="00441E7F" w:rsidRPr="007F102F">
        <w:rPr>
          <w:lang w:val="en-US" w:eastAsia="en-US"/>
        </w:rPr>
        <w:t xml:space="preserve">is even more essential when you want to deposit materials </w:t>
      </w:r>
      <w:r w:rsidR="00246C69" w:rsidRPr="007F102F">
        <w:rPr>
          <w:lang w:val="en-US" w:eastAsia="en-US"/>
        </w:rPr>
        <w:t>on a shared website</w:t>
      </w:r>
      <w:r w:rsidR="00441E7F" w:rsidRPr="007F102F">
        <w:rPr>
          <w:lang w:val="en-US" w:eastAsia="en-US"/>
        </w:rPr>
        <w:t xml:space="preserve"> or a community centre. Remember that the material</w:t>
      </w:r>
      <w:r w:rsidRPr="007F102F">
        <w:rPr>
          <w:lang w:val="en-US" w:eastAsia="en-US"/>
        </w:rPr>
        <w:t>s</w:t>
      </w:r>
      <w:r w:rsidR="00441E7F" w:rsidRPr="007F102F">
        <w:rPr>
          <w:lang w:val="en-US" w:eastAsia="en-US"/>
        </w:rPr>
        <w:t xml:space="preserve"> will be accessed by </w:t>
      </w:r>
      <w:r w:rsidRPr="007F102F">
        <w:rPr>
          <w:lang w:val="en-US" w:eastAsia="en-US"/>
        </w:rPr>
        <w:t>others un</w:t>
      </w:r>
      <w:r w:rsidR="00441E7F" w:rsidRPr="007F102F">
        <w:rPr>
          <w:lang w:val="en-US" w:eastAsia="en-US"/>
        </w:rPr>
        <w:t>familiar with your experience.</w:t>
      </w:r>
    </w:p>
    <w:p w:rsidR="00C77D0F" w:rsidRDefault="00441E7F" w:rsidP="007F102F">
      <w:pPr>
        <w:pStyle w:val="Heading6"/>
      </w:pPr>
      <w:r w:rsidRPr="00441E7F">
        <w:t xml:space="preserve">SLIDE </w:t>
      </w:r>
      <w:r w:rsidR="00A21303">
        <w:t>7</w:t>
      </w:r>
      <w:r w:rsidR="00C77D0F">
        <w:t>.</w:t>
      </w:r>
    </w:p>
    <w:p w:rsidR="00AE6DAB" w:rsidRPr="00314679" w:rsidRDefault="005B4DCE" w:rsidP="00AE6DAB">
      <w:pPr>
        <w:pStyle w:val="diapo2"/>
        <w:rPr>
          <w:lang w:val="en-US"/>
        </w:rPr>
      </w:pPr>
      <w:r w:rsidRPr="00314679">
        <w:rPr>
          <w:lang w:val="en-US"/>
        </w:rPr>
        <w:t>Creat</w:t>
      </w:r>
      <w:r w:rsidR="00A21303" w:rsidRPr="00314679">
        <w:rPr>
          <w:lang w:val="en-US"/>
        </w:rPr>
        <w:t>e</w:t>
      </w:r>
      <w:r w:rsidRPr="00314679">
        <w:rPr>
          <w:lang w:val="en-US"/>
        </w:rPr>
        <w:t xml:space="preserve"> logs</w:t>
      </w:r>
    </w:p>
    <w:p w:rsidR="0086693F" w:rsidRPr="007F102F" w:rsidRDefault="00E555BA" w:rsidP="007F102F">
      <w:pPr>
        <w:pStyle w:val="Texte1"/>
        <w:rPr>
          <w:b/>
          <w:lang w:val="en-US" w:eastAsia="en-US"/>
        </w:rPr>
      </w:pPr>
      <w:r w:rsidRPr="007F102F">
        <w:rPr>
          <w:lang w:val="en-US" w:eastAsia="en-US"/>
        </w:rPr>
        <w:t>I</w:t>
      </w:r>
      <w:r w:rsidR="00441E7F" w:rsidRPr="007F102F">
        <w:rPr>
          <w:lang w:val="en-US" w:eastAsia="en-US"/>
        </w:rPr>
        <w:t xml:space="preserve">dentifying materials </w:t>
      </w:r>
      <w:r w:rsidR="00BB141D" w:rsidRPr="007F102F">
        <w:rPr>
          <w:lang w:val="en-US" w:eastAsia="en-US"/>
        </w:rPr>
        <w:t xml:space="preserve">gathered </w:t>
      </w:r>
      <w:r w:rsidR="00441E7F" w:rsidRPr="007F102F">
        <w:rPr>
          <w:lang w:val="en-US" w:eastAsia="en-US"/>
        </w:rPr>
        <w:t>and documenting them for future use</w:t>
      </w:r>
      <w:r w:rsidRPr="007F102F">
        <w:rPr>
          <w:lang w:val="en-US" w:eastAsia="en-US"/>
        </w:rPr>
        <w:t xml:space="preserve"> is </w:t>
      </w:r>
      <w:r w:rsidR="00B24326" w:rsidRPr="007F102F">
        <w:rPr>
          <w:lang w:val="en-US" w:eastAsia="en-US"/>
        </w:rPr>
        <w:t>critical</w:t>
      </w:r>
      <w:r w:rsidRPr="007F102F">
        <w:rPr>
          <w:lang w:val="en-US" w:eastAsia="en-US"/>
        </w:rPr>
        <w:t>,</w:t>
      </w:r>
      <w:r w:rsidR="00441E7F" w:rsidRPr="007F102F">
        <w:rPr>
          <w:lang w:val="en-US" w:eastAsia="en-US"/>
        </w:rPr>
        <w:t xml:space="preserve"> as without basic information at the field level long</w:t>
      </w:r>
      <w:r w:rsidRPr="007F102F">
        <w:rPr>
          <w:lang w:val="en-US" w:eastAsia="en-US"/>
        </w:rPr>
        <w:t>-</w:t>
      </w:r>
      <w:r w:rsidR="00441E7F" w:rsidRPr="007F102F">
        <w:rPr>
          <w:lang w:val="en-US" w:eastAsia="en-US"/>
        </w:rPr>
        <w:t xml:space="preserve">term preservation </w:t>
      </w:r>
      <w:r w:rsidR="00246C69" w:rsidRPr="007F102F">
        <w:rPr>
          <w:lang w:val="en-US" w:eastAsia="en-US"/>
        </w:rPr>
        <w:t xml:space="preserve">and </w:t>
      </w:r>
      <w:r w:rsidR="00441E7F" w:rsidRPr="007F102F">
        <w:rPr>
          <w:lang w:val="en-US" w:eastAsia="en-US"/>
        </w:rPr>
        <w:t>use cannot be successful.</w:t>
      </w:r>
    </w:p>
    <w:p w:rsidR="0086693F" w:rsidRPr="007F102F" w:rsidRDefault="00441E7F" w:rsidP="007F102F">
      <w:pPr>
        <w:pStyle w:val="Texte1"/>
        <w:rPr>
          <w:lang w:val="en-US" w:eastAsia="en-US"/>
        </w:rPr>
      </w:pPr>
      <w:r w:rsidRPr="007F102F">
        <w:rPr>
          <w:lang w:val="en-US" w:eastAsia="en-US"/>
        </w:rPr>
        <w:t xml:space="preserve">Logging involves identifying the contents, order, duration and size of </w:t>
      </w:r>
      <w:r w:rsidR="004D6F4E" w:rsidRPr="007F102F">
        <w:rPr>
          <w:lang w:val="en-US" w:eastAsia="en-US"/>
        </w:rPr>
        <w:t xml:space="preserve">the </w:t>
      </w:r>
      <w:r w:rsidRPr="007F102F">
        <w:rPr>
          <w:lang w:val="en-US" w:eastAsia="en-US"/>
        </w:rPr>
        <w:t>digital file. This involve</w:t>
      </w:r>
      <w:r w:rsidR="004D6F4E" w:rsidRPr="007F102F">
        <w:rPr>
          <w:lang w:val="en-US" w:eastAsia="en-US"/>
        </w:rPr>
        <w:t>s</w:t>
      </w:r>
      <w:r w:rsidRPr="007F102F">
        <w:rPr>
          <w:lang w:val="en-US" w:eastAsia="en-US"/>
        </w:rPr>
        <w:t xml:space="preserve"> working with recording sheets prepared while carrying out the </w:t>
      </w:r>
      <w:r w:rsidR="005B4DCE" w:rsidRPr="007F102F">
        <w:rPr>
          <w:lang w:val="en-US" w:eastAsia="en-US"/>
        </w:rPr>
        <w:t xml:space="preserve">fieldwork </w:t>
      </w:r>
      <w:r w:rsidRPr="007F102F">
        <w:rPr>
          <w:lang w:val="en-US" w:eastAsia="en-US"/>
        </w:rPr>
        <w:t xml:space="preserve">or </w:t>
      </w:r>
      <w:r w:rsidR="00246C69" w:rsidRPr="007F102F">
        <w:rPr>
          <w:lang w:val="en-US" w:eastAsia="en-US"/>
        </w:rPr>
        <w:t>with sheets that are</w:t>
      </w:r>
      <w:r w:rsidRPr="007F102F">
        <w:rPr>
          <w:lang w:val="en-US" w:eastAsia="en-US"/>
        </w:rPr>
        <w:t xml:space="preserve"> taken up later.</w:t>
      </w:r>
    </w:p>
    <w:p w:rsidR="00C77D0F" w:rsidRDefault="005B4DCE" w:rsidP="007F102F">
      <w:pPr>
        <w:pStyle w:val="Heading6"/>
      </w:pPr>
      <w:r>
        <w:t xml:space="preserve">SLIDE </w:t>
      </w:r>
      <w:r w:rsidR="00A21303">
        <w:t>8</w:t>
      </w:r>
      <w:r w:rsidR="00C77D0F">
        <w:t>.</w:t>
      </w:r>
    </w:p>
    <w:p w:rsidR="005B4DCE" w:rsidRPr="007F102F" w:rsidRDefault="005B4DCE" w:rsidP="007F102F">
      <w:pPr>
        <w:pStyle w:val="diapo2"/>
        <w:rPr>
          <w:b w:val="0"/>
          <w:lang w:val="en-US"/>
        </w:rPr>
      </w:pPr>
      <w:r w:rsidRPr="007F102F">
        <w:rPr>
          <w:lang w:val="en-US"/>
        </w:rPr>
        <w:t>Collat</w:t>
      </w:r>
      <w:r w:rsidR="00A21303">
        <w:rPr>
          <w:lang w:val="en-US"/>
        </w:rPr>
        <w:t>e</w:t>
      </w:r>
      <w:r w:rsidRPr="007F102F">
        <w:rPr>
          <w:lang w:val="en-US"/>
        </w:rPr>
        <w:t xml:space="preserve"> materials</w:t>
      </w:r>
    </w:p>
    <w:p w:rsidR="0086693F" w:rsidRPr="007F102F" w:rsidRDefault="004D6F4E" w:rsidP="007F102F">
      <w:pPr>
        <w:pStyle w:val="Texte1"/>
        <w:rPr>
          <w:lang w:val="en-US" w:eastAsia="en-US"/>
        </w:rPr>
      </w:pPr>
      <w:r w:rsidRPr="007F102F">
        <w:rPr>
          <w:lang w:val="en-US" w:eastAsia="en-US"/>
        </w:rPr>
        <w:t>Next,</w:t>
      </w:r>
      <w:r w:rsidR="00441E7F" w:rsidRPr="007F102F">
        <w:rPr>
          <w:lang w:val="en-US" w:eastAsia="en-US"/>
        </w:rPr>
        <w:t xml:space="preserve"> it is essential to collate the materials so that all media related to each event is connected. Create a numbering system </w:t>
      </w:r>
      <w:r w:rsidRPr="007F102F">
        <w:rPr>
          <w:lang w:val="en-US" w:eastAsia="en-US"/>
        </w:rPr>
        <w:t>for this purpose</w:t>
      </w:r>
      <w:r w:rsidR="00441E7F" w:rsidRPr="007F102F">
        <w:rPr>
          <w:lang w:val="en-US" w:eastAsia="en-US"/>
        </w:rPr>
        <w:t>. A simple one using the place name, date and serial n</w:t>
      </w:r>
      <w:r w:rsidRPr="007F102F">
        <w:rPr>
          <w:lang w:val="en-US" w:eastAsia="en-US"/>
        </w:rPr>
        <w:t>umber</w:t>
      </w:r>
      <w:r w:rsidR="00441E7F" w:rsidRPr="007F102F">
        <w:rPr>
          <w:lang w:val="en-US" w:eastAsia="en-US"/>
        </w:rPr>
        <w:t xml:space="preserve"> </w:t>
      </w:r>
      <w:r w:rsidRPr="007F102F">
        <w:rPr>
          <w:lang w:val="en-US" w:eastAsia="en-US"/>
        </w:rPr>
        <w:t>should suffice</w:t>
      </w:r>
      <w:r w:rsidR="00441E7F" w:rsidRPr="007F102F">
        <w:rPr>
          <w:lang w:val="en-US" w:eastAsia="en-US"/>
        </w:rPr>
        <w:t>.</w:t>
      </w:r>
    </w:p>
    <w:p w:rsidR="00C77D0F" w:rsidRDefault="005B4DCE" w:rsidP="007F102F">
      <w:pPr>
        <w:pStyle w:val="Heading6"/>
      </w:pPr>
      <w:r w:rsidRPr="007F102F">
        <w:t xml:space="preserve">SLIDE </w:t>
      </w:r>
      <w:r w:rsidR="00A21303">
        <w:t>9</w:t>
      </w:r>
      <w:r w:rsidR="00C77D0F">
        <w:t>.</w:t>
      </w:r>
    </w:p>
    <w:p w:rsidR="00C77D0F" w:rsidRPr="007F102F" w:rsidRDefault="005B4DCE" w:rsidP="007F102F">
      <w:pPr>
        <w:pStyle w:val="diapo2"/>
        <w:rPr>
          <w:lang w:val="en-US"/>
        </w:rPr>
      </w:pPr>
      <w:r w:rsidRPr="007F102F">
        <w:rPr>
          <w:lang w:val="en-US"/>
        </w:rPr>
        <w:t>Transcrib</w:t>
      </w:r>
      <w:r w:rsidR="00A21303">
        <w:rPr>
          <w:lang w:val="en-US"/>
        </w:rPr>
        <w:t>e</w:t>
      </w:r>
      <w:r w:rsidRPr="007F102F">
        <w:rPr>
          <w:lang w:val="en-US"/>
        </w:rPr>
        <w:t xml:space="preserve"> and translat</w:t>
      </w:r>
      <w:r w:rsidR="00A21303">
        <w:rPr>
          <w:lang w:val="en-US"/>
        </w:rPr>
        <w:t>e</w:t>
      </w:r>
    </w:p>
    <w:p w:rsidR="0086693F" w:rsidRPr="007F102F" w:rsidRDefault="004D6F4E" w:rsidP="007F102F">
      <w:pPr>
        <w:pStyle w:val="Texte1"/>
        <w:rPr>
          <w:lang w:val="en-US" w:eastAsia="en-US"/>
        </w:rPr>
      </w:pPr>
      <w:r w:rsidRPr="007F102F">
        <w:rPr>
          <w:lang w:val="en-US" w:eastAsia="en-US"/>
        </w:rPr>
        <w:t>T</w:t>
      </w:r>
      <w:r w:rsidR="00441E7F" w:rsidRPr="007F102F">
        <w:rPr>
          <w:lang w:val="en-US" w:eastAsia="en-US"/>
        </w:rPr>
        <w:t>ranscribing and translating the text cannot be done fully in the workshop context</w:t>
      </w:r>
      <w:r w:rsidRPr="007F102F">
        <w:rPr>
          <w:lang w:val="en-US" w:eastAsia="en-US"/>
        </w:rPr>
        <w:t>;</w:t>
      </w:r>
      <w:r w:rsidR="00441E7F" w:rsidRPr="007F102F">
        <w:rPr>
          <w:lang w:val="en-US" w:eastAsia="en-US"/>
        </w:rPr>
        <w:t xml:space="preserve"> however</w:t>
      </w:r>
      <w:r w:rsidRPr="007F102F">
        <w:rPr>
          <w:lang w:val="en-US" w:eastAsia="en-US"/>
        </w:rPr>
        <w:t>, it is</w:t>
      </w:r>
      <w:r w:rsidR="00441E7F" w:rsidRPr="007F102F">
        <w:rPr>
          <w:lang w:val="en-US" w:eastAsia="en-US"/>
        </w:rPr>
        <w:t xml:space="preserve"> worth introducing </w:t>
      </w:r>
      <w:r w:rsidRPr="007F102F">
        <w:rPr>
          <w:lang w:val="en-US" w:eastAsia="en-US"/>
        </w:rPr>
        <w:t xml:space="preserve">at this point, </w:t>
      </w:r>
      <w:r w:rsidR="00441E7F" w:rsidRPr="007F102F">
        <w:rPr>
          <w:lang w:val="en-US" w:eastAsia="en-US"/>
        </w:rPr>
        <w:t xml:space="preserve">as it can </w:t>
      </w:r>
      <w:r w:rsidRPr="007F102F">
        <w:rPr>
          <w:lang w:val="en-US" w:eastAsia="en-US"/>
        </w:rPr>
        <w:t xml:space="preserve">prove </w:t>
      </w:r>
      <w:r w:rsidR="00441E7F" w:rsidRPr="007F102F">
        <w:rPr>
          <w:lang w:val="en-US" w:eastAsia="en-US"/>
        </w:rPr>
        <w:t>useful for annotating content, publishing and analysis.</w:t>
      </w:r>
    </w:p>
    <w:p w:rsidR="00C77D0F" w:rsidRDefault="00441E7F" w:rsidP="007F102F">
      <w:pPr>
        <w:pStyle w:val="Heading6"/>
      </w:pPr>
      <w:r w:rsidRPr="00441E7F">
        <w:t xml:space="preserve">SLIDE </w:t>
      </w:r>
      <w:r w:rsidR="00A21303">
        <w:t>10</w:t>
      </w:r>
      <w:r w:rsidR="00C77D0F">
        <w:t>.</w:t>
      </w:r>
    </w:p>
    <w:p w:rsidR="0086693F" w:rsidRPr="007F102F" w:rsidRDefault="006D0DB1" w:rsidP="007F102F">
      <w:pPr>
        <w:pStyle w:val="diapo2"/>
        <w:rPr>
          <w:b w:val="0"/>
          <w:lang w:val="en-US"/>
        </w:rPr>
      </w:pPr>
      <w:r w:rsidRPr="007F102F">
        <w:rPr>
          <w:bCs/>
          <w:lang w:val="en-US"/>
        </w:rPr>
        <w:t>C</w:t>
      </w:r>
      <w:r w:rsidR="00441E7F" w:rsidRPr="007F102F">
        <w:rPr>
          <w:lang w:val="en-US"/>
        </w:rPr>
        <w:t>ataloguing</w:t>
      </w:r>
      <w:r w:rsidR="00A21303">
        <w:rPr>
          <w:lang w:val="en-US"/>
        </w:rPr>
        <w:t xml:space="preserve"> (1)</w:t>
      </w:r>
    </w:p>
    <w:p w:rsidR="0086693F" w:rsidRPr="007F102F" w:rsidRDefault="00441E7F" w:rsidP="007F102F">
      <w:pPr>
        <w:pStyle w:val="Texte1"/>
        <w:rPr>
          <w:lang w:val="en-US"/>
        </w:rPr>
      </w:pPr>
      <w:r w:rsidRPr="007F102F">
        <w:rPr>
          <w:lang w:val="en-US"/>
        </w:rPr>
        <w:t>Some basic aspects of cataloguing are described here</w:t>
      </w:r>
      <w:r w:rsidR="00FE4D2C" w:rsidRPr="007F102F">
        <w:rPr>
          <w:lang w:val="en-US"/>
        </w:rPr>
        <w:t>.</w:t>
      </w:r>
      <w:r w:rsidRPr="007F102F">
        <w:rPr>
          <w:lang w:val="en-US"/>
        </w:rPr>
        <w:t xml:space="preserve"> </w:t>
      </w:r>
      <w:r w:rsidR="00FE4D2C" w:rsidRPr="007F102F">
        <w:rPr>
          <w:lang w:val="en-US"/>
        </w:rPr>
        <w:t xml:space="preserve">These </w:t>
      </w:r>
      <w:r w:rsidRPr="007F102F">
        <w:rPr>
          <w:lang w:val="en-US"/>
        </w:rPr>
        <w:t>may be carried out after the workshop</w:t>
      </w:r>
      <w:r w:rsidR="00FE4D2C" w:rsidRPr="007F102F">
        <w:rPr>
          <w:lang w:val="en-US"/>
        </w:rPr>
        <w:t>,</w:t>
      </w:r>
      <w:r w:rsidRPr="007F102F">
        <w:rPr>
          <w:lang w:val="en-US"/>
        </w:rPr>
        <w:t xml:space="preserve"> but materials can be organized with this in mind. This </w:t>
      </w:r>
      <w:r w:rsidR="00FE4D2C" w:rsidRPr="007F102F">
        <w:rPr>
          <w:lang w:val="en-US"/>
        </w:rPr>
        <w:t>process is</w:t>
      </w:r>
      <w:r w:rsidRPr="007F102F">
        <w:rPr>
          <w:lang w:val="en-US"/>
        </w:rPr>
        <w:t xml:space="preserve"> the first step in creating systematic </w:t>
      </w:r>
      <w:r w:rsidR="00BB141D" w:rsidRPr="007F102F">
        <w:rPr>
          <w:lang w:val="en-US"/>
        </w:rPr>
        <w:t xml:space="preserve">data gathering. It </w:t>
      </w:r>
      <w:r w:rsidR="00FE4D2C" w:rsidRPr="007F102F">
        <w:rPr>
          <w:lang w:val="en-US"/>
        </w:rPr>
        <w:t xml:space="preserve">will </w:t>
      </w:r>
      <w:r w:rsidRPr="007F102F">
        <w:rPr>
          <w:lang w:val="en-US"/>
        </w:rPr>
        <w:t xml:space="preserve">assist in depositing the materials in </w:t>
      </w:r>
      <w:r w:rsidR="00E366C3" w:rsidRPr="007F102F">
        <w:rPr>
          <w:lang w:val="en-US"/>
        </w:rPr>
        <w:t xml:space="preserve">the community or </w:t>
      </w:r>
      <w:r w:rsidRPr="007F102F">
        <w:rPr>
          <w:lang w:val="en-US"/>
        </w:rPr>
        <w:t>an institution.</w:t>
      </w:r>
    </w:p>
    <w:p w:rsidR="00F043FB" w:rsidRPr="007F102F" w:rsidRDefault="00E366C3" w:rsidP="007F102F">
      <w:pPr>
        <w:pStyle w:val="Texte1"/>
        <w:rPr>
          <w:lang w:val="en-US"/>
        </w:rPr>
      </w:pPr>
      <w:r w:rsidRPr="007F102F">
        <w:rPr>
          <w:lang w:val="en-US"/>
        </w:rPr>
        <w:t>You have to ask, what is the use of the cataloguing? Catalog</w:t>
      </w:r>
      <w:r w:rsidR="00F043FB" w:rsidRPr="007F102F">
        <w:rPr>
          <w:lang w:val="en-US"/>
        </w:rPr>
        <w:t>ue</w:t>
      </w:r>
      <w:r w:rsidRPr="007F102F">
        <w:rPr>
          <w:lang w:val="en-US"/>
        </w:rPr>
        <w:t>s can be created for personal use or for institutional use such as an archive, museum or the</w:t>
      </w:r>
      <w:r w:rsidR="00F32125">
        <w:rPr>
          <w:lang w:val="en-US"/>
        </w:rPr>
        <w:t xml:space="preserve"> use by the community concerned.</w:t>
      </w:r>
      <w:r w:rsidRPr="007F102F">
        <w:rPr>
          <w:lang w:val="en-US"/>
        </w:rPr>
        <w:t xml:space="preserve"> A catalog may be a list, a card catalog, a database or more popularly a spreadsheet.</w:t>
      </w:r>
    </w:p>
    <w:p w:rsidR="00C77D0F" w:rsidRDefault="00F043FB" w:rsidP="007F102F">
      <w:pPr>
        <w:pStyle w:val="Heading6"/>
      </w:pPr>
      <w:r w:rsidRPr="00441E7F">
        <w:t xml:space="preserve">SLIDE </w:t>
      </w:r>
      <w:r>
        <w:t>1</w:t>
      </w:r>
      <w:r w:rsidR="00A21303">
        <w:t>1</w:t>
      </w:r>
      <w:r w:rsidR="00C77D0F">
        <w:t>.</w:t>
      </w:r>
    </w:p>
    <w:p w:rsidR="00F043FB" w:rsidRPr="007F102F" w:rsidRDefault="00F043FB" w:rsidP="007F102F">
      <w:pPr>
        <w:pStyle w:val="diapo2"/>
        <w:rPr>
          <w:b w:val="0"/>
          <w:lang w:val="en-US"/>
        </w:rPr>
      </w:pPr>
      <w:r w:rsidRPr="007F102F">
        <w:rPr>
          <w:bCs/>
          <w:lang w:val="en-US"/>
        </w:rPr>
        <w:t>C</w:t>
      </w:r>
      <w:r w:rsidRPr="007F102F">
        <w:rPr>
          <w:lang w:val="en-US"/>
        </w:rPr>
        <w:t>ataloguing (2)</w:t>
      </w:r>
    </w:p>
    <w:p w:rsidR="00E366C3" w:rsidRPr="007F102F" w:rsidRDefault="00E366C3" w:rsidP="007F102F">
      <w:pPr>
        <w:pStyle w:val="Texte1"/>
        <w:rPr>
          <w:lang w:val="en-US" w:eastAsia="en-US"/>
        </w:rPr>
      </w:pPr>
      <w:r w:rsidRPr="007F102F">
        <w:rPr>
          <w:lang w:val="en-US" w:eastAsia="en-US"/>
        </w:rPr>
        <w:t>The primary function is to describe the materials in a systematic and consistent method and aid retrieval</w:t>
      </w:r>
      <w:r w:rsidR="00F043FB" w:rsidRPr="007F102F">
        <w:rPr>
          <w:lang w:val="en-US" w:eastAsia="en-US"/>
        </w:rPr>
        <w:t xml:space="preserve">. </w:t>
      </w:r>
      <w:r w:rsidRPr="007F102F">
        <w:rPr>
          <w:lang w:val="en-US" w:eastAsia="en-US"/>
        </w:rPr>
        <w:t xml:space="preserve">A catalog of material created for information collected for an ICH Inventory </w:t>
      </w:r>
      <w:r w:rsidRPr="007F102F">
        <w:rPr>
          <w:lang w:val="en-US" w:eastAsia="en-US"/>
        </w:rPr>
        <w:lastRenderedPageBreak/>
        <w:t>should aid a community member as well as persons not from the community to locate and use the information.</w:t>
      </w:r>
    </w:p>
    <w:p w:rsidR="00E366C3" w:rsidRDefault="00E366C3" w:rsidP="007F102F">
      <w:pPr>
        <w:pStyle w:val="Texte1"/>
        <w:rPr>
          <w:lang w:val="en-GB" w:eastAsia="en-US"/>
        </w:rPr>
      </w:pPr>
      <w:r w:rsidRPr="00441E7F">
        <w:rPr>
          <w:lang w:val="en-GB" w:eastAsia="en-US"/>
        </w:rPr>
        <w:t xml:space="preserve">It is useful to review </w:t>
      </w:r>
      <w:r>
        <w:rPr>
          <w:lang w:val="en-GB" w:eastAsia="en-US"/>
        </w:rPr>
        <w:t xml:space="preserve">the </w:t>
      </w:r>
      <w:r w:rsidRPr="00441E7F">
        <w:rPr>
          <w:lang w:val="en-GB" w:eastAsia="en-US"/>
        </w:rPr>
        <w:t xml:space="preserve">collected materials to </w:t>
      </w:r>
      <w:r>
        <w:rPr>
          <w:lang w:val="en-GB" w:eastAsia="en-US"/>
        </w:rPr>
        <w:t>ensure</w:t>
      </w:r>
      <w:r w:rsidRPr="00441E7F">
        <w:rPr>
          <w:lang w:val="en-GB" w:eastAsia="en-US"/>
        </w:rPr>
        <w:t xml:space="preserve"> that basic information required for cataloguing is </w:t>
      </w:r>
      <w:r w:rsidR="00F043FB">
        <w:rPr>
          <w:lang w:val="en-GB" w:eastAsia="en-US"/>
        </w:rPr>
        <w:t xml:space="preserve">gathered </w:t>
      </w:r>
      <w:r w:rsidRPr="00441E7F">
        <w:rPr>
          <w:lang w:val="en-GB" w:eastAsia="en-US"/>
        </w:rPr>
        <w:t xml:space="preserve">and noted. As </w:t>
      </w:r>
      <w:r>
        <w:rPr>
          <w:lang w:val="en-GB" w:eastAsia="en-US"/>
        </w:rPr>
        <w:t>c</w:t>
      </w:r>
      <w:r w:rsidRPr="00441E7F">
        <w:rPr>
          <w:lang w:val="en-GB" w:eastAsia="en-US"/>
        </w:rPr>
        <w:t xml:space="preserve">ataloguing is linked to access and retrieval, it is critical that community access </w:t>
      </w:r>
      <w:r>
        <w:rPr>
          <w:lang w:val="en-GB" w:eastAsia="en-US"/>
        </w:rPr>
        <w:t>is at the forefront</w:t>
      </w:r>
      <w:r w:rsidRPr="00441E7F">
        <w:rPr>
          <w:lang w:val="en-GB" w:eastAsia="en-US"/>
        </w:rPr>
        <w:t xml:space="preserve">. Categories </w:t>
      </w:r>
      <w:r>
        <w:rPr>
          <w:lang w:val="en-GB" w:eastAsia="en-US"/>
        </w:rPr>
        <w:t>commonly employed</w:t>
      </w:r>
      <w:r w:rsidRPr="00441E7F">
        <w:rPr>
          <w:lang w:val="en-GB" w:eastAsia="en-US"/>
        </w:rPr>
        <w:t xml:space="preserve"> by the community should be incorporated </w:t>
      </w:r>
      <w:r>
        <w:rPr>
          <w:lang w:val="en-GB" w:eastAsia="en-US"/>
        </w:rPr>
        <w:t xml:space="preserve">into the catalogue and </w:t>
      </w:r>
      <w:r w:rsidRPr="00441E7F">
        <w:rPr>
          <w:lang w:val="en-GB" w:eastAsia="en-US"/>
        </w:rPr>
        <w:t>used.</w:t>
      </w:r>
    </w:p>
    <w:p w:rsidR="00E366C3" w:rsidRDefault="00E366C3" w:rsidP="007F102F">
      <w:pPr>
        <w:pStyle w:val="Texte1"/>
        <w:rPr>
          <w:lang w:val="en-GB" w:eastAsia="en-US"/>
        </w:rPr>
      </w:pPr>
      <w:r w:rsidRPr="007F102F">
        <w:rPr>
          <w:lang w:val="en-US" w:eastAsia="en-US"/>
        </w:rPr>
        <w:t>A catalog can be created in more than one language. Local names for genres, instruments, crafts should be used. General descriptions or translations can be added as well as images or other visual aids to improve access.</w:t>
      </w:r>
    </w:p>
    <w:p w:rsidR="0086693F" w:rsidRDefault="00441E7F" w:rsidP="007F102F">
      <w:pPr>
        <w:pStyle w:val="Texte1"/>
        <w:rPr>
          <w:lang w:val="en-GB" w:eastAsia="en-US"/>
        </w:rPr>
      </w:pPr>
      <w:r w:rsidRPr="00441E7F">
        <w:rPr>
          <w:lang w:val="en-GB" w:eastAsia="en-US"/>
        </w:rPr>
        <w:t>Good cataloguing assists preservation</w:t>
      </w:r>
      <w:r w:rsidR="00D93656">
        <w:rPr>
          <w:lang w:val="en-GB" w:eastAsia="en-US"/>
        </w:rPr>
        <w:t>.</w:t>
      </w:r>
      <w:r w:rsidRPr="00441E7F">
        <w:rPr>
          <w:lang w:val="en-GB" w:eastAsia="en-US"/>
        </w:rPr>
        <w:t xml:space="preserve"> </w:t>
      </w:r>
      <w:r w:rsidR="00D93656">
        <w:rPr>
          <w:lang w:val="en-GB" w:eastAsia="en-US"/>
        </w:rPr>
        <w:t xml:space="preserve">Information easily obtained </w:t>
      </w:r>
      <w:r w:rsidRPr="00441E7F">
        <w:rPr>
          <w:lang w:val="en-GB" w:eastAsia="en-US"/>
        </w:rPr>
        <w:t>through a catalog</w:t>
      </w:r>
      <w:r w:rsidR="00D93656">
        <w:rPr>
          <w:lang w:val="en-GB" w:eastAsia="en-US"/>
        </w:rPr>
        <w:t>uing</w:t>
      </w:r>
      <w:r w:rsidRPr="00441E7F">
        <w:rPr>
          <w:lang w:val="en-GB" w:eastAsia="en-US"/>
        </w:rPr>
        <w:t xml:space="preserve"> system reduces handling of originals.</w:t>
      </w:r>
    </w:p>
    <w:p w:rsidR="00C77D0F" w:rsidRDefault="00441E7F" w:rsidP="007F102F">
      <w:pPr>
        <w:pStyle w:val="Heading6"/>
      </w:pPr>
      <w:r w:rsidRPr="00441E7F">
        <w:t xml:space="preserve">SLIDE </w:t>
      </w:r>
      <w:r w:rsidR="00E366C3">
        <w:t>1</w:t>
      </w:r>
      <w:r w:rsidR="00A21303">
        <w:t>2</w:t>
      </w:r>
      <w:r w:rsidR="00223709">
        <w:t>.</w:t>
      </w:r>
    </w:p>
    <w:p w:rsidR="0086693F" w:rsidRPr="007F102F" w:rsidRDefault="00A21303" w:rsidP="007F102F">
      <w:pPr>
        <w:pStyle w:val="diapo2"/>
        <w:rPr>
          <w:b w:val="0"/>
          <w:lang w:val="en-US"/>
        </w:rPr>
      </w:pPr>
      <w:r w:rsidRPr="007F102F">
        <w:rPr>
          <w:lang w:val="en-US"/>
        </w:rPr>
        <w:t>E</w:t>
      </w:r>
      <w:r w:rsidR="0024554A" w:rsidRPr="007F102F">
        <w:rPr>
          <w:lang w:val="en-US"/>
        </w:rPr>
        <w:t>xercise</w:t>
      </w:r>
      <w:r w:rsidR="00E366C3" w:rsidRPr="007F102F">
        <w:rPr>
          <w:lang w:val="en-US"/>
        </w:rPr>
        <w:t xml:space="preserve">: </w:t>
      </w:r>
      <w:r w:rsidR="0024554A" w:rsidRPr="007F102F">
        <w:rPr>
          <w:lang w:val="en-US"/>
        </w:rPr>
        <w:t>o</w:t>
      </w:r>
      <w:r w:rsidR="009C7488" w:rsidRPr="007F102F">
        <w:rPr>
          <w:lang w:val="en-US"/>
        </w:rPr>
        <w:t>rganizing information</w:t>
      </w:r>
    </w:p>
    <w:p w:rsidR="004B20FB" w:rsidRPr="007F102F" w:rsidRDefault="00F043FB" w:rsidP="007F102F">
      <w:pPr>
        <w:pStyle w:val="Texte1"/>
        <w:rPr>
          <w:lang w:val="en-US" w:eastAsia="en-US"/>
        </w:rPr>
      </w:pPr>
      <w:r w:rsidRPr="007F102F">
        <w:rPr>
          <w:lang w:val="en-US" w:eastAsia="en-US"/>
        </w:rPr>
        <w:t xml:space="preserve">This exercise requires that workshop participants </w:t>
      </w:r>
      <w:r w:rsidR="0024554A" w:rsidRPr="007F102F">
        <w:rPr>
          <w:lang w:val="en-US" w:eastAsia="en-US"/>
        </w:rPr>
        <w:t xml:space="preserve">have collectively carried out inventory </w:t>
      </w:r>
      <w:r w:rsidRPr="007F102F">
        <w:rPr>
          <w:lang w:val="en-US" w:eastAsia="en-US"/>
        </w:rPr>
        <w:t>fieldwork</w:t>
      </w:r>
      <w:r w:rsidR="0024554A" w:rsidRPr="007F102F">
        <w:rPr>
          <w:lang w:val="en-US" w:eastAsia="en-US"/>
        </w:rPr>
        <w:t xml:space="preserve"> (either during the practicum or a pilot activity)</w:t>
      </w:r>
      <w:r w:rsidRPr="007F102F">
        <w:rPr>
          <w:lang w:val="en-US" w:eastAsia="en-US"/>
        </w:rPr>
        <w:t>.</w:t>
      </w:r>
      <w:r w:rsidR="0024554A" w:rsidRPr="007F102F">
        <w:rPr>
          <w:lang w:val="en-US" w:eastAsia="en-US"/>
        </w:rPr>
        <w:t xml:space="preserve"> </w:t>
      </w:r>
      <w:r w:rsidRPr="007F102F">
        <w:rPr>
          <w:lang w:val="en-US" w:eastAsia="en-US"/>
        </w:rPr>
        <w:t xml:space="preserve">They </w:t>
      </w:r>
      <w:r w:rsidR="0024554A" w:rsidRPr="007F102F">
        <w:rPr>
          <w:lang w:val="en-US" w:eastAsia="en-US"/>
        </w:rPr>
        <w:t xml:space="preserve">would be </w:t>
      </w:r>
      <w:r w:rsidRPr="007F102F">
        <w:rPr>
          <w:lang w:val="en-US" w:eastAsia="en-US"/>
        </w:rPr>
        <w:t>requested to reflect on how they c</w:t>
      </w:r>
      <w:r w:rsidR="0024554A" w:rsidRPr="007F102F">
        <w:rPr>
          <w:lang w:val="en-US" w:eastAsia="en-US"/>
        </w:rPr>
        <w:t>an</w:t>
      </w:r>
      <w:r w:rsidRPr="007F102F">
        <w:rPr>
          <w:lang w:val="en-US" w:eastAsia="en-US"/>
        </w:rPr>
        <w:t xml:space="preserve"> organize and catalogue the information gathered and to this effect they would be asked to </w:t>
      </w:r>
      <w:r w:rsidR="00441E7F" w:rsidRPr="007F102F">
        <w:rPr>
          <w:lang w:val="en-US" w:eastAsia="en-US"/>
        </w:rPr>
        <w:t>create a small catalog</w:t>
      </w:r>
      <w:r w:rsidR="00223709" w:rsidRPr="007F102F">
        <w:rPr>
          <w:lang w:val="en-US" w:eastAsia="en-US"/>
        </w:rPr>
        <w:t>ue</w:t>
      </w:r>
      <w:r w:rsidR="00D175A3" w:rsidRPr="007F102F">
        <w:rPr>
          <w:lang w:val="en-US" w:eastAsia="en-US"/>
        </w:rPr>
        <w:t>-</w:t>
      </w:r>
      <w:r w:rsidR="00441E7F" w:rsidRPr="007F102F">
        <w:rPr>
          <w:lang w:val="en-US" w:eastAsia="en-US"/>
        </w:rPr>
        <w:t>type document</w:t>
      </w:r>
      <w:r w:rsidR="0024554A" w:rsidRPr="007F102F">
        <w:rPr>
          <w:lang w:val="en-US" w:eastAsia="en-US"/>
        </w:rPr>
        <w:t xml:space="preserve"> following the instructions on the slide</w:t>
      </w:r>
      <w:r w:rsidR="00441E7F" w:rsidRPr="007F102F">
        <w:rPr>
          <w:lang w:val="en-US" w:eastAsia="en-US"/>
        </w:rPr>
        <w:t>.</w:t>
      </w:r>
    </w:p>
    <w:p w:rsidR="004B20FB" w:rsidRPr="007F102F" w:rsidRDefault="004B20FB" w:rsidP="007F102F">
      <w:pPr>
        <w:pStyle w:val="Texte1"/>
        <w:rPr>
          <w:lang w:val="en-US" w:eastAsia="en-US"/>
        </w:rPr>
      </w:pPr>
      <w:r w:rsidRPr="007F102F">
        <w:rPr>
          <w:szCs w:val="22"/>
          <w:lang w:val="en-US"/>
        </w:rPr>
        <w:t xml:space="preserve">You can alternatively go over one section of the inventory framework that they used for the fieldwork </w:t>
      </w:r>
      <w:r w:rsidR="002146E5">
        <w:rPr>
          <w:szCs w:val="22"/>
          <w:lang w:val="en-US"/>
        </w:rPr>
        <w:t>and</w:t>
      </w:r>
      <w:r w:rsidRPr="007F102F">
        <w:rPr>
          <w:szCs w:val="22"/>
          <w:lang w:val="en-US"/>
        </w:rPr>
        <w:t xml:space="preserve"> ask that they retrieve audio, photograph and questionnaire information (as appropriate). Then they would be asked to collate the information and summarize that particular section. This exercise w</w:t>
      </w:r>
      <w:r w:rsidR="000A1FCD" w:rsidRPr="007F102F">
        <w:rPr>
          <w:szCs w:val="22"/>
          <w:lang w:val="en-US"/>
        </w:rPr>
        <w:t xml:space="preserve">ould </w:t>
      </w:r>
      <w:r w:rsidRPr="007F102F">
        <w:rPr>
          <w:szCs w:val="22"/>
          <w:lang w:val="en-US"/>
        </w:rPr>
        <w:t>serve to demonstrate that it is important to organize data collection prior to fieldwork, so that one does not return with overwhelming and irrelevant information.</w:t>
      </w:r>
    </w:p>
    <w:p w:rsidR="00C77D0F" w:rsidRDefault="00441E7F" w:rsidP="007F102F">
      <w:pPr>
        <w:pStyle w:val="Heading6"/>
      </w:pPr>
      <w:r w:rsidRPr="00441E7F">
        <w:t xml:space="preserve">SLIDE </w:t>
      </w:r>
      <w:r w:rsidR="0024554A">
        <w:t>1</w:t>
      </w:r>
      <w:r w:rsidR="00A21303">
        <w:t>3</w:t>
      </w:r>
      <w:r w:rsidR="00223709">
        <w:t>.</w:t>
      </w:r>
    </w:p>
    <w:p w:rsidR="0086693F" w:rsidRPr="007F102F" w:rsidRDefault="006D0DB1" w:rsidP="007F102F">
      <w:pPr>
        <w:pStyle w:val="diapo2"/>
        <w:rPr>
          <w:b w:val="0"/>
          <w:lang w:val="en-US"/>
        </w:rPr>
      </w:pPr>
      <w:r w:rsidRPr="007F102F">
        <w:rPr>
          <w:lang w:val="en-US"/>
        </w:rPr>
        <w:t>D</w:t>
      </w:r>
      <w:r w:rsidR="00F75F16" w:rsidRPr="007F102F">
        <w:rPr>
          <w:lang w:val="en-US"/>
        </w:rPr>
        <w:t>ata i</w:t>
      </w:r>
      <w:r w:rsidR="00441E7F" w:rsidRPr="007F102F">
        <w:rPr>
          <w:lang w:val="en-US"/>
        </w:rPr>
        <w:t>mplications for digital content</w:t>
      </w:r>
    </w:p>
    <w:p w:rsidR="0086693F" w:rsidRPr="007F102F" w:rsidRDefault="00441E7F" w:rsidP="007F102F">
      <w:pPr>
        <w:pStyle w:val="Texte1"/>
        <w:rPr>
          <w:lang w:val="en-US" w:eastAsia="en-US"/>
        </w:rPr>
      </w:pPr>
      <w:r w:rsidRPr="007F102F">
        <w:rPr>
          <w:lang w:val="en-US" w:eastAsia="en-US"/>
        </w:rPr>
        <w:t xml:space="preserve">It is assumed that in most cases recordings </w:t>
      </w:r>
      <w:r w:rsidR="00F75F16" w:rsidRPr="007F102F">
        <w:rPr>
          <w:lang w:val="en-US" w:eastAsia="en-US"/>
        </w:rPr>
        <w:t xml:space="preserve">will </w:t>
      </w:r>
      <w:r w:rsidRPr="007F102F">
        <w:rPr>
          <w:lang w:val="en-US" w:eastAsia="en-US"/>
        </w:rPr>
        <w:t>be made using digital equipment for audio</w:t>
      </w:r>
      <w:r w:rsidR="00F75F16" w:rsidRPr="007F102F">
        <w:rPr>
          <w:lang w:val="en-US" w:eastAsia="en-US"/>
        </w:rPr>
        <w:t>,</w:t>
      </w:r>
      <w:r w:rsidRPr="007F102F">
        <w:rPr>
          <w:lang w:val="en-US" w:eastAsia="en-US"/>
        </w:rPr>
        <w:t xml:space="preserve"> video and photography. </w:t>
      </w:r>
      <w:r w:rsidR="00F75F16" w:rsidRPr="007F102F">
        <w:rPr>
          <w:lang w:val="en-US" w:eastAsia="en-US"/>
        </w:rPr>
        <w:t>As such,</w:t>
      </w:r>
      <w:r w:rsidRPr="007F102F">
        <w:rPr>
          <w:lang w:val="en-US" w:eastAsia="en-US"/>
        </w:rPr>
        <w:t xml:space="preserve"> </w:t>
      </w:r>
      <w:r w:rsidR="00F75F16" w:rsidRPr="007F102F">
        <w:rPr>
          <w:lang w:val="en-US" w:eastAsia="en-US"/>
        </w:rPr>
        <w:t>here</w:t>
      </w:r>
      <w:r w:rsidR="002146E5">
        <w:rPr>
          <w:lang w:val="en-US" w:eastAsia="en-US"/>
        </w:rPr>
        <w:t xml:space="preserve"> we deal</w:t>
      </w:r>
      <w:r w:rsidR="00F75F16" w:rsidRPr="007F102F">
        <w:rPr>
          <w:lang w:val="en-US" w:eastAsia="en-US"/>
        </w:rPr>
        <w:t xml:space="preserve"> </w:t>
      </w:r>
      <w:r w:rsidRPr="007F102F">
        <w:rPr>
          <w:lang w:val="en-US" w:eastAsia="en-US"/>
        </w:rPr>
        <w:t>with file formats rather than with physical objects</w:t>
      </w:r>
      <w:r w:rsidR="002146E5">
        <w:rPr>
          <w:lang w:val="en-US" w:eastAsia="en-US"/>
        </w:rPr>
        <w:t>.</w:t>
      </w:r>
      <w:r w:rsidRPr="007F102F">
        <w:rPr>
          <w:lang w:val="en-US" w:eastAsia="en-US"/>
        </w:rPr>
        <w:t xml:space="preserve"> </w:t>
      </w:r>
      <w:r w:rsidR="002146E5">
        <w:rPr>
          <w:lang w:val="en-US" w:eastAsia="en-US"/>
        </w:rPr>
        <w:t>A</w:t>
      </w:r>
      <w:r w:rsidR="00F75F16" w:rsidRPr="007F102F">
        <w:rPr>
          <w:lang w:val="en-US" w:eastAsia="en-US"/>
        </w:rPr>
        <w:t>l</w:t>
      </w:r>
      <w:r w:rsidRPr="007F102F">
        <w:rPr>
          <w:lang w:val="en-US" w:eastAsia="en-US"/>
        </w:rPr>
        <w:t>though digital recordings are stored on dis</w:t>
      </w:r>
      <w:r w:rsidR="00F75F16" w:rsidRPr="007F102F">
        <w:rPr>
          <w:lang w:val="en-US" w:eastAsia="en-US"/>
        </w:rPr>
        <w:t>k</w:t>
      </w:r>
      <w:r w:rsidRPr="007F102F">
        <w:rPr>
          <w:lang w:val="en-US" w:eastAsia="en-US"/>
        </w:rPr>
        <w:t>s and SD cards</w:t>
      </w:r>
      <w:r w:rsidR="002146E5">
        <w:rPr>
          <w:lang w:val="en-US" w:eastAsia="en-US"/>
        </w:rPr>
        <w:t>,</w:t>
      </w:r>
      <w:r w:rsidRPr="007F102F">
        <w:rPr>
          <w:lang w:val="en-US" w:eastAsia="en-US"/>
        </w:rPr>
        <w:t xml:space="preserve"> </w:t>
      </w:r>
      <w:r w:rsidR="002146E5">
        <w:rPr>
          <w:lang w:val="en-US" w:eastAsia="en-US"/>
        </w:rPr>
        <w:t>t</w:t>
      </w:r>
      <w:r w:rsidRPr="007F102F">
        <w:rPr>
          <w:lang w:val="en-US" w:eastAsia="en-US"/>
        </w:rPr>
        <w:t>hese are not safe for long</w:t>
      </w:r>
      <w:r w:rsidR="00F75F16" w:rsidRPr="007F102F">
        <w:rPr>
          <w:lang w:val="en-US" w:eastAsia="en-US"/>
        </w:rPr>
        <w:t>-</w:t>
      </w:r>
      <w:r w:rsidRPr="007F102F">
        <w:rPr>
          <w:lang w:val="en-US" w:eastAsia="en-US"/>
        </w:rPr>
        <w:t>term use and storage and should be transferred to more stable media such as hard disk storage with back</w:t>
      </w:r>
      <w:r w:rsidR="00A21303">
        <w:rPr>
          <w:lang w:val="en-US" w:eastAsia="en-US"/>
        </w:rPr>
        <w:t>-</w:t>
      </w:r>
      <w:r w:rsidRPr="007F102F">
        <w:rPr>
          <w:lang w:val="en-US" w:eastAsia="en-US"/>
        </w:rPr>
        <w:t>ups</w:t>
      </w:r>
      <w:r w:rsidR="0024554A" w:rsidRPr="007F102F">
        <w:rPr>
          <w:lang w:val="en-US" w:eastAsia="en-US"/>
        </w:rPr>
        <w:t>.</w:t>
      </w:r>
    </w:p>
    <w:p w:rsidR="0086693F" w:rsidRPr="007F102F" w:rsidRDefault="00441E7F" w:rsidP="007F102F">
      <w:pPr>
        <w:pStyle w:val="Texte1"/>
        <w:rPr>
          <w:lang w:val="en-US" w:eastAsia="en-US"/>
        </w:rPr>
      </w:pPr>
      <w:r w:rsidRPr="007F102F">
        <w:rPr>
          <w:lang w:val="en-US" w:eastAsia="en-US"/>
        </w:rPr>
        <w:t xml:space="preserve">Logging </w:t>
      </w:r>
      <w:r w:rsidR="001B0F62" w:rsidRPr="007F102F">
        <w:rPr>
          <w:lang w:val="en-US" w:eastAsia="en-US"/>
        </w:rPr>
        <w:t xml:space="preserve">and </w:t>
      </w:r>
      <w:r w:rsidRPr="007F102F">
        <w:rPr>
          <w:lang w:val="en-US" w:eastAsia="en-US"/>
        </w:rPr>
        <w:t>listing need</w:t>
      </w:r>
      <w:r w:rsidR="001B0F62" w:rsidRPr="007F102F">
        <w:rPr>
          <w:lang w:val="en-US" w:eastAsia="en-US"/>
        </w:rPr>
        <w:t>s</w:t>
      </w:r>
      <w:r w:rsidRPr="007F102F">
        <w:rPr>
          <w:lang w:val="en-US" w:eastAsia="en-US"/>
        </w:rPr>
        <w:t xml:space="preserve"> to be done for </w:t>
      </w:r>
      <w:r w:rsidR="001B0F62" w:rsidRPr="007F102F">
        <w:rPr>
          <w:lang w:val="en-US" w:eastAsia="en-US"/>
        </w:rPr>
        <w:t xml:space="preserve">both </w:t>
      </w:r>
      <w:r w:rsidRPr="007F102F">
        <w:rPr>
          <w:lang w:val="en-US" w:eastAsia="en-US"/>
        </w:rPr>
        <w:t>digital and analog</w:t>
      </w:r>
      <w:r w:rsidR="00223709" w:rsidRPr="007F102F">
        <w:rPr>
          <w:lang w:val="en-US" w:eastAsia="en-US"/>
        </w:rPr>
        <w:t>ue</w:t>
      </w:r>
      <w:r w:rsidRPr="007F102F">
        <w:rPr>
          <w:lang w:val="en-US" w:eastAsia="en-US"/>
        </w:rPr>
        <w:t xml:space="preserve"> recordings</w:t>
      </w:r>
      <w:r w:rsidR="001B0F62" w:rsidRPr="007F102F">
        <w:rPr>
          <w:lang w:val="en-US" w:eastAsia="en-US"/>
        </w:rPr>
        <w:t>,</w:t>
      </w:r>
      <w:r w:rsidRPr="007F102F">
        <w:rPr>
          <w:lang w:val="en-US" w:eastAsia="en-US"/>
        </w:rPr>
        <w:t xml:space="preserve"> but digital media is more fragile in some ways. Digital media such as SD cards may be reused and thus transfer and naming of files </w:t>
      </w:r>
      <w:r w:rsidR="001B0F62" w:rsidRPr="007F102F">
        <w:rPr>
          <w:lang w:val="en-US" w:eastAsia="en-US"/>
        </w:rPr>
        <w:t>is</w:t>
      </w:r>
      <w:r w:rsidRPr="007F102F">
        <w:rPr>
          <w:lang w:val="en-US" w:eastAsia="en-US"/>
        </w:rPr>
        <w:t xml:space="preserve"> necessary.</w:t>
      </w:r>
    </w:p>
    <w:p w:rsidR="0086693F" w:rsidRPr="007F102F" w:rsidRDefault="00441E7F" w:rsidP="007F102F">
      <w:pPr>
        <w:pStyle w:val="Texte1"/>
        <w:rPr>
          <w:lang w:val="en-US" w:eastAsia="en-US"/>
        </w:rPr>
      </w:pPr>
      <w:r w:rsidRPr="007F102F">
        <w:rPr>
          <w:lang w:val="en-US" w:eastAsia="en-US"/>
        </w:rPr>
        <w:t xml:space="preserve">All equipment creates </w:t>
      </w:r>
      <w:r w:rsidR="001B0F62" w:rsidRPr="007F102F">
        <w:rPr>
          <w:lang w:val="en-US" w:eastAsia="en-US"/>
        </w:rPr>
        <w:t xml:space="preserve">generic </w:t>
      </w:r>
      <w:r w:rsidRPr="007F102F">
        <w:rPr>
          <w:lang w:val="en-US" w:eastAsia="en-US"/>
        </w:rPr>
        <w:t>filenames. It is advisable to move all such files to suitable folders and name them using a numbering system or an</w:t>
      </w:r>
      <w:r w:rsidR="002146E5">
        <w:rPr>
          <w:lang w:val="en-US" w:eastAsia="en-US"/>
        </w:rPr>
        <w:t>other</w:t>
      </w:r>
      <w:r w:rsidRPr="007F102F">
        <w:rPr>
          <w:lang w:val="en-US" w:eastAsia="en-US"/>
        </w:rPr>
        <w:t xml:space="preserve"> </w:t>
      </w:r>
      <w:r w:rsidR="001B0F62" w:rsidRPr="007F102F">
        <w:rPr>
          <w:lang w:val="en-US" w:eastAsia="en-US"/>
        </w:rPr>
        <w:t xml:space="preserve">consistent </w:t>
      </w:r>
      <w:r w:rsidR="00FD26A4">
        <w:rPr>
          <w:lang w:val="en-US" w:eastAsia="en-US"/>
        </w:rPr>
        <w:t>naming system.</w:t>
      </w:r>
    </w:p>
    <w:p w:rsidR="00C77D0F" w:rsidRPr="007F102F" w:rsidRDefault="00441E7F" w:rsidP="007F102F">
      <w:pPr>
        <w:pStyle w:val="Heading6"/>
      </w:pPr>
      <w:r w:rsidRPr="007F102F">
        <w:t>SLIDE 1</w:t>
      </w:r>
      <w:r w:rsidR="00A21303" w:rsidRPr="007F102F">
        <w:t>4</w:t>
      </w:r>
      <w:r w:rsidR="00223709" w:rsidRPr="007F102F">
        <w:t>.</w:t>
      </w:r>
    </w:p>
    <w:p w:rsidR="0086693F" w:rsidRPr="007F102F" w:rsidRDefault="000238F0" w:rsidP="007F102F">
      <w:pPr>
        <w:pStyle w:val="diapo2"/>
        <w:rPr>
          <w:b w:val="0"/>
          <w:lang w:val="en-US"/>
        </w:rPr>
      </w:pPr>
      <w:r w:rsidRPr="007F102F">
        <w:rPr>
          <w:bCs/>
          <w:lang w:val="en-US"/>
        </w:rPr>
        <w:t>Metadata</w:t>
      </w:r>
      <w:r w:rsidR="00441E7F" w:rsidRPr="007F102F">
        <w:rPr>
          <w:lang w:val="en-US"/>
        </w:rPr>
        <w:t xml:space="preserve"> (optional)</w:t>
      </w:r>
    </w:p>
    <w:p w:rsidR="0086693F" w:rsidRPr="007F102F" w:rsidRDefault="00441E7F" w:rsidP="007F102F">
      <w:pPr>
        <w:pStyle w:val="Texte1"/>
        <w:rPr>
          <w:lang w:val="en-US" w:eastAsia="en-US"/>
        </w:rPr>
      </w:pPr>
      <w:r w:rsidRPr="007F102F">
        <w:rPr>
          <w:lang w:val="en-US" w:eastAsia="en-US"/>
        </w:rPr>
        <w:t>This slide explains the concept of metadata as related to cataloguing. It is up to the facilitator</w:t>
      </w:r>
      <w:r w:rsidR="00FE558B" w:rsidRPr="007F102F">
        <w:rPr>
          <w:lang w:val="en-US" w:eastAsia="en-US"/>
        </w:rPr>
        <w:t>,</w:t>
      </w:r>
      <w:r w:rsidRPr="007F102F">
        <w:rPr>
          <w:lang w:val="en-US" w:eastAsia="en-US"/>
        </w:rPr>
        <w:t xml:space="preserve"> depending on the participant composition</w:t>
      </w:r>
      <w:r w:rsidR="00FE558B" w:rsidRPr="007F102F">
        <w:rPr>
          <w:lang w:val="en-US" w:eastAsia="en-US"/>
        </w:rPr>
        <w:t>,</w:t>
      </w:r>
      <w:r w:rsidRPr="007F102F">
        <w:rPr>
          <w:lang w:val="en-US" w:eastAsia="en-US"/>
        </w:rPr>
        <w:t xml:space="preserve"> to decide whether to include this issue. </w:t>
      </w:r>
      <w:r w:rsidR="002146E5">
        <w:rPr>
          <w:lang w:val="en-US" w:eastAsia="en-US"/>
        </w:rPr>
        <w:lastRenderedPageBreak/>
        <w:t>I</w:t>
      </w:r>
      <w:r w:rsidRPr="007F102F">
        <w:rPr>
          <w:lang w:val="en-US" w:eastAsia="en-US"/>
        </w:rPr>
        <w:t xml:space="preserve">t may be useful </w:t>
      </w:r>
      <w:r w:rsidR="002146E5">
        <w:rPr>
          <w:lang w:val="en-US" w:eastAsia="en-US"/>
        </w:rPr>
        <w:t>to introduce</w:t>
      </w:r>
      <w:r w:rsidRPr="007F102F">
        <w:rPr>
          <w:lang w:val="en-US" w:eastAsia="en-US"/>
        </w:rPr>
        <w:t xml:space="preserve"> the term</w:t>
      </w:r>
      <w:r w:rsidR="002146E5">
        <w:rPr>
          <w:lang w:val="en-US" w:eastAsia="en-US"/>
        </w:rPr>
        <w:t xml:space="preserve"> at this point as it</w:t>
      </w:r>
      <w:r w:rsidRPr="007F102F">
        <w:rPr>
          <w:lang w:val="en-US" w:eastAsia="en-US"/>
        </w:rPr>
        <w:t xml:space="preserve"> is </w:t>
      </w:r>
      <w:r w:rsidR="002146E5">
        <w:rPr>
          <w:lang w:val="en-US" w:eastAsia="en-US"/>
        </w:rPr>
        <w:t xml:space="preserve">often </w:t>
      </w:r>
      <w:r w:rsidRPr="007F102F">
        <w:rPr>
          <w:lang w:val="en-US" w:eastAsia="en-US"/>
        </w:rPr>
        <w:t xml:space="preserve">used and </w:t>
      </w:r>
      <w:r w:rsidR="002146E5">
        <w:rPr>
          <w:lang w:val="en-US" w:eastAsia="en-US"/>
        </w:rPr>
        <w:t>mentioned</w:t>
      </w:r>
      <w:r w:rsidRPr="007F102F">
        <w:rPr>
          <w:lang w:val="en-US" w:eastAsia="en-US"/>
        </w:rPr>
        <w:t xml:space="preserve">. A simple </w:t>
      </w:r>
      <w:r w:rsidR="00C83E40" w:rsidRPr="007F102F">
        <w:rPr>
          <w:lang w:val="en-US" w:eastAsia="en-US"/>
        </w:rPr>
        <w:t>demonstration can be done by</w:t>
      </w:r>
      <w:r w:rsidRPr="007F102F">
        <w:rPr>
          <w:lang w:val="en-US" w:eastAsia="en-US"/>
        </w:rPr>
        <w:t xml:space="preserve"> right</w:t>
      </w:r>
      <w:r w:rsidR="00F32125">
        <w:rPr>
          <w:lang w:val="en-US" w:eastAsia="en-US"/>
        </w:rPr>
        <w:t xml:space="preserve"> </w:t>
      </w:r>
      <w:r w:rsidRPr="007F102F">
        <w:rPr>
          <w:lang w:val="en-US" w:eastAsia="en-US"/>
        </w:rPr>
        <w:t>click</w:t>
      </w:r>
      <w:r w:rsidR="00C83E40" w:rsidRPr="007F102F">
        <w:rPr>
          <w:lang w:val="en-US" w:eastAsia="en-US"/>
        </w:rPr>
        <w:t>ing</w:t>
      </w:r>
      <w:r w:rsidRPr="007F102F">
        <w:rPr>
          <w:lang w:val="en-US" w:eastAsia="en-US"/>
        </w:rPr>
        <w:t xml:space="preserve"> </w:t>
      </w:r>
      <w:r w:rsidR="00FE558B" w:rsidRPr="007F102F">
        <w:rPr>
          <w:lang w:val="en-US" w:eastAsia="en-US"/>
        </w:rPr>
        <w:t xml:space="preserve">on </w:t>
      </w:r>
      <w:r w:rsidRPr="007F102F">
        <w:rPr>
          <w:lang w:val="en-US" w:eastAsia="en-US"/>
        </w:rPr>
        <w:t xml:space="preserve">any </w:t>
      </w:r>
      <w:r w:rsidR="00FE558B" w:rsidRPr="007F102F">
        <w:rPr>
          <w:lang w:val="en-US" w:eastAsia="en-US"/>
        </w:rPr>
        <w:t>file</w:t>
      </w:r>
      <w:r w:rsidRPr="007F102F">
        <w:rPr>
          <w:lang w:val="en-US" w:eastAsia="en-US"/>
        </w:rPr>
        <w:t xml:space="preserve">, </w:t>
      </w:r>
      <w:r w:rsidR="00FE558B" w:rsidRPr="007F102F">
        <w:rPr>
          <w:lang w:val="en-US" w:eastAsia="en-US"/>
        </w:rPr>
        <w:t>select</w:t>
      </w:r>
      <w:r w:rsidR="00C83E40" w:rsidRPr="007F102F">
        <w:rPr>
          <w:lang w:val="en-US" w:eastAsia="en-US"/>
        </w:rPr>
        <w:t>ing</w:t>
      </w:r>
      <w:r w:rsidRPr="007F102F">
        <w:rPr>
          <w:lang w:val="en-US" w:eastAsia="en-US"/>
        </w:rPr>
        <w:t xml:space="preserve"> </w:t>
      </w:r>
      <w:r w:rsidR="00FE558B" w:rsidRPr="007F102F">
        <w:rPr>
          <w:lang w:val="en-US" w:eastAsia="en-US"/>
        </w:rPr>
        <w:t>‘</w:t>
      </w:r>
      <w:r w:rsidRPr="007F102F">
        <w:rPr>
          <w:lang w:val="en-US" w:eastAsia="en-US"/>
        </w:rPr>
        <w:t>Properties</w:t>
      </w:r>
      <w:r w:rsidR="00FE558B" w:rsidRPr="007F102F">
        <w:rPr>
          <w:lang w:val="en-US" w:eastAsia="en-US"/>
        </w:rPr>
        <w:t>’</w:t>
      </w:r>
      <w:r w:rsidRPr="007F102F">
        <w:rPr>
          <w:lang w:val="en-US" w:eastAsia="en-US"/>
        </w:rPr>
        <w:t xml:space="preserve"> and click</w:t>
      </w:r>
      <w:r w:rsidR="00C83E40" w:rsidRPr="007F102F">
        <w:rPr>
          <w:lang w:val="en-US" w:eastAsia="en-US"/>
        </w:rPr>
        <w:t>ing</w:t>
      </w:r>
      <w:r w:rsidRPr="007F102F">
        <w:rPr>
          <w:lang w:val="en-US" w:eastAsia="en-US"/>
        </w:rPr>
        <w:t xml:space="preserve"> on </w:t>
      </w:r>
      <w:r w:rsidR="00FE558B" w:rsidRPr="007F102F">
        <w:rPr>
          <w:lang w:val="en-US" w:eastAsia="en-US"/>
        </w:rPr>
        <w:t>‘</w:t>
      </w:r>
      <w:r w:rsidRPr="007F102F">
        <w:rPr>
          <w:lang w:val="en-US" w:eastAsia="en-US"/>
        </w:rPr>
        <w:t>Details</w:t>
      </w:r>
      <w:r w:rsidR="00FE558B" w:rsidRPr="007F102F">
        <w:rPr>
          <w:lang w:val="en-US" w:eastAsia="en-US"/>
        </w:rPr>
        <w:t>’</w:t>
      </w:r>
      <w:r w:rsidR="00C83E40" w:rsidRPr="007F102F">
        <w:rPr>
          <w:lang w:val="en-US" w:eastAsia="en-US"/>
        </w:rPr>
        <w:t>. This will</w:t>
      </w:r>
      <w:r w:rsidRPr="007F102F">
        <w:rPr>
          <w:lang w:val="en-US" w:eastAsia="en-US"/>
        </w:rPr>
        <w:t xml:space="preserve"> show the metadata </w:t>
      </w:r>
      <w:r w:rsidR="00C83E40" w:rsidRPr="007F102F">
        <w:rPr>
          <w:lang w:val="en-US" w:eastAsia="en-US"/>
        </w:rPr>
        <w:t xml:space="preserve">captured by the equipment which forms </w:t>
      </w:r>
      <w:r w:rsidRPr="007F102F">
        <w:rPr>
          <w:lang w:val="en-US" w:eastAsia="en-US"/>
        </w:rPr>
        <w:t>part of the file.</w:t>
      </w:r>
    </w:p>
    <w:p w:rsidR="005F0FFF" w:rsidRPr="007F102F" w:rsidRDefault="005F0FFF" w:rsidP="007F102F">
      <w:pPr>
        <w:pStyle w:val="Texte1"/>
        <w:rPr>
          <w:lang w:val="en-US" w:eastAsia="en-US"/>
        </w:rPr>
      </w:pPr>
      <w:r w:rsidRPr="007F102F">
        <w:rPr>
          <w:lang w:val="en-US" w:eastAsia="en-US"/>
        </w:rPr>
        <w:t xml:space="preserve">The subject of metadata for inventorying is not covered in this unit as such. However, further reading can include </w:t>
      </w:r>
      <w:r w:rsidR="002146E5">
        <w:rPr>
          <w:lang w:val="en-US" w:eastAsia="en-US"/>
        </w:rPr>
        <w:t>information from</w:t>
      </w:r>
      <w:r w:rsidRPr="007F102F">
        <w:rPr>
          <w:lang w:val="en-US" w:eastAsia="en-US"/>
        </w:rPr>
        <w:t>:</w:t>
      </w:r>
    </w:p>
    <w:p w:rsidR="005F0FFF" w:rsidRPr="007F102F" w:rsidRDefault="00F32125" w:rsidP="007F102F">
      <w:pPr>
        <w:pStyle w:val="Texte1"/>
        <w:rPr>
          <w:lang w:val="en-US" w:eastAsia="en-US"/>
        </w:rPr>
      </w:pPr>
      <w:r>
        <w:rPr>
          <w:lang w:val="en-US" w:eastAsia="en-US"/>
        </w:rPr>
        <w:t>The Dublin Core Metadata I</w:t>
      </w:r>
      <w:r w:rsidR="005F0FFF" w:rsidRPr="007F102F">
        <w:rPr>
          <w:lang w:val="en-US" w:eastAsia="en-US"/>
        </w:rPr>
        <w:t>nitiative</w:t>
      </w:r>
      <w:r w:rsidR="005F0FFF" w:rsidRPr="007F102F">
        <w:rPr>
          <w:lang w:val="en-US"/>
        </w:rPr>
        <w:t xml:space="preserve"> </w:t>
      </w:r>
      <w:r w:rsidR="002146E5" w:rsidRPr="007F102F">
        <w:rPr>
          <w:lang w:val="en-US"/>
        </w:rPr>
        <w:t>(</w:t>
      </w:r>
      <w:hyperlink r:id="rId14" w:history="1">
        <w:r w:rsidR="005F0FFF" w:rsidRPr="007F102F">
          <w:rPr>
            <w:rStyle w:val="Hyperlink"/>
            <w:lang w:val="en-US" w:eastAsia="en-US"/>
          </w:rPr>
          <w:t>http://dublincore.org/metadata-basics/</w:t>
        </w:r>
      </w:hyperlink>
      <w:r w:rsidR="002146E5" w:rsidRPr="007F102F">
        <w:rPr>
          <w:lang w:val="en-US" w:eastAsia="en-US"/>
        </w:rPr>
        <w:t>).</w:t>
      </w:r>
    </w:p>
    <w:p w:rsidR="00C77D0F" w:rsidRDefault="00441E7F" w:rsidP="007F102F">
      <w:pPr>
        <w:pStyle w:val="Heading6"/>
      </w:pPr>
      <w:r w:rsidRPr="00441E7F">
        <w:t>SLIDE 1</w:t>
      </w:r>
      <w:r w:rsidR="00DB58F8">
        <w:t>5</w:t>
      </w:r>
      <w:r w:rsidR="00955771">
        <w:t>.</w:t>
      </w:r>
    </w:p>
    <w:p w:rsidR="0086693F" w:rsidRPr="007F102F" w:rsidRDefault="000238F0" w:rsidP="007F102F">
      <w:pPr>
        <w:pStyle w:val="diapo2"/>
        <w:rPr>
          <w:b w:val="0"/>
          <w:lang w:val="en-US"/>
        </w:rPr>
      </w:pPr>
      <w:r w:rsidRPr="007F102F">
        <w:rPr>
          <w:lang w:val="en-US"/>
        </w:rPr>
        <w:t>Stor</w:t>
      </w:r>
      <w:r w:rsidR="00A21303">
        <w:rPr>
          <w:lang w:val="en-US"/>
        </w:rPr>
        <w:t>age</w:t>
      </w:r>
      <w:r w:rsidRPr="007F102F">
        <w:rPr>
          <w:lang w:val="en-US"/>
        </w:rPr>
        <w:t xml:space="preserve"> </w:t>
      </w:r>
      <w:r w:rsidR="00C52BE4" w:rsidRPr="007F102F">
        <w:rPr>
          <w:lang w:val="en-US"/>
        </w:rPr>
        <w:t>and preservation</w:t>
      </w:r>
    </w:p>
    <w:p w:rsidR="0086693F" w:rsidRPr="007F102F" w:rsidRDefault="00441E7F" w:rsidP="007F102F">
      <w:pPr>
        <w:pStyle w:val="Texte1"/>
        <w:rPr>
          <w:lang w:val="en-US" w:eastAsia="en-US"/>
        </w:rPr>
      </w:pPr>
      <w:r w:rsidRPr="007F102F">
        <w:rPr>
          <w:lang w:val="en-US" w:eastAsia="en-US"/>
        </w:rPr>
        <w:t xml:space="preserve">It is useful if not imperative to introduce the idea of </w:t>
      </w:r>
      <w:r w:rsidR="000238F0" w:rsidRPr="007F102F">
        <w:rPr>
          <w:lang w:val="en-US" w:eastAsia="en-US"/>
        </w:rPr>
        <w:t xml:space="preserve">storing </w:t>
      </w:r>
      <w:r w:rsidRPr="007F102F">
        <w:rPr>
          <w:lang w:val="en-US" w:eastAsia="en-US"/>
        </w:rPr>
        <w:t xml:space="preserve">the data and recordings </w:t>
      </w:r>
      <w:r w:rsidR="00C10178" w:rsidRPr="007F102F">
        <w:rPr>
          <w:lang w:val="en-US" w:eastAsia="en-US"/>
        </w:rPr>
        <w:t xml:space="preserve">gathered </w:t>
      </w:r>
      <w:r w:rsidRPr="007F102F">
        <w:rPr>
          <w:lang w:val="en-US" w:eastAsia="en-US"/>
        </w:rPr>
        <w:t xml:space="preserve">for </w:t>
      </w:r>
      <w:r w:rsidR="00F91CDC" w:rsidRPr="007F102F">
        <w:rPr>
          <w:lang w:val="en-US" w:eastAsia="en-US"/>
        </w:rPr>
        <w:t>i</w:t>
      </w:r>
      <w:r w:rsidRPr="007F102F">
        <w:rPr>
          <w:lang w:val="en-US" w:eastAsia="en-US"/>
        </w:rPr>
        <w:t xml:space="preserve">nventorying. Even if workshop data is not </w:t>
      </w:r>
      <w:r w:rsidR="000238F0" w:rsidRPr="007F102F">
        <w:rPr>
          <w:lang w:val="en-US" w:eastAsia="en-US"/>
        </w:rPr>
        <w:t>stored</w:t>
      </w:r>
      <w:r w:rsidRPr="007F102F">
        <w:rPr>
          <w:lang w:val="en-US" w:eastAsia="en-US"/>
        </w:rPr>
        <w:t xml:space="preserve">, the idea of </w:t>
      </w:r>
      <w:r w:rsidR="000238F0" w:rsidRPr="007F102F">
        <w:rPr>
          <w:lang w:val="en-US" w:eastAsia="en-US"/>
        </w:rPr>
        <w:t xml:space="preserve">storing </w:t>
      </w:r>
      <w:r w:rsidRPr="007F102F">
        <w:rPr>
          <w:lang w:val="en-US" w:eastAsia="en-US"/>
        </w:rPr>
        <w:t xml:space="preserve">and some introductory remarks are useful. </w:t>
      </w:r>
      <w:r w:rsidR="00F32125">
        <w:rPr>
          <w:lang w:val="en-US" w:eastAsia="en-US"/>
        </w:rPr>
        <w:t>When</w:t>
      </w:r>
      <w:r w:rsidR="000238F0" w:rsidRPr="007F102F">
        <w:rPr>
          <w:lang w:val="en-US" w:eastAsia="en-US"/>
        </w:rPr>
        <w:t xml:space="preserve"> storing information, it has </w:t>
      </w:r>
      <w:r w:rsidR="002146E5">
        <w:rPr>
          <w:lang w:val="en-US" w:eastAsia="en-US"/>
        </w:rPr>
        <w:t>to</w:t>
      </w:r>
      <w:r w:rsidR="000238F0" w:rsidRPr="007F102F">
        <w:rPr>
          <w:lang w:val="en-US" w:eastAsia="en-US"/>
        </w:rPr>
        <w:t xml:space="preserve"> be kept in mind that intangible cultural heritage is</w:t>
      </w:r>
      <w:r w:rsidRPr="007F102F">
        <w:rPr>
          <w:lang w:val="en-US" w:eastAsia="en-US"/>
        </w:rPr>
        <w:t xml:space="preserve"> constantly changing and being recreated</w:t>
      </w:r>
      <w:r w:rsidR="000238F0" w:rsidRPr="007F102F">
        <w:rPr>
          <w:lang w:val="en-US" w:eastAsia="en-US"/>
        </w:rPr>
        <w:t>. Therefore</w:t>
      </w:r>
      <w:r w:rsidRPr="007F102F">
        <w:rPr>
          <w:lang w:val="en-US" w:eastAsia="en-US"/>
        </w:rPr>
        <w:t xml:space="preserve">, recordings and data </w:t>
      </w:r>
      <w:r w:rsidR="00F91CDC" w:rsidRPr="007F102F">
        <w:rPr>
          <w:lang w:val="en-US" w:eastAsia="en-US"/>
        </w:rPr>
        <w:t xml:space="preserve">from </w:t>
      </w:r>
      <w:r w:rsidRPr="007F102F">
        <w:rPr>
          <w:lang w:val="en-US" w:eastAsia="en-US"/>
        </w:rPr>
        <w:t xml:space="preserve">a particular period </w:t>
      </w:r>
      <w:r w:rsidR="00F91CDC" w:rsidRPr="007F102F">
        <w:rPr>
          <w:lang w:val="en-US" w:eastAsia="en-US"/>
        </w:rPr>
        <w:t xml:space="preserve">are </w:t>
      </w:r>
      <w:r w:rsidRPr="007F102F">
        <w:rPr>
          <w:lang w:val="en-US" w:eastAsia="en-US"/>
        </w:rPr>
        <w:t xml:space="preserve">useful, as </w:t>
      </w:r>
      <w:r w:rsidR="00F91CDC" w:rsidRPr="007F102F">
        <w:rPr>
          <w:lang w:val="en-US" w:eastAsia="en-US"/>
        </w:rPr>
        <w:t xml:space="preserve">they </w:t>
      </w:r>
      <w:r w:rsidRPr="007F102F">
        <w:rPr>
          <w:lang w:val="en-US" w:eastAsia="en-US"/>
        </w:rPr>
        <w:t xml:space="preserve">provide a record and a </w:t>
      </w:r>
      <w:r w:rsidR="00F91CDC" w:rsidRPr="007F102F">
        <w:rPr>
          <w:lang w:val="en-US" w:eastAsia="en-US"/>
        </w:rPr>
        <w:t>baseline</w:t>
      </w:r>
      <w:r w:rsidRPr="007F102F">
        <w:rPr>
          <w:lang w:val="en-US" w:eastAsia="en-US"/>
        </w:rPr>
        <w:t xml:space="preserve"> for change.</w:t>
      </w:r>
      <w:r w:rsidR="000238F0" w:rsidRPr="007F102F">
        <w:rPr>
          <w:lang w:val="en-US" w:eastAsia="en-US"/>
        </w:rPr>
        <w:t xml:space="preserve"> </w:t>
      </w:r>
      <w:r w:rsidRPr="007F102F">
        <w:rPr>
          <w:lang w:val="en-US" w:eastAsia="en-US"/>
        </w:rPr>
        <w:t xml:space="preserve">Audiovisual media is </w:t>
      </w:r>
      <w:r w:rsidR="00F91CDC" w:rsidRPr="007F102F">
        <w:rPr>
          <w:lang w:val="en-US" w:eastAsia="en-US"/>
        </w:rPr>
        <w:t xml:space="preserve">especially </w:t>
      </w:r>
      <w:r w:rsidRPr="007F102F">
        <w:rPr>
          <w:lang w:val="en-US" w:eastAsia="en-US"/>
        </w:rPr>
        <w:t>fragile, and depositing such materials in a</w:t>
      </w:r>
      <w:r w:rsidR="000238F0" w:rsidRPr="007F102F">
        <w:rPr>
          <w:lang w:val="en-US" w:eastAsia="en-US"/>
        </w:rPr>
        <w:t xml:space="preserve"> database</w:t>
      </w:r>
      <w:r w:rsidRPr="007F102F">
        <w:rPr>
          <w:lang w:val="en-US" w:eastAsia="en-US"/>
        </w:rPr>
        <w:t xml:space="preserve"> </w:t>
      </w:r>
      <w:r w:rsidR="00F91CDC" w:rsidRPr="007F102F">
        <w:rPr>
          <w:lang w:val="en-US" w:eastAsia="en-US"/>
        </w:rPr>
        <w:t xml:space="preserve">ensures </w:t>
      </w:r>
      <w:r w:rsidRPr="007F102F">
        <w:rPr>
          <w:lang w:val="en-US" w:eastAsia="en-US"/>
        </w:rPr>
        <w:t xml:space="preserve">preservation as well as access. </w:t>
      </w:r>
      <w:r w:rsidR="000238F0" w:rsidRPr="007F102F">
        <w:rPr>
          <w:lang w:val="en-US" w:eastAsia="en-US"/>
        </w:rPr>
        <w:t xml:space="preserve">Data bases should be </w:t>
      </w:r>
      <w:r w:rsidRPr="007F102F">
        <w:rPr>
          <w:lang w:val="en-US" w:eastAsia="en-US"/>
        </w:rPr>
        <w:t xml:space="preserve">equipped with means to migrate contents as </w:t>
      </w:r>
      <w:r w:rsidR="00F91CDC" w:rsidRPr="007F102F">
        <w:rPr>
          <w:lang w:val="en-US" w:eastAsia="en-US"/>
        </w:rPr>
        <w:t xml:space="preserve">required </w:t>
      </w:r>
      <w:r w:rsidRPr="007F102F">
        <w:rPr>
          <w:lang w:val="en-US" w:eastAsia="en-US"/>
        </w:rPr>
        <w:t xml:space="preserve">by technical changes. </w:t>
      </w:r>
      <w:r w:rsidR="00F91CDC" w:rsidRPr="007F102F">
        <w:rPr>
          <w:lang w:val="en-US" w:eastAsia="en-US"/>
        </w:rPr>
        <w:t xml:space="preserve">They </w:t>
      </w:r>
      <w:r w:rsidRPr="007F102F">
        <w:rPr>
          <w:lang w:val="en-US" w:eastAsia="en-US"/>
        </w:rPr>
        <w:t xml:space="preserve">also provide a central point </w:t>
      </w:r>
      <w:r w:rsidR="005F4F77" w:rsidRPr="007F102F">
        <w:rPr>
          <w:lang w:val="en-US" w:eastAsia="en-US"/>
        </w:rPr>
        <w:t>for</w:t>
      </w:r>
      <w:r w:rsidRPr="007F102F">
        <w:rPr>
          <w:lang w:val="en-US" w:eastAsia="en-US"/>
        </w:rPr>
        <w:t xml:space="preserve"> provid</w:t>
      </w:r>
      <w:r w:rsidR="005F4F77" w:rsidRPr="007F102F">
        <w:rPr>
          <w:lang w:val="en-US" w:eastAsia="en-US"/>
        </w:rPr>
        <w:t>ing access</w:t>
      </w:r>
      <w:r w:rsidRPr="007F102F">
        <w:rPr>
          <w:lang w:val="en-US" w:eastAsia="en-US"/>
        </w:rPr>
        <w:t xml:space="preserve"> in a systematic and fair manner.</w:t>
      </w:r>
    </w:p>
    <w:p w:rsidR="0086693F" w:rsidRPr="007F102F" w:rsidRDefault="00441E7F" w:rsidP="007F102F">
      <w:pPr>
        <w:pStyle w:val="Texte1"/>
        <w:rPr>
          <w:lang w:val="en-US" w:eastAsia="en-US"/>
        </w:rPr>
      </w:pPr>
      <w:r w:rsidRPr="007F102F">
        <w:rPr>
          <w:lang w:val="en-US" w:eastAsia="en-US"/>
        </w:rPr>
        <w:t xml:space="preserve">However in all cases, agreements must be created with the </w:t>
      </w:r>
      <w:r w:rsidR="000238F0" w:rsidRPr="007F102F">
        <w:rPr>
          <w:lang w:val="en-US" w:eastAsia="en-US"/>
        </w:rPr>
        <w:t xml:space="preserve">institution hosting the database </w:t>
      </w:r>
      <w:r w:rsidRPr="007F102F">
        <w:rPr>
          <w:lang w:val="en-US" w:eastAsia="en-US"/>
        </w:rPr>
        <w:t xml:space="preserve">in question so that access and other restrictions are documented, and permanent access to the community is </w:t>
      </w:r>
      <w:r w:rsidR="004E7207" w:rsidRPr="007F102F">
        <w:rPr>
          <w:lang w:val="en-US" w:eastAsia="en-US"/>
        </w:rPr>
        <w:t>ensured</w:t>
      </w:r>
      <w:r w:rsidRPr="007F102F">
        <w:rPr>
          <w:lang w:val="en-US" w:eastAsia="en-US"/>
        </w:rPr>
        <w:t>.</w:t>
      </w:r>
      <w:r w:rsidR="00E91498" w:rsidRPr="007F102F">
        <w:rPr>
          <w:lang w:val="en-US" w:eastAsia="en-US"/>
        </w:rPr>
        <w:t xml:space="preserve"> </w:t>
      </w:r>
      <w:r w:rsidRPr="007F102F">
        <w:rPr>
          <w:lang w:val="en-US" w:eastAsia="en-US"/>
        </w:rPr>
        <w:t xml:space="preserve">It is also recommended to support the creation of a community archive if there is a community hall, media centre or an institution that can take on this function. </w:t>
      </w:r>
      <w:r w:rsidR="000238F0" w:rsidRPr="007F102F">
        <w:rPr>
          <w:lang w:val="en-US" w:eastAsia="en-US"/>
        </w:rPr>
        <w:t xml:space="preserve">Archives and community centres </w:t>
      </w:r>
      <w:r w:rsidRPr="007F102F">
        <w:rPr>
          <w:lang w:val="en-US" w:eastAsia="en-US"/>
        </w:rPr>
        <w:t>can also assist in community outreach and dissemination through their own program</w:t>
      </w:r>
      <w:r w:rsidR="00223709" w:rsidRPr="007F102F">
        <w:rPr>
          <w:lang w:val="en-US" w:eastAsia="en-US"/>
        </w:rPr>
        <w:t>me</w:t>
      </w:r>
      <w:r w:rsidRPr="007F102F">
        <w:rPr>
          <w:lang w:val="en-US" w:eastAsia="en-US"/>
        </w:rPr>
        <w:t>s.</w:t>
      </w:r>
    </w:p>
    <w:p w:rsidR="0086693F" w:rsidRPr="007F102F" w:rsidRDefault="00441E7F" w:rsidP="007F102F">
      <w:pPr>
        <w:pStyle w:val="Texte1"/>
        <w:rPr>
          <w:lang w:val="en-US" w:eastAsia="en-US"/>
        </w:rPr>
      </w:pPr>
      <w:r w:rsidRPr="007F102F">
        <w:rPr>
          <w:lang w:val="en-US" w:eastAsia="en-US"/>
        </w:rPr>
        <w:t>Organi</w:t>
      </w:r>
      <w:r w:rsidR="004E7207" w:rsidRPr="007F102F">
        <w:rPr>
          <w:lang w:val="en-US" w:eastAsia="en-US"/>
        </w:rPr>
        <w:t>z</w:t>
      </w:r>
      <w:r w:rsidRPr="007F102F">
        <w:rPr>
          <w:lang w:val="en-US" w:eastAsia="en-US"/>
        </w:rPr>
        <w:t xml:space="preserve">ing data to be deposited in an </w:t>
      </w:r>
      <w:r w:rsidR="000238F0" w:rsidRPr="007F102F">
        <w:rPr>
          <w:lang w:val="en-US" w:eastAsia="en-US"/>
        </w:rPr>
        <w:t xml:space="preserve">database or </w:t>
      </w:r>
      <w:r w:rsidRPr="007F102F">
        <w:rPr>
          <w:lang w:val="en-US" w:eastAsia="en-US"/>
        </w:rPr>
        <w:t>archive would be an appropriate way to preserve and disseminate the inventory materials</w:t>
      </w:r>
      <w:r w:rsidR="000238F0" w:rsidRPr="007F102F">
        <w:rPr>
          <w:lang w:val="en-US" w:eastAsia="en-US"/>
        </w:rPr>
        <w:t xml:space="preserve"> with the consent of the community concerned</w:t>
      </w:r>
      <w:r w:rsidRPr="007F102F">
        <w:rPr>
          <w:lang w:val="en-US" w:eastAsia="en-US"/>
        </w:rPr>
        <w:t>.</w:t>
      </w:r>
    </w:p>
    <w:p w:rsidR="00C77D0F" w:rsidRDefault="00441E7F" w:rsidP="007F102F">
      <w:pPr>
        <w:pStyle w:val="Heading6"/>
      </w:pPr>
      <w:r w:rsidRPr="00441E7F">
        <w:t>SLIDE 1</w:t>
      </w:r>
      <w:r w:rsidR="00DB58F8">
        <w:t>6</w:t>
      </w:r>
      <w:r w:rsidR="00955771">
        <w:t>.</w:t>
      </w:r>
    </w:p>
    <w:p w:rsidR="0086693F" w:rsidRPr="007F102F" w:rsidRDefault="00441E7F" w:rsidP="007F102F">
      <w:pPr>
        <w:pStyle w:val="diapo2"/>
        <w:rPr>
          <w:b w:val="0"/>
          <w:lang w:val="en-US"/>
        </w:rPr>
      </w:pPr>
      <w:r w:rsidRPr="007F102F">
        <w:rPr>
          <w:lang w:val="en-US"/>
        </w:rPr>
        <w:t xml:space="preserve">Working towards </w:t>
      </w:r>
      <w:r w:rsidR="00827DA0" w:rsidRPr="007F102F">
        <w:rPr>
          <w:lang w:val="en-US"/>
        </w:rPr>
        <w:t>storage</w:t>
      </w:r>
      <w:r w:rsidR="00A21303">
        <w:rPr>
          <w:lang w:val="en-US"/>
        </w:rPr>
        <w:t xml:space="preserve"> (1)</w:t>
      </w:r>
    </w:p>
    <w:p w:rsidR="0086693F" w:rsidRPr="007F102F" w:rsidRDefault="00441E7F" w:rsidP="007F102F">
      <w:pPr>
        <w:pStyle w:val="Texte1"/>
        <w:rPr>
          <w:lang w:val="en-US" w:eastAsia="en-US"/>
        </w:rPr>
      </w:pPr>
      <w:r w:rsidRPr="007F102F">
        <w:rPr>
          <w:lang w:val="en-US" w:eastAsia="en-US"/>
        </w:rPr>
        <w:t xml:space="preserve">Though various aspects of working towards archiving have been introduced in this presentation, this </w:t>
      </w:r>
      <w:r w:rsidR="00ED5038" w:rsidRPr="007F102F">
        <w:rPr>
          <w:lang w:val="en-US" w:eastAsia="en-US"/>
        </w:rPr>
        <w:t xml:space="preserve">slide </w:t>
      </w:r>
      <w:r w:rsidRPr="007F102F">
        <w:rPr>
          <w:lang w:val="en-US" w:eastAsia="en-US"/>
        </w:rPr>
        <w:t xml:space="preserve">provides a short checklist to orient participants towards archiving, </w:t>
      </w:r>
      <w:r w:rsidR="00ED5038" w:rsidRPr="007F102F">
        <w:rPr>
          <w:lang w:val="en-US" w:eastAsia="en-US"/>
        </w:rPr>
        <w:t xml:space="preserve">bearing </w:t>
      </w:r>
      <w:r w:rsidRPr="007F102F">
        <w:rPr>
          <w:lang w:val="en-US" w:eastAsia="en-US"/>
        </w:rPr>
        <w:t>in mind community participation</w:t>
      </w:r>
      <w:r w:rsidR="00ED5038" w:rsidRPr="007F102F">
        <w:rPr>
          <w:lang w:val="en-US" w:eastAsia="en-US"/>
        </w:rPr>
        <w:t>.</w:t>
      </w:r>
    </w:p>
    <w:p w:rsidR="00C77D0F" w:rsidRDefault="00441E7F" w:rsidP="007F102F">
      <w:pPr>
        <w:pStyle w:val="Heading6"/>
      </w:pPr>
      <w:r w:rsidRPr="00441E7F">
        <w:t>SLIDE 1</w:t>
      </w:r>
      <w:r w:rsidR="00DB58F8">
        <w:t>7</w:t>
      </w:r>
      <w:r w:rsidR="00955771">
        <w:t>.</w:t>
      </w:r>
    </w:p>
    <w:p w:rsidR="0086693F" w:rsidRPr="007F102F" w:rsidRDefault="00A21303" w:rsidP="007F102F">
      <w:pPr>
        <w:pStyle w:val="diapo2"/>
        <w:rPr>
          <w:b w:val="0"/>
          <w:lang w:val="en-US"/>
        </w:rPr>
      </w:pPr>
      <w:r>
        <w:rPr>
          <w:lang w:val="en-US"/>
        </w:rPr>
        <w:t>Working towards storage (2)</w:t>
      </w:r>
    </w:p>
    <w:p w:rsidR="0086693F" w:rsidRPr="007F102F" w:rsidRDefault="00ED5038" w:rsidP="007F102F">
      <w:pPr>
        <w:pStyle w:val="Texte1"/>
        <w:rPr>
          <w:lang w:val="en-US" w:eastAsia="en-US"/>
        </w:rPr>
      </w:pPr>
      <w:r w:rsidRPr="007F102F">
        <w:rPr>
          <w:lang w:val="en-US" w:eastAsia="en-US"/>
        </w:rPr>
        <w:t>A</w:t>
      </w:r>
      <w:r w:rsidR="00441E7F" w:rsidRPr="007F102F">
        <w:rPr>
          <w:lang w:val="en-US" w:eastAsia="en-US"/>
        </w:rPr>
        <w:t xml:space="preserve">udiovisual media needs to be </w:t>
      </w:r>
      <w:r w:rsidRPr="007F102F">
        <w:rPr>
          <w:lang w:val="en-US" w:eastAsia="en-US"/>
        </w:rPr>
        <w:t xml:space="preserve">stored </w:t>
      </w:r>
      <w:r w:rsidR="00441E7F" w:rsidRPr="007F102F">
        <w:rPr>
          <w:lang w:val="en-US" w:eastAsia="en-US"/>
        </w:rPr>
        <w:t>on a hard disk system such as a RAID</w:t>
      </w:r>
      <w:r w:rsidR="00223709" w:rsidRPr="007F102F">
        <w:rPr>
          <w:lang w:val="en-US" w:eastAsia="en-US"/>
        </w:rPr>
        <w:t>-</w:t>
      </w:r>
      <w:r w:rsidR="00441E7F" w:rsidRPr="007F102F">
        <w:rPr>
          <w:lang w:val="en-US" w:eastAsia="en-US"/>
        </w:rPr>
        <w:t xml:space="preserve">based system. Depositing at an archive </w:t>
      </w:r>
      <w:r w:rsidR="00827DA0" w:rsidRPr="007F102F">
        <w:rPr>
          <w:lang w:val="en-US" w:eastAsia="en-US"/>
        </w:rPr>
        <w:t xml:space="preserve">or storage institution </w:t>
      </w:r>
      <w:r w:rsidR="00932AE5" w:rsidRPr="007F102F">
        <w:rPr>
          <w:lang w:val="en-US" w:eastAsia="en-US"/>
        </w:rPr>
        <w:t xml:space="preserve">can </w:t>
      </w:r>
      <w:r w:rsidR="00441E7F" w:rsidRPr="007F102F">
        <w:rPr>
          <w:lang w:val="en-US" w:eastAsia="en-US"/>
        </w:rPr>
        <w:t xml:space="preserve">help </w:t>
      </w:r>
      <w:r w:rsidR="00657C59" w:rsidRPr="007F102F">
        <w:rPr>
          <w:lang w:val="en-US" w:eastAsia="en-US"/>
        </w:rPr>
        <w:t>to this end</w:t>
      </w:r>
      <w:r w:rsidR="00441E7F" w:rsidRPr="007F102F">
        <w:rPr>
          <w:lang w:val="en-US" w:eastAsia="en-US"/>
        </w:rPr>
        <w:t>. If a small storage set</w:t>
      </w:r>
      <w:r w:rsidR="00657C59" w:rsidRPr="007F102F">
        <w:rPr>
          <w:lang w:val="en-US" w:eastAsia="en-US"/>
        </w:rPr>
        <w:t>-</w:t>
      </w:r>
      <w:r w:rsidR="00441E7F" w:rsidRPr="007F102F">
        <w:rPr>
          <w:lang w:val="en-US" w:eastAsia="en-US"/>
        </w:rPr>
        <w:t xml:space="preserve">up is being </w:t>
      </w:r>
      <w:r w:rsidR="00657C59" w:rsidRPr="007F102F">
        <w:rPr>
          <w:lang w:val="en-US" w:eastAsia="en-US"/>
        </w:rPr>
        <w:t>created</w:t>
      </w:r>
      <w:r w:rsidR="00441E7F" w:rsidRPr="007F102F">
        <w:rPr>
          <w:lang w:val="en-US" w:eastAsia="en-US"/>
        </w:rPr>
        <w:t>, a server with an internal RAID can be used with a tape back</w:t>
      </w:r>
      <w:r w:rsidR="002146E5">
        <w:rPr>
          <w:lang w:val="en-US" w:eastAsia="en-US"/>
        </w:rPr>
        <w:t>-</w:t>
      </w:r>
      <w:r w:rsidR="00441E7F" w:rsidRPr="007F102F">
        <w:rPr>
          <w:lang w:val="en-US" w:eastAsia="en-US"/>
        </w:rPr>
        <w:t>up or other forms of back</w:t>
      </w:r>
      <w:r w:rsidR="00657C59" w:rsidRPr="007F102F">
        <w:rPr>
          <w:lang w:val="en-US" w:eastAsia="en-US"/>
        </w:rPr>
        <w:t xml:space="preserve"> </w:t>
      </w:r>
      <w:r w:rsidR="00441E7F" w:rsidRPr="007F102F">
        <w:rPr>
          <w:lang w:val="en-US" w:eastAsia="en-US"/>
        </w:rPr>
        <w:t>up</w:t>
      </w:r>
      <w:r w:rsidR="00657C59" w:rsidRPr="007F102F">
        <w:rPr>
          <w:lang w:val="en-US" w:eastAsia="en-US"/>
        </w:rPr>
        <w:t>,</w:t>
      </w:r>
      <w:r w:rsidR="00441E7F" w:rsidRPr="007F102F">
        <w:rPr>
          <w:lang w:val="en-US" w:eastAsia="en-US"/>
        </w:rPr>
        <w:t xml:space="preserve"> such as DVDs</w:t>
      </w:r>
      <w:r w:rsidR="00657C59" w:rsidRPr="007F102F">
        <w:rPr>
          <w:lang w:val="en-US" w:eastAsia="en-US"/>
        </w:rPr>
        <w:t>,</w:t>
      </w:r>
      <w:r w:rsidR="00441E7F" w:rsidRPr="007F102F">
        <w:rPr>
          <w:lang w:val="en-US" w:eastAsia="en-US"/>
        </w:rPr>
        <w:t xml:space="preserve"> </w:t>
      </w:r>
      <w:r w:rsidR="00657C59" w:rsidRPr="007F102F">
        <w:rPr>
          <w:lang w:val="en-US" w:eastAsia="en-US"/>
        </w:rPr>
        <w:t>al</w:t>
      </w:r>
      <w:r w:rsidR="00441E7F" w:rsidRPr="007F102F">
        <w:rPr>
          <w:lang w:val="en-US" w:eastAsia="en-US"/>
        </w:rPr>
        <w:t xml:space="preserve">though </w:t>
      </w:r>
      <w:r w:rsidR="00657C59" w:rsidRPr="007F102F">
        <w:rPr>
          <w:lang w:val="en-US" w:eastAsia="en-US"/>
        </w:rPr>
        <w:t xml:space="preserve">these </w:t>
      </w:r>
      <w:r w:rsidR="00441E7F" w:rsidRPr="007F102F">
        <w:rPr>
          <w:lang w:val="en-US" w:eastAsia="en-US"/>
        </w:rPr>
        <w:t>are not suitable for long</w:t>
      </w:r>
      <w:r w:rsidR="00223709" w:rsidRPr="007F102F">
        <w:rPr>
          <w:lang w:val="en-US" w:eastAsia="en-US"/>
        </w:rPr>
        <w:t>-</w:t>
      </w:r>
      <w:r w:rsidR="00441E7F" w:rsidRPr="007F102F">
        <w:rPr>
          <w:lang w:val="en-US" w:eastAsia="en-US"/>
        </w:rPr>
        <w:t>term storage.</w:t>
      </w:r>
    </w:p>
    <w:p w:rsidR="0086693F" w:rsidRPr="007F102F" w:rsidRDefault="00441E7F" w:rsidP="007F102F">
      <w:pPr>
        <w:pStyle w:val="Texte1"/>
        <w:rPr>
          <w:lang w:val="en-US" w:eastAsia="en-US"/>
        </w:rPr>
      </w:pPr>
      <w:r w:rsidRPr="007F102F">
        <w:rPr>
          <w:lang w:val="en-US" w:eastAsia="en-US"/>
        </w:rPr>
        <w:t xml:space="preserve">Audio files should be </w:t>
      </w:r>
      <w:r w:rsidR="00932AE5" w:rsidRPr="007F102F">
        <w:rPr>
          <w:lang w:val="en-US" w:eastAsia="en-US"/>
        </w:rPr>
        <w:t xml:space="preserve">saved </w:t>
      </w:r>
      <w:r w:rsidRPr="007F102F">
        <w:rPr>
          <w:lang w:val="en-US" w:eastAsia="en-US"/>
        </w:rPr>
        <w:t>in the .wav format ideally at 48</w:t>
      </w:r>
      <w:r w:rsidR="00B84F2A" w:rsidRPr="007F102F">
        <w:rPr>
          <w:lang w:val="en-US" w:eastAsia="en-US"/>
        </w:rPr>
        <w:t> </w:t>
      </w:r>
      <w:r w:rsidRPr="007F102F">
        <w:rPr>
          <w:lang w:val="en-US" w:eastAsia="en-US"/>
        </w:rPr>
        <w:t>khz 24 bit or 96</w:t>
      </w:r>
      <w:r w:rsidR="00B84F2A" w:rsidRPr="007F102F">
        <w:rPr>
          <w:lang w:val="en-US" w:eastAsia="en-US"/>
        </w:rPr>
        <w:t> </w:t>
      </w:r>
      <w:r w:rsidRPr="007F102F">
        <w:rPr>
          <w:lang w:val="en-US" w:eastAsia="en-US"/>
        </w:rPr>
        <w:t xml:space="preserve">khz 24 bit. If recordings have been made using a mp3 player leave them </w:t>
      </w:r>
      <w:r w:rsidR="00932AE5" w:rsidRPr="007F102F">
        <w:rPr>
          <w:lang w:val="en-US" w:eastAsia="en-US"/>
        </w:rPr>
        <w:t xml:space="preserve">in the </w:t>
      </w:r>
      <w:r w:rsidRPr="007F102F">
        <w:rPr>
          <w:lang w:val="en-US" w:eastAsia="en-US"/>
        </w:rPr>
        <w:t>mp3</w:t>
      </w:r>
      <w:r w:rsidR="00932AE5" w:rsidRPr="007F102F">
        <w:rPr>
          <w:lang w:val="en-US" w:eastAsia="en-US"/>
        </w:rPr>
        <w:t xml:space="preserve"> format</w:t>
      </w:r>
      <w:r w:rsidRPr="007F102F">
        <w:rPr>
          <w:lang w:val="en-US" w:eastAsia="en-US"/>
        </w:rPr>
        <w:t xml:space="preserve">. Video </w:t>
      </w:r>
      <w:r w:rsidRPr="007F102F">
        <w:rPr>
          <w:lang w:val="en-US" w:eastAsia="en-US"/>
        </w:rPr>
        <w:lastRenderedPageBreak/>
        <w:t xml:space="preserve">recordings come in a variety of formats at </w:t>
      </w:r>
      <w:r w:rsidR="00932AE5" w:rsidRPr="007F102F">
        <w:rPr>
          <w:lang w:val="en-US" w:eastAsia="en-US"/>
        </w:rPr>
        <w:t>present</w:t>
      </w:r>
      <w:r w:rsidRPr="007F102F">
        <w:rPr>
          <w:lang w:val="en-US" w:eastAsia="en-US"/>
        </w:rPr>
        <w:t xml:space="preserve">. In all cases, choose equipment that </w:t>
      </w:r>
      <w:r w:rsidR="00932AE5" w:rsidRPr="007F102F">
        <w:rPr>
          <w:lang w:val="en-US" w:eastAsia="en-US"/>
        </w:rPr>
        <w:t>uses the minimum possible</w:t>
      </w:r>
      <w:r w:rsidRPr="007F102F">
        <w:rPr>
          <w:lang w:val="en-US" w:eastAsia="en-US"/>
        </w:rPr>
        <w:t xml:space="preserve"> compression. </w:t>
      </w:r>
      <w:r w:rsidR="00932AE5" w:rsidRPr="007F102F">
        <w:rPr>
          <w:lang w:val="en-US" w:eastAsia="en-US"/>
        </w:rPr>
        <w:t>C</w:t>
      </w:r>
      <w:r w:rsidRPr="007F102F">
        <w:rPr>
          <w:lang w:val="en-US" w:eastAsia="en-US"/>
        </w:rPr>
        <w:t xml:space="preserve">urrent archiving standards </w:t>
      </w:r>
      <w:r w:rsidR="00932AE5" w:rsidRPr="007F102F">
        <w:rPr>
          <w:lang w:val="en-US" w:eastAsia="en-US"/>
        </w:rPr>
        <w:t xml:space="preserve">for video </w:t>
      </w:r>
      <w:r w:rsidRPr="007F102F">
        <w:rPr>
          <w:lang w:val="en-US" w:eastAsia="en-US"/>
        </w:rPr>
        <w:t xml:space="preserve">suggest a DV25 stream with </w:t>
      </w:r>
      <w:r w:rsidR="00B84F2A" w:rsidRPr="007F102F">
        <w:rPr>
          <w:lang w:val="en-US" w:eastAsia="en-US"/>
        </w:rPr>
        <w:t>.</w:t>
      </w:r>
      <w:r w:rsidRPr="007F102F">
        <w:rPr>
          <w:lang w:val="en-US" w:eastAsia="en-US"/>
        </w:rPr>
        <w:t>mxf</w:t>
      </w:r>
      <w:r w:rsidR="00F32125">
        <w:rPr>
          <w:lang w:val="en-US" w:eastAsia="en-US"/>
        </w:rPr>
        <w:t xml:space="preserve"> (Material eXchange Format)</w:t>
      </w:r>
      <w:r w:rsidRPr="007F102F">
        <w:rPr>
          <w:lang w:val="en-US" w:eastAsia="en-US"/>
        </w:rPr>
        <w:t xml:space="preserve"> wrapper. Images should be scanned as .tiff</w:t>
      </w:r>
      <w:r w:rsidR="00932AE5" w:rsidRPr="007F102F">
        <w:rPr>
          <w:lang w:val="en-US" w:eastAsia="en-US"/>
        </w:rPr>
        <w:t>,</w:t>
      </w:r>
      <w:r w:rsidRPr="007F102F">
        <w:rPr>
          <w:lang w:val="en-US" w:eastAsia="en-US"/>
        </w:rPr>
        <w:t xml:space="preserve"> though access copies can be made on jpeg. In all cases, lower resolution can be used for access.</w:t>
      </w:r>
    </w:p>
    <w:p w:rsidR="0086693F" w:rsidRPr="007F102F" w:rsidRDefault="00932AE5" w:rsidP="007F102F">
      <w:pPr>
        <w:pStyle w:val="Texte1"/>
        <w:rPr>
          <w:lang w:val="en-US" w:eastAsia="en-US"/>
        </w:rPr>
      </w:pPr>
      <w:r w:rsidRPr="007F102F">
        <w:rPr>
          <w:lang w:val="en-US" w:eastAsia="en-US"/>
        </w:rPr>
        <w:t xml:space="preserve">Store paper records </w:t>
      </w:r>
      <w:r w:rsidR="00441E7F" w:rsidRPr="007F102F">
        <w:rPr>
          <w:lang w:val="en-US" w:eastAsia="en-US"/>
        </w:rPr>
        <w:t>in polypropylene sleeves</w:t>
      </w:r>
      <w:r w:rsidRPr="007F102F">
        <w:rPr>
          <w:lang w:val="en-US" w:eastAsia="en-US"/>
        </w:rPr>
        <w:t>, if possible</w:t>
      </w:r>
      <w:r w:rsidR="00441E7F" w:rsidRPr="007F102F">
        <w:rPr>
          <w:lang w:val="en-US" w:eastAsia="en-US"/>
        </w:rPr>
        <w:t>. Remove pins and clips from paper as they rust and damage the paper.</w:t>
      </w:r>
    </w:p>
    <w:p w:rsidR="0086693F" w:rsidRPr="007F102F" w:rsidRDefault="00932AE5" w:rsidP="007F102F">
      <w:pPr>
        <w:pStyle w:val="Texte1"/>
        <w:rPr>
          <w:lang w:val="en-US" w:eastAsia="en-US"/>
        </w:rPr>
      </w:pPr>
      <w:r w:rsidRPr="007F102F">
        <w:rPr>
          <w:lang w:val="en-US" w:eastAsia="en-US"/>
        </w:rPr>
        <w:t xml:space="preserve">Materials </w:t>
      </w:r>
      <w:r w:rsidR="00441E7F" w:rsidRPr="007F102F">
        <w:rPr>
          <w:lang w:val="en-US" w:eastAsia="en-US"/>
        </w:rPr>
        <w:t xml:space="preserve">should be </w:t>
      </w:r>
      <w:r w:rsidRPr="007F102F">
        <w:rPr>
          <w:lang w:val="en-US" w:eastAsia="en-US"/>
        </w:rPr>
        <w:t xml:space="preserve">stored </w:t>
      </w:r>
      <w:r w:rsidR="00441E7F" w:rsidRPr="007F102F">
        <w:rPr>
          <w:lang w:val="en-US" w:eastAsia="en-US"/>
        </w:rPr>
        <w:t>in a dust</w:t>
      </w:r>
      <w:r w:rsidRPr="007F102F">
        <w:rPr>
          <w:lang w:val="en-US" w:eastAsia="en-US"/>
        </w:rPr>
        <w:t>-</w:t>
      </w:r>
      <w:r w:rsidR="00441E7F" w:rsidRPr="007F102F">
        <w:rPr>
          <w:lang w:val="en-US" w:eastAsia="en-US"/>
        </w:rPr>
        <w:t>free environment with stable temperature and humidity</w:t>
      </w:r>
      <w:r w:rsidRPr="007F102F">
        <w:rPr>
          <w:lang w:val="en-US" w:eastAsia="en-US"/>
        </w:rPr>
        <w:t>, to the extent possible</w:t>
      </w:r>
      <w:r w:rsidR="00441E7F" w:rsidRPr="007F102F">
        <w:rPr>
          <w:lang w:val="en-US" w:eastAsia="en-US"/>
        </w:rPr>
        <w:t>. Audiovisual materials are best stored in an air</w:t>
      </w:r>
      <w:r w:rsidRPr="007F102F">
        <w:rPr>
          <w:lang w:val="en-US" w:eastAsia="en-US"/>
        </w:rPr>
        <w:t>-</w:t>
      </w:r>
      <w:r w:rsidR="00441E7F" w:rsidRPr="007F102F">
        <w:rPr>
          <w:lang w:val="en-US" w:eastAsia="en-US"/>
        </w:rPr>
        <w:t>conditioned storage space</w:t>
      </w:r>
      <w:r w:rsidRPr="007F102F">
        <w:rPr>
          <w:lang w:val="en-US" w:eastAsia="en-US"/>
        </w:rPr>
        <w:t>,</w:t>
      </w:r>
      <w:r w:rsidR="00441E7F" w:rsidRPr="007F102F">
        <w:rPr>
          <w:lang w:val="en-US" w:eastAsia="en-US"/>
        </w:rPr>
        <w:t xml:space="preserve"> but if </w:t>
      </w:r>
      <w:r w:rsidRPr="007F102F">
        <w:rPr>
          <w:lang w:val="en-US" w:eastAsia="en-US"/>
        </w:rPr>
        <w:t xml:space="preserve">this </w:t>
      </w:r>
      <w:r w:rsidR="00441E7F" w:rsidRPr="007F102F">
        <w:rPr>
          <w:lang w:val="en-US" w:eastAsia="en-US"/>
        </w:rPr>
        <w:t xml:space="preserve">is not possible </w:t>
      </w:r>
      <w:r w:rsidRPr="007F102F">
        <w:rPr>
          <w:lang w:val="en-US" w:eastAsia="en-US"/>
        </w:rPr>
        <w:t xml:space="preserve">ensure that they are kept </w:t>
      </w:r>
      <w:r w:rsidR="00441E7F" w:rsidRPr="007F102F">
        <w:rPr>
          <w:lang w:val="en-US" w:eastAsia="en-US"/>
        </w:rPr>
        <w:t>away from heat and direct sunlight.</w:t>
      </w:r>
    </w:p>
    <w:p w:rsidR="00C77D0F" w:rsidRDefault="000B24D4" w:rsidP="007F102F">
      <w:pPr>
        <w:pStyle w:val="Heading6"/>
      </w:pPr>
      <w:r>
        <w:t>SLIDE 1</w:t>
      </w:r>
      <w:r w:rsidR="00DB58F8">
        <w:t>8</w:t>
      </w:r>
      <w:r w:rsidR="00955771">
        <w:t>.</w:t>
      </w:r>
    </w:p>
    <w:p w:rsidR="0086693F" w:rsidRPr="007F102F" w:rsidRDefault="00441E7F" w:rsidP="007F102F">
      <w:pPr>
        <w:pStyle w:val="diapo2"/>
        <w:rPr>
          <w:b w:val="0"/>
          <w:lang w:val="en-US"/>
        </w:rPr>
      </w:pPr>
      <w:r w:rsidRPr="007F102F">
        <w:rPr>
          <w:lang w:val="en-US"/>
        </w:rPr>
        <w:t xml:space="preserve">Community </w:t>
      </w:r>
      <w:r w:rsidR="00B84F2A" w:rsidRPr="007F102F">
        <w:rPr>
          <w:lang w:val="en-US"/>
        </w:rPr>
        <w:t>a</w:t>
      </w:r>
      <w:r w:rsidRPr="007F102F">
        <w:rPr>
          <w:lang w:val="en-US"/>
        </w:rPr>
        <w:t>ccess</w:t>
      </w:r>
    </w:p>
    <w:p w:rsidR="0086693F" w:rsidRPr="007F102F" w:rsidRDefault="007771DF" w:rsidP="007F102F">
      <w:pPr>
        <w:pStyle w:val="Texte1"/>
        <w:rPr>
          <w:lang w:val="en-US"/>
        </w:rPr>
      </w:pPr>
      <w:r w:rsidRPr="007F102F">
        <w:rPr>
          <w:lang w:val="en-US" w:eastAsia="en-US"/>
        </w:rPr>
        <w:t>P</w:t>
      </w:r>
      <w:r w:rsidR="00441E7F" w:rsidRPr="007F102F">
        <w:rPr>
          <w:lang w:val="en-US" w:eastAsia="en-US"/>
        </w:rPr>
        <w:t xml:space="preserve">lans for community access </w:t>
      </w:r>
      <w:r w:rsidRPr="007F102F">
        <w:rPr>
          <w:lang w:val="en-US" w:eastAsia="en-US"/>
        </w:rPr>
        <w:t xml:space="preserve">should be </w:t>
      </w:r>
      <w:r w:rsidR="00441E7F" w:rsidRPr="007F102F">
        <w:rPr>
          <w:lang w:val="en-US" w:eastAsia="en-US"/>
        </w:rPr>
        <w:t>made and provided for</w:t>
      </w:r>
      <w:r w:rsidR="00827DA0" w:rsidRPr="007F102F">
        <w:rPr>
          <w:lang w:val="en-US" w:eastAsia="en-US"/>
        </w:rPr>
        <w:t xml:space="preserve"> during fieldwork (</w:t>
      </w:r>
      <w:r w:rsidR="00441E7F" w:rsidRPr="007F102F">
        <w:rPr>
          <w:lang w:val="en-US" w:eastAsia="en-US"/>
        </w:rPr>
        <w:t>practicum</w:t>
      </w:r>
      <w:r w:rsidRPr="007F102F">
        <w:rPr>
          <w:lang w:val="en-US" w:eastAsia="en-US"/>
        </w:rPr>
        <w:t xml:space="preserve"> </w:t>
      </w:r>
      <w:r w:rsidR="00827DA0" w:rsidRPr="007F102F">
        <w:rPr>
          <w:lang w:val="en-US" w:eastAsia="en-US"/>
        </w:rPr>
        <w:t xml:space="preserve">or pilot activity) </w:t>
      </w:r>
      <w:r w:rsidRPr="007F102F">
        <w:rPr>
          <w:lang w:val="en-US" w:eastAsia="en-US"/>
        </w:rPr>
        <w:t>and emphasized as</w:t>
      </w:r>
      <w:r w:rsidR="00441E7F" w:rsidRPr="007F102F">
        <w:rPr>
          <w:lang w:val="en-US" w:eastAsia="en-US"/>
        </w:rPr>
        <w:t xml:space="preserve"> part of data organizing</w:t>
      </w:r>
      <w:r w:rsidRPr="007F102F">
        <w:rPr>
          <w:lang w:val="en-US" w:eastAsia="en-US"/>
        </w:rPr>
        <w:t xml:space="preserve"> activity</w:t>
      </w:r>
      <w:r w:rsidR="00441E7F" w:rsidRPr="007F102F">
        <w:rPr>
          <w:lang w:val="en-US" w:eastAsia="en-US"/>
        </w:rPr>
        <w:t>.</w:t>
      </w:r>
      <w:r w:rsidR="00C257B9" w:rsidRPr="007F102F">
        <w:rPr>
          <w:lang w:val="en-US" w:eastAsia="en-US"/>
        </w:rPr>
        <w:t xml:space="preserve"> </w:t>
      </w:r>
      <w:r w:rsidRPr="007F102F">
        <w:rPr>
          <w:lang w:val="en-US" w:eastAsia="en-US"/>
        </w:rPr>
        <w:t>I</w:t>
      </w:r>
      <w:r w:rsidR="00441E7F" w:rsidRPr="007F102F">
        <w:rPr>
          <w:lang w:val="en-US" w:eastAsia="en-US"/>
        </w:rPr>
        <w:t xml:space="preserve">f community participation is to be </w:t>
      </w:r>
      <w:r w:rsidR="0023458F" w:rsidRPr="007F102F">
        <w:rPr>
          <w:lang w:val="en-US" w:eastAsia="en-US"/>
        </w:rPr>
        <w:t>ensured</w:t>
      </w:r>
      <w:r w:rsidR="00441E7F" w:rsidRPr="007F102F">
        <w:rPr>
          <w:lang w:val="en-US" w:eastAsia="en-US"/>
        </w:rPr>
        <w:t xml:space="preserve">, </w:t>
      </w:r>
      <w:r w:rsidR="00C257B9" w:rsidRPr="007F102F">
        <w:rPr>
          <w:lang w:val="en-US" w:eastAsia="en-US"/>
        </w:rPr>
        <w:t>then it</w:t>
      </w:r>
      <w:r w:rsidR="00441E7F" w:rsidRPr="007F102F">
        <w:rPr>
          <w:lang w:val="en-US" w:eastAsia="en-US"/>
        </w:rPr>
        <w:t xml:space="preserve"> </w:t>
      </w:r>
      <w:r w:rsidR="00C257B9" w:rsidRPr="007F102F">
        <w:rPr>
          <w:lang w:val="en-US" w:eastAsia="en-US"/>
        </w:rPr>
        <w:t>must</w:t>
      </w:r>
      <w:r w:rsidR="00441E7F" w:rsidRPr="007F102F">
        <w:rPr>
          <w:lang w:val="en-US" w:eastAsia="en-US"/>
        </w:rPr>
        <w:t xml:space="preserve"> be </w:t>
      </w:r>
      <w:r w:rsidR="00C257B9" w:rsidRPr="007F102F">
        <w:rPr>
          <w:lang w:val="en-US" w:eastAsia="en-US"/>
        </w:rPr>
        <w:t>planned and foreseen for</w:t>
      </w:r>
      <w:r w:rsidR="00441E7F" w:rsidRPr="007F102F">
        <w:rPr>
          <w:lang w:val="en-US" w:eastAsia="en-US"/>
        </w:rPr>
        <w:t xml:space="preserve"> all stages including </w:t>
      </w:r>
      <w:r w:rsidR="00C257B9" w:rsidRPr="007F102F">
        <w:rPr>
          <w:lang w:val="en-US" w:eastAsia="en-US"/>
        </w:rPr>
        <w:t xml:space="preserve">the </w:t>
      </w:r>
      <w:r w:rsidR="00441E7F" w:rsidRPr="007F102F">
        <w:rPr>
          <w:lang w:val="en-US" w:eastAsia="en-US"/>
        </w:rPr>
        <w:t>organization of information and data.</w:t>
      </w:r>
      <w:bookmarkStart w:id="5" w:name="the_elements"/>
      <w:bookmarkStart w:id="6" w:name="title"/>
      <w:bookmarkStart w:id="7" w:name="creator"/>
      <w:bookmarkStart w:id="8" w:name="subject"/>
      <w:bookmarkStart w:id="9" w:name="description"/>
      <w:bookmarkStart w:id="10" w:name="publisher"/>
      <w:bookmarkStart w:id="11" w:name="contributor"/>
      <w:bookmarkStart w:id="12" w:name="date"/>
      <w:bookmarkStart w:id="13" w:name="type"/>
      <w:bookmarkStart w:id="14" w:name="format"/>
      <w:bookmarkStart w:id="15" w:name="identifier"/>
      <w:bookmarkStart w:id="16" w:name="source"/>
      <w:bookmarkStart w:id="17" w:name="language"/>
      <w:bookmarkStart w:id="18" w:name="relation"/>
      <w:bookmarkStart w:id="19" w:name="coverage"/>
      <w:bookmarkStart w:id="20" w:name="right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86693F" w:rsidRPr="007F102F" w:rsidSect="007F102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A0" w:rsidRDefault="00827DA0">
      <w:pPr>
        <w:spacing w:after="0"/>
      </w:pPr>
      <w:r>
        <w:separator/>
      </w:r>
    </w:p>
  </w:endnote>
  <w:endnote w:type="continuationSeparator" w:id="0">
    <w:p w:rsidR="00827DA0" w:rsidRDefault="00827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7F102F" w:rsidRDefault="00CF0EAF" w:rsidP="00C13969">
    <w:pPr>
      <w:pStyle w:val="Footer"/>
      <w:rPr>
        <w:rFonts w:asciiTheme="minorBidi" w:hAnsiTheme="minorBidi" w:cstheme="minorBidi"/>
        <w:sz w:val="16"/>
        <w:szCs w:val="16"/>
      </w:rPr>
    </w:pPr>
    <w:r w:rsidRPr="006021AD">
      <w:rPr>
        <w:noProof/>
        <w:lang w:val="fr-FR" w:eastAsia="ja-JP"/>
      </w:rPr>
      <w:drawing>
        <wp:anchor distT="0" distB="0" distL="114300" distR="114300" simplePos="0" relativeHeight="251673600" behindDoc="0" locked="0" layoutInCell="1" allowOverlap="1" wp14:anchorId="05827478" wp14:editId="78BAC7AD">
          <wp:simplePos x="0" y="0"/>
          <wp:positionH relativeFrom="column">
            <wp:posOffset>2314575</wp:posOffset>
          </wp:positionH>
          <wp:positionV relativeFrom="paragraph">
            <wp:posOffset>-50165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13969" w:rsidRPr="007F102F">
      <w:rPr>
        <w:rFonts w:asciiTheme="minorBidi" w:hAnsiTheme="minorBidi" w:cstheme="minorBidi"/>
        <w:noProof/>
        <w:sz w:val="16"/>
        <w:szCs w:val="16"/>
        <w:lang w:val="fr-FR" w:eastAsia="ja-JP"/>
      </w:rPr>
      <w:drawing>
        <wp:anchor distT="0" distB="0" distL="114300" distR="114300" simplePos="0" relativeHeight="251661312" behindDoc="0" locked="1" layoutInCell="1" allowOverlap="0" wp14:anchorId="17D1703B" wp14:editId="58CB3597">
          <wp:simplePos x="0" y="0"/>
          <wp:positionH relativeFrom="margin">
            <wp:align>left</wp:align>
          </wp:positionH>
          <wp:positionV relativeFrom="margin">
            <wp:posOffset>8917305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13969" w:rsidRPr="007F102F">
      <w:rPr>
        <w:rFonts w:asciiTheme="minorBidi" w:hAnsiTheme="minorBidi" w:cstheme="minorBidi"/>
        <w:sz w:val="16"/>
        <w:szCs w:val="16"/>
      </w:rPr>
      <w:tab/>
    </w:r>
    <w:r w:rsidR="00C13969" w:rsidRPr="007F102F">
      <w:rPr>
        <w:rFonts w:asciiTheme="minorBidi" w:hAnsiTheme="minorBidi" w:cstheme="minorBidi"/>
        <w:sz w:val="16"/>
        <w:szCs w:val="16"/>
      </w:rPr>
      <w:tab/>
      <w:t>U0</w:t>
    </w:r>
    <w:r w:rsidR="00C13969">
      <w:rPr>
        <w:rFonts w:asciiTheme="minorBidi" w:hAnsiTheme="minorBidi" w:cstheme="minorBidi"/>
        <w:sz w:val="16"/>
        <w:szCs w:val="16"/>
      </w:rPr>
      <w:t>33</w:t>
    </w:r>
    <w:r w:rsidR="00B76A19" w:rsidRPr="00B76A19">
      <w:rPr>
        <w:rFonts w:asciiTheme="minorBidi" w:hAnsiTheme="minorBidi" w:cstheme="minorBidi"/>
        <w:sz w:val="16"/>
        <w:szCs w:val="16"/>
      </w:rPr>
      <w:t>-v</w:t>
    </w:r>
    <w:r w:rsidR="00B76A19">
      <w:rPr>
        <w:rFonts w:asciiTheme="minorBidi" w:hAnsiTheme="minorBidi" w:cstheme="minorBidi"/>
        <w:sz w:val="16"/>
        <w:szCs w:val="16"/>
      </w:rPr>
      <w:t>2</w:t>
    </w:r>
    <w:r w:rsidR="00C13969" w:rsidRPr="007F102F">
      <w:rPr>
        <w:rFonts w:asciiTheme="minorBidi" w:hAnsiTheme="minorBidi" w:cstheme="minorBidi"/>
        <w:sz w:val="16"/>
        <w:szCs w:val="16"/>
      </w:rPr>
      <w:t>.</w:t>
    </w:r>
    <w:r w:rsidR="00C13969">
      <w:rPr>
        <w:rFonts w:asciiTheme="minorBidi" w:hAnsiTheme="minorBidi" w:cstheme="minorBidi"/>
        <w:sz w:val="16"/>
        <w:szCs w:val="16"/>
      </w:rPr>
      <w:t>0</w:t>
    </w:r>
    <w:r w:rsidR="00C13969" w:rsidRPr="007F102F">
      <w:rPr>
        <w:rFonts w:asciiTheme="minorBidi" w:hAnsiTheme="minorBidi" w:cstheme="minorBidi"/>
        <w:sz w:val="16"/>
        <w:szCs w:val="16"/>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69" w:rsidRPr="007F102F" w:rsidRDefault="00CF0EAF">
    <w:pPr>
      <w:pStyle w:val="Footer"/>
      <w:rPr>
        <w:rFonts w:asciiTheme="minorBidi" w:hAnsiTheme="minorBidi" w:cstheme="minorBidi"/>
        <w:sz w:val="16"/>
        <w:szCs w:val="16"/>
      </w:rPr>
    </w:pPr>
    <w:r w:rsidRPr="006021AD">
      <w:rPr>
        <w:noProof/>
        <w:lang w:val="fr-FR" w:eastAsia="ja-JP"/>
      </w:rPr>
      <w:drawing>
        <wp:anchor distT="0" distB="0" distL="114300" distR="114300" simplePos="0" relativeHeight="251675648" behindDoc="0" locked="0" layoutInCell="1" allowOverlap="1" wp14:anchorId="05827478" wp14:editId="78BAC7AD">
          <wp:simplePos x="0" y="0"/>
          <wp:positionH relativeFrom="column">
            <wp:posOffset>2638425</wp:posOffset>
          </wp:positionH>
          <wp:positionV relativeFrom="paragraph">
            <wp:posOffset>-59690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13969" w:rsidRPr="007F102F">
      <w:rPr>
        <w:rFonts w:asciiTheme="minorBidi" w:hAnsiTheme="minorBidi" w:cstheme="minorBidi"/>
        <w:sz w:val="16"/>
        <w:szCs w:val="16"/>
      </w:rPr>
      <w:t>U0</w:t>
    </w:r>
    <w:r w:rsidR="00C13969">
      <w:rPr>
        <w:rFonts w:asciiTheme="minorBidi" w:hAnsiTheme="minorBidi" w:cstheme="minorBidi"/>
        <w:sz w:val="16"/>
        <w:szCs w:val="16"/>
      </w:rPr>
      <w:t>33</w:t>
    </w:r>
    <w:r w:rsidR="00B76A19" w:rsidRPr="00B76A19">
      <w:rPr>
        <w:rFonts w:asciiTheme="minorBidi" w:hAnsiTheme="minorBidi" w:cstheme="minorBidi"/>
        <w:sz w:val="16"/>
        <w:szCs w:val="16"/>
      </w:rPr>
      <w:t>-v</w:t>
    </w:r>
    <w:r w:rsidR="00B76A19">
      <w:rPr>
        <w:rFonts w:asciiTheme="minorBidi" w:hAnsiTheme="minorBidi" w:cstheme="minorBidi"/>
        <w:sz w:val="16"/>
        <w:szCs w:val="16"/>
      </w:rPr>
      <w:t>2</w:t>
    </w:r>
    <w:r w:rsidR="00C13969" w:rsidRPr="007F102F">
      <w:rPr>
        <w:rFonts w:asciiTheme="minorBidi" w:hAnsiTheme="minorBidi" w:cstheme="minorBidi"/>
        <w:sz w:val="16"/>
        <w:szCs w:val="16"/>
      </w:rPr>
      <w:t>.</w:t>
    </w:r>
    <w:r w:rsidR="00C13969">
      <w:rPr>
        <w:rFonts w:asciiTheme="minorBidi" w:hAnsiTheme="minorBidi" w:cstheme="minorBidi"/>
        <w:sz w:val="16"/>
        <w:szCs w:val="16"/>
      </w:rPr>
      <w:t>0</w:t>
    </w:r>
    <w:r w:rsidR="00C13969" w:rsidRPr="007F102F">
      <w:rPr>
        <w:rFonts w:asciiTheme="minorBidi" w:hAnsiTheme="minorBidi" w:cstheme="minorBidi"/>
        <w:sz w:val="16"/>
        <w:szCs w:val="16"/>
      </w:rPr>
      <w:t>-FN-EN</w:t>
    </w:r>
    <w:r w:rsidR="00C13969" w:rsidRPr="007F102F">
      <w:rPr>
        <w:rFonts w:asciiTheme="minorBidi" w:hAnsiTheme="minorBidi" w:cstheme="minorBidi"/>
        <w:sz w:val="16"/>
        <w:szCs w:val="16"/>
      </w:rPr>
      <w:tab/>
    </w:r>
    <w:r w:rsidR="00C13969" w:rsidRPr="007F102F">
      <w:rPr>
        <w:rFonts w:asciiTheme="minorBidi" w:hAnsiTheme="minorBidi" w:cstheme="minorBidi"/>
        <w:sz w:val="16"/>
        <w:szCs w:val="16"/>
      </w:rPr>
      <w:tab/>
    </w:r>
    <w:r w:rsidR="00C13969" w:rsidRPr="007F102F">
      <w:rPr>
        <w:rFonts w:asciiTheme="minorBidi" w:hAnsiTheme="minorBidi" w:cstheme="minorBidi"/>
        <w:noProof/>
        <w:sz w:val="16"/>
        <w:szCs w:val="16"/>
        <w:lang w:val="fr-FR" w:eastAsia="ja-JP"/>
      </w:rPr>
      <w:drawing>
        <wp:anchor distT="0" distB="0" distL="114300" distR="114300" simplePos="0" relativeHeight="251663360" behindDoc="0" locked="1" layoutInCell="1" allowOverlap="0" wp14:anchorId="7EAA380F" wp14:editId="63358EA9">
          <wp:simplePos x="0" y="0"/>
          <wp:positionH relativeFrom="margin">
            <wp:align>right</wp:align>
          </wp:positionH>
          <wp:positionV relativeFrom="margin">
            <wp:posOffset>8917305</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7F102F" w:rsidRDefault="00CF0EAF">
    <w:pPr>
      <w:pStyle w:val="Footer"/>
      <w:rPr>
        <w:rFonts w:asciiTheme="minorBidi" w:hAnsiTheme="minorBidi" w:cstheme="minorBidi"/>
        <w:sz w:val="16"/>
        <w:szCs w:val="16"/>
      </w:rPr>
    </w:pPr>
    <w:r w:rsidRPr="006021AD">
      <w:rPr>
        <w:noProof/>
        <w:lang w:val="fr-FR" w:eastAsia="ja-JP"/>
      </w:rPr>
      <w:drawing>
        <wp:anchor distT="0" distB="0" distL="114300" distR="114300" simplePos="0" relativeHeight="251671552" behindDoc="0" locked="0" layoutInCell="1" allowOverlap="1" wp14:anchorId="05827478" wp14:editId="78BAC7AD">
          <wp:simplePos x="0" y="0"/>
          <wp:positionH relativeFrom="column">
            <wp:posOffset>2638425</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D01A7" w:rsidRPr="007F102F">
      <w:rPr>
        <w:rFonts w:asciiTheme="minorBidi" w:hAnsiTheme="minorBidi" w:cstheme="minorBidi"/>
        <w:sz w:val="16"/>
        <w:szCs w:val="16"/>
      </w:rPr>
      <w:t>U0</w:t>
    </w:r>
    <w:r w:rsidR="007D01A7">
      <w:rPr>
        <w:rFonts w:asciiTheme="minorBidi" w:hAnsiTheme="minorBidi" w:cstheme="minorBidi"/>
        <w:sz w:val="16"/>
        <w:szCs w:val="16"/>
      </w:rPr>
      <w:t>33</w:t>
    </w:r>
    <w:r w:rsidR="00B76A19" w:rsidRPr="00B76A19">
      <w:rPr>
        <w:rFonts w:asciiTheme="minorBidi" w:hAnsiTheme="minorBidi" w:cstheme="minorBidi"/>
        <w:sz w:val="16"/>
        <w:szCs w:val="16"/>
      </w:rPr>
      <w:t>-v</w:t>
    </w:r>
    <w:r w:rsidR="00B76A19">
      <w:rPr>
        <w:rFonts w:asciiTheme="minorBidi" w:hAnsiTheme="minorBidi" w:cstheme="minorBidi"/>
        <w:sz w:val="16"/>
        <w:szCs w:val="16"/>
      </w:rPr>
      <w:t>2</w:t>
    </w:r>
    <w:r w:rsidR="007D01A7" w:rsidRPr="007F102F">
      <w:rPr>
        <w:rFonts w:asciiTheme="minorBidi" w:hAnsiTheme="minorBidi" w:cstheme="minorBidi"/>
        <w:sz w:val="16"/>
        <w:szCs w:val="16"/>
      </w:rPr>
      <w:t>.</w:t>
    </w:r>
    <w:r w:rsidR="007D01A7">
      <w:rPr>
        <w:rFonts w:asciiTheme="minorBidi" w:hAnsiTheme="minorBidi" w:cstheme="minorBidi"/>
        <w:sz w:val="16"/>
        <w:szCs w:val="16"/>
      </w:rPr>
      <w:t>0</w:t>
    </w:r>
    <w:r w:rsidR="007D01A7" w:rsidRPr="007F102F">
      <w:rPr>
        <w:rFonts w:asciiTheme="minorBidi" w:hAnsiTheme="minorBidi" w:cstheme="minorBidi"/>
        <w:sz w:val="16"/>
        <w:szCs w:val="16"/>
      </w:rPr>
      <w:t>-FN-EN</w:t>
    </w:r>
    <w:r w:rsidR="007D01A7" w:rsidRPr="007F102F">
      <w:rPr>
        <w:rFonts w:asciiTheme="minorBidi" w:hAnsiTheme="minorBidi" w:cstheme="minorBidi"/>
        <w:sz w:val="16"/>
        <w:szCs w:val="16"/>
      </w:rPr>
      <w:tab/>
    </w:r>
    <w:r w:rsidR="007D01A7" w:rsidRPr="007F102F">
      <w:rPr>
        <w:rFonts w:asciiTheme="minorBidi" w:hAnsiTheme="minorBidi" w:cstheme="minorBidi"/>
        <w:sz w:val="16"/>
        <w:szCs w:val="16"/>
      </w:rPr>
      <w:tab/>
    </w:r>
    <w:r w:rsidR="007D01A7" w:rsidRPr="007F102F">
      <w:rPr>
        <w:rFonts w:asciiTheme="minorBidi" w:hAnsiTheme="minorBidi" w:cstheme="minorBidi"/>
        <w:noProof/>
        <w:sz w:val="16"/>
        <w:szCs w:val="16"/>
        <w:lang w:val="fr-FR" w:eastAsia="ja-JP"/>
      </w:rPr>
      <w:drawing>
        <wp:anchor distT="0" distB="0" distL="114300" distR="114300" simplePos="0" relativeHeight="251659264" behindDoc="0" locked="1" layoutInCell="1" allowOverlap="0" wp14:anchorId="514879C1" wp14:editId="6473B6C1">
          <wp:simplePos x="0" y="0"/>
          <wp:positionH relativeFrom="margin">
            <wp:align>right</wp:align>
          </wp:positionH>
          <wp:positionV relativeFrom="margin">
            <wp:posOffset>8917305</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A0" w:rsidRDefault="00827DA0">
      <w:pPr>
        <w:spacing w:after="0"/>
      </w:pPr>
      <w:r>
        <w:separator/>
      </w:r>
    </w:p>
  </w:footnote>
  <w:footnote w:type="continuationSeparator" w:id="0">
    <w:p w:rsidR="00827DA0" w:rsidRDefault="00827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69" w:rsidRPr="007F102F" w:rsidRDefault="00C13969" w:rsidP="007F102F">
    <w:pPr>
      <w:pStyle w:val="Header"/>
      <w:tabs>
        <w:tab w:val="clear" w:pos="567"/>
        <w:tab w:val="clear" w:pos="4153"/>
        <w:tab w:val="clear" w:pos="8306"/>
        <w:tab w:val="center" w:pos="4320"/>
        <w:tab w:val="right" w:pos="8820"/>
      </w:tabs>
      <w:rPr>
        <w:rFonts w:asciiTheme="minorBidi" w:hAnsiTheme="minorBidi" w:cstheme="minorBidi"/>
        <w:sz w:val="16"/>
        <w:szCs w:val="16"/>
      </w:rPr>
    </w:pPr>
    <w:r w:rsidRPr="005A4E98">
      <w:rPr>
        <w:rStyle w:val="PageNumber"/>
        <w:rFonts w:asciiTheme="minorBidi" w:hAnsiTheme="minorBidi" w:cstheme="minorBidi"/>
        <w:sz w:val="16"/>
        <w:szCs w:val="16"/>
      </w:rPr>
      <w:fldChar w:fldCharType="begin"/>
    </w:r>
    <w:r w:rsidRPr="005A4E98">
      <w:rPr>
        <w:rStyle w:val="PageNumber"/>
        <w:rFonts w:asciiTheme="minorBidi" w:hAnsiTheme="minorBidi" w:cstheme="minorBidi"/>
        <w:sz w:val="16"/>
        <w:szCs w:val="16"/>
      </w:rPr>
      <w:instrText xml:space="preserve"> PAGE </w:instrText>
    </w:r>
    <w:r w:rsidRPr="005A4E98">
      <w:rPr>
        <w:rStyle w:val="PageNumber"/>
        <w:rFonts w:asciiTheme="minorBidi" w:hAnsiTheme="minorBidi" w:cstheme="minorBidi"/>
        <w:sz w:val="16"/>
        <w:szCs w:val="16"/>
      </w:rPr>
      <w:fldChar w:fldCharType="separate"/>
    </w:r>
    <w:r w:rsidR="00AE643D">
      <w:rPr>
        <w:rStyle w:val="PageNumber"/>
        <w:rFonts w:asciiTheme="minorBidi" w:hAnsiTheme="minorBidi" w:cstheme="minorBidi"/>
        <w:noProof/>
        <w:sz w:val="16"/>
        <w:szCs w:val="16"/>
      </w:rPr>
      <w:t>2</w:t>
    </w:r>
    <w:r w:rsidRPr="005A4E98">
      <w:rPr>
        <w:rStyle w:val="PageNumber"/>
        <w:rFonts w:asciiTheme="minorBidi" w:hAnsiTheme="minorBidi" w:cstheme="minorBidi"/>
        <w:sz w:val="16"/>
        <w:szCs w:val="16"/>
      </w:rPr>
      <w:fldChar w:fldCharType="end"/>
    </w:r>
    <w:r w:rsidRPr="005A4E98">
      <w:rPr>
        <w:rFonts w:asciiTheme="minorBidi" w:hAnsiTheme="minorBidi" w:cstheme="minorBidi"/>
        <w:sz w:val="16"/>
        <w:szCs w:val="16"/>
      </w:rPr>
      <w:tab/>
      <w:t xml:space="preserve">Unit </w:t>
    </w:r>
    <w:r>
      <w:rPr>
        <w:rFonts w:asciiTheme="minorBidi" w:hAnsiTheme="minorBidi" w:cstheme="minorBidi"/>
        <w:sz w:val="16"/>
        <w:szCs w:val="16"/>
      </w:rPr>
      <w:t>33</w:t>
    </w:r>
    <w:r w:rsidRPr="005A4E98">
      <w:rPr>
        <w:rFonts w:asciiTheme="minorBidi" w:hAnsiTheme="minorBidi" w:cstheme="minorBidi"/>
        <w:sz w:val="16"/>
        <w:szCs w:val="16"/>
      </w:rPr>
      <w:t xml:space="preserve">: </w:t>
    </w:r>
    <w:r>
      <w:rPr>
        <w:rFonts w:asciiTheme="minorBidi" w:hAnsiTheme="minorBidi" w:cstheme="minorBidi"/>
        <w:sz w:val="16"/>
        <w:szCs w:val="16"/>
      </w:rPr>
      <w:t>Organizing and storing information</w:t>
    </w:r>
    <w:r w:rsidRPr="005A4E98" w:rsidDel="006831F2">
      <w:rPr>
        <w:rStyle w:val="PageNumber"/>
        <w:rFonts w:asciiTheme="minorBidi" w:hAnsiTheme="minorBidi" w:cstheme="minorBidi"/>
        <w:sz w:val="16"/>
        <w:szCs w:val="16"/>
      </w:rPr>
      <w:t xml:space="preserve"> </w:t>
    </w:r>
    <w:r w:rsidRPr="005A4E98">
      <w:rPr>
        <w:rFonts w:asciiTheme="minorBidi" w:hAnsiTheme="minorBidi" w:cstheme="minorBidi"/>
        <w:sz w:val="16"/>
        <w:szCs w:val="16"/>
      </w:rPr>
      <w:tab/>
    </w:r>
    <w:r>
      <w:rPr>
        <w:rFonts w:asciiTheme="minorBidi" w:hAnsiTheme="minorBidi" w:cstheme="minorBidi"/>
        <w:sz w:val="16"/>
        <w:szCs w:val="16"/>
      </w:rPr>
      <w:t>Facilitator’s narrative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0" w:rsidRPr="007F102F" w:rsidRDefault="00C13969" w:rsidP="0087491A">
    <w:pPr>
      <w:pStyle w:val="Header"/>
      <w:tabs>
        <w:tab w:val="clear" w:pos="8306"/>
        <w:tab w:val="right" w:pos="8820"/>
      </w:tabs>
      <w:rPr>
        <w:rFonts w:asciiTheme="minorBidi" w:hAnsiTheme="minorBidi" w:cstheme="minorBidi"/>
        <w:sz w:val="16"/>
        <w:szCs w:val="16"/>
      </w:rPr>
    </w:pPr>
    <w:r w:rsidRPr="007F102F">
      <w:rPr>
        <w:rFonts w:asciiTheme="minorBidi" w:hAnsiTheme="minorBidi" w:cstheme="minorBidi"/>
        <w:sz w:val="16"/>
        <w:szCs w:val="16"/>
      </w:rPr>
      <w:t>Facilitator’s notes</w:t>
    </w:r>
    <w:r w:rsidRPr="007F102F">
      <w:rPr>
        <w:rFonts w:asciiTheme="minorBidi" w:hAnsiTheme="minorBidi" w:cstheme="minorBidi"/>
        <w:sz w:val="16"/>
        <w:szCs w:val="16"/>
      </w:rPr>
      <w:tab/>
    </w:r>
    <w:r>
      <w:rPr>
        <w:rFonts w:asciiTheme="minorBidi" w:hAnsiTheme="minorBidi" w:cstheme="minorBidi"/>
        <w:sz w:val="16"/>
        <w:szCs w:val="16"/>
      </w:rPr>
      <w:t>Unit 33: Organizing and storing information</w:t>
    </w:r>
    <w:r w:rsidRPr="007F102F" w:rsidDel="006831F2">
      <w:rPr>
        <w:rStyle w:val="PageNumber"/>
        <w:rFonts w:asciiTheme="minorBidi" w:hAnsiTheme="minorBidi" w:cstheme="minorBidi"/>
        <w:sz w:val="16"/>
        <w:szCs w:val="16"/>
      </w:rPr>
      <w:t xml:space="preserve"> </w:t>
    </w:r>
    <w:r w:rsidRPr="007F102F">
      <w:rPr>
        <w:rFonts w:asciiTheme="minorBidi" w:hAnsiTheme="minorBidi" w:cstheme="minorBidi"/>
        <w:sz w:val="16"/>
        <w:szCs w:val="16"/>
      </w:rPr>
      <w:tab/>
    </w:r>
    <w:r w:rsidRPr="007F102F">
      <w:rPr>
        <w:rStyle w:val="PageNumber"/>
        <w:rFonts w:asciiTheme="minorBidi" w:hAnsiTheme="minorBidi" w:cstheme="minorBidi"/>
        <w:sz w:val="16"/>
        <w:szCs w:val="16"/>
      </w:rPr>
      <w:fldChar w:fldCharType="begin"/>
    </w:r>
    <w:r w:rsidRPr="007F102F">
      <w:rPr>
        <w:rStyle w:val="PageNumber"/>
        <w:rFonts w:asciiTheme="minorBidi" w:hAnsiTheme="minorBidi" w:cstheme="minorBidi"/>
        <w:sz w:val="16"/>
        <w:szCs w:val="16"/>
      </w:rPr>
      <w:instrText xml:space="preserve"> PAGE </w:instrText>
    </w:r>
    <w:r w:rsidRPr="007F102F">
      <w:rPr>
        <w:rStyle w:val="PageNumber"/>
        <w:rFonts w:asciiTheme="minorBidi" w:hAnsiTheme="minorBidi" w:cstheme="minorBidi"/>
        <w:sz w:val="16"/>
        <w:szCs w:val="16"/>
      </w:rPr>
      <w:fldChar w:fldCharType="separate"/>
    </w:r>
    <w:r w:rsidR="00AE643D">
      <w:rPr>
        <w:rStyle w:val="PageNumber"/>
        <w:rFonts w:asciiTheme="minorBidi" w:hAnsiTheme="minorBidi" w:cstheme="minorBidi"/>
        <w:noProof/>
        <w:sz w:val="16"/>
        <w:szCs w:val="16"/>
      </w:rPr>
      <w:t>7</w:t>
    </w:r>
    <w:r w:rsidRPr="007F102F">
      <w:rPr>
        <w:rStyle w:val="PageNumber"/>
        <w:rFonts w:asciiTheme="minorBidi" w:hAnsiTheme="minorBidi" w:cs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7" w:rsidRPr="007F102F" w:rsidRDefault="007D01A7" w:rsidP="007F102F">
    <w:pPr>
      <w:pStyle w:val="Header"/>
      <w:jc w:val="center"/>
      <w:rPr>
        <w:rFonts w:asciiTheme="minorBidi" w:hAnsiTheme="minorBidi" w:cstheme="minorBidi"/>
        <w:sz w:val="16"/>
        <w:szCs w:val="16"/>
      </w:rPr>
    </w:pPr>
    <w:r w:rsidRPr="007F102F">
      <w:rPr>
        <w:rFonts w:asciiTheme="minorBidi" w:hAnsiTheme="minorBidi" w:cstheme="minorBidi"/>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02D47A"/>
    <w:lvl w:ilvl="0">
      <w:start w:val="1"/>
      <w:numFmt w:val="decimal"/>
      <w:lvlText w:val="%1."/>
      <w:lvlJc w:val="left"/>
      <w:pPr>
        <w:tabs>
          <w:tab w:val="num" w:pos="360"/>
        </w:tabs>
        <w:ind w:left="360" w:hanging="360"/>
      </w:p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4CBA4BAD"/>
    <w:multiLevelType w:val="hybridMultilevel"/>
    <w:tmpl w:val="49E67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CE52198"/>
    <w:multiLevelType w:val="hybridMultilevel"/>
    <w:tmpl w:val="D46E3F0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A38047C"/>
    <w:multiLevelType w:val="hybridMultilevel"/>
    <w:tmpl w:val="69D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5D"/>
    <w:rsid w:val="0000273C"/>
    <w:rsid w:val="00011E5C"/>
    <w:rsid w:val="000238F0"/>
    <w:rsid w:val="0004500E"/>
    <w:rsid w:val="000455EE"/>
    <w:rsid w:val="0006515E"/>
    <w:rsid w:val="000749D4"/>
    <w:rsid w:val="00082633"/>
    <w:rsid w:val="000A1FCD"/>
    <w:rsid w:val="000B24D4"/>
    <w:rsid w:val="000C539C"/>
    <w:rsid w:val="000C5CEA"/>
    <w:rsid w:val="000E418A"/>
    <w:rsid w:val="000E68D7"/>
    <w:rsid w:val="00102AD2"/>
    <w:rsid w:val="00116A5B"/>
    <w:rsid w:val="0012031C"/>
    <w:rsid w:val="00133E9E"/>
    <w:rsid w:val="00153ADC"/>
    <w:rsid w:val="001700A8"/>
    <w:rsid w:val="00187A5D"/>
    <w:rsid w:val="001B0F62"/>
    <w:rsid w:val="001B151C"/>
    <w:rsid w:val="00204478"/>
    <w:rsid w:val="002146E5"/>
    <w:rsid w:val="00223709"/>
    <w:rsid w:val="0023458F"/>
    <w:rsid w:val="00242672"/>
    <w:rsid w:val="0024554A"/>
    <w:rsid w:val="00246C69"/>
    <w:rsid w:val="00252B58"/>
    <w:rsid w:val="00272709"/>
    <w:rsid w:val="002862D0"/>
    <w:rsid w:val="002A7F9F"/>
    <w:rsid w:val="002C2154"/>
    <w:rsid w:val="002D7C04"/>
    <w:rsid w:val="002F5052"/>
    <w:rsid w:val="00314679"/>
    <w:rsid w:val="0031615C"/>
    <w:rsid w:val="00347A65"/>
    <w:rsid w:val="00355C01"/>
    <w:rsid w:val="00366C52"/>
    <w:rsid w:val="00374DE1"/>
    <w:rsid w:val="003873A9"/>
    <w:rsid w:val="003879CE"/>
    <w:rsid w:val="003D7744"/>
    <w:rsid w:val="003F2BDA"/>
    <w:rsid w:val="003F7A66"/>
    <w:rsid w:val="004311C7"/>
    <w:rsid w:val="00441E7F"/>
    <w:rsid w:val="004651ED"/>
    <w:rsid w:val="004726A3"/>
    <w:rsid w:val="0049530F"/>
    <w:rsid w:val="004B20FB"/>
    <w:rsid w:val="004B5998"/>
    <w:rsid w:val="004D033B"/>
    <w:rsid w:val="004D6F4E"/>
    <w:rsid w:val="004E7207"/>
    <w:rsid w:val="00526F4D"/>
    <w:rsid w:val="00533BDC"/>
    <w:rsid w:val="00552AAE"/>
    <w:rsid w:val="00563ABD"/>
    <w:rsid w:val="005B4ABA"/>
    <w:rsid w:val="005B4DCE"/>
    <w:rsid w:val="005E467E"/>
    <w:rsid w:val="005F0FFF"/>
    <w:rsid w:val="005F4F77"/>
    <w:rsid w:val="006031C2"/>
    <w:rsid w:val="0061322B"/>
    <w:rsid w:val="00614454"/>
    <w:rsid w:val="00635DC6"/>
    <w:rsid w:val="0064160D"/>
    <w:rsid w:val="00650642"/>
    <w:rsid w:val="006571DA"/>
    <w:rsid w:val="00657C59"/>
    <w:rsid w:val="006D0DB1"/>
    <w:rsid w:val="00773D35"/>
    <w:rsid w:val="007771DF"/>
    <w:rsid w:val="007D01A7"/>
    <w:rsid w:val="007E0072"/>
    <w:rsid w:val="007E3441"/>
    <w:rsid w:val="007F102F"/>
    <w:rsid w:val="007F521D"/>
    <w:rsid w:val="00801D90"/>
    <w:rsid w:val="008279BE"/>
    <w:rsid w:val="00827DA0"/>
    <w:rsid w:val="00827EE2"/>
    <w:rsid w:val="008307D2"/>
    <w:rsid w:val="0086693F"/>
    <w:rsid w:val="008725B2"/>
    <w:rsid w:val="0087491A"/>
    <w:rsid w:val="0088108C"/>
    <w:rsid w:val="00887395"/>
    <w:rsid w:val="008C2BBA"/>
    <w:rsid w:val="008F23F1"/>
    <w:rsid w:val="009028CB"/>
    <w:rsid w:val="00906534"/>
    <w:rsid w:val="00911691"/>
    <w:rsid w:val="00913962"/>
    <w:rsid w:val="009161A2"/>
    <w:rsid w:val="009322A2"/>
    <w:rsid w:val="00932AE5"/>
    <w:rsid w:val="00955771"/>
    <w:rsid w:val="00970064"/>
    <w:rsid w:val="009B0DBA"/>
    <w:rsid w:val="009C3C56"/>
    <w:rsid w:val="009C7488"/>
    <w:rsid w:val="00A0217B"/>
    <w:rsid w:val="00A21303"/>
    <w:rsid w:val="00A406D4"/>
    <w:rsid w:val="00AC1F5C"/>
    <w:rsid w:val="00AD7373"/>
    <w:rsid w:val="00AE643D"/>
    <w:rsid w:val="00AE6DAB"/>
    <w:rsid w:val="00B24326"/>
    <w:rsid w:val="00B369DF"/>
    <w:rsid w:val="00B46CE0"/>
    <w:rsid w:val="00B50623"/>
    <w:rsid w:val="00B5620C"/>
    <w:rsid w:val="00B76A19"/>
    <w:rsid w:val="00B84F2A"/>
    <w:rsid w:val="00BB141D"/>
    <w:rsid w:val="00BB58FA"/>
    <w:rsid w:val="00BE77EF"/>
    <w:rsid w:val="00C10178"/>
    <w:rsid w:val="00C13969"/>
    <w:rsid w:val="00C17A0E"/>
    <w:rsid w:val="00C257B9"/>
    <w:rsid w:val="00C52BE4"/>
    <w:rsid w:val="00C77D0F"/>
    <w:rsid w:val="00C83E40"/>
    <w:rsid w:val="00CA2F86"/>
    <w:rsid w:val="00CA4A45"/>
    <w:rsid w:val="00CB1F2F"/>
    <w:rsid w:val="00CC4425"/>
    <w:rsid w:val="00CF0EAF"/>
    <w:rsid w:val="00CF28EC"/>
    <w:rsid w:val="00CF7E71"/>
    <w:rsid w:val="00D175A3"/>
    <w:rsid w:val="00D264E0"/>
    <w:rsid w:val="00D93656"/>
    <w:rsid w:val="00D94937"/>
    <w:rsid w:val="00DA7A0E"/>
    <w:rsid w:val="00DB58F8"/>
    <w:rsid w:val="00E104F3"/>
    <w:rsid w:val="00E366C3"/>
    <w:rsid w:val="00E555BA"/>
    <w:rsid w:val="00E74028"/>
    <w:rsid w:val="00E81800"/>
    <w:rsid w:val="00E91498"/>
    <w:rsid w:val="00EB32C2"/>
    <w:rsid w:val="00ED5038"/>
    <w:rsid w:val="00F01DF8"/>
    <w:rsid w:val="00F043FB"/>
    <w:rsid w:val="00F2140B"/>
    <w:rsid w:val="00F32125"/>
    <w:rsid w:val="00F4498F"/>
    <w:rsid w:val="00F45C71"/>
    <w:rsid w:val="00F75F16"/>
    <w:rsid w:val="00F91CDC"/>
    <w:rsid w:val="00F94BE6"/>
    <w:rsid w:val="00FD26A4"/>
    <w:rsid w:val="00FE4D2C"/>
    <w:rsid w:val="00FE558B"/>
    <w:rsid w:val="00FE71F5"/>
    <w:rsid w:val="00FF3EE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7991DD-75E5-49D9-99FB-378811C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CB"/>
    <w:pPr>
      <w:tabs>
        <w:tab w:val="left" w:pos="567"/>
      </w:tabs>
      <w:snapToGrid w:val="0"/>
      <w:spacing w:after="120" w:line="240" w:lineRule="auto"/>
      <w:jc w:val="both"/>
    </w:pPr>
    <w:rPr>
      <w:rFonts w:eastAsia="SimSun" w:cs="Arial"/>
      <w:snapToGrid w:val="0"/>
      <w:szCs w:val="24"/>
      <w:lang w:eastAsia="zh-CN"/>
    </w:rPr>
  </w:style>
  <w:style w:type="paragraph" w:styleId="Heading1">
    <w:name w:val="heading 1"/>
    <w:basedOn w:val="Normal"/>
    <w:next w:val="Normal"/>
    <w:link w:val="Heading1Char"/>
    <w:uiPriority w:val="9"/>
    <w:qFormat/>
    <w:rsid w:val="00CB1F2F"/>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autoRedefine/>
    <w:uiPriority w:val="9"/>
    <w:unhideWhenUsed/>
    <w:qFormat/>
    <w:rsid w:val="00B84F2A"/>
    <w:pPr>
      <w:keepNext/>
      <w:keepLines/>
      <w:spacing w:before="360"/>
      <w:jc w:val="left"/>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rsid w:val="00C77D0F"/>
    <w:pPr>
      <w:keepNext/>
      <w:keepLines/>
      <w:tabs>
        <w:tab w:val="clear" w:pos="567"/>
      </w:tabs>
      <w:snapToGrid/>
      <w:spacing w:before="360" w:line="300" w:lineRule="exact"/>
      <w:jc w:val="left"/>
      <w:outlineLvl w:val="3"/>
    </w:pPr>
    <w:rPr>
      <w:rFonts w:ascii="Arial" w:hAnsi="Arial" w:cs="Times New Roman"/>
      <w:b/>
      <w:bCs/>
      <w:caps/>
      <w:snapToGrid/>
      <w:sz w:val="20"/>
      <w:lang w:val="it-IT" w:eastAsia="en-US"/>
    </w:rPr>
  </w:style>
  <w:style w:type="paragraph" w:styleId="Heading6">
    <w:name w:val="heading 6"/>
    <w:basedOn w:val="Normal"/>
    <w:next w:val="Normal"/>
    <w:link w:val="Heading6Char"/>
    <w:rsid w:val="00C77D0F"/>
    <w:pPr>
      <w:keepNext/>
      <w:keepLines/>
      <w:tabs>
        <w:tab w:val="clear" w:pos="567"/>
      </w:tabs>
      <w:snapToGrid/>
      <w:spacing w:before="480" w:after="60" w:line="300" w:lineRule="exact"/>
      <w:jc w:val="left"/>
      <w:outlineLvl w:val="5"/>
    </w:pPr>
    <w:rPr>
      <w:rFonts w:ascii="Arial" w:hAnsi="Arial"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2F"/>
    <w:rPr>
      <w:rFonts w:ascii="Arial" w:eastAsia="Times New Roman" w:hAnsi="Arial" w:cs="Arial"/>
      <w:bCs/>
      <w:snapToGrid w:val="0"/>
      <w:kern w:val="28"/>
      <w:sz w:val="52"/>
      <w:szCs w:val="52"/>
      <w:lang w:val="en-GB" w:eastAsia="zh-CN"/>
    </w:rPr>
  </w:style>
  <w:style w:type="character" w:customStyle="1" w:styleId="Heading2Char">
    <w:name w:val="Heading 2 Char"/>
    <w:basedOn w:val="DefaultParagraphFont"/>
    <w:link w:val="Heading2"/>
    <w:uiPriority w:val="9"/>
    <w:rsid w:val="00B84F2A"/>
    <w:rPr>
      <w:rFonts w:eastAsiaTheme="majorEastAsia" w:cstheme="majorBidi"/>
      <w:b/>
      <w:bCs/>
      <w:snapToGrid w:val="0"/>
      <w:color w:val="000000" w:themeColor="text1"/>
      <w:sz w:val="26"/>
      <w:szCs w:val="26"/>
      <w:lang w:eastAsia="zh-CN"/>
    </w:rPr>
  </w:style>
  <w:style w:type="paragraph" w:styleId="Header">
    <w:name w:val="header"/>
    <w:basedOn w:val="Normal"/>
    <w:link w:val="HeaderChar"/>
    <w:uiPriority w:val="99"/>
    <w:rsid w:val="00CB1F2F"/>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CB1F2F"/>
    <w:rPr>
      <w:rFonts w:ascii="Arial" w:eastAsia="Times New Roman" w:hAnsi="Arial" w:cs="Arial"/>
      <w:snapToGrid w:val="0"/>
      <w:szCs w:val="24"/>
      <w:lang w:eastAsia="zh-CN"/>
    </w:rPr>
  </w:style>
  <w:style w:type="character" w:styleId="Hyperlink">
    <w:name w:val="Hyperlink"/>
    <w:basedOn w:val="DefaultParagraphFont"/>
    <w:unhideWhenUsed/>
    <w:rsid w:val="00CB1F2F"/>
    <w:rPr>
      <w:color w:val="0000FF"/>
      <w:u w:val="single"/>
    </w:rPr>
  </w:style>
  <w:style w:type="table" w:styleId="TableGrid">
    <w:name w:val="Table Grid"/>
    <w:basedOn w:val="TableNormal"/>
    <w:rsid w:val="00CB1F2F"/>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8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FA"/>
    <w:rPr>
      <w:rFonts w:ascii="Tahoma" w:eastAsia="SimSun" w:hAnsi="Tahoma" w:cs="Tahoma"/>
      <w:snapToGrid w:val="0"/>
      <w:sz w:val="16"/>
      <w:szCs w:val="16"/>
      <w:lang w:eastAsia="zh-CN"/>
    </w:rPr>
  </w:style>
  <w:style w:type="character" w:styleId="CommentReference">
    <w:name w:val="annotation reference"/>
    <w:basedOn w:val="DefaultParagraphFont"/>
    <w:uiPriority w:val="99"/>
    <w:semiHidden/>
    <w:unhideWhenUsed/>
    <w:rsid w:val="008C2BBA"/>
    <w:rPr>
      <w:sz w:val="16"/>
      <w:szCs w:val="16"/>
    </w:rPr>
  </w:style>
  <w:style w:type="paragraph" w:styleId="CommentText">
    <w:name w:val="annotation text"/>
    <w:basedOn w:val="Normal"/>
    <w:link w:val="CommentTextChar"/>
    <w:uiPriority w:val="99"/>
    <w:semiHidden/>
    <w:unhideWhenUsed/>
    <w:rsid w:val="008C2BBA"/>
    <w:rPr>
      <w:sz w:val="20"/>
      <w:szCs w:val="20"/>
    </w:rPr>
  </w:style>
  <w:style w:type="character" w:customStyle="1" w:styleId="CommentTextChar">
    <w:name w:val="Comment Text Char"/>
    <w:basedOn w:val="DefaultParagraphFont"/>
    <w:link w:val="CommentText"/>
    <w:uiPriority w:val="99"/>
    <w:semiHidden/>
    <w:rsid w:val="008C2BBA"/>
    <w:rPr>
      <w:rFonts w:ascii="Arial" w:eastAsia="SimSun" w:hAnsi="Arial" w:cs="Arial"/>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8C2BBA"/>
    <w:rPr>
      <w:b/>
      <w:bCs/>
    </w:rPr>
  </w:style>
  <w:style w:type="character" w:customStyle="1" w:styleId="CommentSubjectChar">
    <w:name w:val="Comment Subject Char"/>
    <w:basedOn w:val="CommentTextChar"/>
    <w:link w:val="CommentSubject"/>
    <w:uiPriority w:val="99"/>
    <w:semiHidden/>
    <w:rsid w:val="008C2BBA"/>
    <w:rPr>
      <w:rFonts w:ascii="Arial" w:eastAsia="SimSun" w:hAnsi="Arial" w:cs="Arial"/>
      <w:b/>
      <w:bCs/>
      <w:snapToGrid w:val="0"/>
      <w:sz w:val="20"/>
      <w:szCs w:val="20"/>
      <w:lang w:eastAsia="zh-CN"/>
    </w:rPr>
  </w:style>
  <w:style w:type="paragraph" w:styleId="Revision">
    <w:name w:val="Revision"/>
    <w:hidden/>
    <w:uiPriority w:val="99"/>
    <w:semiHidden/>
    <w:rsid w:val="00906534"/>
    <w:pPr>
      <w:spacing w:after="0" w:line="240" w:lineRule="auto"/>
    </w:pPr>
    <w:rPr>
      <w:rFonts w:ascii="Arial" w:eastAsia="SimSun" w:hAnsi="Arial" w:cs="Arial"/>
      <w:snapToGrid w:val="0"/>
      <w:szCs w:val="24"/>
      <w:lang w:eastAsia="zh-CN"/>
    </w:rPr>
  </w:style>
  <w:style w:type="paragraph" w:styleId="Footer">
    <w:name w:val="footer"/>
    <w:basedOn w:val="Normal"/>
    <w:link w:val="FooterChar"/>
    <w:unhideWhenUsed/>
    <w:rsid w:val="00204478"/>
    <w:pPr>
      <w:tabs>
        <w:tab w:val="clear" w:pos="567"/>
        <w:tab w:val="center" w:pos="4320"/>
        <w:tab w:val="right" w:pos="8640"/>
      </w:tabs>
      <w:spacing w:after="0"/>
    </w:pPr>
  </w:style>
  <w:style w:type="character" w:customStyle="1" w:styleId="FooterChar">
    <w:name w:val="Footer Char"/>
    <w:basedOn w:val="DefaultParagraphFont"/>
    <w:link w:val="Footer"/>
    <w:rsid w:val="00204478"/>
    <w:rPr>
      <w:rFonts w:ascii="Arial" w:eastAsia="SimSun" w:hAnsi="Arial" w:cs="Arial"/>
      <w:snapToGrid w:val="0"/>
      <w:szCs w:val="24"/>
      <w:lang w:eastAsia="zh-CN"/>
    </w:rPr>
  </w:style>
  <w:style w:type="paragraph" w:styleId="ListParagraph">
    <w:name w:val="List Paragraph"/>
    <w:basedOn w:val="Normal"/>
    <w:rsid w:val="000A1FCD"/>
    <w:pPr>
      <w:ind w:left="720"/>
      <w:contextualSpacing/>
    </w:pPr>
  </w:style>
  <w:style w:type="paragraph" w:customStyle="1" w:styleId="Chapitre">
    <w:name w:val="Chapitre"/>
    <w:basedOn w:val="Heading1"/>
    <w:link w:val="ChapitreCar"/>
    <w:rsid w:val="00C77D0F"/>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C77D0F"/>
    <w:rPr>
      <w:rFonts w:ascii="Arial" w:eastAsia="Times New Roman" w:hAnsi="Arial" w:cs="Arial"/>
      <w:b/>
      <w:bCs/>
      <w:caps/>
      <w:noProof/>
      <w:snapToGrid w:val="0"/>
      <w:color w:val="3366FF"/>
      <w:kern w:val="28"/>
      <w:sz w:val="70"/>
      <w:szCs w:val="70"/>
      <w:lang w:val="en-GB" w:eastAsia="zh-CN"/>
    </w:rPr>
  </w:style>
  <w:style w:type="paragraph" w:customStyle="1" w:styleId="diapo2">
    <w:name w:val="diapo2"/>
    <w:basedOn w:val="Normal"/>
    <w:link w:val="diapo2Car"/>
    <w:rsid w:val="00C77D0F"/>
    <w:pPr>
      <w:keepNext/>
      <w:tabs>
        <w:tab w:val="clear" w:pos="567"/>
      </w:tabs>
      <w:snapToGrid/>
      <w:spacing w:before="200" w:after="60" w:line="280" w:lineRule="exact"/>
    </w:pPr>
    <w:rPr>
      <w:rFonts w:ascii="Arial" w:hAnsi="Arial"/>
      <w:b/>
      <w:noProof/>
      <w:sz w:val="24"/>
      <w:szCs w:val="22"/>
      <w:lang w:val="fr-FR" w:eastAsia="en-US"/>
    </w:rPr>
  </w:style>
  <w:style w:type="character" w:customStyle="1" w:styleId="diapo2Car">
    <w:name w:val="diapo2 Car"/>
    <w:link w:val="diapo2"/>
    <w:rsid w:val="00C77D0F"/>
    <w:rPr>
      <w:rFonts w:ascii="Arial" w:eastAsia="SimSun" w:hAnsi="Arial" w:cs="Arial"/>
      <w:b/>
      <w:noProof/>
      <w:snapToGrid w:val="0"/>
      <w:sz w:val="24"/>
      <w:lang w:val="fr-FR"/>
    </w:rPr>
  </w:style>
  <w:style w:type="character" w:customStyle="1" w:styleId="Heading4Char">
    <w:name w:val="Heading 4 Char"/>
    <w:link w:val="Heading4"/>
    <w:rsid w:val="00C77D0F"/>
    <w:rPr>
      <w:rFonts w:ascii="Arial" w:eastAsia="SimSun" w:hAnsi="Arial" w:cs="Times New Roman"/>
      <w:b/>
      <w:bCs/>
      <w:caps/>
      <w:sz w:val="20"/>
      <w:szCs w:val="24"/>
      <w:lang w:val="it-IT"/>
    </w:rPr>
  </w:style>
  <w:style w:type="character" w:customStyle="1" w:styleId="Heading6Char">
    <w:name w:val="Heading 6 Char"/>
    <w:link w:val="Heading6"/>
    <w:rsid w:val="00C77D0F"/>
    <w:rPr>
      <w:rFonts w:ascii="Arial" w:eastAsia="SimSun" w:hAnsi="Arial" w:cs="Times New Roman"/>
      <w:b/>
      <w:bCs/>
      <w:caps/>
      <w:color w:val="008000"/>
      <w:sz w:val="24"/>
      <w:lang w:val="it-IT"/>
    </w:rPr>
  </w:style>
  <w:style w:type="paragraph" w:customStyle="1" w:styleId="Soustitre">
    <w:name w:val="Soustitre"/>
    <w:basedOn w:val="diapo2"/>
    <w:link w:val="SoustitreCar"/>
    <w:qFormat/>
    <w:rsid w:val="00C77D0F"/>
    <w:pPr>
      <w:jc w:val="left"/>
    </w:pPr>
    <w:rPr>
      <w:bCs/>
      <w:i/>
      <w:snapToGrid/>
      <w:sz w:val="20"/>
      <w:szCs w:val="20"/>
    </w:rPr>
  </w:style>
  <w:style w:type="character" w:customStyle="1" w:styleId="SoustitreCar">
    <w:name w:val="Soustitre Car"/>
    <w:link w:val="Soustitre"/>
    <w:rsid w:val="00C77D0F"/>
    <w:rPr>
      <w:rFonts w:ascii="Arial" w:eastAsia="SimSun" w:hAnsi="Arial" w:cs="Arial"/>
      <w:b/>
      <w:bCs/>
      <w:i/>
      <w:noProof/>
      <w:sz w:val="20"/>
      <w:szCs w:val="20"/>
      <w:lang w:val="fr-FR"/>
    </w:rPr>
  </w:style>
  <w:style w:type="paragraph" w:customStyle="1" w:styleId="Texte1">
    <w:name w:val="Texte1"/>
    <w:basedOn w:val="Normal"/>
    <w:link w:val="Texte1Car"/>
    <w:rsid w:val="00C77D0F"/>
    <w:pPr>
      <w:spacing w:after="60" w:line="280" w:lineRule="exact"/>
      <w:ind w:left="851"/>
    </w:pPr>
    <w:rPr>
      <w:rFonts w:ascii="Arial" w:hAnsi="Arial"/>
      <w:snapToGrid/>
      <w:sz w:val="20"/>
      <w:lang w:val="fr-FR"/>
    </w:rPr>
  </w:style>
  <w:style w:type="character" w:customStyle="1" w:styleId="Texte1Car">
    <w:name w:val="Texte1 Car"/>
    <w:link w:val="Texte1"/>
    <w:rsid w:val="00C77D0F"/>
    <w:rPr>
      <w:rFonts w:ascii="Arial" w:eastAsia="SimSun" w:hAnsi="Arial" w:cs="Arial"/>
      <w:sz w:val="20"/>
      <w:szCs w:val="24"/>
      <w:lang w:val="fr-FR" w:eastAsia="zh-CN"/>
    </w:rPr>
  </w:style>
  <w:style w:type="paragraph" w:customStyle="1" w:styleId="Titcoul">
    <w:name w:val="Titcoul"/>
    <w:basedOn w:val="Heading1"/>
    <w:link w:val="TitcoulCar"/>
    <w:rsid w:val="00C77D0F"/>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C77D0F"/>
    <w:rPr>
      <w:rFonts w:ascii="Arial" w:eastAsia="Times New Roman" w:hAnsi="Arial" w:cs="Arial"/>
      <w:b/>
      <w:bCs/>
      <w:caps/>
      <w:noProof/>
      <w:snapToGrid w:val="0"/>
      <w:color w:val="3366FF"/>
      <w:kern w:val="28"/>
      <w:sz w:val="32"/>
      <w:szCs w:val="32"/>
      <w:lang w:val="en-GB" w:eastAsia="zh-CN"/>
    </w:rPr>
  </w:style>
  <w:style w:type="paragraph" w:customStyle="1" w:styleId="Txtpucegras">
    <w:name w:val="Txtpucegras"/>
    <w:basedOn w:val="Texte1"/>
    <w:rsid w:val="00C77D0F"/>
    <w:pPr>
      <w:numPr>
        <w:numId w:val="5"/>
      </w:numPr>
    </w:pPr>
  </w:style>
  <w:style w:type="paragraph" w:customStyle="1" w:styleId="Pucesance">
    <w:name w:val="Puceséance"/>
    <w:basedOn w:val="Normal"/>
    <w:rsid w:val="00C77D0F"/>
    <w:pPr>
      <w:numPr>
        <w:numId w:val="6"/>
      </w:numPr>
      <w:tabs>
        <w:tab w:val="clear" w:pos="567"/>
      </w:tabs>
      <w:snapToGrid/>
      <w:spacing w:after="60" w:line="280" w:lineRule="exact"/>
    </w:pPr>
    <w:rPr>
      <w:rFonts w:ascii="Arial" w:eastAsia="Calibri" w:hAnsi="Arial"/>
      <w:noProof/>
      <w:snapToGrid/>
      <w:sz w:val="20"/>
      <w:szCs w:val="20"/>
      <w:lang w:val="fr-FR" w:eastAsia="en-US"/>
    </w:rPr>
  </w:style>
  <w:style w:type="paragraph" w:customStyle="1" w:styleId="UPlan">
    <w:name w:val="UPlan"/>
    <w:basedOn w:val="Titcoul"/>
    <w:link w:val="UPlanCar"/>
    <w:rsid w:val="00C77D0F"/>
    <w:pPr>
      <w:spacing w:after="0"/>
    </w:pPr>
    <w:rPr>
      <w:sz w:val="48"/>
      <w:szCs w:val="48"/>
    </w:rPr>
  </w:style>
  <w:style w:type="character" w:customStyle="1" w:styleId="UPlanCar">
    <w:name w:val="UPlan Car"/>
    <w:basedOn w:val="TitcoulCar"/>
    <w:link w:val="UPlan"/>
    <w:rsid w:val="00C77D0F"/>
    <w:rPr>
      <w:rFonts w:ascii="Arial" w:eastAsia="Times New Roman" w:hAnsi="Arial" w:cs="Arial"/>
      <w:b/>
      <w:bCs/>
      <w:caps/>
      <w:noProof/>
      <w:snapToGrid w:val="0"/>
      <w:color w:val="3366FF"/>
      <w:kern w:val="28"/>
      <w:sz w:val="48"/>
      <w:szCs w:val="48"/>
      <w:lang w:val="en-GB" w:eastAsia="zh-CN"/>
    </w:rPr>
  </w:style>
  <w:style w:type="paragraph" w:customStyle="1" w:styleId="UTxt">
    <w:name w:val="UTxt"/>
    <w:basedOn w:val="Texte1"/>
    <w:link w:val="UTxtCar"/>
    <w:rsid w:val="00C77D0F"/>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C77D0F"/>
    <w:rPr>
      <w:rFonts w:ascii="Arial" w:eastAsia="SimSun" w:hAnsi="Arial" w:cs="Arial"/>
      <w:i/>
      <w:sz w:val="20"/>
      <w:szCs w:val="24"/>
      <w:lang w:val="fr-FR" w:eastAsia="zh-CN"/>
    </w:rPr>
  </w:style>
  <w:style w:type="character" w:styleId="Strong">
    <w:name w:val="Strong"/>
    <w:uiPriority w:val="22"/>
    <w:qFormat/>
    <w:rsid w:val="00FE71F5"/>
    <w:rPr>
      <w:b/>
      <w:color w:val="C0504D"/>
    </w:rPr>
  </w:style>
  <w:style w:type="paragraph" w:customStyle="1" w:styleId="ListParagraph1">
    <w:name w:val="List Paragraph1"/>
    <w:basedOn w:val="Normal"/>
    <w:uiPriority w:val="34"/>
    <w:qFormat/>
    <w:rsid w:val="00FE71F5"/>
    <w:pPr>
      <w:numPr>
        <w:numId w:val="7"/>
      </w:numPr>
      <w:tabs>
        <w:tab w:val="clear" w:pos="567"/>
        <w:tab w:val="left" w:pos="709"/>
      </w:tabs>
      <w:spacing w:before="120"/>
    </w:pPr>
    <w:rPr>
      <w:rFonts w:ascii="Arial" w:hAnsi="Arial"/>
      <w:snapToGrid/>
      <w:lang w:val="en-GB" w:eastAsia="en-US"/>
    </w:rPr>
  </w:style>
  <w:style w:type="paragraph" w:styleId="FootnoteText">
    <w:name w:val="footnote text"/>
    <w:basedOn w:val="Normal"/>
    <w:link w:val="FootnoteTextChar"/>
    <w:unhideWhenUsed/>
    <w:rsid w:val="00FE71F5"/>
    <w:pPr>
      <w:tabs>
        <w:tab w:val="clear" w:pos="567"/>
        <w:tab w:val="left" w:pos="284"/>
      </w:tabs>
      <w:spacing w:after="60" w:line="180" w:lineRule="exact"/>
      <w:ind w:left="284" w:hanging="284"/>
    </w:pPr>
    <w:rPr>
      <w:rFonts w:ascii="Arial" w:hAnsi="Arial"/>
      <w:sz w:val="16"/>
      <w:szCs w:val="20"/>
    </w:rPr>
  </w:style>
  <w:style w:type="character" w:customStyle="1" w:styleId="FootnoteTextChar">
    <w:name w:val="Footnote Text Char"/>
    <w:basedOn w:val="DefaultParagraphFont"/>
    <w:link w:val="FootnoteText"/>
    <w:rsid w:val="00FE71F5"/>
    <w:rPr>
      <w:rFonts w:ascii="Arial" w:eastAsia="SimSun" w:hAnsi="Arial" w:cs="Arial"/>
      <w:snapToGrid w:val="0"/>
      <w:sz w:val="16"/>
      <w:szCs w:val="20"/>
      <w:lang w:eastAsia="zh-CN"/>
    </w:rPr>
  </w:style>
  <w:style w:type="character" w:styleId="FootnoteReference">
    <w:name w:val="footnote reference"/>
    <w:unhideWhenUsed/>
    <w:rsid w:val="00FE71F5"/>
    <w:rPr>
      <w:vertAlign w:val="superscript"/>
    </w:rPr>
  </w:style>
  <w:style w:type="paragraph" w:customStyle="1" w:styleId="Upuce">
    <w:name w:val="Upuce"/>
    <w:basedOn w:val="UTxt"/>
    <w:rsid w:val="00FE71F5"/>
    <w:pPr>
      <w:widowControl w:val="0"/>
      <w:numPr>
        <w:numId w:val="8"/>
      </w:numPr>
      <w:ind w:left="470" w:hanging="357"/>
    </w:pPr>
    <w:rPr>
      <w:i w:val="0"/>
    </w:rPr>
  </w:style>
  <w:style w:type="paragraph" w:customStyle="1" w:styleId="UTit4">
    <w:name w:val="UTit4"/>
    <w:basedOn w:val="Heading4"/>
    <w:link w:val="UTit4Car"/>
    <w:rsid w:val="00FE71F5"/>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FE71F5"/>
    <w:rPr>
      <w:rFonts w:ascii="Arial" w:eastAsia="SimSun" w:hAnsi="Arial" w:cs="Times New Roman"/>
      <w:b/>
      <w:bCs/>
      <w:caps/>
      <w:sz w:val="20"/>
      <w:szCs w:val="24"/>
      <w:lang w:val="it-IT"/>
    </w:rPr>
  </w:style>
  <w:style w:type="paragraph" w:customStyle="1" w:styleId="Utiret">
    <w:name w:val="Utiret"/>
    <w:basedOn w:val="UTxt"/>
    <w:link w:val="UtiretCar"/>
    <w:rsid w:val="00FE71F5"/>
    <w:pPr>
      <w:tabs>
        <w:tab w:val="clear" w:pos="567"/>
        <w:tab w:val="left" w:pos="454"/>
      </w:tabs>
    </w:pPr>
  </w:style>
  <w:style w:type="character" w:customStyle="1" w:styleId="UtiretCar">
    <w:name w:val="Utiret Car"/>
    <w:basedOn w:val="UTxtCar"/>
    <w:link w:val="Utiret"/>
    <w:rsid w:val="00FE71F5"/>
    <w:rPr>
      <w:rFonts w:ascii="Arial" w:eastAsia="SimSun" w:hAnsi="Arial" w:cs="Arial"/>
      <w:i/>
      <w:sz w:val="20"/>
      <w:szCs w:val="24"/>
      <w:lang w:val="fr-FR" w:eastAsia="zh-CN"/>
    </w:rPr>
  </w:style>
  <w:style w:type="character" w:styleId="PageNumber">
    <w:name w:val="page number"/>
    <w:rsid w:val="007D01A7"/>
  </w:style>
  <w:style w:type="character" w:styleId="FollowedHyperlink">
    <w:name w:val="FollowedHyperlink"/>
    <w:basedOn w:val="DefaultParagraphFont"/>
    <w:semiHidden/>
    <w:unhideWhenUsed/>
    <w:rsid w:val="00B76A19"/>
    <w:rPr>
      <w:color w:val="800080" w:themeColor="followedHyperlink"/>
      <w:u w:val="single"/>
    </w:rPr>
  </w:style>
  <w:style w:type="paragraph" w:styleId="BodyText">
    <w:name w:val="Body Text"/>
    <w:basedOn w:val="Normal"/>
    <w:link w:val="BodyTextChar"/>
    <w:rsid w:val="00314679"/>
    <w:pPr>
      <w:tabs>
        <w:tab w:val="clear" w:pos="567"/>
      </w:tabs>
      <w:snapToGrid/>
      <w:spacing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14679"/>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8507">
      <w:bodyDiv w:val="1"/>
      <w:marLeft w:val="0"/>
      <w:marRight w:val="0"/>
      <w:marTop w:val="0"/>
      <w:marBottom w:val="0"/>
      <w:divBdr>
        <w:top w:val="none" w:sz="0" w:space="0" w:color="auto"/>
        <w:left w:val="none" w:sz="0" w:space="0" w:color="auto"/>
        <w:bottom w:val="none" w:sz="0" w:space="0" w:color="auto"/>
        <w:right w:val="none" w:sz="0" w:space="0" w:color="auto"/>
      </w:divBdr>
    </w:div>
    <w:div w:id="18834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oc.gov/vets/vetform-reclo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c.gov/folklife/fieldwork/photolo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ublincore.org/metadata-basic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9CD7-EB79-417A-8B32-83D7B2CA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2500</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24</cp:revision>
  <cp:lastPrinted>2015-09-24T07:08:00Z</cp:lastPrinted>
  <dcterms:created xsi:type="dcterms:W3CDTF">2014-10-09T12:47:00Z</dcterms:created>
  <dcterms:modified xsi:type="dcterms:W3CDTF">2018-04-23T09:01:00Z</dcterms:modified>
</cp:coreProperties>
</file>