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4E3D" w14:textId="77777777" w:rsidR="00B557AD" w:rsidRPr="00105A89" w:rsidRDefault="00B557AD" w:rsidP="00B47075">
      <w:pPr>
        <w:pStyle w:val="TitleConvention"/>
      </w:pPr>
      <w:r w:rsidRPr="00105A89">
        <w:t>CONVENTION POUR LA SAUVEGARDE</w:t>
      </w:r>
      <w:r w:rsidRPr="00105A89">
        <w:br/>
        <w:t>DU PATRIMOINE CULTUREL IMMATÉRIEL</w:t>
      </w:r>
    </w:p>
    <w:p w14:paraId="1DF22087" w14:textId="77777777" w:rsidR="00B557AD" w:rsidRPr="00105A89" w:rsidRDefault="00B557AD" w:rsidP="00B47075">
      <w:pPr>
        <w:pStyle w:val="TitleConvention"/>
      </w:pPr>
      <w:r w:rsidRPr="00105A89">
        <w:t>COMITÉ INTERGOUVERNEMENTAL DE</w:t>
      </w:r>
      <w:bookmarkStart w:id="0" w:name="_GoBack"/>
      <w:bookmarkEnd w:id="0"/>
      <w:r w:rsidRPr="00105A89">
        <w:br/>
        <w:t>SAUVEGARDE DU PATRIMOINE CULTUREL IMMATÉRIEL</w:t>
      </w:r>
    </w:p>
    <w:p w14:paraId="6CD68E84" w14:textId="77777777" w:rsidR="00B557AD" w:rsidRPr="00105A89" w:rsidRDefault="002A3FBA" w:rsidP="00B47075">
      <w:pPr>
        <w:pStyle w:val="TitleConvention"/>
        <w:spacing w:after="480"/>
      </w:pPr>
      <w:r w:rsidRPr="00105A89">
        <w:t>Quatorzième session</w:t>
      </w:r>
      <w:r w:rsidRPr="00105A89">
        <w:br/>
      </w:r>
      <w:r w:rsidRPr="00105A89">
        <w:rPr>
          <w:szCs w:val="22"/>
        </w:rPr>
        <w:t xml:space="preserve">Bogotá, </w:t>
      </w:r>
      <w:r w:rsidRPr="00105A89">
        <w:t>Colombie</w:t>
      </w:r>
      <w:r w:rsidRPr="00105A89">
        <w:br/>
      </w:r>
      <w:r w:rsidRPr="00105A89">
        <w:rPr>
          <w:lang w:eastAsia="zh-CN"/>
        </w:rPr>
        <w:t>9 au 14 décembre 2019</w:t>
      </w:r>
    </w:p>
    <w:p w14:paraId="7E2655FC" w14:textId="29B6B7A6" w:rsidR="00B557AD" w:rsidRPr="00105A89" w:rsidRDefault="00403DB8" w:rsidP="00B557AD">
      <w:pPr>
        <w:pStyle w:val="Sous-titreICH"/>
        <w:keepNext w:val="0"/>
        <w:spacing w:before="0"/>
        <w:ind w:right="136"/>
        <w:rPr>
          <w:smallCaps w:val="0"/>
          <w:sz w:val="24"/>
        </w:rPr>
      </w:pPr>
      <w:r>
        <w:rPr>
          <w:smallCaps w:val="0"/>
          <w:sz w:val="24"/>
        </w:rPr>
        <w:t>Dossier de candidature n° 01456</w:t>
      </w:r>
      <w:r w:rsidR="00B557AD" w:rsidRPr="00105A89">
        <w:rPr>
          <w:smallCaps w:val="0"/>
          <w:sz w:val="24"/>
        </w:rPr>
        <w:br/>
        <w:t>pour inscription en 2019 sur la Liste représentative</w:t>
      </w:r>
      <w:r w:rsidR="00B557AD" w:rsidRPr="00105A89">
        <w:rPr>
          <w:smallCaps w:val="0"/>
          <w:sz w:val="24"/>
        </w:rPr>
        <w:br/>
        <w:t>du patrimoine culturel immatériel de l</w:t>
      </w:r>
      <w:r>
        <w:rPr>
          <w:smallCaps w:val="0"/>
          <w:sz w:val="24"/>
        </w:rPr>
        <w:t>’</w:t>
      </w:r>
      <w:r w:rsidR="00B557AD" w:rsidRPr="00105A89">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105A89" w14:paraId="495AAC04" w14:textId="77777777" w:rsidTr="00323ED7">
        <w:tc>
          <w:tcPr>
            <w:tcW w:w="9674" w:type="dxa"/>
            <w:gridSpan w:val="2"/>
            <w:tcBorders>
              <w:top w:val="nil"/>
              <w:left w:val="nil"/>
              <w:bottom w:val="nil"/>
              <w:right w:val="nil"/>
            </w:tcBorders>
            <w:shd w:val="clear" w:color="auto" w:fill="D9D9D9"/>
          </w:tcPr>
          <w:p w14:paraId="1FBDA474" w14:textId="77777777" w:rsidR="00290BEB" w:rsidRPr="00105A89" w:rsidRDefault="00290BEB" w:rsidP="00571FA0">
            <w:pPr>
              <w:pStyle w:val="Grille01N"/>
              <w:keepNext w:val="0"/>
              <w:spacing w:line="240" w:lineRule="auto"/>
              <w:ind w:right="136"/>
              <w:jc w:val="left"/>
              <w:rPr>
                <w:rFonts w:cs="Arial"/>
                <w:smallCaps w:val="0"/>
                <w:sz w:val="24"/>
                <w:shd w:val="pct15" w:color="auto" w:fill="FFFFFF"/>
              </w:rPr>
            </w:pPr>
            <w:r w:rsidRPr="00105A89">
              <w:rPr>
                <w:bCs/>
                <w:smallCaps w:val="0"/>
                <w:sz w:val="24"/>
              </w:rPr>
              <w:t>A.</w:t>
            </w:r>
            <w:r w:rsidRPr="00105A89">
              <w:rPr>
                <w:bCs/>
                <w:smallCaps w:val="0"/>
                <w:sz w:val="24"/>
              </w:rPr>
              <w:tab/>
              <w:t>État(s) partie(s)</w:t>
            </w:r>
          </w:p>
        </w:tc>
      </w:tr>
      <w:tr w:rsidR="00F327BD" w:rsidRPr="00105A89" w14:paraId="48EC9C6E" w14:textId="77777777" w:rsidTr="00323ED7">
        <w:tc>
          <w:tcPr>
            <w:tcW w:w="9674" w:type="dxa"/>
            <w:gridSpan w:val="2"/>
            <w:tcBorders>
              <w:top w:val="nil"/>
              <w:left w:val="nil"/>
              <w:bottom w:val="single" w:sz="4" w:space="0" w:color="auto"/>
              <w:right w:val="nil"/>
            </w:tcBorders>
            <w:shd w:val="clear" w:color="auto" w:fill="auto"/>
          </w:tcPr>
          <w:p w14:paraId="3685DFEF" w14:textId="0482100E" w:rsidR="00F327BD" w:rsidRPr="00105A89" w:rsidRDefault="00522E9F" w:rsidP="00571FA0">
            <w:pPr>
              <w:pStyle w:val="Info03"/>
              <w:keepNext w:val="0"/>
              <w:spacing w:before="120" w:line="240" w:lineRule="auto"/>
              <w:ind w:right="135"/>
              <w:rPr>
                <w:rFonts w:eastAsia="SimSun"/>
                <w:bCs/>
                <w:sz w:val="18"/>
                <w:szCs w:val="18"/>
              </w:rPr>
            </w:pPr>
            <w:r w:rsidRPr="00105A89">
              <w:rPr>
                <w:bCs/>
                <w:sz w:val="18"/>
                <w:szCs w:val="18"/>
              </w:rPr>
              <w:t>Pour les candidatures multinationales, les États parties doivent figurer dans l</w:t>
            </w:r>
            <w:r w:rsidR="00403DB8">
              <w:rPr>
                <w:bCs/>
                <w:sz w:val="18"/>
                <w:szCs w:val="18"/>
              </w:rPr>
              <w:t>’</w:t>
            </w:r>
            <w:r w:rsidRPr="00105A89">
              <w:rPr>
                <w:bCs/>
                <w:sz w:val="18"/>
                <w:szCs w:val="18"/>
              </w:rPr>
              <w:t>ordre convenu d</w:t>
            </w:r>
            <w:r w:rsidR="00403DB8">
              <w:rPr>
                <w:bCs/>
                <w:sz w:val="18"/>
                <w:szCs w:val="18"/>
              </w:rPr>
              <w:t>’</w:t>
            </w:r>
            <w:r w:rsidRPr="00105A89">
              <w:rPr>
                <w:bCs/>
                <w:sz w:val="18"/>
                <w:szCs w:val="18"/>
              </w:rPr>
              <w:t>un commun accord.</w:t>
            </w:r>
          </w:p>
        </w:tc>
      </w:tr>
      <w:tr w:rsidR="00940E9B" w:rsidRPr="00105A89" w14:paraId="24724680"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383A022D" w14:textId="77777777" w:rsidR="00940E9B" w:rsidRPr="00105A89" w:rsidRDefault="00323ED7" w:rsidP="00571FA0">
            <w:pPr>
              <w:pStyle w:val="formtext"/>
              <w:spacing w:before="120" w:after="120" w:line="240" w:lineRule="auto"/>
              <w:ind w:right="135"/>
              <w:jc w:val="both"/>
            </w:pPr>
            <w:r w:rsidRPr="00105A89">
              <w:t>Ukraine</w:t>
            </w:r>
          </w:p>
        </w:tc>
      </w:tr>
      <w:tr w:rsidR="00A34D0B" w:rsidRPr="00105A89" w14:paraId="692BFD9E" w14:textId="77777777" w:rsidTr="00323ED7">
        <w:tc>
          <w:tcPr>
            <w:tcW w:w="9674" w:type="dxa"/>
            <w:gridSpan w:val="2"/>
            <w:tcBorders>
              <w:top w:val="nil"/>
              <w:left w:val="nil"/>
              <w:bottom w:val="nil"/>
              <w:right w:val="nil"/>
            </w:tcBorders>
            <w:shd w:val="clear" w:color="auto" w:fill="D9D9D9"/>
          </w:tcPr>
          <w:p w14:paraId="4F076149" w14:textId="20EA1B4C" w:rsidR="00223D90" w:rsidRPr="00105A89" w:rsidRDefault="00D32B90" w:rsidP="00571FA0">
            <w:pPr>
              <w:pStyle w:val="Grille01"/>
              <w:keepNext w:val="0"/>
              <w:spacing w:line="240" w:lineRule="auto"/>
              <w:ind w:right="136"/>
              <w:jc w:val="both"/>
              <w:rPr>
                <w:rFonts w:eastAsia="SimSun" w:cs="Arial"/>
                <w:smallCaps w:val="0"/>
                <w:sz w:val="24"/>
              </w:rPr>
            </w:pPr>
            <w:r w:rsidRPr="00105A89">
              <w:rPr>
                <w:bCs/>
                <w:smallCaps w:val="0"/>
                <w:sz w:val="24"/>
              </w:rPr>
              <w:t>B.</w:t>
            </w:r>
            <w:r w:rsidRPr="00105A89">
              <w:rPr>
                <w:bCs/>
                <w:smallCaps w:val="0"/>
                <w:sz w:val="24"/>
              </w:rPr>
              <w:tab/>
              <w:t>Nom de l</w:t>
            </w:r>
            <w:r w:rsidR="00403DB8">
              <w:rPr>
                <w:bCs/>
                <w:smallCaps w:val="0"/>
                <w:sz w:val="24"/>
              </w:rPr>
              <w:t>’</w:t>
            </w:r>
            <w:r w:rsidRPr="00105A89">
              <w:rPr>
                <w:bCs/>
                <w:smallCaps w:val="0"/>
                <w:sz w:val="24"/>
              </w:rPr>
              <w:t>élément</w:t>
            </w:r>
          </w:p>
        </w:tc>
      </w:tr>
      <w:tr w:rsidR="00A34D0B" w:rsidRPr="00105A89" w14:paraId="100EF6D7" w14:textId="77777777" w:rsidTr="00323ED7">
        <w:tc>
          <w:tcPr>
            <w:tcW w:w="9674" w:type="dxa"/>
            <w:gridSpan w:val="2"/>
            <w:tcBorders>
              <w:top w:val="nil"/>
              <w:left w:val="nil"/>
              <w:right w:val="nil"/>
            </w:tcBorders>
            <w:shd w:val="clear" w:color="auto" w:fill="auto"/>
          </w:tcPr>
          <w:p w14:paraId="57AD76E8" w14:textId="5D203BD0" w:rsidR="00A34D0B" w:rsidRPr="00105A89" w:rsidRDefault="00D32B90" w:rsidP="00571FA0">
            <w:pPr>
              <w:pStyle w:val="Grille02N"/>
              <w:keepNext w:val="0"/>
              <w:ind w:right="136"/>
              <w:jc w:val="left"/>
            </w:pPr>
            <w:r w:rsidRPr="00105A89">
              <w:t>B.1.</w:t>
            </w:r>
            <w:r w:rsidRPr="00105A89">
              <w:tab/>
              <w:t>Nom de l</w:t>
            </w:r>
            <w:r w:rsidR="00403DB8">
              <w:t>’</w:t>
            </w:r>
            <w:r w:rsidRPr="00105A89">
              <w:t>élément en anglais ou en français</w:t>
            </w:r>
          </w:p>
          <w:p w14:paraId="34B77A53" w14:textId="7319D50D" w:rsidR="003B39B1" w:rsidRPr="00105A89" w:rsidRDefault="005E4ACA" w:rsidP="00571FA0">
            <w:pPr>
              <w:pStyle w:val="Info03"/>
              <w:keepNext w:val="0"/>
              <w:spacing w:before="120" w:after="0" w:line="240" w:lineRule="auto"/>
              <w:ind w:right="136"/>
              <w:rPr>
                <w:rFonts w:eastAsia="SimSun"/>
                <w:bCs/>
                <w:sz w:val="18"/>
                <w:szCs w:val="18"/>
              </w:rPr>
            </w:pPr>
            <w:r w:rsidRPr="00105A89">
              <w:rPr>
                <w:bCs/>
                <w:sz w:val="18"/>
                <w:szCs w:val="18"/>
              </w:rPr>
              <w:t>Indiquez le nom officiel de l</w:t>
            </w:r>
            <w:r w:rsidR="00403DB8">
              <w:rPr>
                <w:bCs/>
                <w:sz w:val="18"/>
                <w:szCs w:val="18"/>
              </w:rPr>
              <w:t>’</w:t>
            </w:r>
            <w:r w:rsidRPr="00105A89">
              <w:rPr>
                <w:bCs/>
                <w:sz w:val="18"/>
                <w:szCs w:val="18"/>
              </w:rPr>
              <w:t>élément qui apparaîtra dans les publications.</w:t>
            </w:r>
          </w:p>
          <w:p w14:paraId="7DDC8609" w14:textId="77777777" w:rsidR="00A34D0B" w:rsidRPr="00105A89" w:rsidRDefault="00522E9F" w:rsidP="00571FA0">
            <w:pPr>
              <w:pStyle w:val="Info03"/>
              <w:keepNext w:val="0"/>
              <w:spacing w:line="240" w:lineRule="auto"/>
              <w:ind w:right="136"/>
              <w:jc w:val="right"/>
              <w:rPr>
                <w:sz w:val="18"/>
                <w:szCs w:val="18"/>
              </w:rPr>
            </w:pPr>
            <w:r w:rsidRPr="00105A89">
              <w:rPr>
                <w:rStyle w:val="Accentuation"/>
                <w:i/>
                <w:color w:val="000000"/>
                <w:sz w:val="18"/>
                <w:szCs w:val="18"/>
              </w:rPr>
              <w:t>Ne pas dépasser 230 caractères</w:t>
            </w:r>
          </w:p>
        </w:tc>
      </w:tr>
      <w:tr w:rsidR="00A34D0B" w:rsidRPr="00105A89" w14:paraId="595FCC05"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29205B6A" w14:textId="66252233" w:rsidR="00A34D0B" w:rsidRPr="00105A89" w:rsidRDefault="00AC3D04" w:rsidP="0035390E">
            <w:pPr>
              <w:pStyle w:val="formtext"/>
              <w:spacing w:before="120" w:after="120" w:line="240" w:lineRule="auto"/>
              <w:ind w:right="136"/>
              <w:jc w:val="both"/>
            </w:pPr>
            <w:r w:rsidRPr="00105A89">
              <w:t xml:space="preserve">La </w:t>
            </w:r>
            <w:r w:rsidR="0035390E">
              <w:t xml:space="preserve">tradition des </w:t>
            </w:r>
            <w:r w:rsidRPr="00105A89">
              <w:t>céramique</w:t>
            </w:r>
            <w:r w:rsidR="0035390E">
              <w:t>s</w:t>
            </w:r>
            <w:r w:rsidRPr="00105A89">
              <w:t xml:space="preserve"> peinte</w:t>
            </w:r>
            <w:r w:rsidR="0035390E">
              <w:t>s</w:t>
            </w:r>
            <w:r w:rsidRPr="00105A89">
              <w:t xml:space="preserve"> de Kossiv</w:t>
            </w:r>
          </w:p>
        </w:tc>
      </w:tr>
      <w:tr w:rsidR="00A34D0B" w:rsidRPr="00105A89" w14:paraId="4DA1B3AE" w14:textId="77777777" w:rsidTr="00323ED7">
        <w:tc>
          <w:tcPr>
            <w:tcW w:w="9674" w:type="dxa"/>
            <w:gridSpan w:val="2"/>
            <w:tcBorders>
              <w:top w:val="nil"/>
              <w:left w:val="nil"/>
              <w:bottom w:val="single" w:sz="4" w:space="0" w:color="auto"/>
              <w:right w:val="nil"/>
            </w:tcBorders>
            <w:shd w:val="clear" w:color="auto" w:fill="auto"/>
          </w:tcPr>
          <w:p w14:paraId="4B22C5D7" w14:textId="1AFB2EA8" w:rsidR="00A34D0B" w:rsidRPr="00105A89" w:rsidRDefault="00D32B90" w:rsidP="00571FA0">
            <w:pPr>
              <w:pStyle w:val="Grille02N"/>
              <w:keepNext w:val="0"/>
              <w:ind w:left="680" w:right="136" w:hanging="567"/>
              <w:jc w:val="left"/>
            </w:pPr>
            <w:r w:rsidRPr="00105A89">
              <w:t>B.2.</w:t>
            </w:r>
            <w:r w:rsidRPr="00105A89">
              <w:tab/>
              <w:t>Nom de l</w:t>
            </w:r>
            <w:r w:rsidR="00403DB8">
              <w:t>’</w:t>
            </w:r>
            <w:r w:rsidRPr="00105A89">
              <w:t>élément dans la langue et l</w:t>
            </w:r>
            <w:r w:rsidR="00403DB8">
              <w:t>’</w:t>
            </w:r>
            <w:r w:rsidRPr="00105A89">
              <w:t xml:space="preserve">écriture de la communauté concernée, </w:t>
            </w:r>
            <w:r w:rsidRPr="00105A89">
              <w:br/>
              <w:t>le cas échéant</w:t>
            </w:r>
          </w:p>
          <w:p w14:paraId="100CA3C6" w14:textId="086F94FD" w:rsidR="00A34D0B" w:rsidRPr="00105A89" w:rsidRDefault="005E4ACA" w:rsidP="00571FA0">
            <w:pPr>
              <w:pStyle w:val="Info03"/>
              <w:keepNext w:val="0"/>
              <w:spacing w:before="120" w:after="0" w:line="240" w:lineRule="auto"/>
              <w:ind w:right="136"/>
              <w:rPr>
                <w:rFonts w:eastAsia="SimSun"/>
                <w:bCs/>
                <w:sz w:val="18"/>
                <w:szCs w:val="18"/>
              </w:rPr>
            </w:pPr>
            <w:r w:rsidRPr="00105A89">
              <w:rPr>
                <w:bCs/>
                <w:sz w:val="18"/>
                <w:szCs w:val="18"/>
              </w:rPr>
              <w:t>Indiquez le nom officiel de l</w:t>
            </w:r>
            <w:r w:rsidR="00403DB8">
              <w:rPr>
                <w:bCs/>
                <w:sz w:val="18"/>
                <w:szCs w:val="18"/>
              </w:rPr>
              <w:t>’</w:t>
            </w:r>
            <w:r w:rsidRPr="00105A89">
              <w:rPr>
                <w:bCs/>
                <w:sz w:val="18"/>
                <w:szCs w:val="18"/>
              </w:rPr>
              <w:t>élément dans la langue vernaculaire qui correspond au nom officiel en anglais ou en français (point B.1).</w:t>
            </w:r>
          </w:p>
          <w:p w14:paraId="4FF38E2A" w14:textId="77777777" w:rsidR="00A34D0B" w:rsidRPr="00105A89" w:rsidRDefault="00522E9F" w:rsidP="00571FA0">
            <w:pPr>
              <w:pStyle w:val="Info03"/>
              <w:keepNext w:val="0"/>
              <w:spacing w:line="240" w:lineRule="auto"/>
              <w:ind w:right="136"/>
              <w:jc w:val="right"/>
              <w:rPr>
                <w:i w:val="0"/>
                <w:sz w:val="18"/>
                <w:szCs w:val="18"/>
              </w:rPr>
            </w:pPr>
            <w:r w:rsidRPr="00105A89">
              <w:rPr>
                <w:rStyle w:val="Accentuation"/>
                <w:i/>
                <w:color w:val="000000"/>
                <w:sz w:val="18"/>
                <w:szCs w:val="18"/>
              </w:rPr>
              <w:t>Ne pas dépasser 230 caractères</w:t>
            </w:r>
          </w:p>
        </w:tc>
      </w:tr>
      <w:tr w:rsidR="00A34D0B" w:rsidRPr="00105A89" w14:paraId="205DF554"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4F76EC8E" w14:textId="77777777" w:rsidR="00A34D0B" w:rsidRPr="00105A89" w:rsidRDefault="00AC3D04" w:rsidP="00571FA0">
            <w:pPr>
              <w:pStyle w:val="formtext"/>
              <w:spacing w:before="120" w:after="120" w:line="240" w:lineRule="auto"/>
              <w:ind w:right="135"/>
              <w:jc w:val="both"/>
            </w:pPr>
            <w:r w:rsidRPr="00105A89">
              <w:rPr>
                <w:lang w:val="en-GB"/>
              </w:rPr>
              <w:t>Традиція косівської мальованої кераміки</w:t>
            </w:r>
          </w:p>
        </w:tc>
      </w:tr>
      <w:tr w:rsidR="00A34D0B" w:rsidRPr="00105A89" w14:paraId="05EEA76A" w14:textId="77777777" w:rsidTr="00323ED7">
        <w:tc>
          <w:tcPr>
            <w:tcW w:w="9674" w:type="dxa"/>
            <w:gridSpan w:val="2"/>
            <w:tcBorders>
              <w:top w:val="nil"/>
              <w:left w:val="nil"/>
              <w:bottom w:val="single" w:sz="4" w:space="0" w:color="auto"/>
              <w:right w:val="nil"/>
            </w:tcBorders>
            <w:shd w:val="clear" w:color="auto" w:fill="auto"/>
          </w:tcPr>
          <w:p w14:paraId="4F996704" w14:textId="6DC84C52" w:rsidR="00A34D0B" w:rsidRPr="00105A89" w:rsidRDefault="00D32B90" w:rsidP="00571FA0">
            <w:pPr>
              <w:pStyle w:val="Grille02N"/>
              <w:keepNext w:val="0"/>
              <w:ind w:right="136"/>
              <w:jc w:val="left"/>
              <w:rPr>
                <w:bCs w:val="0"/>
              </w:rPr>
            </w:pPr>
            <w:r w:rsidRPr="00105A89">
              <w:t>B.3.</w:t>
            </w:r>
            <w:r w:rsidRPr="00105A89">
              <w:tab/>
              <w:t>Autre(s) nom(s) de l</w:t>
            </w:r>
            <w:r w:rsidR="00403DB8">
              <w:t>’</w:t>
            </w:r>
            <w:r w:rsidRPr="00105A89">
              <w:t>élément, le cas échéant</w:t>
            </w:r>
          </w:p>
          <w:p w14:paraId="4B11D394" w14:textId="4D588C70" w:rsidR="00FF35FE" w:rsidRPr="00105A89" w:rsidRDefault="009B0667" w:rsidP="00571FA0">
            <w:pPr>
              <w:pStyle w:val="Info03"/>
              <w:keepNext w:val="0"/>
              <w:spacing w:before="120" w:line="240" w:lineRule="auto"/>
              <w:ind w:right="135"/>
              <w:rPr>
                <w:rFonts w:eastAsia="SimSun"/>
                <w:bCs/>
                <w:sz w:val="18"/>
                <w:szCs w:val="18"/>
              </w:rPr>
            </w:pPr>
            <w:r w:rsidRPr="00105A89">
              <w:rPr>
                <w:bCs/>
                <w:sz w:val="18"/>
                <w:szCs w:val="18"/>
              </w:rPr>
              <w:t>Outre le(s) nom(s) officiel(s) de l</w:t>
            </w:r>
            <w:r w:rsidR="00403DB8">
              <w:rPr>
                <w:bCs/>
                <w:sz w:val="18"/>
                <w:szCs w:val="18"/>
              </w:rPr>
              <w:t>’</w:t>
            </w:r>
            <w:r w:rsidRPr="00105A89">
              <w:rPr>
                <w:bCs/>
                <w:sz w:val="18"/>
                <w:szCs w:val="18"/>
              </w:rPr>
              <w:t>élément (point B.1), mentionnez, le cas échéant, le/les autre(s) nom(s) de l</w:t>
            </w:r>
            <w:r w:rsidR="00403DB8">
              <w:rPr>
                <w:bCs/>
                <w:sz w:val="18"/>
                <w:szCs w:val="18"/>
              </w:rPr>
              <w:t>’</w:t>
            </w:r>
            <w:r w:rsidRPr="00105A89">
              <w:rPr>
                <w:bCs/>
                <w:sz w:val="18"/>
                <w:szCs w:val="18"/>
              </w:rPr>
              <w:t>élément par lequel l</w:t>
            </w:r>
            <w:r w:rsidR="00403DB8">
              <w:rPr>
                <w:bCs/>
                <w:sz w:val="18"/>
                <w:szCs w:val="18"/>
              </w:rPr>
              <w:t>’</w:t>
            </w:r>
            <w:r w:rsidRPr="00105A89">
              <w:rPr>
                <w:bCs/>
                <w:sz w:val="18"/>
                <w:szCs w:val="18"/>
              </w:rPr>
              <w:t>élément est également désigné.</w:t>
            </w:r>
          </w:p>
        </w:tc>
      </w:tr>
      <w:tr w:rsidR="00AC3D04" w:rsidRPr="00105A89" w14:paraId="5D62A929"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2F994E66" w14:textId="09A06007" w:rsidR="00AC3D04" w:rsidRPr="00105A89" w:rsidRDefault="00844774" w:rsidP="00AC3D04">
            <w:pPr>
              <w:pStyle w:val="formtext"/>
              <w:spacing w:before="0" w:after="0"/>
              <w:jc w:val="both"/>
              <w:rPr>
                <w:rFonts w:cs="Arial"/>
                <w:noProof/>
              </w:rPr>
            </w:pPr>
            <w:r w:rsidRPr="00105A89">
              <w:t>La c</w:t>
            </w:r>
            <w:r w:rsidR="00AC3D04" w:rsidRPr="00105A89">
              <w:t>éramique houtsoule</w:t>
            </w:r>
          </w:p>
          <w:p w14:paraId="27615E12" w14:textId="106BBC12" w:rsidR="00AC3D04" w:rsidRPr="00105A89" w:rsidRDefault="00844774" w:rsidP="00AC3D04">
            <w:pPr>
              <w:pStyle w:val="formtext"/>
              <w:spacing w:before="0" w:after="0"/>
              <w:jc w:val="both"/>
            </w:pPr>
            <w:r w:rsidRPr="00105A89">
              <w:t>La c</w:t>
            </w:r>
            <w:r w:rsidR="00AC3D04" w:rsidRPr="00105A89">
              <w:t>éramique de Pocutie</w:t>
            </w:r>
          </w:p>
        </w:tc>
      </w:tr>
      <w:tr w:rsidR="00AC3D04" w:rsidRPr="00105A89" w14:paraId="058E577C" w14:textId="77777777" w:rsidTr="00323ED7">
        <w:tc>
          <w:tcPr>
            <w:tcW w:w="9674" w:type="dxa"/>
            <w:gridSpan w:val="2"/>
            <w:tcBorders>
              <w:top w:val="nil"/>
              <w:left w:val="nil"/>
              <w:bottom w:val="nil"/>
              <w:right w:val="nil"/>
            </w:tcBorders>
            <w:shd w:val="clear" w:color="auto" w:fill="D9D9D9"/>
          </w:tcPr>
          <w:p w14:paraId="2D0074D2" w14:textId="77777777" w:rsidR="00AC3D04" w:rsidRPr="00105A89" w:rsidRDefault="00AC3D04" w:rsidP="00AC3D04">
            <w:pPr>
              <w:pStyle w:val="Grille02N"/>
              <w:keepNext w:val="0"/>
              <w:ind w:left="680" w:right="136" w:hanging="567"/>
              <w:jc w:val="left"/>
              <w:rPr>
                <w:bCs w:val="0"/>
                <w:sz w:val="24"/>
                <w:szCs w:val="24"/>
                <w:shd w:val="pct15" w:color="auto" w:fill="FFFFFF"/>
              </w:rPr>
            </w:pPr>
            <w:r w:rsidRPr="00105A89">
              <w:rPr>
                <w:sz w:val="24"/>
                <w:szCs w:val="24"/>
              </w:rPr>
              <w:lastRenderedPageBreak/>
              <w:t>C.</w:t>
            </w:r>
            <w:r w:rsidRPr="00105A89">
              <w:rPr>
                <w:sz w:val="24"/>
                <w:szCs w:val="24"/>
              </w:rPr>
              <w:tab/>
              <w:t>Nom des communautés, des groupes ou, le cas échéant, des individus concernés</w:t>
            </w:r>
          </w:p>
        </w:tc>
      </w:tr>
      <w:tr w:rsidR="00AC3D04" w:rsidRPr="00105A89" w14:paraId="62862F50" w14:textId="77777777" w:rsidTr="00323ED7">
        <w:tc>
          <w:tcPr>
            <w:tcW w:w="9674" w:type="dxa"/>
            <w:gridSpan w:val="2"/>
            <w:tcBorders>
              <w:top w:val="nil"/>
              <w:left w:val="nil"/>
              <w:right w:val="nil"/>
            </w:tcBorders>
            <w:shd w:val="clear" w:color="auto" w:fill="auto"/>
          </w:tcPr>
          <w:p w14:paraId="40BEF68E" w14:textId="6B87938C" w:rsidR="00AC3D04" w:rsidRPr="00105A89" w:rsidRDefault="00AC3D04" w:rsidP="00AC3D04">
            <w:pPr>
              <w:pStyle w:val="Info03"/>
              <w:keepNext w:val="0"/>
              <w:spacing w:before="120" w:after="0" w:line="240" w:lineRule="auto"/>
              <w:ind w:right="136"/>
              <w:rPr>
                <w:rFonts w:eastAsia="SimSun"/>
                <w:sz w:val="18"/>
                <w:szCs w:val="18"/>
              </w:rPr>
            </w:pPr>
            <w:r w:rsidRPr="00105A89">
              <w:rPr>
                <w:sz w:val="18"/>
                <w:szCs w:val="18"/>
              </w:rPr>
              <w:t>Identifiez clairement un ou plusieurs communautés, groupes ou, le cas échéant, individus concernés par l</w:t>
            </w:r>
            <w:r w:rsidR="00403DB8">
              <w:rPr>
                <w:sz w:val="18"/>
                <w:szCs w:val="18"/>
              </w:rPr>
              <w:t>’</w:t>
            </w:r>
            <w:r w:rsidRPr="00105A89">
              <w:rPr>
                <w:sz w:val="18"/>
                <w:szCs w:val="18"/>
              </w:rPr>
              <w:t>élément proposé.</w:t>
            </w:r>
          </w:p>
          <w:p w14:paraId="79057C80" w14:textId="77777777" w:rsidR="00AC3D04" w:rsidRPr="00105A89" w:rsidRDefault="00AC3D04" w:rsidP="00AC3D04">
            <w:pPr>
              <w:pStyle w:val="Info03"/>
              <w:keepNext w:val="0"/>
              <w:spacing w:line="240" w:lineRule="auto"/>
              <w:ind w:right="136"/>
              <w:jc w:val="right"/>
              <w:rPr>
                <w:rFonts w:eastAsia="SimSun"/>
                <w:sz w:val="18"/>
                <w:szCs w:val="18"/>
              </w:rPr>
            </w:pPr>
            <w:r w:rsidRPr="00105A89">
              <w:rPr>
                <w:rStyle w:val="Accentuation"/>
                <w:i/>
                <w:color w:val="000000"/>
                <w:sz w:val="18"/>
                <w:szCs w:val="18"/>
              </w:rPr>
              <w:t>Ne pas dépasser 170 mots</w:t>
            </w:r>
          </w:p>
        </w:tc>
      </w:tr>
      <w:tr w:rsidR="00AC3D04" w:rsidRPr="00105A89" w14:paraId="210F88B2"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50D1F0CB" w14:textId="34C21538" w:rsidR="00AC3D04" w:rsidRPr="00105A89" w:rsidRDefault="00AC3D04" w:rsidP="00403DB8">
            <w:pPr>
              <w:pStyle w:val="Rponse"/>
              <w:spacing w:before="0" w:after="0" w:line="240" w:lineRule="auto"/>
            </w:pPr>
            <w:bookmarkStart w:id="1" w:name="_Hlk507494417"/>
            <w:r w:rsidRPr="00105A89">
              <w:t>Les détenteurs de l</w:t>
            </w:r>
            <w:r w:rsidR="00403DB8">
              <w:t>’</w:t>
            </w:r>
            <w:r w:rsidRPr="00105A89">
              <w:t>élément sont des artisans, des maîtres particuliers ou des familles-créatrices qui, depuis des générations, perpétuent la tradition et les connaissances liées à la céramique. Aujourd</w:t>
            </w:r>
            <w:r w:rsidR="00403DB8">
              <w:t>’</w:t>
            </w:r>
            <w:r w:rsidRPr="00105A89">
              <w:t>hui, environ 70 personnes pratiquent cet artisanat et transmettent leurs connaissances aux plus jeunes. Les professionnels, diplômés de l</w:t>
            </w:r>
            <w:r w:rsidR="00403DB8">
              <w:t>’</w:t>
            </w:r>
            <w:r w:rsidRPr="00105A89">
              <w:t>Université des arts et de l</w:t>
            </w:r>
            <w:r w:rsidR="00403DB8">
              <w:t>’</w:t>
            </w:r>
            <w:r w:rsidRPr="00105A89">
              <w:t>artisanat de Kossiv, sont les détenteurs principaux. La plupart d</w:t>
            </w:r>
            <w:r w:rsidR="00403DB8">
              <w:t>’</w:t>
            </w:r>
            <w:r w:rsidRPr="00105A89">
              <w:t>entre eux exercent dans leur propre atelier. Certains (environ 20 personnes) travaillent à l</w:t>
            </w:r>
            <w:r w:rsidR="00403DB8">
              <w:t>’</w:t>
            </w:r>
            <w:r w:rsidRPr="00105A89">
              <w:t>atelier de céramique de l</w:t>
            </w:r>
            <w:r w:rsidR="00403DB8">
              <w:t>’</w:t>
            </w:r>
            <w:r w:rsidRPr="00105A89">
              <w:t>organisation régionale de Kossiv, relevant de l</w:t>
            </w:r>
            <w:r w:rsidR="00403DB8">
              <w:t>’</w:t>
            </w:r>
            <w:r w:rsidRPr="00105A89">
              <w:t>Union nationale des artistes de l</w:t>
            </w:r>
            <w:r w:rsidR="00403DB8">
              <w:t>’</w:t>
            </w:r>
            <w:r w:rsidRPr="00105A89">
              <w:t xml:space="preserve">Ukraine. Un autre </w:t>
            </w:r>
            <w:r w:rsidR="00403DB8">
              <w:t xml:space="preserve">petit </w:t>
            </w:r>
            <w:r w:rsidRPr="00105A89">
              <w:t>groupe</w:t>
            </w:r>
            <w:r w:rsidR="00403DB8">
              <w:t>, composé</w:t>
            </w:r>
            <w:r w:rsidRPr="00105A89">
              <w:t xml:space="preserve"> d</w:t>
            </w:r>
            <w:r w:rsidR="00403DB8">
              <w:t>’amateurs, se consacre</w:t>
            </w:r>
            <w:r w:rsidRPr="00105A89">
              <w:t xml:space="preserve"> à cette tradition de manière individuelle. Les artisans qui se dédient à la fabrication de carreaux représentent un groupe distinct. Ils travaillent au sein de leur famille ou de leur groupe dans des ateliers d</w:t>
            </w:r>
            <w:r w:rsidR="00403DB8">
              <w:t>’</w:t>
            </w:r>
            <w:r w:rsidRPr="00105A89">
              <w:t>artisanat.</w:t>
            </w:r>
            <w:bookmarkEnd w:id="1"/>
          </w:p>
        </w:tc>
      </w:tr>
      <w:tr w:rsidR="00AC3D04" w:rsidRPr="00105A89" w14:paraId="35D517C4" w14:textId="77777777" w:rsidTr="00323ED7">
        <w:tc>
          <w:tcPr>
            <w:tcW w:w="9674" w:type="dxa"/>
            <w:gridSpan w:val="2"/>
            <w:tcBorders>
              <w:top w:val="nil"/>
              <w:left w:val="nil"/>
              <w:bottom w:val="nil"/>
              <w:right w:val="nil"/>
            </w:tcBorders>
            <w:shd w:val="clear" w:color="auto" w:fill="D9D9D9"/>
          </w:tcPr>
          <w:p w14:paraId="6BFBCC2F" w14:textId="5A9FB63E" w:rsidR="00AC3D04" w:rsidRPr="00105A89" w:rsidRDefault="00AC3D04" w:rsidP="00AC3D04">
            <w:pPr>
              <w:pStyle w:val="Corpsdetexte3Car"/>
              <w:keepNext w:val="0"/>
              <w:spacing w:line="240" w:lineRule="auto"/>
              <w:ind w:left="567" w:right="136" w:hanging="454"/>
              <w:jc w:val="both"/>
              <w:rPr>
                <w:bCs/>
                <w:sz w:val="24"/>
                <w:szCs w:val="24"/>
              </w:rPr>
            </w:pPr>
            <w:r w:rsidRPr="00105A89">
              <w:rPr>
                <w:bCs/>
                <w:sz w:val="24"/>
                <w:szCs w:val="24"/>
              </w:rPr>
              <w:t>D.</w:t>
            </w:r>
            <w:r w:rsidRPr="00105A89">
              <w:rPr>
                <w:bCs/>
                <w:sz w:val="24"/>
                <w:szCs w:val="24"/>
              </w:rPr>
              <w:tab/>
              <w:t>Localisation géographique et étendue de l</w:t>
            </w:r>
            <w:r w:rsidR="00403DB8">
              <w:rPr>
                <w:bCs/>
                <w:sz w:val="24"/>
                <w:szCs w:val="24"/>
              </w:rPr>
              <w:t>’</w:t>
            </w:r>
            <w:r w:rsidRPr="00105A89">
              <w:rPr>
                <w:bCs/>
                <w:sz w:val="24"/>
                <w:szCs w:val="24"/>
              </w:rPr>
              <w:t>élément</w:t>
            </w:r>
          </w:p>
        </w:tc>
      </w:tr>
      <w:tr w:rsidR="00AC3D04" w:rsidRPr="00105A89" w14:paraId="72D69E03" w14:textId="77777777" w:rsidTr="00323ED7">
        <w:tc>
          <w:tcPr>
            <w:tcW w:w="9674" w:type="dxa"/>
            <w:gridSpan w:val="2"/>
            <w:tcBorders>
              <w:top w:val="nil"/>
              <w:left w:val="nil"/>
              <w:right w:val="nil"/>
            </w:tcBorders>
            <w:shd w:val="clear" w:color="auto" w:fill="auto"/>
          </w:tcPr>
          <w:p w14:paraId="4AFD9B3C" w14:textId="30B63089" w:rsidR="00AC3D04" w:rsidRPr="00105A89" w:rsidRDefault="00AC3D04" w:rsidP="00AC3D04">
            <w:pPr>
              <w:pStyle w:val="Info03"/>
              <w:keepNext w:val="0"/>
              <w:spacing w:before="120" w:line="240" w:lineRule="auto"/>
              <w:ind w:right="135"/>
              <w:rPr>
                <w:rFonts w:eastAsia="SimSun"/>
                <w:strike/>
                <w:sz w:val="18"/>
                <w:szCs w:val="18"/>
              </w:rPr>
            </w:pPr>
            <w:r w:rsidRPr="00105A89">
              <w:rPr>
                <w:sz w:val="18"/>
                <w:szCs w:val="18"/>
              </w:rPr>
              <w:t>Fournissez des informations sur la présence de l</w:t>
            </w:r>
            <w:r w:rsidR="00403DB8">
              <w:rPr>
                <w:sz w:val="18"/>
                <w:szCs w:val="18"/>
              </w:rPr>
              <w:t>’</w:t>
            </w:r>
            <w:r w:rsidRPr="00105A89">
              <w:rPr>
                <w:sz w:val="18"/>
                <w:szCs w:val="18"/>
              </w:rPr>
              <w:t>élément sur le(s) territoire(s) de l</w:t>
            </w:r>
            <w:r w:rsidR="00403DB8">
              <w:rPr>
                <w:sz w:val="18"/>
                <w:szCs w:val="18"/>
              </w:rPr>
              <w:t>’</w:t>
            </w:r>
            <w:r w:rsidRPr="00105A89">
              <w:rPr>
                <w:sz w:val="18"/>
                <w:szCs w:val="18"/>
              </w:rPr>
              <w:t>(des) État(s) soumissionnaire(s), en indiquant si possible le(s) lieu(x) où il se concentre. Les candidatures devraient se concentrer sur la situation de l</w:t>
            </w:r>
            <w:r w:rsidR="00403DB8">
              <w:rPr>
                <w:sz w:val="18"/>
                <w:szCs w:val="18"/>
              </w:rPr>
              <w:t>’</w:t>
            </w:r>
            <w:r w:rsidRPr="00105A89">
              <w:rPr>
                <w:sz w:val="18"/>
                <w:szCs w:val="18"/>
              </w:rPr>
              <w:t>élément au sein des territoires des États soumissionnaires, tout en reconnaissant l</w:t>
            </w:r>
            <w:r w:rsidR="00403DB8">
              <w:rPr>
                <w:sz w:val="18"/>
                <w:szCs w:val="18"/>
              </w:rPr>
              <w:t>’</w:t>
            </w:r>
            <w:r w:rsidRPr="00105A89">
              <w:rPr>
                <w:sz w:val="18"/>
                <w:szCs w:val="18"/>
              </w:rPr>
              <w:t>existence d</w:t>
            </w:r>
            <w:r w:rsidR="00403DB8">
              <w:rPr>
                <w:sz w:val="18"/>
                <w:szCs w:val="18"/>
              </w:rPr>
              <w:t>’</w:t>
            </w:r>
            <w:r w:rsidRPr="00105A89">
              <w:rPr>
                <w:sz w:val="18"/>
                <w:szCs w:val="18"/>
              </w:rPr>
              <w:t>éléments identiques ou similaires hors de leurs territoires. Les États soumissionnaires ne devraient pas se référer à la viabilité d</w:t>
            </w:r>
            <w:r w:rsidR="00403DB8">
              <w:rPr>
                <w:sz w:val="18"/>
                <w:szCs w:val="18"/>
              </w:rPr>
              <w:t>’</w:t>
            </w:r>
            <w:r w:rsidRPr="00105A89">
              <w:rPr>
                <w:sz w:val="18"/>
                <w:szCs w:val="18"/>
              </w:rPr>
              <w:t>un tel patrimoine culturel immatériel hors de leur territoire ou caractériser les efforts de sauvegarde d</w:t>
            </w:r>
            <w:r w:rsidR="00403DB8">
              <w:rPr>
                <w:sz w:val="18"/>
                <w:szCs w:val="18"/>
              </w:rPr>
              <w:t>’</w:t>
            </w:r>
            <w:r w:rsidRPr="00105A89">
              <w:rPr>
                <w:sz w:val="18"/>
                <w:szCs w:val="18"/>
              </w:rPr>
              <w:t>autres États.</w:t>
            </w:r>
          </w:p>
          <w:p w14:paraId="7E392F40" w14:textId="77777777" w:rsidR="00AC3D04" w:rsidRPr="00105A89" w:rsidRDefault="00AC3D04" w:rsidP="00AC3D04">
            <w:pPr>
              <w:pStyle w:val="Info03"/>
              <w:keepNext w:val="0"/>
              <w:spacing w:before="120" w:line="240" w:lineRule="auto"/>
              <w:ind w:right="135"/>
              <w:jc w:val="right"/>
              <w:rPr>
                <w:rFonts w:eastAsia="SimSun"/>
                <w:sz w:val="18"/>
                <w:szCs w:val="18"/>
              </w:rPr>
            </w:pPr>
            <w:r w:rsidRPr="00105A89">
              <w:rPr>
                <w:rStyle w:val="Accentuation"/>
                <w:i/>
                <w:color w:val="000000"/>
                <w:sz w:val="18"/>
                <w:szCs w:val="18"/>
              </w:rPr>
              <w:t>Ne pas dépasser 170 mots</w:t>
            </w:r>
          </w:p>
        </w:tc>
      </w:tr>
      <w:tr w:rsidR="00AC3D04" w:rsidRPr="00105A89" w14:paraId="4DF1363E"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2E78CB5B" w14:textId="7A5168E9" w:rsidR="00AC3D04" w:rsidRPr="00105A89" w:rsidRDefault="00AC3D04" w:rsidP="00AC3D04">
            <w:pPr>
              <w:pStyle w:val="Rponse"/>
              <w:spacing w:before="0" w:after="120"/>
              <w:rPr>
                <w:rFonts w:eastAsia="SimSun"/>
                <w:noProof/>
              </w:rPr>
            </w:pPr>
            <w:bookmarkStart w:id="2" w:name="_Hlk507494496"/>
            <w:r w:rsidRPr="00105A89">
              <w:t>À l</w:t>
            </w:r>
            <w:r w:rsidR="00403DB8">
              <w:t>’</w:t>
            </w:r>
            <w:r w:rsidRPr="00105A89">
              <w:t>heure actuelle, le cœur de la céramique peinte houtsoule se trouve dans la petite ville de Kossiv et les villages environnants de Pistyn, Verbovets, Staryi Kosiv et Kouty. Ces localités sont situées dans la région Ivano-Frankivsk, en Ukraine, dans la zone ethnographique appelée « Hutsulshchyna » (pré-Carpates).</w:t>
            </w:r>
          </w:p>
          <w:p w14:paraId="6B1E3C0C" w14:textId="2C7BA53E" w:rsidR="00AC3D04" w:rsidRPr="00105A89" w:rsidRDefault="00AC3D04" w:rsidP="00AC3D04">
            <w:pPr>
              <w:pStyle w:val="Rponse"/>
              <w:spacing w:before="120" w:after="120"/>
              <w:rPr>
                <w:rFonts w:eastAsia="SimSun"/>
                <w:noProof/>
              </w:rPr>
            </w:pPr>
            <w:r w:rsidRPr="00105A89">
              <w:t>De la fin du XVIIIème au milieu du XXème siècle, la fabrication de ces céramiques peintes s</w:t>
            </w:r>
            <w:r w:rsidR="00403DB8">
              <w:t>’</w:t>
            </w:r>
            <w:r w:rsidRPr="00105A89">
              <w:t>est développée dans les villages suivants de l</w:t>
            </w:r>
            <w:r w:rsidR="00403DB8">
              <w:t>’</w:t>
            </w:r>
            <w:r w:rsidRPr="00105A89">
              <w:t>Hutsulshchyna : Pistyn, Kouty, Stari Kuty, Kossiv ainsi que les villages environnants de Monastyrske, Moskalivka, Staryi Kosiv et Verbovets. Le village de Pistyn regroupait la majorité des artisans.</w:t>
            </w:r>
          </w:p>
          <w:p w14:paraId="01F277F9" w14:textId="397DE4B8" w:rsidR="00AC3D04" w:rsidRPr="00105A89" w:rsidRDefault="00AC3D04" w:rsidP="00AC3D04">
            <w:pPr>
              <w:pStyle w:val="Rponse"/>
              <w:spacing w:before="120" w:after="0" w:line="240" w:lineRule="auto"/>
            </w:pPr>
            <w:r w:rsidRPr="00105A89">
              <w:t>Suite à la fondation de l</w:t>
            </w:r>
            <w:r w:rsidR="00403DB8">
              <w:t>’</w:t>
            </w:r>
            <w:r w:rsidRPr="00105A89">
              <w:t>organisation régionale de l</w:t>
            </w:r>
            <w:r w:rsidR="00403DB8">
              <w:t>’</w:t>
            </w:r>
            <w:r w:rsidRPr="00105A89">
              <w:t>Union nationale des artistes de l</w:t>
            </w:r>
            <w:r w:rsidR="00403DB8">
              <w:t>’</w:t>
            </w:r>
            <w:r w:rsidRPr="00105A89">
              <w:t>Ukraine, de l</w:t>
            </w:r>
            <w:r w:rsidR="00403DB8">
              <w:t>’</w:t>
            </w:r>
            <w:r w:rsidRPr="00105A89">
              <w:t>Université des arts et de plusieurs ateliers d</w:t>
            </w:r>
            <w:r w:rsidR="00403DB8">
              <w:t>’</w:t>
            </w:r>
            <w:r w:rsidRPr="00105A89">
              <w:t>artisanat, la ville de Kossiv est rapidement devenue le centre de la tradition de la céramique peinte.</w:t>
            </w:r>
            <w:bookmarkEnd w:id="2"/>
          </w:p>
        </w:tc>
      </w:tr>
      <w:tr w:rsidR="00AC3D04" w:rsidRPr="00105A89" w14:paraId="4B1E8536" w14:textId="77777777" w:rsidTr="00323ED7">
        <w:tc>
          <w:tcPr>
            <w:tcW w:w="9674" w:type="dxa"/>
            <w:gridSpan w:val="2"/>
            <w:tcBorders>
              <w:top w:val="nil"/>
              <w:left w:val="nil"/>
              <w:bottom w:val="nil"/>
              <w:right w:val="nil"/>
            </w:tcBorders>
            <w:shd w:val="clear" w:color="auto" w:fill="D9D9D9"/>
          </w:tcPr>
          <w:p w14:paraId="39BAB780" w14:textId="77777777" w:rsidR="00AC3D04" w:rsidRPr="00105A89" w:rsidRDefault="00AC3D04" w:rsidP="00AC3D04">
            <w:pPr>
              <w:pStyle w:val="Corpsdetexte3Car"/>
              <w:keepNext w:val="0"/>
              <w:spacing w:line="240" w:lineRule="auto"/>
              <w:ind w:left="567" w:right="136" w:hanging="454"/>
              <w:jc w:val="both"/>
              <w:rPr>
                <w:bCs/>
                <w:sz w:val="24"/>
                <w:szCs w:val="24"/>
                <w:shd w:val="pct15" w:color="auto" w:fill="FFFFFF"/>
              </w:rPr>
            </w:pPr>
            <w:r w:rsidRPr="00105A89">
              <w:rPr>
                <w:bCs/>
                <w:sz w:val="24"/>
                <w:szCs w:val="24"/>
              </w:rPr>
              <w:t>E.</w:t>
            </w:r>
            <w:r w:rsidRPr="00105A89">
              <w:rPr>
                <w:bCs/>
                <w:sz w:val="24"/>
                <w:szCs w:val="24"/>
              </w:rPr>
              <w:tab/>
              <w:t xml:space="preserve">Personne à contacter pour la correspondance </w:t>
            </w:r>
          </w:p>
        </w:tc>
      </w:tr>
      <w:tr w:rsidR="00AC3D04" w:rsidRPr="00105A89" w14:paraId="4B8A9985" w14:textId="77777777" w:rsidTr="00323ED7">
        <w:tc>
          <w:tcPr>
            <w:tcW w:w="9674" w:type="dxa"/>
            <w:gridSpan w:val="2"/>
            <w:tcBorders>
              <w:top w:val="nil"/>
              <w:left w:val="nil"/>
              <w:bottom w:val="nil"/>
              <w:right w:val="nil"/>
            </w:tcBorders>
            <w:shd w:val="clear" w:color="auto" w:fill="auto"/>
          </w:tcPr>
          <w:p w14:paraId="6CE94F0B" w14:textId="77777777" w:rsidR="00AC3D04" w:rsidRPr="00105A89" w:rsidRDefault="00AC3D04" w:rsidP="00AC3D04">
            <w:pPr>
              <w:pStyle w:val="Info03"/>
              <w:keepNext w:val="0"/>
              <w:spacing w:before="120" w:line="240" w:lineRule="auto"/>
              <w:ind w:right="135"/>
              <w:rPr>
                <w:rFonts w:eastAsia="SimSun"/>
                <w:b/>
                <w:i w:val="0"/>
                <w:sz w:val="22"/>
              </w:rPr>
            </w:pPr>
            <w:r w:rsidRPr="00105A89">
              <w:rPr>
                <w:b/>
                <w:i w:val="0"/>
                <w:sz w:val="22"/>
              </w:rPr>
              <w:t>E.1. Personne contact désignée</w:t>
            </w:r>
          </w:p>
          <w:p w14:paraId="4D8A3E73" w14:textId="06B0222B" w:rsidR="00AC3D04" w:rsidRPr="00105A89" w:rsidRDefault="00AC3D04" w:rsidP="00AC3D04">
            <w:pPr>
              <w:pStyle w:val="Info03"/>
              <w:keepNext w:val="0"/>
              <w:spacing w:before="120" w:line="240" w:lineRule="auto"/>
              <w:ind w:right="135"/>
              <w:rPr>
                <w:rFonts w:eastAsia="SimSun"/>
                <w:sz w:val="18"/>
                <w:szCs w:val="18"/>
              </w:rPr>
            </w:pPr>
            <w:r w:rsidRPr="00105A89">
              <w:rPr>
                <w:sz w:val="18"/>
                <w:szCs w:val="18"/>
              </w:rPr>
              <w:t>Donnez le nom, l</w:t>
            </w:r>
            <w:r w:rsidR="00403DB8">
              <w:rPr>
                <w:sz w:val="18"/>
                <w:szCs w:val="18"/>
              </w:rPr>
              <w:t>’</w:t>
            </w:r>
            <w:r w:rsidRPr="00105A89">
              <w:rPr>
                <w:sz w:val="18"/>
                <w:szCs w:val="18"/>
              </w:rPr>
              <w:t>adresse et les coordonnées d</w:t>
            </w:r>
            <w:r w:rsidR="00403DB8">
              <w:rPr>
                <w:sz w:val="18"/>
                <w:szCs w:val="18"/>
              </w:rPr>
              <w:t>’</w:t>
            </w:r>
            <w:r w:rsidRPr="00105A89">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AC3D04" w:rsidRPr="00D3068C" w14:paraId="0ED563CB" w14:textId="77777777" w:rsidTr="00323ED7">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AC3D04" w:rsidRPr="00105A89" w14:paraId="6856F002" w14:textId="77777777" w:rsidTr="00557845">
              <w:tc>
                <w:tcPr>
                  <w:tcW w:w="2552" w:type="dxa"/>
                </w:tcPr>
                <w:p w14:paraId="1F3051B2"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Titre (Mme/M., etc.) :</w:t>
                  </w:r>
                </w:p>
              </w:tc>
              <w:tc>
                <w:tcPr>
                  <w:tcW w:w="7067" w:type="dxa"/>
                </w:tcPr>
                <w:p w14:paraId="1BBACCFE" w14:textId="77777777" w:rsidR="00AC3D04" w:rsidRPr="00105A89" w:rsidRDefault="00AC3D04" w:rsidP="00AC3D04">
                  <w:pPr>
                    <w:spacing w:before="60"/>
                    <w:rPr>
                      <w:sz w:val="22"/>
                      <w:szCs w:val="22"/>
                    </w:rPr>
                  </w:pPr>
                  <w:r w:rsidRPr="00105A89">
                    <w:rPr>
                      <w:sz w:val="22"/>
                      <w:szCs w:val="22"/>
                    </w:rPr>
                    <w:t>Mrs</w:t>
                  </w:r>
                </w:p>
              </w:tc>
            </w:tr>
            <w:tr w:rsidR="00AC3D04" w:rsidRPr="00105A89" w14:paraId="759D9659" w14:textId="77777777" w:rsidTr="00557845">
              <w:tc>
                <w:tcPr>
                  <w:tcW w:w="2552" w:type="dxa"/>
                </w:tcPr>
                <w:p w14:paraId="6A425E5B"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Nom de famille</w:t>
                  </w:r>
                  <w:r w:rsidRPr="00105A89">
                    <w:rPr>
                      <w:sz w:val="18"/>
                      <w:szCs w:val="20"/>
                    </w:rPr>
                    <w:t> </w:t>
                  </w:r>
                  <w:r w:rsidRPr="00105A89">
                    <w:rPr>
                      <w:sz w:val="20"/>
                      <w:szCs w:val="20"/>
                    </w:rPr>
                    <w:t>:</w:t>
                  </w:r>
                </w:p>
              </w:tc>
              <w:tc>
                <w:tcPr>
                  <w:tcW w:w="7067" w:type="dxa"/>
                </w:tcPr>
                <w:p w14:paraId="0F2ABCE7" w14:textId="77777777" w:rsidR="00AC3D04" w:rsidRPr="00105A89" w:rsidRDefault="00AC3D04" w:rsidP="00AC3D04">
                  <w:pPr>
                    <w:spacing w:before="60"/>
                    <w:rPr>
                      <w:sz w:val="22"/>
                      <w:szCs w:val="22"/>
                    </w:rPr>
                  </w:pPr>
                  <w:r w:rsidRPr="00105A89">
                    <w:rPr>
                      <w:sz w:val="22"/>
                      <w:szCs w:val="22"/>
                    </w:rPr>
                    <w:t xml:space="preserve">Gryniuk </w:t>
                  </w:r>
                </w:p>
              </w:tc>
            </w:tr>
            <w:tr w:rsidR="00AC3D04" w:rsidRPr="00105A89" w14:paraId="0571C384" w14:textId="77777777" w:rsidTr="00557845">
              <w:tc>
                <w:tcPr>
                  <w:tcW w:w="2552" w:type="dxa"/>
                </w:tcPr>
                <w:p w14:paraId="399DC985"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Prénom :</w:t>
                  </w:r>
                </w:p>
              </w:tc>
              <w:tc>
                <w:tcPr>
                  <w:tcW w:w="7067" w:type="dxa"/>
                </w:tcPr>
                <w:p w14:paraId="7548D073" w14:textId="77777777" w:rsidR="00AC3D04" w:rsidRPr="00105A89" w:rsidRDefault="00AC3D04" w:rsidP="00AC3D04">
                  <w:pPr>
                    <w:spacing w:before="60"/>
                    <w:rPr>
                      <w:sz w:val="22"/>
                      <w:szCs w:val="22"/>
                    </w:rPr>
                  </w:pPr>
                  <w:r w:rsidRPr="00105A89">
                    <w:rPr>
                      <w:sz w:val="22"/>
                      <w:szCs w:val="22"/>
                    </w:rPr>
                    <w:t>Mariia</w:t>
                  </w:r>
                </w:p>
              </w:tc>
            </w:tr>
            <w:tr w:rsidR="00AC3D04" w:rsidRPr="00D3068C" w14:paraId="2480BC86" w14:textId="77777777" w:rsidTr="00557845">
              <w:tc>
                <w:tcPr>
                  <w:tcW w:w="2552" w:type="dxa"/>
                </w:tcPr>
                <w:p w14:paraId="78665C9E"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Institution/fonction :</w:t>
                  </w:r>
                </w:p>
              </w:tc>
              <w:tc>
                <w:tcPr>
                  <w:tcW w:w="7067" w:type="dxa"/>
                </w:tcPr>
                <w:p w14:paraId="09FC060C" w14:textId="77777777" w:rsidR="00AC3D04" w:rsidRPr="00105A89" w:rsidRDefault="00AC3D04" w:rsidP="00AC3D04">
                  <w:pPr>
                    <w:spacing w:before="60"/>
                    <w:rPr>
                      <w:sz w:val="22"/>
                      <w:szCs w:val="22"/>
                      <w:lang w:val="en-US"/>
                    </w:rPr>
                  </w:pPr>
                  <w:r w:rsidRPr="00105A89">
                    <w:rPr>
                      <w:sz w:val="22"/>
                      <w:szCs w:val="22"/>
                      <w:lang w:val="en-US"/>
                    </w:rPr>
                    <w:t>Chairman of the Fund "Authentic of Hutsulshchyna"</w:t>
                  </w:r>
                </w:p>
              </w:tc>
            </w:tr>
            <w:tr w:rsidR="00AC3D04" w:rsidRPr="00105A89" w14:paraId="6A4F3898" w14:textId="77777777" w:rsidTr="00557845">
              <w:tc>
                <w:tcPr>
                  <w:tcW w:w="2552" w:type="dxa"/>
                </w:tcPr>
                <w:p w14:paraId="79CD2310"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Adresse :</w:t>
                  </w:r>
                </w:p>
              </w:tc>
              <w:tc>
                <w:tcPr>
                  <w:tcW w:w="7067" w:type="dxa"/>
                </w:tcPr>
                <w:p w14:paraId="4DC71A77" w14:textId="77777777" w:rsidR="00AC3D04" w:rsidRPr="00105A89" w:rsidRDefault="00AC3D04" w:rsidP="00AC3D04">
                  <w:pPr>
                    <w:spacing w:before="60"/>
                    <w:rPr>
                      <w:sz w:val="22"/>
                      <w:szCs w:val="22"/>
                    </w:rPr>
                  </w:pPr>
                  <w:r w:rsidRPr="00105A89">
                    <w:rPr>
                      <w:sz w:val="22"/>
                      <w:szCs w:val="22"/>
                    </w:rPr>
                    <w:t>Sahaidachnoho st. 27, Kosiv, 78600, Ukraine,</w:t>
                  </w:r>
                </w:p>
              </w:tc>
            </w:tr>
            <w:tr w:rsidR="00AC3D04" w:rsidRPr="00105A89" w14:paraId="60FF50B2" w14:textId="77777777" w:rsidTr="00557845">
              <w:tc>
                <w:tcPr>
                  <w:tcW w:w="2552" w:type="dxa"/>
                </w:tcPr>
                <w:p w14:paraId="7C3B1899"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Numéro de téléphone :</w:t>
                  </w:r>
                </w:p>
              </w:tc>
              <w:tc>
                <w:tcPr>
                  <w:tcW w:w="7067" w:type="dxa"/>
                </w:tcPr>
                <w:p w14:paraId="022BAFAE" w14:textId="77777777" w:rsidR="00AC3D04" w:rsidRPr="00105A89" w:rsidRDefault="00AC3D04" w:rsidP="00AC3D04">
                  <w:pPr>
                    <w:spacing w:before="60"/>
                    <w:rPr>
                      <w:sz w:val="22"/>
                      <w:szCs w:val="22"/>
                    </w:rPr>
                  </w:pPr>
                  <w:r w:rsidRPr="00105A89">
                    <w:rPr>
                      <w:sz w:val="22"/>
                      <w:szCs w:val="22"/>
                    </w:rPr>
                    <w:t>+380 67 950 28 93</w:t>
                  </w:r>
                </w:p>
              </w:tc>
            </w:tr>
            <w:tr w:rsidR="00AC3D04" w:rsidRPr="00105A89" w14:paraId="5CF85C00" w14:textId="77777777" w:rsidTr="00557845">
              <w:tc>
                <w:tcPr>
                  <w:tcW w:w="2552" w:type="dxa"/>
                </w:tcPr>
                <w:p w14:paraId="3DC79622"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Adresse électronique :</w:t>
                  </w:r>
                </w:p>
              </w:tc>
              <w:tc>
                <w:tcPr>
                  <w:tcW w:w="7067" w:type="dxa"/>
                </w:tcPr>
                <w:p w14:paraId="2CD75C30" w14:textId="77777777" w:rsidR="00AC3D04" w:rsidRPr="00105A89" w:rsidRDefault="00AC3D04" w:rsidP="00AC3D04">
                  <w:pPr>
                    <w:spacing w:before="60"/>
                    <w:rPr>
                      <w:sz w:val="22"/>
                      <w:szCs w:val="22"/>
                    </w:rPr>
                  </w:pPr>
                  <w:r w:rsidRPr="00105A89">
                    <w:rPr>
                      <w:sz w:val="22"/>
                      <w:szCs w:val="22"/>
                    </w:rPr>
                    <w:t>mariagrinykua@gmail.com</w:t>
                  </w:r>
                </w:p>
              </w:tc>
            </w:tr>
            <w:tr w:rsidR="00AC3D04" w:rsidRPr="00D3068C" w14:paraId="3739FE2E" w14:textId="77777777" w:rsidTr="00557845">
              <w:tc>
                <w:tcPr>
                  <w:tcW w:w="2552" w:type="dxa"/>
                </w:tcPr>
                <w:p w14:paraId="3EEE5F8A"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lastRenderedPageBreak/>
                    <w:t>Autres informations pertinentes :</w:t>
                  </w:r>
                </w:p>
              </w:tc>
              <w:tc>
                <w:tcPr>
                  <w:tcW w:w="7067" w:type="dxa"/>
                </w:tcPr>
                <w:p w14:paraId="59D40E6B" w14:textId="77777777" w:rsidR="00AC3D04" w:rsidRPr="00105A89" w:rsidRDefault="00AC3D04" w:rsidP="00AC3D04">
                  <w:pPr>
                    <w:spacing w:before="60"/>
                    <w:rPr>
                      <w:sz w:val="22"/>
                      <w:szCs w:val="22"/>
                      <w:lang w:val="en-US"/>
                    </w:rPr>
                  </w:pPr>
                  <w:r w:rsidRPr="00105A89">
                    <w:rPr>
                      <w:sz w:val="22"/>
                      <w:szCs w:val="22"/>
                      <w:lang w:val="en-US"/>
                    </w:rPr>
                    <w:t>Speaks Ukrainian, Russian, Polish, English. Craftswoman, Ph. D. in Art history, professor of Kosiv Institute of applied and Decorative Arts Lviv National Academy of Arts</w:t>
                  </w:r>
                </w:p>
              </w:tc>
            </w:tr>
          </w:tbl>
          <w:p w14:paraId="46D90659" w14:textId="77777777" w:rsidR="00AC3D04" w:rsidRPr="00105A89" w:rsidRDefault="00AC3D04" w:rsidP="00AC3D04">
            <w:pPr>
              <w:pStyle w:val="formtext"/>
              <w:spacing w:before="120" w:after="120" w:line="240" w:lineRule="auto"/>
              <w:ind w:left="113" w:right="135"/>
              <w:jc w:val="both"/>
              <w:rPr>
                <w:lang w:val="en-US"/>
              </w:rPr>
            </w:pPr>
          </w:p>
        </w:tc>
      </w:tr>
      <w:tr w:rsidR="00AC3D04" w:rsidRPr="00105A89" w14:paraId="7789F1AA" w14:textId="77777777" w:rsidTr="00323ED7">
        <w:tc>
          <w:tcPr>
            <w:tcW w:w="9674" w:type="dxa"/>
            <w:gridSpan w:val="2"/>
            <w:tcBorders>
              <w:top w:val="nil"/>
              <w:left w:val="nil"/>
              <w:bottom w:val="single" w:sz="4" w:space="0" w:color="auto"/>
              <w:right w:val="nil"/>
            </w:tcBorders>
            <w:shd w:val="clear" w:color="auto" w:fill="auto"/>
          </w:tcPr>
          <w:p w14:paraId="2B6225F5" w14:textId="77777777" w:rsidR="00AC3D04" w:rsidRPr="00105A89" w:rsidRDefault="00AC3D04" w:rsidP="00AC3D04">
            <w:pPr>
              <w:pStyle w:val="Grille01N"/>
              <w:keepNext w:val="0"/>
              <w:spacing w:line="240" w:lineRule="auto"/>
              <w:ind w:left="709" w:right="136" w:hanging="567"/>
              <w:jc w:val="left"/>
              <w:rPr>
                <w:rFonts w:eastAsia="SimSun" w:cs="Arial"/>
                <w:bCs/>
                <w:smallCaps w:val="0"/>
                <w:sz w:val="24"/>
              </w:rPr>
            </w:pPr>
            <w:r w:rsidRPr="00105A89">
              <w:rPr>
                <w:bCs/>
                <w:smallCaps w:val="0"/>
                <w:sz w:val="24"/>
              </w:rPr>
              <w:lastRenderedPageBreak/>
              <w:t>E.2. Autres personnes contact (pour les candidatures multinationales seulement)</w:t>
            </w:r>
          </w:p>
          <w:p w14:paraId="6F56FF38" w14:textId="70EA681D" w:rsidR="00AC3D04" w:rsidRPr="00105A89" w:rsidRDefault="00AC3D04" w:rsidP="00AC3D04">
            <w:pPr>
              <w:pStyle w:val="Grille01N"/>
              <w:keepNext w:val="0"/>
              <w:spacing w:line="240" w:lineRule="auto"/>
              <w:ind w:left="142" w:right="136"/>
              <w:jc w:val="left"/>
              <w:rPr>
                <w:rFonts w:eastAsia="SimSun" w:cs="Arial"/>
                <w:b w:val="0"/>
                <w:bCs/>
                <w:i/>
                <w:smallCaps w:val="0"/>
                <w:sz w:val="18"/>
                <w:szCs w:val="18"/>
              </w:rPr>
            </w:pPr>
            <w:r w:rsidRPr="00105A89">
              <w:rPr>
                <w:b w:val="0"/>
                <w:bCs/>
                <w:i/>
                <w:smallCaps w:val="0"/>
                <w:sz w:val="18"/>
                <w:szCs w:val="18"/>
              </w:rPr>
              <w:t>Indiquez ci-après les coordonnées complètes d</w:t>
            </w:r>
            <w:r w:rsidR="00403DB8">
              <w:rPr>
                <w:b w:val="0"/>
                <w:bCs/>
                <w:i/>
                <w:smallCaps w:val="0"/>
                <w:sz w:val="18"/>
                <w:szCs w:val="18"/>
              </w:rPr>
              <w:t>’</w:t>
            </w:r>
            <w:r w:rsidRPr="00105A89">
              <w:rPr>
                <w:b w:val="0"/>
                <w:bCs/>
                <w:i/>
                <w:smallCaps w:val="0"/>
                <w:sz w:val="18"/>
                <w:szCs w:val="18"/>
              </w:rPr>
              <w:t>une personne de chaque État partie concerné, en plus de la personne contact désignée ci-dessus.</w:t>
            </w:r>
          </w:p>
        </w:tc>
      </w:tr>
      <w:tr w:rsidR="00AC3D04" w:rsidRPr="00105A89" w14:paraId="2DECEDAB" w14:textId="77777777" w:rsidTr="00323ED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0208FD60" w14:textId="4330718A" w:rsidR="00AC3D04" w:rsidRPr="00105A89" w:rsidRDefault="00AC3D04" w:rsidP="00403DB8">
            <w:pPr>
              <w:pStyle w:val="Grille01N"/>
              <w:keepNext w:val="0"/>
              <w:spacing w:before="80" w:after="80" w:line="240" w:lineRule="auto"/>
              <w:ind w:left="142" w:right="136"/>
              <w:jc w:val="both"/>
              <w:rPr>
                <w:rFonts w:eastAsia="SimSun" w:cs="Arial"/>
                <w:b w:val="0"/>
                <w:bCs/>
                <w:smallCaps w:val="0"/>
                <w:sz w:val="24"/>
              </w:rPr>
            </w:pPr>
          </w:p>
        </w:tc>
      </w:tr>
      <w:tr w:rsidR="00AC3D04" w:rsidRPr="00105A89" w14:paraId="7AAAF557" w14:textId="77777777" w:rsidTr="00323ED7">
        <w:tc>
          <w:tcPr>
            <w:tcW w:w="9674" w:type="dxa"/>
            <w:gridSpan w:val="2"/>
            <w:tcBorders>
              <w:top w:val="single" w:sz="4" w:space="0" w:color="auto"/>
              <w:left w:val="nil"/>
              <w:bottom w:val="nil"/>
              <w:right w:val="nil"/>
            </w:tcBorders>
            <w:shd w:val="clear" w:color="auto" w:fill="D9D9D9"/>
          </w:tcPr>
          <w:p w14:paraId="75668FE3" w14:textId="4E717169" w:rsidR="00AC3D04" w:rsidRPr="00105A89" w:rsidRDefault="00AC3D04" w:rsidP="00AC3D04">
            <w:pPr>
              <w:pStyle w:val="Grille01N"/>
              <w:keepNext w:val="0"/>
              <w:spacing w:line="240" w:lineRule="auto"/>
              <w:ind w:left="709" w:right="136" w:hanging="567"/>
              <w:jc w:val="left"/>
              <w:rPr>
                <w:rFonts w:eastAsia="SimSun" w:cs="Arial"/>
                <w:bCs/>
                <w:smallCaps w:val="0"/>
                <w:sz w:val="24"/>
              </w:rPr>
            </w:pPr>
            <w:r w:rsidRPr="00105A89">
              <w:rPr>
                <w:bCs/>
                <w:smallCaps w:val="0"/>
                <w:sz w:val="24"/>
              </w:rPr>
              <w:t>1.</w:t>
            </w:r>
            <w:r w:rsidRPr="00105A89">
              <w:rPr>
                <w:bCs/>
                <w:smallCaps w:val="0"/>
                <w:sz w:val="24"/>
              </w:rPr>
              <w:tab/>
              <w:t>Identification et définition de l</w:t>
            </w:r>
            <w:r w:rsidR="00403DB8">
              <w:rPr>
                <w:bCs/>
                <w:smallCaps w:val="0"/>
                <w:sz w:val="24"/>
              </w:rPr>
              <w:t>’</w:t>
            </w:r>
            <w:r w:rsidRPr="00105A89">
              <w:rPr>
                <w:bCs/>
                <w:smallCaps w:val="0"/>
                <w:sz w:val="24"/>
              </w:rPr>
              <w:t>élément</w:t>
            </w:r>
          </w:p>
        </w:tc>
      </w:tr>
      <w:tr w:rsidR="00AC3D04" w:rsidRPr="00105A89" w14:paraId="23F86E9A" w14:textId="77777777" w:rsidTr="00323ED7">
        <w:tc>
          <w:tcPr>
            <w:tcW w:w="9674" w:type="dxa"/>
            <w:gridSpan w:val="2"/>
            <w:tcBorders>
              <w:top w:val="nil"/>
              <w:left w:val="nil"/>
              <w:bottom w:val="single" w:sz="4" w:space="0" w:color="auto"/>
              <w:right w:val="nil"/>
            </w:tcBorders>
            <w:shd w:val="clear" w:color="auto" w:fill="auto"/>
          </w:tcPr>
          <w:p w14:paraId="0B9310CE" w14:textId="196003DA" w:rsidR="00AC3D04" w:rsidRPr="00105A89" w:rsidRDefault="00AC3D04" w:rsidP="00AC3D04">
            <w:pPr>
              <w:pStyle w:val="Default"/>
              <w:widowControl/>
              <w:tabs>
                <w:tab w:val="left" w:pos="709"/>
              </w:tabs>
              <w:spacing w:before="120" w:after="120"/>
              <w:ind w:left="113" w:right="136"/>
              <w:jc w:val="both"/>
              <w:rPr>
                <w:rFonts w:ascii="Arial" w:eastAsia="SimSun" w:hAnsi="Arial" w:cs="Arial"/>
                <w:i/>
                <w:sz w:val="18"/>
                <w:szCs w:val="18"/>
              </w:rPr>
            </w:pPr>
            <w:r w:rsidRPr="00105A89">
              <w:rPr>
                <w:rFonts w:ascii="Arial" w:hAnsi="Arial"/>
                <w:i/>
                <w:sz w:val="18"/>
                <w:szCs w:val="18"/>
              </w:rPr>
              <w:t xml:space="preserve">Pour le </w:t>
            </w:r>
            <w:r w:rsidRPr="00105A89">
              <w:rPr>
                <w:rFonts w:ascii="Arial" w:hAnsi="Arial"/>
                <w:b/>
                <w:i/>
                <w:sz w:val="18"/>
                <w:szCs w:val="18"/>
              </w:rPr>
              <w:t>critère R.1</w:t>
            </w:r>
            <w:r w:rsidRPr="00105A89">
              <w:rPr>
                <w:rFonts w:ascii="Arial" w:hAnsi="Arial"/>
                <w:i/>
                <w:sz w:val="18"/>
                <w:szCs w:val="18"/>
              </w:rPr>
              <w:t xml:space="preserve">, les États </w:t>
            </w:r>
            <w:r w:rsidRPr="00105A89">
              <w:rPr>
                <w:rFonts w:ascii="Arial" w:hAnsi="Arial"/>
                <w:b/>
                <w:i/>
                <w:sz w:val="18"/>
                <w:szCs w:val="18"/>
              </w:rPr>
              <w:t>doivent démontrer que « l</w:t>
            </w:r>
            <w:r w:rsidR="00403DB8">
              <w:rPr>
                <w:rFonts w:ascii="Arial" w:hAnsi="Arial"/>
                <w:b/>
                <w:i/>
                <w:sz w:val="18"/>
                <w:szCs w:val="18"/>
              </w:rPr>
              <w:t>’</w:t>
            </w:r>
            <w:r w:rsidRPr="00105A89">
              <w:rPr>
                <w:rFonts w:ascii="Arial" w:hAnsi="Arial"/>
                <w:b/>
                <w:i/>
                <w:sz w:val="18"/>
                <w:szCs w:val="18"/>
              </w:rPr>
              <w:t>élément est constitutif du patrimoine culturel immatériel</w:t>
            </w:r>
            <w:r w:rsidRPr="00105A89">
              <w:rPr>
                <w:rFonts w:ascii="Arial" w:hAnsi="Arial"/>
                <w:i/>
                <w:sz w:val="18"/>
                <w:szCs w:val="18"/>
              </w:rPr>
              <w:t xml:space="preserve"> tel que défini à l</w:t>
            </w:r>
            <w:r w:rsidR="00403DB8">
              <w:rPr>
                <w:rFonts w:ascii="Arial" w:hAnsi="Arial"/>
                <w:i/>
                <w:sz w:val="18"/>
                <w:szCs w:val="18"/>
              </w:rPr>
              <w:t>’</w:t>
            </w:r>
            <w:r w:rsidRPr="00105A89">
              <w:rPr>
                <w:rFonts w:ascii="Arial" w:hAnsi="Arial"/>
                <w:i/>
                <w:sz w:val="18"/>
                <w:szCs w:val="18"/>
              </w:rPr>
              <w:t>article 2 de la Convention ».</w:t>
            </w:r>
          </w:p>
        </w:tc>
      </w:tr>
      <w:tr w:rsidR="00AC3D04" w:rsidRPr="00105A89" w14:paraId="0E0B7DD5" w14:textId="77777777" w:rsidTr="00323ED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CB7D387" w14:textId="6B71AC0D" w:rsidR="00AC3D04" w:rsidRPr="00105A89" w:rsidRDefault="00AC3D04" w:rsidP="00AC3D04">
            <w:pPr>
              <w:pStyle w:val="Default"/>
              <w:widowControl/>
              <w:tabs>
                <w:tab w:val="left" w:pos="709"/>
              </w:tabs>
              <w:spacing w:after="120"/>
              <w:ind w:left="113" w:right="136"/>
              <w:jc w:val="both"/>
              <w:rPr>
                <w:rFonts w:ascii="Arial" w:eastAsia="SimSun" w:hAnsi="Arial" w:cs="Arial"/>
                <w:sz w:val="18"/>
                <w:szCs w:val="18"/>
              </w:rPr>
            </w:pPr>
            <w:bookmarkStart w:id="3" w:name="_Hlk275186434"/>
            <w:r w:rsidRPr="00105A89">
              <w:rPr>
                <w:rFonts w:ascii="Arial" w:hAnsi="Arial"/>
                <w:sz w:val="18"/>
                <w:szCs w:val="18"/>
              </w:rPr>
              <w:t>Cochez une ou plusieurs cases pour identifier le(s) domaine(s) du patrimoine culturel immatériel dans le(s)quel(s) se manifeste l</w:t>
            </w:r>
            <w:r w:rsidR="00403DB8">
              <w:rPr>
                <w:rFonts w:ascii="Arial" w:hAnsi="Arial"/>
                <w:sz w:val="18"/>
                <w:szCs w:val="18"/>
              </w:rPr>
              <w:t>’</w:t>
            </w:r>
            <w:r w:rsidRPr="00105A89">
              <w:rPr>
                <w:rFonts w:ascii="Arial" w:hAnsi="Arial"/>
                <w:sz w:val="18"/>
                <w:szCs w:val="18"/>
              </w:rPr>
              <w:t>élément et qui peuvent inclure un ou plusieurs des domaines identifiés à l</w:t>
            </w:r>
            <w:r w:rsidR="00403DB8">
              <w:rPr>
                <w:rFonts w:ascii="Arial" w:hAnsi="Arial"/>
                <w:sz w:val="18"/>
                <w:szCs w:val="18"/>
              </w:rPr>
              <w:t>’</w:t>
            </w:r>
            <w:r w:rsidRPr="00105A89">
              <w:rPr>
                <w:rFonts w:ascii="Arial" w:hAnsi="Arial"/>
                <w:sz w:val="18"/>
                <w:szCs w:val="18"/>
              </w:rPr>
              <w:t>article 2.2 de la Convention. Si vous cochez la case « autre(s) », préciser le(s) domaine(s) entre les parenthèses.</w:t>
            </w:r>
          </w:p>
          <w:p w14:paraId="033AA3C2" w14:textId="77777777" w:rsidR="00AC3D04" w:rsidRPr="00105A89" w:rsidRDefault="00AC3D04" w:rsidP="00AC3D04">
            <w:pPr>
              <w:pStyle w:val="Default"/>
              <w:widowControl/>
              <w:autoSpaceDE/>
              <w:autoSpaceDN/>
              <w:adjustRightInd/>
              <w:spacing w:before="120" w:after="120"/>
              <w:ind w:left="1134" w:right="136" w:hanging="567"/>
              <w:jc w:val="both"/>
              <w:rPr>
                <w:rFonts w:ascii="Arial" w:hAnsi="Arial" w:cs="Arial"/>
                <w:color w:val="auto"/>
                <w:sz w:val="18"/>
                <w:szCs w:val="18"/>
              </w:rPr>
            </w:pPr>
            <w:r w:rsidRPr="00105A89">
              <w:rPr>
                <w:rFonts w:ascii="Arial" w:hAnsi="Arial" w:cs="Arial"/>
                <w:color w:val="auto"/>
                <w:sz w:val="18"/>
                <w:szCs w:val="18"/>
              </w:rPr>
              <w:fldChar w:fldCharType="begin">
                <w:ffData>
                  <w:name w:val="CaseACocher6"/>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les traditions et expressions orales, y compris la langue comme vecteur du patrimoine culturel immatériel </w:t>
            </w:r>
          </w:p>
          <w:p w14:paraId="7BA9086A" w14:textId="77777777" w:rsidR="00AC3D04" w:rsidRPr="00105A89" w:rsidRDefault="00AC3D04" w:rsidP="00AC3D04">
            <w:pPr>
              <w:pStyle w:val="Default"/>
              <w:widowControl/>
              <w:autoSpaceDE/>
              <w:autoSpaceDN/>
              <w:adjustRightInd/>
              <w:spacing w:before="120" w:after="120"/>
              <w:ind w:left="1134" w:right="136" w:hanging="567"/>
              <w:jc w:val="both"/>
              <w:rPr>
                <w:rFonts w:ascii="Arial" w:hAnsi="Arial" w:cs="Arial"/>
                <w:color w:val="auto"/>
                <w:sz w:val="18"/>
                <w:szCs w:val="18"/>
              </w:rPr>
            </w:pPr>
            <w:r w:rsidRPr="00105A89">
              <w:rPr>
                <w:rFonts w:ascii="Arial" w:hAnsi="Arial" w:cs="Arial"/>
                <w:color w:val="auto"/>
                <w:sz w:val="18"/>
                <w:szCs w:val="18"/>
              </w:rPr>
              <w:fldChar w:fldCharType="begin">
                <w:ffData>
                  <w:name w:val="CaseACocher7"/>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les arts du spectacle</w:t>
            </w:r>
          </w:p>
          <w:p w14:paraId="1EB4BA88" w14:textId="77777777" w:rsidR="00AC3D04" w:rsidRPr="00105A89" w:rsidRDefault="00AC3D04" w:rsidP="00AC3D04">
            <w:pPr>
              <w:pStyle w:val="Default"/>
              <w:widowControl/>
              <w:autoSpaceDE/>
              <w:autoSpaceDN/>
              <w:adjustRightInd/>
              <w:spacing w:before="120" w:after="120"/>
              <w:ind w:left="1134" w:right="136" w:hanging="567"/>
              <w:jc w:val="both"/>
              <w:rPr>
                <w:rFonts w:ascii="Arial" w:hAnsi="Arial" w:cs="Arial"/>
                <w:color w:val="auto"/>
                <w:sz w:val="18"/>
                <w:szCs w:val="18"/>
              </w:rPr>
            </w:pPr>
            <w:r w:rsidRPr="00105A89">
              <w:rPr>
                <w:rFonts w:ascii="Arial" w:hAnsi="Arial" w:cs="Arial"/>
                <w:color w:val="auto"/>
                <w:sz w:val="18"/>
                <w:szCs w:val="18"/>
              </w:rPr>
              <w:fldChar w:fldCharType="begin">
                <w:ffData>
                  <w:name w:val="CaseACocher8"/>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les pratiques sociales, rituels et événements festifs</w:t>
            </w:r>
          </w:p>
          <w:p w14:paraId="1664ACBB" w14:textId="3FB5BAA9" w:rsidR="00AC3D04" w:rsidRPr="00105A89" w:rsidRDefault="00AC3D04" w:rsidP="00AC3D04">
            <w:pPr>
              <w:pStyle w:val="formtext"/>
              <w:spacing w:before="120" w:after="120" w:line="240" w:lineRule="auto"/>
              <w:ind w:left="1134" w:right="136" w:hanging="567"/>
              <w:jc w:val="both"/>
              <w:rPr>
                <w:rFonts w:eastAsia="Times New Roman" w:cs="Arial"/>
                <w:sz w:val="18"/>
                <w:szCs w:val="18"/>
              </w:rPr>
            </w:pPr>
            <w:r w:rsidRPr="00105A89">
              <w:rPr>
                <w:rFonts w:eastAsia="Times New Roman" w:cs="Arial"/>
                <w:sz w:val="18"/>
                <w:szCs w:val="18"/>
              </w:rPr>
              <w:fldChar w:fldCharType="begin">
                <w:ffData>
                  <w:name w:val="CaseACocher9"/>
                  <w:enabled/>
                  <w:calcOnExit w:val="0"/>
                  <w:checkBox>
                    <w:sizeAuto/>
                    <w:default w:val="1"/>
                  </w:checkBox>
                </w:ffData>
              </w:fldChar>
            </w:r>
            <w:bookmarkStart w:id="4" w:name="CaseACocher9"/>
            <w:r w:rsidRPr="00105A89">
              <w:rPr>
                <w:rFonts w:eastAsia="Times New Roman" w:cs="Arial"/>
                <w:sz w:val="18"/>
                <w:szCs w:val="18"/>
              </w:rPr>
              <w:instrText xml:space="preserve"> FORMCHECKBOX </w:instrText>
            </w:r>
            <w:r w:rsidR="00136CAA">
              <w:rPr>
                <w:rFonts w:eastAsia="Times New Roman" w:cs="Arial"/>
                <w:sz w:val="18"/>
                <w:szCs w:val="18"/>
              </w:rPr>
            </w:r>
            <w:r w:rsidR="00136CAA">
              <w:rPr>
                <w:rFonts w:eastAsia="Times New Roman" w:cs="Arial"/>
                <w:sz w:val="18"/>
                <w:szCs w:val="18"/>
              </w:rPr>
              <w:fldChar w:fldCharType="separate"/>
            </w:r>
            <w:r w:rsidRPr="00105A89">
              <w:rPr>
                <w:rFonts w:eastAsia="Times New Roman" w:cs="Arial"/>
                <w:sz w:val="18"/>
                <w:szCs w:val="18"/>
              </w:rPr>
              <w:fldChar w:fldCharType="end"/>
            </w:r>
            <w:bookmarkEnd w:id="4"/>
            <w:r w:rsidRPr="00105A89">
              <w:rPr>
                <w:sz w:val="18"/>
                <w:szCs w:val="18"/>
                <w:lang w:eastAsia="en-US"/>
              </w:rPr>
              <w:t xml:space="preserve"> les connaissances et pratiques concernant la nature et l</w:t>
            </w:r>
            <w:r w:rsidR="00403DB8">
              <w:rPr>
                <w:sz w:val="18"/>
                <w:szCs w:val="18"/>
                <w:lang w:eastAsia="en-US"/>
              </w:rPr>
              <w:t>’</w:t>
            </w:r>
            <w:r w:rsidRPr="00105A89">
              <w:rPr>
                <w:sz w:val="18"/>
                <w:szCs w:val="18"/>
                <w:lang w:eastAsia="en-US"/>
              </w:rPr>
              <w:t>univers</w:t>
            </w:r>
          </w:p>
          <w:p w14:paraId="2F4333B0" w14:textId="18F6A5B9" w:rsidR="00AC3D04" w:rsidRPr="00105A89" w:rsidRDefault="00AC3D04" w:rsidP="00AC3D04">
            <w:pPr>
              <w:pStyle w:val="Default"/>
              <w:widowControl/>
              <w:autoSpaceDE/>
              <w:autoSpaceDN/>
              <w:adjustRightInd/>
              <w:spacing w:before="120" w:after="120"/>
              <w:ind w:left="1134" w:right="136" w:hanging="567"/>
              <w:jc w:val="both"/>
              <w:rPr>
                <w:rFonts w:ascii="Arial" w:hAnsi="Arial" w:cs="Arial"/>
                <w:color w:val="auto"/>
                <w:sz w:val="18"/>
                <w:szCs w:val="18"/>
              </w:rPr>
            </w:pPr>
            <w:r w:rsidRPr="00105A89">
              <w:rPr>
                <w:rFonts w:ascii="Arial" w:hAnsi="Arial" w:cs="Arial"/>
                <w:color w:val="auto"/>
                <w:sz w:val="18"/>
                <w:szCs w:val="18"/>
              </w:rPr>
              <w:fldChar w:fldCharType="begin">
                <w:ffData>
                  <w:name w:val="CaseACocher8"/>
                  <w:enabled/>
                  <w:calcOnExit w:val="0"/>
                  <w:checkBox>
                    <w:sizeAuto/>
                    <w:default w:val="1"/>
                  </w:checkBox>
                </w:ffData>
              </w:fldChar>
            </w:r>
            <w:bookmarkStart w:id="5" w:name="CaseACocher8"/>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bookmarkEnd w:id="5"/>
            <w:r w:rsidRPr="00105A89">
              <w:rPr>
                <w:rFonts w:ascii="Arial" w:hAnsi="Arial"/>
                <w:color w:val="auto"/>
                <w:sz w:val="18"/>
                <w:szCs w:val="18"/>
              </w:rPr>
              <w:t xml:space="preserve"> les savoir-faire liés à l</w:t>
            </w:r>
            <w:r w:rsidR="00403DB8">
              <w:rPr>
                <w:rFonts w:ascii="Arial" w:hAnsi="Arial"/>
                <w:color w:val="auto"/>
                <w:sz w:val="18"/>
                <w:szCs w:val="18"/>
              </w:rPr>
              <w:t>’</w:t>
            </w:r>
            <w:r w:rsidRPr="00105A89">
              <w:rPr>
                <w:rFonts w:ascii="Arial" w:hAnsi="Arial"/>
                <w:color w:val="auto"/>
                <w:sz w:val="18"/>
                <w:szCs w:val="18"/>
              </w:rPr>
              <w:t xml:space="preserve">artisanat traditionnel </w:t>
            </w:r>
          </w:p>
          <w:p w14:paraId="4022B1CB" w14:textId="77777777" w:rsidR="00AC3D04" w:rsidRPr="00105A89" w:rsidRDefault="00AC3D04" w:rsidP="00AC3D04">
            <w:pPr>
              <w:pStyle w:val="Default"/>
              <w:widowControl/>
              <w:autoSpaceDE/>
              <w:autoSpaceDN/>
              <w:adjustRightInd/>
              <w:spacing w:before="120"/>
              <w:ind w:left="1134" w:right="136" w:hanging="567"/>
              <w:jc w:val="both"/>
              <w:rPr>
                <w:rFonts w:ascii="Arial" w:eastAsia="SimSun" w:hAnsi="Arial" w:cs="Arial"/>
                <w:sz w:val="20"/>
                <w:szCs w:val="20"/>
              </w:rPr>
            </w:pPr>
            <w:r w:rsidRPr="00105A89">
              <w:rPr>
                <w:rFonts w:ascii="Arial" w:hAnsi="Arial" w:cs="Arial"/>
                <w:sz w:val="18"/>
                <w:szCs w:val="18"/>
              </w:rPr>
              <w:fldChar w:fldCharType="begin">
                <w:ffData>
                  <w:name w:val="CaseACocher9"/>
                  <w:enabled/>
                  <w:calcOnExit w:val="0"/>
                  <w:checkBox>
                    <w:sizeAuto/>
                    <w:default w:val="0"/>
                  </w:checkBox>
                </w:ffData>
              </w:fldChar>
            </w:r>
            <w:r w:rsidRPr="00105A89">
              <w:rPr>
                <w:rFonts w:ascii="Arial" w:hAnsi="Arial" w:cs="Arial"/>
                <w:sz w:val="18"/>
                <w:szCs w:val="18"/>
              </w:rPr>
              <w:instrText xml:space="preserve"> FORMCHECKBOX </w:instrText>
            </w:r>
            <w:r w:rsidR="00136CAA">
              <w:rPr>
                <w:rFonts w:ascii="Arial" w:hAnsi="Arial" w:cs="Arial"/>
                <w:sz w:val="18"/>
                <w:szCs w:val="18"/>
              </w:rPr>
            </w:r>
            <w:r w:rsidR="00136CAA">
              <w:rPr>
                <w:rFonts w:ascii="Arial" w:hAnsi="Arial" w:cs="Arial"/>
                <w:sz w:val="18"/>
                <w:szCs w:val="18"/>
              </w:rPr>
              <w:fldChar w:fldCharType="separate"/>
            </w:r>
            <w:r w:rsidRPr="00105A89">
              <w:rPr>
                <w:rFonts w:ascii="Arial" w:hAnsi="Arial" w:cs="Arial"/>
                <w:sz w:val="18"/>
                <w:szCs w:val="18"/>
              </w:rPr>
              <w:fldChar w:fldCharType="end"/>
            </w:r>
            <w:r w:rsidRPr="00105A89">
              <w:rPr>
                <w:rFonts w:ascii="Arial" w:hAnsi="Arial"/>
                <w:sz w:val="18"/>
                <w:szCs w:val="18"/>
              </w:rPr>
              <w:t xml:space="preserve"> </w:t>
            </w:r>
            <w:r w:rsidRPr="00105A89">
              <w:rPr>
                <w:rFonts w:ascii="Arial" w:hAnsi="Arial"/>
                <w:color w:val="auto"/>
                <w:sz w:val="18"/>
                <w:szCs w:val="18"/>
              </w:rPr>
              <w:t>autre(s) (</w:t>
            </w:r>
            <w:r w:rsidRPr="00105A89">
              <w:rPr>
                <w:rFonts w:ascii="Arial" w:hAnsi="Arial" w:cs="Arial"/>
                <w:color w:val="auto"/>
                <w:sz w:val="18"/>
                <w:szCs w:val="18"/>
              </w:rPr>
              <w:fldChar w:fldCharType="begin">
                <w:ffData>
                  <w:name w:val="Text5"/>
                  <w:enabled/>
                  <w:calcOnExit w:val="0"/>
                  <w:textInput/>
                </w:ffData>
              </w:fldChar>
            </w:r>
            <w:r w:rsidRPr="00105A89">
              <w:rPr>
                <w:rFonts w:ascii="Arial" w:hAnsi="Arial" w:cs="Arial"/>
                <w:color w:val="auto"/>
                <w:sz w:val="18"/>
                <w:szCs w:val="18"/>
              </w:rPr>
              <w:instrText xml:space="preserve"> FORMTEXT </w:instrText>
            </w:r>
            <w:r w:rsidRPr="00105A89">
              <w:rPr>
                <w:rFonts w:ascii="Arial" w:hAnsi="Arial" w:cs="Arial"/>
                <w:color w:val="auto"/>
                <w:sz w:val="18"/>
                <w:szCs w:val="18"/>
              </w:rPr>
            </w:r>
            <w:r w:rsidRPr="00105A89">
              <w:rPr>
                <w:rFonts w:ascii="Arial" w:hAnsi="Arial" w:cs="Arial"/>
                <w:color w:val="auto"/>
                <w:sz w:val="18"/>
                <w:szCs w:val="18"/>
              </w:rPr>
              <w:fldChar w:fldCharType="separate"/>
            </w:r>
            <w:r w:rsidRPr="00105A89">
              <w:rPr>
                <w:rFonts w:ascii="Arial" w:hAnsi="Arial" w:cs="Arial"/>
                <w:color w:val="auto"/>
                <w:sz w:val="18"/>
                <w:szCs w:val="18"/>
              </w:rPr>
              <w:t> </w:t>
            </w:r>
            <w:r w:rsidRPr="00105A89">
              <w:rPr>
                <w:rFonts w:ascii="Arial" w:hAnsi="Arial" w:cs="Arial"/>
                <w:color w:val="auto"/>
                <w:sz w:val="18"/>
                <w:szCs w:val="18"/>
              </w:rPr>
              <w:t> </w:t>
            </w:r>
            <w:r w:rsidRPr="00105A89">
              <w:rPr>
                <w:rFonts w:ascii="Arial" w:hAnsi="Arial" w:cs="Arial"/>
                <w:color w:val="auto"/>
                <w:sz w:val="18"/>
                <w:szCs w:val="18"/>
              </w:rPr>
              <w:t> </w:t>
            </w:r>
            <w:r w:rsidRPr="00105A89">
              <w:rPr>
                <w:rFonts w:ascii="Arial" w:hAnsi="Arial" w:cs="Arial"/>
                <w:color w:val="auto"/>
                <w:sz w:val="18"/>
                <w:szCs w:val="18"/>
              </w:rPr>
              <w:t> </w:t>
            </w:r>
            <w:r w:rsidRPr="00105A89">
              <w:rPr>
                <w:rFonts w:ascii="Arial" w:hAnsi="Arial" w:cs="Arial"/>
                <w:color w:val="auto"/>
                <w:sz w:val="18"/>
                <w:szCs w:val="18"/>
              </w:rPr>
              <w:t> </w:t>
            </w:r>
            <w:r w:rsidRPr="00105A89">
              <w:rPr>
                <w:rFonts w:ascii="Arial" w:hAnsi="Arial" w:cs="Arial"/>
                <w:color w:val="auto"/>
                <w:sz w:val="18"/>
                <w:szCs w:val="18"/>
              </w:rPr>
              <w:fldChar w:fldCharType="end"/>
            </w:r>
            <w:r w:rsidRPr="00105A89">
              <w:rPr>
                <w:rFonts w:ascii="Arial" w:hAnsi="Arial"/>
                <w:sz w:val="18"/>
                <w:szCs w:val="18"/>
              </w:rPr>
              <w:t>)</w:t>
            </w:r>
          </w:p>
        </w:tc>
      </w:tr>
      <w:bookmarkEnd w:id="3"/>
      <w:tr w:rsidR="00AC3D04" w:rsidRPr="00105A89" w14:paraId="6434D8C8" w14:textId="77777777" w:rsidTr="00323ED7">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69E719FC" w14:textId="7B9210AF" w:rsidR="00AC3D04" w:rsidRPr="00105A89" w:rsidRDefault="00AC3D04" w:rsidP="00AC3D04">
            <w:pPr>
              <w:pStyle w:val="Info03"/>
              <w:keepNext w:val="0"/>
              <w:rPr>
                <w:rFonts w:eastAsia="SimSun"/>
                <w:iCs w:val="0"/>
                <w:color w:val="000000"/>
                <w:sz w:val="18"/>
                <w:szCs w:val="18"/>
              </w:rPr>
            </w:pPr>
            <w:r w:rsidRPr="00105A89">
              <w:rPr>
                <w:sz w:val="18"/>
                <w:szCs w:val="18"/>
              </w:rPr>
              <w:t>Cette section doit aborder toutes les caractéristiques significatives de l</w:t>
            </w:r>
            <w:r w:rsidR="00403DB8">
              <w:rPr>
                <w:sz w:val="18"/>
                <w:szCs w:val="18"/>
              </w:rPr>
              <w:t>’</w:t>
            </w:r>
            <w:r w:rsidRPr="00105A89">
              <w:rPr>
                <w:sz w:val="18"/>
                <w:szCs w:val="18"/>
              </w:rPr>
              <w:t>élément, tel qu</w:t>
            </w:r>
            <w:r w:rsidR="00403DB8">
              <w:rPr>
                <w:sz w:val="18"/>
                <w:szCs w:val="18"/>
              </w:rPr>
              <w:t>’</w:t>
            </w:r>
            <w:r w:rsidRPr="00105A89">
              <w:rPr>
                <w:sz w:val="18"/>
                <w:szCs w:val="18"/>
              </w:rPr>
              <w:t>il existe actuellement.</w:t>
            </w:r>
            <w:r w:rsidRPr="00105A89">
              <w:rPr>
                <w:iCs w:val="0"/>
                <w:color w:val="000000"/>
                <w:sz w:val="18"/>
                <w:szCs w:val="18"/>
                <w:lang w:eastAsia="en-US"/>
              </w:rPr>
              <w:t xml:space="preserve"> Elle doit inclure notamment :</w:t>
            </w:r>
          </w:p>
          <w:p w14:paraId="61DCCEEF" w14:textId="77777777" w:rsidR="00AC3D04" w:rsidRPr="00105A89" w:rsidRDefault="00AC3D04" w:rsidP="00AC3D04">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105A89">
              <w:rPr>
                <w:iCs w:val="0"/>
                <w:color w:val="000000"/>
                <w:sz w:val="18"/>
                <w:szCs w:val="18"/>
                <w:lang w:eastAsia="en-US"/>
              </w:rPr>
              <w:t>une explication de ses fonctions sociales et de ses significations culturelles actuelles, au sein et pour sa communauté ;</w:t>
            </w:r>
          </w:p>
          <w:p w14:paraId="6EFB805C" w14:textId="17B4F9BA" w:rsidR="00AC3D04" w:rsidRPr="00105A89" w:rsidRDefault="00AC3D04" w:rsidP="00AC3D04">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05A89">
              <w:rPr>
                <w:iCs w:val="0"/>
                <w:color w:val="000000"/>
                <w:sz w:val="18"/>
                <w:szCs w:val="18"/>
                <w:lang w:eastAsia="en-US"/>
              </w:rPr>
              <w:t>les caractéristiques des détenteurs et des praticiens de l</w:t>
            </w:r>
            <w:r w:rsidR="00403DB8">
              <w:rPr>
                <w:iCs w:val="0"/>
                <w:color w:val="000000"/>
                <w:sz w:val="18"/>
                <w:szCs w:val="18"/>
                <w:lang w:eastAsia="en-US"/>
              </w:rPr>
              <w:t>’</w:t>
            </w:r>
            <w:r w:rsidRPr="00105A89">
              <w:rPr>
                <w:iCs w:val="0"/>
                <w:color w:val="000000"/>
                <w:sz w:val="18"/>
                <w:szCs w:val="18"/>
                <w:lang w:eastAsia="en-US"/>
              </w:rPr>
              <w:t>élément ;</w:t>
            </w:r>
          </w:p>
          <w:p w14:paraId="41784BF2" w14:textId="5E6AEED7" w:rsidR="00AC3D04" w:rsidRPr="00105A89" w:rsidRDefault="00AC3D04" w:rsidP="00AC3D04">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05A89">
              <w:rPr>
                <w:iCs w:val="0"/>
                <w:color w:val="000000"/>
                <w:sz w:val="18"/>
                <w:szCs w:val="18"/>
                <w:lang w:eastAsia="en-US"/>
              </w:rPr>
              <w:t>tout rôle spécifique, notamment lié au genre, ou catégories de personnes ayant des responsabilités particulières à l</w:t>
            </w:r>
            <w:r w:rsidR="00403DB8">
              <w:rPr>
                <w:iCs w:val="0"/>
                <w:color w:val="000000"/>
                <w:sz w:val="18"/>
                <w:szCs w:val="18"/>
                <w:lang w:eastAsia="en-US"/>
              </w:rPr>
              <w:t>’</w:t>
            </w:r>
            <w:r w:rsidRPr="00105A89">
              <w:rPr>
                <w:iCs w:val="0"/>
                <w:color w:val="000000"/>
                <w:sz w:val="18"/>
                <w:szCs w:val="18"/>
                <w:lang w:eastAsia="en-US"/>
              </w:rPr>
              <w:t>égard de l</w:t>
            </w:r>
            <w:r w:rsidR="00403DB8">
              <w:rPr>
                <w:iCs w:val="0"/>
                <w:color w:val="000000"/>
                <w:sz w:val="18"/>
                <w:szCs w:val="18"/>
                <w:lang w:eastAsia="en-US"/>
              </w:rPr>
              <w:t>’</w:t>
            </w:r>
            <w:r w:rsidRPr="00105A89">
              <w:rPr>
                <w:iCs w:val="0"/>
                <w:color w:val="000000"/>
                <w:sz w:val="18"/>
                <w:szCs w:val="18"/>
                <w:lang w:eastAsia="en-US"/>
              </w:rPr>
              <w:t>élément ;</w:t>
            </w:r>
          </w:p>
          <w:p w14:paraId="3F066CF0" w14:textId="53BDBE2F" w:rsidR="00AC3D04" w:rsidRPr="00105A89" w:rsidRDefault="00AC3D04" w:rsidP="00AC3D04">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05A89">
              <w:rPr>
                <w:iCs w:val="0"/>
                <w:color w:val="000000"/>
                <w:sz w:val="18"/>
                <w:szCs w:val="18"/>
                <w:lang w:eastAsia="en-US"/>
              </w:rPr>
              <w:t>les modes actuels de transmission des connaissances et les savoir-faire liés à l</w:t>
            </w:r>
            <w:r w:rsidR="00403DB8">
              <w:rPr>
                <w:iCs w:val="0"/>
                <w:color w:val="000000"/>
                <w:sz w:val="18"/>
                <w:szCs w:val="18"/>
                <w:lang w:eastAsia="en-US"/>
              </w:rPr>
              <w:t>’</w:t>
            </w:r>
            <w:r w:rsidRPr="00105A89">
              <w:rPr>
                <w:iCs w:val="0"/>
                <w:color w:val="000000"/>
                <w:sz w:val="18"/>
                <w:szCs w:val="18"/>
                <w:lang w:eastAsia="en-US"/>
              </w:rPr>
              <w:t>élément.</w:t>
            </w:r>
          </w:p>
          <w:p w14:paraId="748E0DD9" w14:textId="7EE34942" w:rsidR="00AC3D04" w:rsidRPr="00105A89" w:rsidRDefault="00AC3D04" w:rsidP="00AC3D04">
            <w:pPr>
              <w:pStyle w:val="Default"/>
              <w:widowControl/>
              <w:tabs>
                <w:tab w:val="left" w:pos="709"/>
              </w:tabs>
              <w:spacing w:before="120" w:after="120"/>
              <w:ind w:left="113" w:right="135"/>
              <w:jc w:val="both"/>
              <w:rPr>
                <w:rFonts w:ascii="Arial" w:eastAsia="SimSun" w:hAnsi="Arial" w:cs="Arial"/>
                <w:i/>
                <w:sz w:val="18"/>
                <w:szCs w:val="18"/>
              </w:rPr>
            </w:pPr>
            <w:r w:rsidRPr="00105A89">
              <w:rPr>
                <w:rFonts w:ascii="Arial" w:hAnsi="Arial"/>
                <w:i/>
                <w:sz w:val="18"/>
                <w:szCs w:val="18"/>
              </w:rPr>
              <w:t>Le Comité doit disposer de suffisamment d</w:t>
            </w:r>
            <w:r w:rsidR="00403DB8">
              <w:rPr>
                <w:rFonts w:ascii="Arial" w:hAnsi="Arial"/>
                <w:i/>
                <w:sz w:val="18"/>
                <w:szCs w:val="18"/>
              </w:rPr>
              <w:t>’</w:t>
            </w:r>
            <w:r w:rsidRPr="00105A89">
              <w:rPr>
                <w:rFonts w:ascii="Arial" w:hAnsi="Arial"/>
                <w:i/>
                <w:sz w:val="18"/>
                <w:szCs w:val="18"/>
              </w:rPr>
              <w:t>informations pour déterminer :</w:t>
            </w:r>
          </w:p>
          <w:p w14:paraId="08B635CC" w14:textId="3DD20D3B" w:rsidR="00AC3D04" w:rsidRPr="00105A89" w:rsidRDefault="00AC3D04" w:rsidP="00AC3D04">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05A89">
              <w:rPr>
                <w:rFonts w:ascii="Arial" w:hAnsi="Arial"/>
                <w:i/>
                <w:sz w:val="18"/>
                <w:szCs w:val="18"/>
              </w:rPr>
              <w:t>que l</w:t>
            </w:r>
            <w:r w:rsidR="00403DB8">
              <w:rPr>
                <w:rFonts w:ascii="Arial" w:hAnsi="Arial"/>
                <w:i/>
                <w:sz w:val="18"/>
                <w:szCs w:val="18"/>
              </w:rPr>
              <w:t>’</w:t>
            </w:r>
            <w:r w:rsidRPr="00105A89">
              <w:rPr>
                <w:rFonts w:ascii="Arial" w:hAnsi="Arial"/>
                <w:i/>
                <w:sz w:val="18"/>
                <w:szCs w:val="18"/>
              </w:rPr>
              <w:t>élément fait partie des « pratiques, représentations, expressions, connaissances et savoir-faire – ainsi que les instruments, objets, artefacts et espaces culturels qui leur sont associés – » ;</w:t>
            </w:r>
          </w:p>
          <w:p w14:paraId="513A7F3E" w14:textId="77777777" w:rsidR="00AC3D04" w:rsidRPr="00105A89" w:rsidRDefault="00AC3D04" w:rsidP="00AC3D04">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05A89">
              <w:rPr>
                <w:rFonts w:ascii="Arial" w:hAnsi="Arial"/>
                <w:i/>
                <w:sz w:val="18"/>
                <w:szCs w:val="18"/>
              </w:rPr>
              <w:t xml:space="preserve">que « les communautés, les groupes et, le cas échéant, les individus [le] reconnaissent comme faisant partie de leur patrimoine culturel » ; </w:t>
            </w:r>
          </w:p>
          <w:p w14:paraId="4C3046D6" w14:textId="7CCEF990" w:rsidR="00AC3D04" w:rsidRPr="00105A89" w:rsidRDefault="00AC3D04" w:rsidP="00AC3D04">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05A89">
              <w:rPr>
                <w:rFonts w:ascii="Arial" w:hAnsi="Arial"/>
                <w:i/>
                <w:sz w:val="18"/>
                <w:szCs w:val="18"/>
              </w:rPr>
              <w:tab/>
              <w:t>qu</w:t>
            </w:r>
            <w:r w:rsidR="00403DB8">
              <w:rPr>
                <w:rFonts w:ascii="Arial" w:hAnsi="Arial"/>
                <w:i/>
                <w:sz w:val="18"/>
                <w:szCs w:val="18"/>
              </w:rPr>
              <w:t>’</w:t>
            </w:r>
            <w:r w:rsidRPr="00105A89">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731A6D5C" w14:textId="7E41BAAB" w:rsidR="00AC3D04" w:rsidRPr="00105A89" w:rsidRDefault="00AC3D04" w:rsidP="00AC3D04">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05A89">
              <w:rPr>
                <w:rFonts w:ascii="Arial" w:hAnsi="Arial"/>
                <w:i/>
                <w:iCs/>
                <w:sz w:val="18"/>
                <w:szCs w:val="18"/>
              </w:rPr>
              <w:t>qu</w:t>
            </w:r>
            <w:r w:rsidR="00403DB8">
              <w:rPr>
                <w:rFonts w:ascii="Arial" w:hAnsi="Arial"/>
                <w:i/>
                <w:iCs/>
                <w:sz w:val="18"/>
                <w:szCs w:val="18"/>
              </w:rPr>
              <w:t>’</w:t>
            </w:r>
            <w:r w:rsidRPr="00105A89">
              <w:rPr>
                <w:rFonts w:ascii="Arial" w:hAnsi="Arial"/>
                <w:i/>
                <w:iCs/>
                <w:sz w:val="18"/>
                <w:szCs w:val="18"/>
              </w:rPr>
              <w:t>il procure aux communautés et groupes concernés « un sentiment d</w:t>
            </w:r>
            <w:r w:rsidR="00403DB8">
              <w:rPr>
                <w:rFonts w:ascii="Arial" w:hAnsi="Arial"/>
                <w:i/>
                <w:iCs/>
                <w:sz w:val="18"/>
                <w:szCs w:val="18"/>
              </w:rPr>
              <w:t>’</w:t>
            </w:r>
            <w:r w:rsidRPr="00105A89">
              <w:rPr>
                <w:rFonts w:ascii="Arial" w:hAnsi="Arial"/>
                <w:i/>
                <w:iCs/>
                <w:sz w:val="18"/>
                <w:szCs w:val="18"/>
              </w:rPr>
              <w:t>identité et de continuité » ; et</w:t>
            </w:r>
          </w:p>
          <w:p w14:paraId="57E258A8" w14:textId="0F1FA590" w:rsidR="00AC3D04" w:rsidRPr="00105A89" w:rsidRDefault="00AC3D04" w:rsidP="00AC3D04">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05A89">
              <w:rPr>
                <w:rFonts w:ascii="Arial" w:hAnsi="Arial"/>
                <w:i/>
                <w:sz w:val="18"/>
                <w:szCs w:val="18"/>
              </w:rPr>
              <w:t>qu</w:t>
            </w:r>
            <w:r w:rsidR="00403DB8">
              <w:rPr>
                <w:rFonts w:ascii="Arial" w:hAnsi="Arial"/>
                <w:i/>
                <w:sz w:val="18"/>
                <w:szCs w:val="18"/>
              </w:rPr>
              <w:t>’</w:t>
            </w:r>
            <w:r w:rsidRPr="00105A89">
              <w:rPr>
                <w:rFonts w:ascii="Arial" w:hAnsi="Arial"/>
                <w:i/>
                <w:sz w:val="18"/>
                <w:szCs w:val="18"/>
              </w:rPr>
              <w:t>il n</w:t>
            </w:r>
            <w:r w:rsidR="00403DB8">
              <w:rPr>
                <w:rFonts w:ascii="Arial" w:hAnsi="Arial"/>
                <w:i/>
                <w:sz w:val="18"/>
                <w:szCs w:val="18"/>
              </w:rPr>
              <w:t>’</w:t>
            </w:r>
            <w:r w:rsidRPr="00105A89">
              <w:rPr>
                <w:rFonts w:ascii="Arial" w:hAnsi="Arial"/>
                <w:i/>
                <w:sz w:val="18"/>
                <w:szCs w:val="18"/>
              </w:rPr>
              <w:t>est pas contraire aux « instruments internationaux existants relatifs aux droits de l</w:t>
            </w:r>
            <w:r w:rsidR="00403DB8">
              <w:rPr>
                <w:rFonts w:ascii="Arial" w:hAnsi="Arial"/>
                <w:i/>
                <w:sz w:val="18"/>
                <w:szCs w:val="18"/>
              </w:rPr>
              <w:t>’</w:t>
            </w:r>
            <w:r w:rsidRPr="00105A89">
              <w:rPr>
                <w:rFonts w:ascii="Arial" w:hAnsi="Arial"/>
                <w:i/>
                <w:sz w:val="18"/>
                <w:szCs w:val="18"/>
              </w:rPr>
              <w:t>homme ainsi qu</w:t>
            </w:r>
            <w:r w:rsidR="00403DB8">
              <w:rPr>
                <w:rFonts w:ascii="Arial" w:hAnsi="Arial"/>
                <w:i/>
                <w:sz w:val="18"/>
                <w:szCs w:val="18"/>
              </w:rPr>
              <w:t>’</w:t>
            </w:r>
            <w:r w:rsidRPr="00105A89">
              <w:rPr>
                <w:rFonts w:ascii="Arial" w:hAnsi="Arial"/>
                <w:i/>
                <w:sz w:val="18"/>
                <w:szCs w:val="18"/>
              </w:rPr>
              <w:t>à l</w:t>
            </w:r>
            <w:r w:rsidR="00403DB8">
              <w:rPr>
                <w:rFonts w:ascii="Arial" w:hAnsi="Arial"/>
                <w:i/>
                <w:sz w:val="18"/>
                <w:szCs w:val="18"/>
              </w:rPr>
              <w:t>’</w:t>
            </w:r>
            <w:r w:rsidRPr="00105A89">
              <w:rPr>
                <w:rFonts w:ascii="Arial" w:hAnsi="Arial"/>
                <w:i/>
                <w:sz w:val="18"/>
                <w:szCs w:val="18"/>
              </w:rPr>
              <w:t>exigence du respect mutuel entre communautés, groupes et individus, et d</w:t>
            </w:r>
            <w:r w:rsidR="00403DB8">
              <w:rPr>
                <w:rFonts w:ascii="Arial" w:hAnsi="Arial"/>
                <w:i/>
                <w:sz w:val="18"/>
                <w:szCs w:val="18"/>
              </w:rPr>
              <w:t>’</w:t>
            </w:r>
            <w:r w:rsidRPr="00105A89">
              <w:rPr>
                <w:rFonts w:ascii="Arial" w:hAnsi="Arial"/>
                <w:i/>
                <w:sz w:val="18"/>
                <w:szCs w:val="18"/>
              </w:rPr>
              <w:t>un développement durable ».</w:t>
            </w:r>
          </w:p>
          <w:p w14:paraId="21701726" w14:textId="780CC61C" w:rsidR="00AC3D04" w:rsidRPr="00105A89" w:rsidRDefault="00AC3D04" w:rsidP="0086420F">
            <w:pPr>
              <w:pStyle w:val="Default"/>
              <w:widowControl/>
              <w:tabs>
                <w:tab w:val="left" w:pos="709"/>
              </w:tabs>
              <w:ind w:left="113" w:right="136"/>
              <w:jc w:val="both"/>
              <w:rPr>
                <w:rFonts w:ascii="Arial" w:eastAsia="SimSun" w:hAnsi="Arial" w:cs="Arial"/>
                <w:sz w:val="18"/>
                <w:szCs w:val="18"/>
              </w:rPr>
            </w:pPr>
            <w:r w:rsidRPr="00105A89">
              <w:rPr>
                <w:rFonts w:ascii="Arial" w:hAnsi="Arial"/>
                <w:i/>
                <w:sz w:val="18"/>
                <w:szCs w:val="18"/>
              </w:rPr>
              <w:t>Les descriptions trop techniques doivent être évitées et les États soumissionnaires devraient garder à l</w:t>
            </w:r>
            <w:r w:rsidR="00403DB8">
              <w:rPr>
                <w:rFonts w:ascii="Arial" w:hAnsi="Arial"/>
                <w:i/>
                <w:sz w:val="18"/>
                <w:szCs w:val="18"/>
              </w:rPr>
              <w:t>’</w:t>
            </w:r>
            <w:r w:rsidRPr="00105A89">
              <w:rPr>
                <w:rFonts w:ascii="Arial" w:hAnsi="Arial"/>
                <w:i/>
                <w:sz w:val="18"/>
                <w:szCs w:val="18"/>
              </w:rPr>
              <w:t>esprit que cette section doit expliquer l</w:t>
            </w:r>
            <w:r w:rsidR="00403DB8">
              <w:rPr>
                <w:rFonts w:ascii="Arial" w:hAnsi="Arial"/>
                <w:i/>
                <w:sz w:val="18"/>
                <w:szCs w:val="18"/>
              </w:rPr>
              <w:t>’</w:t>
            </w:r>
            <w:r w:rsidRPr="00105A89">
              <w:rPr>
                <w:rFonts w:ascii="Arial" w:hAnsi="Arial"/>
                <w:i/>
                <w:sz w:val="18"/>
                <w:szCs w:val="18"/>
              </w:rPr>
              <w:t>élément à des lecteurs qui n</w:t>
            </w:r>
            <w:r w:rsidR="00403DB8">
              <w:rPr>
                <w:rFonts w:ascii="Arial" w:hAnsi="Arial"/>
                <w:i/>
                <w:sz w:val="18"/>
                <w:szCs w:val="18"/>
              </w:rPr>
              <w:t>’</w:t>
            </w:r>
            <w:r w:rsidRPr="00105A89">
              <w:rPr>
                <w:rFonts w:ascii="Arial" w:hAnsi="Arial"/>
                <w:i/>
                <w:sz w:val="18"/>
                <w:szCs w:val="18"/>
              </w:rPr>
              <w:t>en ont aucune connaissance préalable ou expérience directe. L</w:t>
            </w:r>
            <w:r w:rsidR="00403DB8">
              <w:rPr>
                <w:rFonts w:ascii="Arial" w:hAnsi="Arial"/>
                <w:i/>
                <w:sz w:val="18"/>
                <w:szCs w:val="18"/>
              </w:rPr>
              <w:t>’</w:t>
            </w:r>
            <w:r w:rsidRPr="00105A89">
              <w:rPr>
                <w:rFonts w:ascii="Arial" w:hAnsi="Arial"/>
                <w:i/>
                <w:sz w:val="18"/>
                <w:szCs w:val="18"/>
              </w:rPr>
              <w:t>histoire de l</w:t>
            </w:r>
            <w:r w:rsidR="00403DB8">
              <w:rPr>
                <w:rFonts w:ascii="Arial" w:hAnsi="Arial"/>
                <w:i/>
                <w:sz w:val="18"/>
                <w:szCs w:val="18"/>
              </w:rPr>
              <w:t>’</w:t>
            </w:r>
            <w:r w:rsidRPr="00105A89">
              <w:rPr>
                <w:rFonts w:ascii="Arial" w:hAnsi="Arial"/>
                <w:i/>
                <w:sz w:val="18"/>
                <w:szCs w:val="18"/>
              </w:rPr>
              <w:t>élément, son origine ou son ancienneté n</w:t>
            </w:r>
            <w:r w:rsidR="00403DB8">
              <w:rPr>
                <w:rFonts w:ascii="Arial" w:hAnsi="Arial"/>
                <w:i/>
                <w:sz w:val="18"/>
                <w:szCs w:val="18"/>
              </w:rPr>
              <w:t>’</w:t>
            </w:r>
            <w:r w:rsidRPr="00105A89">
              <w:rPr>
                <w:rFonts w:ascii="Arial" w:hAnsi="Arial"/>
                <w:i/>
                <w:sz w:val="18"/>
                <w:szCs w:val="18"/>
              </w:rPr>
              <w:t>ont pas besoin d</w:t>
            </w:r>
            <w:r w:rsidR="00403DB8">
              <w:rPr>
                <w:rFonts w:ascii="Arial" w:hAnsi="Arial"/>
                <w:i/>
                <w:sz w:val="18"/>
                <w:szCs w:val="18"/>
              </w:rPr>
              <w:t>’</w:t>
            </w:r>
            <w:r w:rsidRPr="00105A89">
              <w:rPr>
                <w:rFonts w:ascii="Arial" w:hAnsi="Arial"/>
                <w:i/>
                <w:sz w:val="18"/>
                <w:szCs w:val="18"/>
              </w:rPr>
              <w:t>être abordées en détail dans le dossier de candidature.</w:t>
            </w:r>
          </w:p>
        </w:tc>
      </w:tr>
      <w:tr w:rsidR="00AC3D04" w:rsidRPr="00105A89" w14:paraId="133FAF50" w14:textId="77777777" w:rsidTr="00323ED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5A6D518A" w14:textId="5CD381BE" w:rsidR="00AC3D04" w:rsidRPr="00105A89" w:rsidRDefault="00AC3D04" w:rsidP="0086420F">
            <w:pPr>
              <w:pStyle w:val="Default"/>
              <w:widowControl/>
              <w:numPr>
                <w:ilvl w:val="0"/>
                <w:numId w:val="29"/>
              </w:numPr>
              <w:tabs>
                <w:tab w:val="left" w:pos="596"/>
              </w:tabs>
              <w:ind w:left="595" w:right="136" w:hanging="567"/>
              <w:jc w:val="both"/>
              <w:rPr>
                <w:rFonts w:ascii="Arial" w:eastAsia="SimSun" w:hAnsi="Arial" w:cs="Arial"/>
                <w:i/>
                <w:sz w:val="18"/>
                <w:szCs w:val="18"/>
              </w:rPr>
            </w:pPr>
            <w:r w:rsidRPr="00105A89">
              <w:rPr>
                <w:rFonts w:ascii="Arial" w:hAnsi="Arial"/>
                <w:i/>
                <w:sz w:val="18"/>
                <w:szCs w:val="18"/>
              </w:rPr>
              <w:t>Fournissez une description sommaire de l</w:t>
            </w:r>
            <w:r w:rsidR="00403DB8">
              <w:rPr>
                <w:rFonts w:ascii="Arial" w:hAnsi="Arial"/>
                <w:i/>
                <w:sz w:val="18"/>
                <w:szCs w:val="18"/>
              </w:rPr>
              <w:t>’</w:t>
            </w:r>
            <w:r w:rsidRPr="00105A89">
              <w:rPr>
                <w:rFonts w:ascii="Arial" w:hAnsi="Arial"/>
                <w:i/>
                <w:sz w:val="18"/>
                <w:szCs w:val="18"/>
              </w:rPr>
              <w:t>élément qui permette de le présenter à des lecteurs qui ne l</w:t>
            </w:r>
            <w:r w:rsidR="00403DB8">
              <w:rPr>
                <w:rFonts w:ascii="Arial" w:hAnsi="Arial"/>
                <w:i/>
                <w:sz w:val="18"/>
                <w:szCs w:val="18"/>
              </w:rPr>
              <w:t>’</w:t>
            </w:r>
            <w:r w:rsidRPr="00105A89">
              <w:rPr>
                <w:rFonts w:ascii="Arial" w:hAnsi="Arial"/>
                <w:i/>
                <w:sz w:val="18"/>
                <w:szCs w:val="18"/>
              </w:rPr>
              <w:t>ont jamais vu ou n</w:t>
            </w:r>
            <w:r w:rsidR="00403DB8">
              <w:rPr>
                <w:rFonts w:ascii="Arial" w:hAnsi="Arial"/>
                <w:i/>
                <w:sz w:val="18"/>
                <w:szCs w:val="18"/>
              </w:rPr>
              <w:t>’</w:t>
            </w:r>
            <w:r w:rsidRPr="00105A89">
              <w:rPr>
                <w:rFonts w:ascii="Arial" w:hAnsi="Arial"/>
                <w:i/>
                <w:sz w:val="18"/>
                <w:szCs w:val="18"/>
              </w:rPr>
              <w:t>en ont jamais eu l</w:t>
            </w:r>
            <w:r w:rsidR="00403DB8">
              <w:rPr>
                <w:rFonts w:ascii="Arial" w:hAnsi="Arial"/>
                <w:i/>
                <w:sz w:val="18"/>
                <w:szCs w:val="18"/>
              </w:rPr>
              <w:t>’</w:t>
            </w:r>
            <w:r w:rsidRPr="00105A89">
              <w:rPr>
                <w:rFonts w:ascii="Arial" w:hAnsi="Arial"/>
                <w:i/>
                <w:sz w:val="18"/>
                <w:szCs w:val="18"/>
              </w:rPr>
              <w:t>expérience.</w:t>
            </w:r>
          </w:p>
          <w:p w14:paraId="2EDDEFA7" w14:textId="77777777" w:rsidR="00AC3D04" w:rsidRPr="00105A89" w:rsidRDefault="00AC3D04" w:rsidP="00AC3D04">
            <w:pPr>
              <w:pStyle w:val="Word"/>
              <w:keepNext w:val="0"/>
              <w:spacing w:after="0" w:line="240" w:lineRule="auto"/>
              <w:ind w:right="136"/>
              <w:rPr>
                <w:rFonts w:eastAsia="SimSun"/>
                <w:sz w:val="18"/>
                <w:szCs w:val="18"/>
              </w:rPr>
            </w:pPr>
            <w:r w:rsidRPr="00105A89">
              <w:rPr>
                <w:rStyle w:val="Accentuation"/>
                <w:i/>
                <w:color w:val="000000"/>
                <w:sz w:val="18"/>
                <w:szCs w:val="18"/>
              </w:rPr>
              <w:t>Minimum 170 mots et maximum 280 mots</w:t>
            </w:r>
          </w:p>
        </w:tc>
      </w:tr>
      <w:tr w:rsidR="00AC3D04" w:rsidRPr="00105A89" w14:paraId="58CF7087" w14:textId="77777777" w:rsidTr="00323ED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D355B25" w14:textId="510899DA" w:rsidR="00AC3D04" w:rsidRPr="00105A89" w:rsidRDefault="00AC3D04" w:rsidP="00AC3D04">
            <w:pPr>
              <w:pStyle w:val="formtext"/>
              <w:spacing w:before="0" w:after="120"/>
              <w:jc w:val="both"/>
              <w:rPr>
                <w:rFonts w:cs="Arial"/>
                <w:noProof/>
              </w:rPr>
            </w:pPr>
            <w:bookmarkStart w:id="6" w:name="_Hlk507494591"/>
            <w:r w:rsidRPr="00105A89">
              <w:t>La tradition de</w:t>
            </w:r>
            <w:r w:rsidR="00847157">
              <w:t>s</w:t>
            </w:r>
            <w:r w:rsidRPr="00105A89">
              <w:t xml:space="preserve"> céramique</w:t>
            </w:r>
            <w:r w:rsidR="00847157">
              <w:t>s</w:t>
            </w:r>
            <w:r w:rsidRPr="00105A89">
              <w:t xml:space="preserve"> peinte</w:t>
            </w:r>
            <w:r w:rsidR="00847157">
              <w:t>s</w:t>
            </w:r>
            <w:r w:rsidRPr="00105A89">
              <w:t xml:space="preserve"> de Kossiv (plats, articles cérémoniels, jouets, carreaux</w:t>
            </w:r>
            <w:r w:rsidR="0091273A" w:rsidRPr="00105A89">
              <w:t xml:space="preserve"> </w:t>
            </w:r>
            <w:r w:rsidR="00037995" w:rsidRPr="00105A89">
              <w:t xml:space="preserve">de </w:t>
            </w:r>
            <w:r w:rsidRPr="00105A89">
              <w:t>faïence) a connu son apogée au XVIIIème siècle. La dénomination de « céramique peinte » est apparue en raison de son procédé de décoration :</w:t>
            </w:r>
          </w:p>
          <w:p w14:paraId="52F64E11" w14:textId="75FAB4F6" w:rsidR="00AC3D04" w:rsidRPr="00105A89" w:rsidRDefault="00AC3D04" w:rsidP="00AC3D04">
            <w:pPr>
              <w:pStyle w:val="formtext"/>
              <w:spacing w:before="120" w:after="120"/>
              <w:jc w:val="both"/>
              <w:rPr>
                <w:rFonts w:cs="Arial"/>
                <w:noProof/>
              </w:rPr>
            </w:pPr>
            <w:r w:rsidRPr="00105A89">
              <w:t>- fabriqué en argile grise locale, l</w:t>
            </w:r>
            <w:r w:rsidR="00403DB8">
              <w:t>’</w:t>
            </w:r>
            <w:r w:rsidRPr="00105A89">
              <w:t>objet est enduit d</w:t>
            </w:r>
            <w:r w:rsidR="00403DB8">
              <w:t>’</w:t>
            </w:r>
            <w:r w:rsidRPr="00105A89">
              <w:t>engobe (argile blanche de texture crémeuse)</w:t>
            </w:r>
          </w:p>
          <w:p w14:paraId="4E1DC1C9" w14:textId="7D5F6239" w:rsidR="00AC3D04" w:rsidRPr="00105A89" w:rsidRDefault="00AC3D04" w:rsidP="00AC3D04">
            <w:pPr>
              <w:pStyle w:val="formtext"/>
              <w:spacing w:before="120" w:after="120"/>
              <w:jc w:val="both"/>
              <w:rPr>
                <w:rFonts w:cs="Arial"/>
                <w:noProof/>
              </w:rPr>
            </w:pPr>
            <w:r w:rsidRPr="00105A89">
              <w:lastRenderedPageBreak/>
              <w:t>- une fois sec, l</w:t>
            </w:r>
            <w:r w:rsidR="00403DB8">
              <w:t>’</w:t>
            </w:r>
            <w:r w:rsidRPr="00105A89">
              <w:t>objet est peint selon la technique du « rytuvannya » (gravure à l</w:t>
            </w:r>
            <w:r w:rsidR="00403DB8">
              <w:t>’</w:t>
            </w:r>
            <w:r w:rsidRPr="00105A89">
              <w:t>aide d</w:t>
            </w:r>
            <w:r w:rsidR="00403DB8">
              <w:t>’</w:t>
            </w:r>
            <w:r w:rsidRPr="00105A89">
              <w:t>une pointe métallique) pour tracer les contours du dessin, dont les éléments individuels seront remplis à l</w:t>
            </w:r>
            <w:r w:rsidR="00403DB8">
              <w:t>’</w:t>
            </w:r>
            <w:r w:rsidRPr="00105A89">
              <w:t>aide d</w:t>
            </w:r>
            <w:r w:rsidR="00403DB8">
              <w:t>’</w:t>
            </w:r>
            <w:r w:rsidRPr="00105A89">
              <w:t>engobe brune (argile)</w:t>
            </w:r>
          </w:p>
          <w:p w14:paraId="66A00D2A" w14:textId="18D94B4E" w:rsidR="00AC3D04" w:rsidRPr="00105A89" w:rsidRDefault="00AC3D04" w:rsidP="00AC3D04">
            <w:pPr>
              <w:pStyle w:val="formtext"/>
              <w:spacing w:before="120" w:after="120"/>
              <w:jc w:val="both"/>
              <w:rPr>
                <w:rFonts w:cs="Arial"/>
                <w:noProof/>
              </w:rPr>
            </w:pPr>
            <w:r w:rsidRPr="00105A89">
              <w:t>- après un nouveau séchage et une cuisson à +950°C, l</w:t>
            </w:r>
            <w:r w:rsidR="00403DB8">
              <w:t>’</w:t>
            </w:r>
            <w:r w:rsidRPr="00105A89">
              <w:t>objet est peint à l</w:t>
            </w:r>
            <w:r w:rsidR="00403DB8">
              <w:t>’</w:t>
            </w:r>
            <w:r w:rsidRPr="00105A89">
              <w:t>aide d</w:t>
            </w:r>
            <w:r w:rsidR="00403DB8">
              <w:t>’</w:t>
            </w:r>
            <w:r w:rsidRPr="00105A89">
              <w:t>oxydes métalliques qui, au cours de la seconde cuisson, donneront les traditionnelles couleurs verte et jaune</w:t>
            </w:r>
          </w:p>
          <w:p w14:paraId="2525F999" w14:textId="3299A42C" w:rsidR="00AC3D04" w:rsidRPr="00105A89" w:rsidRDefault="00AC3D04" w:rsidP="00AC3D04">
            <w:pPr>
              <w:pStyle w:val="formtext"/>
              <w:spacing w:before="120" w:after="120"/>
              <w:jc w:val="both"/>
              <w:rPr>
                <w:rFonts w:cs="Arial"/>
                <w:noProof/>
              </w:rPr>
            </w:pPr>
            <w:r w:rsidRPr="00105A89">
              <w:t>La caractéristique principale de la céramique de Kossiv est le langage figuratif de l</w:t>
            </w:r>
            <w:r w:rsidR="00403DB8">
              <w:t>’</w:t>
            </w:r>
            <w:r w:rsidRPr="00105A89">
              <w:t>objet qui, grâce à cette touche d</w:t>
            </w:r>
            <w:r w:rsidR="00403DB8">
              <w:t>’</w:t>
            </w:r>
            <w:r w:rsidRPr="00105A89">
              <w:t>expressivité, acquiert tout son sens. Les scènes représentées par les motifs ont trait à l</w:t>
            </w:r>
            <w:r w:rsidR="00403DB8">
              <w:t>’</w:t>
            </w:r>
            <w:r w:rsidRPr="00105A89">
              <w:t>histoire, le quotidien, le folklore, les croyanc</w:t>
            </w:r>
            <w:r w:rsidR="00774E7C">
              <w:t>es et les coutumes des Houtsoul</w:t>
            </w:r>
            <w:r w:rsidRPr="00105A89">
              <w:t>s, ainsi qu</w:t>
            </w:r>
            <w:r w:rsidR="00403DB8">
              <w:t>’</w:t>
            </w:r>
            <w:r w:rsidRPr="00105A89">
              <w:t>à la faune et la flore locales.</w:t>
            </w:r>
          </w:p>
          <w:p w14:paraId="3CE5274B" w14:textId="2040FB1D" w:rsidR="00AC3D04" w:rsidRPr="00105A89" w:rsidRDefault="00AC3D04" w:rsidP="00AC3D04">
            <w:pPr>
              <w:pStyle w:val="formtext"/>
              <w:spacing w:before="120" w:after="120"/>
              <w:jc w:val="both"/>
              <w:rPr>
                <w:rFonts w:cs="Arial"/>
                <w:noProof/>
              </w:rPr>
            </w:pPr>
            <w:r w:rsidRPr="00105A89">
              <w:t>Les trois couleurs traditionnelles caractéristiques de l</w:t>
            </w:r>
            <w:r w:rsidR="00403DB8">
              <w:t>’</w:t>
            </w:r>
            <w:r w:rsidRPr="00105A89">
              <w:t>élément sont le vert, le jaune et le brun C</w:t>
            </w:r>
            <w:r w:rsidR="00403DB8">
              <w:t>’</w:t>
            </w:r>
            <w:r w:rsidRPr="00105A89">
              <w:t>est grâce à ces couleurs qu</w:t>
            </w:r>
            <w:r w:rsidR="00403DB8">
              <w:t>’</w:t>
            </w:r>
            <w:r w:rsidRPr="00105A89">
              <w:t>il est possible de reconnaître la céramique de « Hutsulska » ou de « Kosivska » (ce dernier terme étant aujourd</w:t>
            </w:r>
            <w:r w:rsidR="00403DB8">
              <w:t>’</w:t>
            </w:r>
            <w:r w:rsidRPr="00105A89">
              <w:t>hui le plus répandu). Parfois, les maîtres ajoutent une touche de cobalt, mais très peu, de façon à respecter le plus possible les couleurs traditionnelles. Pendant la cuisson, la teinture verte s</w:t>
            </w:r>
            <w:r w:rsidR="00403DB8">
              <w:t>’</w:t>
            </w:r>
            <w:r w:rsidRPr="00105A89">
              <w:t>étale, créant ainsi un effet d</w:t>
            </w:r>
            <w:r w:rsidR="00403DB8">
              <w:t>’</w:t>
            </w:r>
            <w:r w:rsidRPr="00105A89">
              <w:t>aquarelle. Ces coulées sont généralement appelées des « larmes ».</w:t>
            </w:r>
          </w:p>
          <w:p w14:paraId="3E213160" w14:textId="0A016C44" w:rsidR="00AC3D04" w:rsidRPr="00105A89" w:rsidRDefault="00AC3D04" w:rsidP="00AC3D04">
            <w:pPr>
              <w:pStyle w:val="formtext"/>
              <w:spacing w:before="120" w:after="120"/>
              <w:jc w:val="both"/>
              <w:rPr>
                <w:rFonts w:cs="Arial"/>
                <w:noProof/>
              </w:rPr>
            </w:pPr>
            <w:r w:rsidRPr="00105A89">
              <w:t xml:space="preserve">Les céramiques sont cuites dans des fours </w:t>
            </w:r>
            <w:r w:rsidR="00F93054" w:rsidRPr="00105A89">
              <w:t xml:space="preserve">pour </w:t>
            </w:r>
            <w:r w:rsidRPr="00105A89">
              <w:t>céramique à bois équipés de moufles électriques, conçus conformément à la tradition de l</w:t>
            </w:r>
            <w:r w:rsidR="00403DB8">
              <w:t>’</w:t>
            </w:r>
            <w:r w:rsidRPr="00105A89">
              <w:t>art.</w:t>
            </w:r>
          </w:p>
          <w:p w14:paraId="1A701482" w14:textId="52B1E66B" w:rsidR="00AC3D04" w:rsidRPr="00105A89" w:rsidRDefault="00AC3D04" w:rsidP="00AC3D04">
            <w:pPr>
              <w:pStyle w:val="formtext"/>
              <w:spacing w:before="120" w:after="0" w:line="240" w:lineRule="auto"/>
              <w:jc w:val="both"/>
              <w:rPr>
                <w:rFonts w:cs="Arial"/>
              </w:rPr>
            </w:pPr>
            <w:r w:rsidRPr="00105A89">
              <w:t>Les maîtres travaillent dans leur atelier familial ou dans de petits ateliers d</w:t>
            </w:r>
            <w:r w:rsidR="00403DB8">
              <w:t>’</w:t>
            </w:r>
            <w:r w:rsidRPr="00105A89">
              <w:t>artisanat.</w:t>
            </w:r>
            <w:bookmarkEnd w:id="6"/>
          </w:p>
        </w:tc>
      </w:tr>
      <w:tr w:rsidR="00AC3D04" w:rsidRPr="00105A89" w14:paraId="3E8E033C"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91CD8D1" w14:textId="00AF7C50" w:rsidR="00AC3D04" w:rsidRPr="00105A89" w:rsidRDefault="00AC3D04" w:rsidP="00AC3D04">
            <w:pPr>
              <w:pStyle w:val="Default"/>
              <w:widowControl/>
              <w:numPr>
                <w:ilvl w:val="0"/>
                <w:numId w:val="29"/>
              </w:numPr>
              <w:spacing w:before="120" w:after="120"/>
              <w:ind w:left="600" w:right="136" w:hanging="567"/>
              <w:jc w:val="both"/>
              <w:rPr>
                <w:rFonts w:ascii="Arial" w:eastAsia="SimSun" w:hAnsi="Arial" w:cs="Arial"/>
                <w:i/>
                <w:sz w:val="18"/>
                <w:szCs w:val="18"/>
              </w:rPr>
            </w:pPr>
            <w:r w:rsidRPr="00105A89">
              <w:rPr>
                <w:rFonts w:ascii="Arial" w:hAnsi="Arial"/>
                <w:i/>
                <w:sz w:val="18"/>
                <w:szCs w:val="18"/>
              </w:rPr>
              <w:lastRenderedPageBreak/>
              <w:t>Qui sont les détenteurs et les praticiens de l</w:t>
            </w:r>
            <w:r w:rsidR="00403DB8">
              <w:rPr>
                <w:rFonts w:ascii="Arial" w:hAnsi="Arial"/>
                <w:i/>
                <w:sz w:val="18"/>
                <w:szCs w:val="18"/>
              </w:rPr>
              <w:t>’</w:t>
            </w:r>
            <w:r w:rsidRPr="00105A89">
              <w:rPr>
                <w:rFonts w:ascii="Arial" w:hAnsi="Arial"/>
                <w:i/>
                <w:sz w:val="18"/>
                <w:szCs w:val="18"/>
              </w:rPr>
              <w:t>élément ? Y-a-t-il des rôles spécifiques, notamment liés au genre, ou des catégories de personnes ayant des responsabilités particulières à l</w:t>
            </w:r>
            <w:r w:rsidR="00403DB8">
              <w:rPr>
                <w:rFonts w:ascii="Arial" w:hAnsi="Arial"/>
                <w:i/>
                <w:sz w:val="18"/>
                <w:szCs w:val="18"/>
              </w:rPr>
              <w:t>’</w:t>
            </w:r>
            <w:r w:rsidRPr="00105A89">
              <w:rPr>
                <w:rFonts w:ascii="Arial" w:hAnsi="Arial"/>
                <w:i/>
                <w:sz w:val="18"/>
                <w:szCs w:val="18"/>
              </w:rPr>
              <w:t>égard de la pratique et de la transmission de l</w:t>
            </w:r>
            <w:r w:rsidR="00403DB8">
              <w:rPr>
                <w:rFonts w:ascii="Arial" w:hAnsi="Arial"/>
                <w:i/>
                <w:sz w:val="18"/>
                <w:szCs w:val="18"/>
              </w:rPr>
              <w:t>’</w:t>
            </w:r>
            <w:r w:rsidRPr="00105A89">
              <w:rPr>
                <w:rFonts w:ascii="Arial" w:hAnsi="Arial"/>
                <w:i/>
                <w:sz w:val="18"/>
                <w:szCs w:val="18"/>
              </w:rPr>
              <w:t>élément ? Si c</w:t>
            </w:r>
            <w:r w:rsidR="00403DB8">
              <w:rPr>
                <w:rFonts w:ascii="Arial" w:hAnsi="Arial"/>
                <w:i/>
                <w:sz w:val="18"/>
                <w:szCs w:val="18"/>
              </w:rPr>
              <w:t>’</w:t>
            </w:r>
            <w:r w:rsidRPr="00105A89">
              <w:rPr>
                <w:rFonts w:ascii="Arial" w:hAnsi="Arial"/>
                <w:i/>
                <w:sz w:val="18"/>
                <w:szCs w:val="18"/>
              </w:rPr>
              <w:t>est le cas, qui sont ces personnes et quelles sont leurs responsabilités ?</w:t>
            </w:r>
          </w:p>
          <w:p w14:paraId="52B6815F" w14:textId="77777777" w:rsidR="00AC3D04" w:rsidRPr="00105A89" w:rsidRDefault="00AC3D04" w:rsidP="00AC3D04">
            <w:pPr>
              <w:pStyle w:val="Word"/>
              <w:keepNext w:val="0"/>
              <w:spacing w:after="0" w:line="240" w:lineRule="auto"/>
              <w:ind w:right="136"/>
              <w:rPr>
                <w:i w:val="0"/>
              </w:rPr>
            </w:pPr>
            <w:r w:rsidRPr="00105A89">
              <w:rPr>
                <w:rStyle w:val="Accentuation"/>
                <w:i/>
                <w:color w:val="000000"/>
                <w:sz w:val="18"/>
                <w:szCs w:val="18"/>
              </w:rPr>
              <w:t>Minimum 170 mots et maximum 280 mots</w:t>
            </w:r>
          </w:p>
        </w:tc>
      </w:tr>
      <w:tr w:rsidR="00AC3D04" w:rsidRPr="00105A89" w14:paraId="54938B67"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691EF9F3" w14:textId="053B4A7B" w:rsidR="00AC3D04" w:rsidRPr="00105A89" w:rsidRDefault="00AC3D04" w:rsidP="00AC3D04">
            <w:pPr>
              <w:pStyle w:val="formtext"/>
              <w:spacing w:before="0" w:after="120"/>
              <w:jc w:val="both"/>
              <w:rPr>
                <w:rFonts w:cs="Arial"/>
                <w:noProof/>
              </w:rPr>
            </w:pPr>
            <w:bookmarkStart w:id="7" w:name="_Hlk507494622"/>
            <w:r w:rsidRPr="00105A89">
              <w:t xml:space="preserve">Les détenteurs de cet élément sont des maîtres issus de lignées familiales </w:t>
            </w:r>
            <w:r w:rsidR="0035671C" w:rsidRPr="00105A89">
              <w:t>qui ont</w:t>
            </w:r>
            <w:r w:rsidRPr="00105A89">
              <w:t xml:space="preserve"> consacr</w:t>
            </w:r>
            <w:r w:rsidR="002526A7">
              <w:t>é leur vie à cet art. Parmi eux</w:t>
            </w:r>
            <w:r w:rsidRPr="00105A89">
              <w:t xml:space="preserve"> figurent des maîtres professionnels, diplômés du Département de l</w:t>
            </w:r>
            <w:r w:rsidR="00403DB8">
              <w:t>’</w:t>
            </w:r>
            <w:r w:rsidRPr="00105A89">
              <w:t>art céramique de l</w:t>
            </w:r>
            <w:r w:rsidR="00403DB8">
              <w:t>’</w:t>
            </w:r>
            <w:r w:rsidRPr="00105A89">
              <w:t>Université de Kossiv, qui vivent à Kossiv et travaillent dans des ateliers de céramique ainsi que des enseignants et des étudiants dotés des connaissances et savoir-faire nécessaires qui, par l</w:t>
            </w:r>
            <w:r w:rsidR="00403DB8">
              <w:t>’</w:t>
            </w:r>
            <w:r w:rsidRPr="00105A89">
              <w:t>étude et l</w:t>
            </w:r>
            <w:r w:rsidR="00403DB8">
              <w:t>’</w:t>
            </w:r>
            <w:r w:rsidRPr="00105A89">
              <w:t>exemple du patrimoine hérité des générations précédentes, perpétuent et popularisent la tradition des céramiques peintes de Kossiv.</w:t>
            </w:r>
          </w:p>
          <w:p w14:paraId="6467C15B" w14:textId="653C6D32" w:rsidR="00AC3D04" w:rsidRPr="00105A89" w:rsidRDefault="00AC3D04" w:rsidP="00AC3D04">
            <w:pPr>
              <w:pStyle w:val="formtext"/>
              <w:spacing w:before="120" w:after="120"/>
              <w:jc w:val="both"/>
              <w:rPr>
                <w:rFonts w:cs="Arial"/>
                <w:noProof/>
              </w:rPr>
            </w:pPr>
            <w:r w:rsidRPr="00105A89">
              <w:t>Le Département de l</w:t>
            </w:r>
            <w:r w:rsidR="00403DB8">
              <w:t>’</w:t>
            </w:r>
            <w:r w:rsidRPr="00105A89">
              <w:t>art céramique, initialement créé au sein de l</w:t>
            </w:r>
            <w:r w:rsidR="00403DB8">
              <w:t>’</w:t>
            </w:r>
            <w:r w:rsidRPr="00105A89">
              <w:t>Université de Kossiv et toujours actif aujourd</w:t>
            </w:r>
            <w:r w:rsidR="00403DB8">
              <w:t>’</w:t>
            </w:r>
            <w:r w:rsidRPr="00105A89">
              <w:t>hui, assure la continuité des générations de maîtres et de détenteurs. Il est notamment responsable de la préservation et de la diffusion de cette tradition. Un cycle technique et traditionnel complet est maintenu dans la formation (tours de potier, argile, outils, fours poterie).</w:t>
            </w:r>
          </w:p>
          <w:p w14:paraId="7B71B757" w14:textId="5CFFF55C" w:rsidR="00AC3D04" w:rsidRPr="00105A89" w:rsidRDefault="00AC3D04" w:rsidP="00AC3D04">
            <w:pPr>
              <w:pStyle w:val="formtext"/>
              <w:spacing w:before="120" w:after="0" w:line="240" w:lineRule="auto"/>
              <w:jc w:val="both"/>
              <w:rPr>
                <w:rFonts w:cs="Arial"/>
              </w:rPr>
            </w:pPr>
            <w:r w:rsidRPr="00105A89">
              <w:t>Souvent, au cours du processus de réalisation des céramiques peintes, les rôles sont répartis en fonction de spécialisations très précises (potier, artiste, etc). Ce procédé est lié au fait que, dans les ateliers familiaux, les maîtres se spécialisent dans un certain aspect de l</w:t>
            </w:r>
            <w:r w:rsidR="00403DB8">
              <w:t>’</w:t>
            </w:r>
            <w:r w:rsidRPr="00105A89">
              <w:t>œuvre : le façonnage ou la peinture des céramiques. Le plus souvent, le gros du travail (préparation de l</w:t>
            </w:r>
            <w:r w:rsidR="00403DB8">
              <w:t>’</w:t>
            </w:r>
            <w:r w:rsidRPr="00105A89">
              <w:t>argile, le façonnage des objets, la production de carreaux de faïence, la cuisson) est réalisé par les hommes, tandis que les femmes se dédient à la peinture. D</w:t>
            </w:r>
            <w:r w:rsidR="00403DB8">
              <w:t>’</w:t>
            </w:r>
            <w:r w:rsidRPr="00105A89">
              <w:t>après notre analyse, hommes et femmes sont impliqués à part égale dans la pratique de l</w:t>
            </w:r>
            <w:r w:rsidR="00403DB8">
              <w:t>’</w:t>
            </w:r>
            <w:r w:rsidRPr="00105A89">
              <w:t>élément. Dans certains cas, les membres d</w:t>
            </w:r>
            <w:r w:rsidR="00403DB8">
              <w:t>’</w:t>
            </w:r>
            <w:r w:rsidRPr="00105A89">
              <w:t>une famille créatrice qui ne sont pas impliqués dans la pratique de l</w:t>
            </w:r>
            <w:r w:rsidR="00403DB8">
              <w:t>’</w:t>
            </w:r>
            <w:r w:rsidR="001A2006" w:rsidRPr="00105A89">
              <w:t>élément</w:t>
            </w:r>
            <w:r w:rsidRPr="00105A89">
              <w:t xml:space="preserve"> jouent le rôle de détenteurs-transmetteurs, en promouvant les connaissances dans la communauté, au sein de laquelle se trouvent les utilisateurs directs de la tradition.</w:t>
            </w:r>
            <w:bookmarkEnd w:id="7"/>
          </w:p>
        </w:tc>
      </w:tr>
      <w:tr w:rsidR="00AC3D04" w:rsidRPr="00105A89" w14:paraId="77EF8760"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B57BF91" w14:textId="3B6BDE8B" w:rsidR="00AC3D04" w:rsidRPr="00105A89" w:rsidRDefault="00AC3D04" w:rsidP="00AC3D04">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05A89">
              <w:rPr>
                <w:rFonts w:ascii="Arial" w:hAnsi="Arial"/>
                <w:i/>
                <w:sz w:val="18"/>
                <w:szCs w:val="18"/>
              </w:rPr>
              <w:t xml:space="preserve">Comment les </w:t>
            </w:r>
            <w:r w:rsidRPr="00105A89">
              <w:rPr>
                <w:rFonts w:ascii="Arial" w:hAnsi="Arial"/>
                <w:i/>
                <w:iCs/>
                <w:sz w:val="18"/>
                <w:szCs w:val="18"/>
              </w:rPr>
              <w:t>connaissances et les savoir-faire liés à l</w:t>
            </w:r>
            <w:r w:rsidR="00403DB8">
              <w:rPr>
                <w:rFonts w:ascii="Arial" w:hAnsi="Arial"/>
                <w:i/>
                <w:iCs/>
                <w:sz w:val="18"/>
                <w:szCs w:val="18"/>
              </w:rPr>
              <w:t>’</w:t>
            </w:r>
            <w:r w:rsidRPr="00105A89">
              <w:rPr>
                <w:rFonts w:ascii="Arial" w:hAnsi="Arial"/>
                <w:i/>
                <w:iCs/>
                <w:sz w:val="18"/>
                <w:szCs w:val="18"/>
              </w:rPr>
              <w:t>élément</w:t>
            </w:r>
            <w:r w:rsidRPr="00105A89">
              <w:rPr>
                <w:rFonts w:ascii="Arial" w:hAnsi="Arial"/>
                <w:i/>
                <w:sz w:val="18"/>
                <w:szCs w:val="18"/>
              </w:rPr>
              <w:t xml:space="preserve"> sont-ils transmis de nos jours ?</w:t>
            </w:r>
          </w:p>
          <w:p w14:paraId="305CECA7" w14:textId="77777777" w:rsidR="00AC3D04" w:rsidRPr="00105A89" w:rsidRDefault="00AC3D04" w:rsidP="00AC3D04">
            <w:pPr>
              <w:pStyle w:val="Word"/>
              <w:keepNext w:val="0"/>
              <w:spacing w:before="120" w:after="0" w:line="240" w:lineRule="auto"/>
              <w:ind w:right="136"/>
              <w:rPr>
                <w:i w:val="0"/>
              </w:rPr>
            </w:pPr>
            <w:r w:rsidRPr="00105A89">
              <w:rPr>
                <w:rStyle w:val="Accentuation"/>
                <w:i/>
                <w:color w:val="000000"/>
                <w:sz w:val="18"/>
                <w:szCs w:val="18"/>
              </w:rPr>
              <w:t>Minimum 170 mots et maximum 280 mots</w:t>
            </w:r>
          </w:p>
        </w:tc>
      </w:tr>
      <w:tr w:rsidR="00AC3D04" w:rsidRPr="00105A89" w14:paraId="059FA5D5"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3B295D5E" w14:textId="12A7FECF" w:rsidR="00AC3D04" w:rsidRPr="00105A89" w:rsidRDefault="00AC3D04" w:rsidP="00AC3D04">
            <w:pPr>
              <w:pStyle w:val="formtext"/>
              <w:spacing w:before="0" w:after="120"/>
              <w:jc w:val="both"/>
              <w:rPr>
                <w:rFonts w:cs="Arial"/>
                <w:noProof/>
              </w:rPr>
            </w:pPr>
            <w:bookmarkStart w:id="8" w:name="_Hlk507494727"/>
            <w:r w:rsidRPr="00105A89">
              <w:t>Les connaissances liées à la tradition sont transmises d</w:t>
            </w:r>
            <w:r w:rsidR="00403DB8">
              <w:t>’</w:t>
            </w:r>
            <w:r w:rsidRPr="00105A89">
              <w:t>une génération à l</w:t>
            </w:r>
            <w:r w:rsidR="00403DB8">
              <w:t>’</w:t>
            </w:r>
            <w:r w:rsidRPr="00105A89">
              <w:t>autre dans les familles, ou d</w:t>
            </w:r>
            <w:r w:rsidR="00403DB8">
              <w:t>’</w:t>
            </w:r>
            <w:r w:rsidRPr="00105A89">
              <w:t>un enseignant à un élève.</w:t>
            </w:r>
          </w:p>
          <w:p w14:paraId="3CEFC3C7" w14:textId="4B3CAEC4" w:rsidR="00AC3D04" w:rsidRPr="00105A89" w:rsidRDefault="00D6660A" w:rsidP="00AC3D04">
            <w:pPr>
              <w:pStyle w:val="formtext"/>
              <w:spacing w:before="120" w:after="120"/>
              <w:jc w:val="both"/>
              <w:rPr>
                <w:rFonts w:cs="Arial"/>
                <w:noProof/>
              </w:rPr>
            </w:pPr>
            <w:r w:rsidRPr="00105A89">
              <w:t>Ces</w:t>
            </w:r>
            <w:r w:rsidR="00AC3D04" w:rsidRPr="00105A89">
              <w:t xml:space="preserve"> connaissances sont également transmises</w:t>
            </w:r>
            <w:r w:rsidR="002526A7">
              <w:t xml:space="preserve"> via une éducation formelle ou </w:t>
            </w:r>
            <w:r w:rsidR="00AC3D04" w:rsidRPr="00105A89">
              <w:t>non formelle à l</w:t>
            </w:r>
            <w:r w:rsidR="00403DB8">
              <w:t>’</w:t>
            </w:r>
            <w:r w:rsidR="00AC3D04" w:rsidRPr="00105A89">
              <w:t>Institut de Kossiv, où les étudiants apprennent et acquièrent de l</w:t>
            </w:r>
            <w:r w:rsidR="00403DB8">
              <w:t>’</w:t>
            </w:r>
            <w:r w:rsidR="00AC3D04" w:rsidRPr="00105A89">
              <w:t>expérience pratique dans le cadre de la « Spécialité art céramique ». L</w:t>
            </w:r>
            <w:r w:rsidR="00403DB8">
              <w:t>’</w:t>
            </w:r>
            <w:r w:rsidR="00AC3D04" w:rsidRPr="00105A89">
              <w:t xml:space="preserve">Institut organise des portes-ouvertes pour les céramistes, des séminaires et des ateliers pour les étudiants et les maîtres, afin de diffuser les </w:t>
            </w:r>
            <w:r w:rsidR="00AC3D04" w:rsidRPr="00105A89">
              <w:lastRenderedPageBreak/>
              <w:t>connaissances et les informations liées à l</w:t>
            </w:r>
            <w:r w:rsidR="00403DB8">
              <w:t>’</w:t>
            </w:r>
            <w:r w:rsidR="00445CC4" w:rsidRPr="00105A89">
              <w:t>élément</w:t>
            </w:r>
            <w:r w:rsidR="00AC3D04" w:rsidRPr="00105A89">
              <w:t xml:space="preserve"> au niveau régional et au-delà, via les médias, des expositions et des événements scientifiques.</w:t>
            </w:r>
          </w:p>
          <w:p w14:paraId="553680F5" w14:textId="6D585D6D" w:rsidR="00AC3D04" w:rsidRPr="00105A89" w:rsidRDefault="00AC3D04" w:rsidP="00AC3D04">
            <w:pPr>
              <w:pStyle w:val="formtext"/>
              <w:spacing w:before="120" w:after="120"/>
              <w:jc w:val="both"/>
              <w:rPr>
                <w:rFonts w:cs="Arial"/>
                <w:noProof/>
              </w:rPr>
            </w:pPr>
            <w:r w:rsidRPr="00105A89">
              <w:t>L</w:t>
            </w:r>
            <w:r w:rsidR="00403DB8">
              <w:t>’</w:t>
            </w:r>
            <w:r w:rsidRPr="00105A89">
              <w:t>organisation régionale de Kossiv de l</w:t>
            </w:r>
            <w:r w:rsidR="00403DB8">
              <w:t>’</w:t>
            </w:r>
            <w:r w:rsidRPr="00105A89">
              <w:t>Union nationale des artistes de l</w:t>
            </w:r>
            <w:r w:rsidR="00403DB8">
              <w:t>’</w:t>
            </w:r>
            <w:r w:rsidRPr="00105A89">
              <w:t>Ukraine sensibilise à l</w:t>
            </w:r>
            <w:r w:rsidR="00403DB8">
              <w:t>’</w:t>
            </w:r>
            <w:r w:rsidRPr="00105A89">
              <w:t>élément par le biais de cours dispensés par un maître dans son atelier et par la présentation des œuvres de maîtres lors d</w:t>
            </w:r>
            <w:r w:rsidR="00403DB8">
              <w:t>’</w:t>
            </w:r>
            <w:r w:rsidRPr="00105A89">
              <w:t>expositions et de festivals.</w:t>
            </w:r>
          </w:p>
          <w:p w14:paraId="26FE24C7" w14:textId="47BB0465" w:rsidR="00AC3D04" w:rsidRPr="00105A89" w:rsidRDefault="00AC3D04" w:rsidP="00AC3D04">
            <w:pPr>
              <w:pStyle w:val="formtext"/>
              <w:spacing w:before="120" w:after="120"/>
              <w:jc w:val="both"/>
              <w:rPr>
                <w:rFonts w:cs="Arial"/>
                <w:noProof/>
              </w:rPr>
            </w:pPr>
            <w:r w:rsidRPr="00105A89">
              <w:t>À l</w:t>
            </w:r>
            <w:r w:rsidR="00403DB8">
              <w:t>’</w:t>
            </w:r>
            <w:r w:rsidRPr="00105A89">
              <w:t>occasion des festivals annuels « Malovanyi dzbanyk » et « Ludyne », la communauté de Kossiv et les visiteurs sont invités à se rendre aux réunions artistiques et aux expositions, afin de participer au processus de création.</w:t>
            </w:r>
          </w:p>
          <w:p w14:paraId="7ED59DBD" w14:textId="6CCDF5D9" w:rsidR="00AC3D04" w:rsidRPr="00105A89" w:rsidRDefault="00AC3D04" w:rsidP="00AC3D04">
            <w:pPr>
              <w:pStyle w:val="formtext"/>
              <w:spacing w:before="120" w:after="120"/>
              <w:jc w:val="both"/>
              <w:rPr>
                <w:rFonts w:cs="Arial"/>
                <w:noProof/>
              </w:rPr>
            </w:pPr>
            <w:r w:rsidRPr="00105A89">
              <w:t>Les musées en charge des collections de céramiques peintes de Kossiv jouent également un rôle important dans la transmission de connaissances liées à l</w:t>
            </w:r>
            <w:r w:rsidR="00403DB8">
              <w:t>’</w:t>
            </w:r>
            <w:r w:rsidRPr="00105A89">
              <w:t>élément : le Musée national d</w:t>
            </w:r>
            <w:r w:rsidR="00403DB8">
              <w:t>’</w:t>
            </w:r>
            <w:r w:rsidRPr="00105A89">
              <w:t>art populaire de l</w:t>
            </w:r>
            <w:r w:rsidR="00403DB8">
              <w:t>’</w:t>
            </w:r>
            <w:r w:rsidRPr="00105A89">
              <w:t>Hutsulshchyna et de la Pocutie (Kolomya), le Musée national d</w:t>
            </w:r>
            <w:r w:rsidR="00403DB8">
              <w:t>’</w:t>
            </w:r>
            <w:r w:rsidRPr="00105A89">
              <w:t>architecture populaire et de la vie de l</w:t>
            </w:r>
            <w:r w:rsidR="00403DB8">
              <w:t>’</w:t>
            </w:r>
            <w:r w:rsidRPr="00105A89">
              <w:t>Ukraine (Kiev), le Musée national des arts décoratifs de l</w:t>
            </w:r>
            <w:r w:rsidR="00403DB8">
              <w:t>’</w:t>
            </w:r>
            <w:r w:rsidRPr="00105A89">
              <w:t>Ukraine (Kiev), le Musée de l</w:t>
            </w:r>
            <w:r w:rsidR="00403DB8">
              <w:t>’</w:t>
            </w:r>
            <w:r w:rsidRPr="00105A89">
              <w:t>Institut de Kossiv, et d</w:t>
            </w:r>
            <w:r w:rsidR="00403DB8">
              <w:t>’</w:t>
            </w:r>
            <w:r w:rsidRPr="00105A89">
              <w:t>autres musées situés en Ukraine et à l</w:t>
            </w:r>
            <w:r w:rsidR="00403DB8">
              <w:t>’</w:t>
            </w:r>
            <w:r w:rsidRPr="00105A89">
              <w:t>étranger.</w:t>
            </w:r>
          </w:p>
          <w:p w14:paraId="64114562" w14:textId="5C0C94DB" w:rsidR="00AC3D04" w:rsidRPr="00105A89" w:rsidRDefault="00AC3D04" w:rsidP="00AC3D04">
            <w:pPr>
              <w:pStyle w:val="formtext"/>
              <w:spacing w:before="120" w:after="0" w:line="240" w:lineRule="auto"/>
              <w:jc w:val="both"/>
              <w:rPr>
                <w:rFonts w:cs="Arial"/>
              </w:rPr>
            </w:pPr>
            <w:r w:rsidRPr="00105A89">
              <w:t>De nombreux maîtres participent activement aux expositions et événements artistiques qui ont lieu dans d</w:t>
            </w:r>
            <w:r w:rsidR="00403DB8">
              <w:t>’</w:t>
            </w:r>
            <w:r w:rsidRPr="00105A89">
              <w:t>autres régions de l</w:t>
            </w:r>
            <w:r w:rsidR="00403DB8">
              <w:t>’</w:t>
            </w:r>
            <w:r w:rsidRPr="00105A89">
              <w:t>Ukraine et à l</w:t>
            </w:r>
            <w:r w:rsidR="00403DB8">
              <w:t>’</w:t>
            </w:r>
            <w:r w:rsidRPr="00105A89">
              <w:t>étranger, diffusant ainsi les connaissances liées à l</w:t>
            </w:r>
            <w:r w:rsidR="00403DB8">
              <w:t>’</w:t>
            </w:r>
            <w:r w:rsidRPr="00105A89">
              <w:t>élément au-delà de sa zone géographique.</w:t>
            </w:r>
            <w:bookmarkEnd w:id="8"/>
          </w:p>
        </w:tc>
      </w:tr>
      <w:tr w:rsidR="00AC3D04" w:rsidRPr="00105A89" w14:paraId="2F6626A1"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8A99F10" w14:textId="260D927D" w:rsidR="00AC3D04" w:rsidRPr="00105A89" w:rsidRDefault="00AC3D04" w:rsidP="00AC3D04">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05A89">
              <w:rPr>
                <w:rFonts w:ascii="Arial" w:hAnsi="Arial"/>
                <w:i/>
                <w:sz w:val="18"/>
                <w:szCs w:val="18"/>
              </w:rPr>
              <w:lastRenderedPageBreak/>
              <w:t>Quelles fonctions sociales et quelles significations culturelles l</w:t>
            </w:r>
            <w:r w:rsidR="00403DB8">
              <w:rPr>
                <w:rFonts w:ascii="Arial" w:hAnsi="Arial"/>
                <w:i/>
                <w:sz w:val="18"/>
                <w:szCs w:val="18"/>
              </w:rPr>
              <w:t>’</w:t>
            </w:r>
            <w:r w:rsidRPr="00105A89">
              <w:rPr>
                <w:rFonts w:ascii="Arial" w:hAnsi="Arial"/>
                <w:i/>
                <w:sz w:val="18"/>
                <w:szCs w:val="18"/>
              </w:rPr>
              <w:t>élément a-t-il actuellement pour sa communauté ?</w:t>
            </w:r>
          </w:p>
          <w:p w14:paraId="7E481BF9" w14:textId="77777777" w:rsidR="00AC3D04" w:rsidRPr="00105A89" w:rsidRDefault="00AC3D04" w:rsidP="00AC3D04">
            <w:pPr>
              <w:pStyle w:val="Word"/>
              <w:keepNext w:val="0"/>
              <w:spacing w:after="0" w:line="240" w:lineRule="auto"/>
              <w:ind w:right="136"/>
              <w:rPr>
                <w:i w:val="0"/>
              </w:rPr>
            </w:pPr>
            <w:r w:rsidRPr="00105A89">
              <w:rPr>
                <w:rStyle w:val="Accentuation"/>
                <w:i/>
                <w:color w:val="000000"/>
                <w:sz w:val="18"/>
                <w:szCs w:val="18"/>
              </w:rPr>
              <w:t>Minimum 170 mots et maximum 280 mots</w:t>
            </w:r>
          </w:p>
        </w:tc>
      </w:tr>
      <w:tr w:rsidR="00AC3D04" w:rsidRPr="00105A89" w14:paraId="55BB6269"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7CE4BC09" w14:textId="3C9DA835" w:rsidR="00AC3D04" w:rsidRPr="00105A89" w:rsidRDefault="00AC3D04" w:rsidP="00AC3D04">
            <w:pPr>
              <w:pStyle w:val="formtext"/>
              <w:spacing w:before="0" w:after="120"/>
              <w:jc w:val="both"/>
              <w:rPr>
                <w:rFonts w:cs="Arial"/>
                <w:noProof/>
              </w:rPr>
            </w:pPr>
            <w:r w:rsidRPr="00105A89">
              <w:t>L</w:t>
            </w:r>
            <w:r w:rsidR="00403DB8">
              <w:t>’</w:t>
            </w:r>
            <w:r w:rsidRPr="00105A89">
              <w:t>élément fait partie intégrante de la communauté locale, qui constitue un sous-ensemble des « Houstouls », car il est présent dans divers aspects de la vie sociale et culturelle de la communauté. La pratique et l</w:t>
            </w:r>
            <w:r w:rsidR="00403DB8">
              <w:t>’</w:t>
            </w:r>
            <w:r w:rsidRPr="00105A89">
              <w:t>utilisation de l</w:t>
            </w:r>
            <w:r w:rsidR="00403DB8">
              <w:t>’</w:t>
            </w:r>
            <w:r w:rsidRPr="00105A89">
              <w:t>élément sont reconnues par la communauté comme un marqueur majeur d</w:t>
            </w:r>
            <w:r w:rsidR="00403DB8">
              <w:t>’</w:t>
            </w:r>
            <w:r w:rsidRPr="00105A89">
              <w:t>identité et un signe d</w:t>
            </w:r>
            <w:r w:rsidR="00403DB8">
              <w:t>’</w:t>
            </w:r>
            <w:r w:rsidRPr="00105A89">
              <w:t>affiliation à la communauté houtsoule. Par ailleurs, la communauté utilise indifféremment les termes « peint à Kossiv » et « houtsoule ».</w:t>
            </w:r>
          </w:p>
          <w:p w14:paraId="6E0EA565" w14:textId="566C3FF8" w:rsidR="00AC3D04" w:rsidRPr="00105A89" w:rsidRDefault="00AC3D04" w:rsidP="00AC3D04">
            <w:pPr>
              <w:pStyle w:val="formtext"/>
              <w:spacing w:before="120" w:after="120"/>
              <w:jc w:val="both"/>
              <w:rPr>
                <w:rFonts w:cs="Arial"/>
                <w:noProof/>
              </w:rPr>
            </w:pPr>
            <w:r w:rsidRPr="00105A89">
              <w:t>Les maîtres ont le sentiment d</w:t>
            </w:r>
            <w:r w:rsidR="00403DB8">
              <w:t>’</w:t>
            </w:r>
            <w:r w:rsidRPr="00105A89">
              <w:t xml:space="preserve">être au centre </w:t>
            </w:r>
            <w:r w:rsidR="000A60A6">
              <w:t xml:space="preserve">de </w:t>
            </w:r>
            <w:r w:rsidRPr="00105A89">
              <w:t>la vie culturelle de la communauté. Récemment, l</w:t>
            </w:r>
            <w:r w:rsidR="00403DB8">
              <w:t>’</w:t>
            </w:r>
            <w:r w:rsidRPr="00105A89">
              <w:t>intérêt pour l</w:t>
            </w:r>
            <w:r w:rsidR="00403DB8">
              <w:t>’</w:t>
            </w:r>
            <w:r w:rsidRPr="00105A89">
              <w:t>élément s</w:t>
            </w:r>
            <w:r w:rsidR="00403DB8">
              <w:t>’</w:t>
            </w:r>
            <w:r w:rsidRPr="00105A89">
              <w:t xml:space="preserve">est accru, ce qui encourage les maîtres à suivre la tradition artisanale de la famille. </w:t>
            </w:r>
            <w:r w:rsidR="00C33584" w:rsidRPr="00105A89">
              <w:t>L</w:t>
            </w:r>
            <w:r w:rsidR="00403DB8">
              <w:t>’</w:t>
            </w:r>
            <w:r w:rsidR="00C33584" w:rsidRPr="00105A89">
              <w:t>élément est présent</w:t>
            </w:r>
            <w:r w:rsidRPr="00105A89">
              <w:t>, non seulement dans la région et dans toute l</w:t>
            </w:r>
            <w:r w:rsidR="00403DB8">
              <w:t>’</w:t>
            </w:r>
            <w:r w:rsidRPr="00105A89">
              <w:t>Ukraine, mais aussi à l</w:t>
            </w:r>
            <w:r w:rsidR="00403DB8">
              <w:t>’</w:t>
            </w:r>
            <w:r w:rsidRPr="00105A89">
              <w:t>étranger, un phénomène de mode consistant à collectionner les œuvres des artisans et à décorer les intérieurs domestiques avec ces céramiques peintes. L</w:t>
            </w:r>
            <w:r w:rsidR="00403DB8">
              <w:t>’</w:t>
            </w:r>
            <w:r w:rsidRPr="00105A89">
              <w:t>élément étant source de revenus pour nombre de maîtres, l</w:t>
            </w:r>
            <w:r w:rsidR="00403DB8">
              <w:t>’</w:t>
            </w:r>
            <w:r w:rsidRPr="00105A89">
              <w:t>attention accrue portée à cet artisanat contribue à la protection sociale des artisans, créateurs de tout un patrimoine culturel.</w:t>
            </w:r>
          </w:p>
          <w:p w14:paraId="42EC04E9" w14:textId="147A48B2" w:rsidR="00AC3D04" w:rsidRPr="00105A89" w:rsidRDefault="00AC3D04" w:rsidP="00AC3D04">
            <w:pPr>
              <w:pStyle w:val="formtext"/>
              <w:spacing w:before="120" w:after="120"/>
              <w:jc w:val="both"/>
              <w:rPr>
                <w:rFonts w:cs="Arial"/>
                <w:noProof/>
              </w:rPr>
            </w:pPr>
            <w:r w:rsidRPr="00105A89">
              <w:t>À l</w:t>
            </w:r>
            <w:r w:rsidR="00403DB8">
              <w:t>’</w:t>
            </w:r>
            <w:r w:rsidRPr="00105A89">
              <w:t>échelle nationale, l</w:t>
            </w:r>
            <w:r w:rsidR="00403DB8">
              <w:t>’</w:t>
            </w:r>
            <w:r w:rsidRPr="00105A89">
              <w:t>élément est reconnu comme partie intégrante de la culture, l</w:t>
            </w:r>
            <w:r w:rsidR="00403DB8">
              <w:t>’</w:t>
            </w:r>
            <w:r w:rsidRPr="00105A89">
              <w:t>art houtsoul étant considéré au titre du patrimoine national.</w:t>
            </w:r>
          </w:p>
          <w:p w14:paraId="738523CD" w14:textId="086DB42E" w:rsidR="00AC3D04" w:rsidRPr="00105A89" w:rsidRDefault="00AC3D04" w:rsidP="00AC3D04">
            <w:pPr>
              <w:pStyle w:val="formtext"/>
              <w:spacing w:before="120" w:after="0"/>
              <w:jc w:val="both"/>
              <w:rPr>
                <w:rFonts w:cs="Arial"/>
              </w:rPr>
            </w:pPr>
            <w:r w:rsidRPr="00105A89">
              <w:t>L</w:t>
            </w:r>
            <w:r w:rsidR="00403DB8">
              <w:t>’</w:t>
            </w:r>
            <w:r w:rsidRPr="00105A89">
              <w:t>élément favorise l</w:t>
            </w:r>
            <w:r w:rsidR="00403DB8">
              <w:t>’</w:t>
            </w:r>
            <w:r w:rsidRPr="00105A89">
              <w:t>harmonie et le développement du goût artistique. En plus de sa valeur pratique, la céramique, utilisée au quotidien, possède une valeur artistique. Pour les populations locales, avoir chez soi des céramiques peintes de Kossiv constitue un prérequis essentiel.</w:t>
            </w:r>
          </w:p>
        </w:tc>
      </w:tr>
      <w:tr w:rsidR="00AC3D04" w:rsidRPr="00105A89" w14:paraId="2E75F1DF"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0BB4890" w14:textId="6D3A1836" w:rsidR="00AC3D04" w:rsidRPr="00105A89" w:rsidRDefault="00AC3D04" w:rsidP="00AC3D04">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05A89">
              <w:rPr>
                <w:rFonts w:ascii="Arial" w:hAnsi="Arial"/>
                <w:i/>
                <w:sz w:val="18"/>
                <w:szCs w:val="18"/>
              </w:rPr>
              <w:t>Existe-t-il un aspect de l</w:t>
            </w:r>
            <w:r w:rsidR="00403DB8">
              <w:rPr>
                <w:rFonts w:ascii="Arial" w:hAnsi="Arial"/>
                <w:i/>
                <w:sz w:val="18"/>
                <w:szCs w:val="18"/>
              </w:rPr>
              <w:t>’</w:t>
            </w:r>
            <w:r w:rsidRPr="00105A89">
              <w:rPr>
                <w:rFonts w:ascii="Arial" w:hAnsi="Arial"/>
                <w:i/>
                <w:sz w:val="18"/>
                <w:szCs w:val="18"/>
              </w:rPr>
              <w:t>élément qui ne soit pas conforme aux instruments internationaux existants relatifs aux droits de l</w:t>
            </w:r>
            <w:r w:rsidR="00403DB8">
              <w:rPr>
                <w:rFonts w:ascii="Arial" w:hAnsi="Arial"/>
                <w:i/>
                <w:sz w:val="18"/>
                <w:szCs w:val="18"/>
              </w:rPr>
              <w:t>’</w:t>
            </w:r>
            <w:r w:rsidRPr="00105A89">
              <w:rPr>
                <w:rFonts w:ascii="Arial" w:hAnsi="Arial"/>
                <w:i/>
                <w:sz w:val="18"/>
                <w:szCs w:val="18"/>
              </w:rPr>
              <w:t>homme ou à l</w:t>
            </w:r>
            <w:r w:rsidR="00403DB8">
              <w:rPr>
                <w:rFonts w:ascii="Arial" w:hAnsi="Arial"/>
                <w:i/>
                <w:sz w:val="18"/>
                <w:szCs w:val="18"/>
              </w:rPr>
              <w:t>’</w:t>
            </w:r>
            <w:r w:rsidRPr="00105A89">
              <w:rPr>
                <w:rFonts w:ascii="Arial" w:hAnsi="Arial"/>
                <w:i/>
                <w:sz w:val="18"/>
                <w:szCs w:val="18"/>
              </w:rPr>
              <w:t>exigence du respect mutuel entre communautés, groupes et individus, ou qui ne soit pas compatible avec un développement durable ?</w:t>
            </w:r>
          </w:p>
          <w:p w14:paraId="7BDB7DCC" w14:textId="77777777" w:rsidR="00AC3D04" w:rsidRPr="00105A89" w:rsidRDefault="00AC3D04" w:rsidP="00AC3D04">
            <w:pPr>
              <w:pStyle w:val="Word"/>
              <w:keepNext w:val="0"/>
              <w:spacing w:after="0" w:line="240" w:lineRule="auto"/>
              <w:ind w:right="136"/>
              <w:rPr>
                <w:i w:val="0"/>
              </w:rPr>
            </w:pPr>
            <w:r w:rsidRPr="00105A89">
              <w:rPr>
                <w:rStyle w:val="Accentuation"/>
                <w:i/>
                <w:color w:val="000000"/>
                <w:sz w:val="18"/>
                <w:szCs w:val="18"/>
              </w:rPr>
              <w:t>Minimum 170 mots et maximum 280 mots</w:t>
            </w:r>
          </w:p>
        </w:tc>
      </w:tr>
      <w:tr w:rsidR="00AC3D04" w:rsidRPr="00105A89" w14:paraId="1C789482"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7DCCCE1A" w14:textId="6BAD0B4D" w:rsidR="00AC3D04" w:rsidRPr="00105A89" w:rsidRDefault="00AC3D04" w:rsidP="00AC3D04">
            <w:pPr>
              <w:pStyle w:val="formtext"/>
              <w:spacing w:before="0" w:after="120"/>
              <w:jc w:val="both"/>
              <w:rPr>
                <w:rFonts w:cs="Arial"/>
                <w:noProof/>
              </w:rPr>
            </w:pPr>
            <w:bookmarkStart w:id="9" w:name="_Hlk507494819"/>
            <w:r w:rsidRPr="00105A89">
              <w:t>La tradition des céramiques peintes de Kossiv est conforme aux documents internationaux existants relatifs aux droits de l</w:t>
            </w:r>
            <w:r w:rsidR="00403DB8">
              <w:t>’</w:t>
            </w:r>
            <w:r w:rsidRPr="00105A89">
              <w:t>homme, à l</w:t>
            </w:r>
            <w:r w:rsidR="00403DB8">
              <w:t>’</w:t>
            </w:r>
            <w:r w:rsidRPr="00105A89">
              <w:t>exigence du respect mutuel entre communautés, groupes et individus, et au développement durable. Les activités des artisans céramistes s</w:t>
            </w:r>
            <w:r w:rsidR="00403DB8">
              <w:t>’</w:t>
            </w:r>
            <w:r w:rsidRPr="00105A89">
              <w:t>inscrivent dans le cadre de la législation nationale sur la culture et les arts nationaux, qui assure non seulement la protection des droits des maîtres, mais encourage également l</w:t>
            </w:r>
            <w:r w:rsidR="00403DB8">
              <w:t>’</w:t>
            </w:r>
            <w:r w:rsidRPr="00105A89">
              <w:t>instauration d</w:t>
            </w:r>
            <w:r w:rsidR="00403DB8">
              <w:t>’</w:t>
            </w:r>
            <w:r w:rsidRPr="00105A89">
              <w:t>un respect mutuel entre les cultures de groupes ethniques et de minorités nationales différentes résidant sur le territoire ukrainien, permettant ainsi de préserver les conditions nécessaires à l</w:t>
            </w:r>
            <w:r w:rsidR="00403DB8">
              <w:t>’</w:t>
            </w:r>
            <w:r w:rsidRPr="00105A89">
              <w:t>accomplissement personnel et créatif de tout individu. Dans un souci de sécurité, la pratique en atelier est protégée par le droit civil du pays. Les matériaux utilisés (argile, glaçure, teintures) contiennent des produits naturels et non toxiques.</w:t>
            </w:r>
          </w:p>
          <w:p w14:paraId="350BB056" w14:textId="49FE4BFB" w:rsidR="00AC3D04" w:rsidRPr="00105A89" w:rsidRDefault="00AC3D04" w:rsidP="00AC3D04">
            <w:pPr>
              <w:pStyle w:val="formtext"/>
              <w:spacing w:before="120" w:after="0" w:line="240" w:lineRule="auto"/>
              <w:jc w:val="both"/>
            </w:pPr>
            <w:r w:rsidRPr="00105A89">
              <w:lastRenderedPageBreak/>
              <w:t>Chaque maître ou famille créatrice a le droit de s</w:t>
            </w:r>
            <w:r w:rsidR="00403DB8">
              <w:t>’</w:t>
            </w:r>
            <w:r w:rsidRPr="00105A89">
              <w:t>inscrire au registre des entreprises, de devenir entrepreneur, d</w:t>
            </w:r>
            <w:r w:rsidR="00403DB8">
              <w:t>’</w:t>
            </w:r>
            <w:r w:rsidRPr="00105A89">
              <w:t>exercer librement en tant qu</w:t>
            </w:r>
            <w:r w:rsidR="00403DB8">
              <w:t>’</w:t>
            </w:r>
            <w:r w:rsidRPr="00105A89">
              <w:t>ouvrier-créateur d</w:t>
            </w:r>
            <w:r w:rsidR="00403DB8">
              <w:t>’</w:t>
            </w:r>
            <w:r w:rsidRPr="00105A89">
              <w:t>une institution culturelle locale, ou encore de présenter ses œuvres de façon indépendante à l</w:t>
            </w:r>
            <w:r w:rsidR="00403DB8">
              <w:t>’</w:t>
            </w:r>
            <w:r w:rsidRPr="00105A89">
              <w:t>occasion de divers forums.</w:t>
            </w:r>
            <w:bookmarkEnd w:id="9"/>
          </w:p>
        </w:tc>
      </w:tr>
      <w:tr w:rsidR="00AC3D04" w:rsidRPr="00105A89" w14:paraId="09D0473A" w14:textId="77777777" w:rsidTr="00323ED7">
        <w:tc>
          <w:tcPr>
            <w:tcW w:w="9674" w:type="dxa"/>
            <w:gridSpan w:val="2"/>
            <w:tcBorders>
              <w:top w:val="single" w:sz="4" w:space="0" w:color="auto"/>
              <w:left w:val="nil"/>
              <w:bottom w:val="nil"/>
              <w:right w:val="nil"/>
            </w:tcBorders>
            <w:shd w:val="clear" w:color="auto" w:fill="D9D9D9"/>
          </w:tcPr>
          <w:p w14:paraId="58E5FAB8" w14:textId="77777777" w:rsidR="00AC3D04" w:rsidRPr="00105A89" w:rsidRDefault="00AC3D04" w:rsidP="00AC3D04">
            <w:pPr>
              <w:pStyle w:val="Grille01N"/>
              <w:keepNext w:val="0"/>
              <w:spacing w:line="240" w:lineRule="auto"/>
              <w:ind w:left="709" w:right="136" w:hanging="567"/>
              <w:jc w:val="left"/>
              <w:rPr>
                <w:rFonts w:eastAsia="SimSun" w:cs="Arial"/>
                <w:smallCaps w:val="0"/>
                <w:sz w:val="24"/>
                <w:shd w:val="pct15" w:color="auto" w:fill="FFFFFF"/>
              </w:rPr>
            </w:pPr>
            <w:r w:rsidRPr="00105A89">
              <w:rPr>
                <w:bCs/>
                <w:smallCaps w:val="0"/>
                <w:sz w:val="24"/>
              </w:rPr>
              <w:lastRenderedPageBreak/>
              <w:t>2.</w:t>
            </w:r>
            <w:r w:rsidRPr="00105A89">
              <w:rPr>
                <w:bCs/>
                <w:smallCaps w:val="0"/>
                <w:sz w:val="24"/>
              </w:rPr>
              <w:tab/>
              <w:t>Contribution à la visibilité et à la prise de conscience, et encouragement au dialogue</w:t>
            </w:r>
          </w:p>
        </w:tc>
      </w:tr>
      <w:tr w:rsidR="00AC3D04" w:rsidRPr="00105A89" w14:paraId="13891ED1" w14:textId="77777777" w:rsidTr="00323ED7">
        <w:tc>
          <w:tcPr>
            <w:tcW w:w="9674" w:type="dxa"/>
            <w:gridSpan w:val="2"/>
            <w:tcBorders>
              <w:top w:val="nil"/>
              <w:left w:val="nil"/>
              <w:bottom w:val="nil"/>
              <w:right w:val="nil"/>
            </w:tcBorders>
            <w:shd w:val="clear" w:color="auto" w:fill="auto"/>
          </w:tcPr>
          <w:p w14:paraId="16494281" w14:textId="2831865A" w:rsidR="00AC3D04" w:rsidRPr="00105A89" w:rsidRDefault="00AC3D04" w:rsidP="00AC3D04">
            <w:pPr>
              <w:pStyle w:val="Info03"/>
              <w:keepNext w:val="0"/>
              <w:spacing w:before="120" w:line="240" w:lineRule="auto"/>
              <w:ind w:right="135"/>
              <w:rPr>
                <w:sz w:val="18"/>
                <w:szCs w:val="18"/>
              </w:rPr>
            </w:pPr>
            <w:r w:rsidRPr="00105A89">
              <w:rPr>
                <w:sz w:val="18"/>
                <w:szCs w:val="18"/>
              </w:rPr>
              <w:t xml:space="preserve">Pour le </w:t>
            </w:r>
            <w:r w:rsidRPr="00105A89">
              <w:rPr>
                <w:b/>
                <w:sz w:val="18"/>
                <w:szCs w:val="18"/>
              </w:rPr>
              <w:t>critère R.2</w:t>
            </w:r>
            <w:r w:rsidRPr="00105A89">
              <w:rPr>
                <w:sz w:val="18"/>
                <w:szCs w:val="18"/>
              </w:rPr>
              <w:t>, les États</w:t>
            </w:r>
            <w:r w:rsidRPr="00105A89">
              <w:t xml:space="preserve"> </w:t>
            </w:r>
            <w:r w:rsidRPr="00105A89">
              <w:rPr>
                <w:b/>
                <w:sz w:val="18"/>
                <w:szCs w:val="18"/>
              </w:rPr>
              <w:t>doivent démontrer que « l</w:t>
            </w:r>
            <w:r w:rsidR="00403DB8">
              <w:rPr>
                <w:b/>
                <w:sz w:val="18"/>
                <w:szCs w:val="18"/>
              </w:rPr>
              <w:t>’</w:t>
            </w:r>
            <w:r w:rsidRPr="00105A89">
              <w:rPr>
                <w:b/>
                <w:sz w:val="18"/>
                <w:szCs w:val="18"/>
              </w:rPr>
              <w:t>inscription de l</w:t>
            </w:r>
            <w:r w:rsidR="00403DB8">
              <w:rPr>
                <w:b/>
                <w:sz w:val="18"/>
                <w:szCs w:val="18"/>
              </w:rPr>
              <w:t>’</w:t>
            </w:r>
            <w:r w:rsidRPr="00105A89">
              <w:rPr>
                <w:b/>
                <w:sz w:val="18"/>
                <w:szCs w:val="18"/>
              </w:rPr>
              <w:t>élément contribuera à assurer la visibilité, la prise de conscience de l</w:t>
            </w:r>
            <w:r w:rsidR="00403DB8">
              <w:rPr>
                <w:b/>
                <w:sz w:val="18"/>
                <w:szCs w:val="18"/>
              </w:rPr>
              <w:t>’</w:t>
            </w:r>
            <w:r w:rsidRPr="00105A89">
              <w:rPr>
                <w:b/>
                <w:sz w:val="18"/>
                <w:szCs w:val="18"/>
              </w:rPr>
              <w:t>importance du patrimoine culturel immatériel et à favoriser le dialogue, reflétant ainsi la diversité culturelle du monde entier et témoignant de la créativité humaine »</w:t>
            </w:r>
            <w:r w:rsidRPr="00105A89">
              <w:rPr>
                <w:sz w:val="18"/>
                <w:szCs w:val="18"/>
              </w:rPr>
              <w:t>. Ce critère ne sera considéré comme satisfait que si la candidature démontre de quelle manière l</w:t>
            </w:r>
            <w:r w:rsidR="00403DB8">
              <w:rPr>
                <w:sz w:val="18"/>
                <w:szCs w:val="18"/>
              </w:rPr>
              <w:t>’</w:t>
            </w:r>
            <w:r w:rsidRPr="00105A89">
              <w:rPr>
                <w:sz w:val="18"/>
                <w:szCs w:val="18"/>
              </w:rPr>
              <w:t>inscription éventuelle contribuerait à assurer la visibilité et la prise de conscience de l</w:t>
            </w:r>
            <w:r w:rsidR="00403DB8">
              <w:rPr>
                <w:sz w:val="18"/>
                <w:szCs w:val="18"/>
              </w:rPr>
              <w:t>’</w:t>
            </w:r>
            <w:r w:rsidRPr="00105A89">
              <w:rPr>
                <w:sz w:val="18"/>
                <w:szCs w:val="18"/>
              </w:rPr>
              <w:t>importance du patrimoine culturel immatériel de façon générale, et pas uniquement de l</w:t>
            </w:r>
            <w:r w:rsidR="00403DB8">
              <w:rPr>
                <w:sz w:val="18"/>
                <w:szCs w:val="18"/>
              </w:rPr>
              <w:t>’</w:t>
            </w:r>
            <w:r w:rsidRPr="00105A89">
              <w:rPr>
                <w:sz w:val="18"/>
                <w:szCs w:val="18"/>
              </w:rPr>
              <w:t>élément inscrit en tant que tel, et à encourager le dialogue dans le respect de la diversité culturelle.</w:t>
            </w:r>
          </w:p>
        </w:tc>
      </w:tr>
      <w:tr w:rsidR="00AC3D04" w:rsidRPr="00105A89" w14:paraId="36D853FF" w14:textId="77777777" w:rsidTr="00323ED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E6FE423" w14:textId="23656A9D" w:rsidR="00AC3D04" w:rsidRPr="00105A89" w:rsidRDefault="00AC3D04" w:rsidP="00AC3D04">
            <w:pPr>
              <w:widowControl w:val="0"/>
              <w:numPr>
                <w:ilvl w:val="0"/>
                <w:numId w:val="23"/>
              </w:numPr>
              <w:ind w:left="315" w:right="136" w:hanging="315"/>
              <w:jc w:val="both"/>
              <w:rPr>
                <w:rFonts w:cs="Arial"/>
                <w:i/>
                <w:color w:val="000000"/>
                <w:sz w:val="18"/>
                <w:szCs w:val="18"/>
              </w:rPr>
            </w:pPr>
            <w:r w:rsidRPr="00105A89">
              <w:rPr>
                <w:i/>
                <w:color w:val="000000"/>
                <w:sz w:val="18"/>
                <w:szCs w:val="18"/>
              </w:rPr>
              <w:t>Comment l</w:t>
            </w:r>
            <w:r w:rsidR="00403DB8">
              <w:rPr>
                <w:i/>
                <w:color w:val="000000"/>
                <w:sz w:val="18"/>
                <w:szCs w:val="18"/>
              </w:rPr>
              <w:t>’</w:t>
            </w:r>
            <w:r w:rsidRPr="00105A89">
              <w:rPr>
                <w:i/>
                <w:color w:val="000000"/>
                <w:sz w:val="18"/>
                <w:szCs w:val="18"/>
              </w:rPr>
              <w:t>inscription de l</w:t>
            </w:r>
            <w:r w:rsidR="00403DB8">
              <w:rPr>
                <w:i/>
                <w:color w:val="000000"/>
                <w:sz w:val="18"/>
                <w:szCs w:val="18"/>
              </w:rPr>
              <w:t>’</w:t>
            </w:r>
            <w:r w:rsidRPr="00105A89">
              <w:rPr>
                <w:i/>
                <w:color w:val="000000"/>
                <w:sz w:val="18"/>
                <w:szCs w:val="18"/>
              </w:rPr>
              <w:t>élément sur la Liste représentative du patrimoine culturel immatériel de l</w:t>
            </w:r>
            <w:r w:rsidR="00403DB8">
              <w:rPr>
                <w:i/>
                <w:color w:val="000000"/>
                <w:sz w:val="18"/>
                <w:szCs w:val="18"/>
              </w:rPr>
              <w:t>’</w:t>
            </w:r>
            <w:r w:rsidRPr="00105A89">
              <w:rPr>
                <w:i/>
                <w:color w:val="000000"/>
                <w:sz w:val="18"/>
                <w:szCs w:val="18"/>
              </w:rPr>
              <w:t>humanité pourrait-elle contribuer à assurer la visibilité du patrimoine culturel immatériel en général (</w:t>
            </w:r>
            <w:r w:rsidRPr="00105A89">
              <w:rPr>
                <w:i/>
                <w:sz w:val="18"/>
                <w:szCs w:val="18"/>
              </w:rPr>
              <w:t>et pas uniquement de l</w:t>
            </w:r>
            <w:r w:rsidR="00403DB8">
              <w:rPr>
                <w:i/>
                <w:sz w:val="18"/>
                <w:szCs w:val="18"/>
              </w:rPr>
              <w:t>’</w:t>
            </w:r>
            <w:r w:rsidRPr="00105A89">
              <w:rPr>
                <w:i/>
                <w:sz w:val="18"/>
                <w:szCs w:val="18"/>
              </w:rPr>
              <w:t xml:space="preserve">élément inscrit en tant que tel) </w:t>
            </w:r>
            <w:r w:rsidRPr="00105A89">
              <w:rPr>
                <w:i/>
                <w:color w:val="000000"/>
                <w:sz w:val="18"/>
                <w:szCs w:val="18"/>
              </w:rPr>
              <w:t>et à sensibiliser à son importance </w:t>
            </w:r>
            <w:r w:rsidRPr="00105A89">
              <w:rPr>
                <w:i/>
                <w:sz w:val="18"/>
                <w:szCs w:val="18"/>
              </w:rPr>
              <w:t>?</w:t>
            </w:r>
          </w:p>
          <w:p w14:paraId="758FCCA2" w14:textId="77777777" w:rsidR="00AC3D04" w:rsidRPr="00105A89" w:rsidRDefault="00AC3D04" w:rsidP="00AC3D04">
            <w:pPr>
              <w:widowControl w:val="0"/>
              <w:ind w:left="315" w:right="136" w:hanging="315"/>
              <w:jc w:val="both"/>
              <w:rPr>
                <w:rFonts w:cs="Arial"/>
                <w:i/>
                <w:color w:val="000000"/>
                <w:sz w:val="18"/>
                <w:szCs w:val="18"/>
              </w:rPr>
            </w:pPr>
          </w:p>
          <w:p w14:paraId="28AA4C5A" w14:textId="77777777" w:rsidR="00AC3D04" w:rsidRPr="00105A89" w:rsidRDefault="00AC3D04" w:rsidP="00AC3D04">
            <w:pPr>
              <w:widowControl w:val="0"/>
              <w:ind w:left="318" w:right="136"/>
              <w:jc w:val="both"/>
              <w:rPr>
                <w:rFonts w:cs="Arial"/>
                <w:i/>
                <w:color w:val="000000"/>
                <w:sz w:val="18"/>
                <w:szCs w:val="18"/>
              </w:rPr>
            </w:pPr>
            <w:r w:rsidRPr="00105A89">
              <w:rPr>
                <w:i/>
                <w:sz w:val="18"/>
                <w:szCs w:val="18"/>
              </w:rPr>
              <w:t>(i.a) Veuillez expliquer comment ceci serait réalisé au niveau local.</w:t>
            </w:r>
          </w:p>
          <w:p w14:paraId="283FE8F2" w14:textId="77777777" w:rsidR="00AC3D04" w:rsidRPr="00105A89" w:rsidRDefault="00AC3D04" w:rsidP="00AC3D04">
            <w:pPr>
              <w:pStyle w:val="Word"/>
              <w:keepNext w:val="0"/>
              <w:spacing w:after="0" w:line="240" w:lineRule="auto"/>
              <w:ind w:right="136"/>
              <w:rPr>
                <w:rFonts w:eastAsia="SimSun"/>
                <w:sz w:val="18"/>
                <w:szCs w:val="18"/>
              </w:rPr>
            </w:pPr>
            <w:r w:rsidRPr="00105A89">
              <w:rPr>
                <w:rStyle w:val="Accentuation"/>
                <w:i/>
                <w:color w:val="000000"/>
                <w:sz w:val="18"/>
                <w:szCs w:val="18"/>
              </w:rPr>
              <w:t>Minimum 120 mots et maximum 170 mots</w:t>
            </w:r>
          </w:p>
        </w:tc>
      </w:tr>
      <w:tr w:rsidR="00AC3D04" w:rsidRPr="00105A89" w14:paraId="31EDF3DB"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41B2D70" w14:textId="346FAB7B" w:rsidR="00AC3D04" w:rsidRPr="00105A89" w:rsidRDefault="00F767C3" w:rsidP="00AC3D04">
            <w:pPr>
              <w:spacing w:after="80"/>
              <w:jc w:val="both"/>
              <w:rPr>
                <w:rFonts w:eastAsia="SimSun" w:cs="Arial"/>
                <w:noProof/>
                <w:sz w:val="22"/>
                <w:szCs w:val="22"/>
              </w:rPr>
            </w:pPr>
            <w:r w:rsidRPr="00105A89">
              <w:rPr>
                <w:rFonts w:cs="Arial"/>
                <w:sz w:val="22"/>
                <w:szCs w:val="22"/>
              </w:rPr>
              <w:t>À</w:t>
            </w:r>
            <w:r w:rsidR="00AC3D04" w:rsidRPr="00105A89">
              <w:rPr>
                <w:sz w:val="22"/>
                <w:szCs w:val="22"/>
              </w:rPr>
              <w:t xml:space="preserve"> l</w:t>
            </w:r>
            <w:r w:rsidR="00403DB8">
              <w:rPr>
                <w:sz w:val="22"/>
                <w:szCs w:val="22"/>
              </w:rPr>
              <w:t>’</w:t>
            </w:r>
            <w:r w:rsidR="00AC3D04" w:rsidRPr="00105A89">
              <w:rPr>
                <w:sz w:val="22"/>
                <w:szCs w:val="22"/>
              </w:rPr>
              <w:t>occasion de la préparation de la candidature de l</w:t>
            </w:r>
            <w:r w:rsidR="00403DB8">
              <w:rPr>
                <w:sz w:val="22"/>
                <w:szCs w:val="22"/>
              </w:rPr>
              <w:t>’</w:t>
            </w:r>
            <w:r w:rsidR="00AC3D04" w:rsidRPr="00105A89">
              <w:rPr>
                <w:sz w:val="22"/>
                <w:szCs w:val="22"/>
              </w:rPr>
              <w:t xml:space="preserve">élément à la Liste représentative, </w:t>
            </w:r>
            <w:r w:rsidR="00533803" w:rsidRPr="00105A89">
              <w:rPr>
                <w:sz w:val="22"/>
                <w:szCs w:val="22"/>
              </w:rPr>
              <w:t>l</w:t>
            </w:r>
            <w:r w:rsidR="00AC3D04" w:rsidRPr="00105A89">
              <w:rPr>
                <w:sz w:val="22"/>
                <w:szCs w:val="22"/>
              </w:rPr>
              <w:t>a communauté locale (détenteurs, communauté, jeunes) a montré un vif intérêt pour la tradition des céramiques peintes. Le développement des connaissances liées à l</w:t>
            </w:r>
            <w:r w:rsidR="00403DB8">
              <w:rPr>
                <w:sz w:val="22"/>
                <w:szCs w:val="22"/>
              </w:rPr>
              <w:t>’</w:t>
            </w:r>
            <w:r w:rsidR="00AC3D04" w:rsidRPr="00105A89">
              <w:rPr>
                <w:sz w:val="22"/>
                <w:szCs w:val="22"/>
              </w:rPr>
              <w:t>élément constitue un point particulièrement important à souligner. Ainsi, l</w:t>
            </w:r>
            <w:r w:rsidR="00403DB8">
              <w:rPr>
                <w:sz w:val="22"/>
                <w:szCs w:val="22"/>
              </w:rPr>
              <w:t>’</w:t>
            </w:r>
            <w:r w:rsidR="00AC3D04" w:rsidRPr="00105A89">
              <w:rPr>
                <w:sz w:val="22"/>
                <w:szCs w:val="22"/>
              </w:rPr>
              <w:t>inscription de l</w:t>
            </w:r>
            <w:r w:rsidR="00403DB8">
              <w:rPr>
                <w:sz w:val="22"/>
                <w:szCs w:val="22"/>
              </w:rPr>
              <w:t>’</w:t>
            </w:r>
            <w:r w:rsidR="000A60A6">
              <w:rPr>
                <w:sz w:val="22"/>
                <w:szCs w:val="22"/>
              </w:rPr>
              <w:t>élément « La</w:t>
            </w:r>
            <w:r w:rsidR="00F27482">
              <w:rPr>
                <w:sz w:val="22"/>
                <w:szCs w:val="22"/>
              </w:rPr>
              <w:t xml:space="preserve"> tradition des</w:t>
            </w:r>
            <w:r w:rsidR="000A60A6">
              <w:rPr>
                <w:sz w:val="22"/>
                <w:szCs w:val="22"/>
              </w:rPr>
              <w:t xml:space="preserve"> c</w:t>
            </w:r>
            <w:r w:rsidR="00AC3D04" w:rsidRPr="00105A89">
              <w:rPr>
                <w:sz w:val="22"/>
                <w:szCs w:val="22"/>
              </w:rPr>
              <w:t>éramique</w:t>
            </w:r>
            <w:r w:rsidR="00F27482">
              <w:rPr>
                <w:sz w:val="22"/>
                <w:szCs w:val="22"/>
              </w:rPr>
              <w:t>s</w:t>
            </w:r>
            <w:r w:rsidR="00AC3D04" w:rsidRPr="00105A89">
              <w:rPr>
                <w:sz w:val="22"/>
                <w:szCs w:val="22"/>
              </w:rPr>
              <w:t xml:space="preserve"> peinte</w:t>
            </w:r>
            <w:r w:rsidR="00F27482">
              <w:rPr>
                <w:sz w:val="22"/>
                <w:szCs w:val="22"/>
              </w:rPr>
              <w:t>s</w:t>
            </w:r>
            <w:r w:rsidR="00AC3D04" w:rsidRPr="00105A89">
              <w:rPr>
                <w:sz w:val="22"/>
                <w:szCs w:val="22"/>
              </w:rPr>
              <w:t xml:space="preserve"> de Kossiv » contribuera à :</w:t>
            </w:r>
          </w:p>
          <w:p w14:paraId="41AAE652" w14:textId="61D1CC8C" w:rsidR="00AC3D04" w:rsidRPr="00105A89" w:rsidRDefault="00AC3D04" w:rsidP="00AC3D04">
            <w:pPr>
              <w:jc w:val="both"/>
              <w:rPr>
                <w:rFonts w:eastAsia="SimSun" w:cs="Arial"/>
                <w:noProof/>
                <w:sz w:val="22"/>
                <w:szCs w:val="22"/>
              </w:rPr>
            </w:pPr>
            <w:r w:rsidRPr="00105A89">
              <w:rPr>
                <w:sz w:val="22"/>
                <w:szCs w:val="22"/>
              </w:rPr>
              <w:t>• fournir une base pour que la communauté locale comprenne l</w:t>
            </w:r>
            <w:r w:rsidR="00403DB8">
              <w:rPr>
                <w:sz w:val="22"/>
                <w:szCs w:val="22"/>
              </w:rPr>
              <w:t>’</w:t>
            </w:r>
            <w:r w:rsidRPr="00105A89">
              <w:rPr>
                <w:sz w:val="22"/>
                <w:szCs w:val="22"/>
              </w:rPr>
              <w:t>importance du patrimoine culturel</w:t>
            </w:r>
          </w:p>
          <w:p w14:paraId="5452C050" w14:textId="73ABF6A6" w:rsidR="00AC3D04" w:rsidRPr="00105A89" w:rsidRDefault="00AC3D04" w:rsidP="00AC3D04">
            <w:pPr>
              <w:spacing w:after="80"/>
              <w:jc w:val="both"/>
              <w:rPr>
                <w:rFonts w:eastAsia="SimSun" w:cs="Arial"/>
                <w:noProof/>
                <w:sz w:val="22"/>
                <w:szCs w:val="22"/>
              </w:rPr>
            </w:pPr>
            <w:r w:rsidRPr="00105A89">
              <w:rPr>
                <w:sz w:val="22"/>
                <w:szCs w:val="22"/>
              </w:rPr>
              <w:t>• favoriser la coopération, la compréhension et le respect envers les détenteurs de la tradition au sein de la communauté locale</w:t>
            </w:r>
          </w:p>
          <w:p w14:paraId="05A8A5D1" w14:textId="678B17DC" w:rsidR="00AC3D04" w:rsidRPr="00105A89" w:rsidRDefault="00AC3D04" w:rsidP="00D479E9">
            <w:pPr>
              <w:jc w:val="both"/>
              <w:rPr>
                <w:rFonts w:cs="Arial"/>
              </w:rPr>
            </w:pPr>
            <w:r w:rsidRPr="00105A89">
              <w:rPr>
                <w:sz w:val="22"/>
                <w:szCs w:val="22"/>
              </w:rPr>
              <w:t>L</w:t>
            </w:r>
            <w:r w:rsidR="00403DB8">
              <w:rPr>
                <w:sz w:val="22"/>
                <w:szCs w:val="22"/>
              </w:rPr>
              <w:t>’</w:t>
            </w:r>
            <w:r w:rsidRPr="00105A89">
              <w:rPr>
                <w:sz w:val="22"/>
                <w:szCs w:val="22"/>
              </w:rPr>
              <w:t>élément participe à la préservation de la mémoire communautaire historique et spirituelle qui consis</w:t>
            </w:r>
            <w:r w:rsidR="000A60A6">
              <w:rPr>
                <w:sz w:val="22"/>
                <w:szCs w:val="22"/>
              </w:rPr>
              <w:t>te à respecter la nature et le m</w:t>
            </w:r>
            <w:r w:rsidRPr="00105A89">
              <w:rPr>
                <w:sz w:val="22"/>
                <w:szCs w:val="22"/>
              </w:rPr>
              <w:t xml:space="preserve">onde, à travers les symboles figurant sur les objets. Les artisans persistent à utiliser des matériaux naturels et démontrent leur respect </w:t>
            </w:r>
            <w:r w:rsidR="00D479E9">
              <w:rPr>
                <w:sz w:val="22"/>
                <w:szCs w:val="22"/>
              </w:rPr>
              <w:t>de</w:t>
            </w:r>
            <w:r w:rsidRPr="00105A89">
              <w:rPr>
                <w:sz w:val="22"/>
                <w:szCs w:val="22"/>
              </w:rPr>
              <w:t xml:space="preserve"> la tradition en favorisant les connaissances liées à l</w:t>
            </w:r>
            <w:r w:rsidR="00403DB8">
              <w:rPr>
                <w:sz w:val="22"/>
                <w:szCs w:val="22"/>
              </w:rPr>
              <w:t>’</w:t>
            </w:r>
            <w:r w:rsidRPr="00105A89">
              <w:rPr>
                <w:sz w:val="22"/>
                <w:szCs w:val="22"/>
              </w:rPr>
              <w:t>élément.</w:t>
            </w:r>
          </w:p>
        </w:tc>
      </w:tr>
      <w:tr w:rsidR="00AC3D04" w:rsidRPr="00105A89" w14:paraId="68C14F64" w14:textId="77777777" w:rsidTr="00323ED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10B0E37D" w14:textId="77777777" w:rsidR="00AC3D04" w:rsidRPr="00105A89" w:rsidRDefault="00AC3D04" w:rsidP="00AC3D04">
            <w:pPr>
              <w:widowControl w:val="0"/>
              <w:ind w:left="595" w:right="136"/>
              <w:jc w:val="both"/>
              <w:rPr>
                <w:rFonts w:cs="Arial"/>
                <w:i/>
                <w:sz w:val="18"/>
                <w:szCs w:val="18"/>
              </w:rPr>
            </w:pPr>
          </w:p>
          <w:p w14:paraId="6D13FE76" w14:textId="77777777" w:rsidR="00AC3D04" w:rsidRPr="00105A89" w:rsidRDefault="00AC3D04" w:rsidP="00AC3D04">
            <w:pPr>
              <w:widowControl w:val="0"/>
              <w:ind w:left="315" w:right="136"/>
              <w:jc w:val="both"/>
              <w:rPr>
                <w:rFonts w:cs="Arial"/>
                <w:i/>
                <w:sz w:val="18"/>
                <w:szCs w:val="18"/>
              </w:rPr>
            </w:pPr>
            <w:r w:rsidRPr="00105A89">
              <w:rPr>
                <w:i/>
                <w:sz w:val="18"/>
                <w:szCs w:val="18"/>
              </w:rPr>
              <w:t>(i.b) Veuillez expliquer comment ceci serait réalisé au niveau national.</w:t>
            </w:r>
          </w:p>
          <w:p w14:paraId="3315DCB8" w14:textId="77777777" w:rsidR="00AC3D04" w:rsidRPr="00105A89" w:rsidRDefault="00AC3D04" w:rsidP="00AC3D04">
            <w:pPr>
              <w:pStyle w:val="Word"/>
              <w:keepNext w:val="0"/>
              <w:spacing w:after="0" w:line="240" w:lineRule="auto"/>
              <w:ind w:right="136"/>
              <w:rPr>
                <w:rFonts w:eastAsia="SimSun"/>
                <w:sz w:val="18"/>
                <w:szCs w:val="18"/>
              </w:rPr>
            </w:pPr>
            <w:r w:rsidRPr="00105A89">
              <w:rPr>
                <w:rStyle w:val="Accentuation"/>
                <w:i/>
                <w:color w:val="000000"/>
                <w:sz w:val="18"/>
                <w:szCs w:val="18"/>
              </w:rPr>
              <w:t>Minimum 120 mots et maximum 170 mots</w:t>
            </w:r>
          </w:p>
        </w:tc>
      </w:tr>
      <w:tr w:rsidR="00AC3D04" w:rsidRPr="00105A89" w14:paraId="67A0CE2E"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B0F9348" w14:textId="451DB81A" w:rsidR="00AC3D04" w:rsidRPr="00105A89" w:rsidRDefault="00AC3D04" w:rsidP="00AC3D04">
            <w:pPr>
              <w:pStyle w:val="formtext"/>
              <w:spacing w:before="0" w:after="120"/>
              <w:ind w:left="23" w:hanging="23"/>
              <w:jc w:val="both"/>
              <w:rPr>
                <w:rFonts w:cs="Arial"/>
                <w:noProof/>
              </w:rPr>
            </w:pPr>
            <w:bookmarkStart w:id="10" w:name="_Hlk507494880"/>
            <w:r w:rsidRPr="00105A89">
              <w:t>L</w:t>
            </w:r>
            <w:r w:rsidR="00403DB8">
              <w:t>’</w:t>
            </w:r>
            <w:r w:rsidRPr="00105A89">
              <w:t>inscription de l</w:t>
            </w:r>
            <w:r w:rsidR="00403DB8">
              <w:t>’</w:t>
            </w:r>
            <w:r w:rsidR="00847157">
              <w:t>élément « La tradition des</w:t>
            </w:r>
            <w:r w:rsidRPr="00105A89">
              <w:t xml:space="preserve"> céramique</w:t>
            </w:r>
            <w:r w:rsidR="00847157">
              <w:t>s</w:t>
            </w:r>
            <w:r w:rsidRPr="00105A89">
              <w:t xml:space="preserve"> peinte</w:t>
            </w:r>
            <w:r w:rsidR="00847157">
              <w:t>s</w:t>
            </w:r>
            <w:r w:rsidRPr="00105A89">
              <w:t xml:space="preserve"> de Kossiv » sur la Liste représentative aura pour effet :</w:t>
            </w:r>
          </w:p>
          <w:p w14:paraId="7F9216D5" w14:textId="2AA02F23" w:rsidR="00AC3D04" w:rsidRPr="00105A89" w:rsidRDefault="00AC3D04" w:rsidP="00AC3D04">
            <w:pPr>
              <w:pStyle w:val="formtext"/>
              <w:ind w:left="176" w:hanging="176"/>
              <w:jc w:val="both"/>
              <w:rPr>
                <w:rFonts w:cs="Arial"/>
                <w:noProof/>
              </w:rPr>
            </w:pPr>
            <w:r w:rsidRPr="00105A89">
              <w:t>•</w:t>
            </w:r>
            <w:r w:rsidR="000A60A6">
              <w:t xml:space="preserve"> de revitaliser et de redéfinir</w:t>
            </w:r>
            <w:r w:rsidRPr="00105A89">
              <w:t xml:space="preserve"> les valeurs culturelles aux niveaux régional et national </w:t>
            </w:r>
          </w:p>
          <w:p w14:paraId="2282D5E1" w14:textId="56F6A3EC" w:rsidR="00AC3D04" w:rsidRPr="00105A89" w:rsidRDefault="00AC3D04" w:rsidP="00AC3D04">
            <w:pPr>
              <w:pStyle w:val="formtext"/>
              <w:ind w:left="176" w:hanging="176"/>
              <w:jc w:val="both"/>
              <w:rPr>
                <w:rFonts w:cs="Arial"/>
                <w:noProof/>
              </w:rPr>
            </w:pPr>
            <w:r w:rsidRPr="00105A89">
              <w:t>•</w:t>
            </w:r>
            <w:r w:rsidR="00D479E9">
              <w:t xml:space="preserve"> </w:t>
            </w:r>
            <w:r w:rsidRPr="00105A89">
              <w:t>d</w:t>
            </w:r>
            <w:r w:rsidR="00403DB8">
              <w:t>’</w:t>
            </w:r>
            <w:r w:rsidRPr="00105A89">
              <w:t>approfondir les échanges créatifs entre les maîtres-détenteurs de l</w:t>
            </w:r>
            <w:r w:rsidR="00403DB8">
              <w:t>’</w:t>
            </w:r>
            <w:r w:rsidRPr="00105A89">
              <w:t>élément et les maîtres originaires d</w:t>
            </w:r>
            <w:r w:rsidR="00403DB8">
              <w:t>’</w:t>
            </w:r>
            <w:r w:rsidRPr="00105A89">
              <w:t>autres régions de l</w:t>
            </w:r>
            <w:r w:rsidR="00403DB8">
              <w:t>’</w:t>
            </w:r>
            <w:r w:rsidRPr="00105A89">
              <w:t>Ukraine, ce qui renforcera le respect pour les valeurs artistiques ethniques et régionales qui constituent la culture nationale ukrainienne dans son ensemble</w:t>
            </w:r>
          </w:p>
          <w:p w14:paraId="1053CCD1" w14:textId="0D561940" w:rsidR="00AC3D04" w:rsidRPr="00105A89" w:rsidRDefault="00AC3D04" w:rsidP="00AC3D04">
            <w:pPr>
              <w:pStyle w:val="formtext"/>
              <w:spacing w:line="240" w:lineRule="auto"/>
              <w:ind w:left="176" w:hanging="176"/>
              <w:jc w:val="both"/>
              <w:rPr>
                <w:rFonts w:cs="Arial"/>
                <w:noProof/>
              </w:rPr>
            </w:pPr>
            <w:r w:rsidRPr="00105A89">
              <w:t>• de sensibiliser à la préservation et au respect de la nature dans chacune des activités culturelles du pays, grâce à une adaptation du langage ornemental figuratif apparaissant sur les œuvres des détenteurs de l</w:t>
            </w:r>
            <w:r w:rsidR="00403DB8">
              <w:t>’</w:t>
            </w:r>
            <w:r w:rsidRPr="00105A89">
              <w:t>élément.</w:t>
            </w:r>
          </w:p>
          <w:p w14:paraId="79E52A9D" w14:textId="1F327A2D" w:rsidR="00AC3D04" w:rsidRPr="00105A89" w:rsidRDefault="00AC3D04" w:rsidP="00AC3D04">
            <w:pPr>
              <w:pStyle w:val="formtext"/>
              <w:spacing w:before="120" w:after="0" w:line="240" w:lineRule="auto"/>
              <w:jc w:val="both"/>
            </w:pPr>
            <w:r w:rsidRPr="00105A89">
              <w:t>L</w:t>
            </w:r>
            <w:r w:rsidR="00403DB8">
              <w:t>’</w:t>
            </w:r>
            <w:r w:rsidRPr="00105A89">
              <w:t>élément a permis d</w:t>
            </w:r>
            <w:r w:rsidR="00403DB8">
              <w:t>’</w:t>
            </w:r>
            <w:r w:rsidRPr="00105A89">
              <w:t>améliorer la visibilité des traditions ukrainiennes : des timbres, des pièces de monnaie ornées de peintures de Kossiv, des motifs ornementaux de l</w:t>
            </w:r>
            <w:r w:rsidR="00403DB8">
              <w:t>’</w:t>
            </w:r>
            <w:r w:rsidRPr="00105A89">
              <w:t>élément repris par des enseignes locales, etc. Tout ceci suscitera l</w:t>
            </w:r>
            <w:r w:rsidR="00403DB8">
              <w:t>’</w:t>
            </w:r>
            <w:r w:rsidRPr="00105A89">
              <w:t>intérêt du public et permettra de mieux comprendre l</w:t>
            </w:r>
            <w:r w:rsidR="00403DB8">
              <w:t>’</w:t>
            </w:r>
            <w:r w:rsidRPr="00105A89">
              <w:t>importance de sa valeur au niveau national.</w:t>
            </w:r>
            <w:bookmarkEnd w:id="10"/>
          </w:p>
        </w:tc>
      </w:tr>
      <w:tr w:rsidR="00AC3D04" w:rsidRPr="00105A89" w14:paraId="2273FB0F" w14:textId="77777777" w:rsidTr="00323ED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1F12B260" w14:textId="77777777" w:rsidR="00AC3D04" w:rsidRPr="00105A89" w:rsidRDefault="00AC3D04" w:rsidP="00AC3D04">
            <w:pPr>
              <w:widowControl w:val="0"/>
              <w:ind w:left="595" w:right="136"/>
              <w:jc w:val="both"/>
              <w:rPr>
                <w:rFonts w:cs="Arial"/>
                <w:i/>
                <w:sz w:val="18"/>
                <w:szCs w:val="18"/>
              </w:rPr>
            </w:pPr>
          </w:p>
          <w:p w14:paraId="2B51C36D" w14:textId="77777777" w:rsidR="00AC3D04" w:rsidRPr="00105A89" w:rsidRDefault="00AC3D04" w:rsidP="00AC3D04">
            <w:pPr>
              <w:widowControl w:val="0"/>
              <w:spacing w:after="120"/>
              <w:ind w:left="318" w:right="136"/>
              <w:jc w:val="both"/>
              <w:rPr>
                <w:rFonts w:cs="Arial"/>
                <w:i/>
                <w:sz w:val="18"/>
                <w:szCs w:val="18"/>
              </w:rPr>
            </w:pPr>
            <w:r w:rsidRPr="00105A89">
              <w:rPr>
                <w:i/>
                <w:sz w:val="18"/>
                <w:szCs w:val="18"/>
              </w:rPr>
              <w:t>(i.c) Veuillez expliquer comment ceci serait réalisé au niveau international.</w:t>
            </w:r>
          </w:p>
          <w:p w14:paraId="7AC2E910" w14:textId="77777777" w:rsidR="00AC3D04" w:rsidRPr="00105A89" w:rsidRDefault="00AC3D04" w:rsidP="00AC3D04">
            <w:pPr>
              <w:pStyle w:val="Word"/>
              <w:keepNext w:val="0"/>
              <w:spacing w:after="0" w:line="240" w:lineRule="auto"/>
              <w:ind w:right="136"/>
              <w:rPr>
                <w:rFonts w:eastAsia="SimSun"/>
                <w:sz w:val="18"/>
                <w:szCs w:val="18"/>
              </w:rPr>
            </w:pPr>
            <w:r w:rsidRPr="00105A89">
              <w:rPr>
                <w:rStyle w:val="Accentuation"/>
                <w:i/>
                <w:color w:val="000000"/>
                <w:sz w:val="18"/>
                <w:szCs w:val="18"/>
              </w:rPr>
              <w:t>Minimum 120 mots et maximum 170 mots</w:t>
            </w:r>
          </w:p>
        </w:tc>
      </w:tr>
      <w:tr w:rsidR="00AC3D04" w:rsidRPr="00105A89" w14:paraId="1A7ECC0C"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67325D2" w14:textId="6109AE82" w:rsidR="00AC3D04" w:rsidRPr="00105A89" w:rsidRDefault="00AC3D04" w:rsidP="00847157">
            <w:pPr>
              <w:pStyle w:val="formtext"/>
              <w:spacing w:before="0" w:after="0" w:line="240" w:lineRule="auto"/>
              <w:jc w:val="both"/>
            </w:pPr>
            <w:bookmarkStart w:id="11" w:name="_Hlk507494917"/>
            <w:r w:rsidRPr="00105A89">
              <w:t>Grâce à une vaste campagne d</w:t>
            </w:r>
            <w:r w:rsidR="00403DB8">
              <w:t>’</w:t>
            </w:r>
            <w:r w:rsidRPr="00105A89">
              <w:t>information dans les médias, à des expositions et des conférences internationales, l</w:t>
            </w:r>
            <w:r w:rsidR="00403DB8">
              <w:t>’</w:t>
            </w:r>
            <w:r w:rsidRPr="00105A89">
              <w:t xml:space="preserve">élément « La </w:t>
            </w:r>
            <w:r w:rsidR="00847157">
              <w:t xml:space="preserve">tradition des </w:t>
            </w:r>
            <w:r w:rsidRPr="00105A89">
              <w:t>céramique</w:t>
            </w:r>
            <w:r w:rsidR="00847157">
              <w:t>s</w:t>
            </w:r>
            <w:r w:rsidRPr="00105A89">
              <w:t xml:space="preserve"> peinte</w:t>
            </w:r>
            <w:r w:rsidR="00847157">
              <w:t>s</w:t>
            </w:r>
            <w:r w:rsidRPr="00105A89">
              <w:t xml:space="preserve"> de Kossiv » aura l</w:t>
            </w:r>
            <w:r w:rsidR="00403DB8">
              <w:t>’</w:t>
            </w:r>
            <w:r w:rsidRPr="00105A89">
              <w:t xml:space="preserve">opportunité de faire son apparition sur la scène mondiale avec le statut de valeur culturelle spéciale ayant été </w:t>
            </w:r>
            <w:r w:rsidRPr="00105A89">
              <w:lastRenderedPageBreak/>
              <w:t>préservée et développée par plusieurs générations de maîtres locaux. L</w:t>
            </w:r>
            <w:r w:rsidR="00403DB8">
              <w:t>’</w:t>
            </w:r>
            <w:r w:rsidRPr="00105A89">
              <w:t>inscription de l</w:t>
            </w:r>
            <w:r w:rsidR="00403DB8">
              <w:t>’</w:t>
            </w:r>
            <w:r w:rsidRPr="00105A89">
              <w:t>élément sur la Liste représentative permettra une meilleure compréhension des différentes caractéristiques culturelles et perceptions du monde et enrichira les connaissances de la communauté mondiale à ce sujet. L</w:t>
            </w:r>
            <w:r w:rsidR="00403DB8">
              <w:t>’</w:t>
            </w:r>
            <w:r w:rsidRPr="00105A89">
              <w:t>exemple du patrimoine des Houtsouls favorisera le développement d</w:t>
            </w:r>
            <w:r w:rsidR="00403DB8">
              <w:t>’</w:t>
            </w:r>
            <w:r w:rsidRPr="00105A89">
              <w:t>une coopération internationale fondée sur le respect de la créativité et sur la reconnaissance de l</w:t>
            </w:r>
            <w:r w:rsidR="00403DB8">
              <w:t>’</w:t>
            </w:r>
            <w:r w:rsidRPr="00105A89">
              <w:t>interdépendance des facteurs culturel et social.</w:t>
            </w:r>
            <w:bookmarkEnd w:id="11"/>
          </w:p>
        </w:tc>
      </w:tr>
      <w:tr w:rsidR="00AC3D04" w:rsidRPr="00105A89" w14:paraId="4BC51B60"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D66AB46" w14:textId="0F3217D0" w:rsidR="00AC3D04" w:rsidRPr="00105A89" w:rsidRDefault="00AC3D04" w:rsidP="00AC3D04">
            <w:pPr>
              <w:widowControl w:val="0"/>
              <w:numPr>
                <w:ilvl w:val="0"/>
                <w:numId w:val="23"/>
              </w:numPr>
              <w:spacing w:before="120"/>
              <w:ind w:left="315" w:right="136" w:hanging="284"/>
              <w:jc w:val="both"/>
              <w:rPr>
                <w:rFonts w:cs="Arial"/>
                <w:i/>
                <w:sz w:val="18"/>
                <w:szCs w:val="18"/>
              </w:rPr>
            </w:pPr>
            <w:r w:rsidRPr="00105A89">
              <w:rPr>
                <w:i/>
                <w:sz w:val="18"/>
                <w:szCs w:val="18"/>
              </w:rPr>
              <w:lastRenderedPageBreak/>
              <w:t>Comment le dialogue entre les communautés, groupes et individus serait-il encouragé par l</w:t>
            </w:r>
            <w:r w:rsidR="00403DB8">
              <w:rPr>
                <w:i/>
                <w:sz w:val="18"/>
                <w:szCs w:val="18"/>
              </w:rPr>
              <w:t>’</w:t>
            </w:r>
            <w:r w:rsidRPr="00105A89">
              <w:rPr>
                <w:i/>
                <w:sz w:val="18"/>
                <w:szCs w:val="18"/>
              </w:rPr>
              <w:t>inscription de l</w:t>
            </w:r>
            <w:r w:rsidR="00403DB8">
              <w:rPr>
                <w:i/>
                <w:sz w:val="18"/>
                <w:szCs w:val="18"/>
              </w:rPr>
              <w:t>’</w:t>
            </w:r>
            <w:r w:rsidRPr="00105A89">
              <w:rPr>
                <w:i/>
                <w:sz w:val="18"/>
                <w:szCs w:val="18"/>
              </w:rPr>
              <w:t>élément ?</w:t>
            </w:r>
          </w:p>
          <w:p w14:paraId="36C557C6" w14:textId="77777777" w:rsidR="00AC3D04" w:rsidRPr="00105A89" w:rsidRDefault="00AC3D04" w:rsidP="00AC3D04">
            <w:pPr>
              <w:pStyle w:val="Word"/>
              <w:keepNext w:val="0"/>
              <w:spacing w:after="0" w:line="240" w:lineRule="auto"/>
              <w:ind w:left="315" w:right="136" w:hanging="284"/>
              <w:rPr>
                <w:i w:val="0"/>
              </w:rPr>
            </w:pPr>
            <w:r w:rsidRPr="00105A89">
              <w:rPr>
                <w:rStyle w:val="Accentuation"/>
                <w:i/>
                <w:color w:val="000000"/>
                <w:sz w:val="18"/>
                <w:szCs w:val="18"/>
              </w:rPr>
              <w:t>Minimum 120 mots et maximum 170 mots</w:t>
            </w:r>
          </w:p>
        </w:tc>
      </w:tr>
      <w:tr w:rsidR="00AC3D04" w:rsidRPr="00105A89" w14:paraId="2136405D"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3B8008C" w14:textId="0F1D681F" w:rsidR="00AC3D04" w:rsidRPr="00105A89" w:rsidRDefault="00AC3D04" w:rsidP="00AC3D04">
            <w:pPr>
              <w:pStyle w:val="formtext"/>
              <w:spacing w:before="0" w:after="120"/>
              <w:jc w:val="both"/>
              <w:rPr>
                <w:rFonts w:cs="Arial"/>
                <w:noProof/>
              </w:rPr>
            </w:pPr>
            <w:bookmarkStart w:id="12" w:name="_Hlk507494944"/>
            <w:r w:rsidRPr="00105A89">
              <w:t>La préparation de la candidature a déjà permis de mettre en avant l</w:t>
            </w:r>
            <w:r w:rsidR="00403DB8">
              <w:t>’</w:t>
            </w:r>
            <w:r w:rsidRPr="00105A89">
              <w:t>histoire de cette tradition, de générer des discussions dans les médias, et de sensibiliser les maîtres, les scientifiques, et d</w:t>
            </w:r>
            <w:r w:rsidR="00403DB8">
              <w:t>’</w:t>
            </w:r>
            <w:r w:rsidRPr="00105A89">
              <w:t>autres parties prenantes ainsi que la communauté mondiale, à l</w:t>
            </w:r>
            <w:r w:rsidR="00403DB8">
              <w:t>’</w:t>
            </w:r>
            <w:r w:rsidRPr="00105A89">
              <w:t>élément.</w:t>
            </w:r>
          </w:p>
          <w:p w14:paraId="24F9F06D" w14:textId="39826994" w:rsidR="00AC3D04" w:rsidRPr="00105A89" w:rsidRDefault="00AC3D04" w:rsidP="00AC3D04">
            <w:pPr>
              <w:pStyle w:val="formtext"/>
              <w:spacing w:before="120" w:after="120"/>
              <w:jc w:val="both"/>
              <w:rPr>
                <w:rFonts w:cs="Arial"/>
                <w:noProof/>
              </w:rPr>
            </w:pPr>
            <w:r w:rsidRPr="00105A89">
              <w:t>L</w:t>
            </w:r>
            <w:r w:rsidR="00403DB8">
              <w:t>’</w:t>
            </w:r>
            <w:r w:rsidRPr="00105A89">
              <w:t>inscription de l</w:t>
            </w:r>
            <w:r w:rsidR="00403DB8">
              <w:t>’</w:t>
            </w:r>
            <w:r w:rsidRPr="00105A89">
              <w:t>élément sur la Liste représentative contribuera à :</w:t>
            </w:r>
          </w:p>
          <w:p w14:paraId="238938DA" w14:textId="6DF99D30" w:rsidR="00AC3D04" w:rsidRPr="00105A89" w:rsidRDefault="00AC3D04" w:rsidP="00AC3D04">
            <w:pPr>
              <w:pStyle w:val="formtext"/>
              <w:numPr>
                <w:ilvl w:val="0"/>
                <w:numId w:val="42"/>
              </w:numPr>
              <w:spacing w:before="120" w:after="120"/>
              <w:ind w:left="164" w:hanging="164"/>
              <w:jc w:val="both"/>
              <w:rPr>
                <w:rFonts w:cs="Arial"/>
                <w:noProof/>
              </w:rPr>
            </w:pPr>
            <w:r w:rsidRPr="00105A89">
              <w:t>approfondir le dialogue entre les détenteurs et la communauté (via des réunions, des échanges d</w:t>
            </w:r>
            <w:r w:rsidR="00403DB8">
              <w:t>’</w:t>
            </w:r>
            <w:r w:rsidRPr="00105A89">
              <w:t>expériences, la participation des maîtres dans les circuits touristiques) et promouvoir la création de nouvelles bonnes pratiques pour développer le dialogue</w:t>
            </w:r>
          </w:p>
          <w:p w14:paraId="6256BFF6" w14:textId="0013E68D" w:rsidR="00AC3D04" w:rsidRPr="00105A89" w:rsidRDefault="00AC3D04" w:rsidP="00AC3D04">
            <w:pPr>
              <w:pStyle w:val="formtext"/>
              <w:numPr>
                <w:ilvl w:val="0"/>
                <w:numId w:val="42"/>
              </w:numPr>
              <w:spacing w:before="120" w:after="120"/>
              <w:ind w:left="164" w:hanging="164"/>
              <w:jc w:val="both"/>
              <w:rPr>
                <w:rFonts w:cs="Arial"/>
                <w:noProof/>
              </w:rPr>
            </w:pPr>
            <w:r w:rsidRPr="00105A89">
              <w:t>améliorer les échanges créatifs entres les détenteurs de l</w:t>
            </w:r>
            <w:r w:rsidR="00403DB8">
              <w:t>’</w:t>
            </w:r>
            <w:r w:rsidRPr="00105A89">
              <w:t>élément et les maîtres originaires d</w:t>
            </w:r>
            <w:r w:rsidR="00403DB8">
              <w:t>’</w:t>
            </w:r>
            <w:r w:rsidRPr="00105A89">
              <w:t>autres régions de l</w:t>
            </w:r>
            <w:r w:rsidR="00403DB8">
              <w:t>’</w:t>
            </w:r>
            <w:r w:rsidRPr="00105A89">
              <w:t>Ukraine et du monde, ce qui facilitera les échanges de connaissances, d</w:t>
            </w:r>
            <w:r w:rsidR="00403DB8">
              <w:t>’</w:t>
            </w:r>
            <w:r w:rsidRPr="00105A89">
              <w:t>expériences liées aux techniques traditionnelles, et de pratiques créatives</w:t>
            </w:r>
          </w:p>
          <w:p w14:paraId="350F261F" w14:textId="3B12559E" w:rsidR="00AC3D04" w:rsidRPr="00105A89" w:rsidRDefault="00AC3D04" w:rsidP="00AC3D04">
            <w:pPr>
              <w:pStyle w:val="formtext"/>
              <w:numPr>
                <w:ilvl w:val="0"/>
                <w:numId w:val="42"/>
              </w:numPr>
              <w:spacing w:before="120" w:after="0" w:line="240" w:lineRule="auto"/>
              <w:ind w:left="164" w:hanging="142"/>
              <w:jc w:val="both"/>
            </w:pPr>
            <w:r w:rsidRPr="00105A89">
              <w:t>diffuser les connaissances liées à l</w:t>
            </w:r>
            <w:r w:rsidR="00403DB8">
              <w:t>’</w:t>
            </w:r>
            <w:r w:rsidRPr="00105A89">
              <w:t>élément par la pratique, en organisant notamment des ateliers destinés aux enfants car les jeunes seront les futurs détenteurs de la tradition</w:t>
            </w:r>
            <w:bookmarkEnd w:id="12"/>
          </w:p>
        </w:tc>
      </w:tr>
      <w:tr w:rsidR="00AC3D04" w:rsidRPr="00105A89" w14:paraId="7C39CAA2"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950061A" w14:textId="6E732849" w:rsidR="00AC3D04" w:rsidRPr="00105A89" w:rsidRDefault="00AC3D04" w:rsidP="00AC3D04">
            <w:pPr>
              <w:widowControl w:val="0"/>
              <w:numPr>
                <w:ilvl w:val="0"/>
                <w:numId w:val="23"/>
              </w:numPr>
              <w:spacing w:before="120"/>
              <w:ind w:left="315" w:right="136" w:hanging="315"/>
              <w:jc w:val="both"/>
              <w:rPr>
                <w:rFonts w:cs="Arial"/>
                <w:i/>
                <w:sz w:val="18"/>
                <w:szCs w:val="18"/>
              </w:rPr>
            </w:pPr>
            <w:r w:rsidRPr="00105A89">
              <w:rPr>
                <w:i/>
                <w:sz w:val="18"/>
                <w:szCs w:val="18"/>
              </w:rPr>
              <w:t>Comment la créativité humaine et le respect de la diversité culturelle seraient-ils favorisés par l</w:t>
            </w:r>
            <w:r w:rsidR="00403DB8">
              <w:rPr>
                <w:i/>
                <w:sz w:val="18"/>
                <w:szCs w:val="18"/>
              </w:rPr>
              <w:t>’</w:t>
            </w:r>
            <w:r w:rsidRPr="00105A89">
              <w:rPr>
                <w:i/>
                <w:sz w:val="18"/>
                <w:szCs w:val="18"/>
              </w:rPr>
              <w:t>inscription de l</w:t>
            </w:r>
            <w:r w:rsidR="00403DB8">
              <w:rPr>
                <w:i/>
                <w:sz w:val="18"/>
                <w:szCs w:val="18"/>
              </w:rPr>
              <w:t>’</w:t>
            </w:r>
            <w:r w:rsidRPr="00105A89">
              <w:rPr>
                <w:i/>
                <w:sz w:val="18"/>
                <w:szCs w:val="18"/>
              </w:rPr>
              <w:t>élément ?</w:t>
            </w:r>
          </w:p>
          <w:p w14:paraId="4E06F6E0" w14:textId="77777777" w:rsidR="00AC3D04" w:rsidRPr="00105A89" w:rsidRDefault="00AC3D04" w:rsidP="00AC3D04">
            <w:pPr>
              <w:pStyle w:val="Word"/>
              <w:keepNext w:val="0"/>
              <w:spacing w:after="0" w:line="240" w:lineRule="auto"/>
              <w:ind w:right="136"/>
              <w:rPr>
                <w:i w:val="0"/>
              </w:rPr>
            </w:pPr>
            <w:r w:rsidRPr="00105A89">
              <w:rPr>
                <w:rStyle w:val="Accentuation"/>
                <w:i/>
                <w:color w:val="000000"/>
                <w:sz w:val="18"/>
                <w:szCs w:val="18"/>
              </w:rPr>
              <w:t>Minimum 120 mots et maximum 170 mots</w:t>
            </w:r>
          </w:p>
        </w:tc>
      </w:tr>
      <w:tr w:rsidR="00AC3D04" w:rsidRPr="00105A89" w14:paraId="220D1B81"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01FB232" w14:textId="4EC1A643" w:rsidR="00AC3D04" w:rsidRPr="00105A89" w:rsidRDefault="00AC3D04" w:rsidP="00AC3D04">
            <w:pPr>
              <w:pStyle w:val="formtext"/>
              <w:spacing w:before="0" w:after="120"/>
              <w:jc w:val="both"/>
              <w:rPr>
                <w:rFonts w:cs="Arial"/>
                <w:noProof/>
              </w:rPr>
            </w:pPr>
            <w:bookmarkStart w:id="13" w:name="_Hlk507495014"/>
            <w:r w:rsidRPr="00105A89">
              <w:t>L</w:t>
            </w:r>
            <w:r w:rsidR="00403DB8">
              <w:t>’</w:t>
            </w:r>
            <w:r w:rsidRPr="00105A89">
              <w:t>élément illustre parfaitement l</w:t>
            </w:r>
            <w:r w:rsidR="00403DB8">
              <w:t>’</w:t>
            </w:r>
            <w:r w:rsidRPr="00105A89">
              <w:t>intérêt et l</w:t>
            </w:r>
            <w:r w:rsidR="00403DB8">
              <w:t>’</w:t>
            </w:r>
            <w:r w:rsidRPr="00105A89">
              <w:t>amour que portent les familles aux traditions ainsi que l</w:t>
            </w:r>
            <w:r w:rsidR="00403DB8">
              <w:t>’</w:t>
            </w:r>
            <w:r w:rsidRPr="00105A89">
              <w:t>importance que représente la transmission de ces traditions aux générations futures. Il représente un très bon exemple de créativité et d</w:t>
            </w:r>
            <w:r w:rsidR="00403DB8">
              <w:t>’</w:t>
            </w:r>
            <w:r w:rsidRPr="00105A89">
              <w:t>expression. En témoigne également le nombre croissant de familles créatrices qui, dans un contexte d</w:t>
            </w:r>
            <w:r w:rsidR="00403DB8">
              <w:t>’</w:t>
            </w:r>
            <w:r w:rsidRPr="00105A89">
              <w:t>économie de marché et de globalisation, continuent d</w:t>
            </w:r>
            <w:r w:rsidR="00403DB8">
              <w:t>’</w:t>
            </w:r>
            <w:r w:rsidRPr="00105A89">
              <w:t>utiliser les techniques traditionnelles, sans cesser toutefois de développer leur créativité en créant de nouvelles formes et en cherchant à diversifier l</w:t>
            </w:r>
            <w:r w:rsidR="00403DB8">
              <w:t>’</w:t>
            </w:r>
            <w:r w:rsidRPr="00105A89">
              <w:t>imagerie des œuvres.</w:t>
            </w:r>
          </w:p>
          <w:p w14:paraId="6B04000D" w14:textId="54EA751C" w:rsidR="00AC3D04" w:rsidRPr="00105A89" w:rsidRDefault="00AC3D04" w:rsidP="00AC3D04">
            <w:pPr>
              <w:pStyle w:val="formtext"/>
              <w:spacing w:before="120" w:after="120"/>
              <w:jc w:val="both"/>
              <w:rPr>
                <w:rFonts w:cs="Arial"/>
                <w:noProof/>
              </w:rPr>
            </w:pPr>
            <w:r w:rsidRPr="00105A89">
              <w:t>L</w:t>
            </w:r>
            <w:r w:rsidR="00403DB8">
              <w:t>’</w:t>
            </w:r>
            <w:r w:rsidRPr="00105A89">
              <w:t>accroissement de la demande de céramiques peintes, et d</w:t>
            </w:r>
            <w:r w:rsidR="00403DB8">
              <w:t>’</w:t>
            </w:r>
            <w:r w:rsidRPr="00105A89">
              <w:t>autres types d</w:t>
            </w:r>
            <w:r w:rsidR="00403DB8">
              <w:t>’</w:t>
            </w:r>
            <w:r w:rsidRPr="00105A89">
              <w:t>artisanat, est une preuve de la reconnaissance du travail des maîtres au sein de la société. Les différents moyens de présentation de l</w:t>
            </w:r>
            <w:r w:rsidR="00403DB8">
              <w:t>’</w:t>
            </w:r>
            <w:r w:rsidRPr="00105A89">
              <w:t>élément (expositions, festivals, cours de maître) contribuent à encourager les maîtres dans leur expression personnelle créative.</w:t>
            </w:r>
          </w:p>
          <w:p w14:paraId="1382F567" w14:textId="4BF8B8CB" w:rsidR="00AC3D04" w:rsidRPr="00105A89" w:rsidRDefault="00AC3D04" w:rsidP="00AC3D04">
            <w:pPr>
              <w:pStyle w:val="formtext"/>
              <w:spacing w:before="120" w:after="0" w:line="240" w:lineRule="auto"/>
              <w:jc w:val="both"/>
            </w:pPr>
            <w:r w:rsidRPr="00105A89">
              <w:t>L</w:t>
            </w:r>
            <w:r w:rsidR="00403DB8">
              <w:t>’</w:t>
            </w:r>
            <w:r w:rsidRPr="00105A89">
              <w:t>inscription de l</w:t>
            </w:r>
            <w:r w:rsidR="00403DB8">
              <w:t>’</w:t>
            </w:r>
            <w:r w:rsidRPr="00105A89">
              <w:t xml:space="preserve">élément sur la Liste représentative contribuera à renforcer la reconnaissance et le respect de la diversité culturelle et de la créativité individuelle </w:t>
            </w:r>
            <w:r w:rsidR="00504CF7">
              <w:t>car elle permettra de présenter</w:t>
            </w:r>
            <w:r w:rsidRPr="00105A89">
              <w:t xml:space="preserve"> le travail des maîtres et de montrer la diversité des céramiques peintes.</w:t>
            </w:r>
            <w:bookmarkEnd w:id="13"/>
          </w:p>
        </w:tc>
      </w:tr>
      <w:tr w:rsidR="00AC3D04" w:rsidRPr="00105A89" w14:paraId="47B278EC" w14:textId="77777777" w:rsidTr="00323ED7">
        <w:tc>
          <w:tcPr>
            <w:tcW w:w="9674" w:type="dxa"/>
            <w:gridSpan w:val="2"/>
            <w:tcBorders>
              <w:top w:val="nil"/>
              <w:left w:val="nil"/>
              <w:bottom w:val="nil"/>
              <w:right w:val="nil"/>
            </w:tcBorders>
            <w:shd w:val="clear" w:color="auto" w:fill="D9D9D9"/>
          </w:tcPr>
          <w:p w14:paraId="6BE4E858" w14:textId="77777777" w:rsidR="00AC3D04" w:rsidRPr="00105A89" w:rsidRDefault="00AC3D04" w:rsidP="00AC3D04">
            <w:pPr>
              <w:pStyle w:val="Grille01N"/>
              <w:keepNext w:val="0"/>
              <w:spacing w:line="240" w:lineRule="auto"/>
              <w:ind w:left="709" w:right="136" w:hanging="567"/>
              <w:jc w:val="left"/>
              <w:rPr>
                <w:rFonts w:eastAsia="SimSun" w:cs="Arial"/>
                <w:smallCaps w:val="0"/>
                <w:sz w:val="24"/>
                <w:shd w:val="pct15" w:color="auto" w:fill="FFFFFF"/>
              </w:rPr>
            </w:pPr>
            <w:r w:rsidRPr="00105A89">
              <w:rPr>
                <w:sz w:val="24"/>
              </w:rPr>
              <w:t>3.</w:t>
            </w:r>
            <w:r w:rsidRPr="00105A89">
              <w:rPr>
                <w:sz w:val="24"/>
              </w:rPr>
              <w:tab/>
            </w:r>
            <w:r w:rsidRPr="00105A89">
              <w:rPr>
                <w:bCs/>
                <w:smallCaps w:val="0"/>
                <w:sz w:val="24"/>
              </w:rPr>
              <w:t>Mesures de sauvegarde</w:t>
            </w:r>
          </w:p>
        </w:tc>
      </w:tr>
      <w:tr w:rsidR="00AC3D04" w:rsidRPr="00105A89" w14:paraId="37446633" w14:textId="77777777" w:rsidTr="00323ED7">
        <w:tc>
          <w:tcPr>
            <w:tcW w:w="9674" w:type="dxa"/>
            <w:gridSpan w:val="2"/>
            <w:tcBorders>
              <w:top w:val="nil"/>
              <w:left w:val="nil"/>
              <w:bottom w:val="nil"/>
              <w:right w:val="nil"/>
            </w:tcBorders>
            <w:shd w:val="clear" w:color="auto" w:fill="auto"/>
          </w:tcPr>
          <w:p w14:paraId="24D5C071" w14:textId="4365E54A" w:rsidR="00AC3D04" w:rsidRPr="00105A89" w:rsidRDefault="00AC3D04" w:rsidP="00AC3D04">
            <w:pPr>
              <w:pStyle w:val="Info03"/>
              <w:keepNext w:val="0"/>
              <w:spacing w:before="120" w:line="240" w:lineRule="auto"/>
              <w:ind w:right="136"/>
              <w:rPr>
                <w:rFonts w:eastAsia="SimSun"/>
                <w:sz w:val="18"/>
                <w:szCs w:val="18"/>
              </w:rPr>
            </w:pPr>
            <w:r w:rsidRPr="00105A89">
              <w:rPr>
                <w:sz w:val="18"/>
                <w:szCs w:val="18"/>
              </w:rPr>
              <w:t xml:space="preserve">Pour le </w:t>
            </w:r>
            <w:r w:rsidRPr="00105A89">
              <w:rPr>
                <w:b/>
                <w:sz w:val="18"/>
                <w:szCs w:val="18"/>
              </w:rPr>
              <w:t>critère R.3</w:t>
            </w:r>
            <w:r w:rsidRPr="00105A89">
              <w:rPr>
                <w:sz w:val="18"/>
                <w:szCs w:val="18"/>
              </w:rPr>
              <w:t xml:space="preserve">, les États </w:t>
            </w:r>
            <w:r w:rsidRPr="00105A89">
              <w:rPr>
                <w:b/>
                <w:sz w:val="18"/>
                <w:szCs w:val="18"/>
              </w:rPr>
              <w:t>doivent démontrer que « des mesures de sauvegarde qui pourraient permettre de protéger et de promouvoir l</w:t>
            </w:r>
            <w:r w:rsidR="00403DB8">
              <w:rPr>
                <w:b/>
                <w:sz w:val="18"/>
                <w:szCs w:val="18"/>
              </w:rPr>
              <w:t>’</w:t>
            </w:r>
            <w:r w:rsidRPr="00105A89">
              <w:rPr>
                <w:b/>
                <w:sz w:val="18"/>
                <w:szCs w:val="18"/>
              </w:rPr>
              <w:t>élément sont élaborées »</w:t>
            </w:r>
            <w:r w:rsidRPr="00105A89">
              <w:rPr>
                <w:sz w:val="18"/>
                <w:szCs w:val="18"/>
              </w:rPr>
              <w:t>.</w:t>
            </w:r>
          </w:p>
        </w:tc>
      </w:tr>
      <w:tr w:rsidR="00AC3D04" w:rsidRPr="00105A89" w14:paraId="7876D882" w14:textId="77777777" w:rsidTr="00323ED7">
        <w:tc>
          <w:tcPr>
            <w:tcW w:w="9674" w:type="dxa"/>
            <w:gridSpan w:val="2"/>
            <w:tcBorders>
              <w:top w:val="nil"/>
              <w:left w:val="nil"/>
              <w:bottom w:val="nil"/>
              <w:right w:val="nil"/>
            </w:tcBorders>
            <w:shd w:val="clear" w:color="auto" w:fill="auto"/>
          </w:tcPr>
          <w:p w14:paraId="56118060" w14:textId="7F4D763B" w:rsidR="00AC3D04" w:rsidRPr="00105A89" w:rsidRDefault="00AC3D04" w:rsidP="00AC3D04">
            <w:pPr>
              <w:pStyle w:val="Grille02N"/>
              <w:keepNext w:val="0"/>
              <w:ind w:left="709" w:right="136" w:hanging="567"/>
              <w:jc w:val="left"/>
            </w:pPr>
            <w:r w:rsidRPr="00105A89">
              <w:t>3.a.</w:t>
            </w:r>
            <w:r w:rsidRPr="00105A89">
              <w:tab/>
              <w:t>Efforts passés et en cours pour sauvegarder l</w:t>
            </w:r>
            <w:r w:rsidR="00403DB8">
              <w:t>’</w:t>
            </w:r>
            <w:r w:rsidRPr="00105A89">
              <w:t>élément</w:t>
            </w:r>
          </w:p>
        </w:tc>
      </w:tr>
      <w:tr w:rsidR="00AC3D04" w:rsidRPr="00105A89" w14:paraId="5A5DFE46" w14:textId="77777777" w:rsidTr="00323ED7">
        <w:tc>
          <w:tcPr>
            <w:tcW w:w="9674" w:type="dxa"/>
            <w:gridSpan w:val="2"/>
            <w:tcBorders>
              <w:top w:val="nil"/>
              <w:left w:val="nil"/>
              <w:bottom w:val="single" w:sz="4" w:space="0" w:color="auto"/>
              <w:right w:val="nil"/>
            </w:tcBorders>
            <w:shd w:val="clear" w:color="auto" w:fill="auto"/>
          </w:tcPr>
          <w:p w14:paraId="025CFA2D" w14:textId="5D6CA5DB" w:rsidR="00AC3D04" w:rsidRPr="00105A89" w:rsidRDefault="00AC3D04" w:rsidP="00AC3D04">
            <w:pPr>
              <w:pStyle w:val="Info03"/>
              <w:keepNext w:val="0"/>
              <w:numPr>
                <w:ilvl w:val="0"/>
                <w:numId w:val="33"/>
              </w:numPr>
              <w:spacing w:before="120" w:line="240" w:lineRule="auto"/>
              <w:ind w:left="567" w:right="136" w:hanging="454"/>
              <w:rPr>
                <w:rFonts w:eastAsia="SimSun"/>
                <w:sz w:val="18"/>
                <w:szCs w:val="18"/>
              </w:rPr>
            </w:pPr>
            <w:r w:rsidRPr="00105A89">
              <w:rPr>
                <w:sz w:val="18"/>
                <w:szCs w:val="18"/>
              </w:rPr>
              <w:t>Comment la viabilité de l</w:t>
            </w:r>
            <w:r w:rsidR="00403DB8">
              <w:rPr>
                <w:sz w:val="18"/>
                <w:szCs w:val="18"/>
              </w:rPr>
              <w:t>’</w:t>
            </w:r>
            <w:r w:rsidRPr="00105A89">
              <w:rPr>
                <w:sz w:val="18"/>
                <w:szCs w:val="18"/>
              </w:rPr>
              <w:t>élément est-elle assurée par les communautés, groupes et, le cas échéant, les individus concernés ? Quelles initiatives passées et en cours ont été prises à cet égard ?</w:t>
            </w:r>
          </w:p>
          <w:p w14:paraId="43F64912" w14:textId="77777777" w:rsidR="00AC3D04" w:rsidRPr="00105A89" w:rsidRDefault="00AC3D04" w:rsidP="00AC3D04">
            <w:pPr>
              <w:pStyle w:val="Word"/>
              <w:keepNext w:val="0"/>
              <w:spacing w:before="120" w:line="240" w:lineRule="auto"/>
              <w:ind w:right="136"/>
              <w:rPr>
                <w:sz w:val="18"/>
                <w:szCs w:val="18"/>
              </w:rPr>
            </w:pPr>
            <w:r w:rsidRPr="00105A89">
              <w:rPr>
                <w:rStyle w:val="Accentuation"/>
                <w:i/>
                <w:color w:val="000000"/>
                <w:sz w:val="18"/>
                <w:szCs w:val="18"/>
              </w:rPr>
              <w:t>Minimum 170 mots et maximum 280 mots</w:t>
            </w:r>
          </w:p>
        </w:tc>
      </w:tr>
      <w:tr w:rsidR="00AC3D04" w:rsidRPr="00105A89" w14:paraId="0F6406FC"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2F09FE4" w14:textId="72757BB1" w:rsidR="00AC3D04" w:rsidRPr="00105A89" w:rsidRDefault="00AC3D04" w:rsidP="00AC3D04">
            <w:pPr>
              <w:pStyle w:val="formtext"/>
              <w:spacing w:before="0" w:after="120"/>
              <w:jc w:val="both"/>
              <w:rPr>
                <w:rFonts w:cs="Arial"/>
                <w:noProof/>
              </w:rPr>
            </w:pPr>
            <w:bookmarkStart w:id="14" w:name="_Hlk507495033"/>
            <w:r w:rsidRPr="00105A89">
              <w:t>Les céramiques de Kossiv ont connu leur période de gloire au milieu du XIXème siècle. Après cette période, le travail de sauvegarde et de préservation de cet artisanat a débuté : des écoles et des musées de la céramique ont été fondés</w:t>
            </w:r>
            <w:r w:rsidR="00520EDE" w:rsidRPr="00105A89">
              <w:t>,</w:t>
            </w:r>
            <w:r w:rsidRPr="00105A89">
              <w:t xml:space="preserve"> des expositions ont eu lieu à travers l</w:t>
            </w:r>
            <w:r w:rsidR="00403DB8">
              <w:t>’</w:t>
            </w:r>
            <w:r w:rsidRPr="00105A89">
              <w:t xml:space="preserve">Europe. En </w:t>
            </w:r>
            <w:r w:rsidRPr="00105A89">
              <w:lastRenderedPageBreak/>
              <w:t>1959, au sein de l</w:t>
            </w:r>
            <w:r w:rsidR="00403DB8">
              <w:t>’</w:t>
            </w:r>
            <w:r w:rsidRPr="00105A89">
              <w:t>École d</w:t>
            </w:r>
            <w:r w:rsidR="00403DB8">
              <w:t>’</w:t>
            </w:r>
            <w:r w:rsidRPr="00105A89">
              <w:t>arts appliqués de Kossiv, un département de céramique a vu le jour dans le but de préserver les céramiques peintes.</w:t>
            </w:r>
          </w:p>
          <w:p w14:paraId="4432CD36" w14:textId="539FA62A" w:rsidR="00AC3D04" w:rsidRPr="00105A89" w:rsidRDefault="00AC3D04" w:rsidP="00AC3D04">
            <w:pPr>
              <w:pStyle w:val="formtext"/>
              <w:spacing w:before="120" w:after="120"/>
              <w:jc w:val="both"/>
              <w:rPr>
                <w:rFonts w:cs="Arial"/>
                <w:noProof/>
              </w:rPr>
            </w:pPr>
            <w:r w:rsidRPr="00105A89">
              <w:t>Depuis l</w:t>
            </w:r>
            <w:r w:rsidR="00403DB8">
              <w:t>’</w:t>
            </w:r>
            <w:r w:rsidRPr="00105A89">
              <w:t>annonce de la préparation de la candidature de l</w:t>
            </w:r>
            <w:r w:rsidR="00403DB8">
              <w:t>’</w:t>
            </w:r>
            <w:r w:rsidRPr="00105A89">
              <w:t>élément à la Liste représentative, les mesures suivantes ont été menées par la communauté locale et certaines parties prenantes :</w:t>
            </w:r>
          </w:p>
          <w:p w14:paraId="6BF77338" w14:textId="2805BC48" w:rsidR="00AC3D04" w:rsidRPr="00105A89" w:rsidRDefault="00AC3D04" w:rsidP="00AC3D04">
            <w:pPr>
              <w:pStyle w:val="formtext"/>
              <w:jc w:val="both"/>
              <w:rPr>
                <w:rFonts w:cs="Arial"/>
                <w:noProof/>
              </w:rPr>
            </w:pPr>
            <w:r w:rsidRPr="00105A89">
              <w:t>- depuis 2010, les portes-ouvertes internationales de la céramique pour la jeunesse ont lieu tous les ans à l</w:t>
            </w:r>
            <w:r w:rsidR="00403DB8">
              <w:t>’</w:t>
            </w:r>
            <w:r w:rsidRPr="00105A89">
              <w:t>Institut de Kossiv</w:t>
            </w:r>
          </w:p>
          <w:p w14:paraId="0F0C2D0C" w14:textId="5FD50BFD" w:rsidR="00AC3D04" w:rsidRPr="00105A89" w:rsidRDefault="00AC3D04" w:rsidP="00AC3D04">
            <w:pPr>
              <w:pStyle w:val="formtext"/>
              <w:jc w:val="both"/>
              <w:rPr>
                <w:rFonts w:cs="Arial"/>
                <w:noProof/>
              </w:rPr>
            </w:pPr>
            <w:r w:rsidRPr="00105A89">
              <w:t>- en 2014, le festival « Malovanyi dzbanyk » a été créé dans le but de promouvoir l</w:t>
            </w:r>
            <w:r w:rsidR="00403DB8">
              <w:t>’</w:t>
            </w:r>
            <w:r w:rsidRPr="00105A89">
              <w:t xml:space="preserve">élément et de stimuler la créativité individuelle. Une base de données référençant les maîtres a été créée. Elle est mise à jour en permanence. </w:t>
            </w:r>
          </w:p>
          <w:p w14:paraId="6128E905" w14:textId="5D047731" w:rsidR="00AC3D04" w:rsidRPr="00105A89" w:rsidRDefault="00AC3D04" w:rsidP="00AC3D04">
            <w:pPr>
              <w:pStyle w:val="formtext"/>
              <w:jc w:val="both"/>
              <w:rPr>
                <w:rFonts w:cs="Arial"/>
                <w:noProof/>
              </w:rPr>
            </w:pPr>
            <w:r w:rsidRPr="00105A89">
              <w:t>- les musées d</w:t>
            </w:r>
            <w:r w:rsidR="00403DB8">
              <w:t>’</w:t>
            </w:r>
            <w:r w:rsidRPr="00105A89">
              <w:t>Ukraine, possédant des collections d</w:t>
            </w:r>
            <w:r w:rsidR="00403DB8">
              <w:t>’</w:t>
            </w:r>
            <w:r w:rsidRPr="00105A89">
              <w:t>o</w:t>
            </w:r>
            <w:r w:rsidR="00504CF7">
              <w:t>bjets de Kossiv, organisent des</w:t>
            </w:r>
            <w:r w:rsidRPr="00105A89">
              <w:t xml:space="preserve"> expositions et invitent les maîtres pour une démonstration de leur travail en direct </w:t>
            </w:r>
          </w:p>
          <w:p w14:paraId="79803F7A" w14:textId="6DD512D4" w:rsidR="00AC3D04" w:rsidRPr="00105A89" w:rsidRDefault="00AC3D04" w:rsidP="00AC3D04">
            <w:pPr>
              <w:pStyle w:val="formtext"/>
              <w:jc w:val="both"/>
              <w:rPr>
                <w:rFonts w:cs="Arial"/>
                <w:noProof/>
              </w:rPr>
            </w:pPr>
            <w:r w:rsidRPr="00105A89">
              <w:t>- la structure architecturale « Dzban », a été conçue pour la communauté de Kossiv</w:t>
            </w:r>
            <w:r w:rsidR="00520EDE" w:rsidRPr="00105A89">
              <w:t>.</w:t>
            </w:r>
            <w:r w:rsidRPr="00105A89">
              <w:t xml:space="preserve"> Le projet a une visée pédagogique. Il a également pour objectif d</w:t>
            </w:r>
            <w:r w:rsidR="00403DB8">
              <w:t>’</w:t>
            </w:r>
            <w:r w:rsidRPr="00105A89">
              <w:t>améliorer la visibilité de l</w:t>
            </w:r>
            <w:r w:rsidR="00403DB8">
              <w:t>’</w:t>
            </w:r>
            <w:r w:rsidRPr="00105A89">
              <w:t>élément et du patrimoine culturel immatériel de l</w:t>
            </w:r>
            <w:r w:rsidR="00403DB8">
              <w:t>’</w:t>
            </w:r>
            <w:r w:rsidRPr="00105A89">
              <w:t>Ukraine.</w:t>
            </w:r>
          </w:p>
          <w:p w14:paraId="48102348" w14:textId="1385DEA2" w:rsidR="00AC3D04" w:rsidRPr="00105A89" w:rsidRDefault="00AC3D04" w:rsidP="00AC3D04">
            <w:pPr>
              <w:pStyle w:val="formtext"/>
              <w:jc w:val="both"/>
              <w:rPr>
                <w:rFonts w:cs="Arial"/>
                <w:noProof/>
              </w:rPr>
            </w:pPr>
            <w:r w:rsidRPr="00105A89">
              <w:t>- En 2017, l</w:t>
            </w:r>
            <w:r w:rsidR="00403DB8">
              <w:t>’</w:t>
            </w:r>
            <w:r w:rsidRPr="00105A89">
              <w:t>entreprise « Douceurs houtsoules » a commercialisé des coffrets promotionnels de produits décorés selon la tradition des céramiques peintes de Kossiv</w:t>
            </w:r>
          </w:p>
          <w:p w14:paraId="2E2653A7" w14:textId="4837FDEF" w:rsidR="00AC3D04" w:rsidRPr="00105A89" w:rsidRDefault="00AC3D04" w:rsidP="00504CF7">
            <w:pPr>
              <w:pStyle w:val="formtext"/>
              <w:spacing w:after="0" w:line="240" w:lineRule="auto"/>
              <w:jc w:val="both"/>
            </w:pPr>
            <w:r w:rsidRPr="00105A89">
              <w:t>- Dans le cadre de l</w:t>
            </w:r>
            <w:r w:rsidR="00403DB8">
              <w:t>’</w:t>
            </w:r>
            <w:r w:rsidRPr="00105A89">
              <w:t>éducation formelle et non formelle, l</w:t>
            </w:r>
            <w:r w:rsidR="00403DB8">
              <w:t>’</w:t>
            </w:r>
            <w:r w:rsidRPr="00105A89">
              <w:t>Institut de Kossiv propose un cycle technique complet sur l</w:t>
            </w:r>
            <w:r w:rsidR="00403DB8">
              <w:t>’</w:t>
            </w:r>
            <w:r w:rsidRPr="00105A89">
              <w:t>élément, incluant théorie et pratique. L</w:t>
            </w:r>
            <w:r w:rsidR="00403DB8">
              <w:t>’</w:t>
            </w:r>
            <w:r w:rsidRPr="00105A89">
              <w:t>institut organise également des master classes pour adultes et enfants</w:t>
            </w:r>
            <w:r w:rsidR="00504CF7">
              <w:t>.</w:t>
            </w:r>
            <w:r w:rsidRPr="00105A89">
              <w:t xml:space="preserve"> </w:t>
            </w:r>
            <w:bookmarkEnd w:id="14"/>
          </w:p>
        </w:tc>
      </w:tr>
      <w:tr w:rsidR="00AC3D04" w:rsidRPr="00105A89" w14:paraId="01082E9D" w14:textId="77777777" w:rsidTr="00323ED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0B6CB8CF" w14:textId="77777777" w:rsidR="00AC3D04" w:rsidRPr="00105A89" w:rsidRDefault="00AC3D04" w:rsidP="00AC3D04">
            <w:pPr>
              <w:pStyle w:val="Default"/>
              <w:widowControl/>
              <w:tabs>
                <w:tab w:val="left" w:pos="709"/>
              </w:tabs>
              <w:spacing w:before="120" w:after="120"/>
              <w:ind w:left="113" w:right="136"/>
              <w:jc w:val="both"/>
              <w:rPr>
                <w:rFonts w:ascii="Arial" w:eastAsia="SimSun" w:hAnsi="Arial" w:cs="Arial"/>
                <w:sz w:val="18"/>
                <w:szCs w:val="18"/>
              </w:rPr>
            </w:pPr>
            <w:r w:rsidRPr="00105A89">
              <w:rPr>
                <w:rFonts w:ascii="Arial" w:hAnsi="Arial"/>
                <w:sz w:val="18"/>
                <w:szCs w:val="18"/>
              </w:rPr>
              <w:lastRenderedPageBreak/>
              <w:t xml:space="preserve">Cochez une ou plusieurs cases pour identifier les mesures de sauvegarde qui ont été ou sont prises actuellement par les </w:t>
            </w:r>
            <w:r w:rsidRPr="00105A89">
              <w:rPr>
                <w:rFonts w:ascii="Arial" w:hAnsi="Arial"/>
                <w:b/>
                <w:sz w:val="18"/>
                <w:szCs w:val="18"/>
              </w:rPr>
              <w:t>communautés, groupes ou individus</w:t>
            </w:r>
            <w:r w:rsidRPr="00105A89">
              <w:rPr>
                <w:rFonts w:ascii="Arial" w:hAnsi="Arial"/>
                <w:sz w:val="18"/>
                <w:szCs w:val="18"/>
              </w:rPr>
              <w:t xml:space="preserve"> concernés.</w:t>
            </w:r>
          </w:p>
          <w:p w14:paraId="64FA86B5" w14:textId="410D2DD1"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transmission, essentiellement par l</w:t>
            </w:r>
            <w:r w:rsidR="00403DB8">
              <w:rPr>
                <w:rFonts w:ascii="Arial" w:hAnsi="Arial"/>
                <w:color w:val="auto"/>
                <w:sz w:val="18"/>
                <w:szCs w:val="18"/>
              </w:rPr>
              <w:t>’</w:t>
            </w:r>
            <w:r w:rsidRPr="00105A89">
              <w:rPr>
                <w:rFonts w:ascii="Arial" w:hAnsi="Arial"/>
                <w:color w:val="auto"/>
                <w:sz w:val="18"/>
                <w:szCs w:val="18"/>
              </w:rPr>
              <w:t>éducation formelle et non formelle</w:t>
            </w:r>
          </w:p>
          <w:p w14:paraId="7A0EBFB7"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identification, documentation, recherche</w:t>
            </w:r>
          </w:p>
          <w:p w14:paraId="22DDDA40"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préservation, protection </w:t>
            </w:r>
          </w:p>
          <w:p w14:paraId="340A8C03"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CaseACocher6"/>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promotion, mise en valeur</w:t>
            </w:r>
          </w:p>
          <w:p w14:paraId="13AA22DD" w14:textId="77777777" w:rsidR="00AC3D04" w:rsidRPr="00105A89" w:rsidRDefault="00AC3D04" w:rsidP="00AC3D04">
            <w:pPr>
              <w:pStyle w:val="Default"/>
              <w:widowControl/>
              <w:autoSpaceDE/>
              <w:adjustRightInd/>
              <w:spacing w:before="120" w:after="120"/>
              <w:ind w:left="1134" w:right="135" w:hanging="567"/>
            </w:pPr>
            <w:r w:rsidRPr="00105A89">
              <w:rPr>
                <w:rFonts w:ascii="Arial" w:hAnsi="Arial" w:cs="Arial"/>
                <w:color w:val="auto"/>
                <w:sz w:val="18"/>
                <w:szCs w:val="18"/>
              </w:rPr>
              <w:fldChar w:fldCharType="begin">
                <w:ffData>
                  <w:name w:val="CaseACocher6"/>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revitalisation</w:t>
            </w:r>
          </w:p>
        </w:tc>
      </w:tr>
      <w:tr w:rsidR="00AC3D04" w:rsidRPr="00105A89" w14:paraId="7093619D" w14:textId="77777777" w:rsidTr="00323ED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1F0E499" w14:textId="67743888" w:rsidR="00AC3D04" w:rsidRPr="00105A89" w:rsidRDefault="00AC3D04" w:rsidP="00AC3D04">
            <w:pPr>
              <w:pStyle w:val="Info03"/>
              <w:keepNext w:val="0"/>
              <w:numPr>
                <w:ilvl w:val="0"/>
                <w:numId w:val="33"/>
              </w:numPr>
              <w:spacing w:before="120" w:line="240" w:lineRule="auto"/>
              <w:ind w:left="596" w:right="136" w:hanging="567"/>
              <w:rPr>
                <w:rFonts w:eastAsia="SimSun"/>
                <w:sz w:val="18"/>
                <w:szCs w:val="18"/>
              </w:rPr>
            </w:pPr>
            <w:r w:rsidRPr="00105A89">
              <w:rPr>
                <w:sz w:val="18"/>
                <w:szCs w:val="18"/>
              </w:rPr>
              <w:t>Comment les États parties concernés ont-ils sauvegardé l</w:t>
            </w:r>
            <w:r w:rsidR="00403DB8">
              <w:rPr>
                <w:sz w:val="18"/>
                <w:szCs w:val="18"/>
              </w:rPr>
              <w:t>’</w:t>
            </w:r>
            <w:r w:rsidRPr="00105A89">
              <w:rPr>
                <w:sz w:val="18"/>
                <w:szCs w:val="18"/>
              </w:rPr>
              <w:t>élément ? Précisez les contraintes externes ou internes, telles que des ressources limitées. Quels sont les efforts passés et en cours à cet égard ?</w:t>
            </w:r>
          </w:p>
          <w:p w14:paraId="017E97D4" w14:textId="77777777" w:rsidR="00AC3D04" w:rsidRPr="00105A89" w:rsidRDefault="00AC3D04" w:rsidP="00AC3D04">
            <w:pPr>
              <w:pStyle w:val="formtext"/>
              <w:spacing w:before="120" w:after="0" w:line="240" w:lineRule="auto"/>
              <w:ind w:right="136"/>
              <w:jc w:val="right"/>
              <w:rPr>
                <w:i/>
                <w:iCs/>
                <w:color w:val="000000"/>
                <w:sz w:val="18"/>
                <w:szCs w:val="18"/>
              </w:rPr>
            </w:pPr>
            <w:r w:rsidRPr="00105A89">
              <w:rPr>
                <w:rStyle w:val="Accentuation"/>
                <w:iCs w:val="0"/>
                <w:color w:val="000000"/>
                <w:sz w:val="18"/>
                <w:szCs w:val="18"/>
              </w:rPr>
              <w:t>Minimum 170 mots et maximum 280 mots</w:t>
            </w:r>
          </w:p>
        </w:tc>
      </w:tr>
      <w:tr w:rsidR="00AC3D04" w:rsidRPr="00105A89" w14:paraId="5C95AE66"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114B211" w14:textId="6BBE14AD" w:rsidR="00AC3D04" w:rsidRPr="00105A89" w:rsidRDefault="00AC3D04" w:rsidP="00AC3D04">
            <w:pPr>
              <w:pStyle w:val="formtext"/>
              <w:spacing w:before="0" w:after="120"/>
              <w:jc w:val="both"/>
              <w:rPr>
                <w:rFonts w:cs="Arial"/>
                <w:noProof/>
              </w:rPr>
            </w:pPr>
            <w:bookmarkStart w:id="15" w:name="_Hlk507495068"/>
            <w:r w:rsidRPr="00105A89">
              <w:t>- Les chercheurs de l</w:t>
            </w:r>
            <w:r w:rsidR="00403DB8">
              <w:t>’</w:t>
            </w:r>
            <w:r w:rsidRPr="00105A89">
              <w:t>Institut de Kossiv et de l</w:t>
            </w:r>
            <w:r w:rsidR="00403DB8">
              <w:t>’</w:t>
            </w:r>
            <w:r w:rsidRPr="00105A89">
              <w:t>Université nationale de la culture et des arts de Kiev ont mené des recherches, créé des catalogues numériques concernant les maîtres et publié la monographie « Les céramiques peintes de Kossiv, un phénomène de la culture ukrainienne »</w:t>
            </w:r>
          </w:p>
          <w:p w14:paraId="720024B1" w14:textId="4835D0EA" w:rsidR="00AC3D04" w:rsidRPr="00105A89" w:rsidRDefault="00AC3D04" w:rsidP="00AC3D04">
            <w:pPr>
              <w:pStyle w:val="formtext"/>
              <w:spacing w:before="120" w:after="120"/>
              <w:jc w:val="both"/>
              <w:rPr>
                <w:rFonts w:cs="Arial"/>
                <w:noProof/>
              </w:rPr>
            </w:pPr>
            <w:r w:rsidRPr="00105A89">
              <w:t>- La formation théorique et pratique « Céramique » a été conçue en 2016 par l</w:t>
            </w:r>
            <w:r w:rsidR="00403DB8">
              <w:t>’</w:t>
            </w:r>
            <w:r w:rsidRPr="00105A89">
              <w:t>École d</w:t>
            </w:r>
            <w:r w:rsidR="00403DB8">
              <w:t>’</w:t>
            </w:r>
            <w:r w:rsidRPr="00105A89">
              <w:t>arts de Kouty dans le but d</w:t>
            </w:r>
            <w:r w:rsidR="00403DB8">
              <w:t>’</w:t>
            </w:r>
            <w:r w:rsidRPr="00105A89">
              <w:t>apporter un nouveau souffle à l</w:t>
            </w:r>
            <w:r w:rsidR="00403DB8">
              <w:t>’</w:t>
            </w:r>
            <w:r w:rsidRPr="00105A89">
              <w:t>élément dans le village</w:t>
            </w:r>
          </w:p>
          <w:p w14:paraId="0A8C976F" w14:textId="35CE20BF" w:rsidR="00AC3D04" w:rsidRPr="00105A89" w:rsidRDefault="00AC3D04" w:rsidP="00AC3D04">
            <w:pPr>
              <w:pStyle w:val="formtext"/>
              <w:spacing w:before="120" w:after="120"/>
              <w:jc w:val="both"/>
              <w:rPr>
                <w:rFonts w:cs="Arial"/>
                <w:noProof/>
              </w:rPr>
            </w:pPr>
            <w:r w:rsidRPr="00105A89">
              <w:t>- Depuis 2016, le festival « Malovanyi dzbanyk » est financé par le Conseil du raïon de Kossiv et l</w:t>
            </w:r>
            <w:r w:rsidR="00403DB8">
              <w:t>’</w:t>
            </w:r>
            <w:r w:rsidRPr="00105A89">
              <w:t>Administration publique de la région de Kossiv</w:t>
            </w:r>
          </w:p>
          <w:p w14:paraId="4E9A3DFD" w14:textId="3FE6BA5C" w:rsidR="00AC3D04" w:rsidRPr="00105A89" w:rsidRDefault="00AC3D04" w:rsidP="00AC3D04">
            <w:pPr>
              <w:pStyle w:val="formtext"/>
              <w:spacing w:before="120" w:after="120"/>
              <w:jc w:val="both"/>
              <w:rPr>
                <w:rFonts w:cs="Arial"/>
                <w:noProof/>
              </w:rPr>
            </w:pPr>
            <w:r w:rsidRPr="00105A89">
              <w:t>- En 2015, le « Programme de développement touristique 2016-2017 », opérant à l</w:t>
            </w:r>
            <w:r w:rsidR="00403DB8">
              <w:t>’</w:t>
            </w:r>
            <w:r w:rsidRPr="00105A89">
              <w:t>échelle régionale, a été approuvé. Ce projet est dédié à la promotion de l</w:t>
            </w:r>
            <w:r w:rsidR="00403DB8">
              <w:t>’</w:t>
            </w:r>
            <w:r w:rsidRPr="00105A89">
              <w:t>élément</w:t>
            </w:r>
          </w:p>
          <w:p w14:paraId="0E48E363" w14:textId="5CF36BD8" w:rsidR="00AC3D04" w:rsidRPr="00105A89" w:rsidRDefault="00AC3D04" w:rsidP="00AC3D04">
            <w:pPr>
              <w:pStyle w:val="formtext"/>
              <w:spacing w:before="120" w:after="120"/>
              <w:jc w:val="both"/>
              <w:rPr>
                <w:rFonts w:cs="Arial"/>
                <w:noProof/>
              </w:rPr>
            </w:pPr>
            <w:r w:rsidRPr="00105A89">
              <w:t xml:space="preserve">- Plusieurs films ont été créés et financés par le conseil municipal de Kossiv </w:t>
            </w:r>
          </w:p>
          <w:p w14:paraId="1D480397" w14:textId="3322297C" w:rsidR="00AC3D04" w:rsidRPr="00105A89" w:rsidRDefault="00AC3D04" w:rsidP="00AC3D04">
            <w:pPr>
              <w:pStyle w:val="formtext"/>
              <w:spacing w:before="120" w:after="120"/>
              <w:jc w:val="both"/>
              <w:rPr>
                <w:rFonts w:cs="Arial"/>
                <w:noProof/>
              </w:rPr>
            </w:pPr>
            <w:r w:rsidRPr="00105A89">
              <w:t>- Le 19 septembre 2017, le programme « Développement et protection des céramiques peintes de Kossiv 2018-2021 » à l</w:t>
            </w:r>
            <w:r w:rsidR="00403DB8">
              <w:t>’</w:t>
            </w:r>
            <w:r w:rsidRPr="00105A89">
              <w:t xml:space="preserve">échelle du raïon, a été approuvé </w:t>
            </w:r>
          </w:p>
          <w:p w14:paraId="6EBE7B4A" w14:textId="0A6DEEE8" w:rsidR="00AC3D04" w:rsidRPr="00105A89" w:rsidRDefault="00AC3D04" w:rsidP="00AC3D04">
            <w:pPr>
              <w:pStyle w:val="formtext"/>
              <w:spacing w:before="120" w:after="120"/>
              <w:jc w:val="both"/>
              <w:rPr>
                <w:rFonts w:cs="Arial"/>
                <w:noProof/>
              </w:rPr>
            </w:pPr>
            <w:r w:rsidRPr="00105A89">
              <w:t>- Suite à la décision du conseil du village de Verbovets (2017), 0,6 hectare de terrain a été attribué pour la construction du centre a</w:t>
            </w:r>
            <w:r w:rsidR="00E80994" w:rsidRPr="00105A89">
              <w:t>rtistique et culturel « Dzban ».</w:t>
            </w:r>
            <w:r w:rsidRPr="00105A89">
              <w:t xml:space="preserve"> Il inclura un espace dédié aux ateliers de céramique, aux expositions et aux séminaires, afin de sensibiliser la société à l</w:t>
            </w:r>
            <w:r w:rsidR="00403DB8">
              <w:t>’</w:t>
            </w:r>
            <w:r w:rsidRPr="00105A89">
              <w:t>élément et au patrimoine culturel immatériel de l</w:t>
            </w:r>
            <w:r w:rsidR="00403DB8">
              <w:t>’</w:t>
            </w:r>
            <w:r w:rsidRPr="00105A89">
              <w:t>Ukraine et du monde</w:t>
            </w:r>
          </w:p>
          <w:p w14:paraId="1C8CB202" w14:textId="1D22C097" w:rsidR="00AC3D04" w:rsidRPr="00105A89" w:rsidRDefault="00AC3D04" w:rsidP="00AC3D04">
            <w:pPr>
              <w:pStyle w:val="formtext"/>
              <w:spacing w:before="120" w:after="0" w:line="240" w:lineRule="auto"/>
              <w:jc w:val="both"/>
            </w:pPr>
            <w:r w:rsidRPr="00105A89">
              <w:t>- En 2017, dans la série « Patrimoine ukrainien », la Banque nationale d</w:t>
            </w:r>
            <w:r w:rsidR="00403DB8">
              <w:t>’</w:t>
            </w:r>
            <w:r w:rsidRPr="00105A89">
              <w:t>Ukraine a fait frapper deux pièces de monnaie commémoratives, de 5 et 10 hryvnias, représentant les peintures de Kossiv. Elle montre donc qu</w:t>
            </w:r>
            <w:r w:rsidR="00403DB8">
              <w:t>’</w:t>
            </w:r>
            <w:r w:rsidRPr="00105A89">
              <w:t>elle reconnaît les céramiques p</w:t>
            </w:r>
            <w:r w:rsidR="00E16CEA">
              <w:t>eintes de Kossiv comme étant un</w:t>
            </w:r>
            <w:r w:rsidRPr="00105A89">
              <w:t xml:space="preserve"> phénomène exceptionnel de la culture spirituelle de l</w:t>
            </w:r>
            <w:r w:rsidR="00403DB8">
              <w:t>’</w:t>
            </w:r>
            <w:r w:rsidRPr="00105A89">
              <w:t xml:space="preserve">Ukraine </w:t>
            </w:r>
            <w:bookmarkEnd w:id="15"/>
          </w:p>
        </w:tc>
      </w:tr>
      <w:tr w:rsidR="00AC3D04" w:rsidRPr="00105A89" w14:paraId="01CBDABD"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5505751" w14:textId="29E92794" w:rsidR="00AC3D04" w:rsidRPr="00105A89" w:rsidRDefault="00AC3D04" w:rsidP="00AC3D04">
            <w:pPr>
              <w:pStyle w:val="Default"/>
              <w:widowControl/>
              <w:tabs>
                <w:tab w:val="left" w:pos="709"/>
              </w:tabs>
              <w:spacing w:after="120"/>
              <w:ind w:left="113" w:right="136"/>
              <w:jc w:val="both"/>
              <w:rPr>
                <w:rFonts w:ascii="Arial" w:eastAsia="SimSun" w:hAnsi="Arial" w:cs="Arial"/>
                <w:sz w:val="18"/>
                <w:szCs w:val="18"/>
              </w:rPr>
            </w:pPr>
            <w:r w:rsidRPr="00105A89">
              <w:rPr>
                <w:rFonts w:ascii="Arial" w:hAnsi="Arial"/>
                <w:sz w:val="18"/>
                <w:szCs w:val="18"/>
              </w:rPr>
              <w:lastRenderedPageBreak/>
              <w:t>Cochez une ou plusieurs cases pour identifier les mesures de sauvegarde qui ont été ou sont prises actuellement par l</w:t>
            </w:r>
            <w:r w:rsidR="00403DB8">
              <w:rPr>
                <w:rFonts w:ascii="Arial" w:hAnsi="Arial"/>
                <w:sz w:val="18"/>
                <w:szCs w:val="18"/>
              </w:rPr>
              <w:t>’</w:t>
            </w:r>
            <w:r w:rsidRPr="00105A89">
              <w:rPr>
                <w:rFonts w:ascii="Arial" w:hAnsi="Arial"/>
                <w:sz w:val="18"/>
                <w:szCs w:val="18"/>
              </w:rPr>
              <w:t xml:space="preserve">(les) </w:t>
            </w:r>
            <w:r w:rsidRPr="00105A89">
              <w:rPr>
                <w:rFonts w:ascii="Arial" w:hAnsi="Arial"/>
                <w:b/>
                <w:sz w:val="18"/>
                <w:szCs w:val="18"/>
              </w:rPr>
              <w:t>État(s) partie(s)</w:t>
            </w:r>
            <w:r w:rsidRPr="00105A89">
              <w:rPr>
                <w:rFonts w:ascii="Arial" w:hAnsi="Arial"/>
                <w:sz w:val="18"/>
                <w:szCs w:val="18"/>
              </w:rPr>
              <w:t xml:space="preserve"> eu égard à l</w:t>
            </w:r>
            <w:r w:rsidR="00403DB8">
              <w:rPr>
                <w:rFonts w:ascii="Arial" w:hAnsi="Arial"/>
                <w:sz w:val="18"/>
                <w:szCs w:val="18"/>
              </w:rPr>
              <w:t>’</w:t>
            </w:r>
            <w:r w:rsidRPr="00105A89">
              <w:rPr>
                <w:rFonts w:ascii="Arial" w:hAnsi="Arial"/>
                <w:sz w:val="18"/>
                <w:szCs w:val="18"/>
              </w:rPr>
              <w:t>élément.</w:t>
            </w:r>
          </w:p>
          <w:p w14:paraId="2632BD95" w14:textId="48E56278"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transmission, essentiellement par l</w:t>
            </w:r>
            <w:r w:rsidR="00403DB8">
              <w:rPr>
                <w:rFonts w:ascii="Arial" w:hAnsi="Arial"/>
                <w:color w:val="auto"/>
                <w:sz w:val="18"/>
                <w:szCs w:val="18"/>
              </w:rPr>
              <w:t>’</w:t>
            </w:r>
            <w:r w:rsidRPr="00105A89">
              <w:rPr>
                <w:rFonts w:ascii="Arial" w:hAnsi="Arial"/>
                <w:color w:val="auto"/>
                <w:sz w:val="18"/>
                <w:szCs w:val="18"/>
              </w:rPr>
              <w:t>éducation formelle et non formelle</w:t>
            </w:r>
          </w:p>
          <w:p w14:paraId="039FBA0D"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identification, documentation, recherche</w:t>
            </w:r>
          </w:p>
          <w:p w14:paraId="21B12BB0"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préservation, protection</w:t>
            </w:r>
          </w:p>
          <w:p w14:paraId="24E5C3CC" w14:textId="77777777" w:rsidR="00AC3D04" w:rsidRPr="00105A89" w:rsidRDefault="00AC3D04" w:rsidP="00AC3D04">
            <w:pPr>
              <w:pStyle w:val="Default"/>
              <w:widowControl/>
              <w:autoSpaceDE/>
              <w:adjustRightInd/>
              <w:spacing w:before="120" w:after="120"/>
              <w:ind w:left="1134" w:right="135" w:hanging="567"/>
              <w:rPr>
                <w:rFonts w:ascii="Arial" w:hAnsi="Arial" w:cs="Arial"/>
                <w:color w:val="auto"/>
                <w:sz w:val="18"/>
                <w:szCs w:val="18"/>
              </w:rPr>
            </w:pPr>
            <w:r w:rsidRPr="00105A89">
              <w:rPr>
                <w:rFonts w:ascii="Arial" w:hAnsi="Arial" w:cs="Arial"/>
                <w:color w:val="auto"/>
                <w:sz w:val="18"/>
                <w:szCs w:val="18"/>
              </w:rPr>
              <w:fldChar w:fldCharType="begin">
                <w:ffData>
                  <w:name w:val="CaseACocher6"/>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Promotion, mise en valeur</w:t>
            </w:r>
          </w:p>
          <w:p w14:paraId="1D95402E" w14:textId="77777777" w:rsidR="00AC3D04" w:rsidRPr="00105A89" w:rsidRDefault="00AC3D04" w:rsidP="00AC3D04">
            <w:pPr>
              <w:pStyle w:val="Default"/>
              <w:widowControl/>
              <w:autoSpaceDE/>
              <w:adjustRightInd/>
              <w:spacing w:before="120"/>
              <w:ind w:left="1134" w:right="136" w:hanging="567"/>
              <w:rPr>
                <w:rFonts w:ascii="Arial" w:hAnsi="Arial" w:cs="Arial"/>
                <w:color w:val="auto"/>
                <w:sz w:val="18"/>
                <w:szCs w:val="18"/>
              </w:rPr>
            </w:pPr>
            <w:r w:rsidRPr="00105A89">
              <w:rPr>
                <w:rFonts w:ascii="Arial" w:hAnsi="Arial" w:cs="Arial"/>
                <w:color w:val="auto"/>
                <w:sz w:val="18"/>
                <w:szCs w:val="18"/>
              </w:rPr>
              <w:fldChar w:fldCharType="begin">
                <w:ffData>
                  <w:name w:val="CaseACocher6"/>
                  <w:enabled/>
                  <w:calcOnExit w:val="0"/>
                  <w:checkBox>
                    <w:sizeAuto/>
                    <w:default w:val="0"/>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revitalisation</w:t>
            </w:r>
          </w:p>
        </w:tc>
      </w:tr>
      <w:tr w:rsidR="00AC3D04" w:rsidRPr="00105A89" w14:paraId="7FC0B26C" w14:textId="77777777" w:rsidTr="00323ED7">
        <w:tc>
          <w:tcPr>
            <w:tcW w:w="9674" w:type="dxa"/>
            <w:gridSpan w:val="2"/>
            <w:tcBorders>
              <w:top w:val="single" w:sz="4" w:space="0" w:color="auto"/>
              <w:left w:val="nil"/>
              <w:bottom w:val="nil"/>
              <w:right w:val="nil"/>
            </w:tcBorders>
            <w:shd w:val="clear" w:color="auto" w:fill="auto"/>
          </w:tcPr>
          <w:p w14:paraId="049336B7" w14:textId="77777777" w:rsidR="00AC3D04" w:rsidRPr="00105A89" w:rsidRDefault="00AC3D04" w:rsidP="00AC3D04">
            <w:pPr>
              <w:pStyle w:val="Grille02N"/>
              <w:keepNext w:val="0"/>
              <w:ind w:left="709" w:right="136" w:hanging="567"/>
              <w:jc w:val="left"/>
            </w:pPr>
            <w:r w:rsidRPr="00105A89">
              <w:t>3.b.</w:t>
            </w:r>
            <w:r w:rsidRPr="00105A89">
              <w:tab/>
            </w:r>
            <w:r w:rsidRPr="00105A89">
              <w:rPr>
                <w:bCs w:val="0"/>
              </w:rPr>
              <w:t>Mesures de sauvegarde proposées</w:t>
            </w:r>
          </w:p>
          <w:p w14:paraId="1EA6CAD9" w14:textId="445D5B17" w:rsidR="00AC3D04" w:rsidRPr="00105A89" w:rsidRDefault="00AC3D04" w:rsidP="00AC3D04">
            <w:pPr>
              <w:pStyle w:val="Info03"/>
              <w:keepNext w:val="0"/>
              <w:spacing w:before="120" w:after="0" w:line="240" w:lineRule="auto"/>
              <w:ind w:right="136"/>
            </w:pPr>
            <w:r w:rsidRPr="00105A89">
              <w:rPr>
                <w:iCs w:val="0"/>
                <w:sz w:val="18"/>
                <w:szCs w:val="18"/>
              </w:rPr>
              <w:t>Cette section doit identifier et décrire les mesures de sauvegarde qui seront mises en oeuvre, et tout particulièrement celles qui sont supposées protéger et promouvoir l</w:t>
            </w:r>
            <w:r w:rsidR="00403DB8">
              <w:rPr>
                <w:iCs w:val="0"/>
                <w:sz w:val="18"/>
                <w:szCs w:val="18"/>
              </w:rPr>
              <w:t>’</w:t>
            </w:r>
            <w:r w:rsidRPr="00105A89">
              <w:rPr>
                <w:iCs w:val="0"/>
                <w:sz w:val="18"/>
                <w:szCs w:val="18"/>
              </w:rPr>
              <w:t xml:space="preserve">élément. </w:t>
            </w:r>
            <w:r w:rsidRPr="00105A89">
              <w:rPr>
                <w:sz w:val="18"/>
                <w:szCs w:val="18"/>
              </w:rPr>
              <w:t>Les mesures de sauvegarde doivent être décrites en termes d</w:t>
            </w:r>
            <w:r w:rsidR="00403DB8">
              <w:rPr>
                <w:sz w:val="18"/>
                <w:szCs w:val="18"/>
              </w:rPr>
              <w:t>’</w:t>
            </w:r>
            <w:r w:rsidRPr="00105A89">
              <w:rPr>
                <w:sz w:val="18"/>
                <w:szCs w:val="18"/>
              </w:rPr>
              <w:t>engagement concret des États parties et des communautés et non pas seulement en termes de possibilités et potentialités.</w:t>
            </w:r>
          </w:p>
        </w:tc>
      </w:tr>
      <w:tr w:rsidR="00AC3D04" w:rsidRPr="00105A89" w14:paraId="13FB6B74" w14:textId="77777777" w:rsidTr="00323ED7">
        <w:tc>
          <w:tcPr>
            <w:tcW w:w="9674" w:type="dxa"/>
            <w:gridSpan w:val="2"/>
            <w:tcBorders>
              <w:top w:val="nil"/>
              <w:left w:val="nil"/>
              <w:bottom w:val="single" w:sz="4" w:space="0" w:color="auto"/>
              <w:right w:val="nil"/>
            </w:tcBorders>
            <w:shd w:val="clear" w:color="auto" w:fill="auto"/>
          </w:tcPr>
          <w:p w14:paraId="1E89D4C2" w14:textId="19AC1641" w:rsidR="00AC3D04" w:rsidRPr="00105A89" w:rsidRDefault="00AC3D04" w:rsidP="00AC3D04">
            <w:pPr>
              <w:pStyle w:val="Info03"/>
              <w:keepNext w:val="0"/>
              <w:numPr>
                <w:ilvl w:val="0"/>
                <w:numId w:val="37"/>
              </w:numPr>
              <w:spacing w:before="120" w:after="0" w:line="240" w:lineRule="auto"/>
              <w:ind w:left="567" w:right="136" w:hanging="454"/>
              <w:rPr>
                <w:rFonts w:eastAsia="SimSun"/>
                <w:sz w:val="18"/>
                <w:szCs w:val="18"/>
              </w:rPr>
            </w:pPr>
            <w:r w:rsidRPr="00105A89">
              <w:rPr>
                <w:sz w:val="18"/>
                <w:szCs w:val="18"/>
              </w:rPr>
              <w:t>Quelles mesures sont proposées pour faire en sorte que la viabilité de l</w:t>
            </w:r>
            <w:r w:rsidR="00403DB8">
              <w:rPr>
                <w:sz w:val="18"/>
                <w:szCs w:val="18"/>
              </w:rPr>
              <w:t>’</w:t>
            </w:r>
            <w:r w:rsidRPr="00105A89">
              <w:rPr>
                <w:sz w:val="18"/>
                <w:szCs w:val="18"/>
              </w:rPr>
              <w:t>élément ne soit pas menacée à l</w:t>
            </w:r>
            <w:r w:rsidR="00403DB8">
              <w:rPr>
                <w:sz w:val="18"/>
                <w:szCs w:val="18"/>
              </w:rPr>
              <w:t>’</w:t>
            </w:r>
            <w:r w:rsidRPr="00105A89">
              <w:rPr>
                <w:sz w:val="18"/>
                <w:szCs w:val="18"/>
              </w:rPr>
              <w:t>avenir, en particulier du fait des conséquences involontaires produites par l</w:t>
            </w:r>
            <w:r w:rsidR="00403DB8">
              <w:rPr>
                <w:sz w:val="18"/>
                <w:szCs w:val="18"/>
              </w:rPr>
              <w:t>’</w:t>
            </w:r>
            <w:r w:rsidRPr="00105A89">
              <w:rPr>
                <w:sz w:val="18"/>
                <w:szCs w:val="18"/>
              </w:rPr>
              <w:t>inscription ainsi que par la visibilité et l</w:t>
            </w:r>
            <w:r w:rsidR="00403DB8">
              <w:rPr>
                <w:sz w:val="18"/>
                <w:szCs w:val="18"/>
              </w:rPr>
              <w:t>’</w:t>
            </w:r>
            <w:r w:rsidRPr="00105A89">
              <w:rPr>
                <w:sz w:val="18"/>
                <w:szCs w:val="18"/>
              </w:rPr>
              <w:t>attention particulière du public en résultant ?</w:t>
            </w:r>
          </w:p>
          <w:p w14:paraId="28B3C78E" w14:textId="77777777" w:rsidR="00AC3D04" w:rsidRPr="00105A89" w:rsidRDefault="00AC3D04" w:rsidP="00AC3D04">
            <w:pPr>
              <w:pStyle w:val="Default"/>
              <w:widowControl/>
              <w:autoSpaceDE/>
              <w:autoSpaceDN/>
              <w:adjustRightInd/>
              <w:spacing w:after="120"/>
              <w:ind w:left="567" w:right="136" w:hanging="425"/>
              <w:jc w:val="right"/>
              <w:rPr>
                <w:rFonts w:ascii="Arial" w:eastAsia="SimSun" w:hAnsi="Arial" w:cs="Arial"/>
                <w:sz w:val="18"/>
                <w:szCs w:val="18"/>
              </w:rPr>
            </w:pPr>
            <w:r w:rsidRPr="00105A89">
              <w:rPr>
                <w:rStyle w:val="Accentuation"/>
                <w:rFonts w:ascii="Arial" w:hAnsi="Arial"/>
                <w:iCs w:val="0"/>
                <w:sz w:val="18"/>
                <w:szCs w:val="18"/>
                <w:lang w:eastAsia="fr-FR"/>
              </w:rPr>
              <w:t>Minimum 570 mots et maximum 860 mots</w:t>
            </w:r>
          </w:p>
        </w:tc>
      </w:tr>
      <w:tr w:rsidR="00AC3D04" w:rsidRPr="00105A89" w14:paraId="09C612F3"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F5604F4" w14:textId="77777777" w:rsidR="00AC3D04" w:rsidRPr="00105A89" w:rsidRDefault="00AC3D04" w:rsidP="00AC3D04">
            <w:pPr>
              <w:pStyle w:val="formtext"/>
              <w:spacing w:before="0" w:after="120"/>
              <w:jc w:val="both"/>
              <w:rPr>
                <w:rFonts w:cs="Arial"/>
                <w:noProof/>
              </w:rPr>
            </w:pPr>
            <w:bookmarkStart w:id="16" w:name="_Hlk507517026"/>
            <w:r w:rsidRPr="00105A89">
              <w:t>A. Élaboration des politiques et stratégies locales</w:t>
            </w:r>
          </w:p>
          <w:p w14:paraId="1208C6E1" w14:textId="0CC853C5" w:rsidR="00AC3D04" w:rsidRPr="00105A89" w:rsidRDefault="00AC3D04" w:rsidP="00AC3D04">
            <w:pPr>
              <w:pStyle w:val="formtext"/>
              <w:spacing w:before="120" w:after="120"/>
              <w:jc w:val="both"/>
              <w:rPr>
                <w:rFonts w:cs="Arial"/>
                <w:noProof/>
              </w:rPr>
            </w:pPr>
            <w:r w:rsidRPr="00105A89">
              <w:t>Le</w:t>
            </w:r>
            <w:r w:rsidR="00E16CEA">
              <w:t>s autorités locales ont élaboré</w:t>
            </w:r>
            <w:r w:rsidRPr="00105A89">
              <w:t xml:space="preserve"> une politique unifiée pour la protection de l</w:t>
            </w:r>
            <w:r w:rsidR="00403DB8">
              <w:t>’</w:t>
            </w:r>
            <w:r w:rsidRPr="00105A89">
              <w:t>élément, qui se concrétise via un Programme commun pour le développement et la protection des céramiques peintes de Kossiv (2018 - 2021), approuvé par le Conseil du raïon de Kossiv le 19 septembre 2017, No. 133 (24 000 dollars des États-Unis).</w:t>
            </w:r>
          </w:p>
          <w:p w14:paraId="75C26F17" w14:textId="2A429132" w:rsidR="00AC3D04" w:rsidRPr="00105A89" w:rsidRDefault="00AC3D04" w:rsidP="00AC3D04">
            <w:pPr>
              <w:pStyle w:val="formtext"/>
              <w:spacing w:before="120" w:after="120"/>
              <w:jc w:val="both"/>
              <w:rPr>
                <w:rFonts w:cs="Arial"/>
                <w:noProof/>
              </w:rPr>
            </w:pPr>
            <w:r w:rsidRPr="00105A89">
              <w:t>L</w:t>
            </w:r>
            <w:r w:rsidR="00403DB8">
              <w:t>’</w:t>
            </w:r>
            <w:r w:rsidRPr="00105A89">
              <w:t>un des axes principaux du programme est l</w:t>
            </w:r>
            <w:r w:rsidR="00403DB8">
              <w:t>’</w:t>
            </w:r>
            <w:r w:rsidRPr="00105A89">
              <w:t xml:space="preserve">éducation, qui vise à assurer la transmission </w:t>
            </w:r>
            <w:r w:rsidR="00167087">
              <w:t>entre générations</w:t>
            </w:r>
            <w:r w:rsidRPr="00105A89">
              <w:t xml:space="preserve"> de maîtres. Détail :</w:t>
            </w:r>
          </w:p>
          <w:p w14:paraId="3F2CBEE4" w14:textId="77777777" w:rsidR="00AC3D04" w:rsidRPr="00105A89" w:rsidRDefault="00AC3D04" w:rsidP="00AC3D04">
            <w:pPr>
              <w:pStyle w:val="formtext"/>
              <w:spacing w:before="120" w:after="120"/>
              <w:jc w:val="both"/>
              <w:rPr>
                <w:rFonts w:cs="Arial"/>
                <w:noProof/>
              </w:rPr>
            </w:pPr>
            <w:r w:rsidRPr="00105A89">
              <w:t xml:space="preserve">2018-2021 </w:t>
            </w:r>
          </w:p>
          <w:p w14:paraId="32A3FC48" w14:textId="19D86E61" w:rsidR="00AC3D04" w:rsidRPr="00105A89" w:rsidRDefault="00AC3D04" w:rsidP="00AC3D04">
            <w:pPr>
              <w:pStyle w:val="formtext"/>
              <w:spacing w:before="120" w:after="120"/>
              <w:jc w:val="both"/>
              <w:rPr>
                <w:rFonts w:cs="Arial"/>
                <w:noProof/>
              </w:rPr>
            </w:pPr>
            <w:r w:rsidRPr="00105A89">
              <w:t>- séminaires, cours magistraux, élaboration des documents du programme par le Département de la culture de l</w:t>
            </w:r>
            <w:r w:rsidR="00403DB8">
              <w:t>’</w:t>
            </w:r>
            <w:r w:rsidRPr="00105A89">
              <w:t>Administration publique du raïon de Kossiv (ci-après « APR »), les experts et les scientifiques</w:t>
            </w:r>
          </w:p>
          <w:p w14:paraId="58122C9F" w14:textId="5A4DBF76" w:rsidR="00AC3D04" w:rsidRPr="00105A89" w:rsidRDefault="00AC3D04" w:rsidP="00AC3D04">
            <w:pPr>
              <w:pStyle w:val="formtext"/>
              <w:spacing w:before="120" w:after="120"/>
              <w:jc w:val="both"/>
              <w:rPr>
                <w:rFonts w:cs="Arial"/>
                <w:noProof/>
              </w:rPr>
            </w:pPr>
            <w:r w:rsidRPr="00105A89">
              <w:t>- assistance aux institutions d</w:t>
            </w:r>
            <w:r w:rsidR="00403DB8">
              <w:t>’</w:t>
            </w:r>
            <w:r w:rsidRPr="00105A89">
              <w:t>éducation dans la revitalisation des céramiques peintes, dans l</w:t>
            </w:r>
            <w:r w:rsidR="00403DB8">
              <w:t>’</w:t>
            </w:r>
            <w:r w:rsidRPr="00105A89">
              <w:t>achat d</w:t>
            </w:r>
            <w:r w:rsidR="00403DB8">
              <w:t>’</w:t>
            </w:r>
            <w:r w:rsidRPr="00105A89">
              <w:t>équipement technique (Département de la culture de Kossiv, APR, conseils des villages, Fonds « Authentique d</w:t>
            </w:r>
            <w:r w:rsidR="00403DB8">
              <w:t>’</w:t>
            </w:r>
            <w:r w:rsidRPr="00105A89">
              <w:t xml:space="preserve">Hutsulshchyna », 1 560 dollars des États-Unis) </w:t>
            </w:r>
          </w:p>
          <w:p w14:paraId="4C46C121" w14:textId="77777777" w:rsidR="00AC3D04" w:rsidRPr="00105A89" w:rsidRDefault="00AC3D04" w:rsidP="00AC3D04">
            <w:pPr>
              <w:pStyle w:val="formtext"/>
              <w:spacing w:before="120" w:after="120"/>
              <w:jc w:val="both"/>
              <w:rPr>
                <w:rFonts w:cs="Arial"/>
                <w:noProof/>
              </w:rPr>
            </w:pPr>
            <w:r w:rsidRPr="00105A89">
              <w:t>- soutien au festival annuel « Malovani dzbanyk » afin de relancer la cohésion sociale et la créativité des détenteurs</w:t>
            </w:r>
          </w:p>
          <w:p w14:paraId="516BE202" w14:textId="3BDE45B1" w:rsidR="00AC3D04" w:rsidRPr="00105A89" w:rsidRDefault="00AC3D04" w:rsidP="00AC3D04">
            <w:pPr>
              <w:pStyle w:val="formtext"/>
              <w:spacing w:before="120" w:after="120"/>
              <w:jc w:val="both"/>
              <w:rPr>
                <w:rFonts w:cs="Arial"/>
                <w:noProof/>
              </w:rPr>
            </w:pPr>
            <w:r w:rsidRPr="00105A89">
              <w:t>- une importance particulière est accordée au travail de recherche, de suivi et d</w:t>
            </w:r>
            <w:r w:rsidR="00403DB8">
              <w:t>’</w:t>
            </w:r>
            <w:r w:rsidRPr="00105A89">
              <w:t>information (Fonds du Département la culture de l</w:t>
            </w:r>
            <w:r w:rsidR="00403DB8">
              <w:t>’</w:t>
            </w:r>
            <w:r w:rsidRPr="00105A89">
              <w:t>APR, conseil municipal de Kossiv, conseils des villages de Verbovets et Smodna, 10 200 dollars des États-Unis).</w:t>
            </w:r>
          </w:p>
          <w:p w14:paraId="32CA4A75" w14:textId="610D53E4" w:rsidR="00AC3D04" w:rsidRPr="00105A89" w:rsidRDefault="00AC3D04" w:rsidP="00AC3D04">
            <w:pPr>
              <w:pStyle w:val="formtext"/>
              <w:spacing w:before="120" w:after="120"/>
              <w:jc w:val="both"/>
              <w:rPr>
                <w:rFonts w:cs="Arial"/>
                <w:noProof/>
              </w:rPr>
            </w:pPr>
            <w:r w:rsidRPr="00105A89">
              <w:t>- mise à jour de la base de données. Parution de la monographie « Les céramiques peintes de Kossiv (perspective historique) » (1 930 dollars des États-Unis)</w:t>
            </w:r>
          </w:p>
          <w:p w14:paraId="15973B48" w14:textId="67BEB09C" w:rsidR="00AC3D04" w:rsidRPr="00105A89" w:rsidRDefault="00AC3D04" w:rsidP="00AC3D04">
            <w:pPr>
              <w:pStyle w:val="formtext"/>
              <w:spacing w:before="120" w:after="120"/>
              <w:jc w:val="both"/>
              <w:rPr>
                <w:rFonts w:cs="Arial"/>
                <w:noProof/>
              </w:rPr>
            </w:pPr>
            <w:r w:rsidRPr="00105A89">
              <w:t>- afin d</w:t>
            </w:r>
            <w:r w:rsidR="00403DB8">
              <w:t>’</w:t>
            </w:r>
            <w:r w:rsidRPr="00105A89">
              <w:t xml:space="preserve">encourager et de renforcer la créativité, le Conseil du </w:t>
            </w:r>
            <w:r w:rsidR="002F2E7D">
              <w:t>raïon de Kossiv a créé</w:t>
            </w:r>
            <w:r w:rsidRPr="00105A89">
              <w:t xml:space="preserve"> le Prix Oleksa Bakhmatyuk (APR de Kossiv, conseils des villages, 1 500 dollars des États-Unis ; Département de la culture, médias régionaux, 740 dollars des États-Unis)</w:t>
            </w:r>
          </w:p>
          <w:p w14:paraId="65C9E549" w14:textId="77777777" w:rsidR="00AC3D04" w:rsidRPr="00105A89" w:rsidRDefault="00AC3D04" w:rsidP="00AC3D04">
            <w:pPr>
              <w:pStyle w:val="formtext"/>
              <w:spacing w:before="120" w:after="120"/>
              <w:jc w:val="both"/>
              <w:rPr>
                <w:rFonts w:cs="Arial"/>
                <w:noProof/>
              </w:rPr>
            </w:pPr>
            <w:r w:rsidRPr="00105A89">
              <w:t>2019-2020</w:t>
            </w:r>
          </w:p>
          <w:p w14:paraId="0D6E2133" w14:textId="0CC5D17D" w:rsidR="00AC3D04" w:rsidRPr="00105A89" w:rsidRDefault="00AC3D04" w:rsidP="00AC3D04">
            <w:pPr>
              <w:pStyle w:val="formtext"/>
              <w:spacing w:before="120" w:after="120"/>
              <w:jc w:val="both"/>
              <w:rPr>
                <w:rFonts w:cs="Arial"/>
                <w:noProof/>
              </w:rPr>
            </w:pPr>
            <w:r w:rsidRPr="00105A89">
              <w:t>Expositions ukrainiennes et étrangères d</w:t>
            </w:r>
            <w:r w:rsidR="00403DB8">
              <w:t>’</w:t>
            </w:r>
            <w:r w:rsidRPr="00105A89">
              <w:t>œuvres de maîtres (Fonds « Authentique d</w:t>
            </w:r>
            <w:r w:rsidR="00403DB8">
              <w:t>’</w:t>
            </w:r>
            <w:r w:rsidRPr="00105A89">
              <w:t>Hutsulshchyna », détenteurs, 1 670 dollars des États-Unis)</w:t>
            </w:r>
          </w:p>
          <w:p w14:paraId="54FC68C8" w14:textId="4DEBB3BC" w:rsidR="00AC3D04" w:rsidRPr="00105A89" w:rsidRDefault="00AC3D04" w:rsidP="00AC3D04">
            <w:pPr>
              <w:pStyle w:val="formtext"/>
              <w:spacing w:before="120" w:after="120"/>
              <w:jc w:val="both"/>
              <w:rPr>
                <w:rFonts w:cs="Arial"/>
                <w:noProof/>
              </w:rPr>
            </w:pPr>
            <w:r w:rsidRPr="00105A89">
              <w:t>Achat des produits, sauvegarde des techniques traditionnelles (conseils des villages, 600 dollars des États-Unis)</w:t>
            </w:r>
          </w:p>
          <w:p w14:paraId="724CB6E4" w14:textId="77777777" w:rsidR="00AC3D04" w:rsidRPr="00105A89" w:rsidRDefault="00AC3D04" w:rsidP="00AC3D04">
            <w:pPr>
              <w:pStyle w:val="formtext"/>
              <w:spacing w:before="120" w:after="120"/>
              <w:jc w:val="both"/>
              <w:rPr>
                <w:rFonts w:cs="Arial"/>
                <w:noProof/>
              </w:rPr>
            </w:pPr>
            <w:r w:rsidRPr="00105A89">
              <w:t>2019-2021</w:t>
            </w:r>
          </w:p>
          <w:p w14:paraId="04113ACC" w14:textId="554DCA05" w:rsidR="00AC3D04" w:rsidRPr="00105A89" w:rsidRDefault="00AC3D04" w:rsidP="00AC3D04">
            <w:pPr>
              <w:pStyle w:val="formtext"/>
              <w:spacing w:before="120" w:after="120"/>
              <w:jc w:val="both"/>
              <w:rPr>
                <w:rFonts w:cs="Arial"/>
                <w:noProof/>
              </w:rPr>
            </w:pPr>
            <w:r w:rsidRPr="00105A89">
              <w:t>Parution de la monographie « Les céramiques houtsoules dans le contexte global (d</w:t>
            </w:r>
            <w:r w:rsidR="00403DB8">
              <w:t>’</w:t>
            </w:r>
            <w:r w:rsidRPr="00105A89">
              <w:t>après le résultat des recherches) » (le groupe d</w:t>
            </w:r>
            <w:r w:rsidR="00403DB8">
              <w:t>’</w:t>
            </w:r>
            <w:r w:rsidRPr="00105A89">
              <w:t>auteurs, APR le résultat des recherches) » (le groupe de Kossiv, 2 600 dollars des États-Unis)</w:t>
            </w:r>
          </w:p>
          <w:p w14:paraId="2409623A" w14:textId="4F52DB08" w:rsidR="00AC3D04" w:rsidRPr="00105A89" w:rsidRDefault="00AC3D04" w:rsidP="00AC3D04">
            <w:pPr>
              <w:pStyle w:val="formtext"/>
              <w:spacing w:before="120" w:after="120"/>
              <w:jc w:val="both"/>
              <w:rPr>
                <w:rFonts w:cs="Arial"/>
                <w:noProof/>
              </w:rPr>
            </w:pPr>
            <w:r w:rsidRPr="00105A89">
              <w:lastRenderedPageBreak/>
              <w:t>Parution de livrets et de guides touristiques (Département du tourisme de Kossiv, APR, détenteurs, 260 dollars des États-Unis)</w:t>
            </w:r>
          </w:p>
          <w:p w14:paraId="170A14CD" w14:textId="55F7F7B9" w:rsidR="00AC3D04" w:rsidRPr="00105A89" w:rsidRDefault="00AC3D04" w:rsidP="00AC3D04">
            <w:pPr>
              <w:pStyle w:val="formtext"/>
              <w:spacing w:before="120" w:after="120"/>
              <w:jc w:val="both"/>
              <w:rPr>
                <w:rFonts w:cs="Arial"/>
                <w:noProof/>
              </w:rPr>
            </w:pPr>
            <w:r w:rsidRPr="00105A89">
              <w:t>Édition du catalogue du festival « Malovanyi dzbanyk » (Département de la culture de l</w:t>
            </w:r>
            <w:r w:rsidR="00403DB8">
              <w:t>’</w:t>
            </w:r>
            <w:r w:rsidRPr="00105A89">
              <w:t>APR, Fonds « Authentique d</w:t>
            </w:r>
            <w:r w:rsidR="00403DB8">
              <w:t>’</w:t>
            </w:r>
            <w:r w:rsidRPr="00105A89">
              <w:t>Hutsulshchyna », 950 dollars des États-Unis)</w:t>
            </w:r>
          </w:p>
          <w:p w14:paraId="78CCCC1E" w14:textId="10C208BF" w:rsidR="00AC3D04" w:rsidRPr="00105A89" w:rsidRDefault="00AC3D04" w:rsidP="00AC3D04">
            <w:pPr>
              <w:pStyle w:val="formtext"/>
              <w:spacing w:before="120" w:after="120"/>
              <w:jc w:val="both"/>
              <w:rPr>
                <w:rFonts w:cs="Arial"/>
                <w:noProof/>
              </w:rPr>
            </w:pPr>
            <w:r w:rsidRPr="00105A89">
              <w:t>В. Promotion des artistes, prévention des conséquences négatives de la commercialisation et évolution des techniques traditionnelles</w:t>
            </w:r>
          </w:p>
          <w:p w14:paraId="63BF9E52" w14:textId="7ED632FE" w:rsidR="00AC3D04" w:rsidRPr="00105A89" w:rsidRDefault="00AC3D04" w:rsidP="00AC3D04">
            <w:pPr>
              <w:pStyle w:val="formtext"/>
              <w:spacing w:before="120" w:after="120"/>
              <w:jc w:val="both"/>
              <w:rPr>
                <w:rFonts w:cs="Arial"/>
                <w:noProof/>
              </w:rPr>
            </w:pPr>
            <w:r w:rsidRPr="00105A89">
              <w:t>- soutien à la créativité des artistes et des jeunes, par le biais de prix annuels nommés respectivement en référence à Oleksa Bakhmatiuk (Conseil du raïon de Kossiv) et à Kolos (conseil municipal de Kossiv)</w:t>
            </w:r>
          </w:p>
          <w:p w14:paraId="4929A0B5" w14:textId="79631E8C" w:rsidR="00AC3D04" w:rsidRPr="00105A89" w:rsidRDefault="00AC3D04" w:rsidP="00AC3D04">
            <w:pPr>
              <w:pStyle w:val="formtext"/>
              <w:spacing w:before="120" w:after="120"/>
              <w:jc w:val="both"/>
              <w:rPr>
                <w:rFonts w:cs="Arial"/>
                <w:noProof/>
              </w:rPr>
            </w:pPr>
            <w:r w:rsidRPr="00105A89">
              <w:t>- utilisation des médias pour la diffusion d</w:t>
            </w:r>
            <w:r w:rsidR="00403DB8">
              <w:t>’</w:t>
            </w:r>
            <w:r w:rsidRPr="00105A89">
              <w:t>informations liées au travail des détenteurs de l</w:t>
            </w:r>
            <w:r w:rsidR="00403DB8">
              <w:t>’</w:t>
            </w:r>
            <w:r w:rsidRPr="00105A89">
              <w:t>élément, renforcement de l</w:t>
            </w:r>
            <w:r w:rsidR="00403DB8">
              <w:t>’</w:t>
            </w:r>
            <w:r w:rsidRPr="00105A89">
              <w:t>esprit critique des artistes afin d</w:t>
            </w:r>
            <w:r w:rsidR="00403DB8">
              <w:t>’</w:t>
            </w:r>
            <w:r w:rsidRPr="00105A89">
              <w:t>éviter les imitations et les œuvres réalisées sans les techniques traditionnelles, prévention relative à la commercialisation</w:t>
            </w:r>
          </w:p>
          <w:p w14:paraId="5D070F54" w14:textId="7BC20884" w:rsidR="00AC3D04" w:rsidRPr="00105A89" w:rsidRDefault="00AC3D04" w:rsidP="00AC3D04">
            <w:pPr>
              <w:pStyle w:val="formtext"/>
              <w:spacing w:before="120" w:after="120"/>
              <w:jc w:val="both"/>
              <w:rPr>
                <w:rFonts w:cs="Arial"/>
                <w:noProof/>
              </w:rPr>
            </w:pPr>
            <w:r w:rsidRPr="00105A89">
              <w:t>- promotion de la créativité des artistes qui continuent à utiliser les techniques traditionnelles de réalisation des céramiques, à travers leur participation au festival « Malovanyi dzbanyk » et autres événements</w:t>
            </w:r>
          </w:p>
          <w:p w14:paraId="72E3DF9B" w14:textId="0F0E5BA4" w:rsidR="00AC3D04" w:rsidRPr="00105A89" w:rsidRDefault="00AC3D04" w:rsidP="00AC3D04">
            <w:pPr>
              <w:pStyle w:val="formtext"/>
              <w:spacing w:before="120" w:after="120"/>
              <w:jc w:val="both"/>
              <w:rPr>
                <w:rFonts w:cs="Arial"/>
                <w:noProof/>
              </w:rPr>
            </w:pPr>
            <w:r w:rsidRPr="00105A89">
              <w:t>- analyse des risques concernant les éventuelles modifications dans les techniques et élaboration d</w:t>
            </w:r>
            <w:r w:rsidR="00403DB8">
              <w:t>’</w:t>
            </w:r>
            <w:r w:rsidRPr="00105A89">
              <w:t>un plan d</w:t>
            </w:r>
            <w:r w:rsidR="00403DB8">
              <w:t>’</w:t>
            </w:r>
            <w:r w:rsidRPr="00105A89">
              <w:t>action pour les mesures de prévention concernant l</w:t>
            </w:r>
            <w:r w:rsidR="00403DB8">
              <w:t>’</w:t>
            </w:r>
            <w:r w:rsidRPr="00105A89">
              <w:t>élément (Fonds « Authentique d</w:t>
            </w:r>
            <w:r w:rsidR="00403DB8">
              <w:t>’</w:t>
            </w:r>
            <w:r w:rsidR="00167087">
              <w:t xml:space="preserve">Hutsulshchyna », </w:t>
            </w:r>
            <w:r w:rsidRPr="00105A89">
              <w:t>ainsi que les scientifiques et les détenteurs de l</w:t>
            </w:r>
            <w:r w:rsidR="00403DB8">
              <w:t>’</w:t>
            </w:r>
            <w:r w:rsidRPr="00105A89">
              <w:t>élément)</w:t>
            </w:r>
          </w:p>
          <w:p w14:paraId="2B063233" w14:textId="4EEE7BE4" w:rsidR="00AC3D04" w:rsidRPr="00105A89" w:rsidRDefault="00AC3D04" w:rsidP="00AC3D04">
            <w:pPr>
              <w:pStyle w:val="formtext"/>
              <w:spacing w:before="120" w:after="120"/>
              <w:jc w:val="both"/>
              <w:rPr>
                <w:rFonts w:cs="Arial"/>
                <w:noProof/>
              </w:rPr>
            </w:pPr>
            <w:r w:rsidRPr="00105A89">
              <w:t>C. Recherche et documentation, création d</w:t>
            </w:r>
            <w:r w:rsidR="00403DB8">
              <w:t>’</w:t>
            </w:r>
            <w:r w:rsidRPr="00105A89">
              <w:t xml:space="preserve">une base de données </w:t>
            </w:r>
          </w:p>
          <w:p w14:paraId="27C08FCB" w14:textId="34A91FE5" w:rsidR="00AC3D04" w:rsidRPr="00105A89" w:rsidRDefault="00AC3D04" w:rsidP="00AC3D04">
            <w:pPr>
              <w:pStyle w:val="formtext"/>
              <w:spacing w:before="120" w:after="120"/>
              <w:jc w:val="both"/>
              <w:rPr>
                <w:rFonts w:cs="Arial"/>
                <w:noProof/>
              </w:rPr>
            </w:pPr>
            <w:r w:rsidRPr="00105A89">
              <w:t>- En 2018, l</w:t>
            </w:r>
            <w:r w:rsidR="00403DB8">
              <w:t>’</w:t>
            </w:r>
            <w:r w:rsidRPr="00105A89">
              <w:t>Institut d</w:t>
            </w:r>
            <w:r w:rsidR="00403DB8">
              <w:t>’</w:t>
            </w:r>
            <w:r w:rsidRPr="00105A89">
              <w:t>arts décoratifs et appliqués de Kossiv étudiera le symbolisme, l</w:t>
            </w:r>
            <w:r w:rsidR="00403DB8">
              <w:t>’</w:t>
            </w:r>
            <w:r w:rsidRPr="00105A89">
              <w:t>attribution et l</w:t>
            </w:r>
            <w:r w:rsidR="00403DB8">
              <w:t>’</w:t>
            </w:r>
            <w:r w:rsidRPr="00105A89">
              <w:t>historiographie de l</w:t>
            </w:r>
            <w:r w:rsidR="00403DB8">
              <w:t>’</w:t>
            </w:r>
            <w:r w:rsidRPr="00105A89">
              <w:t>élément, ainsi que son degré de vitalité</w:t>
            </w:r>
          </w:p>
          <w:p w14:paraId="21591A3E" w14:textId="07DC4452" w:rsidR="00AC3D04" w:rsidRPr="00105A89" w:rsidRDefault="00AC3D04" w:rsidP="00AC3D04">
            <w:pPr>
              <w:pStyle w:val="formtext"/>
              <w:spacing w:before="120" w:after="120"/>
              <w:jc w:val="both"/>
              <w:rPr>
                <w:rFonts w:cs="Arial"/>
                <w:noProof/>
              </w:rPr>
            </w:pPr>
            <w:r w:rsidRPr="00105A89">
              <w:t>- Le fonds « Authentique d</w:t>
            </w:r>
            <w:r w:rsidR="00403DB8">
              <w:t>’</w:t>
            </w:r>
            <w:r w:rsidRPr="00105A89">
              <w:t>Hutsulshchyna », ainsi que l</w:t>
            </w:r>
            <w:r w:rsidR="00403DB8">
              <w:t>’</w:t>
            </w:r>
            <w:r w:rsidRPr="00105A89">
              <w:t>Université nationale de la culture et des arts de Kiev, effectueront un suivi et une mise à jour de la base de données d</w:t>
            </w:r>
            <w:r w:rsidR="00403DB8">
              <w:t>’</w:t>
            </w:r>
            <w:r w:rsidRPr="00105A89">
              <w:t>artistes en ligne</w:t>
            </w:r>
          </w:p>
          <w:p w14:paraId="7250788A" w14:textId="4D7F5292" w:rsidR="00AC3D04" w:rsidRPr="00105A89" w:rsidRDefault="00AC3D04" w:rsidP="00AC3D04">
            <w:pPr>
              <w:pStyle w:val="formtext"/>
              <w:spacing w:before="120" w:after="120"/>
              <w:jc w:val="both"/>
              <w:rPr>
                <w:rFonts w:cs="Arial"/>
                <w:noProof/>
              </w:rPr>
            </w:pPr>
            <w:r w:rsidRPr="00105A89">
              <w:t>- La Bibliothèque scientifique de l</w:t>
            </w:r>
            <w:r w:rsidR="00403DB8">
              <w:t>’</w:t>
            </w:r>
            <w:r w:rsidRPr="00105A89">
              <w:t>Université poursuivra l</w:t>
            </w:r>
            <w:r w:rsidR="00403DB8">
              <w:t>’</w:t>
            </w:r>
            <w:r w:rsidRPr="00105A89">
              <w:t>analyse des documents scientifiques et des publications concernant l</w:t>
            </w:r>
            <w:r w:rsidR="00403DB8">
              <w:t>’</w:t>
            </w:r>
            <w:r w:rsidRPr="00105A89">
              <w:t>élément et diffusera les résultats</w:t>
            </w:r>
          </w:p>
          <w:p w14:paraId="142D32EF" w14:textId="265F2C9A" w:rsidR="00AC3D04" w:rsidRPr="00105A89" w:rsidRDefault="00AC3D04" w:rsidP="00AC3D04">
            <w:pPr>
              <w:pStyle w:val="formtext"/>
              <w:spacing w:before="120" w:after="120"/>
              <w:jc w:val="both"/>
              <w:rPr>
                <w:rFonts w:cs="Arial"/>
                <w:noProof/>
              </w:rPr>
            </w:pPr>
            <w:r w:rsidRPr="00105A89">
              <w:t>D. Sensibilisation à l</w:t>
            </w:r>
            <w:r w:rsidR="00403DB8">
              <w:t>’</w:t>
            </w:r>
            <w:r w:rsidRPr="00105A89">
              <w:t>élément, popularisation :</w:t>
            </w:r>
          </w:p>
          <w:p w14:paraId="2507A469" w14:textId="05AB2F39" w:rsidR="00AC3D04" w:rsidRPr="00105A89" w:rsidRDefault="00AC3D04" w:rsidP="00AC3D04">
            <w:pPr>
              <w:pStyle w:val="formtext"/>
              <w:spacing w:before="120" w:after="120"/>
              <w:jc w:val="both"/>
              <w:rPr>
                <w:rFonts w:cs="Arial"/>
                <w:noProof/>
              </w:rPr>
            </w:pPr>
            <w:r w:rsidRPr="00105A89">
              <w:t>- célébration des festivals annuels « Malovanyi dzbanyk » et « Ludyne » incluant des ateliers et des portes-ouvertes internationales destinées aux étudiants, à travers lesquels les connaissances liées à l</w:t>
            </w:r>
            <w:r w:rsidR="00403DB8">
              <w:t>’</w:t>
            </w:r>
            <w:r w:rsidRPr="00105A89">
              <w:t>élément seront transmises à la communauté locale et aux jeunes d</w:t>
            </w:r>
            <w:r w:rsidR="00403DB8">
              <w:t>’</w:t>
            </w:r>
            <w:r w:rsidRPr="00105A89">
              <w:t>Ukraine et du monde</w:t>
            </w:r>
          </w:p>
          <w:p w14:paraId="313B22B7" w14:textId="7D769CA0" w:rsidR="00AC3D04" w:rsidRPr="00105A89" w:rsidRDefault="00AC3D04" w:rsidP="00AC3D04">
            <w:pPr>
              <w:pStyle w:val="formtext"/>
              <w:spacing w:before="120" w:after="120"/>
              <w:jc w:val="both"/>
              <w:rPr>
                <w:rFonts w:cs="Arial"/>
                <w:noProof/>
              </w:rPr>
            </w:pPr>
            <w:r w:rsidRPr="00105A89">
              <w:t>- production de films mettant en valeur l</w:t>
            </w:r>
            <w:r w:rsidR="00403DB8">
              <w:t>’</w:t>
            </w:r>
            <w:r w:rsidRPr="00105A89">
              <w:t xml:space="preserve">élément et ses détenteurs, conformément au « Programme de développement touristique 2016-2020 », en coopération avec les institutions culturelles et les médias régionaux </w:t>
            </w:r>
          </w:p>
          <w:p w14:paraId="44AFA6C3" w14:textId="6F7EE310" w:rsidR="00AC3D04" w:rsidRPr="00105A89" w:rsidRDefault="00AC3D04" w:rsidP="00AC3D04">
            <w:pPr>
              <w:pStyle w:val="formtext"/>
              <w:spacing w:before="120" w:after="120"/>
              <w:jc w:val="both"/>
              <w:rPr>
                <w:rFonts w:cs="Arial"/>
                <w:noProof/>
              </w:rPr>
            </w:pPr>
            <w:r w:rsidRPr="00105A89">
              <w:t>- réalisation d</w:t>
            </w:r>
            <w:r w:rsidR="00403DB8">
              <w:t>’</w:t>
            </w:r>
            <w:r w:rsidRPr="00105A89">
              <w:t>excursions « Dans l</w:t>
            </w:r>
            <w:r w:rsidR="00403DB8">
              <w:t>’</w:t>
            </w:r>
            <w:r w:rsidRPr="00105A89">
              <w:t>atelier du maître », au cours desquelles sont lancées des discussions sur les pratiques céramiques</w:t>
            </w:r>
          </w:p>
          <w:p w14:paraId="219D7057" w14:textId="01C52A83" w:rsidR="00AC3D04" w:rsidRPr="00105A89" w:rsidRDefault="00AC3D04" w:rsidP="00AC3D04">
            <w:pPr>
              <w:pStyle w:val="formtext"/>
              <w:spacing w:before="120" w:after="120"/>
              <w:jc w:val="both"/>
              <w:rPr>
                <w:rFonts w:cs="Arial"/>
                <w:noProof/>
              </w:rPr>
            </w:pPr>
            <w:r w:rsidRPr="00105A89">
              <w:t>E. Mise en avant du dialogue interculturel</w:t>
            </w:r>
          </w:p>
          <w:p w14:paraId="2FEB89DB" w14:textId="076F181B" w:rsidR="00AC3D04" w:rsidRPr="00105A89" w:rsidRDefault="00AC3D04" w:rsidP="00AC3D04">
            <w:pPr>
              <w:pStyle w:val="formtext"/>
              <w:spacing w:before="120" w:after="120"/>
              <w:jc w:val="both"/>
              <w:rPr>
                <w:rFonts w:cs="Arial"/>
                <w:noProof/>
              </w:rPr>
            </w:pPr>
            <w:r w:rsidRPr="00105A89">
              <w:t>- La coopération internationale et les échanges d</w:t>
            </w:r>
            <w:r w:rsidR="00403DB8">
              <w:t>’</w:t>
            </w:r>
            <w:r w:rsidRPr="00105A89">
              <w:t>expériences entre les artistes des céramiques peintes et les autres artisans d</w:t>
            </w:r>
            <w:r w:rsidR="00403DB8">
              <w:t>’</w:t>
            </w:r>
            <w:r w:rsidRPr="00105A89">
              <w:t>Ukraine et du monde seront renforcés à l</w:t>
            </w:r>
            <w:r w:rsidR="00403DB8">
              <w:t>’</w:t>
            </w:r>
            <w:r w:rsidRPr="00105A89">
              <w:t>occasion des festivals « Ma</w:t>
            </w:r>
            <w:r w:rsidR="00572AAE" w:rsidRPr="00105A89">
              <w:t xml:space="preserve">lovanyi dzbanyk » et « Ludyne ». </w:t>
            </w:r>
            <w:r w:rsidRPr="00105A89">
              <w:t>D</w:t>
            </w:r>
            <w:r w:rsidR="00403DB8">
              <w:t>’</w:t>
            </w:r>
            <w:r w:rsidRPr="00105A89">
              <w:t>autres projets culturels internationaux seront mis en œuvre</w:t>
            </w:r>
          </w:p>
          <w:p w14:paraId="7A145EA3" w14:textId="62C258DF" w:rsidR="00AC3D04" w:rsidRPr="00105A89" w:rsidRDefault="00AC3D04" w:rsidP="00AC3D04">
            <w:pPr>
              <w:pStyle w:val="formtext"/>
              <w:spacing w:before="120" w:after="120"/>
              <w:jc w:val="both"/>
              <w:rPr>
                <w:rFonts w:cs="Arial"/>
                <w:noProof/>
              </w:rPr>
            </w:pPr>
            <w:r w:rsidRPr="00105A89">
              <w:t>F. Mise en place d</w:t>
            </w:r>
            <w:r w:rsidR="00403DB8">
              <w:t>’</w:t>
            </w:r>
            <w:r w:rsidRPr="00105A89">
              <w:t>une évaluation et d</w:t>
            </w:r>
            <w:r w:rsidR="00403DB8">
              <w:t>’</w:t>
            </w:r>
            <w:r w:rsidRPr="00105A89">
              <w:t>une analyse</w:t>
            </w:r>
          </w:p>
          <w:p w14:paraId="7A7F8960" w14:textId="791302B7" w:rsidR="00AC3D04" w:rsidRPr="00105A89" w:rsidRDefault="00AC3D04" w:rsidP="001A6166">
            <w:pPr>
              <w:pStyle w:val="formtext"/>
              <w:spacing w:before="120" w:after="0"/>
              <w:jc w:val="both"/>
            </w:pPr>
            <w:r w:rsidRPr="00105A89">
              <w:t xml:space="preserve">- mise en place </w:t>
            </w:r>
            <w:r w:rsidR="00223C4F" w:rsidRPr="00105A89">
              <w:t>d</w:t>
            </w:r>
            <w:r w:rsidR="00403DB8">
              <w:t>’</w:t>
            </w:r>
            <w:r w:rsidRPr="00105A89">
              <w:t xml:space="preserve">un suivi </w:t>
            </w:r>
            <w:r w:rsidR="001A6166" w:rsidRPr="00105A89">
              <w:t>pour les</w:t>
            </w:r>
            <w:r w:rsidRPr="00105A89">
              <w:t xml:space="preserve"> mesures de protection de l</w:t>
            </w:r>
            <w:r w:rsidR="00403DB8">
              <w:t>’</w:t>
            </w:r>
            <w:r w:rsidRPr="00105A89">
              <w:t>élément, y compris des mesures du document « Programme de développement du patrimoine culturel immatériel 2018-2021 », et analyse des conséquences de l</w:t>
            </w:r>
            <w:r w:rsidR="00403DB8">
              <w:t>’</w:t>
            </w:r>
            <w:r w:rsidRPr="00105A89">
              <w:t>inscription de l</w:t>
            </w:r>
            <w:r w:rsidR="00403DB8">
              <w:t>’</w:t>
            </w:r>
            <w:r w:rsidRPr="00105A89">
              <w:t>élément sur la Liste représentative. Ce suivi sera réalisé en collaboration avec l</w:t>
            </w:r>
            <w:r w:rsidR="00403DB8">
              <w:t>’</w:t>
            </w:r>
            <w:r w:rsidRPr="00105A89">
              <w:t>ONG « Centre international de développement de la diversité culturelle », l</w:t>
            </w:r>
            <w:r w:rsidR="00403DB8">
              <w:t>’</w:t>
            </w:r>
            <w:r w:rsidRPr="00105A89">
              <w:t>organisation régionale de Kossiv de l</w:t>
            </w:r>
            <w:r w:rsidR="00403DB8">
              <w:t>’</w:t>
            </w:r>
            <w:r w:rsidRPr="00105A89">
              <w:t>Union nationale des artistes de l</w:t>
            </w:r>
            <w:r w:rsidR="00403DB8">
              <w:t>’</w:t>
            </w:r>
            <w:r w:rsidRPr="00105A89">
              <w:t>Ukraine, et l</w:t>
            </w:r>
            <w:r w:rsidR="00403DB8">
              <w:t>’</w:t>
            </w:r>
            <w:r w:rsidRPr="00105A89">
              <w:t>Institut de Kossiv</w:t>
            </w:r>
            <w:bookmarkEnd w:id="16"/>
          </w:p>
        </w:tc>
      </w:tr>
      <w:tr w:rsidR="00AC3D04" w:rsidRPr="00105A89" w14:paraId="1B0DB4B4" w14:textId="77777777" w:rsidTr="00323ED7">
        <w:tc>
          <w:tcPr>
            <w:tcW w:w="9674" w:type="dxa"/>
            <w:gridSpan w:val="2"/>
            <w:tcBorders>
              <w:top w:val="nil"/>
              <w:left w:val="nil"/>
              <w:bottom w:val="single" w:sz="4" w:space="0" w:color="auto"/>
              <w:right w:val="nil"/>
            </w:tcBorders>
            <w:shd w:val="clear" w:color="auto" w:fill="auto"/>
          </w:tcPr>
          <w:p w14:paraId="0ED1BD7C" w14:textId="77777777" w:rsidR="00AC3D04" w:rsidRPr="00105A89" w:rsidRDefault="00AC3D04" w:rsidP="0086420F">
            <w:pPr>
              <w:pStyle w:val="Info03"/>
              <w:keepNext w:val="0"/>
              <w:numPr>
                <w:ilvl w:val="0"/>
                <w:numId w:val="37"/>
              </w:numPr>
              <w:spacing w:before="240" w:after="60" w:line="240" w:lineRule="auto"/>
              <w:ind w:left="567" w:right="136" w:hanging="454"/>
              <w:rPr>
                <w:rFonts w:eastAsia="SimSun"/>
                <w:sz w:val="18"/>
                <w:szCs w:val="18"/>
              </w:rPr>
            </w:pPr>
            <w:r w:rsidRPr="00105A89">
              <w:rPr>
                <w:sz w:val="18"/>
                <w:szCs w:val="18"/>
              </w:rPr>
              <w:lastRenderedPageBreak/>
              <w:t>Comment les États parties concernés soutiendront-ils la mise en œuvre des mesures de sauvegarde proposées ?</w:t>
            </w:r>
          </w:p>
          <w:p w14:paraId="1F5F0348" w14:textId="77777777" w:rsidR="00AC3D04" w:rsidRPr="00105A89" w:rsidRDefault="00AC3D04" w:rsidP="00AC3D04">
            <w:pPr>
              <w:pStyle w:val="Default"/>
              <w:widowControl/>
              <w:autoSpaceDE/>
              <w:autoSpaceDN/>
              <w:adjustRightInd/>
              <w:spacing w:after="120"/>
              <w:ind w:left="567" w:right="136" w:hanging="425"/>
              <w:jc w:val="right"/>
              <w:rPr>
                <w:rFonts w:ascii="Arial" w:hAnsi="Arial" w:cs="Arial"/>
                <w:i/>
                <w:sz w:val="18"/>
                <w:szCs w:val="18"/>
              </w:rPr>
            </w:pPr>
            <w:r w:rsidRPr="00105A89">
              <w:rPr>
                <w:rStyle w:val="Accentuation"/>
                <w:rFonts w:ascii="Arial" w:hAnsi="Arial"/>
                <w:iCs w:val="0"/>
                <w:sz w:val="18"/>
                <w:szCs w:val="18"/>
                <w:lang w:eastAsia="fr-FR"/>
              </w:rPr>
              <w:t>Minimum 170 mots et maximum 280 mots</w:t>
            </w:r>
          </w:p>
        </w:tc>
      </w:tr>
      <w:tr w:rsidR="00AC3D04" w:rsidRPr="00105A89" w14:paraId="5762C6C1"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7DA252B" w14:textId="0A98CABB" w:rsidR="00AC3D04" w:rsidRPr="00105A89" w:rsidRDefault="00AC3D04" w:rsidP="00AC3D04">
            <w:pPr>
              <w:pStyle w:val="formtext"/>
              <w:spacing w:before="0" w:after="0"/>
              <w:jc w:val="both"/>
              <w:rPr>
                <w:rFonts w:cs="Arial"/>
                <w:noProof/>
              </w:rPr>
            </w:pPr>
            <w:bookmarkStart w:id="17" w:name="_Hlk507495182"/>
            <w:r w:rsidRPr="00105A89">
              <w:lastRenderedPageBreak/>
              <w:t>Le « Programme de développement du patrimoine culturel immatériel 2018-2021 » sera mis en œuvre en étroite collaboration avec les autorités locales : le conseil municipal de Kossiv, l</w:t>
            </w:r>
            <w:r w:rsidR="00403DB8">
              <w:t>’</w:t>
            </w:r>
            <w:r w:rsidRPr="00105A89">
              <w:t>Administration publique du raïon de Kossiv, le Conseil du raïon de Kossiv, les conseils des villages de Verbovets et Smodna. Ces autorités participent financièrement à la réalisation des activités du programme et au soutien des initiatives des communautés locales en fonction, notamment, du plan d</w:t>
            </w:r>
            <w:r w:rsidR="00403DB8">
              <w:t>’</w:t>
            </w:r>
            <w:r w:rsidRPr="00105A89">
              <w:t>actions proposé pour la protection de l</w:t>
            </w:r>
            <w:r w:rsidR="00403DB8">
              <w:t>’</w:t>
            </w:r>
            <w:r w:rsidRPr="00105A89">
              <w:t>élément.</w:t>
            </w:r>
          </w:p>
          <w:p w14:paraId="06D0E347" w14:textId="459AD111" w:rsidR="00AC3D04" w:rsidRPr="00105A89" w:rsidRDefault="00AC3D04" w:rsidP="00AC3D04">
            <w:pPr>
              <w:pStyle w:val="formtext"/>
              <w:spacing w:before="120" w:after="120"/>
              <w:jc w:val="both"/>
              <w:rPr>
                <w:rFonts w:cs="Arial"/>
                <w:noProof/>
              </w:rPr>
            </w:pPr>
            <w:r w:rsidRPr="00105A89">
              <w:t>La coordination des mesures proposées pour la protection de l</w:t>
            </w:r>
            <w:r w:rsidR="00403DB8">
              <w:t>’</w:t>
            </w:r>
            <w:r w:rsidRPr="00105A89">
              <w:t>élément et le suivi de la mise en œuvre seront assurés par le Département de la culture de l</w:t>
            </w:r>
            <w:r w:rsidR="00403DB8">
              <w:t>’</w:t>
            </w:r>
            <w:r w:rsidRPr="00105A89">
              <w:t>Administration publique du raïon de Kossiv, en coopération avec le fonds « Authentique d</w:t>
            </w:r>
            <w:r w:rsidR="00403DB8">
              <w:t>’</w:t>
            </w:r>
            <w:r w:rsidRPr="00105A89">
              <w:t>Hutsulshchyna ».</w:t>
            </w:r>
          </w:p>
          <w:p w14:paraId="16ABC9A0" w14:textId="2810B1CA" w:rsidR="00AC3D04" w:rsidRPr="00105A89" w:rsidRDefault="00AC3D04" w:rsidP="00167087">
            <w:pPr>
              <w:pStyle w:val="formtext"/>
              <w:spacing w:before="120" w:after="0" w:line="240" w:lineRule="auto"/>
              <w:jc w:val="both"/>
            </w:pPr>
            <w:r w:rsidRPr="00105A89">
              <w:t>Les autorités locales fourniront une aide financière et organisationnelle-méthodologique</w:t>
            </w:r>
            <w:r w:rsidR="00874D1C" w:rsidRPr="00105A89">
              <w:t xml:space="preserve"> </w:t>
            </w:r>
            <w:r w:rsidRPr="00105A89">
              <w:t>conformément à leurs plans d</w:t>
            </w:r>
            <w:r w:rsidR="00403DB8">
              <w:t>’</w:t>
            </w:r>
            <w:r w:rsidRPr="00105A89">
              <w:t>action et programmes de développement annuels, y compris le « Programme du développement touristique 2016-2020 », approuvé le 24 décembre 2015 par résolution du Conseil du raïon de Kossiv, et le Programme pour le développement et la protection des céramiques peintes de Kossiv 2018-2021. Les frais de la rec</w:t>
            </w:r>
            <w:r w:rsidR="00403DB8">
              <w:t>herche seront supportés par le M</w:t>
            </w:r>
            <w:r w:rsidRPr="00105A89">
              <w:t>inistère ukrainien de l</w:t>
            </w:r>
            <w:r w:rsidR="00403DB8">
              <w:t>’éducation et des s</w:t>
            </w:r>
            <w:r w:rsidRPr="00105A89">
              <w:t>ciences ; il est prévu que celui-ci accorde un budget local aux institutions en vue des activités de recherche. Afin de pouvoir réaliser les activités visant à promouvoir l</w:t>
            </w:r>
            <w:r w:rsidR="00403DB8">
              <w:t>’</w:t>
            </w:r>
            <w:r w:rsidR="00167087">
              <w:t xml:space="preserve">élément et la sensibilisation </w:t>
            </w:r>
            <w:r w:rsidR="00403DB8">
              <w:t>de la population, les fonds du Ministère de la c</w:t>
            </w:r>
            <w:r w:rsidRPr="00105A89">
              <w:t>ulture seront alloués conformément au Programme annuel de soutien aux initiatives des ONG.</w:t>
            </w:r>
            <w:bookmarkEnd w:id="17"/>
          </w:p>
        </w:tc>
      </w:tr>
      <w:tr w:rsidR="00AC3D04" w:rsidRPr="00105A89" w14:paraId="0AC14F28" w14:textId="77777777" w:rsidTr="00323ED7">
        <w:tc>
          <w:tcPr>
            <w:tcW w:w="9674" w:type="dxa"/>
            <w:gridSpan w:val="2"/>
            <w:tcBorders>
              <w:top w:val="nil"/>
              <w:left w:val="nil"/>
              <w:bottom w:val="single" w:sz="4" w:space="0" w:color="auto"/>
              <w:right w:val="nil"/>
            </w:tcBorders>
            <w:shd w:val="clear" w:color="auto" w:fill="auto"/>
          </w:tcPr>
          <w:p w14:paraId="036FCCD5" w14:textId="77777777" w:rsidR="00AC3D04" w:rsidRPr="00105A89" w:rsidRDefault="00AC3D04" w:rsidP="00AC3D04">
            <w:pPr>
              <w:pStyle w:val="Info03"/>
              <w:keepNext w:val="0"/>
              <w:numPr>
                <w:ilvl w:val="0"/>
                <w:numId w:val="37"/>
              </w:numPr>
              <w:spacing w:before="240" w:after="0" w:line="240" w:lineRule="auto"/>
              <w:ind w:left="567" w:right="136" w:hanging="454"/>
              <w:rPr>
                <w:rFonts w:eastAsia="SimSun"/>
                <w:sz w:val="18"/>
                <w:szCs w:val="18"/>
              </w:rPr>
            </w:pPr>
            <w:r w:rsidRPr="00105A89">
              <w:rPr>
                <w:sz w:val="18"/>
                <w:szCs w:val="18"/>
              </w:rPr>
              <w:t>Comment les communautés, groupes ou individus ont-ils été impliqués dans la planification des mesures de sauvegarde proposées, y compris en terme de rôle du genre, et comment seront-ils impliqués dans leur mise en œuvre ?</w:t>
            </w:r>
          </w:p>
          <w:p w14:paraId="7311BE60" w14:textId="77777777" w:rsidR="00AC3D04" w:rsidRPr="00105A89" w:rsidRDefault="00AC3D04" w:rsidP="00AC3D04">
            <w:pPr>
              <w:pStyle w:val="Default"/>
              <w:widowControl/>
              <w:autoSpaceDE/>
              <w:autoSpaceDN/>
              <w:adjustRightInd/>
              <w:spacing w:after="120"/>
              <w:ind w:left="567" w:right="136" w:hanging="425"/>
              <w:jc w:val="right"/>
              <w:rPr>
                <w:rFonts w:ascii="Arial" w:hAnsi="Arial" w:cs="Arial"/>
                <w:i/>
                <w:sz w:val="18"/>
                <w:szCs w:val="18"/>
              </w:rPr>
            </w:pPr>
            <w:r w:rsidRPr="00105A89">
              <w:rPr>
                <w:rStyle w:val="Accentuation"/>
                <w:rFonts w:ascii="Arial" w:hAnsi="Arial"/>
                <w:iCs w:val="0"/>
                <w:sz w:val="18"/>
                <w:szCs w:val="18"/>
                <w:lang w:eastAsia="fr-FR"/>
              </w:rPr>
              <w:t>Minimum 170 mots et maximum 280 mots</w:t>
            </w:r>
          </w:p>
        </w:tc>
      </w:tr>
      <w:tr w:rsidR="00AC3D04" w:rsidRPr="00105A89" w14:paraId="312000CF" w14:textId="77777777" w:rsidTr="00323ED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50662C3" w14:textId="647A1E22" w:rsidR="00AC3D04" w:rsidRPr="00105A89" w:rsidRDefault="00AC3D04" w:rsidP="00AC3D04">
            <w:pPr>
              <w:pStyle w:val="formtext"/>
              <w:spacing w:before="0" w:after="120"/>
              <w:jc w:val="both"/>
              <w:rPr>
                <w:rFonts w:cs="Arial"/>
                <w:noProof/>
              </w:rPr>
            </w:pPr>
            <w:bookmarkStart w:id="18" w:name="_Hlk507495203"/>
            <w:r w:rsidRPr="00105A89">
              <w:t>Le plan de mesures proposé pour la protection de l</w:t>
            </w:r>
            <w:r w:rsidR="00403DB8">
              <w:t>’</w:t>
            </w:r>
            <w:r w:rsidRPr="00105A89">
              <w:t>élément est le résultat de nombreuses discussions sur le sujet entre les détenteurs, les organisations publiques et les communautés locales, qui se sont impliqués dans les séminaires, les réunions des conseils locaux et de raïon, les festivals, les conférences, etc.</w:t>
            </w:r>
          </w:p>
          <w:p w14:paraId="51079347" w14:textId="0A754B7E" w:rsidR="00AC3D04" w:rsidRPr="00105A89" w:rsidRDefault="00AC3D04" w:rsidP="00AC3D04">
            <w:pPr>
              <w:pStyle w:val="formtext"/>
              <w:spacing w:before="120" w:after="120"/>
              <w:jc w:val="both"/>
              <w:rPr>
                <w:rFonts w:cs="Arial"/>
                <w:noProof/>
              </w:rPr>
            </w:pPr>
            <w:r w:rsidRPr="00105A89">
              <w:t>- Les détenteurs de l</w:t>
            </w:r>
            <w:r w:rsidR="00403DB8">
              <w:t>’</w:t>
            </w:r>
            <w:r w:rsidRPr="00105A89">
              <w:t>élément ont participé à la plupart des événements. Par exemple, le programme du festival « Malovanyi dzbanyk » est élaboré de façon à ce que les maîtres soient les principaux participants.</w:t>
            </w:r>
          </w:p>
          <w:p w14:paraId="2AA9ECBA" w14:textId="6791FF06" w:rsidR="00AC3D04" w:rsidRPr="00105A89" w:rsidRDefault="00AC3D04" w:rsidP="00AC3D04">
            <w:pPr>
              <w:pStyle w:val="formtext"/>
              <w:spacing w:before="120" w:after="120"/>
              <w:jc w:val="both"/>
              <w:rPr>
                <w:rFonts w:cs="Arial"/>
                <w:noProof/>
              </w:rPr>
            </w:pPr>
            <w:r w:rsidRPr="00105A89">
              <w:t>- Les maîtres mènent des excursions et organisent des ateliers sur les itinéraires touristiques, assurant ainsi la promotion de l</w:t>
            </w:r>
            <w:r w:rsidR="00403DB8">
              <w:t>’</w:t>
            </w:r>
            <w:r w:rsidRPr="00105A89">
              <w:t>élément parmi les communautés locales et mondiale.</w:t>
            </w:r>
          </w:p>
          <w:p w14:paraId="53EB5E8E" w14:textId="4415852A" w:rsidR="00AC3D04" w:rsidRPr="00105A89" w:rsidRDefault="00AC3D04" w:rsidP="00AC3D04">
            <w:pPr>
              <w:pStyle w:val="formtext"/>
              <w:spacing w:before="120" w:after="120"/>
              <w:jc w:val="both"/>
              <w:rPr>
                <w:rFonts w:cs="Arial"/>
                <w:noProof/>
              </w:rPr>
            </w:pPr>
            <w:r w:rsidRPr="00105A89">
              <w:t>- Les détenteurs de l</w:t>
            </w:r>
            <w:r w:rsidR="00403DB8">
              <w:t>’</w:t>
            </w:r>
            <w:r w:rsidRPr="00105A89">
              <w:t>élément sont impliqués directement dans l</w:t>
            </w:r>
            <w:r w:rsidR="00403DB8">
              <w:t>’</w:t>
            </w:r>
            <w:r w:rsidRPr="00105A89">
              <w:t>organisation et la participation aux expositions régionales, ukrainiennes et étrangères d</w:t>
            </w:r>
            <w:r w:rsidR="00403DB8">
              <w:t>’</w:t>
            </w:r>
            <w:r w:rsidRPr="00105A89">
              <w:t>œuvres en céramique peinte.</w:t>
            </w:r>
          </w:p>
          <w:p w14:paraId="07975644" w14:textId="77777777" w:rsidR="00AC3D04" w:rsidRPr="00105A89" w:rsidRDefault="00AC3D04" w:rsidP="00AC3D04">
            <w:pPr>
              <w:pStyle w:val="formtext"/>
              <w:spacing w:before="120" w:after="120"/>
              <w:jc w:val="both"/>
              <w:rPr>
                <w:rFonts w:cs="Arial"/>
                <w:noProof/>
              </w:rPr>
            </w:pPr>
            <w:r w:rsidRPr="00105A89">
              <w:t>- Certains maîtres et leurs familles ont réalisé un catalogue de leurs créations (M. Grinyuk, O.Chornyi, I. Kozak, O. Beisyuk, la famille Trots, entre autres).</w:t>
            </w:r>
          </w:p>
          <w:p w14:paraId="53D518A9" w14:textId="7166E08B" w:rsidR="00AC3D04" w:rsidRPr="00105A89" w:rsidRDefault="00AC3D04" w:rsidP="00AC3D04">
            <w:pPr>
              <w:pStyle w:val="formtext"/>
              <w:spacing w:before="120" w:after="0" w:line="240" w:lineRule="auto"/>
              <w:jc w:val="both"/>
            </w:pPr>
            <w:r w:rsidRPr="00105A89">
              <w:t>- Les maîtres sont particulièrement investis dans le travail d</w:t>
            </w:r>
            <w:r w:rsidR="00403DB8">
              <w:t>’</w:t>
            </w:r>
            <w:r w:rsidRPr="00105A89">
              <w:t>éducation, formelle et non formelle, auprès des jeunes et de la communauté. Ils sont invités dans les écoles afin d</w:t>
            </w:r>
            <w:r w:rsidR="00403DB8">
              <w:t>’</w:t>
            </w:r>
            <w:r w:rsidRPr="00105A89">
              <w:t>assurer des activités visant à sensibiliser les jeunes de la population locale à l</w:t>
            </w:r>
            <w:r w:rsidR="00403DB8">
              <w:t>’</w:t>
            </w:r>
            <w:r w:rsidRPr="00105A89">
              <w:t>élément.</w:t>
            </w:r>
            <w:bookmarkEnd w:id="18"/>
          </w:p>
        </w:tc>
      </w:tr>
      <w:tr w:rsidR="00AC3D04" w:rsidRPr="00105A89" w14:paraId="350AE064" w14:textId="77777777" w:rsidTr="00323ED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33CBD0E1" w14:textId="77777777" w:rsidR="00AC3D04" w:rsidRPr="00105A89" w:rsidRDefault="00AC3D04" w:rsidP="00AC3D04">
            <w:pPr>
              <w:pStyle w:val="Grille02N"/>
              <w:keepNext w:val="0"/>
              <w:ind w:left="709" w:right="136" w:hanging="567"/>
              <w:jc w:val="left"/>
              <w:rPr>
                <w:i/>
                <w:iCs/>
              </w:rPr>
            </w:pPr>
            <w:r w:rsidRPr="00105A89">
              <w:rPr>
                <w:bCs w:val="0"/>
              </w:rPr>
              <w:t>3.c.</w:t>
            </w:r>
            <w:r w:rsidRPr="00105A89">
              <w:rPr>
                <w:bCs w:val="0"/>
              </w:rPr>
              <w:tab/>
              <w:t>Organisme(s) compétent(s) impliqué(s)</w:t>
            </w:r>
            <w:r w:rsidRPr="00105A89">
              <w:t xml:space="preserve"> dans la sauvegarde</w:t>
            </w:r>
          </w:p>
          <w:p w14:paraId="2D190CC0" w14:textId="05F98FB3" w:rsidR="00AC3D04" w:rsidRPr="00105A89" w:rsidRDefault="00AC3D04" w:rsidP="00AC3D04">
            <w:pPr>
              <w:pStyle w:val="Info03"/>
              <w:keepNext w:val="0"/>
              <w:spacing w:before="120" w:line="240" w:lineRule="auto"/>
              <w:ind w:right="135"/>
              <w:rPr>
                <w:sz w:val="18"/>
                <w:szCs w:val="18"/>
              </w:rPr>
            </w:pPr>
            <w:r w:rsidRPr="00105A89">
              <w:rPr>
                <w:sz w:val="18"/>
                <w:szCs w:val="18"/>
              </w:rPr>
              <w:t>Indiquez le nom, l</w:t>
            </w:r>
            <w:r w:rsidR="00403DB8">
              <w:rPr>
                <w:sz w:val="18"/>
                <w:szCs w:val="18"/>
              </w:rPr>
              <w:t>’</w:t>
            </w:r>
            <w:r w:rsidRPr="00105A89">
              <w:rPr>
                <w:sz w:val="18"/>
                <w:szCs w:val="18"/>
              </w:rPr>
              <w:t>adresse et les coordonnées de/des organisme(s) compétent(s), et le cas échéant, le nom et le titre de la (des) personne(s) qui est/sont chargée(s) au niveau local de la gestion et de la sauvegarde de l</w:t>
            </w:r>
            <w:r w:rsidR="00403DB8">
              <w:rPr>
                <w:sz w:val="18"/>
                <w:szCs w:val="18"/>
              </w:rPr>
              <w:t>’</w:t>
            </w:r>
            <w:r w:rsidRPr="00105A89">
              <w:rPr>
                <w:sz w:val="18"/>
                <w:szCs w:val="18"/>
              </w:rPr>
              <w:t>élément.</w:t>
            </w:r>
          </w:p>
        </w:tc>
      </w:tr>
      <w:tr w:rsidR="00AC3D04" w:rsidRPr="00105A89" w14:paraId="2C61C713" w14:textId="77777777" w:rsidTr="00323ED7">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AC3D04" w:rsidRPr="00D3068C" w14:paraId="38316419" w14:textId="77777777" w:rsidTr="00557845">
              <w:tc>
                <w:tcPr>
                  <w:tcW w:w="2581" w:type="dxa"/>
                </w:tcPr>
                <w:p w14:paraId="7D4F3078" w14:textId="775FB5F9"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Nom de l</w:t>
                  </w:r>
                  <w:r w:rsidR="00403DB8">
                    <w:rPr>
                      <w:sz w:val="20"/>
                      <w:szCs w:val="20"/>
                    </w:rPr>
                    <w:t>’</w:t>
                  </w:r>
                  <w:r w:rsidRPr="00105A89">
                    <w:rPr>
                      <w:sz w:val="20"/>
                      <w:szCs w:val="20"/>
                    </w:rPr>
                    <w:t>organisme :</w:t>
                  </w:r>
                </w:p>
              </w:tc>
              <w:tc>
                <w:tcPr>
                  <w:tcW w:w="6812" w:type="dxa"/>
                </w:tcPr>
                <w:p w14:paraId="62036B1F" w14:textId="77777777" w:rsidR="00AC3D04" w:rsidRPr="00105A89" w:rsidRDefault="00AC3D04" w:rsidP="00AC3D04">
                  <w:pPr>
                    <w:pStyle w:val="formtext"/>
                    <w:tabs>
                      <w:tab w:val="left" w:pos="567"/>
                      <w:tab w:val="left" w:pos="1134"/>
                      <w:tab w:val="left" w:pos="1701"/>
                    </w:tabs>
                    <w:spacing w:before="60" w:line="240" w:lineRule="auto"/>
                    <w:rPr>
                      <w:sz w:val="20"/>
                      <w:szCs w:val="20"/>
                      <w:lang w:val="en-US"/>
                    </w:rPr>
                  </w:pPr>
                  <w:r w:rsidRPr="00105A89">
                    <w:rPr>
                      <w:lang w:val="en-GB"/>
                    </w:rPr>
                    <w:t>Department of Culture of Kosiv State District Administration</w:t>
                  </w:r>
                </w:p>
              </w:tc>
            </w:tr>
            <w:tr w:rsidR="00AC3D04" w:rsidRPr="00D3068C" w14:paraId="4FEF7254" w14:textId="77777777" w:rsidTr="00557845">
              <w:tc>
                <w:tcPr>
                  <w:tcW w:w="2581" w:type="dxa"/>
                </w:tcPr>
                <w:p w14:paraId="59D9D2C5"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Nom et titre de la personne à contacter :</w:t>
                  </w:r>
                </w:p>
              </w:tc>
              <w:tc>
                <w:tcPr>
                  <w:tcW w:w="6812" w:type="dxa"/>
                </w:tcPr>
                <w:p w14:paraId="1477B88B" w14:textId="77777777" w:rsidR="00AC3D04" w:rsidRPr="00105A89" w:rsidRDefault="00AC3D04" w:rsidP="00AC3D04">
                  <w:pPr>
                    <w:pStyle w:val="formtext"/>
                    <w:tabs>
                      <w:tab w:val="left" w:pos="567"/>
                      <w:tab w:val="left" w:pos="1134"/>
                      <w:tab w:val="left" w:pos="1701"/>
                    </w:tabs>
                    <w:spacing w:before="60" w:line="240" w:lineRule="auto"/>
                    <w:rPr>
                      <w:sz w:val="20"/>
                      <w:szCs w:val="20"/>
                      <w:lang w:val="en-US"/>
                    </w:rPr>
                  </w:pPr>
                  <w:r w:rsidRPr="00105A89">
                    <w:rPr>
                      <w:lang w:val="en-GB"/>
                    </w:rPr>
                    <w:t>Vasyl Struk, Head of the Department</w:t>
                  </w:r>
                </w:p>
              </w:tc>
            </w:tr>
            <w:tr w:rsidR="00AC3D04" w:rsidRPr="00D3068C" w14:paraId="57186524" w14:textId="77777777" w:rsidTr="00557845">
              <w:tc>
                <w:tcPr>
                  <w:tcW w:w="2581" w:type="dxa"/>
                </w:tcPr>
                <w:p w14:paraId="3001E572"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Adresse :</w:t>
                  </w:r>
                </w:p>
              </w:tc>
              <w:tc>
                <w:tcPr>
                  <w:tcW w:w="6812" w:type="dxa"/>
                </w:tcPr>
                <w:p w14:paraId="53CC1397" w14:textId="77777777" w:rsidR="00AC3D04" w:rsidRPr="00403DB8" w:rsidRDefault="00AC3D04" w:rsidP="00AC3D04">
                  <w:pPr>
                    <w:pStyle w:val="formtext"/>
                    <w:tabs>
                      <w:tab w:val="left" w:pos="567"/>
                      <w:tab w:val="left" w:pos="1134"/>
                      <w:tab w:val="left" w:pos="1701"/>
                    </w:tabs>
                    <w:spacing w:before="60" w:line="240" w:lineRule="auto"/>
                    <w:rPr>
                      <w:sz w:val="20"/>
                      <w:szCs w:val="20"/>
                      <w:lang w:val="en-GB"/>
                    </w:rPr>
                  </w:pPr>
                  <w:r w:rsidRPr="00105A89">
                    <w:rPr>
                      <w:lang w:val="en-GB"/>
                    </w:rPr>
                    <w:t>Hrushevskoho St. 1, Kosiv, Ivano-Frankivsk region, 78 600</w:t>
                  </w:r>
                </w:p>
              </w:tc>
            </w:tr>
            <w:tr w:rsidR="00AC3D04" w:rsidRPr="00105A89" w14:paraId="0B669D68" w14:textId="77777777" w:rsidTr="00557845">
              <w:tc>
                <w:tcPr>
                  <w:tcW w:w="2581" w:type="dxa"/>
                </w:tcPr>
                <w:p w14:paraId="5DECF563"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Numéro de téléphone :</w:t>
                  </w:r>
                </w:p>
              </w:tc>
              <w:tc>
                <w:tcPr>
                  <w:tcW w:w="6812" w:type="dxa"/>
                </w:tcPr>
                <w:p w14:paraId="668EB29A" w14:textId="77777777" w:rsidR="00AC3D04" w:rsidRPr="00105A89" w:rsidRDefault="00AC3D04" w:rsidP="00AC3D04">
                  <w:pPr>
                    <w:pStyle w:val="formtext"/>
                    <w:tabs>
                      <w:tab w:val="left" w:pos="567"/>
                      <w:tab w:val="left" w:pos="1134"/>
                      <w:tab w:val="left" w:pos="1701"/>
                    </w:tabs>
                    <w:spacing w:before="60" w:line="240" w:lineRule="auto"/>
                    <w:rPr>
                      <w:sz w:val="20"/>
                      <w:szCs w:val="20"/>
                    </w:rPr>
                  </w:pPr>
                  <w:r w:rsidRPr="00105A89">
                    <w:rPr>
                      <w:lang w:val="en-GB"/>
                    </w:rPr>
                    <w:t>+38 3478 20178</w:t>
                  </w:r>
                </w:p>
              </w:tc>
            </w:tr>
            <w:tr w:rsidR="00AC3D04" w:rsidRPr="00105A89" w14:paraId="33C9B9BC" w14:textId="77777777" w:rsidTr="00557845">
              <w:tc>
                <w:tcPr>
                  <w:tcW w:w="2581" w:type="dxa"/>
                </w:tcPr>
                <w:p w14:paraId="7AB161FD" w14:textId="77777777" w:rsidR="00AC3D04" w:rsidRPr="00105A89" w:rsidRDefault="00AC3D04" w:rsidP="00AC3D04">
                  <w:pPr>
                    <w:pStyle w:val="formtext"/>
                    <w:tabs>
                      <w:tab w:val="left" w:pos="567"/>
                      <w:tab w:val="left" w:pos="1134"/>
                      <w:tab w:val="left" w:pos="1701"/>
                    </w:tabs>
                    <w:spacing w:line="240" w:lineRule="auto"/>
                    <w:ind w:right="136"/>
                    <w:jc w:val="right"/>
                    <w:rPr>
                      <w:sz w:val="20"/>
                      <w:szCs w:val="20"/>
                    </w:rPr>
                  </w:pPr>
                  <w:r w:rsidRPr="00105A89">
                    <w:rPr>
                      <w:sz w:val="20"/>
                      <w:szCs w:val="20"/>
                    </w:rPr>
                    <w:t>Adresse électronique :</w:t>
                  </w:r>
                </w:p>
              </w:tc>
              <w:tc>
                <w:tcPr>
                  <w:tcW w:w="6812" w:type="dxa"/>
                </w:tcPr>
                <w:p w14:paraId="0209247E" w14:textId="77777777" w:rsidR="00AC3D04" w:rsidRPr="00105A89" w:rsidRDefault="00AC3D04" w:rsidP="00AC3D04">
                  <w:pPr>
                    <w:pStyle w:val="formtext"/>
                    <w:tabs>
                      <w:tab w:val="left" w:pos="567"/>
                      <w:tab w:val="left" w:pos="1134"/>
                      <w:tab w:val="left" w:pos="1701"/>
                    </w:tabs>
                    <w:spacing w:before="60" w:after="0" w:line="240" w:lineRule="auto"/>
                    <w:rPr>
                      <w:sz w:val="20"/>
                      <w:szCs w:val="20"/>
                    </w:rPr>
                  </w:pPr>
                  <w:r w:rsidRPr="00105A89">
                    <w:t>vk-kosiv@ukr.net, 02228428@mail.gov.ua</w:t>
                  </w:r>
                </w:p>
              </w:tc>
            </w:tr>
          </w:tbl>
          <w:p w14:paraId="5CE73179" w14:textId="77777777" w:rsidR="00AC3D04" w:rsidRPr="00105A89" w:rsidRDefault="00AC3D04" w:rsidP="00AC3D04">
            <w:pPr>
              <w:pStyle w:val="formtext"/>
              <w:tabs>
                <w:tab w:val="left" w:pos="567"/>
                <w:tab w:val="left" w:pos="1134"/>
                <w:tab w:val="left" w:pos="1701"/>
              </w:tabs>
              <w:spacing w:before="120" w:after="120" w:line="240" w:lineRule="auto"/>
              <w:ind w:right="135"/>
            </w:pPr>
          </w:p>
        </w:tc>
      </w:tr>
      <w:tr w:rsidR="00AC3D04" w:rsidRPr="00105A89" w14:paraId="43BA4D90" w14:textId="77777777" w:rsidTr="00323ED7">
        <w:tc>
          <w:tcPr>
            <w:tcW w:w="9674" w:type="dxa"/>
            <w:gridSpan w:val="2"/>
            <w:tcBorders>
              <w:top w:val="nil"/>
              <w:left w:val="nil"/>
              <w:bottom w:val="nil"/>
              <w:right w:val="nil"/>
            </w:tcBorders>
            <w:shd w:val="clear" w:color="auto" w:fill="D9D9D9"/>
          </w:tcPr>
          <w:p w14:paraId="3E1EEEC2" w14:textId="77777777" w:rsidR="00AC3D04" w:rsidRPr="00105A89" w:rsidRDefault="00AC3D04" w:rsidP="00AC3D04">
            <w:pPr>
              <w:pStyle w:val="Grille01N"/>
              <w:keepNext w:val="0"/>
              <w:spacing w:line="240" w:lineRule="auto"/>
              <w:ind w:left="709" w:right="136" w:hanging="567"/>
              <w:jc w:val="left"/>
              <w:rPr>
                <w:rFonts w:eastAsia="SimSun" w:cs="Arial"/>
                <w:bCs/>
                <w:smallCaps w:val="0"/>
                <w:sz w:val="24"/>
              </w:rPr>
            </w:pPr>
            <w:r w:rsidRPr="00105A89">
              <w:rPr>
                <w:bCs/>
                <w:smallCaps w:val="0"/>
                <w:sz w:val="24"/>
              </w:rPr>
              <w:lastRenderedPageBreak/>
              <w:t>4.</w:t>
            </w:r>
            <w:r w:rsidRPr="00105A89">
              <w:rPr>
                <w:bCs/>
                <w:smallCaps w:val="0"/>
                <w:sz w:val="24"/>
              </w:rPr>
              <w:tab/>
              <w:t>Participation et consentement des communautés dans le processus de candidature</w:t>
            </w:r>
          </w:p>
        </w:tc>
      </w:tr>
      <w:tr w:rsidR="00AC3D04" w:rsidRPr="00105A89" w14:paraId="3AFFF7C2" w14:textId="77777777" w:rsidTr="00323ED7">
        <w:tc>
          <w:tcPr>
            <w:tcW w:w="9674" w:type="dxa"/>
            <w:gridSpan w:val="2"/>
            <w:tcBorders>
              <w:top w:val="nil"/>
              <w:left w:val="nil"/>
              <w:bottom w:val="nil"/>
              <w:right w:val="nil"/>
            </w:tcBorders>
            <w:shd w:val="clear" w:color="auto" w:fill="auto"/>
          </w:tcPr>
          <w:p w14:paraId="5D3E52EB" w14:textId="5E72DBD6" w:rsidR="00AC3D04" w:rsidRPr="00105A89" w:rsidRDefault="00AC3D04" w:rsidP="00AC3D04">
            <w:pPr>
              <w:pStyle w:val="Info03"/>
              <w:keepNext w:val="0"/>
              <w:spacing w:before="120" w:line="240" w:lineRule="auto"/>
              <w:ind w:right="135"/>
              <w:rPr>
                <w:szCs w:val="20"/>
              </w:rPr>
            </w:pPr>
            <w:r w:rsidRPr="00105A89">
              <w:rPr>
                <w:sz w:val="18"/>
                <w:szCs w:val="18"/>
              </w:rPr>
              <w:t xml:space="preserve">Pour le </w:t>
            </w:r>
            <w:r w:rsidRPr="00105A89">
              <w:rPr>
                <w:b/>
                <w:sz w:val="18"/>
                <w:szCs w:val="18"/>
              </w:rPr>
              <w:t>critère R.4</w:t>
            </w:r>
            <w:r w:rsidRPr="00105A89">
              <w:rPr>
                <w:sz w:val="18"/>
                <w:szCs w:val="18"/>
              </w:rPr>
              <w:t xml:space="preserve">, les États </w:t>
            </w:r>
            <w:r w:rsidRPr="00105A89">
              <w:rPr>
                <w:b/>
                <w:sz w:val="18"/>
                <w:szCs w:val="18"/>
              </w:rPr>
              <w:t>doivent démontrer que « l</w:t>
            </w:r>
            <w:r w:rsidR="00403DB8">
              <w:rPr>
                <w:b/>
                <w:sz w:val="18"/>
                <w:szCs w:val="18"/>
              </w:rPr>
              <w:t>’</w:t>
            </w:r>
            <w:r w:rsidRPr="00105A89">
              <w:rPr>
                <w:b/>
                <w:sz w:val="18"/>
                <w:szCs w:val="18"/>
              </w:rPr>
              <w:t>élément a été soumis au terme de la participation la plus large possible de la communauté, du groupe ou, le cas échéant, des individus concernés et avec leur consentement libre, préalable et éclairé »</w:t>
            </w:r>
            <w:r w:rsidRPr="00105A89">
              <w:rPr>
                <w:sz w:val="18"/>
                <w:szCs w:val="18"/>
              </w:rPr>
              <w:t>.</w:t>
            </w:r>
          </w:p>
        </w:tc>
      </w:tr>
      <w:tr w:rsidR="00AC3D04" w:rsidRPr="00105A89" w14:paraId="561B215A" w14:textId="77777777" w:rsidTr="00323ED7">
        <w:tc>
          <w:tcPr>
            <w:tcW w:w="9674" w:type="dxa"/>
            <w:gridSpan w:val="2"/>
            <w:tcBorders>
              <w:top w:val="nil"/>
              <w:left w:val="nil"/>
              <w:right w:val="nil"/>
            </w:tcBorders>
            <w:shd w:val="clear" w:color="auto" w:fill="auto"/>
          </w:tcPr>
          <w:p w14:paraId="08D0A705" w14:textId="77777777" w:rsidR="00AC3D04" w:rsidRPr="00105A89" w:rsidRDefault="00AC3D04" w:rsidP="00AC3D04">
            <w:pPr>
              <w:pStyle w:val="Grille02N"/>
              <w:keepNext w:val="0"/>
              <w:ind w:left="709" w:right="135" w:hanging="567"/>
              <w:jc w:val="left"/>
            </w:pPr>
            <w:r w:rsidRPr="00105A89">
              <w:t>4.a.</w:t>
            </w:r>
            <w:r w:rsidRPr="00105A89">
              <w:tab/>
              <w:t>Participation des communautés, groupes et individus concernés dans le processus de candidature</w:t>
            </w:r>
          </w:p>
          <w:p w14:paraId="47A4209D" w14:textId="77777777" w:rsidR="00AC3D04" w:rsidRPr="00105A89" w:rsidRDefault="00AC3D04" w:rsidP="00AC3D04">
            <w:pPr>
              <w:pStyle w:val="Info03"/>
              <w:keepNext w:val="0"/>
              <w:spacing w:before="120" w:line="240" w:lineRule="auto"/>
              <w:ind w:right="135"/>
              <w:rPr>
                <w:rFonts w:eastAsia="SimSun"/>
                <w:sz w:val="18"/>
                <w:szCs w:val="18"/>
              </w:rPr>
            </w:pPr>
            <w:r w:rsidRPr="00105A89">
              <w:rPr>
                <w:sz w:val="18"/>
                <w:szCs w:val="18"/>
              </w:rPr>
              <w:t>Décrivez comment la communauté, le groupe et, le cas échéant, les individus concernés ont participé activement à toutes les étapes de la préparation de la candidature, y compris au sujet du rôle du genre.</w:t>
            </w:r>
          </w:p>
          <w:p w14:paraId="7E8410E8" w14:textId="323EBFCB" w:rsidR="00AC3D04" w:rsidRPr="00105A89" w:rsidRDefault="00AC3D04" w:rsidP="00AC3D04">
            <w:pPr>
              <w:pStyle w:val="Info03"/>
              <w:keepNext w:val="0"/>
              <w:spacing w:before="120" w:after="0" w:line="240" w:lineRule="auto"/>
              <w:ind w:right="136"/>
              <w:rPr>
                <w:rFonts w:eastAsia="SimSun"/>
                <w:sz w:val="18"/>
                <w:szCs w:val="18"/>
              </w:rPr>
            </w:pPr>
            <w:r w:rsidRPr="00105A89">
              <w:rPr>
                <w:sz w:val="18"/>
                <w:szCs w:val="18"/>
              </w:rPr>
              <w:t>Les États parties sont encouragés à préparer les candidatures avec la participation de nombreuses autres parties concernées, notamment, s</w:t>
            </w:r>
            <w:r w:rsidR="00403DB8">
              <w:rPr>
                <w:sz w:val="18"/>
                <w:szCs w:val="18"/>
              </w:rPr>
              <w:t>’</w:t>
            </w:r>
            <w:r w:rsidRPr="00105A89">
              <w:rPr>
                <w:sz w:val="18"/>
                <w:szCs w:val="18"/>
              </w:rPr>
              <w:t>il y a lieu, les collectivités locales et régionales, les communautés, les organisations non gouvernementales, les instituts de recherche, les centres d</w:t>
            </w:r>
            <w:r w:rsidR="00403DB8">
              <w:rPr>
                <w:sz w:val="18"/>
                <w:szCs w:val="18"/>
              </w:rPr>
              <w:t>’</w:t>
            </w:r>
            <w:r w:rsidRPr="00105A89">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403DB8">
              <w:rPr>
                <w:sz w:val="18"/>
                <w:szCs w:val="18"/>
              </w:rPr>
              <w:t>’</w:t>
            </w:r>
            <w:r w:rsidRPr="00105A89">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403DB8">
              <w:rPr>
                <w:sz w:val="18"/>
                <w:szCs w:val="18"/>
              </w:rPr>
              <w:t>’</w:t>
            </w:r>
            <w:r w:rsidRPr="00105A89">
              <w:rPr>
                <w:sz w:val="18"/>
                <w:szCs w:val="18"/>
              </w:rPr>
              <w:t>article 15 de la Convention.</w:t>
            </w:r>
          </w:p>
          <w:p w14:paraId="2B89875F" w14:textId="77777777" w:rsidR="00AC3D04" w:rsidRPr="00105A89" w:rsidRDefault="00AC3D04" w:rsidP="00AC3D04">
            <w:pPr>
              <w:pStyle w:val="Info03"/>
              <w:keepNext w:val="0"/>
              <w:tabs>
                <w:tab w:val="clear" w:pos="567"/>
              </w:tabs>
              <w:spacing w:line="240" w:lineRule="auto"/>
              <w:ind w:left="794" w:right="136"/>
              <w:jc w:val="right"/>
              <w:rPr>
                <w:i w:val="0"/>
                <w:sz w:val="18"/>
                <w:szCs w:val="18"/>
              </w:rPr>
            </w:pPr>
            <w:r w:rsidRPr="00105A89">
              <w:rPr>
                <w:rStyle w:val="Accentuation"/>
                <w:i/>
                <w:color w:val="000000"/>
                <w:sz w:val="18"/>
                <w:szCs w:val="18"/>
              </w:rPr>
              <w:t>Minimum 340 mots et maximum 570 mots</w:t>
            </w:r>
          </w:p>
        </w:tc>
      </w:tr>
      <w:tr w:rsidR="00AC3D04" w:rsidRPr="00105A89" w14:paraId="5A42A9BB"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69DB4B5D" w14:textId="26347DD2" w:rsidR="00AC3D04" w:rsidRPr="00105A89" w:rsidRDefault="00403DB8" w:rsidP="00AC3D04">
            <w:pPr>
              <w:pStyle w:val="formtext"/>
              <w:spacing w:before="0" w:after="120"/>
              <w:jc w:val="both"/>
              <w:rPr>
                <w:rFonts w:cs="Arial"/>
                <w:noProof/>
              </w:rPr>
            </w:pPr>
            <w:bookmarkStart w:id="19" w:name="_Hlk507495486"/>
            <w:r>
              <w:t>En 2012, le Ministère ukrainien de la c</w:t>
            </w:r>
            <w:r w:rsidR="00AC3D04" w:rsidRPr="00105A89">
              <w:t>ulture, en partenariat avec l</w:t>
            </w:r>
            <w:r>
              <w:t>’</w:t>
            </w:r>
            <w:r w:rsidR="00AC3D04" w:rsidRPr="00105A89">
              <w:t>Administration publique de la région d</w:t>
            </w:r>
            <w:r>
              <w:t>’</w:t>
            </w:r>
            <w:r w:rsidR="00AC3D04" w:rsidRPr="00105A89">
              <w:t>Ivano-Frankivsk et le Département de la culture de l</w:t>
            </w:r>
            <w:r>
              <w:t>’</w:t>
            </w:r>
            <w:r w:rsidR="00AC3D04" w:rsidRPr="00105A89">
              <w:t>Administration publique du raïon de Kossiv, a débuté la préparation du dossier de candidature « Les céramiques de Kossiv, un art traditionnel de la région des Carpates ». L</w:t>
            </w:r>
            <w:r>
              <w:t>’</w:t>
            </w:r>
            <w:r w:rsidR="00AC3D04" w:rsidRPr="00105A89">
              <w:t>élément a été inscrit sur la Liste du patrimoine culturel immatériel de l</w:t>
            </w:r>
            <w:r>
              <w:t>’</w:t>
            </w:r>
            <w:r w:rsidR="00AC3D04" w:rsidRPr="00105A89">
              <w:t>Ukraine.</w:t>
            </w:r>
          </w:p>
          <w:p w14:paraId="1CE72E8A" w14:textId="1B73CBFE" w:rsidR="00AC3D04" w:rsidRPr="00105A89" w:rsidRDefault="00AC3D04" w:rsidP="00AC3D04">
            <w:pPr>
              <w:pStyle w:val="formtext"/>
              <w:spacing w:before="120" w:after="120"/>
              <w:jc w:val="both"/>
              <w:rPr>
                <w:rFonts w:cs="Arial"/>
                <w:noProof/>
              </w:rPr>
            </w:pPr>
            <w:r w:rsidRPr="00105A89">
              <w:t>Les représentants de la communauté créatrice (les maîtres du centre de création de l</w:t>
            </w:r>
            <w:r w:rsidR="00403DB8">
              <w:t>’</w:t>
            </w:r>
            <w:r w:rsidRPr="00105A89">
              <w:t>organisation régionale de Kossiv, relevant de l</w:t>
            </w:r>
            <w:r w:rsidR="00403DB8">
              <w:t>’</w:t>
            </w:r>
            <w:r w:rsidRPr="00105A89">
              <w:t>Union nationale des artistes de l</w:t>
            </w:r>
            <w:r w:rsidR="00403DB8">
              <w:t>’</w:t>
            </w:r>
            <w:r w:rsidRPr="00105A89">
              <w:t>Ukraine, l</w:t>
            </w:r>
            <w:r w:rsidR="00403DB8">
              <w:t>’</w:t>
            </w:r>
            <w:r w:rsidRPr="00105A89">
              <w:t>organisation publique régionale « Patrimoine d</w:t>
            </w:r>
            <w:r w:rsidR="00403DB8">
              <w:t>’</w:t>
            </w:r>
            <w:r w:rsidRPr="00105A89">
              <w:t>Hutsulshchyna », et le Musée national d</w:t>
            </w:r>
            <w:r w:rsidR="00403DB8">
              <w:t>’</w:t>
            </w:r>
            <w:r w:rsidRPr="00105A89">
              <w:t>art populaire de l</w:t>
            </w:r>
            <w:r w:rsidR="00403DB8">
              <w:t>’</w:t>
            </w:r>
            <w:r w:rsidRPr="00105A89">
              <w:t>Hutsulshchyna et de la Pocutie, nommé en référence à Josaphat Kobrynskyi</w:t>
            </w:r>
            <w:r w:rsidR="005E0FCD" w:rsidRPr="00105A89">
              <w:t xml:space="preserve">) </w:t>
            </w:r>
            <w:r w:rsidRPr="00105A89">
              <w:t>participent activement à l</w:t>
            </w:r>
            <w:r w:rsidR="00403DB8">
              <w:t>’</w:t>
            </w:r>
            <w:r w:rsidRPr="00105A89">
              <w:t>élaboration de la candidature depuis 2013</w:t>
            </w:r>
            <w:r w:rsidR="00DB3EC4" w:rsidRPr="00105A89">
              <w:t>.</w:t>
            </w:r>
            <w:r w:rsidRPr="00105A89">
              <w:t xml:space="preserve"> Ils ont confirmé leur participation aux mesures de protection de l</w:t>
            </w:r>
            <w:r w:rsidR="00403DB8">
              <w:t>’</w:t>
            </w:r>
            <w:r w:rsidRPr="00105A89">
              <w:t>élément par l</w:t>
            </w:r>
            <w:r w:rsidR="00403DB8">
              <w:t>’envoi de lettres au Ministère ukrainien de la c</w:t>
            </w:r>
            <w:r w:rsidRPr="00105A89">
              <w:t>ulture.</w:t>
            </w:r>
          </w:p>
          <w:p w14:paraId="6BF1325B" w14:textId="022ECDB2" w:rsidR="00AC3D04" w:rsidRPr="00105A89" w:rsidRDefault="00AC3D04" w:rsidP="00AC3D04">
            <w:pPr>
              <w:pStyle w:val="formtext"/>
              <w:spacing w:before="120" w:after="120"/>
              <w:jc w:val="both"/>
              <w:rPr>
                <w:rFonts w:cs="Arial"/>
                <w:noProof/>
              </w:rPr>
            </w:pPr>
            <w:r w:rsidRPr="00105A89">
              <w:t>Les détenteurs ont exprimé leur souhait de participer à la préparation du dossier et à élaborer un plan de mesures pour la protection de l</w:t>
            </w:r>
            <w:r w:rsidR="00403DB8">
              <w:t>’</w:t>
            </w:r>
            <w:r w:rsidRPr="00105A89">
              <w:t>élément.</w:t>
            </w:r>
          </w:p>
          <w:p w14:paraId="1F25BF2D" w14:textId="3F44D561" w:rsidR="00AC3D04" w:rsidRPr="00105A89" w:rsidRDefault="00AC3D04" w:rsidP="00AC3D04">
            <w:pPr>
              <w:pStyle w:val="formtext"/>
              <w:spacing w:before="120" w:after="120"/>
              <w:jc w:val="both"/>
              <w:rPr>
                <w:rFonts w:cs="Arial"/>
                <w:noProof/>
              </w:rPr>
            </w:pPr>
            <w:r w:rsidRPr="00105A89">
              <w:t>En 2014, à l</w:t>
            </w:r>
            <w:r w:rsidR="00403DB8">
              <w:t>’</w:t>
            </w:r>
            <w:r w:rsidRPr="00105A89">
              <w:t>instar du Département de la culture de l</w:t>
            </w:r>
            <w:r w:rsidR="00403DB8">
              <w:t>’</w:t>
            </w:r>
            <w:r w:rsidRPr="00105A89">
              <w:t>Administration publique du raïon de Kossiv, le fonds « Authentique d</w:t>
            </w:r>
            <w:r w:rsidR="00403DB8">
              <w:t>’</w:t>
            </w:r>
            <w:r w:rsidRPr="00105A89">
              <w:t>Hutsulshchyna » a endossé le rôle de modérateur dans la préparation du dossier de l</w:t>
            </w:r>
            <w:r w:rsidR="00403DB8">
              <w:t>’</w:t>
            </w:r>
            <w:r w:rsidRPr="00105A89">
              <w:t>élément. À l</w:t>
            </w:r>
            <w:r w:rsidR="00403DB8">
              <w:t>’</w:t>
            </w:r>
            <w:r w:rsidRPr="00105A89">
              <w:t>occasion du festival « Malovanyi dzbanyk », une réunion s</w:t>
            </w:r>
            <w:r w:rsidR="00403DB8">
              <w:t>’</w:t>
            </w:r>
            <w:r w:rsidRPr="00105A89">
              <w:t>est tenue</w:t>
            </w:r>
            <w:r w:rsidR="0086420F">
              <w:t xml:space="preserve"> avec les communautés</w:t>
            </w:r>
            <w:r w:rsidRPr="00105A89">
              <w:t>, et les détenteurs se sont accordés pour soutenir la candidature de l</w:t>
            </w:r>
            <w:r w:rsidR="00403DB8">
              <w:t>’</w:t>
            </w:r>
            <w:r w:rsidRPr="00105A89">
              <w:t>élément à la Liste représentative.</w:t>
            </w:r>
          </w:p>
          <w:p w14:paraId="3C786A47" w14:textId="2C1BF655" w:rsidR="00403DB8" w:rsidRPr="00403DB8" w:rsidRDefault="00AC3D04" w:rsidP="00AC3D04">
            <w:pPr>
              <w:pStyle w:val="formtext"/>
              <w:spacing w:before="120" w:after="120"/>
              <w:jc w:val="both"/>
            </w:pPr>
            <w:r w:rsidRPr="00105A89">
              <w:t>Le Fonds a également commencé à mettre à jour la fiche d</w:t>
            </w:r>
            <w:r w:rsidR="00403DB8">
              <w:t>’</w:t>
            </w:r>
            <w:r w:rsidRPr="00105A89">
              <w:t>inventaire de l</w:t>
            </w:r>
            <w:r w:rsidR="00403DB8">
              <w:t>’</w:t>
            </w:r>
            <w:r w:rsidRPr="00105A89">
              <w:t>élément dans la Liste nationale, conformément au nouveau form</w:t>
            </w:r>
            <w:r w:rsidR="00403DB8">
              <w:t>ulaire qui a été établi par le Ministère ukrainien de la c</w:t>
            </w:r>
            <w:r w:rsidRPr="00105A89">
              <w:t>ulture en 2014.</w:t>
            </w:r>
          </w:p>
          <w:p w14:paraId="2B5749E8" w14:textId="3FC19245" w:rsidR="00AC3D04" w:rsidRPr="00105A89" w:rsidRDefault="00AC3D04" w:rsidP="00AC3D04">
            <w:pPr>
              <w:pStyle w:val="formtext"/>
              <w:spacing w:before="120" w:after="120"/>
              <w:jc w:val="both"/>
              <w:rPr>
                <w:rFonts w:cs="Arial"/>
                <w:noProof/>
              </w:rPr>
            </w:pPr>
            <w:r w:rsidRPr="00105A89">
              <w:t>L</w:t>
            </w:r>
            <w:r w:rsidR="00403DB8">
              <w:t>’</w:t>
            </w:r>
            <w:r w:rsidRPr="00105A89">
              <w:t>annonce de la préparation du dossier a été diffusée par les médias (télévision et journaux). Les médias ont également préparé des dossiers de présentation concernant les rapports et les supports audiovisuels relatifs à l</w:t>
            </w:r>
            <w:r w:rsidR="00403DB8">
              <w:t>’</w:t>
            </w:r>
            <w:r w:rsidRPr="00105A89">
              <w:t>élément et à la créativité des artistes ainsi que les ateliers de formation. La télévision a retransmis le festival « Malovanyi dzbanyk » (2014-2016) ainsi que les interviews des artistes, des experts et des représentants des autorités, soulignant l</w:t>
            </w:r>
            <w:r w:rsidR="00403DB8">
              <w:t>’</w:t>
            </w:r>
            <w:r w:rsidRPr="00105A89">
              <w:t>importance de l</w:t>
            </w:r>
            <w:r w:rsidR="00403DB8">
              <w:t>’</w:t>
            </w:r>
            <w:r w:rsidRPr="00105A89">
              <w:t>élément et formulant des propositions pour l</w:t>
            </w:r>
            <w:r w:rsidR="00403DB8">
              <w:t>’</w:t>
            </w:r>
            <w:r w:rsidRPr="00105A89">
              <w:t>inscrire sur la Liste représentative.</w:t>
            </w:r>
          </w:p>
          <w:p w14:paraId="4EBB19AE" w14:textId="214E5D14" w:rsidR="00AC3D04" w:rsidRPr="00105A89" w:rsidRDefault="00AC3D04" w:rsidP="00AC3D04">
            <w:pPr>
              <w:pStyle w:val="formtext"/>
              <w:spacing w:before="120" w:after="120"/>
              <w:jc w:val="both"/>
              <w:rPr>
                <w:rFonts w:cs="Arial"/>
                <w:noProof/>
              </w:rPr>
            </w:pPr>
            <w:r w:rsidRPr="00105A89">
              <w:t>Au cours de la période 2014-2016, de nombreuses réunions se sont tenues entre les détenteurs, les autorités locales, les scientifiques, les personnes travaillant dans le secteur de la culture et les experts, afin d</w:t>
            </w:r>
            <w:r w:rsidR="00403DB8">
              <w:t>’</w:t>
            </w:r>
            <w:r w:rsidRPr="00105A89">
              <w:t>évoquer des points centraux : la préservation et le développement de l</w:t>
            </w:r>
            <w:r w:rsidR="00403DB8">
              <w:t>’</w:t>
            </w:r>
            <w:r w:rsidRPr="00105A89">
              <w:t>élément, les mesures de protection et le soutien des autorités.</w:t>
            </w:r>
          </w:p>
          <w:p w14:paraId="7AD4FE3A" w14:textId="32A8304F" w:rsidR="00AC3D04" w:rsidRPr="00105A89" w:rsidRDefault="00AC3D04" w:rsidP="00AC3D04">
            <w:pPr>
              <w:pStyle w:val="formtext"/>
              <w:spacing w:before="120" w:after="120"/>
              <w:jc w:val="both"/>
              <w:rPr>
                <w:rFonts w:cs="Arial"/>
                <w:noProof/>
              </w:rPr>
            </w:pPr>
            <w:r w:rsidRPr="00105A89">
              <w:t>En janvier 2015, à l</w:t>
            </w:r>
            <w:r w:rsidR="00403DB8">
              <w:t>’</w:t>
            </w:r>
            <w:r w:rsidRPr="00105A89">
              <w:t>initiative du fonds « Authentique d</w:t>
            </w:r>
            <w:r w:rsidR="00403DB8">
              <w:t>’</w:t>
            </w:r>
            <w:r w:rsidRPr="00105A89">
              <w:t>Hutsulshchyna » et du Musée national d</w:t>
            </w:r>
            <w:r w:rsidR="00403DB8">
              <w:t>’</w:t>
            </w:r>
            <w:r w:rsidRPr="00105A89">
              <w:t>art populaire de l</w:t>
            </w:r>
            <w:r w:rsidR="00403DB8">
              <w:t>’</w:t>
            </w:r>
            <w:r w:rsidRPr="00105A89">
              <w:t>Hutsulshchyna et de la Pocutie, un séminaire a été organisé sur la « Coopération internationale et la Convention pour la protection du PCI », avec la participation des détenteurs de l</w:t>
            </w:r>
            <w:r w:rsidR="00403DB8">
              <w:t>’</w:t>
            </w:r>
            <w:r w:rsidRPr="00105A89">
              <w:t xml:space="preserve">élément, des experts, des chercheurs, des travailleurs des musées et des représentants des </w:t>
            </w:r>
            <w:r w:rsidRPr="00105A89">
              <w:lastRenderedPageBreak/>
              <w:t>autorités. La nécessité de placer les céramiques peintes de Kossiv sous la protection de l</w:t>
            </w:r>
            <w:r w:rsidR="00403DB8">
              <w:t>’</w:t>
            </w:r>
            <w:r w:rsidRPr="00105A89">
              <w:t>UNESCO a été abordée dans les discussions.</w:t>
            </w:r>
          </w:p>
          <w:p w14:paraId="5829E4FD" w14:textId="77704BC9" w:rsidR="00AC3D04" w:rsidRPr="00105A89" w:rsidRDefault="00AC3D04" w:rsidP="00AC3D04">
            <w:pPr>
              <w:pStyle w:val="formtext"/>
              <w:spacing w:before="120" w:after="0" w:line="240" w:lineRule="auto"/>
              <w:jc w:val="both"/>
            </w:pPr>
            <w:r w:rsidRPr="00105A89">
              <w:t>En juillet 2016, le conseil municipal de Kossiv et le fonds « Authentique d</w:t>
            </w:r>
            <w:r w:rsidR="00403DB8">
              <w:t>’</w:t>
            </w:r>
            <w:r w:rsidRPr="00105A89">
              <w:t>Hutsulshchyna » ont organisé une table ronde avec les autorités locales, les détenteurs, les représentants des ONG et les institutions culturelles, qui ont réaffirmé la volonté de tous les participants à travailler ensemble à l</w:t>
            </w:r>
            <w:r w:rsidR="00403DB8">
              <w:t>’</w:t>
            </w:r>
            <w:r w:rsidRPr="00105A89">
              <w:t>inscription de l</w:t>
            </w:r>
            <w:r w:rsidR="00403DB8">
              <w:t>’</w:t>
            </w:r>
            <w:r w:rsidRPr="00105A89">
              <w:t>élément sur la Liste représentative.</w:t>
            </w:r>
            <w:bookmarkEnd w:id="19"/>
          </w:p>
        </w:tc>
      </w:tr>
      <w:tr w:rsidR="00AC3D04" w:rsidRPr="00105A89" w14:paraId="18D22B4E" w14:textId="77777777" w:rsidTr="00323ED7">
        <w:tc>
          <w:tcPr>
            <w:tcW w:w="9674" w:type="dxa"/>
            <w:gridSpan w:val="2"/>
            <w:tcBorders>
              <w:top w:val="nil"/>
              <w:left w:val="nil"/>
              <w:right w:val="nil"/>
            </w:tcBorders>
            <w:shd w:val="clear" w:color="auto" w:fill="auto"/>
          </w:tcPr>
          <w:p w14:paraId="4A765362" w14:textId="77777777" w:rsidR="00AC3D04" w:rsidRPr="00105A89" w:rsidRDefault="00AC3D04" w:rsidP="00AC3D04">
            <w:pPr>
              <w:pStyle w:val="Grille02N"/>
              <w:keepNext w:val="0"/>
              <w:ind w:left="709" w:right="136" w:hanging="567"/>
              <w:jc w:val="left"/>
            </w:pPr>
            <w:r w:rsidRPr="00105A89">
              <w:lastRenderedPageBreak/>
              <w:t>4.b.</w:t>
            </w:r>
            <w:r w:rsidRPr="00105A89">
              <w:tab/>
              <w:t>Consentement libre, préalable et éclairé à la candidature</w:t>
            </w:r>
          </w:p>
          <w:p w14:paraId="3869B862" w14:textId="2A36BF0A" w:rsidR="00AC3D04" w:rsidRPr="00105A89" w:rsidRDefault="00AC3D04" w:rsidP="00AC3D04">
            <w:pPr>
              <w:pStyle w:val="Info03"/>
              <w:keepNext w:val="0"/>
              <w:spacing w:before="120" w:line="240" w:lineRule="auto"/>
              <w:ind w:right="135"/>
              <w:rPr>
                <w:rFonts w:eastAsia="SimSun"/>
                <w:sz w:val="18"/>
                <w:szCs w:val="18"/>
              </w:rPr>
            </w:pPr>
            <w:r w:rsidRPr="00105A89">
              <w:rPr>
                <w:sz w:val="18"/>
                <w:szCs w:val="18"/>
              </w:rPr>
              <w:t>Le consentement libre, préalable et éclairé de la communauté, du groupe ou, le cas échéant, des individus concernés par la proposition de l</w:t>
            </w:r>
            <w:r w:rsidR="00403DB8">
              <w:rPr>
                <w:sz w:val="18"/>
                <w:szCs w:val="18"/>
              </w:rPr>
              <w:t>’</w:t>
            </w:r>
            <w:r w:rsidRPr="00105A89">
              <w:rPr>
                <w:sz w:val="18"/>
                <w:szCs w:val="18"/>
              </w:rPr>
              <w:t>élément pour inscription peut être démontré par une déclaration écrite ou enregistrée, ou par tout autre moyen, selon le régime juridique de l</w:t>
            </w:r>
            <w:r w:rsidR="00403DB8">
              <w:rPr>
                <w:sz w:val="18"/>
                <w:szCs w:val="18"/>
              </w:rPr>
              <w:t>’</w:t>
            </w:r>
            <w:r w:rsidRPr="00105A89">
              <w:rPr>
                <w:sz w:val="18"/>
                <w:szCs w:val="18"/>
              </w:rPr>
              <w:t>État partie et l</w:t>
            </w:r>
            <w:r w:rsidR="00403DB8">
              <w:rPr>
                <w:sz w:val="18"/>
                <w:szCs w:val="18"/>
              </w:rPr>
              <w:t>’</w:t>
            </w:r>
            <w:r w:rsidRPr="00105A89">
              <w:rPr>
                <w:sz w:val="18"/>
                <w:szCs w:val="18"/>
              </w:rPr>
              <w:t>infinie variété des communautés et groupes concernés. Le Comité accueillera favorablement une diversité de manifestations ou d</w:t>
            </w:r>
            <w:r w:rsidR="00403DB8">
              <w:rPr>
                <w:sz w:val="18"/>
                <w:szCs w:val="18"/>
              </w:rPr>
              <w:t>’</w:t>
            </w:r>
            <w:r w:rsidRPr="00105A89">
              <w:rPr>
                <w:sz w:val="18"/>
                <w:szCs w:val="18"/>
              </w:rPr>
              <w:t>attestations de consentement des communautés au lieu de déclarations standard et uniformes. Les preuves du consentement libre, préalable et éclairé doivent être fournies dans l</w:t>
            </w:r>
            <w:r w:rsidR="00403DB8">
              <w:rPr>
                <w:sz w:val="18"/>
                <w:szCs w:val="18"/>
              </w:rPr>
              <w:t>’</w:t>
            </w:r>
            <w:r w:rsidRPr="00105A89">
              <w:rPr>
                <w:sz w:val="18"/>
                <w:szCs w:val="18"/>
              </w:rPr>
              <w:t>une des langues de travail du Comité (anglais ou français), ainsi que dans la langue de la communauté concernée si ses membres parlent des langues différentes de l</w:t>
            </w:r>
            <w:r w:rsidR="00403DB8">
              <w:rPr>
                <w:sz w:val="18"/>
                <w:szCs w:val="18"/>
              </w:rPr>
              <w:t>’</w:t>
            </w:r>
            <w:r w:rsidRPr="00105A89">
              <w:rPr>
                <w:sz w:val="18"/>
                <w:szCs w:val="18"/>
              </w:rPr>
              <w:t>anglais ou du français.</w:t>
            </w:r>
          </w:p>
          <w:p w14:paraId="4AD36304" w14:textId="1C5D1B40" w:rsidR="00AC3D04" w:rsidRPr="00105A89" w:rsidRDefault="00AC3D04" w:rsidP="00AC3D04">
            <w:pPr>
              <w:pStyle w:val="Info03"/>
              <w:keepNext w:val="0"/>
              <w:spacing w:before="120" w:after="0" w:line="240" w:lineRule="auto"/>
              <w:ind w:right="136"/>
              <w:rPr>
                <w:rFonts w:eastAsia="SimSun"/>
                <w:sz w:val="18"/>
                <w:szCs w:val="18"/>
              </w:rPr>
            </w:pPr>
            <w:r w:rsidRPr="00105A89">
              <w:rPr>
                <w:sz w:val="18"/>
                <w:szCs w:val="18"/>
              </w:rPr>
              <w:t>Joignez au formulaire de candidature les informations faisant état d</w:t>
            </w:r>
            <w:r w:rsidR="00403DB8">
              <w:rPr>
                <w:sz w:val="18"/>
                <w:szCs w:val="18"/>
              </w:rPr>
              <w:t>’</w:t>
            </w:r>
            <w:r w:rsidRPr="00105A89">
              <w:rPr>
                <w:sz w:val="18"/>
                <w:szCs w:val="18"/>
              </w:rPr>
              <w:t>un tel consentement en indiquant ci-dessous quels documents vous fournissez, comment ils ont été obtenus et quelles formes ils revêtent. Indiquez aussi le genre des personnes donnant leur consentement.</w:t>
            </w:r>
          </w:p>
          <w:p w14:paraId="2A8A5B02" w14:textId="77777777" w:rsidR="00AC3D04" w:rsidRPr="00105A89" w:rsidRDefault="00AC3D04" w:rsidP="00AC3D04">
            <w:pPr>
              <w:pStyle w:val="Info03"/>
              <w:keepNext w:val="0"/>
              <w:spacing w:line="240" w:lineRule="auto"/>
              <w:ind w:right="136"/>
              <w:jc w:val="right"/>
            </w:pPr>
            <w:r w:rsidRPr="00105A89">
              <w:rPr>
                <w:rStyle w:val="Accentuation"/>
                <w:i/>
                <w:color w:val="000000"/>
                <w:sz w:val="18"/>
                <w:szCs w:val="18"/>
              </w:rPr>
              <w:t>Minimum 170 mots et maximum 280 mots</w:t>
            </w:r>
          </w:p>
        </w:tc>
      </w:tr>
      <w:tr w:rsidR="00AC3D04" w:rsidRPr="00105A89" w14:paraId="7E0C1F85" w14:textId="77777777" w:rsidTr="00323ED7">
        <w:tc>
          <w:tcPr>
            <w:tcW w:w="9674" w:type="dxa"/>
            <w:gridSpan w:val="2"/>
            <w:tcBorders>
              <w:bottom w:val="single" w:sz="4" w:space="0" w:color="auto"/>
            </w:tcBorders>
            <w:shd w:val="clear" w:color="auto" w:fill="auto"/>
            <w:tcMar>
              <w:top w:w="113" w:type="dxa"/>
              <w:left w:w="113" w:type="dxa"/>
              <w:bottom w:w="113" w:type="dxa"/>
              <w:right w:w="113" w:type="dxa"/>
            </w:tcMar>
          </w:tcPr>
          <w:p w14:paraId="51D3FF11" w14:textId="39CF7838" w:rsidR="00AC3D04" w:rsidRPr="00105A89" w:rsidRDefault="00AC3D04" w:rsidP="00AC3D04">
            <w:pPr>
              <w:pStyle w:val="Rponse"/>
              <w:spacing w:before="0" w:after="120"/>
              <w:rPr>
                <w:rFonts w:eastAsia="SimSun"/>
                <w:noProof/>
              </w:rPr>
            </w:pPr>
            <w:r w:rsidRPr="00105A89">
              <w:t>Les détenteurs ont démontré un vif intérêt pour la préparation de la candidature de l</w:t>
            </w:r>
            <w:r w:rsidR="00403DB8">
              <w:t>’</w:t>
            </w:r>
            <w:r w:rsidR="0086420F">
              <w:t xml:space="preserve">élément </w:t>
            </w:r>
            <w:r w:rsidRPr="00105A89">
              <w:t>à l</w:t>
            </w:r>
            <w:r w:rsidR="00403DB8">
              <w:t>’</w:t>
            </w:r>
            <w:r w:rsidRPr="00105A89">
              <w:t>inscription sur la Liste représentative. Par conséquent, ce sont eux qui ont donné leur accord pour l</w:t>
            </w:r>
            <w:r w:rsidR="00403DB8">
              <w:t>’</w:t>
            </w:r>
            <w:r w:rsidRPr="00105A89">
              <w:t>inscrire sur la Liste représentative. À l</w:t>
            </w:r>
            <w:r w:rsidR="00403DB8">
              <w:t>’</w:t>
            </w:r>
            <w:r w:rsidRPr="00105A89">
              <w:t>occasion de l</w:t>
            </w:r>
            <w:r w:rsidR="00403DB8">
              <w:t>’</w:t>
            </w:r>
            <w:r w:rsidRPr="00105A89">
              <w:t>édition 2014 du festival « Malovanyi dzbanyk », une réunion s</w:t>
            </w:r>
            <w:r w:rsidR="00403DB8">
              <w:t>’</w:t>
            </w:r>
            <w:r w:rsidRPr="00105A89">
              <w:t>est tenue</w:t>
            </w:r>
            <w:r w:rsidR="0086420F">
              <w:t xml:space="preserve"> avec les communautés</w:t>
            </w:r>
            <w:r w:rsidRPr="00105A89">
              <w:t xml:space="preserve"> afin de rédiger le texte de la déclaration, qui a été signé par tous (34 personnes au total, soit 19 femmes et 15 hommes). Mariia Gryniuk, directrice du fonds « Authentique d</w:t>
            </w:r>
            <w:r w:rsidR="00403DB8">
              <w:t>’</w:t>
            </w:r>
            <w:r w:rsidRPr="00105A89">
              <w:t>Hutsulshchyna », modératrice du festival et l</w:t>
            </w:r>
            <w:r w:rsidR="00403DB8">
              <w:t>’</w:t>
            </w:r>
            <w:r w:rsidRPr="00105A89">
              <w:t>une des détentrices, a reçu l</w:t>
            </w:r>
            <w:r w:rsidR="00403DB8">
              <w:t>’</w:t>
            </w:r>
            <w:r w:rsidRPr="00105A89">
              <w:t>instruction d</w:t>
            </w:r>
            <w:r w:rsidR="00403DB8">
              <w:t>’</w:t>
            </w:r>
            <w:r w:rsidRPr="00105A89">
              <w:t>imprimer un texte comportant une liste de noms de détenteurs (correspondant aux participants de la réunion).</w:t>
            </w:r>
          </w:p>
          <w:p w14:paraId="4CECFDB3" w14:textId="6913FBDF" w:rsidR="00AC3D04" w:rsidRPr="00105A89" w:rsidRDefault="00AC3D04" w:rsidP="00AC3D04">
            <w:pPr>
              <w:pStyle w:val="Rponse"/>
              <w:keepNext/>
              <w:keepLines/>
              <w:spacing w:before="120" w:after="120"/>
              <w:rPr>
                <w:rFonts w:eastAsia="SimSun"/>
                <w:noProof/>
              </w:rPr>
            </w:pPr>
            <w:r w:rsidRPr="00105A89">
              <w:t>En 2017, les maîtres-fabricants de carreaux de faïence ont également décidé de donner leur consentement, s</w:t>
            </w:r>
            <w:r w:rsidR="00403DB8">
              <w:t>’</w:t>
            </w:r>
            <w:r w:rsidRPr="00105A89">
              <w:t>identifiant comme un groupe de maîtres distinct afin de souligner la valeur menacée des carreaux de faïence, qui constituent la marque de fabrique des céramiques peintes de Kossiv.</w:t>
            </w:r>
          </w:p>
          <w:p w14:paraId="3ACDA3A7" w14:textId="3D2046D2" w:rsidR="00AC3D04" w:rsidRPr="00105A89" w:rsidRDefault="00AC3D04" w:rsidP="00A4645A">
            <w:pPr>
              <w:pStyle w:val="Rponse"/>
              <w:keepNext/>
              <w:keepLines/>
              <w:spacing w:before="120" w:after="0"/>
            </w:pPr>
            <w:r w:rsidRPr="00105A89">
              <w:t>La lettre de consentement a été rédigée par les maîtres-fabricants de carreaux de faïence en personne. C</w:t>
            </w:r>
            <w:r w:rsidR="00403DB8">
              <w:t>’</w:t>
            </w:r>
            <w:r w:rsidRPr="00105A89">
              <w:t>est la famille Tulains, de Kossiv, qui en est à l</w:t>
            </w:r>
            <w:r w:rsidR="00403DB8">
              <w:t>’</w:t>
            </w:r>
            <w:r w:rsidRPr="00105A89">
              <w:t>origine. Toutes les données, les noms de famille et les signatures, ont été écrits de leur main. Parmi les signataires figurent les représentants de trois familles travaillant à Kossiv et dans le village de Staryi Kosiv. La lettre a été signée par neuf personnes</w:t>
            </w:r>
            <w:r w:rsidR="00515AAC" w:rsidRPr="00105A89">
              <w:t>.</w:t>
            </w:r>
            <w:r w:rsidRPr="00105A89">
              <w:t xml:space="preserve"> Cinq sont des hommes fabriquant les carreaux, et quatre des femmes leur appliquant la couleur. Ils ont chargé la présidente du Fonds, Mariia Gryniuk, de joindre la lettre de consentement au dossier de candidature (ci-joint lesdites lettres).</w:t>
            </w:r>
          </w:p>
        </w:tc>
      </w:tr>
      <w:tr w:rsidR="00AC3D04" w:rsidRPr="00105A89" w14:paraId="3237778D" w14:textId="77777777" w:rsidTr="00323ED7">
        <w:trPr>
          <w:trHeight w:val="709"/>
        </w:trPr>
        <w:tc>
          <w:tcPr>
            <w:tcW w:w="9674" w:type="dxa"/>
            <w:gridSpan w:val="2"/>
            <w:tcBorders>
              <w:top w:val="nil"/>
              <w:left w:val="nil"/>
              <w:right w:val="nil"/>
            </w:tcBorders>
            <w:shd w:val="clear" w:color="auto" w:fill="auto"/>
          </w:tcPr>
          <w:p w14:paraId="32223A10" w14:textId="543A6310" w:rsidR="00AC3D04" w:rsidRPr="00105A89" w:rsidRDefault="00AC3D04" w:rsidP="00AC3D04">
            <w:pPr>
              <w:pStyle w:val="Grille02N"/>
              <w:keepNext w:val="0"/>
              <w:ind w:left="709" w:right="136" w:hanging="567"/>
              <w:jc w:val="left"/>
            </w:pPr>
            <w:r w:rsidRPr="00105A89">
              <w:t>4.c.</w:t>
            </w:r>
            <w:r w:rsidRPr="00105A89">
              <w:tab/>
              <w:t>Respect des pratiques coutumières en matière d</w:t>
            </w:r>
            <w:r w:rsidR="00403DB8">
              <w:t>’</w:t>
            </w:r>
            <w:r w:rsidRPr="00105A89">
              <w:t>accès à l</w:t>
            </w:r>
            <w:r w:rsidR="00403DB8">
              <w:t>’</w:t>
            </w:r>
            <w:r w:rsidRPr="00105A89">
              <w:t>élément</w:t>
            </w:r>
          </w:p>
          <w:p w14:paraId="661A3E51" w14:textId="09EA0317" w:rsidR="00AC3D04" w:rsidRPr="00105A89" w:rsidRDefault="00AC3D04" w:rsidP="00AC3D04">
            <w:pPr>
              <w:pStyle w:val="Info03"/>
              <w:keepNext w:val="0"/>
              <w:spacing w:before="120" w:line="240" w:lineRule="auto"/>
              <w:ind w:right="135"/>
              <w:rPr>
                <w:rFonts w:eastAsia="SimSun"/>
                <w:sz w:val="18"/>
                <w:szCs w:val="18"/>
              </w:rPr>
            </w:pPr>
            <w:r w:rsidRPr="00105A89">
              <w:rPr>
                <w:sz w:val="18"/>
                <w:szCs w:val="18"/>
              </w:rPr>
              <w:t>L</w:t>
            </w:r>
            <w:r w:rsidR="00403DB8">
              <w:rPr>
                <w:sz w:val="18"/>
                <w:szCs w:val="18"/>
              </w:rPr>
              <w:t>’</w:t>
            </w:r>
            <w:r w:rsidRPr="00105A89">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403DB8">
              <w:rPr>
                <w:sz w:val="18"/>
                <w:szCs w:val="18"/>
              </w:rPr>
              <w:t>’</w:t>
            </w:r>
            <w:r w:rsidRPr="00105A89">
              <w:rPr>
                <w:sz w:val="18"/>
                <w:szCs w:val="18"/>
              </w:rPr>
              <w:t>inscription de l</w:t>
            </w:r>
            <w:r w:rsidR="00403DB8">
              <w:rPr>
                <w:sz w:val="18"/>
                <w:szCs w:val="18"/>
              </w:rPr>
              <w:t>’</w:t>
            </w:r>
            <w:r w:rsidRPr="00105A89">
              <w:rPr>
                <w:sz w:val="18"/>
                <w:szCs w:val="18"/>
              </w:rPr>
              <w:t>élément et la mise en œuvre des mesures de sauvegarde respecteraient pleinement de telles pratiques coutumières qui régissent l</w:t>
            </w:r>
            <w:r w:rsidR="00403DB8">
              <w:rPr>
                <w:sz w:val="18"/>
                <w:szCs w:val="18"/>
              </w:rPr>
              <w:t>’</w:t>
            </w:r>
            <w:r w:rsidRPr="00105A89">
              <w:rPr>
                <w:sz w:val="18"/>
                <w:szCs w:val="18"/>
              </w:rPr>
              <w:t>accès à des aspects spécifiques de ce patrimoine (cf. article 13 de la Convention). Décrivez toute mesure spécifique qui pourrait être nécessaire pour garantir ce respect.</w:t>
            </w:r>
          </w:p>
          <w:p w14:paraId="17D5A6B5" w14:textId="12B8C99F" w:rsidR="00AC3D04" w:rsidRPr="00105A89" w:rsidRDefault="00AC3D04" w:rsidP="00AC3D04">
            <w:pPr>
              <w:pStyle w:val="Info03"/>
              <w:keepNext w:val="0"/>
              <w:spacing w:before="120" w:after="0" w:line="240" w:lineRule="auto"/>
              <w:ind w:right="136"/>
              <w:rPr>
                <w:rFonts w:eastAsia="SimSun"/>
                <w:sz w:val="18"/>
                <w:szCs w:val="18"/>
              </w:rPr>
            </w:pPr>
            <w:r w:rsidRPr="00105A89">
              <w:rPr>
                <w:sz w:val="18"/>
                <w:szCs w:val="18"/>
              </w:rPr>
              <w:t>Si de telles pratiques n</w:t>
            </w:r>
            <w:r w:rsidR="00403DB8">
              <w:rPr>
                <w:sz w:val="18"/>
                <w:szCs w:val="18"/>
              </w:rPr>
              <w:t>’</w:t>
            </w:r>
            <w:r w:rsidRPr="00105A89">
              <w:rPr>
                <w:sz w:val="18"/>
                <w:szCs w:val="18"/>
              </w:rPr>
              <w:t>existent pas, veuillez fournir une déclaration claire de plus de 60 mots spécifiant qu</w:t>
            </w:r>
            <w:r w:rsidR="00403DB8">
              <w:rPr>
                <w:sz w:val="18"/>
                <w:szCs w:val="18"/>
              </w:rPr>
              <w:t>’</w:t>
            </w:r>
            <w:r w:rsidRPr="00105A89">
              <w:rPr>
                <w:sz w:val="18"/>
                <w:szCs w:val="18"/>
              </w:rPr>
              <w:t>il n</w:t>
            </w:r>
            <w:r w:rsidR="00403DB8">
              <w:rPr>
                <w:sz w:val="18"/>
                <w:szCs w:val="18"/>
              </w:rPr>
              <w:t>’</w:t>
            </w:r>
            <w:r w:rsidRPr="00105A89">
              <w:rPr>
                <w:sz w:val="18"/>
                <w:szCs w:val="18"/>
              </w:rPr>
              <w:t>y a pas de pratiques coutumières régissant l</w:t>
            </w:r>
            <w:r w:rsidR="00403DB8">
              <w:rPr>
                <w:sz w:val="18"/>
                <w:szCs w:val="18"/>
              </w:rPr>
              <w:t>’</w:t>
            </w:r>
            <w:r w:rsidRPr="00105A89">
              <w:rPr>
                <w:sz w:val="18"/>
                <w:szCs w:val="18"/>
              </w:rPr>
              <w:t>accès à cet élément.</w:t>
            </w:r>
          </w:p>
          <w:p w14:paraId="7A693C33" w14:textId="77777777" w:rsidR="00AC3D04" w:rsidRPr="00105A89" w:rsidRDefault="00AC3D04" w:rsidP="00AC3D04">
            <w:pPr>
              <w:pStyle w:val="Info03"/>
              <w:keepNext w:val="0"/>
              <w:spacing w:line="240" w:lineRule="auto"/>
              <w:ind w:right="136"/>
              <w:jc w:val="right"/>
              <w:rPr>
                <w:i w:val="0"/>
                <w:sz w:val="18"/>
                <w:szCs w:val="18"/>
              </w:rPr>
            </w:pPr>
            <w:r w:rsidRPr="00105A89">
              <w:rPr>
                <w:rStyle w:val="Accentuation"/>
                <w:i/>
                <w:color w:val="000000"/>
                <w:sz w:val="18"/>
                <w:szCs w:val="18"/>
              </w:rPr>
              <w:t>Minimum 60 mots et maximum 280 mots</w:t>
            </w:r>
          </w:p>
        </w:tc>
      </w:tr>
      <w:tr w:rsidR="00AC3D04" w:rsidRPr="00105A89" w14:paraId="2728827E" w14:textId="77777777" w:rsidTr="00323ED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4F21BFD" w14:textId="7886310D" w:rsidR="00AC3D04" w:rsidRPr="00105A89" w:rsidRDefault="00AC3D04" w:rsidP="00847157">
            <w:pPr>
              <w:pStyle w:val="formtext"/>
              <w:spacing w:before="0" w:after="0" w:line="240" w:lineRule="auto"/>
              <w:jc w:val="both"/>
            </w:pPr>
            <w:bookmarkStart w:id="20" w:name="_Hlk507495568"/>
            <w:r w:rsidRPr="00105A89">
              <w:t>La pratique de l</w:t>
            </w:r>
            <w:r w:rsidR="00403DB8">
              <w:t>’</w:t>
            </w:r>
            <w:r w:rsidRPr="00105A89">
              <w:t>élément « La</w:t>
            </w:r>
            <w:r w:rsidR="00847157">
              <w:t xml:space="preserve"> tradition des</w:t>
            </w:r>
            <w:r w:rsidRPr="00105A89">
              <w:t xml:space="preserve"> céramique</w:t>
            </w:r>
            <w:r w:rsidR="00847157">
              <w:t>s</w:t>
            </w:r>
            <w:r w:rsidRPr="00105A89">
              <w:t xml:space="preserve"> peinte</w:t>
            </w:r>
            <w:r w:rsidR="00847157">
              <w:t>s</w:t>
            </w:r>
            <w:r w:rsidRPr="00105A89">
              <w:t xml:space="preserve"> de Kossiv » est accessible au public sans restriction d</w:t>
            </w:r>
            <w:r w:rsidR="00403DB8">
              <w:t>’</w:t>
            </w:r>
            <w:r w:rsidRPr="00105A89">
              <w:t>information ni d</w:t>
            </w:r>
            <w:r w:rsidR="00403DB8">
              <w:t>’</w:t>
            </w:r>
            <w:r w:rsidRPr="00105A89">
              <w:t>accès. Les connaissances liées à l</w:t>
            </w:r>
            <w:r w:rsidR="00403DB8">
              <w:t>’</w:t>
            </w:r>
            <w:r w:rsidRPr="00105A89">
              <w:t>élément sont transmises aux élèves par les maîtres, aux enfants par les parents, de manière libre. La pratique de ces savoir-faire ne comporte aucun aspect se</w:t>
            </w:r>
            <w:r w:rsidR="0086420F">
              <w:t xml:space="preserve">cret ni aucun aspect limitatif </w:t>
            </w:r>
            <w:r w:rsidRPr="00105A89">
              <w:t>d</w:t>
            </w:r>
            <w:r w:rsidR="00403DB8">
              <w:t>’</w:t>
            </w:r>
            <w:r w:rsidRPr="00105A89">
              <w:t>âge, d</w:t>
            </w:r>
            <w:r w:rsidR="00403DB8">
              <w:t>’</w:t>
            </w:r>
            <w:r w:rsidRPr="00105A89">
              <w:t>origine ethnique ou de genre.</w:t>
            </w:r>
            <w:bookmarkEnd w:id="20"/>
          </w:p>
        </w:tc>
      </w:tr>
      <w:tr w:rsidR="00AC3D04" w:rsidRPr="00105A89" w14:paraId="2A415800" w14:textId="77777777" w:rsidTr="00323ED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822DD7C" w14:textId="77777777" w:rsidR="00AC3D04" w:rsidRPr="00105A89" w:rsidRDefault="00AC3D04" w:rsidP="00AC3D04">
            <w:pPr>
              <w:pStyle w:val="Grille02N"/>
              <w:keepNext w:val="0"/>
              <w:ind w:left="709" w:right="136" w:hanging="567"/>
              <w:jc w:val="left"/>
            </w:pPr>
            <w:r w:rsidRPr="00105A89">
              <w:rPr>
                <w:bCs w:val="0"/>
              </w:rPr>
              <w:lastRenderedPageBreak/>
              <w:t>4.d.</w:t>
            </w:r>
            <w:r w:rsidRPr="00105A89">
              <w:rPr>
                <w:bCs w:val="0"/>
              </w:rPr>
              <w:tab/>
            </w:r>
            <w:r w:rsidRPr="00105A89">
              <w:t>Organisme(s) communautaire(s) ou représentant(s) des communautés concerné(s)</w:t>
            </w:r>
          </w:p>
          <w:p w14:paraId="4C97C359" w14:textId="3BE5E096" w:rsidR="00AC3D04" w:rsidRPr="00105A89" w:rsidRDefault="00AC3D04" w:rsidP="00AC3D04">
            <w:pPr>
              <w:pStyle w:val="Info03"/>
              <w:keepNext w:val="0"/>
              <w:spacing w:before="120" w:line="240" w:lineRule="auto"/>
              <w:ind w:right="135"/>
              <w:rPr>
                <w:rFonts w:eastAsia="SimSun"/>
                <w:sz w:val="18"/>
                <w:szCs w:val="18"/>
              </w:rPr>
            </w:pPr>
            <w:r w:rsidRPr="00105A89">
              <w:rPr>
                <w:sz w:val="18"/>
                <w:szCs w:val="18"/>
              </w:rPr>
              <w:t>Indiquez les coordonnées complètes de chaque organisme communautaire ou représentant des communautés, ou organisation non gouvernementale concerné par l</w:t>
            </w:r>
            <w:r w:rsidR="00403DB8">
              <w:rPr>
                <w:sz w:val="18"/>
                <w:szCs w:val="18"/>
              </w:rPr>
              <w:t>’</w:t>
            </w:r>
            <w:r w:rsidRPr="00105A89">
              <w:rPr>
                <w:sz w:val="18"/>
                <w:szCs w:val="18"/>
              </w:rPr>
              <w:t>élément, telles qu</w:t>
            </w:r>
            <w:r w:rsidR="00403DB8">
              <w:rPr>
                <w:sz w:val="18"/>
                <w:szCs w:val="18"/>
              </w:rPr>
              <w:t>’</w:t>
            </w:r>
            <w:r w:rsidRPr="00105A89">
              <w:rPr>
                <w:sz w:val="18"/>
                <w:szCs w:val="18"/>
              </w:rPr>
              <w:t>associations, organisations, clubs, guildes, comités directeurs, etc. :</w:t>
            </w:r>
          </w:p>
          <w:p w14:paraId="752E1D59" w14:textId="12D6B778"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105A89">
              <w:rPr>
                <w:sz w:val="18"/>
                <w:szCs w:val="18"/>
              </w:rPr>
              <w:t xml:space="preserve">Nom de </w:t>
            </w:r>
            <w:r w:rsidRPr="00105A89">
              <w:rPr>
                <w:sz w:val="18"/>
                <w:szCs w:val="18"/>
                <w:lang w:val="en-GB"/>
              </w:rPr>
              <w:t>l</w:t>
            </w:r>
            <w:r w:rsidR="00403DB8">
              <w:rPr>
                <w:sz w:val="18"/>
                <w:szCs w:val="18"/>
                <w:lang w:val="en-GB"/>
              </w:rPr>
              <w:t>’</w:t>
            </w:r>
            <w:r w:rsidRPr="00105A89">
              <w:rPr>
                <w:sz w:val="18"/>
                <w:szCs w:val="18"/>
                <w:lang w:val="en-GB"/>
              </w:rPr>
              <w:t>entité</w:t>
            </w:r>
          </w:p>
          <w:p w14:paraId="0528CE61" w14:textId="77777777"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05A89">
              <w:rPr>
                <w:sz w:val="18"/>
                <w:szCs w:val="18"/>
              </w:rPr>
              <w:t>Nom et titre de la personne contact</w:t>
            </w:r>
          </w:p>
          <w:p w14:paraId="09821A36" w14:textId="77777777"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05A89">
              <w:rPr>
                <w:sz w:val="18"/>
                <w:szCs w:val="18"/>
                <w:lang w:val="en-GB"/>
              </w:rPr>
              <w:t>Adresse</w:t>
            </w:r>
          </w:p>
          <w:p w14:paraId="5F343B38" w14:textId="77777777"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05A89">
              <w:rPr>
                <w:sz w:val="18"/>
                <w:szCs w:val="18"/>
                <w:lang w:val="en-GB"/>
              </w:rPr>
              <w:t>Numéro de téléphone</w:t>
            </w:r>
          </w:p>
          <w:p w14:paraId="71D0B69F" w14:textId="77777777"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05A89">
              <w:rPr>
                <w:sz w:val="18"/>
                <w:szCs w:val="18"/>
                <w:lang w:val="en-GB"/>
              </w:rPr>
              <w:t>Adresse électronique</w:t>
            </w:r>
          </w:p>
          <w:p w14:paraId="6EFAE573" w14:textId="77777777" w:rsidR="00AC3D04" w:rsidRPr="00105A89" w:rsidRDefault="00AC3D04" w:rsidP="00AC3D04">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105A89">
              <w:rPr>
                <w:sz w:val="18"/>
                <w:szCs w:val="18"/>
                <w:lang w:val="en-GB"/>
              </w:rPr>
              <w:t>Autres i</w:t>
            </w:r>
            <w:r w:rsidRPr="00105A89">
              <w:rPr>
                <w:sz w:val="18"/>
                <w:szCs w:val="18"/>
              </w:rPr>
              <w:t>nformations pertinentes</w:t>
            </w:r>
          </w:p>
        </w:tc>
      </w:tr>
      <w:tr w:rsidR="00AC3D04" w:rsidRPr="00105A89" w14:paraId="144DBAE4" w14:textId="77777777" w:rsidTr="00323ED7">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27D9CF25" w14:textId="77777777" w:rsidR="00AC3D04" w:rsidRPr="00105A89" w:rsidRDefault="00AC3D04" w:rsidP="00AC3D04">
            <w:pPr>
              <w:pStyle w:val="formtext"/>
              <w:tabs>
                <w:tab w:val="left" w:pos="567"/>
                <w:tab w:val="left" w:pos="1134"/>
                <w:tab w:val="left" w:pos="1701"/>
              </w:tabs>
              <w:spacing w:after="0"/>
              <w:ind w:left="142"/>
              <w:jc w:val="both"/>
              <w:rPr>
                <w:rFonts w:cs="Arial"/>
                <w:noProof/>
                <w:lang w:val="en-US"/>
              </w:rPr>
            </w:pPr>
            <w:r w:rsidRPr="00105A89">
              <w:rPr>
                <w:lang w:val="en-GB"/>
              </w:rPr>
              <w:t>a. Charity Fund "Authentic of Hutsulshchyna"</w:t>
            </w:r>
          </w:p>
          <w:p w14:paraId="69EC7B6E"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b. Mrs Mariia Gryniuk, Chairman</w:t>
            </w:r>
          </w:p>
          <w:p w14:paraId="3048259F"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c. Sahaidachnoho st., 36, Kosiv town, Ivano-Frankivsk region, Ukraine, 78600</w:t>
            </w:r>
          </w:p>
          <w:p w14:paraId="5AD80580"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 xml:space="preserve">d. +38 067 9502893, </w:t>
            </w:r>
          </w:p>
          <w:p w14:paraId="2C57D6F1" w14:textId="77777777" w:rsidR="00AC3D04" w:rsidRPr="00105A89" w:rsidRDefault="00AC3D04" w:rsidP="00AC3D04">
            <w:pPr>
              <w:pStyle w:val="formtext"/>
              <w:tabs>
                <w:tab w:val="left" w:pos="567"/>
                <w:tab w:val="left" w:pos="1134"/>
                <w:tab w:val="left" w:pos="1701"/>
              </w:tabs>
              <w:spacing w:before="0"/>
              <w:ind w:left="142"/>
              <w:jc w:val="both"/>
              <w:rPr>
                <w:rFonts w:cs="Arial"/>
                <w:noProof/>
                <w:lang w:val="en-US"/>
              </w:rPr>
            </w:pPr>
            <w:r w:rsidRPr="00105A89">
              <w:rPr>
                <w:lang w:val="en-GB"/>
              </w:rPr>
              <w:t>e. authentichutsulschyna@gmail.com</w:t>
            </w:r>
          </w:p>
          <w:p w14:paraId="40DDB46A"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a. Kosiv regional organization of the National Union of Artists of Ukraine</w:t>
            </w:r>
          </w:p>
          <w:p w14:paraId="145F30AF"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b. Mr. Ivan Kocherzhuk, Chairman</w:t>
            </w:r>
          </w:p>
          <w:p w14:paraId="22DB6BD0"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c. Gorbovyi st., 8, Kosiv town, Ivano-Frankivsk region, Ukraine, 78600</w:t>
            </w:r>
          </w:p>
          <w:p w14:paraId="56C3D3EB"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d. +38 03478 21206</w:t>
            </w:r>
          </w:p>
          <w:p w14:paraId="31A5B18B" w14:textId="77777777" w:rsidR="00AC3D04" w:rsidRPr="00105A89" w:rsidRDefault="00AC3D04" w:rsidP="00AC3D04">
            <w:pPr>
              <w:pStyle w:val="formtext"/>
              <w:tabs>
                <w:tab w:val="left" w:pos="567"/>
                <w:tab w:val="left" w:pos="1134"/>
                <w:tab w:val="left" w:pos="1701"/>
              </w:tabs>
              <w:spacing w:before="0"/>
              <w:ind w:left="142"/>
              <w:jc w:val="both"/>
              <w:rPr>
                <w:rFonts w:cs="Arial"/>
                <w:noProof/>
                <w:lang w:val="en-US"/>
              </w:rPr>
            </w:pPr>
            <w:r w:rsidRPr="00105A89">
              <w:rPr>
                <w:lang w:val="en-GB"/>
              </w:rPr>
              <w:t>e. art.kosiv@meta.ua</w:t>
            </w:r>
          </w:p>
          <w:p w14:paraId="3C98ECCD"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a. Kosiv center, National Union of Masters of Folk Art of Ukraine.</w:t>
            </w:r>
          </w:p>
          <w:p w14:paraId="51C13D01"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b. Mr. Mykhailo Trushyk, Chairman</w:t>
            </w:r>
          </w:p>
          <w:p w14:paraId="7D4E229B"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c. Maidan Nezalezhnosti st. 1 (a), Kosiv town, Ivano-Frankivsk region, Ukraine, 78600</w:t>
            </w:r>
          </w:p>
          <w:p w14:paraId="39928CF2" w14:textId="77777777" w:rsidR="00AC3D04" w:rsidRPr="00105A89" w:rsidRDefault="00AC3D04" w:rsidP="00AC3D04">
            <w:pPr>
              <w:pStyle w:val="formtext"/>
              <w:tabs>
                <w:tab w:val="left" w:pos="567"/>
                <w:tab w:val="left" w:pos="1134"/>
                <w:tab w:val="left" w:pos="1701"/>
              </w:tabs>
              <w:spacing w:before="0"/>
              <w:ind w:left="142"/>
              <w:jc w:val="both"/>
              <w:rPr>
                <w:rFonts w:cs="Arial"/>
                <w:noProof/>
                <w:lang w:val="en-US"/>
              </w:rPr>
            </w:pPr>
            <w:r w:rsidRPr="00105A89">
              <w:rPr>
                <w:lang w:val="en-GB"/>
              </w:rPr>
              <w:t>d +38 067 680 3137</w:t>
            </w:r>
          </w:p>
          <w:p w14:paraId="4635E479"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a. Josaphat Kobrynskyi National Museum of Folk Art of Hutsulshchyna and Pokuttia</w:t>
            </w:r>
          </w:p>
          <w:p w14:paraId="1C8AD784"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b. Mrs. Iryna Fediv, Deputy General Director for educational work</w:t>
            </w:r>
          </w:p>
          <w:p w14:paraId="157AA977"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c. Teatralna st., 25, Kolomyia town, Ivano-Frankivsk region, Ukraine</w:t>
            </w:r>
          </w:p>
          <w:p w14:paraId="1DC3EAC9"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d. +38 03433 24404</w:t>
            </w:r>
          </w:p>
          <w:p w14:paraId="0012EF79" w14:textId="77777777" w:rsidR="00AC3D04" w:rsidRPr="00105A89" w:rsidRDefault="00AC3D04" w:rsidP="00AC3D04">
            <w:pPr>
              <w:pStyle w:val="formtext"/>
              <w:tabs>
                <w:tab w:val="left" w:pos="567"/>
                <w:tab w:val="left" w:pos="1134"/>
                <w:tab w:val="left" w:pos="1701"/>
              </w:tabs>
              <w:spacing w:before="0"/>
              <w:ind w:left="142"/>
              <w:jc w:val="both"/>
              <w:rPr>
                <w:rFonts w:cs="Arial"/>
                <w:noProof/>
                <w:lang w:val="en-US"/>
              </w:rPr>
            </w:pPr>
            <w:r w:rsidRPr="00105A89">
              <w:rPr>
                <w:lang w:val="en-GB"/>
              </w:rPr>
              <w:t>e. info@hutsul.museum</w:t>
            </w:r>
          </w:p>
          <w:p w14:paraId="7179AF40"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a. Kosiv Institute of Applied and Decorative Art LNAA</w:t>
            </w:r>
          </w:p>
          <w:p w14:paraId="6445103A" w14:textId="77777777" w:rsidR="00AC3D04" w:rsidRPr="00105A89" w:rsidRDefault="00AC3D04" w:rsidP="00AC3D04">
            <w:pPr>
              <w:pStyle w:val="formtext"/>
              <w:tabs>
                <w:tab w:val="left" w:pos="567"/>
                <w:tab w:val="left" w:pos="1134"/>
                <w:tab w:val="left" w:pos="1701"/>
              </w:tabs>
              <w:spacing w:before="0" w:after="0"/>
              <w:ind w:left="142"/>
              <w:jc w:val="both"/>
              <w:rPr>
                <w:rFonts w:cs="Arial"/>
                <w:noProof/>
                <w:lang w:val="en-US"/>
              </w:rPr>
            </w:pPr>
            <w:r w:rsidRPr="00105A89">
              <w:rPr>
                <w:lang w:val="en-GB"/>
              </w:rPr>
              <w:t>b. Mr. Orest Chornyi, Head of the Department of art ceramics; Mrs. Mariia Gryniuk, professor.</w:t>
            </w:r>
          </w:p>
          <w:p w14:paraId="488C70CA" w14:textId="77777777" w:rsidR="00AC3D04" w:rsidRPr="00403DB8" w:rsidRDefault="00AC3D04" w:rsidP="00AC3D04">
            <w:pPr>
              <w:pStyle w:val="formtext"/>
              <w:tabs>
                <w:tab w:val="left" w:pos="567"/>
                <w:tab w:val="left" w:pos="1134"/>
                <w:tab w:val="left" w:pos="1701"/>
              </w:tabs>
              <w:spacing w:before="0" w:after="0"/>
              <w:ind w:left="142"/>
              <w:jc w:val="both"/>
              <w:rPr>
                <w:rFonts w:cs="Arial"/>
                <w:noProof/>
                <w:lang w:val="en-GB"/>
              </w:rPr>
            </w:pPr>
            <w:r w:rsidRPr="00105A89">
              <w:rPr>
                <w:lang w:val="en-GB"/>
              </w:rPr>
              <w:t>c.  Mitskevych  st., 2, Kosiv town, Ivano-Frankivsk regionUkraine, 78600</w:t>
            </w:r>
          </w:p>
          <w:p w14:paraId="4ECFC88D" w14:textId="77777777" w:rsidR="00AC3D04" w:rsidRPr="00105A89" w:rsidRDefault="00AC3D04" w:rsidP="00AC3D04">
            <w:pPr>
              <w:pStyle w:val="formtext"/>
              <w:tabs>
                <w:tab w:val="left" w:pos="567"/>
                <w:tab w:val="left" w:pos="1134"/>
                <w:tab w:val="left" w:pos="1701"/>
              </w:tabs>
              <w:spacing w:before="0" w:line="240" w:lineRule="auto"/>
              <w:ind w:left="142"/>
              <w:jc w:val="both"/>
            </w:pPr>
            <w:r w:rsidRPr="00105A89">
              <w:rPr>
                <w:lang w:val="en-GB"/>
              </w:rPr>
              <w:t>d +38 0347821260</w:t>
            </w:r>
          </w:p>
        </w:tc>
      </w:tr>
      <w:tr w:rsidR="00AC3D04" w:rsidRPr="00105A89" w14:paraId="0C93EDAC" w14:textId="77777777" w:rsidTr="00323ED7">
        <w:trPr>
          <w:trHeight w:val="684"/>
        </w:trPr>
        <w:tc>
          <w:tcPr>
            <w:tcW w:w="9674" w:type="dxa"/>
            <w:gridSpan w:val="2"/>
            <w:tcBorders>
              <w:top w:val="single" w:sz="4" w:space="0" w:color="auto"/>
              <w:left w:val="nil"/>
              <w:bottom w:val="nil"/>
              <w:right w:val="nil"/>
            </w:tcBorders>
            <w:shd w:val="clear" w:color="auto" w:fill="D9D9D9"/>
          </w:tcPr>
          <w:p w14:paraId="0507855D" w14:textId="5C47418E" w:rsidR="00AC3D04" w:rsidRPr="00105A89" w:rsidRDefault="00AC3D04" w:rsidP="00AC3D04">
            <w:pPr>
              <w:pStyle w:val="Grille01N"/>
              <w:keepNext w:val="0"/>
              <w:spacing w:line="240" w:lineRule="auto"/>
              <w:ind w:left="709" w:right="136" w:hanging="567"/>
              <w:jc w:val="left"/>
              <w:rPr>
                <w:rFonts w:eastAsia="SimSun" w:cs="Arial"/>
                <w:bCs/>
                <w:smallCaps w:val="0"/>
                <w:sz w:val="24"/>
                <w:shd w:val="pct15" w:color="auto" w:fill="FFFFFF"/>
              </w:rPr>
            </w:pPr>
            <w:r w:rsidRPr="00105A89">
              <w:rPr>
                <w:bCs/>
                <w:smallCaps w:val="0"/>
                <w:sz w:val="24"/>
              </w:rPr>
              <w:t>5.</w:t>
            </w:r>
            <w:r w:rsidRPr="00105A89">
              <w:rPr>
                <w:bCs/>
                <w:smallCaps w:val="0"/>
                <w:sz w:val="24"/>
              </w:rPr>
              <w:tab/>
              <w:t>Inclusion de l</w:t>
            </w:r>
            <w:r w:rsidR="00403DB8">
              <w:rPr>
                <w:bCs/>
                <w:smallCaps w:val="0"/>
                <w:sz w:val="24"/>
              </w:rPr>
              <w:t>’</w:t>
            </w:r>
            <w:r w:rsidRPr="00105A89">
              <w:rPr>
                <w:bCs/>
                <w:smallCaps w:val="0"/>
                <w:sz w:val="24"/>
              </w:rPr>
              <w:t>élément dans un inventaire</w:t>
            </w:r>
          </w:p>
        </w:tc>
      </w:tr>
      <w:tr w:rsidR="00AC3D04" w:rsidRPr="00105A89" w14:paraId="329E6F7D" w14:textId="77777777" w:rsidTr="00323ED7">
        <w:trPr>
          <w:trHeight w:val="1770"/>
        </w:trPr>
        <w:tc>
          <w:tcPr>
            <w:tcW w:w="9674" w:type="dxa"/>
            <w:gridSpan w:val="2"/>
            <w:tcBorders>
              <w:top w:val="nil"/>
              <w:left w:val="nil"/>
              <w:bottom w:val="single" w:sz="4" w:space="0" w:color="auto"/>
              <w:right w:val="nil"/>
            </w:tcBorders>
            <w:shd w:val="clear" w:color="auto" w:fill="auto"/>
          </w:tcPr>
          <w:p w14:paraId="22118B65" w14:textId="1E9A884E" w:rsidR="00AC3D04" w:rsidRPr="00105A89" w:rsidRDefault="00AC3D04" w:rsidP="00AC3D04">
            <w:pPr>
              <w:pStyle w:val="Info03"/>
              <w:keepNext w:val="0"/>
              <w:tabs>
                <w:tab w:val="clear" w:pos="2268"/>
              </w:tabs>
              <w:spacing w:before="120" w:line="240" w:lineRule="auto"/>
              <w:ind w:right="0"/>
              <w:rPr>
                <w:rFonts w:eastAsia="SimSun"/>
                <w:sz w:val="18"/>
                <w:szCs w:val="18"/>
              </w:rPr>
            </w:pPr>
            <w:r w:rsidRPr="00105A89">
              <w:rPr>
                <w:sz w:val="18"/>
                <w:szCs w:val="18"/>
              </w:rPr>
              <w:t xml:space="preserve">Pour le </w:t>
            </w:r>
            <w:r w:rsidRPr="00105A89">
              <w:rPr>
                <w:b/>
                <w:sz w:val="18"/>
                <w:szCs w:val="18"/>
              </w:rPr>
              <w:t>critère R.5</w:t>
            </w:r>
            <w:r w:rsidRPr="00105A89">
              <w:rPr>
                <w:sz w:val="18"/>
                <w:szCs w:val="18"/>
              </w:rPr>
              <w:t xml:space="preserve">, les États </w:t>
            </w:r>
            <w:r w:rsidRPr="00105A89">
              <w:rPr>
                <w:b/>
                <w:sz w:val="18"/>
                <w:szCs w:val="18"/>
              </w:rPr>
              <w:t>doivent démontrer que l</w:t>
            </w:r>
            <w:r w:rsidR="00403DB8">
              <w:rPr>
                <w:b/>
                <w:sz w:val="18"/>
                <w:szCs w:val="18"/>
              </w:rPr>
              <w:t>’</w:t>
            </w:r>
            <w:r w:rsidRPr="00105A89">
              <w:rPr>
                <w:b/>
                <w:sz w:val="18"/>
                <w:szCs w:val="18"/>
              </w:rPr>
              <w:t>élément est identifié et figure dans un inventaire du patrimoine culturel immatériel présent sur le(s) territoire(s) de(s) l</w:t>
            </w:r>
            <w:r w:rsidR="00403DB8">
              <w:rPr>
                <w:b/>
                <w:sz w:val="18"/>
                <w:szCs w:val="18"/>
              </w:rPr>
              <w:t>’</w:t>
            </w:r>
            <w:r w:rsidRPr="00105A89">
              <w:rPr>
                <w:b/>
                <w:sz w:val="18"/>
                <w:szCs w:val="18"/>
              </w:rPr>
              <w:t>État(s) partie(s) soumissionnaire(s)</w:t>
            </w:r>
            <w:r w:rsidRPr="00105A89">
              <w:rPr>
                <w:sz w:val="18"/>
                <w:szCs w:val="18"/>
              </w:rPr>
              <w:t xml:space="preserve"> en conformité avec les articles 11.b et 12 de la Convention.</w:t>
            </w:r>
          </w:p>
          <w:p w14:paraId="161D661B" w14:textId="6FD6D1C6" w:rsidR="00AC3D04" w:rsidRPr="00105A89" w:rsidRDefault="00AC3D04" w:rsidP="00AC3D04">
            <w:pPr>
              <w:pStyle w:val="Info03"/>
              <w:keepNext w:val="0"/>
              <w:spacing w:line="240" w:lineRule="auto"/>
              <w:ind w:right="136"/>
              <w:rPr>
                <w:rStyle w:val="Accentuation"/>
                <w:i/>
                <w:color w:val="000000"/>
                <w:sz w:val="18"/>
                <w:szCs w:val="18"/>
              </w:rPr>
            </w:pPr>
            <w:r w:rsidRPr="00105A89">
              <w:rPr>
                <w:rStyle w:val="Accentuation"/>
                <w:i/>
                <w:color w:val="000000"/>
                <w:sz w:val="18"/>
                <w:szCs w:val="18"/>
              </w:rPr>
              <w:t>L</w:t>
            </w:r>
            <w:r w:rsidR="00403DB8">
              <w:rPr>
                <w:rStyle w:val="Accentuation"/>
                <w:i/>
                <w:color w:val="000000"/>
                <w:sz w:val="18"/>
                <w:szCs w:val="18"/>
              </w:rPr>
              <w:t>’</w:t>
            </w:r>
            <w:r w:rsidRPr="00105A89">
              <w:rPr>
                <w:rStyle w:val="Accentuation"/>
                <w:i/>
                <w:color w:val="000000"/>
                <w:sz w:val="18"/>
                <w:szCs w:val="18"/>
              </w:rPr>
              <w:t>inclusion de l</w:t>
            </w:r>
            <w:r w:rsidR="00403DB8">
              <w:rPr>
                <w:rStyle w:val="Accentuation"/>
                <w:i/>
                <w:color w:val="000000"/>
                <w:sz w:val="18"/>
                <w:szCs w:val="18"/>
              </w:rPr>
              <w:t>’</w:t>
            </w:r>
            <w:r w:rsidRPr="00105A89">
              <w:rPr>
                <w:rStyle w:val="Accentuation"/>
                <w:i/>
                <w:color w:val="000000"/>
                <w:sz w:val="18"/>
                <w:szCs w:val="18"/>
              </w:rPr>
              <w:t>élément proposé dans un inventaire ne doit en aucun cas impliquer ou nécessiter que l</w:t>
            </w:r>
            <w:r w:rsidR="00403DB8">
              <w:rPr>
                <w:rStyle w:val="Accentuation"/>
                <w:i/>
                <w:color w:val="000000"/>
                <w:sz w:val="18"/>
                <w:szCs w:val="18"/>
              </w:rPr>
              <w:t>’</w:t>
            </w:r>
            <w:r w:rsidRPr="00105A89">
              <w:rPr>
                <w:rStyle w:val="Accentuation"/>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403DB8">
              <w:rPr>
                <w:rStyle w:val="Accentuation"/>
                <w:i/>
                <w:color w:val="000000"/>
                <w:sz w:val="18"/>
                <w:szCs w:val="18"/>
              </w:rPr>
              <w:t>’</w:t>
            </w:r>
            <w:r w:rsidRPr="00105A89">
              <w:rPr>
                <w:rStyle w:val="Accentuation"/>
                <w:i/>
                <w:color w:val="000000"/>
                <w:sz w:val="18"/>
                <w:szCs w:val="18"/>
              </w:rPr>
              <w:t>élément dans un inventaire en cours.</w:t>
            </w:r>
          </w:p>
          <w:p w14:paraId="00E2C712" w14:textId="77777777" w:rsidR="00AC3D04" w:rsidRPr="00105A89" w:rsidRDefault="00AC3D04" w:rsidP="00AC3D04">
            <w:pPr>
              <w:pStyle w:val="Info03"/>
              <w:keepNext w:val="0"/>
              <w:spacing w:line="240" w:lineRule="auto"/>
              <w:ind w:right="136"/>
              <w:rPr>
                <w:rStyle w:val="Accentuation"/>
                <w:i/>
                <w:color w:val="000000"/>
                <w:sz w:val="18"/>
                <w:szCs w:val="18"/>
              </w:rPr>
            </w:pPr>
            <w:r w:rsidRPr="00105A89">
              <w:rPr>
                <w:rStyle w:val="Accentuation"/>
                <w:i/>
                <w:color w:val="000000"/>
                <w:sz w:val="18"/>
                <w:szCs w:val="18"/>
              </w:rPr>
              <w:t>Fournissez les informations suivantes :</w:t>
            </w:r>
          </w:p>
          <w:p w14:paraId="16FBA5EE" w14:textId="62621AC9" w:rsidR="00AC3D04" w:rsidRPr="00105A89" w:rsidRDefault="00AC3D04" w:rsidP="00AC3D04">
            <w:pPr>
              <w:pStyle w:val="Info03"/>
              <w:keepNext w:val="0"/>
              <w:spacing w:line="240" w:lineRule="auto"/>
              <w:ind w:left="142" w:right="136"/>
              <w:rPr>
                <w:iCs w:val="0"/>
                <w:color w:val="000000"/>
                <w:sz w:val="18"/>
                <w:szCs w:val="18"/>
              </w:rPr>
            </w:pPr>
            <w:r w:rsidRPr="00105A89">
              <w:rPr>
                <w:iCs w:val="0"/>
                <w:sz w:val="18"/>
                <w:szCs w:val="18"/>
              </w:rPr>
              <w:t>(i) Nom de l</w:t>
            </w:r>
            <w:r w:rsidR="00403DB8">
              <w:rPr>
                <w:iCs w:val="0"/>
                <w:sz w:val="18"/>
                <w:szCs w:val="18"/>
              </w:rPr>
              <w:t>’</w:t>
            </w:r>
            <w:r w:rsidRPr="00105A89">
              <w:rPr>
                <w:iCs w:val="0"/>
                <w:sz w:val="18"/>
                <w:szCs w:val="18"/>
              </w:rPr>
              <w:t>(des) inventaire(s) dans lequel (lesquels) l</w:t>
            </w:r>
            <w:r w:rsidR="00403DB8">
              <w:rPr>
                <w:iCs w:val="0"/>
                <w:sz w:val="18"/>
                <w:szCs w:val="18"/>
              </w:rPr>
              <w:t>’</w:t>
            </w:r>
            <w:r w:rsidRPr="00105A89">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C3D04" w:rsidRPr="00105A89" w14:paraId="1B49AEDB" w14:textId="77777777" w:rsidTr="00B136A0">
              <w:tc>
                <w:tcPr>
                  <w:tcW w:w="9664" w:type="dxa"/>
                  <w:shd w:val="clear" w:color="auto" w:fill="auto"/>
                  <w:tcMar>
                    <w:top w:w="113" w:type="dxa"/>
                    <w:left w:w="113" w:type="dxa"/>
                    <w:bottom w:w="113" w:type="dxa"/>
                    <w:right w:w="113" w:type="dxa"/>
                  </w:tcMar>
                </w:tcPr>
                <w:p w14:paraId="4F194B44" w14:textId="3177F707" w:rsidR="00AC3D04" w:rsidRPr="00105A89" w:rsidRDefault="00AC3D04" w:rsidP="00AC3D04">
                  <w:pPr>
                    <w:pStyle w:val="formtext"/>
                    <w:spacing w:before="0" w:after="120" w:line="240" w:lineRule="auto"/>
                    <w:jc w:val="both"/>
                    <w:rPr>
                      <w:rFonts w:cs="Arial"/>
                    </w:rPr>
                  </w:pPr>
                  <w:r w:rsidRPr="00105A89">
                    <w:t>Liste nationale des éléments du patrimoine culturel immatériel de l</w:t>
                  </w:r>
                  <w:r w:rsidR="00403DB8">
                    <w:t>’</w:t>
                  </w:r>
                  <w:r w:rsidRPr="00105A89">
                    <w:t xml:space="preserve">Ukraine. Ordonnance du </w:t>
                  </w:r>
                  <w:r w:rsidR="00403DB8">
                    <w:t>Ministère ukrainien de la c</w:t>
                  </w:r>
                  <w:r w:rsidRPr="00105A89">
                    <w:t>ulture en № 1521 en date du 14.12.2012.</w:t>
                  </w:r>
                </w:p>
                <w:p w14:paraId="186950B3" w14:textId="77777777" w:rsidR="00AC3D04" w:rsidRPr="00105A89" w:rsidRDefault="00AC3D04" w:rsidP="0086420F">
                  <w:pPr>
                    <w:pStyle w:val="formtext"/>
                    <w:tabs>
                      <w:tab w:val="left" w:pos="567"/>
                      <w:tab w:val="left" w:pos="1134"/>
                      <w:tab w:val="left" w:pos="1701"/>
                    </w:tabs>
                    <w:spacing w:before="120" w:after="0" w:line="240" w:lineRule="auto"/>
                    <w:jc w:val="both"/>
                  </w:pPr>
                  <w:r w:rsidRPr="00105A89">
                    <w:t>http://mincult.kmu.gov.ua/control/uk/publish/officialcategory?cat_id=245154164</w:t>
                  </w:r>
                </w:p>
              </w:tc>
            </w:tr>
          </w:tbl>
          <w:p w14:paraId="74C5DA80" w14:textId="6386B9DA" w:rsidR="00AC3D04" w:rsidRPr="00105A89" w:rsidRDefault="00AC3D04" w:rsidP="00AC3D04">
            <w:pPr>
              <w:spacing w:before="120" w:after="120"/>
              <w:ind w:left="142"/>
              <w:jc w:val="both"/>
              <w:rPr>
                <w:rFonts w:eastAsia="SimSun" w:cs="Arial"/>
                <w:i/>
                <w:iCs/>
                <w:sz w:val="18"/>
                <w:szCs w:val="18"/>
              </w:rPr>
            </w:pPr>
            <w:r w:rsidRPr="00105A89">
              <w:rPr>
                <w:i/>
                <w:iCs/>
                <w:sz w:val="18"/>
                <w:szCs w:val="18"/>
              </w:rPr>
              <w:t>(ii)</w:t>
            </w:r>
            <w:r w:rsidRPr="00105A89">
              <w:rPr>
                <w:i/>
                <w:sz w:val="18"/>
                <w:szCs w:val="18"/>
              </w:rPr>
              <w:t xml:space="preserve"> Nom du (des)</w:t>
            </w:r>
            <w:r w:rsidRPr="00105A89">
              <w:rPr>
                <w:rFonts w:ascii="Calibri" w:hAnsi="Calibri"/>
                <w:sz w:val="18"/>
                <w:szCs w:val="18"/>
                <w:lang w:eastAsia="en-US"/>
              </w:rPr>
              <w:t xml:space="preserve"> </w:t>
            </w:r>
            <w:r w:rsidRPr="00105A89">
              <w:rPr>
                <w:i/>
                <w:sz w:val="18"/>
                <w:szCs w:val="18"/>
              </w:rPr>
              <w:t>bureau(x), agence(s),organisation(s) ou organisme(s) responsable(s) de la gestion et de la mise à jour de (des) l</w:t>
            </w:r>
            <w:r w:rsidR="00403DB8">
              <w:rPr>
                <w:i/>
                <w:sz w:val="18"/>
                <w:szCs w:val="18"/>
              </w:rPr>
              <w:t>’</w:t>
            </w:r>
            <w:r w:rsidRPr="00105A89">
              <w:rPr>
                <w:i/>
                <w:sz w:val="18"/>
                <w:szCs w:val="18"/>
              </w:rPr>
              <w:t>inventaire(s), dans la langue originale et dans une version traduite si la langue originale n</w:t>
            </w:r>
            <w:r w:rsidR="00403DB8">
              <w:rPr>
                <w:i/>
                <w:sz w:val="18"/>
                <w:szCs w:val="18"/>
              </w:rPr>
              <w:t>’</w:t>
            </w:r>
            <w:r w:rsidRPr="00105A89">
              <w:rPr>
                <w:i/>
                <w:sz w:val="18"/>
                <w:szCs w:val="18"/>
              </w:rPr>
              <w:t>est ni l</w:t>
            </w:r>
            <w:r w:rsidR="00403DB8">
              <w:rPr>
                <w:i/>
                <w:sz w:val="18"/>
                <w:szCs w:val="18"/>
              </w:rPr>
              <w:t>’</w:t>
            </w:r>
            <w:r w:rsidRPr="00105A89">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C3D04" w:rsidRPr="00105A89" w14:paraId="15CD3FAF"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55C639F" w14:textId="1CAF0960" w:rsidR="00AC3D04" w:rsidRPr="00105A89" w:rsidRDefault="00AC3D04" w:rsidP="00AC3D04">
                  <w:pPr>
                    <w:pStyle w:val="formtext"/>
                    <w:spacing w:before="0" w:after="120"/>
                    <w:jc w:val="both"/>
                    <w:rPr>
                      <w:rFonts w:cs="Arial"/>
                      <w:noProof/>
                    </w:rPr>
                  </w:pPr>
                  <w:r w:rsidRPr="00105A89">
                    <w:lastRenderedPageBreak/>
                    <w:t>L</w:t>
                  </w:r>
                  <w:r w:rsidR="00403DB8">
                    <w:t>’</w:t>
                  </w:r>
                  <w:r w:rsidRPr="00105A89">
                    <w:t>organisation chargée de soutenir la Liste nationale est le Centre ukrainien d</w:t>
                  </w:r>
                  <w:r w:rsidR="00403DB8">
                    <w:t>’</w:t>
                  </w:r>
                  <w:r w:rsidRPr="00105A89">
                    <w:t>études culturelles (CUE</w:t>
                  </w:r>
                  <w:r w:rsidR="00403DB8">
                    <w:t>C) relevant du Ministère ukrainien de la c</w:t>
                  </w:r>
                  <w:r w:rsidR="00C95D0E" w:rsidRPr="00105A89">
                    <w:t>ulture</w:t>
                  </w:r>
                  <w:r w:rsidR="006C3120" w:rsidRPr="00105A89">
                    <w:t>.</w:t>
                  </w:r>
                  <w:r w:rsidRPr="00105A89">
                    <w:t xml:space="preserve"> Le site Internet du CUEC fournit des informations détaillées liées à l</w:t>
                  </w:r>
                  <w:r w:rsidR="00403DB8">
                    <w:t>’</w:t>
                  </w:r>
                  <w:r w:rsidRPr="00105A89">
                    <w:t>élément et à d</w:t>
                  </w:r>
                  <w:r w:rsidR="00403DB8">
                    <w:t>’</w:t>
                  </w:r>
                  <w:r w:rsidRPr="00105A89">
                    <w:t>autres éléments de la Liste nationale.</w:t>
                  </w:r>
                </w:p>
                <w:p w14:paraId="2466C62C" w14:textId="568B3F11" w:rsidR="00AC3D04" w:rsidRPr="00105A89" w:rsidRDefault="00AC3D04" w:rsidP="0086420F">
                  <w:pPr>
                    <w:pStyle w:val="formtext"/>
                    <w:tabs>
                      <w:tab w:val="left" w:pos="567"/>
                      <w:tab w:val="left" w:pos="1134"/>
                      <w:tab w:val="left" w:pos="1701"/>
                    </w:tabs>
                    <w:spacing w:before="120" w:after="0" w:line="240" w:lineRule="auto"/>
                    <w:jc w:val="both"/>
                  </w:pPr>
                  <w:r w:rsidRPr="00105A89">
                    <w:t>Le conseil d</w:t>
                  </w:r>
                  <w:r w:rsidR="00403DB8">
                    <w:t>’</w:t>
                  </w:r>
                  <w:r w:rsidR="0086420F">
                    <w:t>experts du p</w:t>
                  </w:r>
                  <w:r w:rsidRPr="00105A89">
                    <w:t xml:space="preserve">atrimoine </w:t>
                  </w:r>
                  <w:r w:rsidR="00403DB8">
                    <w:t>culturel national, relevant du M</w:t>
                  </w:r>
                  <w:r w:rsidRPr="00105A89">
                    <w:t>inistère ukrai</w:t>
                  </w:r>
                  <w:r w:rsidR="00403DB8">
                    <w:t>nien de la c</w:t>
                  </w:r>
                  <w:r w:rsidRPr="00105A89">
                    <w:t>ulture, participe au processus de préparation (mise à jour) de l</w:t>
                  </w:r>
                  <w:r w:rsidR="00403DB8">
                    <w:t>’</w:t>
                  </w:r>
                  <w:r w:rsidRPr="00105A89">
                    <w:t>élément, en se consacrant à l</w:t>
                  </w:r>
                  <w:r w:rsidR="00403DB8">
                    <w:t>’</w:t>
                  </w:r>
                  <w:r w:rsidRPr="00105A89">
                    <w:t>examen des documents, sur lesquels il mène également une évaluation d</w:t>
                  </w:r>
                  <w:r w:rsidR="00403DB8">
                    <w:t>’</w:t>
                  </w:r>
                  <w:r w:rsidRPr="00105A89">
                    <w:t>expertise (fiche d</w:t>
                  </w:r>
                  <w:r w:rsidR="00403DB8">
                    <w:t>’</w:t>
                  </w:r>
                  <w:r w:rsidRPr="00105A89">
                    <w:t>enregistrement). En outre, il formule des recommandations au</w:t>
                  </w:r>
                  <w:r w:rsidR="00403DB8">
                    <w:t>près du Ministère de la c</w:t>
                  </w:r>
                  <w:r w:rsidRPr="00105A89">
                    <w:t>ulture pour l</w:t>
                  </w:r>
                  <w:r w:rsidR="00403DB8">
                    <w:t>’</w:t>
                  </w:r>
                  <w:r w:rsidRPr="00105A89">
                    <w:t>inscription sur la Liste nationale.</w:t>
                  </w:r>
                </w:p>
              </w:tc>
            </w:tr>
          </w:tbl>
          <w:p w14:paraId="7E10CACD" w14:textId="5215D296" w:rsidR="00AC3D04" w:rsidRPr="00105A89" w:rsidRDefault="00AC3D04" w:rsidP="00AC3D04">
            <w:pPr>
              <w:spacing w:before="120" w:after="120"/>
              <w:ind w:left="142"/>
              <w:jc w:val="both"/>
              <w:rPr>
                <w:rFonts w:eastAsia="SimSun" w:cs="Arial"/>
                <w:i/>
                <w:iCs/>
                <w:sz w:val="18"/>
                <w:szCs w:val="18"/>
              </w:rPr>
            </w:pPr>
            <w:r w:rsidRPr="00105A89">
              <w:rPr>
                <w:i/>
                <w:iCs/>
                <w:sz w:val="18"/>
                <w:szCs w:val="18"/>
              </w:rPr>
              <w:t>(iii) Expliquez comment l</w:t>
            </w:r>
            <w:r w:rsidR="00403DB8">
              <w:rPr>
                <w:i/>
                <w:iCs/>
                <w:sz w:val="18"/>
                <w:szCs w:val="18"/>
              </w:rPr>
              <w:t>’</w:t>
            </w:r>
            <w:r w:rsidRPr="00105A89">
              <w:rPr>
                <w:i/>
                <w:iCs/>
                <w:sz w:val="18"/>
                <w:szCs w:val="18"/>
              </w:rPr>
              <w:t>(les) inventaire(s) est (sont) régulièrement mis à jour, en incluant des informations sur la périodicité et les modalités de mise à jour. On entend par mise à jour l</w:t>
            </w:r>
            <w:r w:rsidR="00403DB8">
              <w:rPr>
                <w:i/>
                <w:iCs/>
                <w:sz w:val="18"/>
                <w:szCs w:val="18"/>
              </w:rPr>
              <w:t>’</w:t>
            </w:r>
            <w:r w:rsidRPr="00105A89">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C3D04" w:rsidRPr="00105A89" w14:paraId="0E138BBD"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5411D72" w14:textId="35FDC8D7" w:rsidR="00AC3D04" w:rsidRPr="00105A89" w:rsidRDefault="00AC3D04" w:rsidP="00847157">
                  <w:pPr>
                    <w:pStyle w:val="formtext"/>
                    <w:tabs>
                      <w:tab w:val="left" w:pos="567"/>
                      <w:tab w:val="left" w:pos="1134"/>
                      <w:tab w:val="left" w:pos="1701"/>
                    </w:tabs>
                    <w:spacing w:before="0" w:after="0" w:line="240" w:lineRule="auto"/>
                    <w:jc w:val="both"/>
                  </w:pPr>
                  <w:r w:rsidRPr="00105A89">
                    <w:t>La Liste nationale du patrimoine culturel immatériel de l</w:t>
                  </w:r>
                  <w:r w:rsidR="00403DB8">
                    <w:t>’</w:t>
                  </w:r>
                  <w:r w:rsidRPr="00105A89">
                    <w:t>Ukraine a été établie le 14 décembre 2012 par l</w:t>
                  </w:r>
                  <w:r w:rsidR="00403DB8">
                    <w:t>’ordonnance № 1521 du M</w:t>
                  </w:r>
                  <w:r w:rsidRPr="00105A89">
                    <w:t>inistèr</w:t>
                  </w:r>
                  <w:r w:rsidR="00403DB8">
                    <w:t>e de la c</w:t>
                  </w:r>
                  <w:r w:rsidRPr="00105A89">
                    <w:t>ulture. Conformément à cette ordonnance, l</w:t>
                  </w:r>
                  <w:r w:rsidR="00403DB8">
                    <w:t>’</w:t>
                  </w:r>
                  <w:r w:rsidRPr="00105A89">
                    <w:t xml:space="preserve">élément « La </w:t>
                  </w:r>
                  <w:r w:rsidR="00847157">
                    <w:t xml:space="preserve">tradition des </w:t>
                  </w:r>
                  <w:r w:rsidRPr="00105A89">
                    <w:t>céramique</w:t>
                  </w:r>
                  <w:r w:rsidR="00847157">
                    <w:t>s</w:t>
                  </w:r>
                  <w:r w:rsidRPr="00105A89">
                    <w:t xml:space="preserve"> peinte</w:t>
                  </w:r>
                  <w:r w:rsidR="00847157">
                    <w:t>s</w:t>
                  </w:r>
                  <w:r w:rsidRPr="00105A89">
                    <w:t xml:space="preserve"> de Kossiv » a été l</w:t>
                  </w:r>
                  <w:r w:rsidR="00403DB8">
                    <w:t>’</w:t>
                  </w:r>
                  <w:r w:rsidRPr="00105A89">
                    <w:t>un des premiers à apparaître sur la Liste. La liste du PCN de l</w:t>
                  </w:r>
                  <w:r w:rsidR="00403DB8">
                    <w:t>’</w:t>
                  </w:r>
                  <w:r w:rsidRPr="00105A89">
                    <w:t>Ukraine est régulièrement mise à jour et complétée. Le 7 novembre 2014, conformément à l</w:t>
                  </w:r>
                  <w:r w:rsidR="00403DB8">
                    <w:t>’ordonnance № 951 du Ministère de la c</w:t>
                  </w:r>
                  <w:r w:rsidRPr="00105A89">
                    <w:t>ulture, un nouveau formulaire a été approuvé pour l</w:t>
                  </w:r>
                  <w:r w:rsidR="00403DB8">
                    <w:t>’</w:t>
                  </w:r>
                  <w:r w:rsidRPr="00105A89">
                    <w:t>élément du PCN. Le 25 juin 2016, le fonds « Authentique d</w:t>
                  </w:r>
                  <w:r w:rsidR="00403DB8">
                    <w:t>’</w:t>
                  </w:r>
                  <w:r w:rsidRPr="00105A89">
                    <w:t>Hutsulshchyna » a mis à jour la fiche d</w:t>
                  </w:r>
                  <w:r w:rsidR="00403DB8">
                    <w:t>’</w:t>
                  </w:r>
                  <w:r w:rsidRPr="00105A89">
                    <w:t>inventaire de l</w:t>
                  </w:r>
                  <w:r w:rsidR="00403DB8">
                    <w:t>’</w:t>
                  </w:r>
                  <w:r w:rsidRPr="00105A89">
                    <w:t>élément.</w:t>
                  </w:r>
                </w:p>
              </w:tc>
            </w:tr>
          </w:tbl>
          <w:p w14:paraId="1EE485AA" w14:textId="12C96A6D" w:rsidR="00AC3D04" w:rsidRPr="00105A89" w:rsidRDefault="00AC3D04" w:rsidP="00AC3D04">
            <w:pPr>
              <w:spacing w:before="120" w:after="120"/>
              <w:ind w:left="284" w:hanging="142"/>
              <w:jc w:val="both"/>
              <w:rPr>
                <w:rFonts w:eastAsia="SimSun" w:cs="Arial"/>
                <w:i/>
                <w:iCs/>
                <w:sz w:val="18"/>
                <w:szCs w:val="18"/>
              </w:rPr>
            </w:pPr>
            <w:r w:rsidRPr="00105A89">
              <w:rPr>
                <w:i/>
                <w:iCs/>
                <w:sz w:val="18"/>
                <w:szCs w:val="18"/>
              </w:rPr>
              <w:t>(iv) Numéro(s) de référence et nom(s) de l</w:t>
            </w:r>
            <w:r w:rsidR="00403DB8">
              <w:rPr>
                <w:i/>
                <w:iCs/>
                <w:sz w:val="18"/>
                <w:szCs w:val="18"/>
              </w:rPr>
              <w:t>’</w:t>
            </w:r>
            <w:r w:rsidRPr="00105A89">
              <w:rPr>
                <w:i/>
                <w:iCs/>
                <w:sz w:val="18"/>
                <w:szCs w:val="18"/>
              </w:rPr>
              <w:t>élément dans l</w:t>
            </w:r>
            <w:r w:rsidR="00403DB8">
              <w:rPr>
                <w:i/>
                <w:iCs/>
                <w:sz w:val="18"/>
                <w:szCs w:val="18"/>
              </w:rPr>
              <w:t>’</w:t>
            </w:r>
            <w:r w:rsidRPr="00105A89">
              <w:rPr>
                <w:i/>
                <w:iCs/>
                <w:sz w:val="18"/>
                <w:szCs w:val="18"/>
              </w:rPr>
              <w:t xml:space="preserve">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C3D04" w:rsidRPr="00105A89" w14:paraId="5595D197"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FE8807B" w14:textId="2315EC72" w:rsidR="00AC3D04" w:rsidRPr="00105A89" w:rsidRDefault="00AC3D04" w:rsidP="00847157">
                  <w:pPr>
                    <w:pStyle w:val="formtext"/>
                    <w:tabs>
                      <w:tab w:val="left" w:pos="567"/>
                      <w:tab w:val="left" w:pos="1134"/>
                      <w:tab w:val="left" w:pos="1701"/>
                    </w:tabs>
                    <w:spacing w:before="120" w:after="120" w:line="240" w:lineRule="auto"/>
                    <w:jc w:val="both"/>
                  </w:pPr>
                  <w:r w:rsidRPr="00105A89">
                    <w:t>L</w:t>
                  </w:r>
                  <w:r w:rsidR="00403DB8">
                    <w:t>’</w:t>
                  </w:r>
                  <w:r w:rsidRPr="00105A89">
                    <w:t xml:space="preserve">élément « La </w:t>
                  </w:r>
                  <w:r w:rsidR="00847157">
                    <w:t xml:space="preserve">tradition des </w:t>
                  </w:r>
                  <w:r w:rsidRPr="00105A89">
                    <w:t>céramique</w:t>
                  </w:r>
                  <w:r w:rsidR="00847157">
                    <w:t>s</w:t>
                  </w:r>
                  <w:r w:rsidRPr="00105A89">
                    <w:t xml:space="preserve"> peinte</w:t>
                  </w:r>
                  <w:r w:rsidR="00847157">
                    <w:t>s</w:t>
                  </w:r>
                  <w:r w:rsidRPr="00105A89">
                    <w:t xml:space="preserve"> de Kossiv » figure en</w:t>
                  </w:r>
                  <w:r w:rsidR="0086420F">
                    <w:t xml:space="preserve"> première position sur la liste</w:t>
                  </w:r>
                  <w:r w:rsidRPr="00105A89">
                    <w:t>.</w:t>
                  </w:r>
                </w:p>
              </w:tc>
            </w:tr>
          </w:tbl>
          <w:p w14:paraId="6F965EB3" w14:textId="32816ED0" w:rsidR="00AC3D04" w:rsidRPr="00105A89" w:rsidRDefault="00AC3D04" w:rsidP="00AC3D04">
            <w:pPr>
              <w:spacing w:before="120" w:after="120"/>
              <w:ind w:left="142"/>
              <w:jc w:val="both"/>
              <w:rPr>
                <w:rFonts w:eastAsia="SimSun" w:cs="Arial"/>
                <w:i/>
                <w:iCs/>
                <w:sz w:val="18"/>
                <w:szCs w:val="18"/>
              </w:rPr>
            </w:pPr>
            <w:r w:rsidRPr="00105A89">
              <w:rPr>
                <w:i/>
                <w:iCs/>
                <w:sz w:val="18"/>
                <w:szCs w:val="18"/>
              </w:rPr>
              <w:t>(v) Date d</w:t>
            </w:r>
            <w:r w:rsidR="00403DB8">
              <w:rPr>
                <w:i/>
                <w:iCs/>
                <w:sz w:val="18"/>
                <w:szCs w:val="18"/>
              </w:rPr>
              <w:t>’</w:t>
            </w:r>
            <w:r w:rsidRPr="00105A89">
              <w:rPr>
                <w:i/>
                <w:iCs/>
                <w:sz w:val="18"/>
                <w:szCs w:val="18"/>
              </w:rPr>
              <w:t>inclusion de l</w:t>
            </w:r>
            <w:r w:rsidR="00403DB8">
              <w:rPr>
                <w:i/>
                <w:iCs/>
                <w:sz w:val="18"/>
                <w:szCs w:val="18"/>
              </w:rPr>
              <w:t>’</w:t>
            </w:r>
            <w:r w:rsidRPr="00105A89">
              <w:rPr>
                <w:i/>
                <w:iCs/>
                <w:sz w:val="18"/>
                <w:szCs w:val="18"/>
              </w:rPr>
              <w:t>élément dans l</w:t>
            </w:r>
            <w:r w:rsidR="00403DB8">
              <w:rPr>
                <w:i/>
                <w:iCs/>
                <w:sz w:val="18"/>
                <w:szCs w:val="18"/>
              </w:rPr>
              <w:t>’</w:t>
            </w:r>
            <w:r w:rsidRPr="00105A89">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C3D04" w:rsidRPr="00105A89" w14:paraId="2446BEE7"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76BBF8DA" w14:textId="2A72D535" w:rsidR="00AC3D04" w:rsidRPr="00105A89" w:rsidRDefault="00AC3D04" w:rsidP="00CD5FCF">
                  <w:pPr>
                    <w:pStyle w:val="formtext"/>
                    <w:tabs>
                      <w:tab w:val="left" w:pos="567"/>
                      <w:tab w:val="left" w:pos="1134"/>
                      <w:tab w:val="left" w:pos="1701"/>
                    </w:tabs>
                    <w:spacing w:before="0" w:after="0" w:line="240" w:lineRule="auto"/>
                    <w:jc w:val="both"/>
                  </w:pPr>
                  <w:r w:rsidRPr="00105A89">
                    <w:t>Le 14.12.2012, conformément à l</w:t>
                  </w:r>
                  <w:r w:rsidR="00403DB8">
                    <w:t>’ordonnance №1521 du Ministère ukrainien de la c</w:t>
                  </w:r>
                  <w:r w:rsidRPr="00105A89">
                    <w:t>ulture, l</w:t>
                  </w:r>
                  <w:r w:rsidR="00403DB8">
                    <w:t>’</w:t>
                  </w:r>
                  <w:r w:rsidRPr="00105A89">
                    <w:t>élément est inscrit sur la Liste nationale du patrimoine culturel immatériel.</w:t>
                  </w:r>
                </w:p>
              </w:tc>
            </w:tr>
          </w:tbl>
          <w:p w14:paraId="49167990" w14:textId="7837C559" w:rsidR="00AC3D04" w:rsidRPr="00105A89" w:rsidRDefault="00AC3D04" w:rsidP="00AC3D04">
            <w:pPr>
              <w:spacing w:before="120" w:after="120"/>
              <w:ind w:left="142"/>
              <w:jc w:val="both"/>
              <w:rPr>
                <w:rFonts w:eastAsia="SimSun" w:cs="Arial"/>
                <w:i/>
                <w:iCs/>
                <w:sz w:val="18"/>
                <w:szCs w:val="18"/>
              </w:rPr>
            </w:pPr>
            <w:r w:rsidRPr="00105A89">
              <w:rPr>
                <w:i/>
                <w:iCs/>
                <w:sz w:val="18"/>
                <w:szCs w:val="18"/>
              </w:rPr>
              <w:t>(vi) Expliquez comment l</w:t>
            </w:r>
            <w:r w:rsidR="00403DB8">
              <w:rPr>
                <w:i/>
                <w:iCs/>
                <w:sz w:val="18"/>
                <w:szCs w:val="18"/>
              </w:rPr>
              <w:t>’</w:t>
            </w:r>
            <w:r w:rsidRPr="00105A89">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403DB8">
              <w:rPr>
                <w:i/>
                <w:iCs/>
                <w:sz w:val="18"/>
                <w:szCs w:val="18"/>
              </w:rPr>
              <w:t>’</w:t>
            </w:r>
            <w:r w:rsidRPr="00105A89">
              <w:rPr>
                <w:i/>
                <w:iCs/>
                <w:sz w:val="18"/>
                <w:szCs w:val="18"/>
              </w:rPr>
              <w:t>être inventorié, avec une indication sur le rôle du genre des participants. Des informations additionnelles peuvent être fournies pour montrer la participation d</w:t>
            </w:r>
            <w:r w:rsidR="00403DB8">
              <w:rPr>
                <w:i/>
                <w:iCs/>
                <w:sz w:val="18"/>
                <w:szCs w:val="18"/>
              </w:rPr>
              <w:t>’</w:t>
            </w:r>
            <w:r w:rsidRPr="00105A89">
              <w:rPr>
                <w:i/>
                <w:iCs/>
                <w:sz w:val="18"/>
                <w:szCs w:val="18"/>
              </w:rPr>
              <w:t>instituts de recherche et de centres d</w:t>
            </w:r>
            <w:r w:rsidR="00403DB8">
              <w:rPr>
                <w:i/>
                <w:iCs/>
                <w:sz w:val="18"/>
                <w:szCs w:val="18"/>
              </w:rPr>
              <w:t>’</w:t>
            </w:r>
            <w:r w:rsidRPr="00105A89">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C3D04" w:rsidRPr="00105A89" w14:paraId="2E5DCB4A"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7E425463" w14:textId="0A809EE5" w:rsidR="00AC3D04" w:rsidRPr="00105A89" w:rsidRDefault="00AC3D04" w:rsidP="00AC3D04">
                  <w:pPr>
                    <w:pStyle w:val="formtext"/>
                    <w:spacing w:before="0" w:after="120"/>
                    <w:jc w:val="both"/>
                    <w:rPr>
                      <w:rFonts w:cs="Arial"/>
                      <w:noProof/>
                    </w:rPr>
                  </w:pPr>
                  <w:r w:rsidRPr="00105A89">
                    <w:t>Les informations liées à l</w:t>
                  </w:r>
                  <w:r w:rsidR="00403DB8">
                    <w:t>’</w:t>
                  </w:r>
                  <w:r w:rsidRPr="00105A89">
                    <w:t>élément ont été collectées en 2011 par le Département de la culture de l</w:t>
                  </w:r>
                  <w:r w:rsidR="00403DB8">
                    <w:t>’</w:t>
                  </w:r>
                  <w:r w:rsidRPr="00105A89">
                    <w:t>Administration publique du raïon de Kossiv. Puis, de plus amples informations ont été collectées par le fonds « Authentique d</w:t>
                  </w:r>
                  <w:r w:rsidR="00403DB8">
                    <w:t>’</w:t>
                  </w:r>
                  <w:r w:rsidRPr="00105A89">
                    <w:t>Hutsulshchyna » et les détenteurs eux-mêmes. Ces collectes d</w:t>
                  </w:r>
                  <w:r w:rsidR="00403DB8">
                    <w:t>’</w:t>
                  </w:r>
                  <w:r w:rsidRPr="00105A89">
                    <w:t xml:space="preserve">information ont abouti à une base de données plus vaste </w:t>
                  </w:r>
                  <w:r w:rsidR="0086420F">
                    <w:t>sur les maîtres et les familles</w:t>
                  </w:r>
                  <w:r w:rsidRPr="00105A89">
                    <w:t xml:space="preserve"> détenteurs des techniques de céramique peinte de Kossiv, ce qui représente plus de 70 personnes. Il apparaît que, d</w:t>
                  </w:r>
                  <w:r w:rsidR="00403DB8">
                    <w:t>’</w:t>
                  </w:r>
                  <w:r w:rsidRPr="00105A89">
                    <w:t>une perspective numéraire, l</w:t>
                  </w:r>
                  <w:r w:rsidR="00403DB8">
                    <w:t>’</w:t>
                  </w:r>
                  <w:r w:rsidRPr="00105A89">
                    <w:t>égalité des genres est respectée puisque les maîtres travaillent en famille. L</w:t>
                  </w:r>
                  <w:r w:rsidR="00403DB8">
                    <w:t>’</w:t>
                  </w:r>
                  <w:r w:rsidRPr="00105A89">
                    <w:t>analyse des données a permis de déterminer la localisation géographique, la zone d</w:t>
                  </w:r>
                  <w:r w:rsidR="00403DB8">
                    <w:t>’</w:t>
                  </w:r>
                  <w:r w:rsidRPr="00105A89">
                    <w:t>évolution et le cœur d</w:t>
                  </w:r>
                  <w:r w:rsidR="00403DB8">
                    <w:t>’</w:t>
                  </w:r>
                  <w:r w:rsidRPr="00105A89">
                    <w:t>activité de l</w:t>
                  </w:r>
                  <w:r w:rsidR="00403DB8">
                    <w:t>’</w:t>
                  </w:r>
                  <w:r w:rsidRPr="00105A89">
                    <w:t>élément.</w:t>
                  </w:r>
                </w:p>
                <w:p w14:paraId="51AC5A51" w14:textId="4554560F" w:rsidR="00AC3D04" w:rsidRPr="00105A89" w:rsidRDefault="00AC3D04" w:rsidP="00AC3D04">
                  <w:pPr>
                    <w:pStyle w:val="formtext"/>
                    <w:spacing w:before="120" w:after="120"/>
                    <w:jc w:val="both"/>
                    <w:rPr>
                      <w:rFonts w:cs="Arial"/>
                      <w:noProof/>
                    </w:rPr>
                  </w:pPr>
                  <w:r w:rsidRPr="00105A89">
                    <w:t>Plusieurs organisations non-gouvernementales ont manifesté leur soutien (sous forme de lettres) à l</w:t>
                  </w:r>
                  <w:r w:rsidR="00403DB8">
                    <w:t>’</w:t>
                  </w:r>
                  <w:r w:rsidRPr="00105A89">
                    <w:t>inscription de l</w:t>
                  </w:r>
                  <w:r w:rsidR="00403DB8">
                    <w:t>’</w:t>
                  </w:r>
                  <w:r w:rsidRPr="00105A89">
                    <w:t>élément sur la Liste nationale : la société de Kossiv "Hutsulshchyna", l</w:t>
                  </w:r>
                  <w:r w:rsidR="00403DB8">
                    <w:t>’</w:t>
                  </w:r>
                  <w:r w:rsidRPr="00105A89">
                    <w:t>ONG "Patrimoine d</w:t>
                  </w:r>
                  <w:r w:rsidR="00403DB8">
                    <w:t>’</w:t>
                  </w:r>
                  <w:r w:rsidRPr="00105A89">
                    <w:t>Hutsulshchyna", l</w:t>
                  </w:r>
                  <w:r w:rsidR="00403DB8">
                    <w:t>’</w:t>
                  </w:r>
                  <w:r w:rsidRPr="00105A89">
                    <w:t>organisation régionale de Kossiv de l</w:t>
                  </w:r>
                  <w:r w:rsidR="00403DB8">
                    <w:t>’</w:t>
                  </w:r>
                  <w:r w:rsidRPr="00105A89">
                    <w:t>Union nationale des artistes de l</w:t>
                  </w:r>
                  <w:r w:rsidR="00403DB8">
                    <w:t>’</w:t>
                  </w:r>
                  <w:r w:rsidRPr="00105A89">
                    <w:t>Ukraine.</w:t>
                  </w:r>
                </w:p>
                <w:p w14:paraId="5C11B51C" w14:textId="002A8D08" w:rsidR="00AC3D04" w:rsidRPr="00105A89" w:rsidRDefault="00AC3D04" w:rsidP="0086420F">
                  <w:pPr>
                    <w:pStyle w:val="formtext"/>
                    <w:spacing w:before="120" w:after="0" w:line="240" w:lineRule="auto"/>
                    <w:jc w:val="both"/>
                  </w:pPr>
                  <w:r w:rsidRPr="00105A89">
                    <w:t>Toutes les informations collectées, la description de l</w:t>
                  </w:r>
                  <w:r w:rsidR="00403DB8">
                    <w:t>’</w:t>
                  </w:r>
                  <w:r w:rsidRPr="00105A89">
                    <w:t>élément, les supports photographiques et audiovisuels, les lettres de consentement des détenteurs et les lettres de soutien ont été inclus de manière systématique dans la fiche d</w:t>
                  </w:r>
                  <w:r w:rsidR="00403DB8">
                    <w:t>’</w:t>
                  </w:r>
                  <w:r w:rsidRPr="00105A89">
                    <w:t>inventaire, mise à jour en 2016 conformément à l</w:t>
                  </w:r>
                  <w:r w:rsidR="00403DB8">
                    <w:t>’</w:t>
                  </w:r>
                  <w:r w:rsidRPr="00105A89">
                    <w:t xml:space="preserve">ordonnance № 951, </w:t>
                  </w:r>
                  <w:r w:rsidR="00403DB8">
                    <w:t>en date du 7 novembre 2014, du Ministère ukrainien de la c</w:t>
                  </w:r>
                  <w:r w:rsidRPr="00105A89">
                    <w:t>ulture.</w:t>
                  </w:r>
                </w:p>
              </w:tc>
            </w:tr>
          </w:tbl>
          <w:p w14:paraId="5F4CA0BC" w14:textId="3B0A91BA" w:rsidR="00AC3D04" w:rsidRPr="00105A89" w:rsidRDefault="00AC3D04" w:rsidP="00AC3D04">
            <w:pPr>
              <w:spacing w:before="120" w:after="120"/>
              <w:ind w:left="142"/>
              <w:jc w:val="both"/>
              <w:rPr>
                <w:rFonts w:eastAsia="SimSun" w:cs="Arial"/>
                <w:i/>
                <w:iCs/>
                <w:sz w:val="18"/>
                <w:szCs w:val="18"/>
              </w:rPr>
            </w:pPr>
            <w:r w:rsidRPr="00105A89">
              <w:rPr>
                <w:i/>
                <w:iCs/>
                <w:sz w:val="18"/>
                <w:szCs w:val="18"/>
              </w:rPr>
              <w:t>(vii) Doit être fournie en annexe la preuve documentaire faisant état de l</w:t>
            </w:r>
            <w:r w:rsidR="00403DB8">
              <w:rPr>
                <w:i/>
                <w:iCs/>
                <w:sz w:val="18"/>
                <w:szCs w:val="18"/>
              </w:rPr>
              <w:t>’</w:t>
            </w:r>
            <w:r w:rsidRPr="00105A89">
              <w:rPr>
                <w:i/>
                <w:iCs/>
                <w:sz w:val="18"/>
                <w:szCs w:val="18"/>
              </w:rPr>
              <w:t>inclusion de l</w:t>
            </w:r>
            <w:r w:rsidR="00403DB8">
              <w:rPr>
                <w:i/>
                <w:iCs/>
                <w:sz w:val="18"/>
                <w:szCs w:val="18"/>
              </w:rPr>
              <w:t>’</w:t>
            </w:r>
            <w:r w:rsidRPr="00105A89">
              <w:rPr>
                <w:i/>
                <w:iCs/>
                <w:sz w:val="18"/>
                <w:szCs w:val="18"/>
              </w:rPr>
              <w:t>élément dans un ou plusieurs inventaires du patrimoine culturel immatériel présent sur le(s) territoire(s) de l</w:t>
            </w:r>
            <w:r w:rsidR="00403DB8">
              <w:rPr>
                <w:i/>
                <w:iCs/>
                <w:sz w:val="18"/>
                <w:szCs w:val="18"/>
              </w:rPr>
              <w:t>’</w:t>
            </w:r>
            <w:r w:rsidRPr="00105A89">
              <w:rPr>
                <w:i/>
                <w:iCs/>
                <w:sz w:val="18"/>
                <w:szCs w:val="18"/>
              </w:rPr>
              <w:t>(des) État(s) partie(s) soumissionnaire(s), tel que défini dans les articles 11.b et 12 de la Convention. Cette preuve doit inclure au moins le nom de l</w:t>
            </w:r>
            <w:r w:rsidR="00403DB8">
              <w:rPr>
                <w:i/>
                <w:iCs/>
                <w:sz w:val="18"/>
                <w:szCs w:val="18"/>
              </w:rPr>
              <w:t>’</w:t>
            </w:r>
            <w:r w:rsidRPr="00105A89">
              <w:rPr>
                <w:i/>
                <w:iCs/>
                <w:sz w:val="18"/>
                <w:szCs w:val="18"/>
              </w:rPr>
              <w:t xml:space="preserve">élément, sa </w:t>
            </w:r>
            <w:r w:rsidRPr="00105A89">
              <w:rPr>
                <w:i/>
                <w:iCs/>
                <w:sz w:val="18"/>
                <w:szCs w:val="18"/>
              </w:rPr>
              <w:lastRenderedPageBreak/>
              <w:t>description, le(s) nom(s) des communautés, des groupes ou, le cas échéant, des individus concernés, leur situation géographique et l</w:t>
            </w:r>
            <w:r w:rsidR="00403DB8">
              <w:rPr>
                <w:i/>
                <w:iCs/>
                <w:sz w:val="18"/>
                <w:szCs w:val="18"/>
              </w:rPr>
              <w:t>’</w:t>
            </w:r>
            <w:r w:rsidRPr="00105A89">
              <w:rPr>
                <w:i/>
                <w:iCs/>
                <w:sz w:val="18"/>
                <w:szCs w:val="18"/>
              </w:rPr>
              <w:t>étendue de l</w:t>
            </w:r>
            <w:r w:rsidR="00403DB8">
              <w:rPr>
                <w:i/>
                <w:iCs/>
                <w:sz w:val="18"/>
                <w:szCs w:val="18"/>
              </w:rPr>
              <w:t>’</w:t>
            </w:r>
            <w:r w:rsidRPr="00105A89">
              <w:rPr>
                <w:i/>
                <w:iCs/>
                <w:sz w:val="18"/>
                <w:szCs w:val="18"/>
              </w:rPr>
              <w:t>élément.</w:t>
            </w:r>
          </w:p>
          <w:p w14:paraId="19BF37BF" w14:textId="31792207" w:rsidR="00AC3D04" w:rsidRPr="00105A89" w:rsidRDefault="00AC3D04" w:rsidP="00AC3D04">
            <w:pPr>
              <w:numPr>
                <w:ilvl w:val="0"/>
                <w:numId w:val="39"/>
              </w:numPr>
              <w:spacing w:before="120" w:after="120"/>
              <w:ind w:left="284" w:right="113" w:firstLine="0"/>
              <w:jc w:val="both"/>
              <w:rPr>
                <w:i/>
                <w:sz w:val="18"/>
                <w:szCs w:val="18"/>
              </w:rPr>
            </w:pPr>
            <w:r w:rsidRPr="00105A89">
              <w:rPr>
                <w:i/>
                <w:sz w:val="18"/>
                <w:szCs w:val="18"/>
              </w:rPr>
              <w:t>Si l</w:t>
            </w:r>
            <w:r w:rsidR="00403DB8">
              <w:rPr>
                <w:i/>
                <w:sz w:val="18"/>
                <w:szCs w:val="18"/>
              </w:rPr>
              <w:t>’</w:t>
            </w:r>
            <w:r w:rsidRPr="00105A89">
              <w:rPr>
                <w:i/>
                <w:sz w:val="18"/>
                <w:szCs w:val="18"/>
              </w:rPr>
              <w:t>inventaire est accessible en ligne, indiquez les liens hypertextes (URL) vers les pages consacrées à l</w:t>
            </w:r>
            <w:r w:rsidR="00403DB8">
              <w:rPr>
                <w:i/>
                <w:sz w:val="18"/>
                <w:szCs w:val="18"/>
              </w:rPr>
              <w:t>’</w:t>
            </w:r>
            <w:r w:rsidRPr="00105A89">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403DB8">
              <w:rPr>
                <w:i/>
                <w:sz w:val="18"/>
                <w:szCs w:val="18"/>
              </w:rPr>
              <w:t>’</w:t>
            </w:r>
            <w:r w:rsidRPr="00105A89">
              <w:rPr>
                <w:i/>
                <w:sz w:val="18"/>
                <w:szCs w:val="18"/>
              </w:rPr>
              <w:t>est ni l</w:t>
            </w:r>
            <w:r w:rsidR="00403DB8">
              <w:rPr>
                <w:i/>
                <w:sz w:val="18"/>
                <w:szCs w:val="18"/>
              </w:rPr>
              <w:t>’</w:t>
            </w:r>
            <w:r w:rsidRPr="00105A89">
              <w:rPr>
                <w:i/>
                <w:sz w:val="18"/>
                <w:szCs w:val="18"/>
              </w:rPr>
              <w:t xml:space="preserve">anglais ni le français. </w:t>
            </w:r>
          </w:p>
          <w:p w14:paraId="57CA5FFE" w14:textId="32235BDA" w:rsidR="00AC3D04" w:rsidRPr="00105A89" w:rsidRDefault="00AC3D04" w:rsidP="00AC3D04">
            <w:pPr>
              <w:numPr>
                <w:ilvl w:val="0"/>
                <w:numId w:val="39"/>
              </w:numPr>
              <w:spacing w:before="120" w:after="120"/>
              <w:ind w:left="284" w:right="113" w:firstLine="0"/>
              <w:jc w:val="both"/>
              <w:rPr>
                <w:i/>
                <w:sz w:val="18"/>
                <w:szCs w:val="18"/>
              </w:rPr>
            </w:pPr>
            <w:r w:rsidRPr="00105A89">
              <w:rPr>
                <w:i/>
                <w:iCs/>
                <w:sz w:val="18"/>
                <w:szCs w:val="18"/>
              </w:rPr>
              <w:t>Si l</w:t>
            </w:r>
            <w:r w:rsidR="00403DB8">
              <w:rPr>
                <w:i/>
                <w:iCs/>
                <w:sz w:val="18"/>
                <w:szCs w:val="18"/>
              </w:rPr>
              <w:t>’</w:t>
            </w:r>
            <w:r w:rsidRPr="00105A89">
              <w:rPr>
                <w:i/>
                <w:iCs/>
                <w:sz w:val="18"/>
                <w:szCs w:val="18"/>
              </w:rPr>
              <w:t>inventaire n</w:t>
            </w:r>
            <w:r w:rsidR="00403DB8">
              <w:rPr>
                <w:i/>
                <w:iCs/>
                <w:sz w:val="18"/>
                <w:szCs w:val="18"/>
              </w:rPr>
              <w:t>’</w:t>
            </w:r>
            <w:r w:rsidRPr="00105A89">
              <w:rPr>
                <w:i/>
                <w:iCs/>
                <w:sz w:val="18"/>
                <w:szCs w:val="18"/>
              </w:rPr>
              <w:t>est pas accessible en ligne, joignez des copies conformes des textes (pas plus de 10 feuilles A4 standard) concernant l</w:t>
            </w:r>
            <w:r w:rsidR="00403DB8">
              <w:rPr>
                <w:i/>
                <w:iCs/>
                <w:sz w:val="18"/>
                <w:szCs w:val="18"/>
              </w:rPr>
              <w:t>’</w:t>
            </w:r>
            <w:r w:rsidRPr="00105A89">
              <w:rPr>
                <w:i/>
                <w:iCs/>
                <w:sz w:val="18"/>
                <w:szCs w:val="18"/>
              </w:rPr>
              <w:t>élément inclus dans l</w:t>
            </w:r>
            <w:r w:rsidR="00403DB8">
              <w:rPr>
                <w:i/>
                <w:iCs/>
                <w:sz w:val="18"/>
                <w:szCs w:val="18"/>
              </w:rPr>
              <w:t>’</w:t>
            </w:r>
            <w:r w:rsidRPr="00105A89">
              <w:rPr>
                <w:i/>
                <w:iCs/>
                <w:sz w:val="18"/>
                <w:szCs w:val="18"/>
              </w:rPr>
              <w:t>inventaire. Ces textes doivent être traduits si la langue utilisée n</w:t>
            </w:r>
            <w:r w:rsidR="00403DB8">
              <w:rPr>
                <w:i/>
                <w:iCs/>
                <w:sz w:val="18"/>
                <w:szCs w:val="18"/>
              </w:rPr>
              <w:t>’</w:t>
            </w:r>
            <w:r w:rsidRPr="00105A89">
              <w:rPr>
                <w:i/>
                <w:iCs/>
                <w:sz w:val="18"/>
                <w:szCs w:val="18"/>
              </w:rPr>
              <w:t>est ni l</w:t>
            </w:r>
            <w:r w:rsidR="00403DB8">
              <w:rPr>
                <w:i/>
                <w:iCs/>
                <w:sz w:val="18"/>
                <w:szCs w:val="18"/>
              </w:rPr>
              <w:t>’</w:t>
            </w:r>
            <w:r w:rsidRPr="00105A89">
              <w:rPr>
                <w:i/>
                <w:iCs/>
                <w:sz w:val="18"/>
                <w:szCs w:val="18"/>
              </w:rPr>
              <w:t>anglais ni le français.</w:t>
            </w:r>
          </w:p>
          <w:p w14:paraId="09D189AA" w14:textId="77777777" w:rsidR="00AC3D04" w:rsidRPr="00105A89" w:rsidRDefault="00AC3D04" w:rsidP="00AC3D04">
            <w:pPr>
              <w:pStyle w:val="Info03"/>
              <w:keepNext w:val="0"/>
              <w:tabs>
                <w:tab w:val="clear" w:pos="2268"/>
              </w:tabs>
              <w:spacing w:before="120" w:line="240" w:lineRule="auto"/>
              <w:ind w:left="142"/>
              <w:jc w:val="left"/>
              <w:rPr>
                <w:rFonts w:eastAsia="SimSun"/>
                <w:bCs/>
                <w:sz w:val="18"/>
                <w:szCs w:val="18"/>
              </w:rPr>
            </w:pPr>
            <w:r w:rsidRPr="00105A89">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C3D04" w:rsidRPr="00105A89" w14:paraId="0746D836" w14:textId="77777777" w:rsidTr="0085519C">
              <w:tc>
                <w:tcPr>
                  <w:tcW w:w="9639" w:type="dxa"/>
                  <w:shd w:val="clear" w:color="auto" w:fill="auto"/>
                  <w:tcMar>
                    <w:top w:w="113" w:type="dxa"/>
                    <w:left w:w="113" w:type="dxa"/>
                    <w:bottom w:w="113" w:type="dxa"/>
                    <w:right w:w="113" w:type="dxa"/>
                  </w:tcMar>
                </w:tcPr>
                <w:p w14:paraId="469AF1EF" w14:textId="77777777" w:rsidR="00AC3D04" w:rsidRPr="00105A89" w:rsidRDefault="00AC3D04" w:rsidP="00AC3D04">
                  <w:pPr>
                    <w:pStyle w:val="Info03"/>
                    <w:ind w:left="0"/>
                    <w:rPr>
                      <w:rFonts w:eastAsia="SimSun"/>
                      <w:i w:val="0"/>
                      <w:iCs w:val="0"/>
                      <w:noProof/>
                      <w:sz w:val="22"/>
                    </w:rPr>
                  </w:pPr>
                  <w:r w:rsidRPr="00105A89">
                    <w:rPr>
                      <w:i w:val="0"/>
                      <w:iCs w:val="0"/>
                      <w:sz w:val="22"/>
                    </w:rPr>
                    <w:t>La liste est disponible sur notre site Internet :</w:t>
                  </w:r>
                </w:p>
                <w:p w14:paraId="414039FC" w14:textId="77777777" w:rsidR="00AC3D04" w:rsidRPr="00105A89" w:rsidRDefault="00AC3D04" w:rsidP="00AC3D04">
                  <w:pPr>
                    <w:pStyle w:val="Info03"/>
                    <w:ind w:left="0"/>
                    <w:rPr>
                      <w:rFonts w:eastAsia="SimSun"/>
                      <w:i w:val="0"/>
                      <w:iCs w:val="0"/>
                      <w:noProof/>
                      <w:sz w:val="22"/>
                    </w:rPr>
                  </w:pPr>
                  <w:r w:rsidRPr="00105A89">
                    <w:rPr>
                      <w:i w:val="0"/>
                      <w:iCs w:val="0"/>
                      <w:sz w:val="22"/>
                    </w:rPr>
                    <w:t>http://mincult.kmu.gov.ua/control/uk/publish/article?art_id=245154362&amp;cat_id=245154164</w:t>
                  </w:r>
                </w:p>
                <w:p w14:paraId="57FD626B" w14:textId="77777777" w:rsidR="00AC3D04" w:rsidRPr="00105A89" w:rsidRDefault="00136CAA" w:rsidP="00AC3D04">
                  <w:pPr>
                    <w:pStyle w:val="Info03"/>
                    <w:ind w:left="0"/>
                    <w:rPr>
                      <w:rFonts w:eastAsia="SimSun"/>
                      <w:i w:val="0"/>
                      <w:iCs w:val="0"/>
                      <w:noProof/>
                      <w:sz w:val="22"/>
                    </w:rPr>
                  </w:pPr>
                  <w:hyperlink r:id="rId8" w:history="1">
                    <w:r w:rsidR="00AC3D04" w:rsidRPr="00105A89">
                      <w:rPr>
                        <w:rStyle w:val="Lienhypertexte"/>
                        <w:i w:val="0"/>
                        <w:iCs w:val="0"/>
                        <w:sz w:val="22"/>
                      </w:rPr>
                      <w:t>http://mincult.kmu.gov.ua/control/uk/publish/officialcategory?cat_id=245154164</w:t>
                    </w:r>
                  </w:hyperlink>
                </w:p>
                <w:p w14:paraId="2EB595F6" w14:textId="7F13E586" w:rsidR="00AC3D04" w:rsidRPr="00403DB8" w:rsidRDefault="00AC3D04" w:rsidP="0086420F">
                  <w:pPr>
                    <w:pStyle w:val="formtext"/>
                    <w:spacing w:before="120" w:after="0" w:line="240" w:lineRule="auto"/>
                    <w:ind w:right="136"/>
                    <w:jc w:val="both"/>
                  </w:pPr>
                  <w:r w:rsidRPr="00403DB8">
                    <w:rPr>
                      <w:iCs/>
                    </w:rPr>
                    <w:t>fiche d</w:t>
                  </w:r>
                  <w:r w:rsidR="00403DB8" w:rsidRPr="00403DB8">
                    <w:rPr>
                      <w:iCs/>
                    </w:rPr>
                    <w:t>’</w:t>
                  </w:r>
                  <w:r w:rsidRPr="00403DB8">
                    <w:rPr>
                      <w:iCs/>
                    </w:rPr>
                    <w:t xml:space="preserve">enregistrement, ordonnance № 951, </w:t>
                  </w:r>
                  <w:r w:rsidR="00403DB8" w:rsidRPr="00403DB8">
                    <w:rPr>
                      <w:iCs/>
                    </w:rPr>
                    <w:t>en date du 7 novembre 2014, du Ministère de la c</w:t>
                  </w:r>
                  <w:r w:rsidRPr="00403DB8">
                    <w:rPr>
                      <w:iCs/>
                    </w:rPr>
                    <w:t>ulture (traduction en anglais disponible).</w:t>
                  </w:r>
                </w:p>
              </w:tc>
            </w:tr>
          </w:tbl>
          <w:p w14:paraId="43E13AED" w14:textId="77777777" w:rsidR="00AC3D04" w:rsidRPr="00105A89" w:rsidRDefault="00AC3D04" w:rsidP="00AC3D04"/>
        </w:tc>
      </w:tr>
      <w:tr w:rsidR="00AC3D04" w:rsidRPr="00105A89" w14:paraId="2B4824F8" w14:textId="77777777" w:rsidTr="00323ED7">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14:paraId="0327DCA4" w14:textId="77777777" w:rsidR="00AC3D04" w:rsidRPr="00105A89" w:rsidRDefault="00AC3D04" w:rsidP="00AC3D04">
            <w:pPr>
              <w:pStyle w:val="Grille01N"/>
              <w:keepNext w:val="0"/>
              <w:spacing w:line="240" w:lineRule="auto"/>
              <w:ind w:left="709" w:right="136" w:hanging="567"/>
              <w:jc w:val="left"/>
              <w:rPr>
                <w:rFonts w:eastAsia="SimSun" w:cs="Arial"/>
                <w:bCs/>
                <w:smallCaps w:val="0"/>
                <w:sz w:val="24"/>
                <w:shd w:val="pct15" w:color="auto" w:fill="FFFFFF"/>
              </w:rPr>
            </w:pPr>
            <w:r w:rsidRPr="00105A89">
              <w:rPr>
                <w:bCs/>
                <w:smallCaps w:val="0"/>
                <w:sz w:val="24"/>
              </w:rPr>
              <w:lastRenderedPageBreak/>
              <w:t>6.</w:t>
            </w:r>
            <w:r w:rsidRPr="00105A89">
              <w:rPr>
                <w:bCs/>
                <w:smallCaps w:val="0"/>
                <w:sz w:val="24"/>
              </w:rPr>
              <w:tab/>
              <w:t>Documentation</w:t>
            </w:r>
          </w:p>
        </w:tc>
      </w:tr>
      <w:tr w:rsidR="00AC3D04" w:rsidRPr="00105A89" w14:paraId="6A6ABD0C" w14:textId="77777777" w:rsidTr="00323ED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09BF0A14" w14:textId="77777777" w:rsidR="00AC3D04" w:rsidRPr="00105A89" w:rsidRDefault="00AC3D04" w:rsidP="00AC3D04">
            <w:pPr>
              <w:pStyle w:val="Grille02N"/>
              <w:keepNext w:val="0"/>
              <w:ind w:left="709" w:right="135" w:hanging="567"/>
              <w:jc w:val="left"/>
            </w:pPr>
            <w:r w:rsidRPr="00105A89">
              <w:t>6.a.</w:t>
            </w:r>
            <w:r w:rsidRPr="00105A89">
              <w:tab/>
              <w:t>Documentation annexée (obligatoire)</w:t>
            </w:r>
          </w:p>
          <w:p w14:paraId="00F24C6E" w14:textId="60C843D7" w:rsidR="00AC3D04" w:rsidRPr="00105A89" w:rsidRDefault="00AC3D04" w:rsidP="00AC3D04">
            <w:pPr>
              <w:pStyle w:val="Info03"/>
              <w:keepNext w:val="0"/>
              <w:spacing w:before="120" w:line="240" w:lineRule="auto"/>
              <w:ind w:right="136"/>
              <w:rPr>
                <w:rFonts w:eastAsia="SimSun"/>
                <w:sz w:val="18"/>
                <w:szCs w:val="18"/>
              </w:rPr>
            </w:pPr>
            <w:r w:rsidRPr="00105A89">
              <w:rPr>
                <w:sz w:val="18"/>
                <w:szCs w:val="18"/>
              </w:rPr>
              <w:t>Les documents ci-dessous sont obligatoires et seront utilisés dans le processus d</w:t>
            </w:r>
            <w:r w:rsidR="00403DB8">
              <w:rPr>
                <w:sz w:val="18"/>
                <w:szCs w:val="18"/>
              </w:rPr>
              <w:t>’</w:t>
            </w:r>
            <w:r w:rsidRPr="00105A89">
              <w:rPr>
                <w:sz w:val="18"/>
                <w:szCs w:val="18"/>
              </w:rPr>
              <w:t>évaluation et d</w:t>
            </w:r>
            <w:r w:rsidR="00403DB8">
              <w:rPr>
                <w:sz w:val="18"/>
                <w:szCs w:val="18"/>
              </w:rPr>
              <w:t>’</w:t>
            </w:r>
            <w:r w:rsidRPr="00105A89">
              <w:rPr>
                <w:sz w:val="18"/>
                <w:szCs w:val="18"/>
              </w:rPr>
              <w:t>examen de la candidature. Les photos et le film pourront également être utiles pour d</w:t>
            </w:r>
            <w:r w:rsidR="00403DB8">
              <w:rPr>
                <w:sz w:val="18"/>
                <w:szCs w:val="18"/>
              </w:rPr>
              <w:t>’</w:t>
            </w:r>
            <w:r w:rsidRPr="00105A89">
              <w:rPr>
                <w:sz w:val="18"/>
                <w:szCs w:val="18"/>
              </w:rPr>
              <w:t>éventuelles activités visant à assurer la visibilité de l</w:t>
            </w:r>
            <w:r w:rsidR="00403DB8">
              <w:rPr>
                <w:sz w:val="18"/>
                <w:szCs w:val="18"/>
              </w:rPr>
              <w:t>’</w:t>
            </w:r>
            <w:r w:rsidRPr="00105A89">
              <w:rPr>
                <w:sz w:val="18"/>
                <w:szCs w:val="18"/>
              </w:rPr>
              <w:t>élément s</w:t>
            </w:r>
            <w:r w:rsidR="00403DB8">
              <w:rPr>
                <w:sz w:val="18"/>
                <w:szCs w:val="18"/>
              </w:rPr>
              <w:t>’</w:t>
            </w:r>
            <w:r w:rsidRPr="00105A89">
              <w:rPr>
                <w:sz w:val="18"/>
                <w:szCs w:val="18"/>
              </w:rPr>
              <w:t>il est inscrit. Cochez les cases suivantes pour confirmer que les documents en question sont inclus avec la candidature et qu</w:t>
            </w:r>
            <w:r w:rsidR="00403DB8">
              <w:rPr>
                <w:sz w:val="18"/>
                <w:szCs w:val="18"/>
              </w:rPr>
              <w:t>’</w:t>
            </w:r>
            <w:r w:rsidRPr="00105A89">
              <w:rPr>
                <w:sz w:val="18"/>
                <w:szCs w:val="18"/>
              </w:rPr>
              <w:t>ils sont conformes aux instructions. Les documents supplémentaires, en dehors de ceux spécifiés ci-dessous ne pourront pas être acceptés et ne seront pas retournés.</w:t>
            </w:r>
          </w:p>
        </w:tc>
      </w:tr>
      <w:tr w:rsidR="00AC3D04" w:rsidRPr="00105A89" w14:paraId="2E23093F" w14:textId="77777777" w:rsidTr="00323ED7">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BE37232" w14:textId="03560937" w:rsidR="00AC3D04" w:rsidRPr="00105A89" w:rsidRDefault="00AC3D04" w:rsidP="00AC3D04">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105A89">
              <w:rPr>
                <w:rFonts w:ascii="Arial" w:hAnsi="Arial" w:cs="Arial"/>
                <w:color w:val="auto"/>
                <w:sz w:val="20"/>
                <w:szCs w:val="20"/>
              </w:rPr>
              <w:fldChar w:fldCharType="begin">
                <w:ffData>
                  <w:name w:val="CaseACocher6"/>
                  <w:enabled/>
                  <w:calcOnExit w:val="0"/>
                  <w:checkBox>
                    <w:sizeAuto/>
                    <w:default w:val="1"/>
                  </w:checkBox>
                </w:ffData>
              </w:fldChar>
            </w:r>
            <w:bookmarkStart w:id="21" w:name="CaseACocher6"/>
            <w:r w:rsidRPr="00105A89">
              <w:rPr>
                <w:rFonts w:ascii="Arial" w:hAnsi="Arial" w:cs="Arial"/>
                <w:color w:val="auto"/>
                <w:sz w:val="20"/>
                <w:szCs w:val="20"/>
              </w:rPr>
              <w:instrText xml:space="preserve"> FORMCHECKBOX </w:instrText>
            </w:r>
            <w:r w:rsidR="00136CAA">
              <w:rPr>
                <w:rFonts w:ascii="Arial" w:hAnsi="Arial" w:cs="Arial"/>
                <w:color w:val="auto"/>
                <w:sz w:val="20"/>
                <w:szCs w:val="20"/>
              </w:rPr>
            </w:r>
            <w:r w:rsidR="00136CAA">
              <w:rPr>
                <w:rFonts w:ascii="Arial" w:hAnsi="Arial" w:cs="Arial"/>
                <w:color w:val="auto"/>
                <w:sz w:val="20"/>
                <w:szCs w:val="20"/>
              </w:rPr>
              <w:fldChar w:fldCharType="separate"/>
            </w:r>
            <w:r w:rsidRPr="00105A89">
              <w:rPr>
                <w:rFonts w:ascii="Arial" w:hAnsi="Arial" w:cs="Arial"/>
                <w:color w:val="auto"/>
                <w:sz w:val="20"/>
                <w:szCs w:val="20"/>
              </w:rPr>
              <w:fldChar w:fldCharType="end"/>
            </w:r>
            <w:bookmarkEnd w:id="21"/>
            <w:r w:rsidRPr="00105A89">
              <w:rPr>
                <w:rFonts w:ascii="Arial" w:hAnsi="Arial"/>
                <w:color w:val="auto"/>
                <w:sz w:val="20"/>
                <w:szCs w:val="20"/>
              </w:rPr>
              <w:t xml:space="preserve"> </w:t>
            </w:r>
            <w:r w:rsidRPr="00105A89">
              <w:rPr>
                <w:rFonts w:ascii="Arial" w:hAnsi="Arial"/>
                <w:color w:val="auto"/>
                <w:sz w:val="20"/>
                <w:szCs w:val="20"/>
              </w:rPr>
              <w:tab/>
              <w:t>preuve du consentement des communautés, avec une traduction en anglais ou en français si la langue de la communauté concernée est différente de l</w:t>
            </w:r>
            <w:r w:rsidR="00403DB8">
              <w:rPr>
                <w:rFonts w:ascii="Arial" w:hAnsi="Arial"/>
                <w:color w:val="auto"/>
                <w:sz w:val="20"/>
                <w:szCs w:val="20"/>
              </w:rPr>
              <w:t>’</w:t>
            </w:r>
            <w:r w:rsidRPr="00105A89">
              <w:rPr>
                <w:rFonts w:ascii="Arial" w:hAnsi="Arial"/>
                <w:color w:val="auto"/>
                <w:sz w:val="20"/>
                <w:szCs w:val="20"/>
              </w:rPr>
              <w:t>anglais ou du français</w:t>
            </w:r>
          </w:p>
          <w:p w14:paraId="7FA09844" w14:textId="6A346C4D" w:rsidR="00AC3D04" w:rsidRPr="00105A89" w:rsidRDefault="00AC3D04" w:rsidP="00AC3D04">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105A89">
              <w:rPr>
                <w:rFonts w:ascii="Arial" w:hAnsi="Arial" w:cs="Arial"/>
                <w:color w:val="auto"/>
                <w:sz w:val="20"/>
                <w:szCs w:val="20"/>
              </w:rPr>
              <w:fldChar w:fldCharType="begin">
                <w:ffData>
                  <w:name w:val=""/>
                  <w:enabled/>
                  <w:calcOnExit w:val="0"/>
                  <w:checkBox>
                    <w:sizeAuto/>
                    <w:default w:val="1"/>
                  </w:checkBox>
                </w:ffData>
              </w:fldChar>
            </w:r>
            <w:r w:rsidRPr="00105A89">
              <w:rPr>
                <w:rFonts w:ascii="Arial" w:hAnsi="Arial" w:cs="Arial"/>
                <w:color w:val="auto"/>
                <w:sz w:val="20"/>
                <w:szCs w:val="20"/>
              </w:rPr>
              <w:instrText xml:space="preserve"> FORMCHECKBOX </w:instrText>
            </w:r>
            <w:r w:rsidR="00136CAA">
              <w:rPr>
                <w:rFonts w:ascii="Arial" w:hAnsi="Arial" w:cs="Arial"/>
                <w:color w:val="auto"/>
                <w:sz w:val="20"/>
                <w:szCs w:val="20"/>
              </w:rPr>
            </w:r>
            <w:r w:rsidR="00136CAA">
              <w:rPr>
                <w:rFonts w:ascii="Arial" w:hAnsi="Arial" w:cs="Arial"/>
                <w:color w:val="auto"/>
                <w:sz w:val="20"/>
                <w:szCs w:val="20"/>
              </w:rPr>
              <w:fldChar w:fldCharType="separate"/>
            </w:r>
            <w:r w:rsidRPr="00105A89">
              <w:rPr>
                <w:rFonts w:ascii="Arial" w:hAnsi="Arial" w:cs="Arial"/>
                <w:color w:val="auto"/>
                <w:sz w:val="20"/>
                <w:szCs w:val="20"/>
              </w:rPr>
              <w:fldChar w:fldCharType="end"/>
            </w:r>
            <w:r w:rsidRPr="00105A89">
              <w:rPr>
                <w:rFonts w:ascii="Arial" w:hAnsi="Arial"/>
                <w:color w:val="auto"/>
                <w:sz w:val="20"/>
                <w:szCs w:val="20"/>
              </w:rPr>
              <w:t xml:space="preserve"> </w:t>
            </w:r>
            <w:r w:rsidRPr="00105A89">
              <w:rPr>
                <w:rFonts w:ascii="Arial" w:hAnsi="Arial"/>
                <w:color w:val="auto"/>
                <w:sz w:val="20"/>
                <w:szCs w:val="20"/>
              </w:rPr>
              <w:tab/>
              <w:t>document attestant de l</w:t>
            </w:r>
            <w:r w:rsidR="00403DB8">
              <w:rPr>
                <w:rFonts w:ascii="Arial" w:hAnsi="Arial"/>
                <w:color w:val="auto"/>
                <w:sz w:val="20"/>
                <w:szCs w:val="20"/>
              </w:rPr>
              <w:t>’</w:t>
            </w:r>
            <w:r w:rsidRPr="00105A89">
              <w:rPr>
                <w:rFonts w:ascii="Arial" w:hAnsi="Arial"/>
                <w:color w:val="auto"/>
                <w:sz w:val="20"/>
                <w:szCs w:val="20"/>
              </w:rPr>
              <w:t>inclusion de l</w:t>
            </w:r>
            <w:r w:rsidR="00403DB8">
              <w:rPr>
                <w:rFonts w:ascii="Arial" w:hAnsi="Arial"/>
                <w:color w:val="auto"/>
                <w:sz w:val="20"/>
                <w:szCs w:val="20"/>
              </w:rPr>
              <w:t>’</w:t>
            </w:r>
            <w:r w:rsidRPr="00105A89">
              <w:rPr>
                <w:rFonts w:ascii="Arial" w:hAnsi="Arial"/>
                <w:color w:val="auto"/>
                <w:sz w:val="20"/>
                <w:szCs w:val="20"/>
              </w:rPr>
              <w:t>élément dans un inventaire du patrimoine culturel immatériel présent sur le(s) territoire(s) de l</w:t>
            </w:r>
            <w:r w:rsidR="00403DB8">
              <w:rPr>
                <w:rFonts w:ascii="Arial" w:hAnsi="Arial"/>
                <w:color w:val="auto"/>
                <w:sz w:val="20"/>
                <w:szCs w:val="20"/>
              </w:rPr>
              <w:t>’</w:t>
            </w:r>
            <w:r w:rsidRPr="00105A89">
              <w:rPr>
                <w:rFonts w:ascii="Arial" w:hAnsi="Arial"/>
                <w:color w:val="auto"/>
                <w:sz w:val="20"/>
                <w:szCs w:val="20"/>
              </w:rPr>
              <w:t>(des) État(s) soumissionnaire(s), tel que défini dans les articles 11 et 12 de la Convention ; ces preuves doivent inclure un extrait pertinent de l</w:t>
            </w:r>
            <w:r w:rsidR="00403DB8">
              <w:rPr>
                <w:rFonts w:ascii="Arial" w:hAnsi="Arial"/>
                <w:color w:val="auto"/>
                <w:sz w:val="20"/>
                <w:szCs w:val="20"/>
              </w:rPr>
              <w:t>’</w:t>
            </w:r>
            <w:r w:rsidRPr="00105A89">
              <w:rPr>
                <w:rFonts w:ascii="Arial" w:hAnsi="Arial"/>
                <w:color w:val="auto"/>
                <w:sz w:val="20"/>
                <w:szCs w:val="20"/>
              </w:rPr>
              <w:t>(des) inventaire(s) en anglais ou en français ainsi que dans la langue originale si elle est différente</w:t>
            </w:r>
          </w:p>
          <w:p w14:paraId="4EFE5A12" w14:textId="77777777" w:rsidR="00AC3D04" w:rsidRPr="00105A89" w:rsidRDefault="00AC3D04" w:rsidP="00AC3D04">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w:t>
            </w:r>
            <w:r w:rsidRPr="00105A89">
              <w:rPr>
                <w:rFonts w:ascii="Arial" w:hAnsi="Arial"/>
                <w:color w:val="auto"/>
                <w:sz w:val="18"/>
                <w:szCs w:val="18"/>
              </w:rPr>
              <w:tab/>
            </w:r>
            <w:r w:rsidRPr="00105A89">
              <w:rPr>
                <w:rFonts w:ascii="Arial" w:hAnsi="Arial"/>
                <w:color w:val="auto"/>
                <w:sz w:val="20"/>
                <w:szCs w:val="20"/>
              </w:rPr>
              <w:t>10 photos récentes en haute résolution</w:t>
            </w:r>
          </w:p>
          <w:p w14:paraId="0ED237A3" w14:textId="77777777" w:rsidR="00AC3D04" w:rsidRPr="00105A89" w:rsidRDefault="00AC3D04" w:rsidP="00AC3D04">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w:t>
            </w:r>
            <w:r w:rsidRPr="00105A89">
              <w:rPr>
                <w:rFonts w:ascii="Arial" w:hAnsi="Arial"/>
                <w:color w:val="auto"/>
                <w:sz w:val="18"/>
                <w:szCs w:val="18"/>
              </w:rPr>
              <w:tab/>
            </w:r>
            <w:r w:rsidRPr="00105A89">
              <w:rPr>
                <w:rFonts w:ascii="Arial" w:hAnsi="Arial"/>
                <w:color w:val="auto"/>
                <w:sz w:val="20"/>
                <w:szCs w:val="20"/>
              </w:rPr>
              <w:t>octroi(s) de droits correspondant aux photos (formulaire ICH-07-photo)</w:t>
            </w:r>
          </w:p>
          <w:p w14:paraId="31AD2C8D" w14:textId="50095F0F" w:rsidR="00AC3D04" w:rsidRPr="00105A89" w:rsidRDefault="00AC3D04" w:rsidP="00AC3D04">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105A89">
              <w:rPr>
                <w:rFonts w:ascii="Arial" w:hAnsi="Arial" w:cs="Arial"/>
                <w:color w:val="auto"/>
                <w:sz w:val="18"/>
                <w:szCs w:val="18"/>
              </w:rPr>
              <w:fldChar w:fldCharType="begin">
                <w:ffData>
                  <w:name w:val="CaseACocher7"/>
                  <w:enabled/>
                  <w:calcOnExit w:val="0"/>
                  <w:checkBox>
                    <w:sizeAuto/>
                    <w:default w:val="1"/>
                  </w:checkBox>
                </w:ffData>
              </w:fldChar>
            </w:r>
            <w:bookmarkStart w:id="22" w:name="CaseACocher7"/>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bookmarkEnd w:id="22"/>
            <w:r w:rsidRPr="00105A89">
              <w:rPr>
                <w:rFonts w:ascii="Arial" w:hAnsi="Arial"/>
                <w:color w:val="auto"/>
                <w:sz w:val="18"/>
                <w:szCs w:val="18"/>
              </w:rPr>
              <w:t xml:space="preserve"> </w:t>
            </w:r>
            <w:r w:rsidRPr="00105A89">
              <w:rPr>
                <w:rFonts w:ascii="Arial" w:hAnsi="Arial"/>
                <w:color w:val="auto"/>
                <w:sz w:val="18"/>
                <w:szCs w:val="18"/>
              </w:rPr>
              <w:tab/>
            </w:r>
            <w:r w:rsidRPr="00105A89">
              <w:rPr>
                <w:rFonts w:ascii="Arial" w:hAnsi="Arial"/>
                <w:color w:val="auto"/>
                <w:sz w:val="20"/>
                <w:szCs w:val="20"/>
              </w:rPr>
              <w:t>film vidéo monté (de 5 à 10 minutes), sous-titré dans l</w:t>
            </w:r>
            <w:r w:rsidR="00403DB8">
              <w:rPr>
                <w:rFonts w:ascii="Arial" w:hAnsi="Arial"/>
                <w:color w:val="auto"/>
                <w:sz w:val="20"/>
                <w:szCs w:val="20"/>
              </w:rPr>
              <w:t>’</w:t>
            </w:r>
            <w:r w:rsidRPr="00105A89">
              <w:rPr>
                <w:rFonts w:ascii="Arial" w:hAnsi="Arial"/>
                <w:color w:val="auto"/>
                <w:sz w:val="20"/>
                <w:szCs w:val="20"/>
              </w:rPr>
              <w:t>une des langues de travail du Comité (anglais ou français) si la langue utilisée n</w:t>
            </w:r>
            <w:r w:rsidR="00403DB8">
              <w:rPr>
                <w:rFonts w:ascii="Arial" w:hAnsi="Arial"/>
                <w:color w:val="auto"/>
                <w:sz w:val="20"/>
                <w:szCs w:val="20"/>
              </w:rPr>
              <w:t>’</w:t>
            </w:r>
            <w:r w:rsidRPr="00105A89">
              <w:rPr>
                <w:rFonts w:ascii="Arial" w:hAnsi="Arial"/>
                <w:color w:val="auto"/>
                <w:sz w:val="20"/>
                <w:szCs w:val="20"/>
              </w:rPr>
              <w:t>est ni l</w:t>
            </w:r>
            <w:r w:rsidR="00403DB8">
              <w:rPr>
                <w:rFonts w:ascii="Arial" w:hAnsi="Arial"/>
                <w:color w:val="auto"/>
                <w:sz w:val="20"/>
                <w:szCs w:val="20"/>
              </w:rPr>
              <w:t>’</w:t>
            </w:r>
            <w:r w:rsidRPr="00105A89">
              <w:rPr>
                <w:rFonts w:ascii="Arial" w:hAnsi="Arial"/>
                <w:color w:val="auto"/>
                <w:sz w:val="20"/>
                <w:szCs w:val="20"/>
              </w:rPr>
              <w:t>anglais ni le français</w:t>
            </w:r>
          </w:p>
          <w:p w14:paraId="5B92E9DF" w14:textId="77777777" w:rsidR="00AC3D04" w:rsidRPr="00105A89" w:rsidRDefault="00AC3D04" w:rsidP="00AC3D04">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105A89">
              <w:rPr>
                <w:rFonts w:ascii="Arial" w:hAnsi="Arial" w:cs="Arial"/>
                <w:color w:val="auto"/>
                <w:sz w:val="18"/>
                <w:szCs w:val="18"/>
              </w:rPr>
              <w:fldChar w:fldCharType="begin">
                <w:ffData>
                  <w:name w:val=""/>
                  <w:enabled/>
                  <w:calcOnExit w:val="0"/>
                  <w:checkBox>
                    <w:sizeAuto/>
                    <w:default w:val="1"/>
                  </w:checkBox>
                </w:ffData>
              </w:fldChar>
            </w:r>
            <w:r w:rsidRPr="00105A89">
              <w:rPr>
                <w:rFonts w:ascii="Arial" w:hAnsi="Arial" w:cs="Arial"/>
                <w:color w:val="auto"/>
                <w:sz w:val="18"/>
                <w:szCs w:val="18"/>
              </w:rPr>
              <w:instrText xml:space="preserve"> FORMCHECKBOX </w:instrText>
            </w:r>
            <w:r w:rsidR="00136CAA">
              <w:rPr>
                <w:rFonts w:ascii="Arial" w:hAnsi="Arial" w:cs="Arial"/>
                <w:color w:val="auto"/>
                <w:sz w:val="18"/>
                <w:szCs w:val="18"/>
              </w:rPr>
            </w:r>
            <w:r w:rsidR="00136CAA">
              <w:rPr>
                <w:rFonts w:ascii="Arial" w:hAnsi="Arial" w:cs="Arial"/>
                <w:color w:val="auto"/>
                <w:sz w:val="18"/>
                <w:szCs w:val="18"/>
              </w:rPr>
              <w:fldChar w:fldCharType="separate"/>
            </w:r>
            <w:r w:rsidRPr="00105A89">
              <w:rPr>
                <w:rFonts w:ascii="Arial" w:hAnsi="Arial" w:cs="Arial"/>
                <w:color w:val="auto"/>
                <w:sz w:val="18"/>
                <w:szCs w:val="18"/>
              </w:rPr>
              <w:fldChar w:fldCharType="end"/>
            </w:r>
            <w:r w:rsidRPr="00105A89">
              <w:rPr>
                <w:rFonts w:ascii="Arial" w:hAnsi="Arial"/>
                <w:color w:val="auto"/>
                <w:sz w:val="18"/>
                <w:szCs w:val="18"/>
              </w:rPr>
              <w:t xml:space="preserve"> </w:t>
            </w:r>
            <w:r w:rsidRPr="00105A89">
              <w:rPr>
                <w:rFonts w:ascii="Arial" w:hAnsi="Arial"/>
                <w:color w:val="auto"/>
                <w:sz w:val="18"/>
                <w:szCs w:val="18"/>
              </w:rPr>
              <w:tab/>
            </w:r>
            <w:r w:rsidRPr="00105A89">
              <w:rPr>
                <w:rFonts w:ascii="Arial" w:hAnsi="Arial"/>
                <w:color w:val="auto"/>
                <w:sz w:val="20"/>
                <w:szCs w:val="20"/>
              </w:rPr>
              <w:t>octroi(s) de droits correspondant à la vidéo enregistrée (formulaire ICH-07-vidéo)</w:t>
            </w:r>
          </w:p>
        </w:tc>
      </w:tr>
      <w:tr w:rsidR="00AC3D04" w:rsidRPr="00105A89" w14:paraId="486C6F49" w14:textId="77777777" w:rsidTr="00323ED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1268BAF" w14:textId="77777777" w:rsidR="00AC3D04" w:rsidRPr="00105A89" w:rsidRDefault="00AC3D04" w:rsidP="00AC3D04">
            <w:pPr>
              <w:pStyle w:val="Grille02N"/>
              <w:keepNext w:val="0"/>
              <w:ind w:left="709" w:right="136" w:hanging="567"/>
              <w:jc w:val="left"/>
            </w:pPr>
            <w:r w:rsidRPr="00105A89">
              <w:t>6.b.</w:t>
            </w:r>
            <w:r w:rsidRPr="00105A89">
              <w:tab/>
              <w:t>Liste de références documentaires (optionnel)</w:t>
            </w:r>
          </w:p>
          <w:p w14:paraId="0EC96B3B" w14:textId="53831521" w:rsidR="00AC3D04" w:rsidRPr="00105A89" w:rsidRDefault="00AC3D04" w:rsidP="00AC3D04">
            <w:pPr>
              <w:pStyle w:val="Grille02N"/>
              <w:keepNext w:val="0"/>
              <w:tabs>
                <w:tab w:val="left" w:pos="567"/>
                <w:tab w:val="left" w:pos="1134"/>
                <w:tab w:val="left" w:pos="1701"/>
              </w:tabs>
              <w:spacing w:after="0"/>
              <w:ind w:right="136"/>
              <w:jc w:val="both"/>
              <w:rPr>
                <w:b w:val="0"/>
                <w:bCs w:val="0"/>
                <w:i/>
                <w:iCs/>
                <w:sz w:val="18"/>
                <w:szCs w:val="18"/>
              </w:rPr>
            </w:pPr>
            <w:r w:rsidRPr="00105A89">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403DB8">
              <w:rPr>
                <w:b w:val="0"/>
                <w:bCs w:val="0"/>
                <w:i/>
                <w:iCs/>
                <w:sz w:val="18"/>
                <w:szCs w:val="18"/>
              </w:rPr>
              <w:t>’</w:t>
            </w:r>
            <w:r w:rsidRPr="00105A89">
              <w:rPr>
                <w:b w:val="0"/>
                <w:bCs w:val="0"/>
                <w:i/>
                <w:iCs/>
                <w:sz w:val="18"/>
                <w:szCs w:val="18"/>
              </w:rPr>
              <w:t>élément, en respectant les règles standards de présentation des bibliographies. Ces travaux publiés ne doivent pas être envoyés avec la candidature.</w:t>
            </w:r>
          </w:p>
          <w:p w14:paraId="602361D1" w14:textId="77777777" w:rsidR="00AC3D04" w:rsidRPr="00105A89" w:rsidRDefault="00AC3D04" w:rsidP="00AC3D04">
            <w:pPr>
              <w:pStyle w:val="Word"/>
              <w:keepNext w:val="0"/>
              <w:spacing w:line="240" w:lineRule="auto"/>
              <w:ind w:right="136"/>
            </w:pPr>
            <w:r w:rsidRPr="00105A89">
              <w:rPr>
                <w:sz w:val="18"/>
                <w:szCs w:val="18"/>
              </w:rPr>
              <w:t>Ne pas dépasser une page standard</w:t>
            </w:r>
          </w:p>
        </w:tc>
      </w:tr>
      <w:tr w:rsidR="00AC3D04" w:rsidRPr="009E6D90" w14:paraId="6820B1AE" w14:textId="77777777" w:rsidTr="00323ED7">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02F60DA1" w14:textId="77777777" w:rsidR="00AC3D04" w:rsidRPr="00105A89" w:rsidRDefault="00AC3D04" w:rsidP="00AC3D04">
            <w:pPr>
              <w:pStyle w:val="formtext"/>
              <w:tabs>
                <w:tab w:val="left" w:pos="567"/>
                <w:tab w:val="left" w:pos="1134"/>
                <w:tab w:val="left" w:pos="1701"/>
              </w:tabs>
              <w:spacing w:before="0" w:after="120"/>
              <w:jc w:val="both"/>
              <w:rPr>
                <w:rFonts w:cs="Arial"/>
                <w:noProof/>
                <w:lang w:val="en-US"/>
              </w:rPr>
            </w:pPr>
            <w:r w:rsidRPr="00105A89">
              <w:rPr>
                <w:lang w:val="en-GB"/>
              </w:rPr>
              <w:t>Printed publications / books:</w:t>
            </w:r>
          </w:p>
          <w:p w14:paraId="34757F41"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Skachenko O., Gryniuk M. Kosiv painted ceramics as a phenomenon of Ukrainian culture. Scientific edition Kyiv: Print. center KNUCA, 2016. - 83 p. : il..- (Series "Treasures of the nation"; editoin 2).</w:t>
            </w:r>
          </w:p>
          <w:p w14:paraId="1A9FA913"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Gryniuk M., Cultural art aspect of Kosiv painted ceramics in the context of the UNESCO Cultural Heritage / Ukraine and the World // - Kyiv: print. center KNUCA, 2017.- C..310-318</w:t>
            </w:r>
          </w:p>
          <w:p w14:paraId="7A25FAD1"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Gryniuk M. Imaginative world of Valentyna Dzhuraniuk. - Chernivtsi.: "Print-Art", 2013. - 72 p.</w:t>
            </w:r>
          </w:p>
          <w:p w14:paraId="1E14179E"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 Hoberman D. Paintings of Hutsul potters. - Leningrad: Arts, 1972. - 200 p.</w:t>
            </w:r>
          </w:p>
          <w:p w14:paraId="03DACD43"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lastRenderedPageBreak/>
              <w:t>Ivashkiv H., Lozynskyi T. Painted ceramics of Kosiv and Pistyn of the XIX - early XX centuries. Institute of collecting of Ukrainian artistic monuments in NTS. - Lviv, 2012. - 408 p.</w:t>
            </w:r>
          </w:p>
          <w:p w14:paraId="7C01340A"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 Kolupaeva A. Ukrainian tiles of the fourteenth and early twentieth centuries: History. Typology. Iconography. Ensemble - Lviv, Ukrainian NAS, Institute of Ethnology, 2006. - 384 p., illustrated.</w:t>
            </w:r>
          </w:p>
          <w:p w14:paraId="55366662"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 Lashchuk Y. Oleksa Bakhmatiuk. Art.// K. - 1976 - 96 p.</w:t>
            </w:r>
          </w:p>
          <w:p w14:paraId="23029618"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Lashchuk Y. Pokuttia ceramics. - Opishne: Ukrainian ethnology, 1998. - 160 p.</w:t>
            </w:r>
          </w:p>
          <w:p w14:paraId="3544DE0D"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Painted ceramics of Kosiv and Pistyn of the XIX - early XX centuries": Album / compiler H. Ivashkiv, T. Lozynskyi. – Lviv: Institute of collection of the Ukrainian artistic monuments at the Shevchenko Scientific Society, 2012. - 408 p.</w:t>
            </w:r>
          </w:p>
          <w:p w14:paraId="2E076F91"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Sventsitska V. This unrivaled Bakhmatiuk // October, №6. - Kyiv, 1985. - p. 97-108.</w:t>
            </w:r>
          </w:p>
          <w:p w14:paraId="6E4FD528"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Slobodian O.O. Pistyn ceramics of the XIX - early XX centuries. - Kosiv, 2004. - 152 p.</w:t>
            </w:r>
          </w:p>
          <w:p w14:paraId="07B14450"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Web-links:</w:t>
            </w:r>
          </w:p>
          <w:p w14:paraId="36967061"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News Channel 24.Culture.Pavlina Tsvilyk -  http://www.youtube.com/watch?v=D-jbatFART4 -</w:t>
            </w:r>
          </w:p>
          <w:p w14:paraId="4461FF5F" w14:textId="17883A52"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News Channel 24. Culture.The Trots</w:t>
            </w:r>
            <w:r w:rsidR="00403DB8">
              <w:rPr>
                <w:lang w:val="en-GB"/>
              </w:rPr>
              <w:t>’</w:t>
            </w:r>
            <w:r w:rsidRPr="00105A89">
              <w:rPr>
                <w:lang w:val="en-GB"/>
              </w:rPr>
              <w:t xml:space="preserve"> Family - http://www.youtube.com/watch?v=ck7YfpVIqrA</w:t>
            </w:r>
          </w:p>
          <w:p w14:paraId="7E8EB9F2"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Culture Channel "Features of Kosiv ceramics" https://www.youtube.com/watch?t=10&amp;v=u7ovvuey2cs</w:t>
            </w:r>
          </w:p>
          <w:p w14:paraId="44808255" w14:textId="7D607FC6"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Master-class with Trots</w:t>
            </w:r>
            <w:r w:rsidR="00403DB8">
              <w:rPr>
                <w:lang w:val="en-GB"/>
              </w:rPr>
              <w:t>’</w:t>
            </w:r>
            <w:r w:rsidRPr="00105A89">
              <w:rPr>
                <w:lang w:val="en-GB"/>
              </w:rPr>
              <w:t xml:space="preserve"> family –  http://www.youtube.com/watch?v=zbI7rvYWlJM</w:t>
            </w:r>
          </w:p>
          <w:p w14:paraId="1114D5D1"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ТSN. News. Unique products of painted ceramics </w:t>
            </w:r>
          </w:p>
          <w:p w14:paraId="675B6BB8"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http://www.youtube.com/watch?v=7RnlpjqEdUc&amp;feature=youtu.be</w:t>
            </w:r>
          </w:p>
          <w:p w14:paraId="394065E9"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Movie by Zinovii Harkus. Kosiv ceramics - https://www.youtube.com/watch?v=2H16oStktvE</w:t>
            </w:r>
          </w:p>
          <w:p w14:paraId="76925CFB"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Movie Traditional Kosiv Ceramics / Tradition of Kosiv Painted Ceramics - https://www.youtube.com/watch?v=RZ1C4dr4PjE</w:t>
            </w:r>
          </w:p>
          <w:p w14:paraId="6805F202"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Newspaper "Day". Kosiv ceramics - beautiful and capricious as gutsulka </w:t>
            </w:r>
          </w:p>
          <w:p w14:paraId="47221510"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 xml:space="preserve">http: //www.day.kiev.ua/uk/article/foto/kosivska-keramika-garna-i-primhliva-yak-guculka </w:t>
            </w:r>
          </w:p>
          <w:p w14:paraId="018ED498"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The publication of the Ukrainian Center of Culture and Arts, Kyiv. Kosiv Treasure - http://dolesko.com/spip.php?article101</w:t>
            </w:r>
          </w:p>
          <w:p w14:paraId="5F7E6D29" w14:textId="77777777" w:rsidR="00AC3D04" w:rsidRPr="00105A89" w:rsidRDefault="00AC3D04" w:rsidP="00AC3D04">
            <w:pPr>
              <w:pStyle w:val="formtext"/>
              <w:tabs>
                <w:tab w:val="left" w:pos="567"/>
                <w:tab w:val="left" w:pos="1134"/>
                <w:tab w:val="left" w:pos="1701"/>
              </w:tabs>
              <w:spacing w:before="120" w:after="120"/>
              <w:jc w:val="both"/>
              <w:rPr>
                <w:rFonts w:cs="Arial"/>
                <w:noProof/>
                <w:lang w:val="en-US"/>
              </w:rPr>
            </w:pPr>
            <w:r w:rsidRPr="00105A89">
              <w:rPr>
                <w:lang w:val="en-GB"/>
              </w:rPr>
              <w:t>Reference book of the Scientific Library of the Kyiv National University of Culture and Arts. The section "Kosiv painted ceramics" - http://lib.knukim.edu.ua/proekti-biblioteki/proekt-skarbi-nacii/kosivska-malovana-keramika/</w:t>
            </w:r>
          </w:p>
          <w:p w14:paraId="102EA29A" w14:textId="77777777" w:rsidR="00AC3D04" w:rsidRPr="00105A89" w:rsidRDefault="00AC3D04" w:rsidP="00AC3D04">
            <w:pPr>
              <w:pStyle w:val="formtext"/>
              <w:tabs>
                <w:tab w:val="left" w:pos="567"/>
                <w:tab w:val="left" w:pos="1134"/>
                <w:tab w:val="left" w:pos="1701"/>
              </w:tabs>
              <w:spacing w:before="120" w:after="0" w:line="240" w:lineRule="auto"/>
              <w:jc w:val="both"/>
              <w:rPr>
                <w:bCs/>
                <w:lang w:val="en-US"/>
              </w:rPr>
            </w:pPr>
            <w:r w:rsidRPr="00105A89">
              <w:rPr>
                <w:lang w:val="en-GB"/>
              </w:rPr>
              <w:t>Internet publication about the Element and masters of the Scientific Library of the Kyiv National University of Culture and Arts -http: //project178185.tilda.ws/</w:t>
            </w:r>
          </w:p>
        </w:tc>
      </w:tr>
      <w:tr w:rsidR="00AC3D04" w:rsidRPr="00105A89" w14:paraId="33E3C8F2" w14:textId="77777777" w:rsidTr="00323ED7">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494D41D8" w14:textId="3EE8F9CA" w:rsidR="00AC3D04" w:rsidRPr="00105A89" w:rsidRDefault="00AC3D04" w:rsidP="00AC3D04">
            <w:pPr>
              <w:pStyle w:val="Grille01N"/>
              <w:keepNext w:val="0"/>
              <w:spacing w:before="240" w:line="240" w:lineRule="auto"/>
              <w:ind w:left="709" w:right="136" w:hanging="567"/>
              <w:jc w:val="left"/>
              <w:rPr>
                <w:rFonts w:eastAsia="SimSun" w:cs="Arial"/>
                <w:bCs/>
                <w:smallCaps w:val="0"/>
                <w:sz w:val="24"/>
                <w:shd w:val="pct15" w:color="auto" w:fill="FFFFFF"/>
              </w:rPr>
            </w:pPr>
            <w:r w:rsidRPr="00105A89">
              <w:rPr>
                <w:bCs/>
                <w:smallCaps w:val="0"/>
                <w:sz w:val="24"/>
              </w:rPr>
              <w:lastRenderedPageBreak/>
              <w:t>7.</w:t>
            </w:r>
            <w:r w:rsidRPr="00105A89">
              <w:rPr>
                <w:bCs/>
                <w:smallCaps w:val="0"/>
                <w:sz w:val="24"/>
              </w:rPr>
              <w:tab/>
              <w:t>Signature(s) pour le compte de l</w:t>
            </w:r>
            <w:r w:rsidR="00403DB8">
              <w:rPr>
                <w:bCs/>
                <w:smallCaps w:val="0"/>
                <w:sz w:val="24"/>
              </w:rPr>
              <w:t>’</w:t>
            </w:r>
            <w:r w:rsidRPr="00105A89">
              <w:rPr>
                <w:bCs/>
                <w:smallCaps w:val="0"/>
                <w:sz w:val="24"/>
              </w:rPr>
              <w:t>(des) État(s) partie(s)</w:t>
            </w:r>
          </w:p>
        </w:tc>
      </w:tr>
      <w:tr w:rsidR="00AC3D04" w:rsidRPr="00105A89" w14:paraId="3C336CB0" w14:textId="77777777" w:rsidTr="00323ED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44A0BEB6" w14:textId="0DDA8C35" w:rsidR="00AC3D04" w:rsidRPr="00105A89" w:rsidRDefault="00AC3D04" w:rsidP="00AC3D04">
            <w:pPr>
              <w:pStyle w:val="Info03"/>
              <w:keepNext w:val="0"/>
              <w:spacing w:before="120" w:line="240" w:lineRule="auto"/>
              <w:ind w:right="136"/>
              <w:rPr>
                <w:rFonts w:eastAsia="SimSun"/>
                <w:sz w:val="18"/>
                <w:szCs w:val="18"/>
              </w:rPr>
            </w:pPr>
            <w:r w:rsidRPr="00105A89">
              <w:rPr>
                <w:sz w:val="18"/>
                <w:szCs w:val="18"/>
              </w:rPr>
              <w:t>La candidature doit être signée par un responsable habilité pour le compte de l</w:t>
            </w:r>
            <w:r w:rsidR="00403DB8">
              <w:rPr>
                <w:sz w:val="18"/>
                <w:szCs w:val="18"/>
              </w:rPr>
              <w:t>’</w:t>
            </w:r>
            <w:r w:rsidRPr="00105A89">
              <w:rPr>
                <w:sz w:val="18"/>
                <w:szCs w:val="18"/>
              </w:rPr>
              <w:t>État partie, avec la mention de son nom, son titre et la date de soumission.</w:t>
            </w:r>
          </w:p>
          <w:p w14:paraId="65C11AF1" w14:textId="31478859" w:rsidR="00AC3D04" w:rsidRPr="00105A89" w:rsidRDefault="00AC3D04" w:rsidP="00AC3D04">
            <w:pPr>
              <w:pStyle w:val="Info03"/>
              <w:keepNext w:val="0"/>
              <w:spacing w:before="120" w:line="240" w:lineRule="auto"/>
              <w:ind w:right="136"/>
            </w:pPr>
            <w:r w:rsidRPr="00105A89">
              <w:rPr>
                <w:sz w:val="18"/>
                <w:szCs w:val="18"/>
              </w:rPr>
              <w:t>Dans le cas des candidatures multinationales, le document doit comporter le nom, le titre et la signature d</w:t>
            </w:r>
            <w:r w:rsidR="00403DB8">
              <w:rPr>
                <w:sz w:val="18"/>
                <w:szCs w:val="18"/>
              </w:rPr>
              <w:t>’</w:t>
            </w:r>
            <w:r w:rsidRPr="00105A89">
              <w:rPr>
                <w:sz w:val="18"/>
                <w:szCs w:val="18"/>
              </w:rPr>
              <w:t>un responsable de chaque État partie soumissionnaire.</w:t>
            </w:r>
          </w:p>
        </w:tc>
      </w:tr>
      <w:tr w:rsidR="00AC3D04" w:rsidRPr="00105A89" w14:paraId="661B4660" w14:textId="77777777" w:rsidTr="00323ED7">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AC3D04" w:rsidRPr="00105A89" w14:paraId="4C0E3379" w14:textId="77777777" w:rsidTr="007F523D">
              <w:tc>
                <w:tcPr>
                  <w:tcW w:w="1871" w:type="dxa"/>
                </w:tcPr>
                <w:p w14:paraId="1BDD6D50" w14:textId="77777777" w:rsidR="00AC3D04" w:rsidRPr="00105A89" w:rsidRDefault="00AC3D04" w:rsidP="00AC3D04">
                  <w:pPr>
                    <w:pStyle w:val="Info03"/>
                    <w:keepNext w:val="0"/>
                    <w:spacing w:before="120" w:line="240" w:lineRule="auto"/>
                    <w:ind w:left="0" w:right="136"/>
                    <w:jc w:val="right"/>
                    <w:rPr>
                      <w:i w:val="0"/>
                    </w:rPr>
                  </w:pPr>
                  <w:bookmarkStart w:id="23" w:name="OLE_LINK13"/>
                  <w:bookmarkStart w:id="24" w:name="OLE_LINK14"/>
                  <w:r w:rsidRPr="00105A89">
                    <w:rPr>
                      <w:i w:val="0"/>
                    </w:rPr>
                    <w:t>Nom :</w:t>
                  </w:r>
                </w:p>
              </w:tc>
              <w:tc>
                <w:tcPr>
                  <w:tcW w:w="7625" w:type="dxa"/>
                </w:tcPr>
                <w:p w14:paraId="18B75395" w14:textId="77777777" w:rsidR="00AC3D04" w:rsidRPr="00105A89" w:rsidRDefault="00AC3D04" w:rsidP="00AC3D04">
                  <w:pPr>
                    <w:pStyle w:val="Info03"/>
                    <w:keepNext w:val="0"/>
                    <w:spacing w:before="120" w:line="240" w:lineRule="auto"/>
                    <w:ind w:left="0"/>
                    <w:jc w:val="left"/>
                    <w:rPr>
                      <w:i w:val="0"/>
                      <w:sz w:val="22"/>
                    </w:rPr>
                  </w:pPr>
                  <w:r w:rsidRPr="00105A89">
                    <w:rPr>
                      <w:i w:val="0"/>
                      <w:sz w:val="22"/>
                      <w:lang w:val="en-GB"/>
                    </w:rPr>
                    <w:t>Mr. Yevhen Nyschuk</w:t>
                  </w:r>
                </w:p>
              </w:tc>
            </w:tr>
            <w:tr w:rsidR="00AC3D04" w:rsidRPr="009E6D90" w14:paraId="6AFE99CE" w14:textId="77777777" w:rsidTr="007F523D">
              <w:tc>
                <w:tcPr>
                  <w:tcW w:w="1871" w:type="dxa"/>
                </w:tcPr>
                <w:p w14:paraId="57D99993" w14:textId="77777777" w:rsidR="00AC3D04" w:rsidRPr="00105A89" w:rsidRDefault="00AC3D04" w:rsidP="00AC3D04">
                  <w:pPr>
                    <w:pStyle w:val="Info03"/>
                    <w:keepNext w:val="0"/>
                    <w:spacing w:before="120" w:line="240" w:lineRule="auto"/>
                    <w:ind w:left="0" w:right="136"/>
                    <w:jc w:val="right"/>
                    <w:rPr>
                      <w:i w:val="0"/>
                    </w:rPr>
                  </w:pPr>
                  <w:r w:rsidRPr="00105A89">
                    <w:rPr>
                      <w:i w:val="0"/>
                      <w:iCs w:val="0"/>
                    </w:rPr>
                    <w:t>Titre :</w:t>
                  </w:r>
                </w:p>
              </w:tc>
              <w:tc>
                <w:tcPr>
                  <w:tcW w:w="7625" w:type="dxa"/>
                </w:tcPr>
                <w:p w14:paraId="51E57677" w14:textId="77777777" w:rsidR="00AC3D04" w:rsidRPr="00105A89" w:rsidRDefault="00AC3D04" w:rsidP="00AC3D04">
                  <w:pPr>
                    <w:pStyle w:val="Info03"/>
                    <w:keepNext w:val="0"/>
                    <w:spacing w:before="120" w:line="240" w:lineRule="auto"/>
                    <w:ind w:left="0"/>
                    <w:jc w:val="left"/>
                    <w:rPr>
                      <w:i w:val="0"/>
                      <w:sz w:val="22"/>
                      <w:lang w:val="en-US"/>
                    </w:rPr>
                  </w:pPr>
                  <w:r w:rsidRPr="00105A89">
                    <w:rPr>
                      <w:i w:val="0"/>
                      <w:sz w:val="22"/>
                      <w:lang w:val="en-GB"/>
                    </w:rPr>
                    <w:t>Minister of Culture of Ukraine</w:t>
                  </w:r>
                </w:p>
              </w:tc>
            </w:tr>
            <w:tr w:rsidR="00AC3D04" w:rsidRPr="00105A89" w14:paraId="19DF4F6D" w14:textId="77777777" w:rsidTr="00DF1D6B">
              <w:tc>
                <w:tcPr>
                  <w:tcW w:w="1871" w:type="dxa"/>
                  <w:tcBorders>
                    <w:bottom w:val="nil"/>
                  </w:tcBorders>
                </w:tcPr>
                <w:p w14:paraId="445F673A" w14:textId="77777777" w:rsidR="00AC3D04" w:rsidRPr="00105A89" w:rsidRDefault="00AC3D04" w:rsidP="00AC3D04">
                  <w:pPr>
                    <w:pStyle w:val="Info03"/>
                    <w:keepNext w:val="0"/>
                    <w:spacing w:before="120" w:line="240" w:lineRule="auto"/>
                    <w:ind w:left="0" w:right="136"/>
                    <w:jc w:val="right"/>
                    <w:rPr>
                      <w:i w:val="0"/>
                    </w:rPr>
                  </w:pPr>
                  <w:r w:rsidRPr="00105A89">
                    <w:rPr>
                      <w:i w:val="0"/>
                      <w:iCs w:val="0"/>
                    </w:rPr>
                    <w:t>Date :</w:t>
                  </w:r>
                </w:p>
              </w:tc>
              <w:tc>
                <w:tcPr>
                  <w:tcW w:w="7625" w:type="dxa"/>
                  <w:tcBorders>
                    <w:bottom w:val="nil"/>
                  </w:tcBorders>
                </w:tcPr>
                <w:p w14:paraId="1B07EB6C" w14:textId="77777777" w:rsidR="00AC3D04" w:rsidRPr="00105A89" w:rsidRDefault="00AC3D04" w:rsidP="00AC3D04">
                  <w:pPr>
                    <w:pStyle w:val="Info03"/>
                    <w:keepNext w:val="0"/>
                    <w:spacing w:before="120" w:line="240" w:lineRule="auto"/>
                    <w:ind w:left="0" w:right="136"/>
                    <w:jc w:val="left"/>
                    <w:rPr>
                      <w:i w:val="0"/>
                      <w:iCs w:val="0"/>
                      <w:sz w:val="22"/>
                    </w:rPr>
                  </w:pPr>
                  <w:r w:rsidRPr="00105A89">
                    <w:rPr>
                      <w:i w:val="0"/>
                      <w:iCs w:val="0"/>
                      <w:sz w:val="22"/>
                    </w:rPr>
                    <w:t>28 février 2018</w:t>
                  </w:r>
                </w:p>
              </w:tc>
            </w:tr>
            <w:tr w:rsidR="00AC3D04" w:rsidRPr="00105A89" w14:paraId="4F6F0943" w14:textId="77777777" w:rsidTr="00DF1D6B">
              <w:trPr>
                <w:trHeight w:val="1035"/>
              </w:trPr>
              <w:tc>
                <w:tcPr>
                  <w:tcW w:w="1871" w:type="dxa"/>
                  <w:tcBorders>
                    <w:bottom w:val="nil"/>
                  </w:tcBorders>
                </w:tcPr>
                <w:p w14:paraId="26F6BD20" w14:textId="77777777" w:rsidR="00AC3D04" w:rsidRPr="00105A89" w:rsidRDefault="00AC3D04" w:rsidP="00AC3D04">
                  <w:pPr>
                    <w:pStyle w:val="Info03"/>
                    <w:keepNext w:val="0"/>
                    <w:spacing w:before="120" w:line="240" w:lineRule="auto"/>
                    <w:ind w:left="0" w:right="136"/>
                    <w:jc w:val="right"/>
                    <w:rPr>
                      <w:i w:val="0"/>
                    </w:rPr>
                  </w:pPr>
                  <w:r w:rsidRPr="00105A89">
                    <w:rPr>
                      <w:i w:val="0"/>
                      <w:iCs w:val="0"/>
                    </w:rPr>
                    <w:t>Signature :</w:t>
                  </w:r>
                </w:p>
              </w:tc>
              <w:tc>
                <w:tcPr>
                  <w:tcW w:w="7625" w:type="dxa"/>
                  <w:tcBorders>
                    <w:bottom w:val="nil"/>
                  </w:tcBorders>
                </w:tcPr>
                <w:p w14:paraId="62C234C3" w14:textId="77777777" w:rsidR="00AC3D04" w:rsidRPr="00105A89" w:rsidRDefault="00AC3D04" w:rsidP="00AC3D04">
                  <w:pPr>
                    <w:pStyle w:val="Info03"/>
                    <w:keepNext w:val="0"/>
                    <w:spacing w:before="120" w:line="240" w:lineRule="auto"/>
                    <w:ind w:left="0" w:right="136"/>
                    <w:jc w:val="left"/>
                    <w:rPr>
                      <w:i w:val="0"/>
                      <w:iCs w:val="0"/>
                      <w:sz w:val="22"/>
                    </w:rPr>
                  </w:pPr>
                  <w:r w:rsidRPr="00105A89">
                    <w:rPr>
                      <w:i w:val="0"/>
                      <w:iCs w:val="0"/>
                      <w:sz w:val="22"/>
                    </w:rPr>
                    <w:t>&lt;signé&gt;</w:t>
                  </w:r>
                </w:p>
              </w:tc>
            </w:tr>
            <w:bookmarkEnd w:id="23"/>
            <w:bookmarkEnd w:id="24"/>
          </w:tbl>
          <w:p w14:paraId="71C322CF" w14:textId="77777777" w:rsidR="00AC3D04" w:rsidRPr="00105A89" w:rsidRDefault="00AC3D04" w:rsidP="00AC3D04">
            <w:pPr>
              <w:pStyle w:val="Info03"/>
              <w:keepNext w:val="0"/>
              <w:spacing w:before="120" w:line="240" w:lineRule="auto"/>
              <w:ind w:right="136"/>
            </w:pPr>
          </w:p>
        </w:tc>
      </w:tr>
    </w:tbl>
    <w:p w14:paraId="3F67AF5C" w14:textId="77777777" w:rsidR="00940E9B" w:rsidRPr="00105A89" w:rsidRDefault="00940E9B" w:rsidP="00DF1D6B">
      <w:pPr>
        <w:pStyle w:val="TitreICH"/>
        <w:spacing w:line="20" w:lineRule="exact"/>
        <w:ind w:right="135"/>
        <w:jc w:val="left"/>
        <w:rPr>
          <w:iCs/>
          <w:sz w:val="20"/>
          <w:szCs w:val="20"/>
        </w:rPr>
      </w:pPr>
    </w:p>
    <w:sectPr w:rsidR="00940E9B" w:rsidRPr="00105A89" w:rsidSect="00557845">
      <w:footerReference w:type="even" r:id="rId9"/>
      <w:footerReference w:type="default" r:id="rId10"/>
      <w:headerReference w:type="first" r:id="rId11"/>
      <w:footerReference w:type="first" r:id="rId12"/>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CB19" w14:textId="77777777" w:rsidR="00136CAA" w:rsidRDefault="00136CAA">
      <w:r>
        <w:separator/>
      </w:r>
    </w:p>
  </w:endnote>
  <w:endnote w:type="continuationSeparator" w:id="0">
    <w:p w14:paraId="5D7F9EF4" w14:textId="77777777" w:rsidR="00136CAA" w:rsidRDefault="001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9C6A" w14:textId="77777777" w:rsidR="00C73793" w:rsidRPr="00B658F4" w:rsidRDefault="00C73793"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D1E2" w14:textId="21545DBC" w:rsidR="00C73793" w:rsidRPr="00B658F4" w:rsidRDefault="00C73793" w:rsidP="000902A1">
    <w:pPr>
      <w:jc w:val="right"/>
      <w:rPr>
        <w:rFonts w:cs="Arial"/>
        <w:noProof/>
        <w:sz w:val="16"/>
        <w:szCs w:val="16"/>
      </w:rPr>
    </w:pPr>
    <w:r>
      <w:rPr>
        <w:sz w:val="16"/>
        <w:szCs w:val="16"/>
      </w:rPr>
      <w:t xml:space="preserve">LR 2019 – n° 01456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9E6D90">
      <w:rPr>
        <w:rFonts w:cs="Arial"/>
        <w:noProof/>
        <w:sz w:val="16"/>
        <w:szCs w:val="16"/>
      </w:rPr>
      <w:t>15</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4A77" w14:textId="0830371D" w:rsidR="00C73793" w:rsidRPr="00B658F4" w:rsidRDefault="00C73793" w:rsidP="00CB4BAA">
    <w:pPr>
      <w:pStyle w:val="En-tte"/>
      <w:jc w:val="right"/>
      <w:rPr>
        <w:sz w:val="16"/>
        <w:szCs w:val="16"/>
      </w:rPr>
    </w:pPr>
    <w:r>
      <w:rPr>
        <w:sz w:val="16"/>
        <w:szCs w:val="16"/>
      </w:rPr>
      <w:t xml:space="preserve">LR 2019 – n° 01456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9E6D90">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F5A5" w14:textId="77777777" w:rsidR="00136CAA" w:rsidRDefault="00136CAA">
      <w:r>
        <w:separator/>
      </w:r>
    </w:p>
  </w:footnote>
  <w:footnote w:type="continuationSeparator" w:id="0">
    <w:p w14:paraId="213446B7" w14:textId="77777777" w:rsidR="00136CAA" w:rsidRDefault="0013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73793" w:rsidRPr="00F90D01" w14:paraId="2423F06A" w14:textId="77777777" w:rsidTr="00207E72">
      <w:trPr>
        <w:trHeight w:hRule="exact" w:val="2268"/>
      </w:trPr>
      <w:tc>
        <w:tcPr>
          <w:tcW w:w="5056" w:type="dxa"/>
        </w:tcPr>
        <w:p w14:paraId="7931B849" w14:textId="77777777" w:rsidR="00C73793" w:rsidRPr="00ED4C37" w:rsidRDefault="00C73793" w:rsidP="00207E72">
          <w:pPr>
            <w:rPr>
              <w:sz w:val="20"/>
              <w:szCs w:val="20"/>
            </w:rPr>
          </w:pPr>
          <w:r w:rsidRPr="00ED4C37">
            <w:rPr>
              <w:noProof/>
              <w:sz w:val="20"/>
              <w:szCs w:val="20"/>
            </w:rPr>
            <w:drawing>
              <wp:anchor distT="0" distB="0" distL="114300" distR="114300" simplePos="0" relativeHeight="251657728" behindDoc="0" locked="0" layoutInCell="1" allowOverlap="1" wp14:anchorId="62284262" wp14:editId="3D879174">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0377C38E" w14:textId="77777777" w:rsidR="00C73793" w:rsidRDefault="00C73793" w:rsidP="00B557AD">
          <w:pPr>
            <w:spacing w:after="1200"/>
            <w:jc w:val="right"/>
            <w:rPr>
              <w:b/>
              <w:noProof/>
              <w:sz w:val="40"/>
              <w:szCs w:val="40"/>
            </w:rPr>
          </w:pPr>
          <w:r>
            <w:rPr>
              <w:b/>
              <w:sz w:val="40"/>
              <w:szCs w:val="40"/>
            </w:rPr>
            <w:t>Liste représentative</w:t>
          </w:r>
        </w:p>
        <w:p w14:paraId="2495DBF4" w14:textId="77777777" w:rsidR="00C73793" w:rsidRPr="00B557AD" w:rsidRDefault="00C73793" w:rsidP="00323ED7">
          <w:pPr>
            <w:spacing w:after="1200"/>
            <w:jc w:val="right"/>
            <w:rPr>
              <w:b/>
              <w:noProof/>
              <w:sz w:val="22"/>
              <w:szCs w:val="22"/>
            </w:rPr>
          </w:pPr>
          <w:r>
            <w:rPr>
              <w:b/>
              <w:sz w:val="22"/>
              <w:szCs w:val="22"/>
            </w:rPr>
            <w:t>Original : anglais</w:t>
          </w:r>
        </w:p>
      </w:tc>
    </w:tr>
  </w:tbl>
  <w:p w14:paraId="11CAE502" w14:textId="77777777" w:rsidR="00C73793" w:rsidRPr="00207E72" w:rsidRDefault="00C73793" w:rsidP="00207E72">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0CF3619"/>
    <w:multiLevelType w:val="hybridMultilevel"/>
    <w:tmpl w:val="4FAC0FFC"/>
    <w:lvl w:ilvl="0" w:tplc="395860A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1" w15:restartNumberingAfterBreak="0">
    <w:nsid w:val="7F2324CE"/>
    <w:multiLevelType w:val="hybridMultilevel"/>
    <w:tmpl w:val="FFE0FF6C"/>
    <w:lvl w:ilvl="0" w:tplc="A47E0F32">
      <w:start w:val="1"/>
      <w:numFmt w:val="lowerLetter"/>
      <w:pStyle w:val="num02tab"/>
      <w:lvlText w:val="%1."/>
      <w:lvlJc w:val="left"/>
      <w:pPr>
        <w:tabs>
          <w:tab w:val="num" w:pos="397"/>
        </w:tabs>
        <w:ind w:left="397" w:hanging="397"/>
      </w:pPr>
      <w:rPr>
        <w:rFonts w:hint="default"/>
      </w:rPr>
    </w:lvl>
    <w:lvl w:ilvl="1" w:tplc="3B023BE0" w:tentative="1">
      <w:start w:val="1"/>
      <w:numFmt w:val="lowerLetter"/>
      <w:lvlText w:val="%2."/>
      <w:lvlJc w:val="left"/>
      <w:pPr>
        <w:tabs>
          <w:tab w:val="num" w:pos="1440"/>
        </w:tabs>
        <w:ind w:left="1440" w:hanging="360"/>
      </w:pPr>
    </w:lvl>
    <w:lvl w:ilvl="2" w:tplc="78364790" w:tentative="1">
      <w:start w:val="1"/>
      <w:numFmt w:val="lowerRoman"/>
      <w:lvlText w:val="%3."/>
      <w:lvlJc w:val="right"/>
      <w:pPr>
        <w:tabs>
          <w:tab w:val="num" w:pos="2160"/>
        </w:tabs>
        <w:ind w:left="2160" w:hanging="180"/>
      </w:pPr>
    </w:lvl>
    <w:lvl w:ilvl="3" w:tplc="ECA62B66" w:tentative="1">
      <w:start w:val="1"/>
      <w:numFmt w:val="decimal"/>
      <w:lvlText w:val="%4."/>
      <w:lvlJc w:val="left"/>
      <w:pPr>
        <w:tabs>
          <w:tab w:val="num" w:pos="2880"/>
        </w:tabs>
        <w:ind w:left="2880" w:hanging="360"/>
      </w:pPr>
    </w:lvl>
    <w:lvl w:ilvl="4" w:tplc="76288192" w:tentative="1">
      <w:start w:val="1"/>
      <w:numFmt w:val="lowerLetter"/>
      <w:lvlText w:val="%5."/>
      <w:lvlJc w:val="left"/>
      <w:pPr>
        <w:tabs>
          <w:tab w:val="num" w:pos="3600"/>
        </w:tabs>
        <w:ind w:left="3600" w:hanging="360"/>
      </w:pPr>
    </w:lvl>
    <w:lvl w:ilvl="5" w:tplc="415012C6" w:tentative="1">
      <w:start w:val="1"/>
      <w:numFmt w:val="lowerRoman"/>
      <w:lvlText w:val="%6."/>
      <w:lvlJc w:val="right"/>
      <w:pPr>
        <w:tabs>
          <w:tab w:val="num" w:pos="4320"/>
        </w:tabs>
        <w:ind w:left="4320" w:hanging="180"/>
      </w:pPr>
    </w:lvl>
    <w:lvl w:ilvl="6" w:tplc="B76ADCF0" w:tentative="1">
      <w:start w:val="1"/>
      <w:numFmt w:val="decimal"/>
      <w:lvlText w:val="%7."/>
      <w:lvlJc w:val="left"/>
      <w:pPr>
        <w:tabs>
          <w:tab w:val="num" w:pos="5040"/>
        </w:tabs>
        <w:ind w:left="5040" w:hanging="360"/>
      </w:pPr>
    </w:lvl>
    <w:lvl w:ilvl="7" w:tplc="A6046112" w:tentative="1">
      <w:start w:val="1"/>
      <w:numFmt w:val="lowerLetter"/>
      <w:lvlText w:val="%8."/>
      <w:lvlJc w:val="left"/>
      <w:pPr>
        <w:tabs>
          <w:tab w:val="num" w:pos="5760"/>
        </w:tabs>
        <w:ind w:left="5760" w:hanging="360"/>
      </w:pPr>
    </w:lvl>
    <w:lvl w:ilvl="8" w:tplc="4B488940" w:tentative="1">
      <w:start w:val="1"/>
      <w:numFmt w:val="lowerRoman"/>
      <w:lvlText w:val="%9."/>
      <w:lvlJc w:val="right"/>
      <w:pPr>
        <w:tabs>
          <w:tab w:val="num" w:pos="6480"/>
        </w:tabs>
        <w:ind w:left="6480" w:hanging="180"/>
      </w:pPr>
    </w:lvl>
  </w:abstractNum>
  <w:num w:numId="1">
    <w:abstractNumId w:val="41"/>
  </w:num>
  <w:num w:numId="2">
    <w:abstractNumId w:val="38"/>
  </w:num>
  <w:num w:numId="3">
    <w:abstractNumId w:val="17"/>
  </w:num>
  <w:num w:numId="4">
    <w:abstractNumId w:val="19"/>
  </w:num>
  <w:num w:numId="5">
    <w:abstractNumId w:val="36"/>
  </w:num>
  <w:num w:numId="6">
    <w:abstractNumId w:val="16"/>
  </w:num>
  <w:num w:numId="7">
    <w:abstractNumId w:val="1"/>
  </w:num>
  <w:num w:numId="8">
    <w:abstractNumId w:val="10"/>
  </w:num>
  <w:num w:numId="9">
    <w:abstractNumId w:val="18"/>
  </w:num>
  <w:num w:numId="10">
    <w:abstractNumId w:val="37"/>
  </w:num>
  <w:num w:numId="11">
    <w:abstractNumId w:val="2"/>
  </w:num>
  <w:num w:numId="12">
    <w:abstractNumId w:val="14"/>
  </w:num>
  <w:num w:numId="13">
    <w:abstractNumId w:val="39"/>
  </w:num>
  <w:num w:numId="14">
    <w:abstractNumId w:val="26"/>
  </w:num>
  <w:num w:numId="15">
    <w:abstractNumId w:val="21"/>
  </w:num>
  <w:num w:numId="16">
    <w:abstractNumId w:val="0"/>
  </w:num>
  <w:num w:numId="17">
    <w:abstractNumId w:val="8"/>
  </w:num>
  <w:num w:numId="18">
    <w:abstractNumId w:val="33"/>
  </w:num>
  <w:num w:numId="19">
    <w:abstractNumId w:val="24"/>
  </w:num>
  <w:num w:numId="20">
    <w:abstractNumId w:val="20"/>
  </w:num>
  <w:num w:numId="21">
    <w:abstractNumId w:val="7"/>
  </w:num>
  <w:num w:numId="22">
    <w:abstractNumId w:val="5"/>
  </w:num>
  <w:num w:numId="23">
    <w:abstractNumId w:val="22"/>
  </w:num>
  <w:num w:numId="24">
    <w:abstractNumId w:val="13"/>
  </w:num>
  <w:num w:numId="25">
    <w:abstractNumId w:val="4"/>
  </w:num>
  <w:num w:numId="26">
    <w:abstractNumId w:val="35"/>
  </w:num>
  <w:num w:numId="27">
    <w:abstractNumId w:val="6"/>
  </w:num>
  <w:num w:numId="28">
    <w:abstractNumId w:val="32"/>
  </w:num>
  <w:num w:numId="29">
    <w:abstractNumId w:val="27"/>
  </w:num>
  <w:num w:numId="30">
    <w:abstractNumId w:val="23"/>
  </w:num>
  <w:num w:numId="31">
    <w:abstractNumId w:val="25"/>
  </w:num>
  <w:num w:numId="32">
    <w:abstractNumId w:val="12"/>
  </w:num>
  <w:num w:numId="33">
    <w:abstractNumId w:val="29"/>
  </w:num>
  <w:num w:numId="34">
    <w:abstractNumId w:val="31"/>
  </w:num>
  <w:num w:numId="35">
    <w:abstractNumId w:val="11"/>
  </w:num>
  <w:num w:numId="36">
    <w:abstractNumId w:val="15"/>
  </w:num>
  <w:num w:numId="37">
    <w:abstractNumId w:val="40"/>
  </w:num>
  <w:num w:numId="38">
    <w:abstractNumId w:val="30"/>
  </w:num>
  <w:num w:numId="39">
    <w:abstractNumId w:val="9"/>
  </w:num>
  <w:num w:numId="40">
    <w:abstractNumId w:val="28"/>
  </w:num>
  <w:num w:numId="41">
    <w:abstractNumId w:val="3"/>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4C"/>
    <w:rsid w:val="0000403C"/>
    <w:rsid w:val="000043B5"/>
    <w:rsid w:val="00010095"/>
    <w:rsid w:val="00011B12"/>
    <w:rsid w:val="00012162"/>
    <w:rsid w:val="00024889"/>
    <w:rsid w:val="00031234"/>
    <w:rsid w:val="00036B2F"/>
    <w:rsid w:val="000373C3"/>
    <w:rsid w:val="00037995"/>
    <w:rsid w:val="0004163C"/>
    <w:rsid w:val="000421FC"/>
    <w:rsid w:val="00045D05"/>
    <w:rsid w:val="00047693"/>
    <w:rsid w:val="00050F24"/>
    <w:rsid w:val="000560DF"/>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A60A6"/>
    <w:rsid w:val="000B3A4D"/>
    <w:rsid w:val="000B58AB"/>
    <w:rsid w:val="000B6274"/>
    <w:rsid w:val="000B76E6"/>
    <w:rsid w:val="000B7D4A"/>
    <w:rsid w:val="000C0B4B"/>
    <w:rsid w:val="000C0BB1"/>
    <w:rsid w:val="000C45D0"/>
    <w:rsid w:val="000C4619"/>
    <w:rsid w:val="000C7BB3"/>
    <w:rsid w:val="000D1196"/>
    <w:rsid w:val="000D5DD7"/>
    <w:rsid w:val="000D7DDA"/>
    <w:rsid w:val="000F3C7E"/>
    <w:rsid w:val="000F79E1"/>
    <w:rsid w:val="00101B36"/>
    <w:rsid w:val="00104012"/>
    <w:rsid w:val="001057B5"/>
    <w:rsid w:val="00105A89"/>
    <w:rsid w:val="00106714"/>
    <w:rsid w:val="00110DDA"/>
    <w:rsid w:val="00111B9B"/>
    <w:rsid w:val="00112B34"/>
    <w:rsid w:val="00114CDF"/>
    <w:rsid w:val="00117913"/>
    <w:rsid w:val="001204F8"/>
    <w:rsid w:val="00121A68"/>
    <w:rsid w:val="00122D6F"/>
    <w:rsid w:val="00124EFD"/>
    <w:rsid w:val="00125F79"/>
    <w:rsid w:val="00126409"/>
    <w:rsid w:val="001317EC"/>
    <w:rsid w:val="0013241D"/>
    <w:rsid w:val="00136CAA"/>
    <w:rsid w:val="00136E38"/>
    <w:rsid w:val="001434F3"/>
    <w:rsid w:val="001436BF"/>
    <w:rsid w:val="0014566A"/>
    <w:rsid w:val="00147A1C"/>
    <w:rsid w:val="0015067D"/>
    <w:rsid w:val="00150F37"/>
    <w:rsid w:val="00153E78"/>
    <w:rsid w:val="00155394"/>
    <w:rsid w:val="00157A8E"/>
    <w:rsid w:val="00164871"/>
    <w:rsid w:val="00167087"/>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006"/>
    <w:rsid w:val="001A2D61"/>
    <w:rsid w:val="001A5211"/>
    <w:rsid w:val="001A6166"/>
    <w:rsid w:val="001A64D0"/>
    <w:rsid w:val="001B68EF"/>
    <w:rsid w:val="001B74B9"/>
    <w:rsid w:val="001C053B"/>
    <w:rsid w:val="001C09D5"/>
    <w:rsid w:val="001C142C"/>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C4F"/>
    <w:rsid w:val="00223D7B"/>
    <w:rsid w:val="00223D90"/>
    <w:rsid w:val="002257D3"/>
    <w:rsid w:val="00225AA8"/>
    <w:rsid w:val="00225BFC"/>
    <w:rsid w:val="002340BB"/>
    <w:rsid w:val="00235EBB"/>
    <w:rsid w:val="0024643A"/>
    <w:rsid w:val="00250F01"/>
    <w:rsid w:val="002526A7"/>
    <w:rsid w:val="00252E75"/>
    <w:rsid w:val="00254B2B"/>
    <w:rsid w:val="00257287"/>
    <w:rsid w:val="00262CDE"/>
    <w:rsid w:val="002632B8"/>
    <w:rsid w:val="002648E6"/>
    <w:rsid w:val="00267F4C"/>
    <w:rsid w:val="002710B8"/>
    <w:rsid w:val="002726A6"/>
    <w:rsid w:val="00272B35"/>
    <w:rsid w:val="0027495C"/>
    <w:rsid w:val="00275B31"/>
    <w:rsid w:val="00281CAE"/>
    <w:rsid w:val="002852E0"/>
    <w:rsid w:val="002874ED"/>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B2F"/>
    <w:rsid w:val="002D5C27"/>
    <w:rsid w:val="002D60B3"/>
    <w:rsid w:val="002E2C9D"/>
    <w:rsid w:val="002E7248"/>
    <w:rsid w:val="002F1231"/>
    <w:rsid w:val="002F22BB"/>
    <w:rsid w:val="002F2E7D"/>
    <w:rsid w:val="002F3A02"/>
    <w:rsid w:val="002F3A16"/>
    <w:rsid w:val="002F3B31"/>
    <w:rsid w:val="002F3C40"/>
    <w:rsid w:val="002F7242"/>
    <w:rsid w:val="002F7346"/>
    <w:rsid w:val="0030377E"/>
    <w:rsid w:val="003077A7"/>
    <w:rsid w:val="00310BB9"/>
    <w:rsid w:val="00313FE3"/>
    <w:rsid w:val="0031418B"/>
    <w:rsid w:val="003141DF"/>
    <w:rsid w:val="003153DD"/>
    <w:rsid w:val="00322E80"/>
    <w:rsid w:val="00323ED7"/>
    <w:rsid w:val="00325CAF"/>
    <w:rsid w:val="00326FD3"/>
    <w:rsid w:val="0032756A"/>
    <w:rsid w:val="00333D82"/>
    <w:rsid w:val="00334537"/>
    <w:rsid w:val="00337DF9"/>
    <w:rsid w:val="00337E71"/>
    <w:rsid w:val="00341D05"/>
    <w:rsid w:val="00350844"/>
    <w:rsid w:val="003517F5"/>
    <w:rsid w:val="0035390E"/>
    <w:rsid w:val="00353B8F"/>
    <w:rsid w:val="00353CE1"/>
    <w:rsid w:val="0035606A"/>
    <w:rsid w:val="00356451"/>
    <w:rsid w:val="0035671C"/>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03DB8"/>
    <w:rsid w:val="00410582"/>
    <w:rsid w:val="004111F8"/>
    <w:rsid w:val="00421489"/>
    <w:rsid w:val="00425957"/>
    <w:rsid w:val="00426549"/>
    <w:rsid w:val="00426FC2"/>
    <w:rsid w:val="004271E1"/>
    <w:rsid w:val="00427DC3"/>
    <w:rsid w:val="00430330"/>
    <w:rsid w:val="00430C66"/>
    <w:rsid w:val="004428DF"/>
    <w:rsid w:val="00444C7B"/>
    <w:rsid w:val="00445CC4"/>
    <w:rsid w:val="004463B5"/>
    <w:rsid w:val="00450C40"/>
    <w:rsid w:val="004511A3"/>
    <w:rsid w:val="00452451"/>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29F7"/>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04CF7"/>
    <w:rsid w:val="0051355C"/>
    <w:rsid w:val="00515AAC"/>
    <w:rsid w:val="00520EDE"/>
    <w:rsid w:val="00522260"/>
    <w:rsid w:val="00522E9F"/>
    <w:rsid w:val="00525403"/>
    <w:rsid w:val="00531E8C"/>
    <w:rsid w:val="00533029"/>
    <w:rsid w:val="00533803"/>
    <w:rsid w:val="005357A9"/>
    <w:rsid w:val="00537C7A"/>
    <w:rsid w:val="005401DA"/>
    <w:rsid w:val="00540431"/>
    <w:rsid w:val="0054305B"/>
    <w:rsid w:val="005446FB"/>
    <w:rsid w:val="00544764"/>
    <w:rsid w:val="00547649"/>
    <w:rsid w:val="00553505"/>
    <w:rsid w:val="00554868"/>
    <w:rsid w:val="00554A96"/>
    <w:rsid w:val="00555088"/>
    <w:rsid w:val="00557845"/>
    <w:rsid w:val="00561F2C"/>
    <w:rsid w:val="00563E11"/>
    <w:rsid w:val="00567096"/>
    <w:rsid w:val="00567C97"/>
    <w:rsid w:val="00571FA0"/>
    <w:rsid w:val="00572AAE"/>
    <w:rsid w:val="005737C6"/>
    <w:rsid w:val="0057662A"/>
    <w:rsid w:val="00582FFC"/>
    <w:rsid w:val="00583B45"/>
    <w:rsid w:val="00586687"/>
    <w:rsid w:val="005913DE"/>
    <w:rsid w:val="0059160B"/>
    <w:rsid w:val="00591FA1"/>
    <w:rsid w:val="00594416"/>
    <w:rsid w:val="00594F18"/>
    <w:rsid w:val="005968F0"/>
    <w:rsid w:val="005979F8"/>
    <w:rsid w:val="005A0701"/>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0FCD"/>
    <w:rsid w:val="005E1723"/>
    <w:rsid w:val="005E32B6"/>
    <w:rsid w:val="005E4ACA"/>
    <w:rsid w:val="005E708C"/>
    <w:rsid w:val="005E7B98"/>
    <w:rsid w:val="005F0578"/>
    <w:rsid w:val="005F22D2"/>
    <w:rsid w:val="005F6CBF"/>
    <w:rsid w:val="00602023"/>
    <w:rsid w:val="006065B4"/>
    <w:rsid w:val="00615B4D"/>
    <w:rsid w:val="00616277"/>
    <w:rsid w:val="00621D53"/>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3120"/>
    <w:rsid w:val="006C49CF"/>
    <w:rsid w:val="006C4ECB"/>
    <w:rsid w:val="006C74DB"/>
    <w:rsid w:val="006D164A"/>
    <w:rsid w:val="006E3DB1"/>
    <w:rsid w:val="006E45FA"/>
    <w:rsid w:val="006E4C6C"/>
    <w:rsid w:val="006E5C4B"/>
    <w:rsid w:val="006F0A1E"/>
    <w:rsid w:val="006F0D2F"/>
    <w:rsid w:val="006F712A"/>
    <w:rsid w:val="00702243"/>
    <w:rsid w:val="0070373A"/>
    <w:rsid w:val="00707061"/>
    <w:rsid w:val="00710B1F"/>
    <w:rsid w:val="007208F9"/>
    <w:rsid w:val="0072232C"/>
    <w:rsid w:val="00724F21"/>
    <w:rsid w:val="00726C2C"/>
    <w:rsid w:val="00727F15"/>
    <w:rsid w:val="00733293"/>
    <w:rsid w:val="00734301"/>
    <w:rsid w:val="00734B1C"/>
    <w:rsid w:val="00737E48"/>
    <w:rsid w:val="00740B63"/>
    <w:rsid w:val="00742458"/>
    <w:rsid w:val="00754924"/>
    <w:rsid w:val="00756560"/>
    <w:rsid w:val="00763A06"/>
    <w:rsid w:val="00763C5B"/>
    <w:rsid w:val="00774E7C"/>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2DA4"/>
    <w:rsid w:val="00844774"/>
    <w:rsid w:val="00846E15"/>
    <w:rsid w:val="00847157"/>
    <w:rsid w:val="0085134E"/>
    <w:rsid w:val="00853E6D"/>
    <w:rsid w:val="00855087"/>
    <w:rsid w:val="0085519C"/>
    <w:rsid w:val="0085522E"/>
    <w:rsid w:val="00856203"/>
    <w:rsid w:val="00856244"/>
    <w:rsid w:val="0085664F"/>
    <w:rsid w:val="008601AB"/>
    <w:rsid w:val="00860C8D"/>
    <w:rsid w:val="0086327C"/>
    <w:rsid w:val="0086420F"/>
    <w:rsid w:val="00867837"/>
    <w:rsid w:val="008708D4"/>
    <w:rsid w:val="0087150D"/>
    <w:rsid w:val="008743E1"/>
    <w:rsid w:val="00874D1C"/>
    <w:rsid w:val="008779FA"/>
    <w:rsid w:val="008803DB"/>
    <w:rsid w:val="00880ACE"/>
    <w:rsid w:val="008861C3"/>
    <w:rsid w:val="0089200A"/>
    <w:rsid w:val="0089205C"/>
    <w:rsid w:val="00893A72"/>
    <w:rsid w:val="008948A6"/>
    <w:rsid w:val="00896E79"/>
    <w:rsid w:val="008A052E"/>
    <w:rsid w:val="008A638D"/>
    <w:rsid w:val="008A724F"/>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273A"/>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4A1C"/>
    <w:rsid w:val="00975526"/>
    <w:rsid w:val="00976653"/>
    <w:rsid w:val="009812F2"/>
    <w:rsid w:val="0099099E"/>
    <w:rsid w:val="00995CA0"/>
    <w:rsid w:val="00997D5C"/>
    <w:rsid w:val="009A24C8"/>
    <w:rsid w:val="009A51DF"/>
    <w:rsid w:val="009B0667"/>
    <w:rsid w:val="009C365D"/>
    <w:rsid w:val="009C44C5"/>
    <w:rsid w:val="009C6E23"/>
    <w:rsid w:val="009D0329"/>
    <w:rsid w:val="009D0BCF"/>
    <w:rsid w:val="009E21EB"/>
    <w:rsid w:val="009E246C"/>
    <w:rsid w:val="009E3393"/>
    <w:rsid w:val="009E3F8C"/>
    <w:rsid w:val="009E6D90"/>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645A"/>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D04"/>
    <w:rsid w:val="00AC3F11"/>
    <w:rsid w:val="00AC4593"/>
    <w:rsid w:val="00AC4F8F"/>
    <w:rsid w:val="00AD0F1C"/>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0173"/>
    <w:rsid w:val="00B22A61"/>
    <w:rsid w:val="00B257FA"/>
    <w:rsid w:val="00B266E5"/>
    <w:rsid w:val="00B34174"/>
    <w:rsid w:val="00B36912"/>
    <w:rsid w:val="00B37661"/>
    <w:rsid w:val="00B40BB1"/>
    <w:rsid w:val="00B418EC"/>
    <w:rsid w:val="00B47075"/>
    <w:rsid w:val="00B4720B"/>
    <w:rsid w:val="00B50971"/>
    <w:rsid w:val="00B51ADC"/>
    <w:rsid w:val="00B51EDA"/>
    <w:rsid w:val="00B522E4"/>
    <w:rsid w:val="00B557AD"/>
    <w:rsid w:val="00B558A1"/>
    <w:rsid w:val="00B5631C"/>
    <w:rsid w:val="00B600CB"/>
    <w:rsid w:val="00B60126"/>
    <w:rsid w:val="00B61281"/>
    <w:rsid w:val="00B658F4"/>
    <w:rsid w:val="00B66F89"/>
    <w:rsid w:val="00B67788"/>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584"/>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3793"/>
    <w:rsid w:val="00C75DF6"/>
    <w:rsid w:val="00C7781D"/>
    <w:rsid w:val="00C80C27"/>
    <w:rsid w:val="00C82E3D"/>
    <w:rsid w:val="00C82E74"/>
    <w:rsid w:val="00C914A0"/>
    <w:rsid w:val="00C952E7"/>
    <w:rsid w:val="00C95D0E"/>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D5FCF"/>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068C"/>
    <w:rsid w:val="00D32597"/>
    <w:rsid w:val="00D32B90"/>
    <w:rsid w:val="00D42730"/>
    <w:rsid w:val="00D470DB"/>
    <w:rsid w:val="00D479E9"/>
    <w:rsid w:val="00D50862"/>
    <w:rsid w:val="00D55FFD"/>
    <w:rsid w:val="00D56415"/>
    <w:rsid w:val="00D65200"/>
    <w:rsid w:val="00D6660A"/>
    <w:rsid w:val="00D66FDF"/>
    <w:rsid w:val="00D675D7"/>
    <w:rsid w:val="00D706BD"/>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3EC4"/>
    <w:rsid w:val="00DB4119"/>
    <w:rsid w:val="00DB4149"/>
    <w:rsid w:val="00DC0414"/>
    <w:rsid w:val="00DC159A"/>
    <w:rsid w:val="00DC354C"/>
    <w:rsid w:val="00DC41C7"/>
    <w:rsid w:val="00DC6016"/>
    <w:rsid w:val="00DC7439"/>
    <w:rsid w:val="00DD0529"/>
    <w:rsid w:val="00DD26F5"/>
    <w:rsid w:val="00DD747C"/>
    <w:rsid w:val="00DE015E"/>
    <w:rsid w:val="00DE2493"/>
    <w:rsid w:val="00DE48AF"/>
    <w:rsid w:val="00DE7441"/>
    <w:rsid w:val="00DF177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16CEA"/>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0994"/>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3BE"/>
    <w:rsid w:val="00F22E04"/>
    <w:rsid w:val="00F242E4"/>
    <w:rsid w:val="00F24E2A"/>
    <w:rsid w:val="00F25A65"/>
    <w:rsid w:val="00F27482"/>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767C3"/>
    <w:rsid w:val="00F821B6"/>
    <w:rsid w:val="00F8509E"/>
    <w:rsid w:val="00F85815"/>
    <w:rsid w:val="00F8754D"/>
    <w:rsid w:val="00F93054"/>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09F"/>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38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936"/>
    <w:rPr>
      <w:rFonts w:ascii="Arial" w:hAnsi="Arial"/>
      <w:sz w:val="24"/>
      <w:szCs w:val="24"/>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link w:val="Corpsdetexte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fr-FR"/>
    </w:rPr>
  </w:style>
  <w:style w:type="paragraph" w:styleId="R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cult.kmu.gov.ua/control/uk/publish/officialcategory?cat_id=2451541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34AD-05E2-4599-A2A4-0CB11AFF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9453</Words>
  <Characters>53885</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63212</CharactersWithSpaces>
  <SharedDoc>false</SharedDoc>
  <HLinks>
    <vt:vector size="6" baseType="variant">
      <vt:variant>
        <vt:i4>262258</vt:i4>
      </vt:variant>
      <vt:variant>
        <vt:i4>38</vt:i4>
      </vt:variant>
      <vt:variant>
        <vt:i4>0</vt:i4>
      </vt:variant>
      <vt:variant>
        <vt:i4>5</vt:i4>
      </vt:variant>
      <vt:variant>
        <vt:lpwstr>http://mincult.kmu.gov.ua/control/uk/publish/officialcategory?cat_id=245154164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2020-05-06T13:09:00Z</dcterms:created>
  <dcterms:modified xsi:type="dcterms:W3CDTF">2020-06-25T10:16:00Z</dcterms:modified>
</cp:coreProperties>
</file>