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004A" w14:textId="0BD345C0" w:rsidR="00FC1BD3" w:rsidRPr="0089194A" w:rsidRDefault="00FC1BD3" w:rsidP="00D47A3A">
      <w:pPr>
        <w:pStyle w:val="Chapitre"/>
        <w:rPr>
          <w:lang w:val="en-GB" w:eastAsia="zh-CN" w:bidi="ar-SA"/>
        </w:rPr>
      </w:pPr>
      <w:bookmarkStart w:id="0" w:name="_Toc241644719"/>
      <w:bookmarkStart w:id="1" w:name="_Toc302374687"/>
      <w:r w:rsidRPr="0089194A">
        <w:rPr>
          <w:lang w:val="en-GB" w:eastAsia="zh-CN" w:bidi="ar-SA"/>
        </w:rPr>
        <w:t>Unit 8</w:t>
      </w:r>
      <w:bookmarkEnd w:id="0"/>
    </w:p>
    <w:p w14:paraId="466C0554" w14:textId="77777777" w:rsidR="00FC1BD3" w:rsidRPr="0089194A" w:rsidRDefault="00FC1BD3" w:rsidP="00D47A3A">
      <w:pPr>
        <w:pStyle w:val="UPlan"/>
        <w:rPr>
          <w:lang w:val="en-GB" w:eastAsia="zh-CN" w:bidi="ar-SA"/>
        </w:rPr>
      </w:pPr>
      <w:bookmarkStart w:id="2" w:name="_Toc241644720"/>
      <w:r w:rsidRPr="0089194A">
        <w:rPr>
          <w:lang w:val="fr-FR" w:eastAsia="zh-TW" w:bidi="ar-SA"/>
        </w:rPr>
        <w:drawing>
          <wp:anchor distT="0" distB="0" distL="114300" distR="114300" simplePos="0" relativeHeight="251657216" behindDoc="1" locked="1" layoutInCell="1" allowOverlap="0" wp14:anchorId="19EB29C3" wp14:editId="6DADE009">
            <wp:simplePos x="0" y="0"/>
            <wp:positionH relativeFrom="margin">
              <wp:posOffset>431800</wp:posOffset>
            </wp:positionH>
            <wp:positionV relativeFrom="margin">
              <wp:posOffset>1980565</wp:posOffset>
            </wp:positionV>
            <wp:extent cx="4870411" cy="4498145"/>
            <wp:effectExtent l="0" t="0" r="6985" b="0"/>
            <wp:wrapNone/>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89194A">
        <w:rPr>
          <w:lang w:val="en-GB" w:eastAsia="zh-CN" w:bidi="ar-SA"/>
        </w:rPr>
        <w:t>Intangible cultural heritage and sustainable development</w:t>
      </w:r>
    </w:p>
    <w:p w14:paraId="56DB0807" w14:textId="5AE9731F" w:rsidR="00446E57" w:rsidRPr="006021AD" w:rsidRDefault="00446E57" w:rsidP="00446E57">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2840C3">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75352 Paris 07 SP, France</w:t>
      </w:r>
    </w:p>
    <w:p w14:paraId="2BCFD5E0" w14:textId="77777777" w:rsidR="00446E57" w:rsidRPr="006021AD" w:rsidRDefault="00446E57" w:rsidP="00446E57">
      <w:pPr>
        <w:pStyle w:val="BodyText"/>
        <w:jc w:val="left"/>
        <w:rPr>
          <w:rFonts w:ascii="Arial" w:hAnsi="Arial" w:cs="Arial"/>
          <w:bCs/>
          <w:iCs/>
          <w:sz w:val="22"/>
          <w:szCs w:val="22"/>
          <w:lang w:val="en-GB"/>
        </w:rPr>
      </w:pPr>
    </w:p>
    <w:p w14:paraId="5F4CCA57" w14:textId="10D16C9F" w:rsidR="00446E57" w:rsidRPr="006021AD" w:rsidRDefault="00446E57" w:rsidP="00446E57">
      <w:pPr>
        <w:autoSpaceDE w:val="0"/>
        <w:autoSpaceDN w:val="0"/>
        <w:adjustRightInd w:val="0"/>
        <w:rPr>
          <w:szCs w:val="22"/>
        </w:rPr>
      </w:pPr>
      <w:r w:rsidRPr="006021AD">
        <w:rPr>
          <w:szCs w:val="22"/>
          <w:lang w:val="en-GB"/>
        </w:rPr>
        <w:t xml:space="preserve">© UNESCO </w:t>
      </w:r>
      <w:r w:rsidR="002840C3">
        <w:rPr>
          <w:szCs w:val="22"/>
          <w:lang w:val="en-GB"/>
        </w:rPr>
        <w:t>2016</w:t>
      </w:r>
    </w:p>
    <w:p w14:paraId="1FFB4EE3" w14:textId="77777777" w:rsidR="00446E57" w:rsidRPr="006021AD" w:rsidRDefault="00446E57" w:rsidP="00446E57">
      <w:pPr>
        <w:autoSpaceDE w:val="0"/>
        <w:autoSpaceDN w:val="0"/>
        <w:adjustRightInd w:val="0"/>
        <w:rPr>
          <w:szCs w:val="22"/>
          <w:lang w:val="en-GB"/>
        </w:rPr>
      </w:pPr>
    </w:p>
    <w:p w14:paraId="070E27CB" w14:textId="77777777" w:rsidR="00446E57" w:rsidRPr="006021AD" w:rsidRDefault="00446E57" w:rsidP="00446E57">
      <w:pPr>
        <w:autoSpaceDE w:val="0"/>
        <w:autoSpaceDN w:val="0"/>
        <w:adjustRightInd w:val="0"/>
        <w:rPr>
          <w:szCs w:val="22"/>
          <w:lang w:val="en-GB"/>
        </w:rPr>
      </w:pPr>
      <w:r w:rsidRPr="006021AD">
        <w:rPr>
          <w:noProof/>
          <w:szCs w:val="22"/>
          <w:lang w:val="fr-FR" w:eastAsia="zh-TW" w:bidi="ar-SA"/>
        </w:rPr>
        <w:drawing>
          <wp:inline distT="0" distB="0" distL="0" distR="0" wp14:anchorId="1D43487C" wp14:editId="3940782B">
            <wp:extent cx="756527" cy="26603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45195B9B" w14:textId="77777777" w:rsidR="00446E57" w:rsidRPr="006021AD" w:rsidRDefault="00446E57" w:rsidP="00446E57">
      <w:pPr>
        <w:spacing w:before="240"/>
        <w:rPr>
          <w:szCs w:val="22"/>
        </w:rPr>
      </w:pPr>
      <w:r w:rsidRPr="006021AD">
        <w:rPr>
          <w:szCs w:val="22"/>
        </w:rPr>
        <w:t>This publication is available in Open Access under the Attribution-ShareAlike 3.0 IGO (CC-BY-SA 3.0 IGO) license (</w:t>
      </w:r>
      <w:hyperlink r:id="rId10" w:history="1">
        <w:r w:rsidRPr="006021AD">
          <w:rPr>
            <w:rFonts w:eastAsiaTheme="minorHAnsi"/>
            <w:color w:val="0000FF"/>
            <w:szCs w:val="22"/>
            <w:u w:val="single" w:color="0000FF"/>
            <w:lang w:val="en-GB"/>
          </w:rPr>
          <w:t>http://creativecommons.org/licenses/by-sa/3.0/igo/</w:t>
        </w:r>
      </w:hyperlink>
      <w:r w:rsidRPr="006021AD">
        <w:rPr>
          <w:szCs w:val="22"/>
        </w:rPr>
        <w:t>). By using the content of this publication, the users accept to be bound by the terms of use of the UNESCO Open Access Repository (</w:t>
      </w:r>
      <w:hyperlink r:id="rId11" w:history="1">
        <w:r w:rsidRPr="006021AD">
          <w:rPr>
            <w:rStyle w:val="Hyperlink"/>
            <w:szCs w:val="22"/>
          </w:rPr>
          <w:t>http://www.unesco.org/open-access/terms-use-</w:t>
        </w:r>
        <w:bookmarkStart w:id="3" w:name="_GoBack"/>
        <w:bookmarkEnd w:id="3"/>
        <w:r w:rsidRPr="006021AD">
          <w:rPr>
            <w:rStyle w:val="Hyperlink"/>
            <w:szCs w:val="22"/>
          </w:rPr>
          <w:t>ccbysa-en</w:t>
        </w:r>
      </w:hyperlink>
      <w:r w:rsidRPr="006021AD">
        <w:rPr>
          <w:szCs w:val="22"/>
        </w:rPr>
        <w:t>).</w:t>
      </w:r>
    </w:p>
    <w:p w14:paraId="78DC205F" w14:textId="77777777" w:rsidR="00446E57" w:rsidRPr="006021AD" w:rsidRDefault="00446E57" w:rsidP="00446E57">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14:paraId="2FD2DF43" w14:textId="77777777" w:rsidR="00446E57" w:rsidRPr="006021AD" w:rsidRDefault="00446E57" w:rsidP="00446E57">
      <w:pPr>
        <w:pStyle w:val="BodyText"/>
        <w:jc w:val="left"/>
        <w:rPr>
          <w:rFonts w:ascii="Arial" w:hAnsi="Arial" w:cs="Arial"/>
          <w:bCs/>
          <w:iCs/>
          <w:sz w:val="22"/>
          <w:szCs w:val="22"/>
          <w:lang w:val="en-GB"/>
        </w:rPr>
      </w:pPr>
    </w:p>
    <w:p w14:paraId="47CBE5D4" w14:textId="77777777" w:rsidR="00446E57" w:rsidRPr="006021AD" w:rsidRDefault="00446E57" w:rsidP="00446E57">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743CE3B5" w14:textId="77777777" w:rsidR="00446E57" w:rsidRPr="006021AD" w:rsidRDefault="00446E57" w:rsidP="00446E57">
      <w:pPr>
        <w:pStyle w:val="BodyText"/>
        <w:jc w:val="left"/>
        <w:rPr>
          <w:rFonts w:ascii="Arial" w:hAnsi="Arial" w:cs="Arial"/>
          <w:bCs/>
          <w:iCs/>
          <w:sz w:val="22"/>
          <w:szCs w:val="22"/>
          <w:lang w:val="en-GB"/>
        </w:rPr>
      </w:pPr>
    </w:p>
    <w:p w14:paraId="5EF893F5" w14:textId="77777777" w:rsidR="00446E57" w:rsidRPr="00546A14" w:rsidRDefault="00446E57" w:rsidP="00446E57">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14:paraId="01510BEE" w14:textId="77777777" w:rsidR="00446E57" w:rsidRDefault="00446E57" w:rsidP="00446E57">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p>
    <w:p w14:paraId="39153777" w14:textId="77777777" w:rsidR="00FC1BD3" w:rsidRPr="0089194A" w:rsidRDefault="00FC1BD3" w:rsidP="00D47A3A">
      <w:pPr>
        <w:pStyle w:val="Titcoul"/>
        <w:rPr>
          <w:rFonts w:eastAsia="Calibri"/>
          <w:noProof w:val="0"/>
          <w:lang w:val="en-GB"/>
        </w:rPr>
      </w:pPr>
      <w:r w:rsidRPr="0089194A">
        <w:rPr>
          <w:noProof w:val="0"/>
          <w:lang w:val="en-GB"/>
        </w:rPr>
        <w:lastRenderedPageBreak/>
        <w:t>Lesson plan</w:t>
      </w:r>
      <w:bookmarkEnd w:id="1"/>
      <w:bookmarkEnd w:id="2"/>
    </w:p>
    <w:p w14:paraId="20B72082" w14:textId="5573BC33" w:rsidR="00AF7AFD" w:rsidRPr="0089194A" w:rsidRDefault="00AF7AFD" w:rsidP="00AF7AFD">
      <w:pPr>
        <w:pStyle w:val="UTit4"/>
        <w:rPr>
          <w:color w:val="auto"/>
          <w:lang w:val="en-GB" w:bidi="ar-SA"/>
        </w:rPr>
      </w:pPr>
      <w:r w:rsidRPr="0089194A">
        <w:rPr>
          <w:color w:val="auto"/>
          <w:lang w:val="en-GB" w:bidi="ar-SA"/>
        </w:rPr>
        <w:t>Duration:</w:t>
      </w:r>
    </w:p>
    <w:p w14:paraId="065B72C2" w14:textId="13387E0F" w:rsidR="00FC1BD3" w:rsidRPr="0089194A" w:rsidRDefault="00FC1BD3" w:rsidP="00AF7AFD">
      <w:pPr>
        <w:pStyle w:val="UTxt"/>
        <w:rPr>
          <w:i w:val="0"/>
          <w:lang w:val="en-GB" w:eastAsia="zh-CN" w:bidi="ar-SA"/>
        </w:rPr>
      </w:pPr>
      <w:r w:rsidRPr="0089194A">
        <w:rPr>
          <w:i w:val="0"/>
          <w:lang w:val="en-GB" w:eastAsia="zh-CN" w:bidi="ar-SA"/>
        </w:rPr>
        <w:t xml:space="preserve">4.5 - 5 hours (+ 2 hours of </w:t>
      </w:r>
      <w:r w:rsidR="0089194A" w:rsidRPr="0089194A">
        <w:rPr>
          <w:i w:val="0"/>
          <w:lang w:val="en-GB" w:eastAsia="zh-CN" w:bidi="ar-SA"/>
        </w:rPr>
        <w:t>role-play</w:t>
      </w:r>
      <w:r w:rsidRPr="0089194A">
        <w:rPr>
          <w:i w:val="0"/>
          <w:lang w:val="en-GB" w:eastAsia="zh-CN" w:bidi="ar-SA"/>
        </w:rPr>
        <w:t xml:space="preserve"> [optional])</w:t>
      </w:r>
    </w:p>
    <w:p w14:paraId="7D4E3FAF" w14:textId="77777777" w:rsidR="00FC1BD3" w:rsidRPr="0089194A" w:rsidRDefault="00FC1BD3" w:rsidP="00AF7AFD">
      <w:pPr>
        <w:pStyle w:val="UTit4"/>
        <w:rPr>
          <w:color w:val="auto"/>
          <w:lang w:val="en-GB" w:bidi="ar-SA"/>
        </w:rPr>
      </w:pPr>
      <w:r w:rsidRPr="0089194A">
        <w:rPr>
          <w:color w:val="auto"/>
          <w:lang w:val="en-GB" w:bidi="ar-SA"/>
        </w:rPr>
        <w:t>Objective(s):</w:t>
      </w:r>
    </w:p>
    <w:p w14:paraId="726E347D" w14:textId="0F93978B" w:rsidR="00FC1BD3" w:rsidRPr="0089194A" w:rsidRDefault="00577085" w:rsidP="00AF7AFD">
      <w:pPr>
        <w:pStyle w:val="UTxt"/>
        <w:rPr>
          <w:i w:val="0"/>
          <w:lang w:val="en-GB" w:eastAsia="zh-CN" w:bidi="ar-SA"/>
        </w:rPr>
      </w:pPr>
      <w:r w:rsidRPr="0089194A">
        <w:rPr>
          <w:i w:val="0"/>
          <w:lang w:val="en-GB" w:eastAsia="zh-CN" w:bidi="ar-SA"/>
        </w:rPr>
        <w:t xml:space="preserve">Improve participants' understanding of the connection between safeguarding intangible cultural heritage and sustainable development in the context of the 2003 Convention, and the international </w:t>
      </w:r>
      <w:r w:rsidR="0089194A" w:rsidRPr="0089194A">
        <w:rPr>
          <w:i w:val="0"/>
          <w:lang w:val="en-GB" w:eastAsia="zh-CN" w:bidi="ar-SA"/>
        </w:rPr>
        <w:t>debate, which</w:t>
      </w:r>
      <w:r w:rsidRPr="0089194A">
        <w:rPr>
          <w:i w:val="0"/>
          <w:lang w:val="en-GB" w:eastAsia="zh-CN" w:bidi="ar-SA"/>
        </w:rPr>
        <w:t xml:space="preserve"> led to the adoption of the 2030 Agenda for Sustainable Development (United Nations).</w:t>
      </w:r>
    </w:p>
    <w:p w14:paraId="08E095F3" w14:textId="67D0D4AC" w:rsidR="00FC1BD3" w:rsidRPr="0089194A" w:rsidRDefault="00FC1BD3" w:rsidP="00AF7AFD">
      <w:pPr>
        <w:pStyle w:val="UTit4"/>
        <w:rPr>
          <w:color w:val="auto"/>
          <w:lang w:val="en-GB" w:bidi="ar-SA"/>
        </w:rPr>
      </w:pPr>
      <w:r w:rsidRPr="0089194A">
        <w:rPr>
          <w:color w:val="auto"/>
          <w:lang w:val="en-GB" w:bidi="ar-SA"/>
        </w:rPr>
        <w:t>Description:</w:t>
      </w:r>
    </w:p>
    <w:p w14:paraId="2AE54C8B" w14:textId="70451D9C" w:rsidR="00FC1BD3" w:rsidRPr="0089194A" w:rsidRDefault="00E617A9" w:rsidP="00AF7AFD">
      <w:pPr>
        <w:pStyle w:val="UTxt"/>
        <w:rPr>
          <w:i w:val="0"/>
          <w:lang w:val="en-GB" w:eastAsia="zh-CN" w:bidi="ar-SA"/>
        </w:rPr>
      </w:pPr>
      <w:r w:rsidRPr="0089194A">
        <w:rPr>
          <w:i w:val="0"/>
          <w:lang w:val="en-GB" w:eastAsia="zh-CN" w:bidi="ar-SA"/>
        </w:rPr>
        <w:t>This unit addresses the relationship between intangible cultural heritage (ICH) and sustainable development within the framework of international debate on the post-2015 Development Agenda. The subjects covered in the unit are as follows: the international debate which led to the adoption of the 2030 Agenda for Sustainable Development; the role of culture within the four key dimensions of sustainable development (social inclusion, economic inclusion, environmental sustainability, and peace and security); intangible cultural heritage as a guarantee of sustainable development; and the risks to ICH viability in the context of safeguarding strategies and how to mitigate these risks.</w:t>
      </w:r>
    </w:p>
    <w:p w14:paraId="583E6E23" w14:textId="4A0B01CB" w:rsidR="008A6993" w:rsidRPr="0089194A" w:rsidRDefault="008A6993" w:rsidP="00AF7AFD">
      <w:pPr>
        <w:pStyle w:val="UTxt"/>
        <w:rPr>
          <w:lang w:val="en-GB" w:eastAsia="zh-CN" w:bidi="ar-SA"/>
        </w:rPr>
      </w:pPr>
      <w:r w:rsidRPr="0089194A">
        <w:rPr>
          <w:lang w:val="en-GB" w:eastAsia="zh-CN" w:bidi="ar-SA"/>
        </w:rPr>
        <w:t>Proposed unit schedule:</w:t>
      </w:r>
    </w:p>
    <w:p w14:paraId="3765DCE2" w14:textId="1AD56986" w:rsidR="00856D8D" w:rsidRPr="0089194A" w:rsidRDefault="00856D8D" w:rsidP="00AF7AFD">
      <w:pPr>
        <w:pStyle w:val="Upuce"/>
        <w:numPr>
          <w:ilvl w:val="0"/>
          <w:numId w:val="39"/>
        </w:numPr>
        <w:ind w:left="470" w:hanging="357"/>
        <w:rPr>
          <w:lang w:val="en-GB" w:eastAsia="zh-CN" w:bidi="ar-SA"/>
        </w:rPr>
      </w:pPr>
      <w:r w:rsidRPr="0089194A">
        <w:rPr>
          <w:lang w:val="en-GB" w:eastAsia="zh-CN" w:bidi="ar-SA"/>
        </w:rPr>
        <w:t>Introduction to unit objectives</w:t>
      </w:r>
    </w:p>
    <w:p w14:paraId="1CC26B4B" w14:textId="346DA1C9" w:rsidR="00836940" w:rsidRPr="0089194A" w:rsidRDefault="00B13D93" w:rsidP="00AF7AFD">
      <w:pPr>
        <w:pStyle w:val="Upuce"/>
        <w:numPr>
          <w:ilvl w:val="0"/>
          <w:numId w:val="38"/>
        </w:numPr>
        <w:ind w:left="470" w:hanging="357"/>
        <w:rPr>
          <w:lang w:val="en-GB" w:eastAsia="zh-CN" w:bidi="ar-SA"/>
        </w:rPr>
      </w:pPr>
      <w:r w:rsidRPr="0089194A">
        <w:rPr>
          <w:lang w:val="en-GB" w:eastAsia="zh-CN" w:bidi="ar-SA"/>
        </w:rPr>
        <w:t>Exercise 1: Culture and development. After watching a video, initial discussion of topic</w:t>
      </w:r>
    </w:p>
    <w:p w14:paraId="01915C01" w14:textId="1033E5C4" w:rsidR="005067AA" w:rsidRPr="0089194A" w:rsidRDefault="005067AA" w:rsidP="00AF7AFD">
      <w:pPr>
        <w:pStyle w:val="Upuce"/>
        <w:numPr>
          <w:ilvl w:val="0"/>
          <w:numId w:val="38"/>
        </w:numPr>
        <w:ind w:left="470" w:hanging="357"/>
        <w:rPr>
          <w:lang w:val="en-GB" w:eastAsia="zh-CN" w:bidi="ar-SA"/>
        </w:rPr>
      </w:pPr>
      <w:r w:rsidRPr="0089194A">
        <w:rPr>
          <w:lang w:val="en-GB" w:eastAsia="zh-CN" w:bidi="ar-SA"/>
        </w:rPr>
        <w:t>Presentation on the UN Resolution on Culture and Development and the 2030 Agenda for Sustainable Development (United Nations)</w:t>
      </w:r>
    </w:p>
    <w:p w14:paraId="5F89B6A5" w14:textId="4D7FBE7E" w:rsidR="00836940" w:rsidRPr="0089194A" w:rsidRDefault="00A56013" w:rsidP="00AF7AFD">
      <w:pPr>
        <w:pStyle w:val="Upuce"/>
        <w:numPr>
          <w:ilvl w:val="0"/>
          <w:numId w:val="38"/>
        </w:numPr>
        <w:ind w:left="470" w:hanging="357"/>
        <w:rPr>
          <w:lang w:val="en-GB" w:eastAsia="zh-CN" w:bidi="ar-SA"/>
        </w:rPr>
      </w:pPr>
      <w:r w:rsidRPr="0089194A">
        <w:rPr>
          <w:lang w:val="en-GB" w:eastAsia="zh-CN" w:bidi="ar-SA"/>
        </w:rPr>
        <w:t>Presentation and discussion: Intangible cultural heritage as a guara</w:t>
      </w:r>
      <w:r w:rsidR="00AF7AFD" w:rsidRPr="0089194A">
        <w:rPr>
          <w:lang w:val="en-GB" w:eastAsia="zh-CN" w:bidi="ar-SA"/>
        </w:rPr>
        <w:t>ntee of sustainable development</w:t>
      </w:r>
    </w:p>
    <w:p w14:paraId="4130C0D7" w14:textId="2EF6BC34" w:rsidR="00836940" w:rsidRPr="0089194A" w:rsidRDefault="00B13D93" w:rsidP="003514A7">
      <w:pPr>
        <w:pStyle w:val="Upuce"/>
        <w:numPr>
          <w:ilvl w:val="0"/>
          <w:numId w:val="38"/>
        </w:numPr>
        <w:spacing w:before="120"/>
        <w:ind w:left="470" w:hanging="357"/>
        <w:rPr>
          <w:lang w:val="en-GB" w:eastAsia="zh-CN" w:bidi="ar-SA"/>
        </w:rPr>
      </w:pPr>
      <w:r w:rsidRPr="0089194A">
        <w:rPr>
          <w:lang w:val="en-GB" w:eastAsia="zh-CN" w:bidi="ar-SA"/>
        </w:rPr>
        <w:t>Exercise 2: Examples of ICH safeguarding strategies regarding the four dimensions of development</w:t>
      </w:r>
    </w:p>
    <w:p w14:paraId="070CE21F" w14:textId="4E9E0A77" w:rsidR="00C27ED1" w:rsidRPr="0089194A" w:rsidRDefault="00C27ED1" w:rsidP="00AF7AFD">
      <w:pPr>
        <w:pStyle w:val="Upuce"/>
        <w:numPr>
          <w:ilvl w:val="0"/>
          <w:numId w:val="38"/>
        </w:numPr>
        <w:ind w:left="470" w:hanging="357"/>
        <w:rPr>
          <w:lang w:val="en-GB" w:eastAsia="zh-CN" w:bidi="ar-SA"/>
        </w:rPr>
      </w:pPr>
      <w:r w:rsidRPr="0089194A">
        <w:rPr>
          <w:lang w:val="en-GB" w:eastAsia="zh-CN" w:bidi="ar-SA"/>
        </w:rPr>
        <w:t>Exercise 3: Risks to ICH viability within the context of s</w:t>
      </w:r>
      <w:r w:rsidR="00AF7AFD" w:rsidRPr="0089194A">
        <w:rPr>
          <w:lang w:val="en-GB" w:eastAsia="zh-CN" w:bidi="ar-SA"/>
        </w:rPr>
        <w:t>afeguarding strategies</w:t>
      </w:r>
    </w:p>
    <w:p w14:paraId="3772B55E" w14:textId="3E983B6B" w:rsidR="00C27ED1" w:rsidRPr="0089194A" w:rsidRDefault="00C27ED1" w:rsidP="00AF7AFD">
      <w:pPr>
        <w:pStyle w:val="Upuce"/>
        <w:numPr>
          <w:ilvl w:val="0"/>
          <w:numId w:val="38"/>
        </w:numPr>
        <w:ind w:left="470" w:hanging="357"/>
        <w:rPr>
          <w:lang w:val="en-GB" w:eastAsia="zh-CN" w:bidi="ar-SA"/>
        </w:rPr>
      </w:pPr>
      <w:r w:rsidRPr="0089194A">
        <w:rPr>
          <w:lang w:val="en-GB" w:eastAsia="zh-CN" w:bidi="ar-SA"/>
        </w:rPr>
        <w:t>Presentation: Operational Directives pertaining to the risks associated with the commercialization of ICH and ways of mitigating these risks</w:t>
      </w:r>
    </w:p>
    <w:p w14:paraId="0662DD56" w14:textId="273B67BF" w:rsidR="00836940" w:rsidRPr="0089194A" w:rsidRDefault="005067AA" w:rsidP="00AF7AFD">
      <w:pPr>
        <w:pStyle w:val="Upuce"/>
        <w:numPr>
          <w:ilvl w:val="0"/>
          <w:numId w:val="38"/>
        </w:numPr>
        <w:ind w:left="470" w:hanging="357"/>
        <w:rPr>
          <w:lang w:val="en-GB" w:eastAsia="zh-CN" w:bidi="ar-SA"/>
        </w:rPr>
      </w:pPr>
      <w:r w:rsidRPr="0089194A">
        <w:rPr>
          <w:lang w:val="en-GB" w:eastAsia="zh-CN" w:bidi="ar-SA"/>
        </w:rPr>
        <w:t>Mutual relationship between safegu</w:t>
      </w:r>
      <w:r w:rsidR="00AF7AFD" w:rsidRPr="0089194A">
        <w:rPr>
          <w:lang w:val="en-GB" w:eastAsia="zh-CN" w:bidi="ar-SA"/>
        </w:rPr>
        <w:t>arding and development policies</w:t>
      </w:r>
    </w:p>
    <w:p w14:paraId="3FC19CD8" w14:textId="268E4B4B" w:rsidR="005067AA" w:rsidRPr="0089194A" w:rsidRDefault="005067AA" w:rsidP="00AF7AFD">
      <w:pPr>
        <w:pStyle w:val="Upuce"/>
        <w:numPr>
          <w:ilvl w:val="0"/>
          <w:numId w:val="38"/>
        </w:numPr>
        <w:ind w:left="470" w:hanging="357"/>
        <w:rPr>
          <w:lang w:val="en-GB" w:eastAsia="zh-CN" w:bidi="ar-SA"/>
        </w:rPr>
      </w:pPr>
      <w:r w:rsidRPr="0089194A">
        <w:rPr>
          <w:lang w:val="en-GB" w:eastAsia="zh-CN" w:bidi="ar-SA"/>
        </w:rPr>
        <w:t>Role play (optional)</w:t>
      </w:r>
    </w:p>
    <w:p w14:paraId="01E60427" w14:textId="15F4E7CA" w:rsidR="00836940" w:rsidRPr="0089194A" w:rsidRDefault="005067AA" w:rsidP="00AF7AFD">
      <w:pPr>
        <w:pStyle w:val="UTit4"/>
        <w:rPr>
          <w:color w:val="auto"/>
          <w:lang w:val="en-GB" w:bidi="ar-SA"/>
        </w:rPr>
      </w:pPr>
      <w:r w:rsidRPr="0089194A">
        <w:rPr>
          <w:color w:val="auto"/>
          <w:lang w:val="en-GB" w:bidi="ar-SA"/>
        </w:rPr>
        <w:t>REFERENCE MATERIALS:</w:t>
      </w:r>
    </w:p>
    <w:p w14:paraId="7039F35A" w14:textId="77777777" w:rsidR="00B834D9" w:rsidRPr="0089194A" w:rsidRDefault="00812C85" w:rsidP="00AF7AFD">
      <w:pPr>
        <w:pStyle w:val="Upuce"/>
        <w:numPr>
          <w:ilvl w:val="0"/>
          <w:numId w:val="38"/>
        </w:numPr>
        <w:ind w:left="470" w:hanging="357"/>
        <w:rPr>
          <w:lang w:val="en-GB" w:eastAsia="zh-CN" w:bidi="ar-SA"/>
        </w:rPr>
      </w:pPr>
      <w:r w:rsidRPr="0089194A">
        <w:rPr>
          <w:lang w:val="en-GB" w:eastAsia="zh-CN" w:bidi="ar-SA"/>
        </w:rPr>
        <w:t>Unit 8 PowerPoint presentation and Facilitator's Notes</w:t>
      </w:r>
    </w:p>
    <w:p w14:paraId="151A5770" w14:textId="77777777" w:rsidR="00836940" w:rsidRPr="0089194A" w:rsidRDefault="00826108" w:rsidP="00AF7AFD">
      <w:pPr>
        <w:pStyle w:val="Upuce"/>
        <w:numPr>
          <w:ilvl w:val="0"/>
          <w:numId w:val="38"/>
        </w:numPr>
        <w:ind w:left="470" w:hanging="357"/>
        <w:rPr>
          <w:lang w:val="en-GB" w:eastAsia="zh-CN" w:bidi="ar-SA"/>
        </w:rPr>
      </w:pPr>
      <w:r w:rsidRPr="0089194A">
        <w:rPr>
          <w:lang w:val="en-GB" w:eastAsia="zh-CN" w:bidi="ar-SA"/>
        </w:rPr>
        <w:t>Unit 8 Participant's Text</w:t>
      </w:r>
    </w:p>
    <w:p w14:paraId="2E9918D0" w14:textId="27A934E2" w:rsidR="00836940" w:rsidRPr="0089194A" w:rsidRDefault="00FC1BD3" w:rsidP="00AF7AFD">
      <w:pPr>
        <w:pStyle w:val="Upuce"/>
        <w:numPr>
          <w:ilvl w:val="0"/>
          <w:numId w:val="38"/>
        </w:numPr>
        <w:ind w:left="470" w:hanging="357"/>
        <w:rPr>
          <w:lang w:val="en-GB" w:eastAsia="zh-CN" w:bidi="ar-SA"/>
        </w:rPr>
      </w:pPr>
      <w:r w:rsidRPr="0089194A">
        <w:rPr>
          <w:lang w:val="en-GB" w:eastAsia="zh-CN" w:bidi="ar-SA"/>
        </w:rPr>
        <w:lastRenderedPageBreak/>
        <w:t>Relevant sections of Units 3, 4 and 10 Participant's Texts (if necessary)</w:t>
      </w:r>
    </w:p>
    <w:p w14:paraId="215E9B45" w14:textId="45775F63" w:rsidR="009409EE" w:rsidRPr="0089194A" w:rsidRDefault="00A66E7D" w:rsidP="00AF7AFD">
      <w:pPr>
        <w:pStyle w:val="Upuce"/>
        <w:numPr>
          <w:ilvl w:val="0"/>
          <w:numId w:val="38"/>
        </w:numPr>
        <w:ind w:left="470" w:hanging="357"/>
        <w:rPr>
          <w:lang w:val="en-GB" w:eastAsia="zh-CN" w:bidi="ar-SA"/>
        </w:rPr>
      </w:pPr>
      <w:r w:rsidRPr="0089194A">
        <w:rPr>
          <w:lang w:val="en-GB" w:eastAsia="zh-CN" w:bidi="ar-SA"/>
        </w:rPr>
        <w:t>Case studies 14-20 and 34-36</w:t>
      </w:r>
    </w:p>
    <w:p w14:paraId="317063E2" w14:textId="77777777" w:rsidR="00B834D9" w:rsidRPr="0089194A" w:rsidRDefault="00B834D9" w:rsidP="00B834D9">
      <w:pPr>
        <w:pStyle w:val="Soustitre"/>
        <w:rPr>
          <w:noProof w:val="0"/>
          <w:lang w:val="en-GB"/>
        </w:rPr>
      </w:pPr>
      <w:r w:rsidRPr="0089194A">
        <w:rPr>
          <w:noProof w:val="0"/>
          <w:lang w:val="en-GB"/>
        </w:rPr>
        <w:t>Comments and suggestions</w:t>
      </w:r>
    </w:p>
    <w:p w14:paraId="268B92D5" w14:textId="45786BFA" w:rsidR="00D832BE" w:rsidRPr="0089194A" w:rsidRDefault="0067136D" w:rsidP="00BB7170">
      <w:pPr>
        <w:pStyle w:val="Texte1"/>
        <w:rPr>
          <w:lang w:val="en-GB"/>
        </w:rPr>
      </w:pPr>
      <w:r w:rsidRPr="0089194A">
        <w:rPr>
          <w:lang w:val="en-GB"/>
        </w:rPr>
        <w:t xml:space="preserve">This unit is based upon the </w:t>
      </w:r>
      <w:r w:rsidR="00BB7170">
        <w:rPr>
          <w:lang w:val="en-GB"/>
        </w:rPr>
        <w:t>pedagogical</w:t>
      </w:r>
      <w:r w:rsidRPr="0089194A">
        <w:rPr>
          <w:lang w:val="en-GB"/>
        </w:rPr>
        <w:t xml:space="preserve"> principle of learning by doing, using one's own </w:t>
      </w:r>
      <w:r w:rsidR="00BB7170">
        <w:rPr>
          <w:lang w:val="en-GB"/>
        </w:rPr>
        <w:t>knowledge</w:t>
      </w:r>
      <w:r w:rsidR="00BB7170" w:rsidRPr="0089194A">
        <w:rPr>
          <w:lang w:val="en-GB"/>
        </w:rPr>
        <w:t xml:space="preserve"> </w:t>
      </w:r>
      <w:r w:rsidRPr="0089194A">
        <w:rPr>
          <w:lang w:val="en-GB"/>
        </w:rPr>
        <w:t>or local knowledge to understand new ideas. The idea is that the participants develop awareness using their own personal experience – both on a management level and in everyday life – of the intrinsic relationship between intangible cultural heritage (ICH) and sustainable development (SD). Given that discussing the connection between intangible cultural heritage and sustainable development forms part of the framework for a broader consideration of the connection between culture (in all its diversity) and development, it is worthwhile for participants</w:t>
      </w:r>
      <w:r w:rsidR="00AF7AFD" w:rsidRPr="0089194A">
        <w:rPr>
          <w:lang w:val="en-GB"/>
        </w:rPr>
        <w:t xml:space="preserve"> to learn more on this subject.</w:t>
      </w:r>
    </w:p>
    <w:p w14:paraId="6150C8EA" w14:textId="37D33EB9" w:rsidR="00A54AD0" w:rsidRPr="0089194A" w:rsidRDefault="006C771F" w:rsidP="00BB7170">
      <w:pPr>
        <w:pStyle w:val="Texte1"/>
        <w:rPr>
          <w:lang w:val="en-GB"/>
        </w:rPr>
      </w:pPr>
      <w:r w:rsidRPr="0089194A">
        <w:rPr>
          <w:lang w:val="en-GB"/>
        </w:rPr>
        <w:t>The goal is for the participants to develop – through conversations with one another – an awareness of the importance of this relationship between life and the safeguarding and development actions being taken throughout countries in the context of the implementation of the Convention. The intention is also to make participants more aware of the fact that safeguarding is much more efficient if the fundamental principles of SD are also put into practice. The Participant's Text for this unit offers an overview of the d</w:t>
      </w:r>
      <w:r w:rsidR="00AF7AFD" w:rsidRPr="0089194A">
        <w:rPr>
          <w:lang w:val="en-GB"/>
        </w:rPr>
        <w:t>ifferent aspects of this topic.</w:t>
      </w:r>
    </w:p>
    <w:p w14:paraId="0BE5EF43" w14:textId="77777777" w:rsidR="005E7746" w:rsidRDefault="008F5888" w:rsidP="0067136D">
      <w:pPr>
        <w:pStyle w:val="Texte1"/>
        <w:rPr>
          <w:lang w:val="en-GB"/>
        </w:rPr>
      </w:pPr>
      <w:r w:rsidRPr="0089194A">
        <w:rPr>
          <w:lang w:val="en-GB"/>
        </w:rPr>
        <w:t>By moving from theory to practice and from experience to analysis, this unit aims to help the group develop their own discourse regarding the relationship between ICH and SD. However, the facilitator is encouraged to choose his/her approach based on his/her own experience, and to adapt the content of the unit to the specific features of the area and to the national or regi</w:t>
      </w:r>
      <w:r w:rsidR="00AF7AFD" w:rsidRPr="0089194A">
        <w:rPr>
          <w:lang w:val="en-GB"/>
        </w:rPr>
        <w:t>onal needs of the participants.</w:t>
      </w:r>
    </w:p>
    <w:p w14:paraId="0F6EFED5" w14:textId="0F18976A" w:rsidR="005E7746" w:rsidRDefault="005E7746" w:rsidP="0067136D">
      <w:pPr>
        <w:pStyle w:val="Texte1"/>
        <w:rPr>
          <w:lang w:val="en-GB"/>
        </w:rPr>
      </w:pPr>
      <w:r>
        <w:rPr>
          <w:lang w:val="en-GB"/>
        </w:rPr>
        <w:br w:type="page"/>
      </w:r>
    </w:p>
    <w:p w14:paraId="2CFDE629" w14:textId="77777777" w:rsidR="00946503" w:rsidRPr="0089194A" w:rsidRDefault="00946503" w:rsidP="00946503">
      <w:pPr>
        <w:pStyle w:val="Chapitre"/>
        <w:rPr>
          <w:noProof w:val="0"/>
          <w:lang w:val="en-GB"/>
        </w:rPr>
      </w:pPr>
      <w:r w:rsidRPr="0089194A">
        <w:rPr>
          <w:noProof w:val="0"/>
          <w:lang w:val="en-GB"/>
        </w:rPr>
        <w:lastRenderedPageBreak/>
        <w:t>Unit 8</w:t>
      </w:r>
    </w:p>
    <w:p w14:paraId="23738565" w14:textId="77777777" w:rsidR="00946503" w:rsidRPr="0089194A" w:rsidRDefault="00946503" w:rsidP="00946503">
      <w:pPr>
        <w:pStyle w:val="UPlan"/>
        <w:rPr>
          <w:noProof w:val="0"/>
          <w:lang w:val="en-GB"/>
        </w:rPr>
      </w:pPr>
      <w:r w:rsidRPr="0089194A">
        <w:rPr>
          <w:noProof w:val="0"/>
          <w:lang w:val="en-GB"/>
        </w:rPr>
        <w:t>Intangible cultural heritage and sustainable development</w:t>
      </w:r>
    </w:p>
    <w:p w14:paraId="21D126A5" w14:textId="48867F99" w:rsidR="00946503" w:rsidRPr="0089194A" w:rsidRDefault="00E473FC" w:rsidP="00946503">
      <w:pPr>
        <w:pStyle w:val="Titcoul"/>
        <w:rPr>
          <w:noProof w:val="0"/>
          <w:lang w:val="en-GB"/>
        </w:rPr>
      </w:pPr>
      <w:r>
        <w:rPr>
          <w:noProof w:val="0"/>
          <w:lang w:val="en-GB"/>
        </w:rPr>
        <w:t>Facilitator's Narrative</w:t>
      </w:r>
    </w:p>
    <w:p w14:paraId="0A0BC3B5" w14:textId="68599BD3" w:rsidR="00446405" w:rsidRPr="0089194A" w:rsidRDefault="001029DF" w:rsidP="00BC674E">
      <w:pPr>
        <w:pStyle w:val="Texte1"/>
        <w:rPr>
          <w:lang w:val="en-GB"/>
        </w:rPr>
      </w:pPr>
      <w:r w:rsidRPr="0089194A">
        <w:rPr>
          <w:lang w:val="en-GB"/>
        </w:rPr>
        <w:t xml:space="preserve">After a brief introduction of the unit objectives, it is proposed that the workshop commence with an </w:t>
      </w:r>
      <w:r w:rsidR="0089194A" w:rsidRPr="0089194A">
        <w:rPr>
          <w:lang w:val="en-GB"/>
        </w:rPr>
        <w:t>exercise, which</w:t>
      </w:r>
      <w:r w:rsidRPr="0089194A">
        <w:rPr>
          <w:lang w:val="en-GB"/>
        </w:rPr>
        <w:t xml:space="preserve"> will firstly see the participants defining in their own words the connection between culture and sustainable development after having watched a video addressing this topic. While reflecting on the film, the group will also discuss the inclusion and participation of the populations involved – key factors in a development strategy seeking to incorporate the cultural diversity of those populations, their aspirations and their knowledge, as well as their r</w:t>
      </w:r>
      <w:r w:rsidR="00AF7AFD" w:rsidRPr="0089194A">
        <w:rPr>
          <w:lang w:val="en-GB"/>
        </w:rPr>
        <w:t>esources and cultural heritage.</w:t>
      </w:r>
    </w:p>
    <w:p w14:paraId="0E16614A" w14:textId="082E2213" w:rsidR="00C0054E" w:rsidRPr="0089194A" w:rsidRDefault="00BB3AA9" w:rsidP="00BC674E">
      <w:pPr>
        <w:pStyle w:val="Texte1"/>
        <w:rPr>
          <w:lang w:val="en-GB"/>
        </w:rPr>
      </w:pPr>
      <w:r w:rsidRPr="0089194A">
        <w:rPr>
          <w:lang w:val="en-GB"/>
        </w:rPr>
        <w:t xml:space="preserve">An inclusive approach prohibits ignorance or non-recognition of cultural diversity, as well as discrimination based on gender, </w:t>
      </w:r>
      <w:r w:rsidR="0089194A" w:rsidRPr="0089194A">
        <w:rPr>
          <w:lang w:val="en-GB"/>
        </w:rPr>
        <w:t>colour</w:t>
      </w:r>
      <w:r w:rsidRPr="0089194A">
        <w:rPr>
          <w:lang w:val="en-GB"/>
        </w:rPr>
        <w:t>, ethnic origin, class or domicile. An inclusive approach respects human rights, particularly cultural rights, as it contributes, through the inclusion of different peoples, communities and groups, to the recognition of cultural diversity, and it guarantees the cultural rights and the right to be different that make sustainable development possible (for more information on this subject, see the Participant's Text for this unit).</w:t>
      </w:r>
    </w:p>
    <w:p w14:paraId="71E6C3B1" w14:textId="2C6C9544" w:rsidR="00C0054E" w:rsidRPr="0089194A" w:rsidRDefault="00AF7AFD" w:rsidP="00AF7AFD">
      <w:pPr>
        <w:pStyle w:val="Heading6"/>
        <w:rPr>
          <w:lang w:val="en-GB" w:bidi="ar-SA"/>
        </w:rPr>
      </w:pPr>
      <w:r w:rsidRPr="0089194A">
        <w:rPr>
          <w:lang w:val="en-GB" w:bidi="ar-SA"/>
        </w:rPr>
        <w:t>SLIDE 1.</w:t>
      </w:r>
    </w:p>
    <w:p w14:paraId="3CEE4706" w14:textId="6629EF15" w:rsidR="00C0054E" w:rsidRPr="0089194A" w:rsidRDefault="00C0054E" w:rsidP="00C0054E">
      <w:pPr>
        <w:pStyle w:val="diapo2"/>
        <w:rPr>
          <w:lang w:val="en-GB" w:bidi="ar-SA"/>
        </w:rPr>
      </w:pPr>
      <w:r w:rsidRPr="0089194A">
        <w:rPr>
          <w:lang w:val="en-GB" w:bidi="ar-SA"/>
        </w:rPr>
        <w:t>Intangible cultural heritage and sustainable development</w:t>
      </w:r>
    </w:p>
    <w:p w14:paraId="0B9F1B4B" w14:textId="192C39C8" w:rsidR="00C0054E" w:rsidRPr="0089194A" w:rsidRDefault="00271838" w:rsidP="00AF7AFD">
      <w:pPr>
        <w:pStyle w:val="Texte1"/>
        <w:rPr>
          <w:lang w:val="en-GB" w:eastAsia="zh-CN" w:bidi="ar-SA"/>
        </w:rPr>
      </w:pPr>
      <w:r w:rsidRPr="0089194A">
        <w:rPr>
          <w:lang w:val="en-GB" w:eastAsia="zh-CN" w:bidi="ar-SA"/>
        </w:rPr>
        <w:t xml:space="preserve">On the first slide, the facilitator </w:t>
      </w:r>
      <w:r w:rsidR="0089194A" w:rsidRPr="0089194A">
        <w:rPr>
          <w:lang w:val="en-GB" w:eastAsia="zh-CN" w:bidi="ar-SA"/>
        </w:rPr>
        <w:t>introduces</w:t>
      </w:r>
      <w:r w:rsidRPr="0089194A">
        <w:rPr>
          <w:lang w:val="en-GB" w:eastAsia="zh-CN" w:bidi="ar-SA"/>
        </w:rPr>
        <w:t xml:space="preserve"> the unit objectives.</w:t>
      </w:r>
    </w:p>
    <w:p w14:paraId="1FA39B21" w14:textId="275A330F" w:rsidR="00C0054E" w:rsidRPr="0089194A" w:rsidRDefault="00271838" w:rsidP="006A6029">
      <w:pPr>
        <w:pStyle w:val="Texte1"/>
        <w:rPr>
          <w:lang w:val="en-GB" w:eastAsia="zh-CN" w:bidi="ar-SA"/>
        </w:rPr>
      </w:pPr>
      <w:r w:rsidRPr="0089194A">
        <w:rPr>
          <w:lang w:val="en-GB" w:eastAsia="zh-CN" w:bidi="ar-SA"/>
        </w:rPr>
        <w:t xml:space="preserve">Then the facilitator </w:t>
      </w:r>
      <w:r w:rsidR="00AF7AFD" w:rsidRPr="0089194A">
        <w:rPr>
          <w:lang w:val="en-GB" w:eastAsia="zh-CN" w:bidi="ar-SA"/>
        </w:rPr>
        <w:t>moves on to the first exercise.</w:t>
      </w:r>
    </w:p>
    <w:p w14:paraId="136711E0" w14:textId="233E69C6" w:rsidR="00177CC5" w:rsidRPr="0089194A" w:rsidRDefault="00177CC5" w:rsidP="00AF7AFD">
      <w:pPr>
        <w:pStyle w:val="Heading6"/>
        <w:rPr>
          <w:lang w:val="en-GB" w:bidi="ar-SA"/>
        </w:rPr>
      </w:pPr>
      <w:r w:rsidRPr="0089194A">
        <w:rPr>
          <w:lang w:val="en-GB" w:bidi="ar-SA"/>
        </w:rPr>
        <w:t>SLIDE 2</w:t>
      </w:r>
      <w:r w:rsidR="00AF7AFD" w:rsidRPr="0089194A">
        <w:rPr>
          <w:lang w:val="en-GB" w:bidi="ar-SA"/>
        </w:rPr>
        <w:t>.</w:t>
      </w:r>
    </w:p>
    <w:p w14:paraId="43676F7E" w14:textId="12445BEF" w:rsidR="00E23EF5" w:rsidRPr="0089194A" w:rsidRDefault="00377039" w:rsidP="00946503">
      <w:pPr>
        <w:pStyle w:val="Soustitre"/>
        <w:rPr>
          <w:i w:val="0"/>
          <w:noProof w:val="0"/>
          <w:lang w:val="en-GB"/>
        </w:rPr>
      </w:pPr>
      <w:r w:rsidRPr="0089194A">
        <w:rPr>
          <w:i w:val="0"/>
          <w:noProof w:val="0"/>
          <w:snapToGrid w:val="0"/>
          <w:sz w:val="24"/>
          <w:lang w:val="en-GB"/>
        </w:rPr>
        <w:t>Exercise 1: Culture and development. Initial discussion based on participants' knowledge and experience (1 hour</w:t>
      </w:r>
      <w:r w:rsidRPr="0089194A">
        <w:rPr>
          <w:i w:val="0"/>
          <w:noProof w:val="0"/>
          <w:lang w:val="en-GB"/>
        </w:rPr>
        <w:t>)</w:t>
      </w:r>
    </w:p>
    <w:p w14:paraId="49FCA8B1" w14:textId="5CA71E5A" w:rsidR="004C7A0B" w:rsidRPr="0089194A" w:rsidRDefault="002D5229" w:rsidP="00AF7AFD">
      <w:pPr>
        <w:pStyle w:val="Texte1"/>
        <w:rPr>
          <w:lang w:val="en-GB"/>
        </w:rPr>
      </w:pPr>
      <w:r w:rsidRPr="0089194A">
        <w:rPr>
          <w:lang w:val="en-GB"/>
        </w:rPr>
        <w:t xml:space="preserve">This exercise will be carried out in several stages: </w:t>
      </w:r>
    </w:p>
    <w:p w14:paraId="2E9AA811" w14:textId="20E72584" w:rsidR="008B4027" w:rsidRPr="0089194A" w:rsidRDefault="00377039" w:rsidP="00271838">
      <w:pPr>
        <w:pStyle w:val="Texte1"/>
        <w:rPr>
          <w:b/>
          <w:lang w:val="en-GB"/>
        </w:rPr>
      </w:pPr>
      <w:r w:rsidRPr="0089194A">
        <w:rPr>
          <w:b/>
          <w:lang w:val="en-GB"/>
        </w:rPr>
        <w:t>Stage 1 </w:t>
      </w:r>
    </w:p>
    <w:p w14:paraId="10F6548B" w14:textId="539742F4" w:rsidR="00271838" w:rsidRPr="0089194A" w:rsidRDefault="00963316" w:rsidP="00AF7AFD">
      <w:pPr>
        <w:pStyle w:val="Texte1"/>
        <w:rPr>
          <w:lang w:val="en-GB"/>
        </w:rPr>
      </w:pPr>
      <w:r w:rsidRPr="0089194A">
        <w:rPr>
          <w:lang w:val="en-GB"/>
        </w:rPr>
        <w:t>The facilitator</w:t>
      </w:r>
      <w:r w:rsidR="00293BAD" w:rsidRPr="0089194A">
        <w:rPr>
          <w:lang w:val="en-GB"/>
        </w:rPr>
        <w:t xml:space="preserve"> shows participants a video on ‘Culture and Development’</w:t>
      </w:r>
      <w:r w:rsidRPr="0089194A">
        <w:rPr>
          <w:lang w:val="en-GB"/>
        </w:rPr>
        <w:t xml:space="preserve">. There are a number of videos filmed in various regions of the world available for use in this exercise. </w:t>
      </w:r>
      <w:r w:rsidR="0089194A" w:rsidRPr="0089194A">
        <w:rPr>
          <w:lang w:val="en-GB"/>
        </w:rPr>
        <w:lastRenderedPageBreak/>
        <w:t>Ideally,</w:t>
      </w:r>
      <w:r w:rsidRPr="0089194A">
        <w:rPr>
          <w:lang w:val="en-GB"/>
        </w:rPr>
        <w:t xml:space="preserve"> the facilitator will choose one from the region where the workshop is taking place. If necessary, the facilitator may use the videos suggested on the following page: </w:t>
      </w:r>
      <w:hyperlink r:id="rId12">
        <w:r w:rsidRPr="0089194A">
          <w:rPr>
            <w:lang w:val="en-GB"/>
          </w:rPr>
          <w:t>http://www.unesco.org/new/en/culture/achieving-the-millennium-development-goals/videos/</w:t>
        </w:r>
      </w:hyperlink>
    </w:p>
    <w:p w14:paraId="23CA5B6D" w14:textId="040516E4" w:rsidR="00291FDA" w:rsidRPr="0089194A" w:rsidRDefault="00271838" w:rsidP="00271838">
      <w:pPr>
        <w:pStyle w:val="Texte1"/>
        <w:rPr>
          <w:b/>
          <w:lang w:val="en-GB"/>
        </w:rPr>
      </w:pPr>
      <w:r w:rsidRPr="0089194A">
        <w:rPr>
          <w:b/>
          <w:lang w:val="en-GB"/>
        </w:rPr>
        <w:t>Stage 2</w:t>
      </w:r>
    </w:p>
    <w:p w14:paraId="3556C22C" w14:textId="785F726C" w:rsidR="00271838" w:rsidRPr="0089194A" w:rsidRDefault="001B6525" w:rsidP="00AF7AFD">
      <w:pPr>
        <w:pStyle w:val="Texte1"/>
        <w:rPr>
          <w:lang w:val="en-GB"/>
        </w:rPr>
      </w:pPr>
      <w:r w:rsidRPr="0089194A">
        <w:rPr>
          <w:lang w:val="en-GB"/>
        </w:rPr>
        <w:t>Next, the facilitator initiates a discussion based around certain questions pertaining to the film, so that participants can understand and express, in their own words, their perspective on the relationship between culture and development. What did you see in the film? What is the film about? How did the film explain the relationship between culture and development?</w:t>
      </w:r>
    </w:p>
    <w:p w14:paraId="6E27AB7D" w14:textId="0D86CBA6" w:rsidR="008B4027" w:rsidRPr="0089194A" w:rsidRDefault="00AF7AFD" w:rsidP="00271838">
      <w:pPr>
        <w:pStyle w:val="Texte1"/>
        <w:rPr>
          <w:b/>
          <w:lang w:val="en-GB"/>
        </w:rPr>
      </w:pPr>
      <w:r w:rsidRPr="0089194A">
        <w:rPr>
          <w:b/>
          <w:lang w:val="en-GB"/>
        </w:rPr>
        <w:t>Stage 3</w:t>
      </w:r>
    </w:p>
    <w:p w14:paraId="375771F6" w14:textId="124C4D5A" w:rsidR="00FC1BD3" w:rsidRPr="0089194A" w:rsidRDefault="00963316" w:rsidP="00271838">
      <w:pPr>
        <w:pStyle w:val="Texte1"/>
        <w:rPr>
          <w:lang w:val="en-GB"/>
        </w:rPr>
      </w:pPr>
      <w:r w:rsidRPr="0089194A">
        <w:rPr>
          <w:lang w:val="en-GB"/>
        </w:rPr>
        <w:t>Next, the facilitator asks the participants how the situations presented in the film might (or m</w:t>
      </w:r>
      <w:r w:rsidR="00293BAD" w:rsidRPr="0089194A">
        <w:rPr>
          <w:lang w:val="en-GB"/>
        </w:rPr>
        <w:t>ight not) tie into concepts of ‘inclusion’</w:t>
      </w:r>
      <w:r w:rsidRPr="0089194A">
        <w:rPr>
          <w:lang w:val="en-GB"/>
        </w:rPr>
        <w:t xml:space="preserve"> (i.e. enhancing cultural diversity and accepting differen</w:t>
      </w:r>
      <w:r w:rsidR="00293BAD" w:rsidRPr="0089194A">
        <w:rPr>
          <w:lang w:val="en-GB"/>
        </w:rPr>
        <w:t>ce without discrimination) and ‘exclusion’</w:t>
      </w:r>
      <w:r w:rsidRPr="0089194A">
        <w:rPr>
          <w:lang w:val="en-GB"/>
        </w:rPr>
        <w:t xml:space="preserve"> (i.e. ignorance or non-recognition of diversity, discrimination based on gender, </w:t>
      </w:r>
      <w:r w:rsidR="0089194A" w:rsidRPr="0089194A">
        <w:rPr>
          <w:lang w:val="en-GB"/>
        </w:rPr>
        <w:t>colour</w:t>
      </w:r>
      <w:r w:rsidRPr="0089194A">
        <w:rPr>
          <w:lang w:val="en-GB"/>
        </w:rPr>
        <w:t>, ethnic origin, class or domicile). To aid the discussion, th</w:t>
      </w:r>
      <w:r w:rsidR="00293BAD" w:rsidRPr="0089194A">
        <w:rPr>
          <w:lang w:val="en-GB"/>
        </w:rPr>
        <w:t>e facilitator writes the words ‘inclusion’ and ‘exclusion’</w:t>
      </w:r>
      <w:r w:rsidRPr="0089194A">
        <w:rPr>
          <w:lang w:val="en-GB"/>
        </w:rPr>
        <w:t xml:space="preserve"> as two headings on a board and writes the ideas volunteered by participants about the two concepts under the appropriate heading. Then the facilitator asks the participants to give examples illustrating how a development project or activity has fostered (or not fostered) inclusion and enhanced cultural diversity.</w:t>
      </w:r>
    </w:p>
    <w:p w14:paraId="274FC657" w14:textId="4C0DBF57" w:rsidR="00BB3AA9" w:rsidRPr="0089194A" w:rsidRDefault="0089194A" w:rsidP="00AF7AFD">
      <w:pPr>
        <w:pStyle w:val="Texte1"/>
        <w:rPr>
          <w:lang w:val="en-GB"/>
        </w:rPr>
      </w:pPr>
      <w:r w:rsidRPr="0089194A">
        <w:rPr>
          <w:lang w:val="en-GB"/>
        </w:rPr>
        <w:t>Next,</w:t>
      </w:r>
      <w:r w:rsidR="00E156BE" w:rsidRPr="0089194A">
        <w:rPr>
          <w:lang w:val="en-GB"/>
        </w:rPr>
        <w:t xml:space="preserve"> the facilitator asks the participa</w:t>
      </w:r>
      <w:r w:rsidR="00293BAD" w:rsidRPr="0089194A">
        <w:rPr>
          <w:lang w:val="en-GB"/>
        </w:rPr>
        <w:t>nts to focus on the concept of ‘inclusion’</w:t>
      </w:r>
      <w:r w:rsidR="00E156BE" w:rsidRPr="0089194A">
        <w:rPr>
          <w:lang w:val="en-GB"/>
        </w:rPr>
        <w:t>. Why is inclusion vital to development, and how, according to the participants, can it be ensured?</w:t>
      </w:r>
    </w:p>
    <w:p w14:paraId="1C833EBD" w14:textId="0F9F7660" w:rsidR="00607625" w:rsidRPr="0089194A" w:rsidRDefault="005A36DF" w:rsidP="00271838">
      <w:pPr>
        <w:pStyle w:val="Texte1"/>
        <w:rPr>
          <w:b/>
          <w:lang w:val="en-GB"/>
        </w:rPr>
      </w:pPr>
      <w:r w:rsidRPr="0089194A">
        <w:rPr>
          <w:b/>
          <w:lang w:val="en-GB"/>
        </w:rPr>
        <w:t>Stage 4</w:t>
      </w:r>
    </w:p>
    <w:p w14:paraId="160810FA" w14:textId="3E19FE13" w:rsidR="00C0054E" w:rsidRPr="0089194A" w:rsidRDefault="006A5510" w:rsidP="00271838">
      <w:pPr>
        <w:pStyle w:val="Texte1"/>
        <w:rPr>
          <w:lang w:val="en-GB"/>
        </w:rPr>
      </w:pPr>
      <w:r w:rsidRPr="0089194A">
        <w:rPr>
          <w:lang w:val="en-GB"/>
        </w:rPr>
        <w:t xml:space="preserve">The facilitator asks the participants what role they think culture plays in attempts made to promote sustainable development. Thus, the participants begin to reflect upon the connection between culture and sustainable development, </w:t>
      </w:r>
      <w:r w:rsidR="0089194A" w:rsidRPr="0089194A">
        <w:rPr>
          <w:lang w:val="en-GB"/>
        </w:rPr>
        <w:t>based on</w:t>
      </w:r>
      <w:r w:rsidRPr="0089194A">
        <w:rPr>
          <w:lang w:val="en-GB"/>
        </w:rPr>
        <w:t xml:space="preserve"> his/her own experience and the concepts of inclusion and exclusion as previously discussed. This is </w:t>
      </w:r>
      <w:r w:rsidR="00416175">
        <w:rPr>
          <w:lang w:val="en-GB"/>
        </w:rPr>
        <w:t>only</w:t>
      </w:r>
      <w:r w:rsidRPr="0089194A">
        <w:rPr>
          <w:lang w:val="en-GB"/>
        </w:rPr>
        <w:t xml:space="preserve"> a brainstorming session, as these issues will be brought up again during various discussions throughout the workshop. The idea is to give the participants the chance to share their knowledge on the subject and to keep that knowledge in mind thereafter.</w:t>
      </w:r>
    </w:p>
    <w:p w14:paraId="2257AE05" w14:textId="71B5AE69" w:rsidR="00C0054E" w:rsidRPr="0089194A" w:rsidRDefault="00C0054E" w:rsidP="00271838">
      <w:pPr>
        <w:pStyle w:val="Texte1"/>
        <w:rPr>
          <w:lang w:val="en-GB"/>
        </w:rPr>
      </w:pPr>
      <w:r w:rsidRPr="0089194A">
        <w:rPr>
          <w:lang w:val="en-GB"/>
        </w:rPr>
        <w:t xml:space="preserve">The facilitators write down the participants' ideas on a large piece of paper, and then explain the links between culture and development in the context of the international debate. </w:t>
      </w:r>
    </w:p>
    <w:p w14:paraId="64D5EBB2" w14:textId="7082DA02" w:rsidR="00FC1BD3" w:rsidRPr="0089194A" w:rsidRDefault="00C452E9" w:rsidP="00AF7AFD">
      <w:pPr>
        <w:pStyle w:val="Heading6"/>
        <w:rPr>
          <w:lang w:val="en-GB" w:bidi="ar-SA"/>
        </w:rPr>
      </w:pPr>
      <w:r w:rsidRPr="0089194A">
        <w:rPr>
          <w:lang w:val="en-GB" w:bidi="ar-SA"/>
        </w:rPr>
        <w:t>SLIDE 3</w:t>
      </w:r>
      <w:r w:rsidR="00AF7AFD" w:rsidRPr="0089194A">
        <w:rPr>
          <w:lang w:val="en-GB" w:bidi="ar-SA"/>
        </w:rPr>
        <w:t>.</w:t>
      </w:r>
    </w:p>
    <w:p w14:paraId="2144BF4D" w14:textId="7EF0EE4E" w:rsidR="00C33E90" w:rsidRPr="0089194A" w:rsidRDefault="00E23EF5" w:rsidP="00654F24">
      <w:pPr>
        <w:pStyle w:val="diapo2"/>
        <w:rPr>
          <w:lang w:val="en-GB" w:bidi="ar-SA"/>
        </w:rPr>
      </w:pPr>
      <w:r w:rsidRPr="0089194A">
        <w:rPr>
          <w:lang w:val="en-GB" w:bidi="ar-SA"/>
        </w:rPr>
        <w:t>Cultu</w:t>
      </w:r>
      <w:r w:rsidR="00AF7AFD" w:rsidRPr="0089194A">
        <w:rPr>
          <w:lang w:val="en-GB" w:bidi="ar-SA"/>
        </w:rPr>
        <w:t>re in the United Nations Agenda</w:t>
      </w:r>
    </w:p>
    <w:p w14:paraId="2940FC9D" w14:textId="2EE31834" w:rsidR="00B37482" w:rsidRPr="0089194A" w:rsidRDefault="00B60468" w:rsidP="00E23EF5">
      <w:pPr>
        <w:pStyle w:val="Texte1"/>
        <w:rPr>
          <w:lang w:val="en-GB"/>
        </w:rPr>
      </w:pPr>
      <w:r w:rsidRPr="0089194A">
        <w:rPr>
          <w:lang w:val="en-GB"/>
        </w:rPr>
        <w:t>For various reasons, it has taken a long time for culture to be included in the United Nations development agenda. Chapter 8.2 of the Participant's Text for this unit offers a historical overview of the key dates in this process, in order to understand how the discourse regarding the connection between culture and development and international action has evolved.</w:t>
      </w:r>
    </w:p>
    <w:p w14:paraId="0D14B1CB" w14:textId="4026BC7A" w:rsidR="003E14CA" w:rsidRPr="0089194A" w:rsidRDefault="00B37482" w:rsidP="00E23EF5">
      <w:pPr>
        <w:pStyle w:val="Texte1"/>
        <w:rPr>
          <w:lang w:val="en-GB"/>
        </w:rPr>
      </w:pPr>
      <w:r w:rsidRPr="0089194A">
        <w:rPr>
          <w:lang w:val="en-GB"/>
        </w:rPr>
        <w:lastRenderedPageBreak/>
        <w:t xml:space="preserve">This slide highlights the </w:t>
      </w:r>
      <w:r w:rsidR="0089194A" w:rsidRPr="0089194A">
        <w:rPr>
          <w:lang w:val="en-GB"/>
        </w:rPr>
        <w:t>dates, which</w:t>
      </w:r>
      <w:r w:rsidRPr="0089194A">
        <w:rPr>
          <w:lang w:val="en-GB"/>
        </w:rPr>
        <w:t xml:space="preserve"> mark important moments for the UN General Assembly in terms of its recognition of cultural diversity as a crucial force for sustainable development. The facilitator will decide, according to the profiles and needs of the workshop participants, into what level of detail they will go regarding this historical overview.</w:t>
      </w:r>
    </w:p>
    <w:p w14:paraId="7DBFE5A6" w14:textId="082FC8B0" w:rsidR="00FC1BD3" w:rsidRPr="0089194A" w:rsidRDefault="00F32168" w:rsidP="00E23EF5">
      <w:pPr>
        <w:pStyle w:val="Texte1"/>
        <w:rPr>
          <w:szCs w:val="20"/>
          <w:lang w:val="en-GB"/>
        </w:rPr>
      </w:pPr>
      <w:r w:rsidRPr="0089194A">
        <w:rPr>
          <w:lang w:val="en-GB"/>
        </w:rPr>
        <w:t>The facilitator will need to find out whether participants have a good knowledge of the concept of sustainability. If they do not, the facilitator may refer to the definition given by the Brundtland Commission in 1987, according to wh</w:t>
      </w:r>
      <w:r w:rsidR="00293BAD" w:rsidRPr="0089194A">
        <w:rPr>
          <w:lang w:val="en-GB"/>
        </w:rPr>
        <w:t>ich sustainable development is ‘</w:t>
      </w:r>
      <w:r w:rsidRPr="0089194A">
        <w:rPr>
          <w:lang w:val="en-GB"/>
        </w:rPr>
        <w:t>a development which meets the needs of the present without compromising the ability of future gene</w:t>
      </w:r>
      <w:r w:rsidR="00293BAD" w:rsidRPr="0089194A">
        <w:rPr>
          <w:lang w:val="en-GB"/>
        </w:rPr>
        <w:t>rations to meet their own needs’</w:t>
      </w:r>
      <w:r w:rsidRPr="0089194A">
        <w:rPr>
          <w:lang w:val="en-GB"/>
        </w:rPr>
        <w:t>.</w:t>
      </w:r>
      <w:r w:rsidRPr="0089194A">
        <w:rPr>
          <w:rStyle w:val="FootnoteReference"/>
          <w:lang w:val="en-GB"/>
        </w:rPr>
        <w:footnoteReference w:id="1"/>
      </w:r>
    </w:p>
    <w:p w14:paraId="45DA1747" w14:textId="0F1B79F5" w:rsidR="00FC1BD3" w:rsidRPr="0089194A" w:rsidRDefault="00C452E9" w:rsidP="00D3470A">
      <w:pPr>
        <w:pStyle w:val="Heading6"/>
        <w:rPr>
          <w:lang w:val="en-GB" w:bidi="ar-SA"/>
        </w:rPr>
      </w:pPr>
      <w:r w:rsidRPr="0089194A">
        <w:rPr>
          <w:lang w:val="en-GB" w:bidi="ar-SA"/>
        </w:rPr>
        <w:t>SLIDE 4</w:t>
      </w:r>
      <w:r w:rsidR="00D3470A" w:rsidRPr="0089194A">
        <w:rPr>
          <w:lang w:val="en-GB" w:bidi="ar-SA"/>
        </w:rPr>
        <w:t>.</w:t>
      </w:r>
    </w:p>
    <w:p w14:paraId="59A830C8" w14:textId="2C2CED73" w:rsidR="00B37482" w:rsidRPr="0089194A" w:rsidRDefault="00B37482" w:rsidP="00D3470A">
      <w:pPr>
        <w:pStyle w:val="diapo2"/>
        <w:rPr>
          <w:lang w:val="en-GB"/>
        </w:rPr>
      </w:pPr>
      <w:r w:rsidRPr="0089194A">
        <w:rPr>
          <w:lang w:val="en-GB" w:bidi="ar-SA"/>
        </w:rPr>
        <w:t>2030 Agenda for Sustainable Development</w:t>
      </w:r>
    </w:p>
    <w:p w14:paraId="0FFFD57B" w14:textId="34486113" w:rsidR="00B37482" w:rsidRPr="0089194A" w:rsidRDefault="00C426D6" w:rsidP="00376A35">
      <w:pPr>
        <w:pStyle w:val="Texte1"/>
        <w:rPr>
          <w:lang w:val="en-GB"/>
        </w:rPr>
      </w:pPr>
      <w:r w:rsidRPr="0089194A">
        <w:rPr>
          <w:lang w:val="en-GB"/>
        </w:rPr>
        <w:t>This slide offers an overview table of the principles and dimensions of the 2030 Agenda for Sustainable Development, emphasizing the recognition of cultures and cultural diversity. Explanations are given in the Participant's Text, but if the facilitator wishes to develop participants' knowledge on the subject of the 2030 Agenda for Sustainable Development, the following links may be useful:</w:t>
      </w:r>
    </w:p>
    <w:p w14:paraId="5A27F447" w14:textId="1136F647" w:rsidR="00C426D6" w:rsidRPr="0089194A" w:rsidRDefault="00C426D6" w:rsidP="003514A7">
      <w:pPr>
        <w:pStyle w:val="Texte1"/>
        <w:numPr>
          <w:ilvl w:val="0"/>
          <w:numId w:val="27"/>
        </w:numPr>
        <w:ind w:left="1208" w:hanging="357"/>
        <w:jc w:val="left"/>
        <w:rPr>
          <w:lang w:val="en-GB" w:eastAsia="zh-CN" w:bidi="ar-SA"/>
        </w:rPr>
      </w:pPr>
      <w:r w:rsidRPr="0089194A">
        <w:rPr>
          <w:lang w:val="en-GB" w:eastAsia="zh-CN" w:bidi="ar-SA"/>
        </w:rPr>
        <w:t>Draft outcome document of the UN Summit for the adoption of the post-2015 development agenda</w:t>
      </w:r>
      <w:r w:rsidRPr="0089194A">
        <w:rPr>
          <w:noProof/>
          <w:lang w:val="fr-FR" w:eastAsia="zh-TW" w:bidi="ar-SA"/>
        </w:rPr>
        <w:drawing>
          <wp:anchor distT="0" distB="0" distL="114300" distR="114300" simplePos="0" relativeHeight="251659264" behindDoc="1" locked="1" layoutInCell="1" allowOverlap="0" wp14:anchorId="57EB6515" wp14:editId="7C91C1A0">
            <wp:simplePos x="0" y="0"/>
            <wp:positionH relativeFrom="margin">
              <wp:posOffset>97790</wp:posOffset>
            </wp:positionH>
            <wp:positionV relativeFrom="margin">
              <wp:posOffset>1526540</wp:posOffset>
            </wp:positionV>
            <wp:extent cx="283210" cy="358775"/>
            <wp:effectExtent l="0" t="0" r="2540" b="3175"/>
            <wp:wrapNone/>
            <wp:docPr id="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D3470A" w:rsidRPr="0089194A">
        <w:rPr>
          <w:lang w:val="en-GB" w:eastAsia="zh-CN" w:bidi="ar-SA"/>
        </w:rPr>
        <w:t xml:space="preserve"> </w:t>
      </w:r>
      <w:hyperlink r:id="rId14">
        <w:r w:rsidRPr="0089194A">
          <w:rPr>
            <w:lang w:val="en-GB" w:eastAsia="zh-CN" w:bidi="ar-SA"/>
          </w:rPr>
          <w:t>http://www.un.org/ga/search/view_doc.asp?symbol=A/69/L.85&amp;Lang=E</w:t>
        </w:r>
      </w:hyperlink>
    </w:p>
    <w:p w14:paraId="49D33E67" w14:textId="0492BB31" w:rsidR="00C426D6" w:rsidRPr="0089194A" w:rsidRDefault="00C426D6" w:rsidP="003514A7">
      <w:pPr>
        <w:pStyle w:val="Texte1"/>
        <w:numPr>
          <w:ilvl w:val="0"/>
          <w:numId w:val="27"/>
        </w:numPr>
        <w:ind w:left="1208" w:hanging="357"/>
        <w:jc w:val="left"/>
        <w:rPr>
          <w:lang w:val="en-GB"/>
        </w:rPr>
      </w:pPr>
      <w:r w:rsidRPr="0089194A">
        <w:rPr>
          <w:lang w:val="en-GB" w:eastAsia="zh-CN" w:bidi="ar-SA"/>
        </w:rPr>
        <w:t xml:space="preserve">2015 UN Sustainable Development Summit website: </w:t>
      </w:r>
      <w:hyperlink r:id="rId15">
        <w:r w:rsidRPr="0089194A">
          <w:rPr>
            <w:lang w:val="en-GB" w:eastAsia="zh-CN" w:bidi="ar-SA"/>
          </w:rPr>
          <w:t>http://www.un.org/sustainabledevelopment/</w:t>
        </w:r>
      </w:hyperlink>
    </w:p>
    <w:p w14:paraId="480DE3DD" w14:textId="0C23FF86" w:rsidR="00C426D6" w:rsidRPr="0089194A" w:rsidRDefault="00C426D6" w:rsidP="003514A7">
      <w:pPr>
        <w:pStyle w:val="Texte1"/>
        <w:numPr>
          <w:ilvl w:val="0"/>
          <w:numId w:val="27"/>
        </w:numPr>
        <w:ind w:left="1208" w:hanging="357"/>
        <w:jc w:val="left"/>
        <w:rPr>
          <w:lang w:val="en-GB" w:eastAsia="zh-CN" w:bidi="ar-SA"/>
        </w:rPr>
      </w:pPr>
      <w:r w:rsidRPr="0089194A">
        <w:rPr>
          <w:lang w:val="en-GB" w:eastAsia="zh-CN" w:bidi="ar-SA"/>
        </w:rPr>
        <w:t xml:space="preserve">UN sustainable development knowledge platform website: </w:t>
      </w:r>
      <w:hyperlink r:id="rId16">
        <w:r w:rsidRPr="0089194A">
          <w:rPr>
            <w:lang w:val="en-GB" w:eastAsia="zh-CN" w:bidi="ar-SA"/>
          </w:rPr>
          <w:t>http://sustainabledevelopment.un.org/</w:t>
        </w:r>
      </w:hyperlink>
    </w:p>
    <w:p w14:paraId="4BB29A3A" w14:textId="43BE3C1F" w:rsidR="004C2DCE" w:rsidRPr="0089194A" w:rsidRDefault="00D3470A" w:rsidP="00303A13">
      <w:pPr>
        <w:pStyle w:val="Heading6"/>
        <w:rPr>
          <w:lang w:val="en-GB" w:bidi="ar-SA"/>
        </w:rPr>
      </w:pPr>
      <w:r w:rsidRPr="0089194A">
        <w:rPr>
          <w:lang w:val="en-GB" w:bidi="ar-SA"/>
        </w:rPr>
        <w:t>SLIDE 5.</w:t>
      </w:r>
    </w:p>
    <w:p w14:paraId="2CC6F965" w14:textId="30EFC8CC" w:rsidR="004C2DCE" w:rsidRPr="0089194A" w:rsidRDefault="004C2DCE" w:rsidP="00D3470A">
      <w:pPr>
        <w:pStyle w:val="diapo2"/>
        <w:rPr>
          <w:lang w:val="en-GB" w:bidi="ar-SA"/>
        </w:rPr>
      </w:pPr>
      <w:r w:rsidRPr="0089194A">
        <w:rPr>
          <w:lang w:val="en-GB" w:bidi="ar-SA"/>
        </w:rPr>
        <w:t>Cultura</w:t>
      </w:r>
      <w:r w:rsidR="00D3470A" w:rsidRPr="0089194A">
        <w:rPr>
          <w:lang w:val="en-GB" w:bidi="ar-SA"/>
        </w:rPr>
        <w:t>l rights</w:t>
      </w:r>
    </w:p>
    <w:p w14:paraId="4CC20E64" w14:textId="4D16F059" w:rsidR="00792D8B" w:rsidRPr="0089194A" w:rsidRDefault="002515B3" w:rsidP="00465683">
      <w:pPr>
        <w:pStyle w:val="Texte1"/>
        <w:rPr>
          <w:lang w:val="en-GB"/>
        </w:rPr>
      </w:pPr>
      <w:r w:rsidRPr="0089194A">
        <w:rPr>
          <w:lang w:val="en-GB"/>
        </w:rPr>
        <w:t>UNESCO Universal Declaration on Cultural Diversity:</w:t>
      </w:r>
    </w:p>
    <w:p w14:paraId="69B3EEB3" w14:textId="0AAEE4CC" w:rsidR="00792D8B" w:rsidRPr="0089194A" w:rsidRDefault="00792D8B" w:rsidP="00465683">
      <w:pPr>
        <w:pStyle w:val="Texte1"/>
        <w:rPr>
          <w:lang w:val="en-GB"/>
        </w:rPr>
      </w:pPr>
      <w:r w:rsidRPr="0089194A">
        <w:rPr>
          <w:lang w:val="en-GB"/>
        </w:rPr>
        <w:t>Article 5 – Cultural rights as an enabling environment for cultural diversity:</w:t>
      </w:r>
    </w:p>
    <w:p w14:paraId="16310165" w14:textId="32BF4026" w:rsidR="00792D8B" w:rsidRPr="0089194A" w:rsidRDefault="00293BAD" w:rsidP="00465683">
      <w:pPr>
        <w:pStyle w:val="Texte1"/>
        <w:rPr>
          <w:lang w:val="en-GB"/>
        </w:rPr>
      </w:pPr>
      <w:r w:rsidRPr="0089194A">
        <w:rPr>
          <w:lang w:val="en-GB"/>
        </w:rPr>
        <w:t>‘</w:t>
      </w:r>
      <w:r w:rsidR="007E2676" w:rsidRPr="0089194A">
        <w:rPr>
          <w:i/>
          <w:lang w:val="en-GB"/>
        </w:rPr>
        <w:t xml:space="preserve">Cultural rights are an integral part of human rights, which are universal, indivisible and interdependent. The flourishing of creative diversity requires the full implementation of cultural rights as defined in Article 27 of the Universal Declaration of Human Rights and in Articles 13 and 15 of the International Covenant on Economic, Social and Cultural Rights. All persons should therefore be able to express themselves and to create and disseminate their work in the language of their choice, and particularly in their mother tongue; all persons should be entitled to quality education and training that fully respect their cultural identity; and all persons have the right to participate in the cultural life of their choice and </w:t>
      </w:r>
      <w:r w:rsidR="007E2676" w:rsidRPr="0089194A">
        <w:rPr>
          <w:i/>
          <w:lang w:val="en-GB"/>
        </w:rPr>
        <w:lastRenderedPageBreak/>
        <w:t>conduct their own cultural practices, subject to respect for human rights and fundamental freedoms.</w:t>
      </w:r>
      <w:r w:rsidRPr="0089194A">
        <w:rPr>
          <w:lang w:val="en-GB"/>
        </w:rPr>
        <w:t> ‘</w:t>
      </w:r>
    </w:p>
    <w:p w14:paraId="497E1C85" w14:textId="1BBE7769" w:rsidR="004C2DCE" w:rsidRPr="0089194A" w:rsidRDefault="008B55EE">
      <w:pPr>
        <w:pStyle w:val="Texte1"/>
        <w:rPr>
          <w:lang w:val="en-GB"/>
        </w:rPr>
      </w:pPr>
      <w:r w:rsidRPr="0089194A">
        <w:rPr>
          <w:lang w:val="en-GB"/>
        </w:rPr>
        <w:t>The right of access to cultural heritage</w:t>
      </w:r>
      <w:r w:rsidR="00785169">
        <w:rPr>
          <w:lang w:val="en-GB"/>
        </w:rPr>
        <w:t xml:space="preserve"> and the benefits that arise therefrom</w:t>
      </w:r>
      <w:r w:rsidRPr="0089194A">
        <w:rPr>
          <w:lang w:val="en-GB"/>
        </w:rPr>
        <w:t xml:space="preserve"> is part of international human rights law and has a legal basis, in particular, in the right to take part in cultural life, the right of members of minorities to enjoy their own culture, and the right of indigenous peoples to self-determination and to maintain, control, protect and develop their cultural heritage.</w:t>
      </w:r>
    </w:p>
    <w:p w14:paraId="0618F49C" w14:textId="65081C3E" w:rsidR="004C2DCE" w:rsidRPr="0089194A" w:rsidRDefault="004C2DCE">
      <w:pPr>
        <w:pStyle w:val="Texte1"/>
        <w:rPr>
          <w:lang w:val="en-GB"/>
        </w:rPr>
      </w:pPr>
      <w:r w:rsidRPr="0089194A">
        <w:rPr>
          <w:lang w:val="en-GB"/>
        </w:rPr>
        <w:t xml:space="preserve">The report drawn up by Farida Shaheed, </w:t>
      </w:r>
      <w:r w:rsidR="00AC58E0">
        <w:rPr>
          <w:lang w:val="en-GB"/>
        </w:rPr>
        <w:t>i</w:t>
      </w:r>
      <w:r w:rsidRPr="0089194A">
        <w:rPr>
          <w:lang w:val="en-GB"/>
        </w:rPr>
        <w:t xml:space="preserve">ndependent </w:t>
      </w:r>
      <w:r w:rsidR="00AC58E0">
        <w:rPr>
          <w:lang w:val="en-GB"/>
        </w:rPr>
        <w:t>e</w:t>
      </w:r>
      <w:r w:rsidRPr="0089194A">
        <w:rPr>
          <w:lang w:val="en-GB"/>
        </w:rPr>
        <w:t xml:space="preserve">xpert in the field of cultural rights, makes for interesting reading on this point. The text offers a series of international law </w:t>
      </w:r>
      <w:r w:rsidR="0089194A" w:rsidRPr="0089194A">
        <w:rPr>
          <w:lang w:val="en-GB"/>
        </w:rPr>
        <w:t>references, which</w:t>
      </w:r>
      <w:r w:rsidRPr="0089194A">
        <w:rPr>
          <w:lang w:val="en-GB"/>
        </w:rPr>
        <w:t xml:space="preserve"> pertain to the rights of persons and communities regarding cultural heritage, in addition to a summary of information regarding national initiatives. It also includes an analysis of the right of access to cultural heritage</w:t>
      </w:r>
      <w:r w:rsidR="00785169">
        <w:rPr>
          <w:lang w:val="en-GB"/>
        </w:rPr>
        <w:t xml:space="preserve"> and the benefits that arise therefrom</w:t>
      </w:r>
      <w:r w:rsidRPr="0089194A">
        <w:rPr>
          <w:lang w:val="en-GB"/>
        </w:rPr>
        <w:t xml:space="preserve">, particularly its normative content, States' obligations in relation to this right, and its possible limitations. The last section presents conclusions and recommendations that </w:t>
      </w:r>
      <w:r w:rsidRPr="0089194A">
        <w:rPr>
          <w:lang w:val="en-GB" w:eastAsia="zh-CN" w:bidi="ar-SA"/>
        </w:rPr>
        <w:t>States should consider for the implementation of the Convention (the report is available online at the following address:</w:t>
      </w:r>
      <w:r w:rsidR="00D3470A" w:rsidRPr="0089194A">
        <w:rPr>
          <w:lang w:val="en-GB" w:eastAsia="zh-CN" w:bidi="ar-SA"/>
        </w:rPr>
        <w:t xml:space="preserve"> </w:t>
      </w:r>
      <w:hyperlink r:id="rId17">
        <w:r w:rsidRPr="0089194A">
          <w:rPr>
            <w:lang w:val="en-GB" w:eastAsia="zh-CN" w:bidi="ar-SA"/>
          </w:rPr>
          <w:t>http://www.refworld.org/cgi-bin/texis/vtx/rwmain?docid=50f01fb12</w:t>
        </w:r>
      </w:hyperlink>
      <w:r w:rsidRPr="0089194A">
        <w:rPr>
          <w:lang w:val="en-GB"/>
        </w:rPr>
        <w:t>)</w:t>
      </w:r>
      <w:r w:rsidR="00D3470A" w:rsidRPr="0089194A">
        <w:rPr>
          <w:lang w:val="en-GB"/>
        </w:rPr>
        <w:t>.</w:t>
      </w:r>
    </w:p>
    <w:p w14:paraId="15F2AF3B" w14:textId="3172822C" w:rsidR="00013DE0" w:rsidRPr="0089194A" w:rsidRDefault="00013DE0" w:rsidP="00D3470A">
      <w:pPr>
        <w:pStyle w:val="Heading6"/>
        <w:rPr>
          <w:lang w:val="en-GB" w:bidi="ar-SA"/>
        </w:rPr>
      </w:pPr>
      <w:r w:rsidRPr="0089194A">
        <w:rPr>
          <w:lang w:val="en-GB" w:bidi="ar-SA"/>
        </w:rPr>
        <w:t>SLIDE 6</w:t>
      </w:r>
      <w:r w:rsidR="00D3470A" w:rsidRPr="0089194A">
        <w:rPr>
          <w:lang w:val="en-GB" w:bidi="ar-SA"/>
        </w:rPr>
        <w:t>.</w:t>
      </w:r>
    </w:p>
    <w:p w14:paraId="141AC85B" w14:textId="73E3F40D" w:rsidR="00013DE0" w:rsidRPr="0089194A" w:rsidRDefault="00013DE0" w:rsidP="00303A13">
      <w:pPr>
        <w:rPr>
          <w:lang w:val="en-GB"/>
        </w:rPr>
      </w:pPr>
      <w:r w:rsidRPr="0089194A">
        <w:rPr>
          <w:b/>
          <w:i/>
          <w:sz w:val="24"/>
          <w:lang w:val="en-GB"/>
        </w:rPr>
        <w:t>Sustainable</w:t>
      </w:r>
      <w:r w:rsidRPr="0089194A">
        <w:rPr>
          <w:b/>
          <w:sz w:val="24"/>
          <w:lang w:val="en-GB"/>
        </w:rPr>
        <w:t xml:space="preserve"> development</w:t>
      </w:r>
    </w:p>
    <w:p w14:paraId="491E270E" w14:textId="2F7FC858" w:rsidR="00013DE0" w:rsidRPr="0089194A" w:rsidRDefault="00465683" w:rsidP="00465683">
      <w:pPr>
        <w:pStyle w:val="Texte1"/>
        <w:rPr>
          <w:lang w:val="en-GB"/>
        </w:rPr>
      </w:pPr>
      <w:r w:rsidRPr="0089194A">
        <w:rPr>
          <w:lang w:val="en-GB"/>
        </w:rPr>
        <w:t>This slide gives the definitio</w:t>
      </w:r>
      <w:r w:rsidR="00D3470A" w:rsidRPr="0089194A">
        <w:rPr>
          <w:lang w:val="en-GB"/>
        </w:rPr>
        <w:t>n of sustainable development.</w:t>
      </w:r>
    </w:p>
    <w:p w14:paraId="5FE4C87A" w14:textId="1BB89D26" w:rsidR="006B14AB" w:rsidRPr="0089194A" w:rsidRDefault="006B14AB" w:rsidP="00D3470A">
      <w:pPr>
        <w:pStyle w:val="Heading6"/>
        <w:rPr>
          <w:lang w:val="en-GB" w:bidi="ar-SA"/>
        </w:rPr>
      </w:pPr>
      <w:r w:rsidRPr="0089194A">
        <w:rPr>
          <w:lang w:val="en-GB" w:bidi="ar-SA"/>
        </w:rPr>
        <w:t>SLIDE 7</w:t>
      </w:r>
    </w:p>
    <w:p w14:paraId="133A84EB" w14:textId="2531B582" w:rsidR="00FC0509" w:rsidRPr="0089194A" w:rsidRDefault="00D62BE5" w:rsidP="00FC0509">
      <w:pPr>
        <w:rPr>
          <w:b/>
          <w:bCs/>
          <w:sz w:val="24"/>
          <w:szCs w:val="22"/>
          <w:lang w:val="en-GB"/>
        </w:rPr>
      </w:pPr>
      <w:r w:rsidRPr="0089194A">
        <w:rPr>
          <w:b/>
          <w:sz w:val="24"/>
          <w:lang w:val="en-GB"/>
        </w:rPr>
        <w:t>Culture – essential for inclusive social development</w:t>
      </w:r>
    </w:p>
    <w:p w14:paraId="1A548452" w14:textId="7EE1C8FA" w:rsidR="004C2DCE" w:rsidRPr="0089194A" w:rsidRDefault="000C32EB" w:rsidP="0043311D">
      <w:pPr>
        <w:pStyle w:val="Texte1"/>
        <w:rPr>
          <w:lang w:val="en-GB"/>
        </w:rPr>
      </w:pPr>
      <w:r w:rsidRPr="0089194A">
        <w:rPr>
          <w:lang w:val="en-GB"/>
        </w:rPr>
        <w:t>Slides 7 to 10 illustrate the importance of culture for social and economic development, environm</w:t>
      </w:r>
      <w:r w:rsidR="00D3470A" w:rsidRPr="0089194A">
        <w:rPr>
          <w:lang w:val="en-GB"/>
        </w:rPr>
        <w:t>ental sustainability and peace.</w:t>
      </w:r>
    </w:p>
    <w:p w14:paraId="515E9ED9" w14:textId="704C3C07" w:rsidR="00C15333" w:rsidRPr="0089194A" w:rsidRDefault="00C15333" w:rsidP="0043311D">
      <w:pPr>
        <w:pStyle w:val="Texte1"/>
        <w:rPr>
          <w:b/>
          <w:lang w:val="en-GB"/>
        </w:rPr>
      </w:pPr>
      <w:r w:rsidRPr="0089194A">
        <w:rPr>
          <w:b/>
          <w:lang w:val="en-GB"/>
        </w:rPr>
        <w:t>Depending on the previous discussion and part</w:t>
      </w:r>
      <w:r w:rsidR="00293BAD" w:rsidRPr="0089194A">
        <w:rPr>
          <w:b/>
          <w:lang w:val="en-GB"/>
        </w:rPr>
        <w:t>icipants' understanding of the ‘Culture and development’</w:t>
      </w:r>
      <w:r w:rsidRPr="0089194A">
        <w:rPr>
          <w:b/>
          <w:lang w:val="en-GB"/>
        </w:rPr>
        <w:t xml:space="preserve"> topic, the section on the role of culture as essential for development can be kept to a minimum. </w:t>
      </w:r>
    </w:p>
    <w:p w14:paraId="2BC2C9DC" w14:textId="63320388" w:rsidR="00145929" w:rsidRPr="0089194A" w:rsidRDefault="00725A9E" w:rsidP="0043311D">
      <w:pPr>
        <w:pStyle w:val="Texte1"/>
        <w:numPr>
          <w:ilvl w:val="0"/>
          <w:numId w:val="28"/>
        </w:numPr>
        <w:ind w:left="1208" w:hanging="357"/>
        <w:rPr>
          <w:szCs w:val="20"/>
          <w:lang w:val="en-GB"/>
        </w:rPr>
      </w:pPr>
      <w:r w:rsidRPr="0089194A">
        <w:rPr>
          <w:lang w:val="en-GB"/>
        </w:rPr>
        <w:t>Culture represents a source of identity, innovation and creativity for individuals and the community.</w:t>
      </w:r>
    </w:p>
    <w:p w14:paraId="6AC6C9B9" w14:textId="5673A0F1" w:rsidR="00145929" w:rsidRPr="0089194A" w:rsidRDefault="000E5C9A" w:rsidP="0043311D">
      <w:pPr>
        <w:pStyle w:val="Texte1"/>
        <w:numPr>
          <w:ilvl w:val="0"/>
          <w:numId w:val="28"/>
        </w:numPr>
        <w:ind w:left="1208" w:hanging="357"/>
        <w:rPr>
          <w:szCs w:val="20"/>
          <w:lang w:val="en-GB"/>
        </w:rPr>
      </w:pPr>
      <w:r w:rsidRPr="0089194A">
        <w:rPr>
          <w:lang w:val="en-GB"/>
        </w:rPr>
        <w:t>It is an important factor in promoting social inclusion.</w:t>
      </w:r>
    </w:p>
    <w:p w14:paraId="4BD89178" w14:textId="428A4A68" w:rsidR="00951183" w:rsidRPr="0089194A" w:rsidRDefault="00951183" w:rsidP="0043311D">
      <w:pPr>
        <w:pStyle w:val="Texte1"/>
        <w:numPr>
          <w:ilvl w:val="0"/>
          <w:numId w:val="28"/>
        </w:numPr>
        <w:ind w:left="1208" w:hanging="357"/>
        <w:rPr>
          <w:szCs w:val="20"/>
          <w:lang w:val="en-GB"/>
        </w:rPr>
      </w:pPr>
      <w:r w:rsidRPr="0089194A">
        <w:rPr>
          <w:lang w:val="en-GB"/>
        </w:rPr>
        <w:t xml:space="preserve">Cultural rights, heritage, cultural identity and cultural life are the founding </w:t>
      </w:r>
      <w:r w:rsidR="0089194A" w:rsidRPr="0089194A">
        <w:rPr>
          <w:lang w:val="en-GB"/>
        </w:rPr>
        <w:t>realities, which</w:t>
      </w:r>
      <w:r w:rsidRPr="0089194A">
        <w:rPr>
          <w:lang w:val="en-GB"/>
        </w:rPr>
        <w:t xml:space="preserve"> lend legitimacy to collective and participatory local governance.</w:t>
      </w:r>
    </w:p>
    <w:p w14:paraId="5EE35EEE" w14:textId="49D5A5F5" w:rsidR="00FC0509" w:rsidRPr="0089194A" w:rsidRDefault="00293BAD" w:rsidP="0043311D">
      <w:pPr>
        <w:pStyle w:val="Texte1"/>
        <w:numPr>
          <w:ilvl w:val="0"/>
          <w:numId w:val="28"/>
        </w:numPr>
        <w:ind w:left="1208" w:hanging="357"/>
        <w:rPr>
          <w:szCs w:val="20"/>
          <w:lang w:val="en-GB"/>
        </w:rPr>
      </w:pPr>
      <w:r w:rsidRPr="0089194A">
        <w:rPr>
          <w:lang w:val="en-GB"/>
        </w:rPr>
        <w:t>‘</w:t>
      </w:r>
      <w:r w:rsidR="00FC0509" w:rsidRPr="0089194A">
        <w:rPr>
          <w:lang w:val="en-GB"/>
        </w:rPr>
        <w:t>In one form or another, culture engulfs our lives, our desires, our frustrations, our ambitions, and the freedoms that we seek. The freedom and opportunity for cultural activities are among the basic freedoms the enhancement of which can be seen to</w:t>
      </w:r>
      <w:r w:rsidRPr="0089194A">
        <w:rPr>
          <w:lang w:val="en-GB"/>
        </w:rPr>
        <w:t xml:space="preserve"> be constitutive of development’</w:t>
      </w:r>
      <w:r w:rsidR="00FC0509" w:rsidRPr="0089194A">
        <w:rPr>
          <w:lang w:val="en-GB"/>
        </w:rPr>
        <w:t xml:space="preserve"> </w:t>
      </w:r>
      <w:r w:rsidR="00FC0509" w:rsidRPr="0089194A">
        <w:rPr>
          <w:i/>
          <w:lang w:val="en-GB"/>
        </w:rPr>
        <w:t>Amartya Sen</w:t>
      </w:r>
      <w:r w:rsidR="00FC0509" w:rsidRPr="0089194A">
        <w:rPr>
          <w:lang w:val="en-GB"/>
        </w:rPr>
        <w:t>.</w:t>
      </w:r>
    </w:p>
    <w:p w14:paraId="088566C1" w14:textId="6190AF83" w:rsidR="00FC0509" w:rsidRPr="0089194A" w:rsidRDefault="00FC0509" w:rsidP="00D3470A">
      <w:pPr>
        <w:pStyle w:val="Heading6"/>
        <w:rPr>
          <w:lang w:val="en-GB" w:bidi="ar-SA"/>
        </w:rPr>
      </w:pPr>
      <w:r w:rsidRPr="0089194A">
        <w:rPr>
          <w:lang w:val="en-GB" w:bidi="ar-SA"/>
        </w:rPr>
        <w:lastRenderedPageBreak/>
        <w:t>SLIDE 8</w:t>
      </w:r>
      <w:r w:rsidR="00D3470A" w:rsidRPr="0089194A">
        <w:rPr>
          <w:lang w:val="en-GB" w:bidi="ar-SA"/>
        </w:rPr>
        <w:t>.</w:t>
      </w:r>
    </w:p>
    <w:p w14:paraId="37CC72EA" w14:textId="069BB1C3" w:rsidR="00951183" w:rsidRPr="0089194A" w:rsidRDefault="0043311D" w:rsidP="00303A13">
      <w:pPr>
        <w:rPr>
          <w:b/>
          <w:bCs/>
          <w:sz w:val="24"/>
          <w:szCs w:val="22"/>
          <w:lang w:val="en-GB"/>
        </w:rPr>
      </w:pPr>
      <w:r w:rsidRPr="0089194A">
        <w:rPr>
          <w:b/>
          <w:sz w:val="24"/>
          <w:lang w:val="en-GB"/>
        </w:rPr>
        <w:t>Culture – essential for environmental sustainability</w:t>
      </w:r>
    </w:p>
    <w:p w14:paraId="6924093E" w14:textId="492AEE29" w:rsidR="00145929" w:rsidRPr="0089194A" w:rsidRDefault="000E5C9A" w:rsidP="0043311D">
      <w:pPr>
        <w:pStyle w:val="Texte1"/>
        <w:numPr>
          <w:ilvl w:val="0"/>
          <w:numId w:val="28"/>
        </w:numPr>
        <w:ind w:left="1208" w:hanging="357"/>
        <w:rPr>
          <w:szCs w:val="20"/>
          <w:lang w:val="en-GB"/>
        </w:rPr>
      </w:pPr>
      <w:r w:rsidRPr="0089194A">
        <w:rPr>
          <w:lang w:val="en-GB"/>
        </w:rPr>
        <w:t>Development programs</w:t>
      </w:r>
      <w:r w:rsidR="00293BAD" w:rsidRPr="0089194A">
        <w:rPr>
          <w:lang w:val="en-GB"/>
        </w:rPr>
        <w:t>,</w:t>
      </w:r>
      <w:r w:rsidRPr="0089194A">
        <w:rPr>
          <w:lang w:val="en-GB"/>
        </w:rPr>
        <w:t xml:space="preserve"> which take into account the relationship between cultural diversity and biodiversity, including traditional knowledge, ensure greater e</w:t>
      </w:r>
      <w:r w:rsidR="00D3470A" w:rsidRPr="0089194A">
        <w:rPr>
          <w:lang w:val="en-GB"/>
        </w:rPr>
        <w:t>nvironmental sustainability.</w:t>
      </w:r>
    </w:p>
    <w:p w14:paraId="5604586B" w14:textId="4AC18447" w:rsidR="00951183" w:rsidRPr="0089194A" w:rsidRDefault="00013DE0" w:rsidP="00D3470A">
      <w:pPr>
        <w:pStyle w:val="Heading6"/>
        <w:rPr>
          <w:lang w:val="en-GB" w:bidi="ar-SA"/>
        </w:rPr>
      </w:pPr>
      <w:r w:rsidRPr="0089194A">
        <w:rPr>
          <w:lang w:val="en-GB" w:bidi="ar-SA"/>
        </w:rPr>
        <w:t>SLIDE 9</w:t>
      </w:r>
      <w:r w:rsidR="00D3470A" w:rsidRPr="0089194A">
        <w:rPr>
          <w:lang w:val="en-GB" w:bidi="ar-SA"/>
        </w:rPr>
        <w:t>.</w:t>
      </w:r>
    </w:p>
    <w:p w14:paraId="563160BF" w14:textId="4A770317" w:rsidR="00951183" w:rsidRPr="0089194A" w:rsidRDefault="00365301" w:rsidP="00951183">
      <w:pPr>
        <w:rPr>
          <w:b/>
          <w:bCs/>
          <w:sz w:val="24"/>
          <w:szCs w:val="22"/>
          <w:lang w:val="en-GB"/>
        </w:rPr>
      </w:pPr>
      <w:r w:rsidRPr="0089194A">
        <w:rPr>
          <w:b/>
          <w:sz w:val="24"/>
          <w:lang w:val="en-GB"/>
        </w:rPr>
        <w:t>Culture – essential for inclusive economic development</w:t>
      </w:r>
    </w:p>
    <w:p w14:paraId="67359F03" w14:textId="7A0D5A72" w:rsidR="00145929" w:rsidRPr="0089194A" w:rsidRDefault="00365301" w:rsidP="00365301">
      <w:pPr>
        <w:pStyle w:val="Texte1"/>
        <w:numPr>
          <w:ilvl w:val="0"/>
          <w:numId w:val="28"/>
        </w:numPr>
        <w:ind w:left="1208" w:hanging="357"/>
        <w:rPr>
          <w:szCs w:val="20"/>
          <w:lang w:val="en-GB"/>
        </w:rPr>
      </w:pPr>
      <w:r w:rsidRPr="0089194A">
        <w:rPr>
          <w:lang w:val="en-GB"/>
        </w:rPr>
        <w:t xml:space="preserve">Culture facilitates economic growth and can contribute to poverty eradication, as it represents a solid and dynamic economic sector which offers livelihood opportunities. </w:t>
      </w:r>
    </w:p>
    <w:p w14:paraId="07F9140C" w14:textId="1AC51DE5" w:rsidR="00F5002A" w:rsidRPr="0089194A" w:rsidRDefault="00365301" w:rsidP="00365301">
      <w:pPr>
        <w:pStyle w:val="Texte1"/>
        <w:numPr>
          <w:ilvl w:val="0"/>
          <w:numId w:val="28"/>
        </w:numPr>
        <w:ind w:left="1208" w:hanging="357"/>
        <w:rPr>
          <w:szCs w:val="20"/>
          <w:lang w:val="en-GB"/>
        </w:rPr>
      </w:pPr>
      <w:r w:rsidRPr="0089194A">
        <w:rPr>
          <w:lang w:val="en-GB"/>
        </w:rPr>
        <w:t>Culture generates income and employment.</w:t>
      </w:r>
    </w:p>
    <w:p w14:paraId="2A370996" w14:textId="7CFC6378" w:rsidR="00951183" w:rsidRPr="0089194A" w:rsidRDefault="00013DE0" w:rsidP="00D3470A">
      <w:pPr>
        <w:pStyle w:val="Heading6"/>
        <w:rPr>
          <w:lang w:val="en-GB" w:bidi="ar-SA"/>
        </w:rPr>
      </w:pPr>
      <w:r w:rsidRPr="0089194A">
        <w:rPr>
          <w:lang w:val="en-GB" w:bidi="ar-SA"/>
        </w:rPr>
        <w:t>SLIDE 10</w:t>
      </w:r>
      <w:r w:rsidR="00D3470A" w:rsidRPr="0089194A">
        <w:rPr>
          <w:lang w:val="en-GB" w:bidi="ar-SA"/>
        </w:rPr>
        <w:t>.</w:t>
      </w:r>
    </w:p>
    <w:p w14:paraId="3370217C" w14:textId="6E62EC6B" w:rsidR="00951183" w:rsidRPr="0089194A" w:rsidRDefault="00951183" w:rsidP="00D3470A">
      <w:pPr>
        <w:pStyle w:val="diapo2"/>
        <w:rPr>
          <w:lang w:val="en-GB" w:bidi="ar-SA"/>
        </w:rPr>
      </w:pPr>
      <w:r w:rsidRPr="0089194A">
        <w:rPr>
          <w:lang w:val="en-GB" w:bidi="ar-SA"/>
        </w:rPr>
        <w:t>Culture – essential for peace</w:t>
      </w:r>
    </w:p>
    <w:p w14:paraId="10C98E57" w14:textId="49930B85" w:rsidR="00951183" w:rsidRPr="0089194A" w:rsidRDefault="00C15333" w:rsidP="000E7179">
      <w:pPr>
        <w:pStyle w:val="Texte1"/>
        <w:numPr>
          <w:ilvl w:val="0"/>
          <w:numId w:val="28"/>
        </w:numPr>
        <w:ind w:left="1208" w:hanging="357"/>
        <w:rPr>
          <w:szCs w:val="20"/>
          <w:lang w:val="en-GB"/>
        </w:rPr>
      </w:pPr>
      <w:r w:rsidRPr="0089194A">
        <w:rPr>
          <w:lang w:val="en-GB"/>
        </w:rPr>
        <w:t>Culture facilitates governance and dialog. It also contributes to the prevention and mitigation of conflicts, to reconciliation a</w:t>
      </w:r>
      <w:r w:rsidR="00D3470A" w:rsidRPr="0089194A">
        <w:rPr>
          <w:lang w:val="en-GB"/>
        </w:rPr>
        <w:t>nd to the restoration of peace.</w:t>
      </w:r>
    </w:p>
    <w:p w14:paraId="147EE932" w14:textId="5D2CB078" w:rsidR="00F5002A" w:rsidRPr="0089194A" w:rsidRDefault="00F5002A" w:rsidP="000E7179">
      <w:pPr>
        <w:pStyle w:val="Texte1"/>
        <w:numPr>
          <w:ilvl w:val="0"/>
          <w:numId w:val="28"/>
        </w:numPr>
        <w:ind w:left="1208" w:hanging="357"/>
        <w:rPr>
          <w:szCs w:val="20"/>
          <w:lang w:val="en-GB"/>
        </w:rPr>
      </w:pPr>
      <w:r w:rsidRPr="0089194A">
        <w:rPr>
          <w:lang w:val="en-GB"/>
        </w:rPr>
        <w:t>Culture can foster more effective reconciliation proces</w:t>
      </w:r>
      <w:r w:rsidR="00D3470A" w:rsidRPr="0089194A">
        <w:rPr>
          <w:lang w:val="en-GB"/>
        </w:rPr>
        <w:t>ses by involving the community.</w:t>
      </w:r>
    </w:p>
    <w:p w14:paraId="0D468575" w14:textId="4EC0F0BB" w:rsidR="004C2DCE" w:rsidRPr="0089194A" w:rsidRDefault="000E7179" w:rsidP="000E7179">
      <w:pPr>
        <w:pStyle w:val="Texte1"/>
        <w:numPr>
          <w:ilvl w:val="0"/>
          <w:numId w:val="28"/>
        </w:numPr>
        <w:ind w:left="1208" w:hanging="357"/>
        <w:rPr>
          <w:szCs w:val="20"/>
          <w:lang w:val="en-GB"/>
        </w:rPr>
      </w:pPr>
      <w:r w:rsidRPr="0089194A">
        <w:rPr>
          <w:lang w:val="en-GB"/>
        </w:rPr>
        <w:t>Moreover, respecting and promoting cultural diversity, by means of a human rights-based approach, helps to facilitate intercultural dialog, prevent conflict and protect the rights of marginalized groups, both nationally and within the framework of international relations, thus creating the ideal conditions for achieving development objectives.</w:t>
      </w:r>
    </w:p>
    <w:p w14:paraId="29A4D23B" w14:textId="08FAD1FC" w:rsidR="006B14AB" w:rsidRPr="0089194A" w:rsidRDefault="006B14AB" w:rsidP="00D3470A">
      <w:pPr>
        <w:pStyle w:val="Heading6"/>
        <w:rPr>
          <w:lang w:val="en-GB" w:bidi="ar-SA"/>
        </w:rPr>
      </w:pPr>
      <w:r w:rsidRPr="0089194A">
        <w:rPr>
          <w:lang w:val="en-GB" w:bidi="ar-SA"/>
        </w:rPr>
        <w:t>SLIDE 11</w:t>
      </w:r>
      <w:r w:rsidR="00D3470A" w:rsidRPr="0089194A">
        <w:rPr>
          <w:lang w:val="en-GB" w:bidi="ar-SA"/>
        </w:rPr>
        <w:t>.</w:t>
      </w:r>
    </w:p>
    <w:p w14:paraId="3C55A114" w14:textId="79627107" w:rsidR="003E14CA" w:rsidRPr="0089194A" w:rsidRDefault="00D75D92" w:rsidP="00D3470A">
      <w:pPr>
        <w:pStyle w:val="diapo2"/>
        <w:rPr>
          <w:lang w:val="en-GB" w:bidi="ar-SA"/>
        </w:rPr>
      </w:pPr>
      <w:r w:rsidRPr="0089194A">
        <w:rPr>
          <w:lang w:val="en-GB" w:bidi="ar-SA"/>
        </w:rPr>
        <w:t>Viewing culture as a lever and driving force for development</w:t>
      </w:r>
    </w:p>
    <w:p w14:paraId="633B7BAD" w14:textId="06E3AD5A" w:rsidR="008D03B3" w:rsidRPr="0089194A" w:rsidRDefault="003E14CA" w:rsidP="00DD0B59">
      <w:pPr>
        <w:pStyle w:val="Texte1"/>
        <w:rPr>
          <w:lang w:val="en-GB" w:eastAsia="zh-CN" w:bidi="ar-SA"/>
        </w:rPr>
      </w:pPr>
      <w:r w:rsidRPr="0089194A">
        <w:rPr>
          <w:lang w:val="en-GB" w:eastAsia="zh-CN" w:bidi="ar-SA"/>
        </w:rPr>
        <w:t>This slide raises several important ideas regarding the importance of culture as a lever and driving force for development. For more information, go to the website for the Hangzhou Congress on Culture and Sustainable Development, organized by UNESCO in 2013, at the following address</w:t>
      </w:r>
      <w:r w:rsidR="000901D2">
        <w:rPr>
          <w:lang w:val="en-GB" w:eastAsia="zh-CN" w:bidi="ar-SA"/>
        </w:rPr>
        <w:t xml:space="preserve"> in French, English and Chinese</w:t>
      </w:r>
      <w:r w:rsidRPr="0089194A">
        <w:rPr>
          <w:lang w:val="en-GB" w:eastAsia="zh-CN" w:bidi="ar-SA"/>
        </w:rPr>
        <w:t xml:space="preserve">: </w:t>
      </w:r>
      <w:hyperlink r:id="rId18">
        <w:r w:rsidRPr="0089194A">
          <w:rPr>
            <w:lang w:val="en-GB" w:eastAsia="zh-CN" w:bidi="ar-SA"/>
          </w:rPr>
          <w:t>http://www.unesco.org/new/en/culture/themes/culture-and-development/hangzhou-congress/</w:t>
        </w:r>
      </w:hyperlink>
    </w:p>
    <w:p w14:paraId="0D4576A2" w14:textId="3A96E062" w:rsidR="005E45A7" w:rsidRPr="0089194A" w:rsidRDefault="008D03B3" w:rsidP="00912C54">
      <w:pPr>
        <w:pStyle w:val="Texte1"/>
        <w:rPr>
          <w:color w:val="000000"/>
          <w:szCs w:val="20"/>
          <w:lang w:val="en-GB"/>
        </w:rPr>
      </w:pPr>
      <w:r w:rsidRPr="0089194A">
        <w:rPr>
          <w:color w:val="000000"/>
          <w:szCs w:val="20"/>
          <w:lang w:val="en-GB"/>
        </w:rPr>
        <w:t>Within the framework of projects</w:t>
      </w:r>
      <w:r w:rsidR="00293BAD" w:rsidRPr="0089194A">
        <w:rPr>
          <w:color w:val="000000"/>
          <w:szCs w:val="20"/>
          <w:lang w:val="en-GB"/>
        </w:rPr>
        <w:t>,</w:t>
      </w:r>
      <w:r w:rsidRPr="0089194A">
        <w:rPr>
          <w:color w:val="000000"/>
          <w:szCs w:val="20"/>
          <w:lang w:val="en-GB"/>
        </w:rPr>
        <w:t xml:space="preserve"> which accept and recognize the local context and the specific features of the place and community in question, </w:t>
      </w:r>
      <w:r w:rsidRPr="0089194A">
        <w:rPr>
          <w:b/>
          <w:color w:val="000000"/>
          <w:szCs w:val="20"/>
          <w:lang w:val="en-GB"/>
        </w:rPr>
        <w:t>taking culture into account makes development possible.</w:t>
      </w:r>
      <w:r w:rsidRPr="0089194A">
        <w:rPr>
          <w:color w:val="000000"/>
          <w:szCs w:val="20"/>
          <w:lang w:val="en-GB"/>
        </w:rPr>
        <w:t xml:space="preserve"> Supporting culture also means giving members of the community an active role so that they can make their own decisions about their future, which is crucial for sustainability and long-term progress.</w:t>
      </w:r>
    </w:p>
    <w:p w14:paraId="5C582904" w14:textId="72C0CC56" w:rsidR="004C2DCE" w:rsidRPr="0089194A" w:rsidRDefault="004C2DCE" w:rsidP="00785169">
      <w:pPr>
        <w:pStyle w:val="Texte1"/>
        <w:rPr>
          <w:color w:val="000000"/>
          <w:szCs w:val="20"/>
          <w:lang w:val="en-GB"/>
        </w:rPr>
      </w:pPr>
      <w:r w:rsidRPr="0089194A">
        <w:rPr>
          <w:color w:val="000000"/>
          <w:szCs w:val="20"/>
          <w:lang w:val="en-GB"/>
        </w:rPr>
        <w:t xml:space="preserve">On the other hand, culture understood </w:t>
      </w:r>
      <w:r w:rsidRPr="00530F11">
        <w:rPr>
          <w:b/>
          <w:bCs/>
          <w:color w:val="000000"/>
          <w:szCs w:val="20"/>
          <w:lang w:val="en-GB"/>
        </w:rPr>
        <w:t xml:space="preserve">as a </w:t>
      </w:r>
      <w:r w:rsidR="00785169">
        <w:rPr>
          <w:b/>
          <w:bCs/>
          <w:color w:val="000000"/>
          <w:szCs w:val="20"/>
          <w:lang w:val="en-GB"/>
        </w:rPr>
        <w:t>sector</w:t>
      </w:r>
      <w:r w:rsidR="00785169" w:rsidRPr="0089194A">
        <w:rPr>
          <w:color w:val="000000"/>
          <w:szCs w:val="20"/>
          <w:lang w:val="en-GB"/>
        </w:rPr>
        <w:t xml:space="preserve"> </w:t>
      </w:r>
      <w:r w:rsidRPr="0089194A">
        <w:rPr>
          <w:color w:val="000000"/>
          <w:szCs w:val="20"/>
          <w:lang w:val="en-GB"/>
        </w:rPr>
        <w:t>– including tangible and intangible heritage and creative industries – is in itself a powerful tool for development, with the potential to have consequences for the community, t</w:t>
      </w:r>
      <w:r w:rsidR="00D3470A" w:rsidRPr="0089194A">
        <w:rPr>
          <w:color w:val="000000"/>
          <w:szCs w:val="20"/>
          <w:lang w:val="en-GB"/>
        </w:rPr>
        <w:t>he economy and the environment.</w:t>
      </w:r>
    </w:p>
    <w:p w14:paraId="027FF881" w14:textId="4DEBDFC2" w:rsidR="00C15333" w:rsidRPr="0089194A" w:rsidRDefault="00013DE0" w:rsidP="00D3470A">
      <w:pPr>
        <w:pStyle w:val="Heading6"/>
        <w:rPr>
          <w:lang w:val="en-GB" w:bidi="ar-SA"/>
        </w:rPr>
      </w:pPr>
      <w:r w:rsidRPr="0089194A">
        <w:rPr>
          <w:lang w:val="en-GB" w:bidi="ar-SA"/>
        </w:rPr>
        <w:lastRenderedPageBreak/>
        <w:t>SLIDE 12</w:t>
      </w:r>
      <w:r w:rsidR="00D3470A" w:rsidRPr="0089194A">
        <w:rPr>
          <w:lang w:val="en-GB" w:bidi="ar-SA"/>
        </w:rPr>
        <w:t>.</w:t>
      </w:r>
    </w:p>
    <w:p w14:paraId="17B6988E" w14:textId="51660B95" w:rsidR="00C15333" w:rsidRPr="0089194A" w:rsidRDefault="00C15333" w:rsidP="00D3470A">
      <w:pPr>
        <w:pStyle w:val="diapo2"/>
        <w:rPr>
          <w:lang w:val="en-GB" w:bidi="ar-SA"/>
        </w:rPr>
      </w:pPr>
      <w:r w:rsidRPr="0089194A">
        <w:rPr>
          <w:lang w:val="en-GB" w:bidi="ar-SA"/>
        </w:rPr>
        <w:t>Enablers for carrying out the 2030 Agenda</w:t>
      </w:r>
    </w:p>
    <w:p w14:paraId="294BEAD6" w14:textId="60322107" w:rsidR="0021592A" w:rsidRPr="0089194A" w:rsidRDefault="00C15333" w:rsidP="002C07FD">
      <w:pPr>
        <w:pStyle w:val="Texte1"/>
        <w:rPr>
          <w:lang w:val="en-GB" w:eastAsia="zh-CN" w:bidi="ar-SA"/>
        </w:rPr>
      </w:pPr>
      <w:r w:rsidRPr="0089194A">
        <w:rPr>
          <w:lang w:val="en-GB" w:eastAsia="zh-CN" w:bidi="ar-SA"/>
        </w:rPr>
        <w:t>This slide presents the four dimensions of development and the enablers (i.e. concrete elements whose implementation enables an objective to be realized) for carrying out the 2030 Agenda. It is not necessary to go into detail on this slide, but it may help the participants to understand the dimensions better.</w:t>
      </w:r>
    </w:p>
    <w:p w14:paraId="586F99ED" w14:textId="6CF3F1A3" w:rsidR="00C426D6" w:rsidRPr="0089194A" w:rsidRDefault="00C426D6" w:rsidP="00D3470A">
      <w:pPr>
        <w:pStyle w:val="Heading6"/>
        <w:rPr>
          <w:lang w:val="en-GB" w:bidi="ar-SA"/>
        </w:rPr>
      </w:pPr>
      <w:r w:rsidRPr="0089194A">
        <w:rPr>
          <w:lang w:val="en-GB" w:bidi="ar-SA"/>
        </w:rPr>
        <w:t>SLIDES 13-14</w:t>
      </w:r>
      <w:r w:rsidR="00D3470A" w:rsidRPr="0089194A">
        <w:rPr>
          <w:lang w:val="en-GB" w:bidi="ar-SA"/>
        </w:rPr>
        <w:t>.</w:t>
      </w:r>
    </w:p>
    <w:p w14:paraId="4C7107C4" w14:textId="5A7642DD" w:rsidR="00C426D6" w:rsidRPr="0089194A" w:rsidRDefault="00212D94" w:rsidP="00D3470A">
      <w:pPr>
        <w:pStyle w:val="diapo2"/>
        <w:rPr>
          <w:lang w:val="en-GB" w:bidi="ar-SA"/>
        </w:rPr>
      </w:pPr>
      <w:r w:rsidRPr="0089194A">
        <w:rPr>
          <w:lang w:val="en-GB" w:bidi="ar-SA"/>
        </w:rPr>
        <w:t>Culture in the objectives of the 2030 Agenda</w:t>
      </w:r>
    </w:p>
    <w:p w14:paraId="3AA86074" w14:textId="5E675480" w:rsidR="00C426D6" w:rsidRPr="0089194A" w:rsidRDefault="00B15613" w:rsidP="00DF6789">
      <w:pPr>
        <w:pStyle w:val="Texte1"/>
        <w:rPr>
          <w:lang w:val="en-GB" w:eastAsia="zh-CN" w:bidi="ar-SA"/>
        </w:rPr>
      </w:pPr>
      <w:r w:rsidRPr="0089194A">
        <w:rPr>
          <w:lang w:val="en-GB" w:eastAsia="zh-CN" w:bidi="ar-SA"/>
        </w:rPr>
        <w:t>Instead of having a detailed discussion of the 17 objectives of the 2030 Agenda, it is better to go through the objectives quickly, highlighting the following aspects: 8 of the 17 objectives mention culture explicitly (objectives 2, 4, 6, 8, 11, 12, 14 and 15), but almost all are relevant (particularly 3, 5, etc.).</w:t>
      </w:r>
    </w:p>
    <w:p w14:paraId="5CF8E2B7" w14:textId="5046C3A4" w:rsidR="00C426D6" w:rsidRPr="0089194A" w:rsidRDefault="00C426D6" w:rsidP="00DF6789">
      <w:pPr>
        <w:pStyle w:val="Texte1"/>
        <w:numPr>
          <w:ilvl w:val="0"/>
          <w:numId w:val="30"/>
        </w:numPr>
        <w:ind w:left="1134" w:hanging="283"/>
        <w:rPr>
          <w:lang w:val="en-GB"/>
        </w:rPr>
      </w:pPr>
      <w:r w:rsidRPr="0089194A">
        <w:rPr>
          <w:lang w:val="en-GB"/>
        </w:rPr>
        <w:t>food security (2)</w:t>
      </w:r>
    </w:p>
    <w:p w14:paraId="65BEB4BE" w14:textId="7A706B05" w:rsidR="00212D94" w:rsidRPr="0089194A" w:rsidRDefault="00212D94" w:rsidP="00DF6789">
      <w:pPr>
        <w:pStyle w:val="Texte1"/>
        <w:numPr>
          <w:ilvl w:val="0"/>
          <w:numId w:val="30"/>
        </w:numPr>
        <w:ind w:left="1134" w:hanging="283"/>
        <w:rPr>
          <w:lang w:val="en-GB"/>
        </w:rPr>
      </w:pPr>
      <w:r w:rsidRPr="0089194A">
        <w:rPr>
          <w:lang w:val="en-GB"/>
        </w:rPr>
        <w:t>health (3)</w:t>
      </w:r>
    </w:p>
    <w:p w14:paraId="585A13F1" w14:textId="45CC5101" w:rsidR="00C426D6" w:rsidRPr="0089194A" w:rsidRDefault="00C426D6" w:rsidP="00DF6789">
      <w:pPr>
        <w:pStyle w:val="Texte1"/>
        <w:numPr>
          <w:ilvl w:val="0"/>
          <w:numId w:val="30"/>
        </w:numPr>
        <w:ind w:left="1134" w:hanging="283"/>
        <w:rPr>
          <w:lang w:val="en-GB"/>
        </w:rPr>
      </w:pPr>
      <w:r w:rsidRPr="0089194A">
        <w:rPr>
          <w:lang w:val="en-GB"/>
        </w:rPr>
        <w:t>quality education (4)</w:t>
      </w:r>
    </w:p>
    <w:p w14:paraId="34F42DA9" w14:textId="16888DE1" w:rsidR="00212D94" w:rsidRPr="0089194A" w:rsidRDefault="00212D94" w:rsidP="00DF6789">
      <w:pPr>
        <w:pStyle w:val="Texte1"/>
        <w:numPr>
          <w:ilvl w:val="0"/>
          <w:numId w:val="30"/>
        </w:numPr>
        <w:ind w:left="1134" w:hanging="283"/>
        <w:rPr>
          <w:lang w:val="en-GB"/>
        </w:rPr>
      </w:pPr>
      <w:r w:rsidRPr="0089194A">
        <w:rPr>
          <w:lang w:val="en-GB"/>
        </w:rPr>
        <w:t>gender equality (5)</w:t>
      </w:r>
    </w:p>
    <w:p w14:paraId="4F26B348" w14:textId="4A4C78D1" w:rsidR="00C426D6" w:rsidRPr="0089194A" w:rsidRDefault="00C426D6" w:rsidP="00DF6789">
      <w:pPr>
        <w:pStyle w:val="Texte1"/>
        <w:numPr>
          <w:ilvl w:val="0"/>
          <w:numId w:val="30"/>
        </w:numPr>
        <w:ind w:left="1134" w:hanging="283"/>
        <w:rPr>
          <w:lang w:val="en-GB"/>
        </w:rPr>
      </w:pPr>
      <w:r w:rsidRPr="0089194A">
        <w:rPr>
          <w:lang w:val="en-GB"/>
        </w:rPr>
        <w:t>access to water for all (6)</w:t>
      </w:r>
    </w:p>
    <w:p w14:paraId="2F950090" w14:textId="725E9E33" w:rsidR="00C426D6" w:rsidRPr="0089194A" w:rsidRDefault="009409EE" w:rsidP="00DF6789">
      <w:pPr>
        <w:pStyle w:val="Texte1"/>
        <w:numPr>
          <w:ilvl w:val="0"/>
          <w:numId w:val="30"/>
        </w:numPr>
        <w:ind w:left="1134" w:hanging="283"/>
        <w:rPr>
          <w:lang w:val="en-GB"/>
        </w:rPr>
      </w:pPr>
      <w:r w:rsidRPr="0089194A">
        <w:rPr>
          <w:lang w:val="en-GB"/>
        </w:rPr>
        <w:t>economic growth (8)</w:t>
      </w:r>
    </w:p>
    <w:p w14:paraId="5D7893AD" w14:textId="5AE3CBC1" w:rsidR="00840AEA" w:rsidRPr="0089194A" w:rsidRDefault="00840AEA" w:rsidP="00DF6789">
      <w:pPr>
        <w:pStyle w:val="Texte1"/>
        <w:numPr>
          <w:ilvl w:val="0"/>
          <w:numId w:val="30"/>
        </w:numPr>
        <w:ind w:left="1134" w:hanging="283"/>
        <w:rPr>
          <w:lang w:val="en-GB"/>
        </w:rPr>
      </w:pPr>
      <w:r w:rsidRPr="0089194A">
        <w:rPr>
          <w:lang w:val="en-GB"/>
        </w:rPr>
        <w:t>cities (11)</w:t>
      </w:r>
    </w:p>
    <w:p w14:paraId="79C83E85" w14:textId="1FB809D9" w:rsidR="00C426D6" w:rsidRPr="0089194A" w:rsidRDefault="009409EE" w:rsidP="00DF6789">
      <w:pPr>
        <w:pStyle w:val="Texte1"/>
        <w:numPr>
          <w:ilvl w:val="0"/>
          <w:numId w:val="30"/>
        </w:numPr>
        <w:ind w:left="1134" w:hanging="283"/>
        <w:rPr>
          <w:lang w:val="en-GB"/>
        </w:rPr>
      </w:pPr>
      <w:r w:rsidRPr="0089194A">
        <w:rPr>
          <w:lang w:val="en-GB"/>
        </w:rPr>
        <w:t>sustainable consumption and production patterns (12)</w:t>
      </w:r>
    </w:p>
    <w:p w14:paraId="0A282B9C" w14:textId="0838D8FB" w:rsidR="00C426D6" w:rsidRPr="0089194A" w:rsidRDefault="009409EE" w:rsidP="00DF6789">
      <w:pPr>
        <w:pStyle w:val="Texte1"/>
        <w:numPr>
          <w:ilvl w:val="0"/>
          <w:numId w:val="30"/>
        </w:numPr>
        <w:ind w:left="1134" w:hanging="283"/>
        <w:rPr>
          <w:lang w:val="en-GB"/>
        </w:rPr>
      </w:pPr>
      <w:r w:rsidRPr="0089194A">
        <w:rPr>
          <w:lang w:val="en-GB"/>
        </w:rPr>
        <w:t>sustainably conserving and using the oceans, seas and marine resources (14)</w:t>
      </w:r>
    </w:p>
    <w:p w14:paraId="4784FFD2" w14:textId="095B2214" w:rsidR="00840AEA" w:rsidRPr="0089194A" w:rsidRDefault="009409EE" w:rsidP="00DF6789">
      <w:pPr>
        <w:pStyle w:val="Texte1"/>
        <w:numPr>
          <w:ilvl w:val="0"/>
          <w:numId w:val="30"/>
        </w:numPr>
        <w:ind w:left="1134" w:hanging="283"/>
        <w:rPr>
          <w:lang w:val="en-GB"/>
        </w:rPr>
      </w:pPr>
      <w:r w:rsidRPr="0089194A">
        <w:rPr>
          <w:lang w:val="en-GB"/>
        </w:rPr>
        <w:t>protecting and restoring terrestrial ecosystems (15)</w:t>
      </w:r>
    </w:p>
    <w:p w14:paraId="2A5E180B" w14:textId="3BD27F4B" w:rsidR="00C426D6" w:rsidRPr="0089194A" w:rsidRDefault="00DF6789" w:rsidP="00DF6789">
      <w:pPr>
        <w:pStyle w:val="Texte1"/>
        <w:rPr>
          <w:lang w:val="en-GB"/>
        </w:rPr>
      </w:pPr>
      <w:r w:rsidRPr="0089194A">
        <w:rPr>
          <w:lang w:val="en-GB"/>
        </w:rPr>
        <w:t xml:space="preserve">The facilitator can explain that it is </w:t>
      </w:r>
      <w:r w:rsidR="0089194A" w:rsidRPr="0089194A">
        <w:rPr>
          <w:lang w:val="en-GB"/>
        </w:rPr>
        <w:t>based on</w:t>
      </w:r>
      <w:r w:rsidRPr="0089194A">
        <w:rPr>
          <w:lang w:val="en-GB"/>
        </w:rPr>
        <w:t xml:space="preserve"> these objectives that governments will reconsider their national development strategies and that culture will be able to play a more important role than before. These objectives will also guide the United Nations system and donor institutions in their efforts to provide financial assistance for developing countri</w:t>
      </w:r>
      <w:r w:rsidR="00D3470A" w:rsidRPr="0089194A">
        <w:rPr>
          <w:lang w:val="en-GB"/>
        </w:rPr>
        <w:t>es.</w:t>
      </w:r>
    </w:p>
    <w:p w14:paraId="74B45E12" w14:textId="24A18286" w:rsidR="00412B53" w:rsidRPr="0089194A" w:rsidRDefault="00412B53" w:rsidP="00412B53">
      <w:pPr>
        <w:pStyle w:val="Heading6"/>
        <w:keepLines w:val="0"/>
        <w:rPr>
          <w:lang w:val="en-GB" w:bidi="ar-SA"/>
        </w:rPr>
      </w:pPr>
      <w:r w:rsidRPr="0089194A">
        <w:rPr>
          <w:lang w:val="en-GB" w:bidi="ar-SA"/>
        </w:rPr>
        <w:t>SLIDE 15</w:t>
      </w:r>
      <w:r w:rsidR="00D3470A" w:rsidRPr="0089194A">
        <w:rPr>
          <w:lang w:val="en-GB" w:bidi="ar-SA"/>
        </w:rPr>
        <w:t>.</w:t>
      </w:r>
    </w:p>
    <w:p w14:paraId="5A02F4B0" w14:textId="6A33A0BC" w:rsidR="00412B53" w:rsidRPr="0089194A" w:rsidRDefault="006D216B" w:rsidP="00D3470A">
      <w:pPr>
        <w:pStyle w:val="diapo2"/>
        <w:rPr>
          <w:lang w:val="en-GB" w:bidi="ar-SA"/>
        </w:rPr>
      </w:pPr>
      <w:r w:rsidRPr="0089194A">
        <w:rPr>
          <w:lang w:val="en-GB" w:bidi="ar-SA"/>
        </w:rPr>
        <w:t>Culture in the UNDAF</w:t>
      </w:r>
    </w:p>
    <w:p w14:paraId="5AE1644C" w14:textId="1ED22C29" w:rsidR="00725A9E" w:rsidRPr="0089194A" w:rsidRDefault="00725A9E" w:rsidP="006D216B">
      <w:pPr>
        <w:pStyle w:val="Texte1"/>
        <w:rPr>
          <w:lang w:val="en-GB"/>
        </w:rPr>
      </w:pPr>
      <w:r w:rsidRPr="0089194A">
        <w:rPr>
          <w:lang w:val="en-GB"/>
        </w:rPr>
        <w:t>It is worth mentioning at this point that the percentage of the United Nations Development Assistance Frameworks (UNDAFs) which have included culture has i</w:t>
      </w:r>
      <w:r w:rsidR="00D3470A" w:rsidRPr="0089194A">
        <w:rPr>
          <w:lang w:val="en-GB"/>
        </w:rPr>
        <w:t>ncreased, reaching 70% in 2012.</w:t>
      </w:r>
    </w:p>
    <w:p w14:paraId="576EF4C2" w14:textId="165DA2D9" w:rsidR="003A6C74" w:rsidRPr="0089194A" w:rsidRDefault="003A6C74" w:rsidP="003A6C74">
      <w:pPr>
        <w:pStyle w:val="Heading6"/>
        <w:keepLines w:val="0"/>
        <w:rPr>
          <w:lang w:val="en-GB" w:bidi="ar-SA"/>
        </w:rPr>
      </w:pPr>
      <w:r w:rsidRPr="0089194A">
        <w:rPr>
          <w:lang w:val="en-GB" w:bidi="ar-SA"/>
        </w:rPr>
        <w:lastRenderedPageBreak/>
        <w:t>SLIDE 16</w:t>
      </w:r>
      <w:r w:rsidR="00D3470A" w:rsidRPr="0089194A">
        <w:rPr>
          <w:lang w:val="en-GB" w:bidi="ar-SA"/>
        </w:rPr>
        <w:t>.</w:t>
      </w:r>
    </w:p>
    <w:p w14:paraId="5BB001B3" w14:textId="5C202CAE" w:rsidR="00E56F31" w:rsidRPr="0089194A" w:rsidRDefault="003A6C74" w:rsidP="00D3470A">
      <w:pPr>
        <w:pStyle w:val="diapo2"/>
        <w:rPr>
          <w:lang w:val="en-GB" w:bidi="ar-SA"/>
        </w:rPr>
      </w:pPr>
      <w:r w:rsidRPr="0089194A">
        <w:rPr>
          <w:lang w:val="en-GB" w:bidi="ar-SA"/>
        </w:rPr>
        <w:t>Intangible cultural heritage as a guarantee of sustainable development</w:t>
      </w:r>
    </w:p>
    <w:p w14:paraId="62DAD47F" w14:textId="27C769B8" w:rsidR="00CC1829" w:rsidRPr="0089194A" w:rsidRDefault="008C165E" w:rsidP="00AF00F1">
      <w:pPr>
        <w:pStyle w:val="Texte1"/>
        <w:rPr>
          <w:lang w:val="en-GB"/>
        </w:rPr>
      </w:pPr>
      <w:r w:rsidRPr="0089194A">
        <w:rPr>
          <w:lang w:val="en-GB"/>
        </w:rPr>
        <w:t xml:space="preserve">Having reflected on the relationship between culture and sustainable development in a </w:t>
      </w:r>
      <w:r w:rsidR="0089194A" w:rsidRPr="0089194A">
        <w:rPr>
          <w:lang w:val="en-GB"/>
        </w:rPr>
        <w:t>general</w:t>
      </w:r>
      <w:r w:rsidRPr="0089194A">
        <w:rPr>
          <w:lang w:val="en-GB"/>
        </w:rPr>
        <w:t xml:space="preserve"> way, it is now time to focus more specifically on the link between intangible cultural heritage and sustainable development.</w:t>
      </w:r>
    </w:p>
    <w:p w14:paraId="4BE6AE70" w14:textId="696C0584" w:rsidR="008C165E" w:rsidRPr="0089194A" w:rsidRDefault="008C165E" w:rsidP="00AF00F1">
      <w:pPr>
        <w:pStyle w:val="Texte1"/>
        <w:rPr>
          <w:lang w:val="en-GB"/>
        </w:rPr>
      </w:pPr>
      <w:r w:rsidRPr="0089194A">
        <w:rPr>
          <w:lang w:val="en-GB"/>
        </w:rPr>
        <w:t>The facilitator can point out that even though the Convention recognizes the importance of int</w:t>
      </w:r>
      <w:r w:rsidR="00293BAD" w:rsidRPr="0089194A">
        <w:rPr>
          <w:lang w:val="en-GB"/>
        </w:rPr>
        <w:t>angible cultural heritage as a ‘</w:t>
      </w:r>
      <w:r w:rsidRPr="0089194A">
        <w:rPr>
          <w:lang w:val="en-GB"/>
        </w:rPr>
        <w:t>mainspring of cultural diversity and a guara</w:t>
      </w:r>
      <w:r w:rsidR="00293BAD" w:rsidRPr="0089194A">
        <w:rPr>
          <w:lang w:val="en-GB"/>
        </w:rPr>
        <w:t>ntee of sustainable development’</w:t>
      </w:r>
      <w:r w:rsidRPr="0089194A">
        <w:rPr>
          <w:lang w:val="en-GB"/>
        </w:rPr>
        <w:t xml:space="preserve">, it is worth considering how to raise awareness of the role that intangible cultural heritage plays within sustainable development, so that its contribution can be recognized and </w:t>
      </w:r>
      <w:r w:rsidR="000901D2">
        <w:rPr>
          <w:lang w:val="en-GB"/>
        </w:rPr>
        <w:t>fully</w:t>
      </w:r>
      <w:r w:rsidRPr="0089194A">
        <w:rPr>
          <w:lang w:val="en-GB"/>
        </w:rPr>
        <w:t xml:space="preserve"> realized.</w:t>
      </w:r>
    </w:p>
    <w:p w14:paraId="52422B33" w14:textId="5D628665" w:rsidR="006649D0" w:rsidRPr="0089194A" w:rsidRDefault="009409EE" w:rsidP="000901D2">
      <w:pPr>
        <w:pStyle w:val="Texte1"/>
        <w:rPr>
          <w:lang w:val="en-GB"/>
        </w:rPr>
      </w:pPr>
      <w:r w:rsidRPr="0089194A">
        <w:rPr>
          <w:lang w:val="en-GB"/>
        </w:rPr>
        <w:t xml:space="preserve">The Participant's Text describes the UNESCO </w:t>
      </w:r>
      <w:r w:rsidR="0089194A" w:rsidRPr="0089194A">
        <w:rPr>
          <w:lang w:val="en-GB"/>
        </w:rPr>
        <w:t>b</w:t>
      </w:r>
      <w:r w:rsidR="000901D2">
        <w:rPr>
          <w:lang w:val="en-GB"/>
        </w:rPr>
        <w:t>roc</w:t>
      </w:r>
      <w:r w:rsidR="00C4174D">
        <w:rPr>
          <w:lang w:val="en-GB"/>
        </w:rPr>
        <w:t>h</w:t>
      </w:r>
      <w:r w:rsidR="000901D2">
        <w:rPr>
          <w:lang w:val="en-GB"/>
        </w:rPr>
        <w:t>ure</w:t>
      </w:r>
      <w:r w:rsidR="0089194A" w:rsidRPr="0089194A">
        <w:rPr>
          <w:lang w:val="en-GB"/>
        </w:rPr>
        <w:t>, which</w:t>
      </w:r>
      <w:r w:rsidRPr="0089194A">
        <w:rPr>
          <w:lang w:val="en-GB"/>
        </w:rPr>
        <w:t xml:space="preserve"> addresses this issue and provides the </w:t>
      </w:r>
      <w:r w:rsidR="00D3470A" w:rsidRPr="0089194A">
        <w:rPr>
          <w:lang w:val="en-GB"/>
        </w:rPr>
        <w:t xml:space="preserve">link to the </w:t>
      </w:r>
      <w:r w:rsidR="000901D2">
        <w:rPr>
          <w:lang w:val="en-GB"/>
        </w:rPr>
        <w:t>website where the brochure can be found</w:t>
      </w:r>
      <w:r w:rsidR="00D3470A" w:rsidRPr="0089194A">
        <w:rPr>
          <w:lang w:val="en-GB"/>
        </w:rPr>
        <w:t>.</w:t>
      </w:r>
    </w:p>
    <w:p w14:paraId="44609CC8" w14:textId="0D411BDB" w:rsidR="00412BF4" w:rsidRPr="0089194A" w:rsidRDefault="00412BF4" w:rsidP="000901D2">
      <w:pPr>
        <w:pStyle w:val="Texte1"/>
        <w:rPr>
          <w:lang w:val="en-GB"/>
        </w:rPr>
      </w:pPr>
      <w:r w:rsidRPr="0089194A">
        <w:rPr>
          <w:lang w:val="en-GB"/>
        </w:rPr>
        <w:t>If all the participants can access a b</w:t>
      </w:r>
      <w:r w:rsidR="000901D2">
        <w:rPr>
          <w:lang w:val="en-GB"/>
        </w:rPr>
        <w:t>rochure</w:t>
      </w:r>
      <w:r w:rsidRPr="0089194A">
        <w:rPr>
          <w:lang w:val="en-GB"/>
        </w:rPr>
        <w:t xml:space="preserve">, or, failing that, if the </w:t>
      </w:r>
      <w:r w:rsidR="000901D2" w:rsidRPr="0089194A">
        <w:rPr>
          <w:lang w:val="en-GB"/>
        </w:rPr>
        <w:t>b</w:t>
      </w:r>
      <w:r w:rsidR="000901D2">
        <w:rPr>
          <w:lang w:val="en-GB"/>
        </w:rPr>
        <w:t>rochure</w:t>
      </w:r>
      <w:r w:rsidR="000901D2" w:rsidRPr="0089194A">
        <w:rPr>
          <w:lang w:val="en-GB"/>
        </w:rPr>
        <w:t xml:space="preserve"> </w:t>
      </w:r>
      <w:r w:rsidRPr="0089194A">
        <w:rPr>
          <w:lang w:val="en-GB"/>
        </w:rPr>
        <w:t>can be projected on a screen, the facilitator can use it to illustrate the connection between ICH and sustainable development in more detail us</w:t>
      </w:r>
      <w:r w:rsidR="00D3470A" w:rsidRPr="0089194A">
        <w:rPr>
          <w:lang w:val="en-GB"/>
        </w:rPr>
        <w:t>ing some of the examples shown.</w:t>
      </w:r>
    </w:p>
    <w:p w14:paraId="356B2642" w14:textId="5C1CC45F" w:rsidR="00CF25CB" w:rsidRPr="0089194A" w:rsidRDefault="00CF25CB" w:rsidP="0024632B">
      <w:pPr>
        <w:pStyle w:val="Texte1"/>
        <w:rPr>
          <w:b/>
          <w:lang w:val="en-GB"/>
        </w:rPr>
      </w:pPr>
      <w:r w:rsidRPr="0089194A">
        <w:rPr>
          <w:b/>
          <w:lang w:val="en-GB"/>
        </w:rPr>
        <w:t>It is important to explain that it is through its social role that ICH plays its part in development.</w:t>
      </w:r>
    </w:p>
    <w:p w14:paraId="555968F1" w14:textId="694A4885" w:rsidR="00FC1BD3" w:rsidRPr="0089194A" w:rsidRDefault="00C452E9" w:rsidP="00D3470A">
      <w:pPr>
        <w:pStyle w:val="Heading6"/>
        <w:keepLines w:val="0"/>
        <w:rPr>
          <w:lang w:val="en-GB" w:bidi="ar-SA"/>
        </w:rPr>
      </w:pPr>
      <w:r w:rsidRPr="0089194A">
        <w:rPr>
          <w:lang w:val="en-GB" w:bidi="ar-SA"/>
        </w:rPr>
        <w:t>SLIDES 17-21 (optional)</w:t>
      </w:r>
      <w:r w:rsidR="00D3470A" w:rsidRPr="0089194A">
        <w:rPr>
          <w:lang w:val="en-GB" w:bidi="ar-SA"/>
        </w:rPr>
        <w:t>.</w:t>
      </w:r>
    </w:p>
    <w:p w14:paraId="76303E19" w14:textId="7A9F0996" w:rsidR="00CF25CB" w:rsidRPr="0089194A" w:rsidRDefault="006851C4" w:rsidP="00654F24">
      <w:pPr>
        <w:pStyle w:val="diapo2"/>
        <w:rPr>
          <w:bCs/>
          <w:lang w:val="en-GB" w:bidi="ar-SA"/>
        </w:rPr>
      </w:pPr>
      <w:r w:rsidRPr="0089194A">
        <w:rPr>
          <w:bCs/>
          <w:lang w:val="en-GB" w:bidi="ar-SA"/>
        </w:rPr>
        <w:t>Examples to illustrate the links between ICH and sustainable development (+videos)</w:t>
      </w:r>
    </w:p>
    <w:p w14:paraId="423FB13C" w14:textId="0C2DE2E0" w:rsidR="006851C4" w:rsidRPr="0089194A" w:rsidRDefault="00FA1408" w:rsidP="000901D2">
      <w:pPr>
        <w:pStyle w:val="Texte1"/>
        <w:rPr>
          <w:lang w:val="en-GB"/>
        </w:rPr>
      </w:pPr>
      <w:r w:rsidRPr="0089194A">
        <w:rPr>
          <w:lang w:val="en-GB"/>
        </w:rPr>
        <w:t xml:space="preserve">Each slide </w:t>
      </w:r>
      <w:r w:rsidR="000901D2">
        <w:rPr>
          <w:lang w:val="en-GB"/>
        </w:rPr>
        <w:t>has a</w:t>
      </w:r>
      <w:r w:rsidRPr="0089194A">
        <w:rPr>
          <w:lang w:val="en-GB"/>
        </w:rPr>
        <w:t xml:space="preserve"> video available to illustrate the examples given of the connection between ICH and sustainable development.</w:t>
      </w:r>
    </w:p>
    <w:p w14:paraId="33526839" w14:textId="3609E20F" w:rsidR="00070807" w:rsidRPr="0089194A" w:rsidRDefault="00070807" w:rsidP="00303A13">
      <w:pPr>
        <w:pStyle w:val="Texte1"/>
        <w:rPr>
          <w:lang w:val="en-GB"/>
        </w:rPr>
      </w:pPr>
      <w:r w:rsidRPr="0089194A">
        <w:rPr>
          <w:lang w:val="en-GB"/>
        </w:rPr>
        <w:t xml:space="preserve">Slide 17: </w:t>
      </w:r>
      <w:r w:rsidRPr="0089194A">
        <w:rPr>
          <w:snapToGrid w:val="0"/>
          <w:lang w:val="en-GB"/>
        </w:rPr>
        <w:t>https://youtu.be/fPfi_Oi23SA</w:t>
      </w:r>
    </w:p>
    <w:p w14:paraId="7B751517" w14:textId="0DF84757" w:rsidR="00070807" w:rsidRPr="0089194A" w:rsidRDefault="00070807" w:rsidP="00303A13">
      <w:pPr>
        <w:pStyle w:val="Texte1"/>
        <w:rPr>
          <w:lang w:val="en-GB"/>
        </w:rPr>
      </w:pPr>
      <w:r w:rsidRPr="0089194A">
        <w:rPr>
          <w:lang w:val="en-GB"/>
        </w:rPr>
        <w:t xml:space="preserve">Slide 18: </w:t>
      </w:r>
      <w:r w:rsidRPr="0089194A">
        <w:rPr>
          <w:snapToGrid w:val="0"/>
          <w:lang w:val="en-GB"/>
        </w:rPr>
        <w:t>https://youtu.be/VhZ-EKPPQkU</w:t>
      </w:r>
    </w:p>
    <w:p w14:paraId="6B146B17" w14:textId="108BC54D" w:rsidR="00070807" w:rsidRPr="0089194A" w:rsidRDefault="00070807" w:rsidP="00303A13">
      <w:pPr>
        <w:pStyle w:val="Texte1"/>
        <w:rPr>
          <w:lang w:val="en-GB"/>
        </w:rPr>
      </w:pPr>
      <w:r w:rsidRPr="0089194A">
        <w:rPr>
          <w:lang w:val="en-GB"/>
        </w:rPr>
        <w:t xml:space="preserve">Slide 19: </w:t>
      </w:r>
      <w:r w:rsidRPr="0089194A">
        <w:rPr>
          <w:snapToGrid w:val="0"/>
          <w:lang w:val="en-GB"/>
        </w:rPr>
        <w:t>https://youtu.be/Hc00pyODnIo</w:t>
      </w:r>
    </w:p>
    <w:p w14:paraId="06F9851B" w14:textId="7BE13EC4" w:rsidR="00070807" w:rsidRPr="0089194A" w:rsidRDefault="00070807" w:rsidP="00303A13">
      <w:pPr>
        <w:pStyle w:val="Texte1"/>
        <w:rPr>
          <w:lang w:val="en-GB"/>
        </w:rPr>
      </w:pPr>
      <w:r w:rsidRPr="0089194A">
        <w:rPr>
          <w:lang w:val="en-GB"/>
        </w:rPr>
        <w:t xml:space="preserve">Slide 20: </w:t>
      </w:r>
      <w:r w:rsidRPr="0089194A">
        <w:rPr>
          <w:snapToGrid w:val="0"/>
          <w:lang w:val="en-GB"/>
        </w:rPr>
        <w:t>https://youtu.be/sw4tuaEAyK4</w:t>
      </w:r>
    </w:p>
    <w:p w14:paraId="5787DEDD" w14:textId="6AEC444C" w:rsidR="00070807" w:rsidRPr="0089194A" w:rsidRDefault="00070807" w:rsidP="00303A13">
      <w:pPr>
        <w:pStyle w:val="Texte1"/>
        <w:rPr>
          <w:lang w:val="en-GB"/>
        </w:rPr>
      </w:pPr>
      <w:r w:rsidRPr="0089194A">
        <w:rPr>
          <w:lang w:val="en-GB"/>
        </w:rPr>
        <w:t xml:space="preserve">Slide 21: </w:t>
      </w:r>
      <w:r w:rsidRPr="0089194A">
        <w:rPr>
          <w:snapToGrid w:val="0"/>
          <w:lang w:val="en-GB"/>
        </w:rPr>
        <w:t>https://youtu.be/rIzXryNnbGg</w:t>
      </w:r>
    </w:p>
    <w:p w14:paraId="1CAB92BC" w14:textId="7BF24387" w:rsidR="00B70408" w:rsidRPr="0089194A" w:rsidRDefault="00B70408" w:rsidP="00D3470A">
      <w:pPr>
        <w:pStyle w:val="Heading6"/>
        <w:keepLines w:val="0"/>
        <w:rPr>
          <w:lang w:val="en-GB" w:bidi="ar-SA"/>
        </w:rPr>
      </w:pPr>
      <w:r w:rsidRPr="0089194A">
        <w:rPr>
          <w:lang w:val="en-GB" w:bidi="ar-SA"/>
        </w:rPr>
        <w:t>SLIDE 22</w:t>
      </w:r>
      <w:r w:rsidR="00D3470A" w:rsidRPr="0089194A">
        <w:rPr>
          <w:lang w:val="en-GB" w:bidi="ar-SA"/>
        </w:rPr>
        <w:t>.</w:t>
      </w:r>
    </w:p>
    <w:p w14:paraId="7D28E7D2" w14:textId="1EBA0694" w:rsidR="00B70408" w:rsidRPr="0089194A" w:rsidRDefault="00D3470A" w:rsidP="00D3470A">
      <w:pPr>
        <w:pStyle w:val="diapo2"/>
        <w:rPr>
          <w:bCs/>
          <w:lang w:val="en-GB" w:bidi="ar-SA"/>
        </w:rPr>
      </w:pPr>
      <w:r w:rsidRPr="0089194A">
        <w:rPr>
          <w:bCs/>
          <w:lang w:val="en-GB" w:bidi="ar-SA"/>
        </w:rPr>
        <w:t xml:space="preserve">Exercise 2: </w:t>
      </w:r>
      <w:r w:rsidR="000C7544" w:rsidRPr="0089194A">
        <w:rPr>
          <w:bCs/>
          <w:lang w:val="en-GB" w:bidi="ar-SA"/>
        </w:rPr>
        <w:t>Analysis of ICH and sustainable development case studies (90 minutes)</w:t>
      </w:r>
    </w:p>
    <w:p w14:paraId="202AF032" w14:textId="68C5D2DD" w:rsidR="007A5494" w:rsidRPr="0089194A" w:rsidRDefault="00B70408" w:rsidP="00D3470A">
      <w:pPr>
        <w:pStyle w:val="Texte1"/>
        <w:rPr>
          <w:szCs w:val="20"/>
          <w:lang w:val="en-GB"/>
        </w:rPr>
      </w:pPr>
      <w:r w:rsidRPr="0089194A">
        <w:rPr>
          <w:lang w:val="en-GB"/>
        </w:rPr>
        <w:t>The participants are divided into groups (around 6 people per group).</w:t>
      </w:r>
    </w:p>
    <w:p w14:paraId="651E862D" w14:textId="28AA2DB9" w:rsidR="00B70408" w:rsidRPr="0089194A" w:rsidRDefault="000C7544" w:rsidP="000C7544">
      <w:pPr>
        <w:pStyle w:val="Texte1"/>
        <w:rPr>
          <w:b/>
          <w:szCs w:val="20"/>
          <w:lang w:val="en-GB"/>
        </w:rPr>
      </w:pPr>
      <w:r w:rsidRPr="0089194A">
        <w:rPr>
          <w:b/>
          <w:lang w:val="en-GB"/>
        </w:rPr>
        <w:t>Stage 1</w:t>
      </w:r>
    </w:p>
    <w:p w14:paraId="5F0E5732" w14:textId="75690A41" w:rsidR="00B70408" w:rsidRPr="0089194A" w:rsidRDefault="004841A7" w:rsidP="004841A7">
      <w:pPr>
        <w:pStyle w:val="Texte1"/>
        <w:rPr>
          <w:szCs w:val="20"/>
          <w:lang w:val="en-GB"/>
        </w:rPr>
      </w:pPr>
      <w:r w:rsidRPr="0089194A">
        <w:rPr>
          <w:lang w:val="en-GB"/>
        </w:rPr>
        <w:t xml:space="preserve">Each group of participants reads </w:t>
      </w:r>
      <w:r w:rsidRPr="0089194A">
        <w:rPr>
          <w:b/>
          <w:lang w:val="en-GB"/>
        </w:rPr>
        <w:t>one</w:t>
      </w:r>
      <w:r w:rsidRPr="0089194A">
        <w:rPr>
          <w:lang w:val="en-GB"/>
        </w:rPr>
        <w:t xml:space="preserve"> case study. Next, the group analyses what intangible cultural heritage has contributed to the development of the community concerned, the safeguarding issues and the solutions found (or yet to be found). The group must also identify to which dimension of development each example corresponds. </w:t>
      </w:r>
      <w:r w:rsidRPr="0089194A">
        <w:rPr>
          <w:lang w:val="en-GB"/>
        </w:rPr>
        <w:lastRenderedPageBreak/>
        <w:t>The facilitator can choose which case study to give to each group or allow the groups themselves to choose from the following case studies suggested for this exercise:</w:t>
      </w:r>
    </w:p>
    <w:p w14:paraId="4433F3C1" w14:textId="77777777" w:rsidR="00B70408" w:rsidRPr="0089194A" w:rsidRDefault="00B70408" w:rsidP="007A5494">
      <w:pPr>
        <w:pStyle w:val="Texte1"/>
        <w:numPr>
          <w:ilvl w:val="0"/>
          <w:numId w:val="40"/>
        </w:numPr>
        <w:ind w:left="1134" w:hanging="283"/>
        <w:rPr>
          <w:lang w:val="en-GB"/>
        </w:rPr>
      </w:pPr>
      <w:r w:rsidRPr="0089194A">
        <w:rPr>
          <w:b/>
          <w:lang w:val="en-GB"/>
        </w:rPr>
        <w:t xml:space="preserve">Case study 14: </w:t>
      </w:r>
      <w:r w:rsidRPr="0089194A">
        <w:rPr>
          <w:lang w:val="en-GB"/>
        </w:rPr>
        <w:t>ICH and social development: literacy through poetry project, Yemen (region: Arab States; topic: inclusive social development).</w:t>
      </w:r>
    </w:p>
    <w:p w14:paraId="181AFDBF" w14:textId="77777777" w:rsidR="00B70408" w:rsidRPr="0089194A" w:rsidRDefault="00B70408" w:rsidP="007A5494">
      <w:pPr>
        <w:pStyle w:val="Texte1"/>
        <w:numPr>
          <w:ilvl w:val="0"/>
          <w:numId w:val="40"/>
        </w:numPr>
        <w:ind w:left="1134" w:hanging="283"/>
        <w:rPr>
          <w:lang w:val="en-GB"/>
        </w:rPr>
      </w:pPr>
      <w:r w:rsidRPr="0089194A">
        <w:rPr>
          <w:b/>
          <w:lang w:val="en-GB"/>
        </w:rPr>
        <w:t xml:space="preserve">Case study 15: </w:t>
      </w:r>
      <w:r w:rsidRPr="0089194A">
        <w:rPr>
          <w:lang w:val="en-GB"/>
        </w:rPr>
        <w:t>ICH and income generation: circumcision parades in Bandung, Indonesia (region: Asia and the Pacific; topic: inclusive social and economic development).</w:t>
      </w:r>
    </w:p>
    <w:p w14:paraId="5E853890" w14:textId="4002BC9F" w:rsidR="00B70408" w:rsidRPr="0089194A" w:rsidRDefault="007A5494" w:rsidP="007A5494">
      <w:pPr>
        <w:pStyle w:val="Texte1"/>
        <w:numPr>
          <w:ilvl w:val="0"/>
          <w:numId w:val="40"/>
        </w:numPr>
        <w:ind w:left="1134" w:hanging="283"/>
        <w:rPr>
          <w:lang w:val="en-GB"/>
        </w:rPr>
      </w:pPr>
      <w:r w:rsidRPr="0089194A">
        <w:rPr>
          <w:b/>
          <w:lang w:val="en-GB"/>
        </w:rPr>
        <w:t xml:space="preserve">Case study 16: </w:t>
      </w:r>
      <w:r w:rsidRPr="0089194A">
        <w:rPr>
          <w:lang w:val="en-GB"/>
        </w:rPr>
        <w:t>Traditional crafts and income generation in Penang, Malaysia (region: Asia and the Pacific; topic: inclusive economic development).</w:t>
      </w:r>
    </w:p>
    <w:p w14:paraId="37D7E4A6" w14:textId="6E9EC52E" w:rsidR="00B70408" w:rsidRPr="0089194A" w:rsidRDefault="009E1FEE" w:rsidP="007A5494">
      <w:pPr>
        <w:pStyle w:val="Texte1"/>
        <w:numPr>
          <w:ilvl w:val="0"/>
          <w:numId w:val="40"/>
        </w:numPr>
        <w:ind w:left="1134" w:hanging="283"/>
        <w:rPr>
          <w:lang w:val="en-GB"/>
        </w:rPr>
      </w:pPr>
      <w:r w:rsidRPr="0089194A">
        <w:rPr>
          <w:b/>
          <w:lang w:val="en-GB"/>
        </w:rPr>
        <w:t xml:space="preserve">Case study 17: </w:t>
      </w:r>
      <w:r w:rsidRPr="0089194A">
        <w:rPr>
          <w:lang w:val="en-GB"/>
        </w:rPr>
        <w:t>ICH and inclusive economic development: textile art in Taquile, Peru (region: Latin America and the Caribbean; topic: inclusive economic development).</w:t>
      </w:r>
    </w:p>
    <w:p w14:paraId="706B8334" w14:textId="3D197741" w:rsidR="00B70408" w:rsidRPr="0089194A" w:rsidRDefault="00B70408" w:rsidP="007A5494">
      <w:pPr>
        <w:pStyle w:val="Texte1"/>
        <w:numPr>
          <w:ilvl w:val="0"/>
          <w:numId w:val="40"/>
        </w:numPr>
        <w:ind w:left="1134" w:hanging="283"/>
        <w:rPr>
          <w:szCs w:val="20"/>
          <w:lang w:val="en-GB"/>
        </w:rPr>
      </w:pPr>
      <w:r w:rsidRPr="0089194A">
        <w:rPr>
          <w:b/>
          <w:lang w:val="en-GB"/>
        </w:rPr>
        <w:t xml:space="preserve">Case study 34: </w:t>
      </w:r>
      <w:r w:rsidRPr="0089194A">
        <w:rPr>
          <w:lang w:val="en-GB"/>
        </w:rPr>
        <w:t>ICH as an example of peace and security: the Manden Charter, Mali (region: Africa; topic: peace and security).</w:t>
      </w:r>
    </w:p>
    <w:p w14:paraId="679545FE" w14:textId="004C3A56" w:rsidR="00B70408" w:rsidRPr="0089194A" w:rsidRDefault="00B70408" w:rsidP="007A5494">
      <w:pPr>
        <w:pStyle w:val="Texte1"/>
        <w:numPr>
          <w:ilvl w:val="0"/>
          <w:numId w:val="40"/>
        </w:numPr>
        <w:ind w:left="1134" w:hanging="283"/>
        <w:rPr>
          <w:szCs w:val="20"/>
          <w:lang w:val="en-GB"/>
        </w:rPr>
      </w:pPr>
      <w:r w:rsidRPr="0089194A">
        <w:rPr>
          <w:b/>
          <w:lang w:val="en-GB"/>
        </w:rPr>
        <w:t xml:space="preserve">Case study 35: </w:t>
      </w:r>
      <w:r w:rsidRPr="0089194A">
        <w:rPr>
          <w:lang w:val="en-GB"/>
        </w:rPr>
        <w:t>ICH and environmental sustainability: cultural mapping of sacred sites in the northwest Amazon– a binational initiative (region: Latin America and the Caribbean; topic: environmental sustainability).</w:t>
      </w:r>
    </w:p>
    <w:p w14:paraId="437767F1" w14:textId="1A8690AE" w:rsidR="007A5494" w:rsidRPr="0089194A" w:rsidRDefault="00B70408" w:rsidP="00D3470A">
      <w:pPr>
        <w:pStyle w:val="Texte1"/>
        <w:numPr>
          <w:ilvl w:val="0"/>
          <w:numId w:val="40"/>
        </w:numPr>
        <w:ind w:left="1134" w:hanging="283"/>
        <w:rPr>
          <w:b/>
          <w:bCs/>
          <w:szCs w:val="20"/>
          <w:lang w:val="en-GB"/>
        </w:rPr>
      </w:pPr>
      <w:r w:rsidRPr="0089194A">
        <w:rPr>
          <w:b/>
          <w:lang w:val="en-GB"/>
        </w:rPr>
        <w:t xml:space="preserve">Case study 36: </w:t>
      </w:r>
      <w:r w:rsidRPr="0089194A">
        <w:rPr>
          <w:lang w:val="en-GB"/>
        </w:rPr>
        <w:t>Traditional crafting of brass and copper utensils among the Thatheras of Jandiala Guru, Punjab, India (region: Asia and the Pacific; topic: inclusive social and economic development).</w:t>
      </w:r>
    </w:p>
    <w:p w14:paraId="124D2CB9" w14:textId="05C7FF47" w:rsidR="00B70408" w:rsidRPr="0089194A" w:rsidRDefault="007A5494" w:rsidP="000C7544">
      <w:pPr>
        <w:pStyle w:val="Texte1"/>
        <w:rPr>
          <w:b/>
          <w:szCs w:val="20"/>
          <w:lang w:val="en-GB"/>
        </w:rPr>
      </w:pPr>
      <w:r w:rsidRPr="0089194A">
        <w:rPr>
          <w:b/>
          <w:lang w:val="en-GB"/>
        </w:rPr>
        <w:t>Stage 2</w:t>
      </w:r>
    </w:p>
    <w:p w14:paraId="56DB5726" w14:textId="6B5803AE" w:rsidR="007A5494" w:rsidRPr="0089194A" w:rsidRDefault="00B70408" w:rsidP="00D3470A">
      <w:pPr>
        <w:pStyle w:val="Texte1"/>
        <w:rPr>
          <w:szCs w:val="20"/>
          <w:lang w:val="en-GB"/>
        </w:rPr>
      </w:pPr>
      <w:r w:rsidRPr="0089194A">
        <w:rPr>
          <w:lang w:val="en-GB"/>
        </w:rPr>
        <w:t>Next, the participants are asked to think of examples of similar cases in their country or region to discuss as a group. They must choose the example which best illustrates the dimension of sustainable development th</w:t>
      </w:r>
      <w:r w:rsidR="00D3470A" w:rsidRPr="0089194A">
        <w:rPr>
          <w:lang w:val="en-GB"/>
        </w:rPr>
        <w:t>at they are currently studying.</w:t>
      </w:r>
    </w:p>
    <w:p w14:paraId="252590EC" w14:textId="335D5FA4" w:rsidR="00B70408" w:rsidRPr="0089194A" w:rsidRDefault="007A5494" w:rsidP="000C7544">
      <w:pPr>
        <w:pStyle w:val="Texte1"/>
        <w:rPr>
          <w:b/>
          <w:szCs w:val="20"/>
          <w:lang w:val="en-GB"/>
        </w:rPr>
      </w:pPr>
      <w:r w:rsidRPr="0089194A">
        <w:rPr>
          <w:b/>
          <w:lang w:val="en-GB"/>
        </w:rPr>
        <w:t>Stage 3</w:t>
      </w:r>
    </w:p>
    <w:p w14:paraId="2D35634F" w14:textId="4192175D" w:rsidR="00B70408" w:rsidRPr="0089194A" w:rsidRDefault="00B70408" w:rsidP="000C7544">
      <w:pPr>
        <w:pStyle w:val="Texte1"/>
        <w:rPr>
          <w:b/>
          <w:bCs/>
          <w:szCs w:val="20"/>
          <w:lang w:val="en-GB"/>
        </w:rPr>
      </w:pPr>
      <w:r w:rsidRPr="0089194A">
        <w:rPr>
          <w:lang w:val="en-GB"/>
        </w:rPr>
        <w:t>At the end of the exercise, each group presents the case example from their region, explaining how the ICH and the process of safeguarding it contribu</w:t>
      </w:r>
      <w:r w:rsidR="00D3470A" w:rsidRPr="0089194A">
        <w:rPr>
          <w:lang w:val="en-GB"/>
        </w:rPr>
        <w:t>tes to sustainable development.</w:t>
      </w:r>
    </w:p>
    <w:p w14:paraId="796DD15C" w14:textId="056E86FB" w:rsidR="00B70408" w:rsidRPr="0089194A" w:rsidRDefault="00B70408" w:rsidP="00D3470A">
      <w:pPr>
        <w:pStyle w:val="Heading6"/>
        <w:keepLines w:val="0"/>
        <w:rPr>
          <w:lang w:val="en-GB" w:bidi="ar-SA"/>
        </w:rPr>
      </w:pPr>
      <w:r w:rsidRPr="0089194A">
        <w:rPr>
          <w:lang w:val="en-GB" w:bidi="ar-SA"/>
        </w:rPr>
        <w:t>SLIDE 23</w:t>
      </w:r>
      <w:r w:rsidR="00D3470A" w:rsidRPr="0089194A">
        <w:rPr>
          <w:lang w:val="en-GB" w:bidi="ar-SA"/>
        </w:rPr>
        <w:t>.</w:t>
      </w:r>
    </w:p>
    <w:p w14:paraId="0505A3E5" w14:textId="77777777" w:rsidR="00B70408" w:rsidRPr="0089194A" w:rsidRDefault="00B70408" w:rsidP="00D3470A">
      <w:pPr>
        <w:pStyle w:val="diapo2"/>
        <w:rPr>
          <w:bCs/>
          <w:lang w:val="en-GB" w:bidi="ar-SA"/>
        </w:rPr>
      </w:pPr>
      <w:r w:rsidRPr="0089194A">
        <w:rPr>
          <w:bCs/>
          <w:lang w:val="en-GB" w:bidi="ar-SA"/>
        </w:rPr>
        <w:t>Importance of safeguarding</w:t>
      </w:r>
    </w:p>
    <w:p w14:paraId="446D4A34" w14:textId="4598D32A" w:rsidR="00B70408" w:rsidRPr="0089194A" w:rsidRDefault="00B70408" w:rsidP="00B70408">
      <w:pPr>
        <w:pStyle w:val="Texte1"/>
        <w:rPr>
          <w:lang w:val="en-GB"/>
        </w:rPr>
      </w:pPr>
      <w:r w:rsidRPr="0089194A">
        <w:rPr>
          <w:lang w:val="en-GB"/>
        </w:rPr>
        <w:t xml:space="preserve">When the participants have finished discussing the ICH examples and how they contribute to sustainable development, the facilitators can make two important statements: </w:t>
      </w:r>
    </w:p>
    <w:p w14:paraId="2FC487B4" w14:textId="2AFB491A" w:rsidR="00B70408" w:rsidRPr="0089194A" w:rsidRDefault="00B70408" w:rsidP="0042608F">
      <w:pPr>
        <w:pStyle w:val="Texte1"/>
        <w:numPr>
          <w:ilvl w:val="0"/>
          <w:numId w:val="36"/>
        </w:numPr>
        <w:ind w:left="1208" w:hanging="357"/>
        <w:rPr>
          <w:lang w:val="en-GB"/>
        </w:rPr>
      </w:pPr>
      <w:r w:rsidRPr="0089194A">
        <w:rPr>
          <w:rStyle w:val="hps"/>
          <w:color w:val="222222"/>
          <w:lang w:val="en-GB"/>
        </w:rPr>
        <w:t>Safeguarding intangible</w:t>
      </w:r>
      <w:r w:rsidRPr="0089194A">
        <w:rPr>
          <w:color w:val="222222"/>
          <w:lang w:val="en-GB"/>
        </w:rPr>
        <w:t xml:space="preserve"> </w:t>
      </w:r>
      <w:r w:rsidRPr="0089194A">
        <w:rPr>
          <w:rStyle w:val="hps"/>
          <w:color w:val="222222"/>
          <w:lang w:val="en-GB"/>
        </w:rPr>
        <w:t>cultural heritage</w:t>
      </w:r>
      <w:r w:rsidRPr="0089194A">
        <w:rPr>
          <w:color w:val="222222"/>
          <w:lang w:val="en-GB"/>
        </w:rPr>
        <w:t xml:space="preserve"> </w:t>
      </w:r>
      <w:r w:rsidRPr="0089194A">
        <w:rPr>
          <w:rStyle w:val="hps"/>
          <w:color w:val="222222"/>
          <w:lang w:val="en-GB"/>
        </w:rPr>
        <w:t>is</w:t>
      </w:r>
      <w:r w:rsidRPr="0089194A">
        <w:rPr>
          <w:color w:val="222222"/>
          <w:lang w:val="en-GB"/>
        </w:rPr>
        <w:t xml:space="preserve"> </w:t>
      </w:r>
      <w:r w:rsidRPr="0089194A">
        <w:rPr>
          <w:rStyle w:val="hps"/>
          <w:color w:val="222222"/>
          <w:lang w:val="en-GB"/>
        </w:rPr>
        <w:t>crucial</w:t>
      </w:r>
      <w:r w:rsidRPr="0089194A">
        <w:rPr>
          <w:color w:val="222222"/>
          <w:lang w:val="en-GB"/>
        </w:rPr>
        <w:t xml:space="preserve"> </w:t>
      </w:r>
      <w:r w:rsidRPr="0089194A">
        <w:rPr>
          <w:rStyle w:val="hps"/>
          <w:color w:val="222222"/>
          <w:lang w:val="en-GB"/>
        </w:rPr>
        <w:t>if communities</w:t>
      </w:r>
      <w:r w:rsidRPr="0089194A">
        <w:rPr>
          <w:color w:val="222222"/>
          <w:lang w:val="en-GB"/>
        </w:rPr>
        <w:t xml:space="preserve"> </w:t>
      </w:r>
      <w:r w:rsidRPr="0089194A">
        <w:rPr>
          <w:rStyle w:val="hps"/>
          <w:color w:val="222222"/>
          <w:lang w:val="en-GB"/>
        </w:rPr>
        <w:t>the world over</w:t>
      </w:r>
      <w:r w:rsidRPr="0089194A">
        <w:rPr>
          <w:color w:val="222222"/>
          <w:lang w:val="en-GB"/>
        </w:rPr>
        <w:t xml:space="preserve"> </w:t>
      </w:r>
      <w:r w:rsidRPr="0089194A">
        <w:rPr>
          <w:rStyle w:val="hps"/>
          <w:color w:val="222222"/>
          <w:lang w:val="en-GB"/>
        </w:rPr>
        <w:t>are to make the</w:t>
      </w:r>
      <w:r w:rsidRPr="0089194A">
        <w:rPr>
          <w:color w:val="222222"/>
          <w:lang w:val="en-GB"/>
        </w:rPr>
        <w:t xml:space="preserve"> </w:t>
      </w:r>
      <w:r w:rsidR="0089194A" w:rsidRPr="0089194A">
        <w:rPr>
          <w:lang w:val="en-GB"/>
        </w:rPr>
        <w:t>changes ‘</w:t>
      </w:r>
      <w:r w:rsidR="00964809">
        <w:rPr>
          <w:lang w:val="en-GB"/>
        </w:rPr>
        <w:t>[</w:t>
      </w:r>
      <w:r w:rsidR="00EC1D99">
        <w:rPr>
          <w:lang w:val="en-GB"/>
        </w:rPr>
        <w:t>…</w:t>
      </w:r>
      <w:r w:rsidR="00964809">
        <w:rPr>
          <w:lang w:val="en-GB"/>
        </w:rPr>
        <w:t xml:space="preserve">] </w:t>
      </w:r>
      <w:r w:rsidRPr="0089194A">
        <w:rPr>
          <w:lang w:val="en-GB"/>
        </w:rPr>
        <w:t xml:space="preserve">needed to shift the </w:t>
      </w:r>
      <w:r w:rsidR="00D3470A" w:rsidRPr="0089194A">
        <w:rPr>
          <w:lang w:val="en-GB"/>
        </w:rPr>
        <w:t>world on to a sustainable path</w:t>
      </w:r>
      <w:r w:rsidR="0089194A" w:rsidRPr="0089194A">
        <w:rPr>
          <w:lang w:val="en-GB"/>
        </w:rPr>
        <w:t>’</w:t>
      </w:r>
      <w:r w:rsidR="00A63A7A">
        <w:rPr>
          <w:rStyle w:val="FootnoteReference"/>
          <w:lang w:val="en-GB"/>
        </w:rPr>
        <w:footnoteReference w:id="2"/>
      </w:r>
      <w:r w:rsidR="00D3470A" w:rsidRPr="0089194A">
        <w:rPr>
          <w:lang w:val="en-GB"/>
        </w:rPr>
        <w:t>.</w:t>
      </w:r>
    </w:p>
    <w:p w14:paraId="2196E3ED" w14:textId="7164CDAC" w:rsidR="00B70408" w:rsidRPr="0089194A" w:rsidRDefault="00B70408" w:rsidP="00F15CB9">
      <w:pPr>
        <w:pStyle w:val="Texte1"/>
        <w:numPr>
          <w:ilvl w:val="0"/>
          <w:numId w:val="36"/>
        </w:numPr>
        <w:ind w:left="1208" w:hanging="357"/>
        <w:rPr>
          <w:lang w:val="en-GB"/>
        </w:rPr>
      </w:pPr>
      <w:r w:rsidRPr="0089194A">
        <w:rPr>
          <w:lang w:val="en-GB"/>
        </w:rPr>
        <w:t xml:space="preserve">Safeguarding intangible cultural heritage helps to improve communities' social and cultural well-being and generates innovative and culture-specific responses to development's various challenges. Preserving and safeguarding a community's living heritage thus promotes </w:t>
      </w:r>
      <w:r w:rsidR="0089194A" w:rsidRPr="0089194A">
        <w:rPr>
          <w:lang w:val="en-GB"/>
        </w:rPr>
        <w:t>development, which</w:t>
      </w:r>
      <w:r w:rsidRPr="0089194A">
        <w:rPr>
          <w:lang w:val="en-GB"/>
        </w:rPr>
        <w:t xml:space="preserve"> takes into account the identity, values and aspirations of that same community.</w:t>
      </w:r>
    </w:p>
    <w:p w14:paraId="30272CBC" w14:textId="6DB1E931" w:rsidR="00F05F83" w:rsidRPr="0089194A" w:rsidRDefault="00177CC5" w:rsidP="00D3470A">
      <w:pPr>
        <w:pStyle w:val="Heading6"/>
        <w:keepLines w:val="0"/>
        <w:rPr>
          <w:lang w:val="en-GB" w:bidi="ar-SA"/>
        </w:rPr>
      </w:pPr>
      <w:r w:rsidRPr="0089194A">
        <w:rPr>
          <w:lang w:val="en-GB" w:bidi="ar-SA"/>
        </w:rPr>
        <w:lastRenderedPageBreak/>
        <w:t>SLIDE 24</w:t>
      </w:r>
      <w:r w:rsidR="00D3470A" w:rsidRPr="0089194A">
        <w:rPr>
          <w:lang w:val="en-GB" w:bidi="ar-SA"/>
        </w:rPr>
        <w:t>.</w:t>
      </w:r>
    </w:p>
    <w:p w14:paraId="0E00D80D" w14:textId="34F220D1" w:rsidR="0042608F" w:rsidRPr="0089194A" w:rsidRDefault="00D3470A" w:rsidP="00D3470A">
      <w:pPr>
        <w:pStyle w:val="Heading6"/>
        <w:spacing w:before="120"/>
        <w:rPr>
          <w:color w:val="auto"/>
          <w:lang w:val="en-GB"/>
        </w:rPr>
      </w:pPr>
      <w:r w:rsidRPr="0089194A">
        <w:rPr>
          <w:caps w:val="0"/>
          <w:color w:val="auto"/>
          <w:lang w:val="en-GB"/>
        </w:rPr>
        <w:t xml:space="preserve">Exercise 3: Risks – </w:t>
      </w:r>
      <w:r w:rsidR="0042608F" w:rsidRPr="0089194A">
        <w:rPr>
          <w:caps w:val="0"/>
          <w:color w:val="auto"/>
          <w:lang w:val="en-GB"/>
        </w:rPr>
        <w:t>Risks to ICH viability within the context of safeguarding strategies (60 minutes)</w:t>
      </w:r>
    </w:p>
    <w:p w14:paraId="1C4E3636" w14:textId="794F098F" w:rsidR="000E61EF" w:rsidRPr="0089194A" w:rsidRDefault="00DF1C99" w:rsidP="00BE5EE0">
      <w:pPr>
        <w:pStyle w:val="Texte1"/>
        <w:rPr>
          <w:b/>
          <w:lang w:val="en-GB"/>
        </w:rPr>
      </w:pPr>
      <w:r w:rsidRPr="0089194A">
        <w:rPr>
          <w:b/>
          <w:lang w:val="en-GB"/>
        </w:rPr>
        <w:t>Stage 1</w:t>
      </w:r>
    </w:p>
    <w:p w14:paraId="516D20F8" w14:textId="57656BE3" w:rsidR="0042608F" w:rsidRPr="0089194A" w:rsidRDefault="00DF1C99" w:rsidP="000901D2">
      <w:pPr>
        <w:pStyle w:val="Texte1"/>
        <w:rPr>
          <w:lang w:val="en-GB"/>
        </w:rPr>
      </w:pPr>
      <w:r w:rsidRPr="0089194A">
        <w:rPr>
          <w:lang w:val="en-GB"/>
        </w:rPr>
        <w:t>The facilitator explains that the issue of risks to ICH viability within the context of safeguarding strategies is a</w:t>
      </w:r>
      <w:r w:rsidR="000901D2">
        <w:rPr>
          <w:lang w:val="en-GB"/>
        </w:rPr>
        <w:t xml:space="preserve"> recurring</w:t>
      </w:r>
      <w:r w:rsidRPr="0089194A">
        <w:rPr>
          <w:lang w:val="en-GB"/>
        </w:rPr>
        <w:t xml:space="preserve"> </w:t>
      </w:r>
      <w:r w:rsidR="0089194A" w:rsidRPr="0089194A">
        <w:rPr>
          <w:lang w:val="en-GB"/>
        </w:rPr>
        <w:t>problem, which</w:t>
      </w:r>
      <w:r w:rsidRPr="0089194A">
        <w:rPr>
          <w:lang w:val="en-GB"/>
        </w:rPr>
        <w:t xml:space="preserve"> has been addressed by both the Convention's Evaluation Bodies and the Intergovernmental Committee. Before looking more closely at the risks as listed by the Convention's Operational Directives, the facilitator asks the participants to come up with a few examples of potential risks (to be written down on a large piece of paper).</w:t>
      </w:r>
    </w:p>
    <w:p w14:paraId="34898F7D" w14:textId="7AB1817E" w:rsidR="000E61EF" w:rsidRPr="0089194A" w:rsidRDefault="00DF1C99">
      <w:pPr>
        <w:pStyle w:val="Texte1"/>
        <w:rPr>
          <w:b/>
          <w:lang w:val="en-GB"/>
        </w:rPr>
      </w:pPr>
      <w:r w:rsidRPr="0089194A">
        <w:rPr>
          <w:b/>
          <w:lang w:val="en-GB"/>
        </w:rPr>
        <w:t>Stage 2</w:t>
      </w:r>
    </w:p>
    <w:p w14:paraId="4E15B773" w14:textId="2E0269AB" w:rsidR="00BE5EE0" w:rsidRPr="0089194A" w:rsidRDefault="000E61EF">
      <w:pPr>
        <w:pStyle w:val="Texte1"/>
        <w:rPr>
          <w:lang w:val="en-GB"/>
        </w:rPr>
      </w:pPr>
      <w:r w:rsidRPr="0089194A">
        <w:rPr>
          <w:lang w:val="en-GB"/>
        </w:rPr>
        <w:t xml:space="preserve">The facilitators ask the participants to take part in an exercise focused on analyzing the risks using concrete examples of safeguarding activities such as: </w:t>
      </w:r>
    </w:p>
    <w:p w14:paraId="322B8FB8" w14:textId="3D1CC140" w:rsidR="00BE5EE0" w:rsidRPr="0089194A" w:rsidRDefault="00BE5EE0" w:rsidP="009E1FEE">
      <w:pPr>
        <w:pStyle w:val="Texte1"/>
        <w:numPr>
          <w:ilvl w:val="0"/>
          <w:numId w:val="41"/>
        </w:numPr>
        <w:ind w:left="1276" w:hanging="425"/>
        <w:rPr>
          <w:lang w:val="en-GB"/>
        </w:rPr>
      </w:pPr>
      <w:r w:rsidRPr="0089194A">
        <w:rPr>
          <w:b/>
          <w:lang w:val="en-GB"/>
        </w:rPr>
        <w:t>Case study 17</w:t>
      </w:r>
      <w:r w:rsidRPr="0089194A">
        <w:rPr>
          <w:lang w:val="en-GB"/>
        </w:rPr>
        <w:t>: tourism and trade linked t</w:t>
      </w:r>
      <w:r w:rsidR="00D3470A" w:rsidRPr="0089194A">
        <w:rPr>
          <w:lang w:val="en-GB"/>
        </w:rPr>
        <w:t>o textile art in Taquile (Peru)</w:t>
      </w:r>
    </w:p>
    <w:p w14:paraId="4C35509F" w14:textId="68E8CC5D" w:rsidR="00BE5EE0" w:rsidRPr="0089194A" w:rsidRDefault="00BE5EE0" w:rsidP="009E1FEE">
      <w:pPr>
        <w:pStyle w:val="Texte1"/>
        <w:numPr>
          <w:ilvl w:val="0"/>
          <w:numId w:val="41"/>
        </w:numPr>
        <w:ind w:left="1276" w:hanging="425"/>
        <w:rPr>
          <w:lang w:val="en-GB"/>
        </w:rPr>
      </w:pPr>
      <w:r w:rsidRPr="0089194A">
        <w:rPr>
          <w:b/>
          <w:lang w:val="en-GB"/>
        </w:rPr>
        <w:t>Case study</w:t>
      </w:r>
      <w:r w:rsidR="000901D2">
        <w:rPr>
          <w:b/>
          <w:lang w:val="en-GB"/>
        </w:rPr>
        <w:t xml:space="preserve"> </w:t>
      </w:r>
      <w:r w:rsidRPr="0089194A">
        <w:rPr>
          <w:b/>
          <w:lang w:val="en-GB"/>
        </w:rPr>
        <w:t>18</w:t>
      </w:r>
      <w:r w:rsidRPr="0089194A">
        <w:rPr>
          <w:lang w:val="en-GB"/>
        </w:rPr>
        <w:t xml:space="preserve">: Commercialization of traditional knowledge regarding </w:t>
      </w:r>
      <w:r w:rsidRPr="0089194A">
        <w:rPr>
          <w:i/>
          <w:lang w:val="en-GB"/>
        </w:rPr>
        <w:t>Hoodia gordonii</w:t>
      </w:r>
      <w:r w:rsidRPr="0089194A">
        <w:rPr>
          <w:lang w:val="en-GB"/>
        </w:rPr>
        <w:t xml:space="preserve"> as an appetite suppres</w:t>
      </w:r>
      <w:r w:rsidR="00D3470A" w:rsidRPr="0089194A">
        <w:rPr>
          <w:lang w:val="en-GB"/>
        </w:rPr>
        <w:t>sant (South Africa and Namibia)</w:t>
      </w:r>
    </w:p>
    <w:p w14:paraId="3462C83E" w14:textId="5356A524" w:rsidR="00BE5EE0" w:rsidRPr="0089194A" w:rsidRDefault="00BE5EE0" w:rsidP="009E1FEE">
      <w:pPr>
        <w:pStyle w:val="Texte1"/>
        <w:numPr>
          <w:ilvl w:val="0"/>
          <w:numId w:val="41"/>
        </w:numPr>
        <w:ind w:left="1276" w:hanging="425"/>
        <w:rPr>
          <w:lang w:val="en-GB"/>
        </w:rPr>
      </w:pPr>
      <w:r w:rsidRPr="0089194A">
        <w:rPr>
          <w:b/>
          <w:lang w:val="en-GB"/>
        </w:rPr>
        <w:t>Case study 19</w:t>
      </w:r>
      <w:r w:rsidRPr="0089194A">
        <w:rPr>
          <w:lang w:val="en-GB"/>
        </w:rPr>
        <w:t>: the Runa Tupari tourism project (Ecuador)</w:t>
      </w:r>
    </w:p>
    <w:p w14:paraId="4CA8BC41" w14:textId="2775A0B3" w:rsidR="00BE5EE0" w:rsidRPr="0089194A" w:rsidRDefault="00BE5EE0" w:rsidP="009E1FEE">
      <w:pPr>
        <w:pStyle w:val="Texte1"/>
        <w:numPr>
          <w:ilvl w:val="0"/>
          <w:numId w:val="41"/>
        </w:numPr>
        <w:ind w:left="1276" w:hanging="425"/>
        <w:rPr>
          <w:lang w:val="en-GB"/>
        </w:rPr>
      </w:pPr>
      <w:r w:rsidRPr="0089194A">
        <w:rPr>
          <w:b/>
          <w:lang w:val="en-GB"/>
        </w:rPr>
        <w:t>Case study 20</w:t>
      </w:r>
      <w:r w:rsidRPr="0089194A">
        <w:rPr>
          <w:lang w:val="en-GB"/>
        </w:rPr>
        <w:t>: Ugandan bark cloth</w:t>
      </w:r>
    </w:p>
    <w:p w14:paraId="0DC57BE5" w14:textId="7F718C4D" w:rsidR="00FA1408" w:rsidRPr="0089194A" w:rsidRDefault="0063002B" w:rsidP="00D3470A">
      <w:pPr>
        <w:pStyle w:val="Texte1"/>
        <w:rPr>
          <w:lang w:val="en-GB"/>
        </w:rPr>
      </w:pPr>
      <w:r w:rsidRPr="0089194A">
        <w:rPr>
          <w:lang w:val="en-GB"/>
        </w:rPr>
        <w:t>The participants are divided into groups of two. Each pair is given a case study. Both participants in each pair work on the same case study.</w:t>
      </w:r>
    </w:p>
    <w:p w14:paraId="22DAFD1D" w14:textId="0D829DDD" w:rsidR="000E61EF" w:rsidRPr="0089194A" w:rsidRDefault="00DF1C99">
      <w:pPr>
        <w:pStyle w:val="Texte1"/>
        <w:rPr>
          <w:b/>
          <w:lang w:val="en-GB"/>
        </w:rPr>
      </w:pPr>
      <w:r w:rsidRPr="0089194A">
        <w:rPr>
          <w:b/>
          <w:lang w:val="en-GB"/>
        </w:rPr>
        <w:t>Stage 3</w:t>
      </w:r>
    </w:p>
    <w:p w14:paraId="004AD944" w14:textId="37E9FB5F" w:rsidR="00BE5EE0" w:rsidRPr="0089194A" w:rsidRDefault="000E61EF">
      <w:pPr>
        <w:pStyle w:val="Texte1"/>
        <w:rPr>
          <w:lang w:val="en-GB"/>
        </w:rPr>
      </w:pPr>
      <w:r w:rsidRPr="0089194A">
        <w:rPr>
          <w:lang w:val="en-GB"/>
        </w:rPr>
        <w:t>The participants work in pairs to identify the following aspects:</w:t>
      </w:r>
    </w:p>
    <w:p w14:paraId="527DBC66" w14:textId="109A8CC3" w:rsidR="00BE5EE0" w:rsidRPr="0089194A" w:rsidRDefault="000C23BB" w:rsidP="000901D2">
      <w:pPr>
        <w:pStyle w:val="Texte1"/>
        <w:numPr>
          <w:ilvl w:val="0"/>
          <w:numId w:val="35"/>
        </w:numPr>
        <w:ind w:left="1208" w:hanging="357"/>
        <w:rPr>
          <w:lang w:val="en-GB"/>
        </w:rPr>
      </w:pPr>
      <w:r w:rsidRPr="0089194A">
        <w:rPr>
          <w:lang w:val="en-GB"/>
        </w:rPr>
        <w:t>r</w:t>
      </w:r>
      <w:r w:rsidR="00BE5EE0" w:rsidRPr="0089194A">
        <w:rPr>
          <w:lang w:val="en-GB"/>
        </w:rPr>
        <w:t>isks to ICH viability linked to the safeguarding activities shown in their case study.</w:t>
      </w:r>
    </w:p>
    <w:p w14:paraId="01430CC9" w14:textId="75B7BB40" w:rsidR="003F32BE" w:rsidRPr="0089194A" w:rsidRDefault="000C23BB" w:rsidP="00D3470A">
      <w:pPr>
        <w:pStyle w:val="Texte1"/>
        <w:numPr>
          <w:ilvl w:val="0"/>
          <w:numId w:val="35"/>
        </w:numPr>
        <w:ind w:left="1208" w:hanging="357"/>
        <w:rPr>
          <w:lang w:val="en-GB"/>
        </w:rPr>
      </w:pPr>
      <w:r w:rsidRPr="0089194A">
        <w:rPr>
          <w:lang w:val="en-GB"/>
        </w:rPr>
        <w:t>p</w:t>
      </w:r>
      <w:r w:rsidR="00BE5EE0" w:rsidRPr="0089194A">
        <w:rPr>
          <w:lang w:val="en-GB"/>
        </w:rPr>
        <w:t>ossible ways to mitigate these risks.</w:t>
      </w:r>
    </w:p>
    <w:p w14:paraId="42CCA194" w14:textId="637D9395" w:rsidR="00F05F83" w:rsidRPr="0089194A" w:rsidRDefault="003F32BE" w:rsidP="00BE5EE0">
      <w:pPr>
        <w:pStyle w:val="Texte1"/>
        <w:rPr>
          <w:b/>
          <w:lang w:val="en-GB"/>
        </w:rPr>
      </w:pPr>
      <w:r w:rsidRPr="0089194A">
        <w:rPr>
          <w:b/>
          <w:lang w:val="en-GB"/>
        </w:rPr>
        <w:t>Stage 4</w:t>
      </w:r>
    </w:p>
    <w:p w14:paraId="6288D502" w14:textId="27AB7FB5" w:rsidR="00F15CB9" w:rsidRPr="0089194A" w:rsidRDefault="003F32BE" w:rsidP="00D3470A">
      <w:pPr>
        <w:pStyle w:val="Texte1"/>
        <w:rPr>
          <w:lang w:val="en-GB"/>
        </w:rPr>
      </w:pPr>
      <w:r w:rsidRPr="0089194A">
        <w:rPr>
          <w:lang w:val="en-GB"/>
        </w:rPr>
        <w:t>Using a large sheet of paper for each case study, the facilitator asks the participants to share their thoughts by writing down the various risks and solutions they have come up wit</w:t>
      </w:r>
      <w:r w:rsidR="00D3470A" w:rsidRPr="0089194A">
        <w:rPr>
          <w:lang w:val="en-GB"/>
        </w:rPr>
        <w:t>h for each one.</w:t>
      </w:r>
    </w:p>
    <w:p w14:paraId="6D0D9720" w14:textId="273A3B44" w:rsidR="00BE5EE0" w:rsidRPr="0089194A" w:rsidRDefault="00BE5EE0" w:rsidP="00D3470A">
      <w:pPr>
        <w:pStyle w:val="Heading6"/>
        <w:keepLines w:val="0"/>
        <w:rPr>
          <w:lang w:val="en-GB" w:bidi="ar-SA"/>
        </w:rPr>
      </w:pPr>
      <w:r w:rsidRPr="0089194A">
        <w:rPr>
          <w:lang w:val="en-GB" w:bidi="ar-SA"/>
        </w:rPr>
        <w:t>SLIDE 25</w:t>
      </w:r>
      <w:r w:rsidR="000901D2">
        <w:rPr>
          <w:lang w:val="en-GB" w:bidi="ar-SA"/>
        </w:rPr>
        <w:t>.</w:t>
      </w:r>
    </w:p>
    <w:p w14:paraId="3D6B9BFF" w14:textId="77777777" w:rsidR="00BE5EE0" w:rsidRPr="0089194A" w:rsidRDefault="00BE5EE0" w:rsidP="00D3470A">
      <w:pPr>
        <w:pStyle w:val="diapo2"/>
        <w:rPr>
          <w:bCs/>
          <w:lang w:val="en-GB" w:bidi="ar-SA"/>
        </w:rPr>
      </w:pPr>
      <w:r w:rsidRPr="0089194A">
        <w:rPr>
          <w:bCs/>
          <w:lang w:val="en-GB" w:bidi="ar-SA"/>
        </w:rPr>
        <w:t>Case study: tourism and trade linked to textile art in Taquile (Peru)</w:t>
      </w:r>
    </w:p>
    <w:p w14:paraId="3AF60B3F" w14:textId="77777777" w:rsidR="00BA5A3E" w:rsidRPr="0089194A" w:rsidRDefault="00F15CB9" w:rsidP="00BA5A3E">
      <w:pPr>
        <w:pStyle w:val="Texte1"/>
        <w:ind w:left="0"/>
        <w:rPr>
          <w:lang w:val="en-GB"/>
        </w:rPr>
      </w:pPr>
      <w:r w:rsidRPr="0089194A">
        <w:rPr>
          <w:b/>
          <w:i/>
          <w:lang w:val="en-GB"/>
        </w:rPr>
        <w:t>Information for the facilitator</w:t>
      </w:r>
      <w:r w:rsidRPr="0089194A">
        <w:rPr>
          <w:lang w:val="en-GB"/>
        </w:rPr>
        <w:t xml:space="preserve">: </w:t>
      </w:r>
    </w:p>
    <w:p w14:paraId="644C597B" w14:textId="0C1A3C51" w:rsidR="00BE5EE0" w:rsidRPr="0089194A" w:rsidRDefault="00F15CB9" w:rsidP="00BA5A3E">
      <w:pPr>
        <w:pStyle w:val="Texte1"/>
        <w:rPr>
          <w:iCs/>
          <w:lang w:val="en-GB" w:eastAsia="zh-CN" w:bidi="ar-SA"/>
        </w:rPr>
      </w:pPr>
      <w:r w:rsidRPr="0089194A">
        <w:rPr>
          <w:iCs/>
          <w:lang w:val="en-GB" w:eastAsia="zh-CN" w:bidi="ar-SA"/>
        </w:rPr>
        <w:t>Case study 17 deals with the risks and advantages linked to commercial and tourist projects on the island of Taquile (Peru). This case study can be used to start a discussion about why the risks involved in income-generating projects should be mitigated. It also highlights how important it is for communities to participate in these projects and shows how they can benefit from them.</w:t>
      </w:r>
    </w:p>
    <w:p w14:paraId="6011A756" w14:textId="3BEE4087" w:rsidR="00BE5EE0" w:rsidRPr="0089194A" w:rsidRDefault="00BE5EE0" w:rsidP="00D3470A">
      <w:pPr>
        <w:pStyle w:val="Heading6"/>
        <w:keepLines w:val="0"/>
        <w:rPr>
          <w:lang w:val="en-GB" w:bidi="ar-SA"/>
        </w:rPr>
      </w:pPr>
      <w:r w:rsidRPr="0089194A">
        <w:rPr>
          <w:lang w:val="en-GB" w:bidi="ar-SA"/>
        </w:rPr>
        <w:lastRenderedPageBreak/>
        <w:t>SLIDE 26</w:t>
      </w:r>
      <w:r w:rsidR="00D3470A" w:rsidRPr="0089194A">
        <w:rPr>
          <w:lang w:val="en-GB" w:bidi="ar-SA"/>
        </w:rPr>
        <w:t>.</w:t>
      </w:r>
    </w:p>
    <w:p w14:paraId="204D7E69" w14:textId="77777777" w:rsidR="00BE5EE0" w:rsidRPr="0089194A" w:rsidRDefault="00BE5EE0" w:rsidP="00BE5EE0">
      <w:pPr>
        <w:pStyle w:val="diapo2"/>
        <w:rPr>
          <w:bCs/>
          <w:lang w:val="en-GB" w:bidi="ar-SA"/>
        </w:rPr>
      </w:pPr>
      <w:r w:rsidRPr="0089194A">
        <w:rPr>
          <w:bCs/>
          <w:lang w:val="en-GB" w:bidi="ar-SA"/>
        </w:rPr>
        <w:t>Case study: commercialization of traditional knowledge regarding Hoodia gordonii as an appetite suppressant (South Africa and Namibia)</w:t>
      </w:r>
    </w:p>
    <w:p w14:paraId="61ADC0CF" w14:textId="77777777" w:rsidR="00AD4C53" w:rsidRPr="0089194A" w:rsidRDefault="009E1FEE" w:rsidP="00AD4C53">
      <w:pPr>
        <w:pStyle w:val="Texte1"/>
        <w:ind w:left="0"/>
        <w:rPr>
          <w:b/>
          <w:i/>
          <w:lang w:val="en-GB" w:eastAsia="zh-CN" w:bidi="ar-SA"/>
        </w:rPr>
      </w:pPr>
      <w:r w:rsidRPr="0089194A">
        <w:rPr>
          <w:b/>
          <w:i/>
          <w:lang w:val="en-GB" w:eastAsia="zh-CN" w:bidi="ar-SA"/>
        </w:rPr>
        <w:t xml:space="preserve">Information for the facilitator: </w:t>
      </w:r>
    </w:p>
    <w:p w14:paraId="57F758C3" w14:textId="60CEE923" w:rsidR="00BE5EE0" w:rsidRPr="0089194A" w:rsidRDefault="00BE5EE0" w:rsidP="00BE5EE0">
      <w:pPr>
        <w:pStyle w:val="Texte1"/>
        <w:rPr>
          <w:iCs/>
          <w:lang w:val="en-GB"/>
        </w:rPr>
      </w:pPr>
      <w:r w:rsidRPr="0089194A">
        <w:rPr>
          <w:iCs/>
          <w:lang w:val="en-GB"/>
        </w:rPr>
        <w:t xml:space="preserve">Some risks – and possible ways to mitigate them – are illustrated in </w:t>
      </w:r>
      <w:r w:rsidR="000901D2">
        <w:rPr>
          <w:iCs/>
          <w:lang w:val="en-GB"/>
        </w:rPr>
        <w:t>C</w:t>
      </w:r>
      <w:r w:rsidRPr="0089194A">
        <w:rPr>
          <w:iCs/>
          <w:lang w:val="en-GB"/>
        </w:rPr>
        <w:t>ase study 18, which shows how, with regard to indigenous knowledge, profit-sharing arrangements can be negotiated between communities and commercial companies. However, communities do not always benefit – financially or otherwise – from the commercialization of their traditional knowledge.</w:t>
      </w:r>
    </w:p>
    <w:p w14:paraId="471509C8" w14:textId="0C5DB0EA" w:rsidR="00BE5EE0" w:rsidRPr="0089194A" w:rsidRDefault="00BE5EE0" w:rsidP="00BE5EE0">
      <w:pPr>
        <w:pStyle w:val="Heading6"/>
        <w:rPr>
          <w:lang w:val="en-GB"/>
        </w:rPr>
      </w:pPr>
      <w:r w:rsidRPr="0089194A">
        <w:rPr>
          <w:lang w:val="en-GB"/>
        </w:rPr>
        <w:t>SLIDE 27</w:t>
      </w:r>
      <w:r w:rsidR="00D3470A" w:rsidRPr="0089194A">
        <w:rPr>
          <w:lang w:val="en-GB"/>
        </w:rPr>
        <w:t>.</w:t>
      </w:r>
    </w:p>
    <w:p w14:paraId="0D250870" w14:textId="77777777" w:rsidR="00BE5EE0" w:rsidRPr="0089194A" w:rsidRDefault="00BE5EE0" w:rsidP="00BE5EE0">
      <w:pPr>
        <w:pStyle w:val="diapo2"/>
        <w:rPr>
          <w:noProof w:val="0"/>
          <w:lang w:val="en-GB"/>
        </w:rPr>
      </w:pPr>
      <w:r w:rsidRPr="0089194A">
        <w:rPr>
          <w:noProof w:val="0"/>
          <w:lang w:val="en-GB"/>
        </w:rPr>
        <w:t>Case study: the Runa Tupari tourism project (Ecuador)</w:t>
      </w:r>
    </w:p>
    <w:p w14:paraId="3B6BD753" w14:textId="77777777" w:rsidR="00AD4C53" w:rsidRPr="0089194A" w:rsidRDefault="009E1FEE" w:rsidP="00AD4C53">
      <w:pPr>
        <w:pStyle w:val="Texte1"/>
        <w:ind w:left="0"/>
        <w:rPr>
          <w:b/>
          <w:i/>
          <w:lang w:val="en-GB" w:eastAsia="zh-CN" w:bidi="ar-SA"/>
        </w:rPr>
      </w:pPr>
      <w:r w:rsidRPr="0089194A">
        <w:rPr>
          <w:b/>
          <w:i/>
          <w:lang w:val="en-GB" w:eastAsia="zh-CN" w:bidi="ar-SA"/>
        </w:rPr>
        <w:t xml:space="preserve">Information for the facilitator: </w:t>
      </w:r>
    </w:p>
    <w:p w14:paraId="60C16ECD" w14:textId="33305EB3" w:rsidR="00BE5EE0" w:rsidRPr="0089194A" w:rsidRDefault="009E1FEE" w:rsidP="00AD4C53">
      <w:pPr>
        <w:pStyle w:val="Texte1"/>
        <w:rPr>
          <w:iCs/>
          <w:lang w:val="en-GB"/>
        </w:rPr>
      </w:pPr>
      <w:r w:rsidRPr="0089194A">
        <w:rPr>
          <w:iCs/>
          <w:lang w:val="en-GB"/>
        </w:rPr>
        <w:t>Case study 19 is a fine example of a community initiative designed to promote the safeguarding of ICH and socioeconomically sustainable development through tourism in a rural part of Ecuador.</w:t>
      </w:r>
    </w:p>
    <w:p w14:paraId="77C49E90" w14:textId="0158BEAE" w:rsidR="00BE5EE0" w:rsidRPr="0089194A" w:rsidRDefault="00BE5EE0" w:rsidP="00BE5EE0">
      <w:pPr>
        <w:pStyle w:val="Heading6"/>
        <w:rPr>
          <w:lang w:val="en-GB"/>
        </w:rPr>
      </w:pPr>
      <w:r w:rsidRPr="0089194A">
        <w:rPr>
          <w:lang w:val="en-GB"/>
        </w:rPr>
        <w:t>SLIDE 28</w:t>
      </w:r>
      <w:r w:rsidR="00D3470A" w:rsidRPr="0089194A">
        <w:rPr>
          <w:lang w:val="en-GB"/>
        </w:rPr>
        <w:t>.</w:t>
      </w:r>
    </w:p>
    <w:p w14:paraId="4D03F053" w14:textId="77777777" w:rsidR="00BE5EE0" w:rsidRPr="0089194A" w:rsidRDefault="00BE5EE0" w:rsidP="00BE5EE0">
      <w:pPr>
        <w:pStyle w:val="diapo2"/>
        <w:rPr>
          <w:noProof w:val="0"/>
          <w:lang w:val="en-GB"/>
        </w:rPr>
      </w:pPr>
      <w:r w:rsidRPr="0089194A">
        <w:rPr>
          <w:noProof w:val="0"/>
          <w:lang w:val="en-GB"/>
        </w:rPr>
        <w:t>Case study: Ugandan bark cloth</w:t>
      </w:r>
    </w:p>
    <w:p w14:paraId="35555388" w14:textId="77777777" w:rsidR="00AD4C53" w:rsidRPr="0089194A" w:rsidRDefault="009E1FEE" w:rsidP="00AD4C53">
      <w:pPr>
        <w:pStyle w:val="Texte1"/>
        <w:ind w:left="0"/>
        <w:rPr>
          <w:b/>
          <w:i/>
          <w:lang w:val="en-GB" w:eastAsia="zh-CN" w:bidi="ar-SA"/>
        </w:rPr>
      </w:pPr>
      <w:r w:rsidRPr="0089194A">
        <w:rPr>
          <w:b/>
          <w:i/>
          <w:lang w:val="en-GB" w:eastAsia="zh-CN" w:bidi="ar-SA"/>
        </w:rPr>
        <w:t>Information for the facilitator: </w:t>
      </w:r>
    </w:p>
    <w:p w14:paraId="2B277D4A" w14:textId="25724912" w:rsidR="00BE5EE0" w:rsidRPr="0089194A" w:rsidRDefault="00BE5EE0" w:rsidP="00BE5EE0">
      <w:pPr>
        <w:pStyle w:val="Texte1"/>
        <w:rPr>
          <w:iCs/>
          <w:lang w:val="en-GB"/>
        </w:rPr>
      </w:pPr>
      <w:r w:rsidRPr="0089194A">
        <w:rPr>
          <w:iCs/>
          <w:lang w:val="en-GB"/>
        </w:rPr>
        <w:t>Case study 20 offers information about two separate initiatives designed to raise awareness on an international level of the traditional knowledge and expertise used to manufacture bark cloth in Uganda, contributing to innovation by using traditional materials.</w:t>
      </w:r>
    </w:p>
    <w:p w14:paraId="614EF646" w14:textId="4497B921" w:rsidR="007013AF" w:rsidRPr="0089194A" w:rsidRDefault="007013AF" w:rsidP="007013AF">
      <w:pPr>
        <w:pStyle w:val="Heading6"/>
        <w:rPr>
          <w:lang w:val="en-GB"/>
        </w:rPr>
      </w:pPr>
      <w:r w:rsidRPr="0089194A">
        <w:rPr>
          <w:lang w:val="en-GB"/>
        </w:rPr>
        <w:t>SLIDE 29</w:t>
      </w:r>
      <w:r w:rsidR="00D3470A" w:rsidRPr="0089194A">
        <w:rPr>
          <w:lang w:val="en-GB"/>
        </w:rPr>
        <w:t>.</w:t>
      </w:r>
    </w:p>
    <w:p w14:paraId="2D4AB844" w14:textId="0EB7F04F" w:rsidR="007013AF" w:rsidRPr="0089194A" w:rsidRDefault="0063002B" w:rsidP="007013AF">
      <w:pPr>
        <w:pStyle w:val="diapo2"/>
        <w:rPr>
          <w:noProof w:val="0"/>
          <w:lang w:val="en-GB"/>
        </w:rPr>
      </w:pPr>
      <w:r w:rsidRPr="0089194A">
        <w:rPr>
          <w:noProof w:val="0"/>
          <w:lang w:val="en-GB"/>
        </w:rPr>
        <w:t>Income-generating opportunities through safeguarding activities</w:t>
      </w:r>
    </w:p>
    <w:p w14:paraId="268BE491" w14:textId="3296D764" w:rsidR="007013AF" w:rsidRPr="0089194A" w:rsidRDefault="00250DE2" w:rsidP="007013AF">
      <w:pPr>
        <w:pStyle w:val="Texte1"/>
        <w:rPr>
          <w:lang w:val="en-GB"/>
        </w:rPr>
      </w:pPr>
      <w:r w:rsidRPr="0089194A">
        <w:rPr>
          <w:lang w:val="en-GB"/>
        </w:rPr>
        <w:t>Exercise 3 illustrated several ways in which income can be generated through safeguarding activities (such as those mentioned in exercise 3 and recapped on this slide). The Convention's Operational Directives (OD</w:t>
      </w:r>
      <w:r w:rsidR="007C6BF9">
        <w:rPr>
          <w:lang w:val="en-GB"/>
        </w:rPr>
        <w:t>s</w:t>
      </w:r>
      <w:r w:rsidRPr="0089194A">
        <w:rPr>
          <w:lang w:val="en-GB"/>
        </w:rPr>
        <w:t xml:space="preserve">) stipulate that: </w:t>
      </w:r>
    </w:p>
    <w:p w14:paraId="5FCC5CAD" w14:textId="0CCA84C3" w:rsidR="007013AF" w:rsidRPr="0089194A" w:rsidRDefault="007013AF" w:rsidP="00641C55">
      <w:pPr>
        <w:pStyle w:val="DO"/>
        <w:rPr>
          <w:lang w:val="en-GB"/>
        </w:rPr>
      </w:pPr>
      <w:r w:rsidRPr="0089194A">
        <w:rPr>
          <w:lang w:val="en-GB"/>
        </w:rPr>
        <w:t>O</w:t>
      </w:r>
      <w:r w:rsidR="000901D2">
        <w:rPr>
          <w:lang w:val="en-GB"/>
        </w:rPr>
        <w:t>D</w:t>
      </w:r>
      <w:r w:rsidRPr="0089194A">
        <w:rPr>
          <w:lang w:val="en-GB"/>
        </w:rPr>
        <w:t xml:space="preserve"> 116</w:t>
      </w:r>
      <w:r w:rsidRPr="0089194A">
        <w:rPr>
          <w:lang w:val="en-GB"/>
        </w:rPr>
        <w:tab/>
        <w:t xml:space="preserve">Commercial activities that can emerge from certain forms of intangible cultural heritage and trade in cultural goods and services related to intangible cultural heritage can raise awareness about the importance of such heritage and generate income for its practitioners. They can </w:t>
      </w:r>
      <w:r w:rsidR="00641C55">
        <w:rPr>
          <w:lang w:val="en-GB"/>
        </w:rPr>
        <w:t>contribute to</w:t>
      </w:r>
      <w:r w:rsidRPr="0089194A">
        <w:rPr>
          <w:lang w:val="en-GB"/>
        </w:rPr>
        <w:t xml:space="preserve"> improv</w:t>
      </w:r>
      <w:r w:rsidR="00641C55">
        <w:rPr>
          <w:lang w:val="en-GB"/>
        </w:rPr>
        <w:t>ing</w:t>
      </w:r>
      <w:r w:rsidRPr="0089194A">
        <w:rPr>
          <w:lang w:val="en-GB"/>
        </w:rPr>
        <w:t xml:space="preserve"> the living standards of communities </w:t>
      </w:r>
      <w:r w:rsidR="00641C55">
        <w:rPr>
          <w:lang w:val="en-GB"/>
        </w:rPr>
        <w:t>that</w:t>
      </w:r>
      <w:r w:rsidRPr="0089194A">
        <w:rPr>
          <w:lang w:val="en-GB"/>
        </w:rPr>
        <w:t xml:space="preserve"> </w:t>
      </w:r>
      <w:r w:rsidR="00641C55">
        <w:rPr>
          <w:lang w:val="en-GB"/>
        </w:rPr>
        <w:t xml:space="preserve">bear </w:t>
      </w:r>
      <w:r w:rsidRPr="0089194A">
        <w:rPr>
          <w:lang w:val="en-GB"/>
        </w:rPr>
        <w:t>practi</w:t>
      </w:r>
      <w:r w:rsidR="00641C55">
        <w:rPr>
          <w:lang w:val="en-GB"/>
        </w:rPr>
        <w:t>s</w:t>
      </w:r>
      <w:r w:rsidRPr="0089194A">
        <w:rPr>
          <w:lang w:val="en-GB"/>
        </w:rPr>
        <w:t>e th</w:t>
      </w:r>
      <w:r w:rsidR="00641C55">
        <w:rPr>
          <w:lang w:val="en-GB"/>
        </w:rPr>
        <w:t>e</w:t>
      </w:r>
      <w:r w:rsidRPr="0089194A">
        <w:rPr>
          <w:lang w:val="en-GB"/>
        </w:rPr>
        <w:t xml:space="preserve"> heritage, </w:t>
      </w:r>
      <w:r w:rsidR="00641C55">
        <w:rPr>
          <w:lang w:val="en-GB"/>
        </w:rPr>
        <w:t>enhance</w:t>
      </w:r>
      <w:r w:rsidRPr="0089194A">
        <w:rPr>
          <w:lang w:val="en-GB"/>
        </w:rPr>
        <w:t xml:space="preserve"> the local economy and </w:t>
      </w:r>
      <w:r w:rsidR="00641C55">
        <w:rPr>
          <w:lang w:val="en-GB"/>
        </w:rPr>
        <w:t xml:space="preserve">contribute to </w:t>
      </w:r>
      <w:r w:rsidRPr="0089194A">
        <w:rPr>
          <w:lang w:val="en-GB"/>
        </w:rPr>
        <w:t>social cohesion.</w:t>
      </w:r>
    </w:p>
    <w:p w14:paraId="2F0F56F3" w14:textId="18B0F79A" w:rsidR="007013AF" w:rsidRPr="0089194A" w:rsidRDefault="007013AF" w:rsidP="000747B6">
      <w:pPr>
        <w:pStyle w:val="Heading6"/>
        <w:keepLines w:val="0"/>
        <w:rPr>
          <w:lang w:val="en-GB" w:bidi="ar-SA"/>
        </w:rPr>
      </w:pPr>
      <w:r w:rsidRPr="0089194A">
        <w:rPr>
          <w:lang w:val="en-GB" w:bidi="ar-SA"/>
        </w:rPr>
        <w:lastRenderedPageBreak/>
        <w:t>SLIDE 30</w:t>
      </w:r>
      <w:r w:rsidR="000747B6" w:rsidRPr="0089194A">
        <w:rPr>
          <w:lang w:val="en-GB" w:bidi="ar-SA"/>
        </w:rPr>
        <w:t>.</w:t>
      </w:r>
    </w:p>
    <w:p w14:paraId="7A8780EA" w14:textId="77777777" w:rsidR="007013AF" w:rsidRPr="0089194A" w:rsidRDefault="007013AF" w:rsidP="007013AF">
      <w:pPr>
        <w:pStyle w:val="diapo2"/>
        <w:rPr>
          <w:lang w:val="en-GB" w:bidi="ar-SA"/>
        </w:rPr>
      </w:pPr>
      <w:r w:rsidRPr="0089194A">
        <w:rPr>
          <w:lang w:val="en-GB" w:bidi="ar-SA"/>
        </w:rPr>
        <w:t>Risks</w:t>
      </w:r>
    </w:p>
    <w:p w14:paraId="3B698CA4" w14:textId="075F2BB4" w:rsidR="007013AF" w:rsidRPr="0089194A" w:rsidRDefault="002D5652" w:rsidP="007013AF">
      <w:pPr>
        <w:pStyle w:val="Texte1"/>
        <w:rPr>
          <w:lang w:val="en-GB"/>
        </w:rPr>
      </w:pPr>
      <w:r w:rsidRPr="0089194A">
        <w:rPr>
          <w:lang w:val="en-GB"/>
        </w:rPr>
        <w:t xml:space="preserve">Participant's Text </w:t>
      </w:r>
      <w:r w:rsidR="00641C55">
        <w:rPr>
          <w:lang w:val="en-GB"/>
        </w:rPr>
        <w:t xml:space="preserve">Unit 8.4 </w:t>
      </w:r>
      <w:r w:rsidRPr="0089194A">
        <w:rPr>
          <w:lang w:val="en-GB"/>
        </w:rPr>
        <w:t>presents the risks that can endanger ICH due to pressure resulting from income-generating activities.</w:t>
      </w:r>
    </w:p>
    <w:p w14:paraId="5B453E54" w14:textId="7761971F" w:rsidR="007013AF" w:rsidRPr="0089194A" w:rsidRDefault="00250DE2" w:rsidP="00AD4C53">
      <w:pPr>
        <w:pStyle w:val="Soustitre"/>
        <w:ind w:left="851" w:hanging="851"/>
        <w:rPr>
          <w:b w:val="0"/>
          <w:i w:val="0"/>
          <w:iCs/>
          <w:noProof w:val="0"/>
          <w:lang w:val="en-GB"/>
        </w:rPr>
      </w:pPr>
      <w:r w:rsidRPr="0089194A">
        <w:rPr>
          <w:noProof w:val="0"/>
          <w:lang w:val="en-GB"/>
        </w:rPr>
        <w:t xml:space="preserve">Information for the facilitator: </w:t>
      </w:r>
      <w:r w:rsidRPr="0089194A">
        <w:rPr>
          <w:noProof w:val="0"/>
          <w:lang w:val="en-GB"/>
        </w:rPr>
        <w:br/>
      </w:r>
      <w:r w:rsidRPr="0089194A">
        <w:rPr>
          <w:b w:val="0"/>
          <w:i w:val="0"/>
          <w:iCs/>
          <w:noProof w:val="0"/>
          <w:lang w:val="en-GB"/>
        </w:rPr>
        <w:t>Examples of risks involved in income-generating activities:</w:t>
      </w:r>
    </w:p>
    <w:p w14:paraId="0A74F2B0" w14:textId="7F6ECB9C" w:rsidR="007013AF" w:rsidRPr="0089194A" w:rsidRDefault="007013AF" w:rsidP="00641C55">
      <w:pPr>
        <w:pStyle w:val="Texte1"/>
        <w:rPr>
          <w:iCs/>
          <w:lang w:val="en-GB"/>
        </w:rPr>
      </w:pPr>
      <w:r w:rsidRPr="0089194A">
        <w:rPr>
          <w:iCs/>
          <w:lang w:val="en-GB"/>
        </w:rPr>
        <w:t xml:space="preserve">Tourism could put the sustainability of expressions and practice of ICH at risk if, for example, tour operators or community members allowed a large number of tourists to attend a ritual to which access is </w:t>
      </w:r>
      <w:r w:rsidR="00641C55">
        <w:rPr>
          <w:iCs/>
          <w:lang w:val="en-GB"/>
        </w:rPr>
        <w:t>traditionally</w:t>
      </w:r>
      <w:r w:rsidR="00641C55" w:rsidRPr="0089194A">
        <w:rPr>
          <w:iCs/>
          <w:lang w:val="en-GB"/>
        </w:rPr>
        <w:t xml:space="preserve"> </w:t>
      </w:r>
      <w:r w:rsidRPr="0089194A">
        <w:rPr>
          <w:iCs/>
          <w:lang w:val="en-GB"/>
        </w:rPr>
        <w:t>limited, or to visit a sacred site, which would damage the environment and/or render it unfit for the ceremonial activities usually performed there. Raising awareness of a form of ICH can result in an increase in the number of tourists present fo</w:t>
      </w:r>
      <w:r w:rsidR="0089194A">
        <w:rPr>
          <w:iCs/>
          <w:lang w:val="en-GB"/>
        </w:rPr>
        <w:t>r songs, dances, forms of theat</w:t>
      </w:r>
      <w:r w:rsidRPr="0089194A">
        <w:rPr>
          <w:iCs/>
          <w:lang w:val="en-GB"/>
        </w:rPr>
        <w:t>r</w:t>
      </w:r>
      <w:r w:rsidR="0089194A">
        <w:rPr>
          <w:iCs/>
          <w:lang w:val="en-GB"/>
        </w:rPr>
        <w:t>e</w:t>
      </w:r>
      <w:r w:rsidRPr="0089194A">
        <w:rPr>
          <w:iCs/>
          <w:lang w:val="en-GB"/>
        </w:rPr>
        <w:t xml:space="preserve"> or festivals, to the point where community members no longer wish to participate in them. This can lead to shortened performances being put on for tourists alone, purely for financial purposes, entirely removed from the usual community context. If communities only offer this kind of performance, the ICH will lose its original meaning and purpose within the community and will no longer fit the definition of ICH as stated in </w:t>
      </w:r>
      <w:r w:rsidR="00641C55">
        <w:rPr>
          <w:iCs/>
          <w:lang w:val="en-GB"/>
        </w:rPr>
        <w:t>A</w:t>
      </w:r>
      <w:r w:rsidRPr="0089194A">
        <w:rPr>
          <w:iCs/>
          <w:lang w:val="en-GB"/>
        </w:rPr>
        <w:t>rticle 2.1 of the Convention.</w:t>
      </w:r>
    </w:p>
    <w:p w14:paraId="438EF911" w14:textId="3E9D4068" w:rsidR="007013AF" w:rsidRPr="0089194A" w:rsidRDefault="007013AF" w:rsidP="007013AF">
      <w:pPr>
        <w:pStyle w:val="Texte1"/>
        <w:rPr>
          <w:iCs/>
          <w:lang w:val="en-GB"/>
        </w:rPr>
      </w:pPr>
      <w:r w:rsidRPr="0089194A">
        <w:rPr>
          <w:iCs/>
          <w:lang w:val="en-GB"/>
        </w:rPr>
        <w:t>Commercial activity can endanger ICH viability (</w:t>
      </w:r>
      <w:r w:rsidR="00D014EB">
        <w:rPr>
          <w:iCs/>
          <w:lang w:val="en-GB"/>
        </w:rPr>
        <w:t>OD</w:t>
      </w:r>
      <w:r w:rsidRPr="0089194A">
        <w:rPr>
          <w:iCs/>
          <w:lang w:val="en-GB"/>
        </w:rPr>
        <w:t xml:space="preserve"> 116) as well as strengthen it. If, for example, a traditional form of sculpture becomes commercialized, and if the products are only created to be exported or sold to tourists, the knowledge and expertise associated with that particular ICH tradition are at risk of being lost. Set production lines c</w:t>
      </w:r>
      <w:r w:rsidR="0089194A" w:rsidRPr="0089194A">
        <w:rPr>
          <w:iCs/>
          <w:lang w:val="en-GB"/>
        </w:rPr>
        <w:t>an result in products becoming ‘frozen’</w:t>
      </w:r>
      <w:r w:rsidRPr="0089194A">
        <w:rPr>
          <w:iCs/>
          <w:lang w:val="en-GB"/>
        </w:rPr>
        <w:t>, manufactured only in one fixed form, while competition from cheaper, mass-produced imitation items can harm the quality of local sculptures appearing on the market.</w:t>
      </w:r>
    </w:p>
    <w:p w14:paraId="5EF5E4AE" w14:textId="5A319BCD" w:rsidR="007013AF" w:rsidRPr="0089194A" w:rsidRDefault="007013AF" w:rsidP="000747B6">
      <w:pPr>
        <w:pStyle w:val="Heading6"/>
        <w:keepLines w:val="0"/>
        <w:rPr>
          <w:lang w:val="en-GB" w:bidi="ar-SA"/>
        </w:rPr>
      </w:pPr>
      <w:r w:rsidRPr="0089194A">
        <w:rPr>
          <w:lang w:val="en-GB" w:bidi="ar-SA"/>
        </w:rPr>
        <w:t>SLIDE 31</w:t>
      </w:r>
      <w:r w:rsidR="000747B6" w:rsidRPr="0089194A">
        <w:rPr>
          <w:lang w:val="en-GB" w:bidi="ar-SA"/>
        </w:rPr>
        <w:t>.</w:t>
      </w:r>
    </w:p>
    <w:p w14:paraId="1A52C972" w14:textId="77777777" w:rsidR="007013AF" w:rsidRPr="0089194A" w:rsidRDefault="007013AF" w:rsidP="007013AF">
      <w:pPr>
        <w:pStyle w:val="diapo2"/>
        <w:rPr>
          <w:noProof w:val="0"/>
          <w:lang w:val="en-GB"/>
        </w:rPr>
      </w:pPr>
      <w:r w:rsidRPr="0089194A">
        <w:rPr>
          <w:noProof w:val="0"/>
          <w:lang w:val="en-GB"/>
        </w:rPr>
        <w:t>Warning (1)</w:t>
      </w:r>
    </w:p>
    <w:p w14:paraId="7506D2E8" w14:textId="3CEF2188" w:rsidR="007013AF" w:rsidRPr="0089194A" w:rsidRDefault="008B44E0" w:rsidP="007013AF">
      <w:pPr>
        <w:pStyle w:val="Texte1"/>
        <w:rPr>
          <w:lang w:val="en-GB"/>
        </w:rPr>
      </w:pPr>
      <w:r>
        <w:rPr>
          <w:lang w:val="en-GB"/>
        </w:rPr>
        <w:t>Slides 31-33 illustrate</w:t>
      </w:r>
      <w:r w:rsidR="002D5652" w:rsidRPr="0089194A">
        <w:rPr>
          <w:lang w:val="en-GB"/>
        </w:rPr>
        <w:t xml:space="preserve"> some of the most important Operational Directives pertaining to identifying risks.</w:t>
      </w:r>
    </w:p>
    <w:p w14:paraId="21D60CD6" w14:textId="2B149679" w:rsidR="007013AF" w:rsidRPr="0089194A" w:rsidRDefault="007013AF" w:rsidP="00641C55">
      <w:pPr>
        <w:pStyle w:val="Texte1"/>
        <w:rPr>
          <w:lang w:val="en-GB"/>
        </w:rPr>
      </w:pPr>
      <w:r w:rsidRPr="0089194A">
        <w:rPr>
          <w:lang w:val="en-GB"/>
        </w:rPr>
        <w:t xml:space="preserve">See Participant's Text </w:t>
      </w:r>
      <w:r w:rsidR="00641C55">
        <w:rPr>
          <w:lang w:val="en-GB"/>
        </w:rPr>
        <w:t>Unit 8.4</w:t>
      </w:r>
      <w:r w:rsidRPr="0089194A">
        <w:rPr>
          <w:lang w:val="en-GB"/>
        </w:rPr>
        <w:t>.</w:t>
      </w:r>
    </w:p>
    <w:p w14:paraId="2BB73FA4" w14:textId="77777777" w:rsidR="007013AF" w:rsidRPr="0089194A" w:rsidRDefault="007013AF" w:rsidP="007013AF">
      <w:pPr>
        <w:pStyle w:val="DO"/>
        <w:rPr>
          <w:lang w:val="en-GB"/>
        </w:rPr>
      </w:pPr>
      <w:r w:rsidRPr="0089194A">
        <w:rPr>
          <w:lang w:val="en-GB"/>
        </w:rPr>
        <w:t>OD 102</w:t>
      </w:r>
      <w:r w:rsidRPr="0089194A">
        <w:rPr>
          <w:lang w:val="en-GB"/>
        </w:rPr>
        <w:tab/>
        <w:t>All parties are encouraged to take particular care to ensure that awareness-raising actions will not:</w:t>
      </w:r>
    </w:p>
    <w:p w14:paraId="30113E83" w14:textId="77777777" w:rsidR="007013AF" w:rsidRPr="0089194A" w:rsidRDefault="007013AF" w:rsidP="007013AF">
      <w:pPr>
        <w:pStyle w:val="DO"/>
        <w:rPr>
          <w:lang w:val="en-GB"/>
        </w:rPr>
      </w:pPr>
      <w:r w:rsidRPr="0089194A">
        <w:rPr>
          <w:lang w:val="en-GB"/>
        </w:rPr>
        <w:t>(…)</w:t>
      </w:r>
    </w:p>
    <w:p w14:paraId="2097E974" w14:textId="77777777" w:rsidR="007013AF" w:rsidRPr="0089194A" w:rsidRDefault="007013AF" w:rsidP="007013AF">
      <w:pPr>
        <w:pStyle w:val="DOa"/>
        <w:rPr>
          <w:lang w:val="en-GB"/>
        </w:rPr>
      </w:pPr>
      <w:r w:rsidRPr="0089194A">
        <w:rPr>
          <w:lang w:val="en-GB"/>
        </w:rPr>
        <w:t>(e)</w:t>
      </w:r>
      <w:r w:rsidRPr="0089194A">
        <w:rPr>
          <w:lang w:val="en-GB"/>
        </w:rPr>
        <w:tab/>
        <w:t>lead to over-commercialization or to unsustainable tourism that may put at risk the intangible cultural heritage concerned.</w:t>
      </w:r>
    </w:p>
    <w:p w14:paraId="7EE3D403" w14:textId="6057FA2D" w:rsidR="007013AF" w:rsidRPr="0089194A" w:rsidRDefault="007013AF" w:rsidP="000747B6">
      <w:pPr>
        <w:pStyle w:val="Heading6"/>
        <w:keepLines w:val="0"/>
        <w:rPr>
          <w:lang w:val="en-GB" w:bidi="ar-SA"/>
        </w:rPr>
      </w:pPr>
      <w:r w:rsidRPr="0089194A">
        <w:rPr>
          <w:lang w:val="en-GB" w:bidi="ar-SA"/>
        </w:rPr>
        <w:t>SLIDE 32</w:t>
      </w:r>
      <w:r w:rsidR="000747B6" w:rsidRPr="0089194A">
        <w:rPr>
          <w:lang w:val="en-GB" w:bidi="ar-SA"/>
        </w:rPr>
        <w:t>.</w:t>
      </w:r>
    </w:p>
    <w:p w14:paraId="0549853C" w14:textId="77777777" w:rsidR="007013AF" w:rsidRPr="0089194A" w:rsidRDefault="007013AF" w:rsidP="007013AF">
      <w:pPr>
        <w:pStyle w:val="diapo2"/>
        <w:rPr>
          <w:noProof w:val="0"/>
          <w:lang w:val="en-GB"/>
        </w:rPr>
      </w:pPr>
      <w:r w:rsidRPr="0089194A">
        <w:rPr>
          <w:noProof w:val="0"/>
          <w:lang w:val="en-GB"/>
        </w:rPr>
        <w:t>Warning (2)</w:t>
      </w:r>
    </w:p>
    <w:p w14:paraId="7088F1F0" w14:textId="7C771138" w:rsidR="007013AF" w:rsidRPr="0089194A" w:rsidRDefault="007013AF" w:rsidP="002D086B">
      <w:pPr>
        <w:pStyle w:val="Texte1"/>
        <w:rPr>
          <w:lang w:val="en-GB"/>
        </w:rPr>
      </w:pPr>
      <w:r w:rsidRPr="0089194A">
        <w:rPr>
          <w:lang w:val="en-GB"/>
        </w:rPr>
        <w:t xml:space="preserve">See Participant's Text </w:t>
      </w:r>
      <w:r w:rsidR="002D086B">
        <w:rPr>
          <w:lang w:val="en-GB"/>
        </w:rPr>
        <w:t>Unit 8.4</w:t>
      </w:r>
    </w:p>
    <w:p w14:paraId="50B6654B" w14:textId="77777777" w:rsidR="007013AF" w:rsidRPr="0089194A" w:rsidRDefault="007013AF" w:rsidP="007013AF">
      <w:pPr>
        <w:pStyle w:val="DO"/>
        <w:rPr>
          <w:lang w:val="en-GB"/>
        </w:rPr>
      </w:pPr>
      <w:r w:rsidRPr="0089194A">
        <w:rPr>
          <w:lang w:val="en-GB"/>
        </w:rPr>
        <w:lastRenderedPageBreak/>
        <w:t>OD 116</w:t>
      </w:r>
      <w:r w:rsidRPr="0089194A">
        <w:rPr>
          <w:lang w:val="en-GB"/>
        </w:rPr>
        <w:tab/>
        <w:t>Commercial activities (...) and trade should not threaten the viability of the intangible cultural heritage (...).</w:t>
      </w:r>
    </w:p>
    <w:p w14:paraId="0058D7AD" w14:textId="1E9EC2F1" w:rsidR="007013AF" w:rsidRPr="0089194A" w:rsidRDefault="007013AF" w:rsidP="000747B6">
      <w:pPr>
        <w:pStyle w:val="Heading6"/>
        <w:keepLines w:val="0"/>
        <w:rPr>
          <w:lang w:val="en-GB" w:bidi="ar-SA"/>
        </w:rPr>
      </w:pPr>
      <w:r w:rsidRPr="0089194A">
        <w:rPr>
          <w:lang w:val="en-GB" w:bidi="ar-SA"/>
        </w:rPr>
        <w:t>SLIDE 33</w:t>
      </w:r>
      <w:r w:rsidR="000747B6" w:rsidRPr="0089194A">
        <w:rPr>
          <w:lang w:val="en-GB" w:bidi="ar-SA"/>
        </w:rPr>
        <w:t>.</w:t>
      </w:r>
    </w:p>
    <w:p w14:paraId="6B56AAC3" w14:textId="77777777" w:rsidR="007013AF" w:rsidRPr="0089194A" w:rsidRDefault="007013AF" w:rsidP="007013AF">
      <w:pPr>
        <w:pStyle w:val="diapo2"/>
        <w:rPr>
          <w:noProof w:val="0"/>
          <w:lang w:val="en-GB"/>
        </w:rPr>
      </w:pPr>
      <w:r w:rsidRPr="0089194A">
        <w:rPr>
          <w:noProof w:val="0"/>
          <w:lang w:val="en-GB"/>
        </w:rPr>
        <w:t>Warning (3)</w:t>
      </w:r>
    </w:p>
    <w:p w14:paraId="76E1ED67" w14:textId="7074C642" w:rsidR="007013AF" w:rsidRPr="0089194A" w:rsidRDefault="00AD4C53" w:rsidP="00641C55">
      <w:pPr>
        <w:pStyle w:val="Texte1"/>
        <w:rPr>
          <w:lang w:val="en-GB"/>
        </w:rPr>
      </w:pPr>
      <w:r w:rsidRPr="0089194A">
        <w:rPr>
          <w:lang w:val="en-GB"/>
        </w:rPr>
        <w:t xml:space="preserve">See Participant's Text </w:t>
      </w:r>
      <w:r w:rsidR="00641C55">
        <w:rPr>
          <w:lang w:val="en-GB"/>
        </w:rPr>
        <w:t>U</w:t>
      </w:r>
      <w:r w:rsidRPr="0089194A">
        <w:rPr>
          <w:lang w:val="en-GB"/>
        </w:rPr>
        <w:t>nit</w:t>
      </w:r>
      <w:r w:rsidR="00641C55">
        <w:rPr>
          <w:lang w:val="en-GB"/>
        </w:rPr>
        <w:t xml:space="preserve"> 8.4</w:t>
      </w:r>
    </w:p>
    <w:p w14:paraId="545D8CAA" w14:textId="77777777" w:rsidR="007013AF" w:rsidRPr="0089194A" w:rsidRDefault="007013AF" w:rsidP="007013AF">
      <w:pPr>
        <w:pStyle w:val="DO"/>
        <w:rPr>
          <w:lang w:val="en-GB"/>
        </w:rPr>
      </w:pPr>
      <w:r w:rsidRPr="0089194A">
        <w:rPr>
          <w:lang w:val="en-GB"/>
        </w:rPr>
        <w:t>OD 117</w:t>
      </w:r>
      <w:r w:rsidRPr="0089194A">
        <w:rPr>
          <w:lang w:val="en-GB"/>
        </w:rPr>
        <w:tab/>
        <w:t>Particular attention should be paid to avoiding commercial misappropriation, to managing tourism in a sustainable way, to finding a proper balance between the interests of the commercial party, the public administration and the cultural practitioners, and to ensuring that the commercial use does not distort the meaning and purpose of the intangible cultural heritage for the community concerned.</w:t>
      </w:r>
    </w:p>
    <w:p w14:paraId="23EA4687" w14:textId="6D1FC4BA" w:rsidR="007013AF" w:rsidRPr="0089194A" w:rsidRDefault="007013AF" w:rsidP="000747B6">
      <w:pPr>
        <w:pStyle w:val="Heading6"/>
        <w:keepLines w:val="0"/>
        <w:rPr>
          <w:lang w:val="en-GB" w:bidi="ar-SA"/>
        </w:rPr>
      </w:pPr>
      <w:r w:rsidRPr="0089194A">
        <w:rPr>
          <w:lang w:val="en-GB" w:bidi="ar-SA"/>
        </w:rPr>
        <w:t>SLIDE 34</w:t>
      </w:r>
      <w:r w:rsidR="000747B6" w:rsidRPr="0089194A">
        <w:rPr>
          <w:lang w:val="en-GB" w:bidi="ar-SA"/>
        </w:rPr>
        <w:t>.</w:t>
      </w:r>
    </w:p>
    <w:p w14:paraId="6DA06AAD" w14:textId="77777777" w:rsidR="007013AF" w:rsidRPr="0089194A" w:rsidRDefault="007013AF" w:rsidP="00841D44">
      <w:pPr>
        <w:pStyle w:val="diapo2"/>
        <w:rPr>
          <w:noProof w:val="0"/>
          <w:lang w:val="en-GB"/>
        </w:rPr>
      </w:pPr>
      <w:r w:rsidRPr="0089194A">
        <w:rPr>
          <w:noProof w:val="0"/>
          <w:lang w:val="en-GB"/>
        </w:rPr>
        <w:t>Mitigating risks with the help of...</w:t>
      </w:r>
    </w:p>
    <w:p w14:paraId="3E29738C" w14:textId="4188AB5C" w:rsidR="007013AF" w:rsidRPr="0089194A" w:rsidRDefault="00AD4C53" w:rsidP="007013AF">
      <w:pPr>
        <w:pStyle w:val="Texte1"/>
        <w:rPr>
          <w:lang w:val="en-GB"/>
        </w:rPr>
      </w:pPr>
      <w:r w:rsidRPr="0089194A">
        <w:rPr>
          <w:lang w:val="en-GB"/>
        </w:rPr>
        <w:t>Chapter 8.4 of the Participant's Text presents some of the possible ways of mitigating the risks incurred by ICH within the context of sustainable development and income-generating activities. It briefly mentions the use of IPR (intellectual property rights) regimes to protect communities' rights over their ICH. The rest of Unit 8 examines this topic in more detail, but some information is set out below should the issue arise.</w:t>
      </w:r>
    </w:p>
    <w:p w14:paraId="57428FB5" w14:textId="2A99264D" w:rsidR="007013AF" w:rsidRPr="0089194A" w:rsidRDefault="0089194A" w:rsidP="007013AF">
      <w:pPr>
        <w:pStyle w:val="Texte1"/>
        <w:rPr>
          <w:lang w:val="en-GB"/>
        </w:rPr>
      </w:pPr>
      <w:r w:rsidRPr="0089194A">
        <w:rPr>
          <w:lang w:val="en-GB"/>
        </w:rPr>
        <w:t>Cf. Participant's Text Unit 3: ‘Intellectual property’</w:t>
      </w:r>
      <w:r w:rsidR="00AD4C53" w:rsidRPr="0089194A">
        <w:rPr>
          <w:lang w:val="en-GB"/>
        </w:rPr>
        <w:t>.</w:t>
      </w:r>
    </w:p>
    <w:p w14:paraId="2F900865" w14:textId="77777777" w:rsidR="007013AF" w:rsidRPr="0089194A" w:rsidRDefault="007013AF" w:rsidP="007013AF">
      <w:pPr>
        <w:pStyle w:val="DO"/>
        <w:rPr>
          <w:lang w:val="en-GB"/>
        </w:rPr>
      </w:pPr>
      <w:r w:rsidRPr="0089194A">
        <w:rPr>
          <w:lang w:val="en-GB"/>
        </w:rPr>
        <w:t>OD 104</w:t>
      </w:r>
      <w:r w:rsidRPr="0089194A">
        <w:rPr>
          <w:lang w:val="en-GB"/>
        </w:rPr>
        <w:tab/>
        <w:t>States Parties shall endeavor to ensure, in particular through the application of intellectual property rights, privacy rights and any other appropriate form of legal protection, that the rights of the communities, groups and individuals that create, bear and transmit their intangible cultural heritage are duly protected when raising awareness about their heritage or engaging in commercial activities.</w:t>
      </w:r>
    </w:p>
    <w:p w14:paraId="439EC4E9" w14:textId="525D19BC" w:rsidR="007013AF" w:rsidRPr="0089194A" w:rsidRDefault="007013AF" w:rsidP="002A1AE4">
      <w:pPr>
        <w:pStyle w:val="DO"/>
        <w:rPr>
          <w:lang w:val="en-GB"/>
        </w:rPr>
      </w:pPr>
      <w:r w:rsidRPr="0089194A">
        <w:rPr>
          <w:lang w:val="en-GB"/>
        </w:rPr>
        <w:t>OD 116</w:t>
      </w:r>
      <w:r w:rsidRPr="0089194A">
        <w:rPr>
          <w:lang w:val="en-GB"/>
        </w:rPr>
        <w:tab/>
        <w:t>Commercial activities (...) and trade should not</w:t>
      </w:r>
      <w:r w:rsidR="0032511E">
        <w:rPr>
          <w:lang w:val="en-GB"/>
        </w:rPr>
        <w:t>, however,</w:t>
      </w:r>
      <w:r w:rsidRPr="0089194A">
        <w:rPr>
          <w:lang w:val="en-GB"/>
        </w:rPr>
        <w:t xml:space="preserve"> threaten the viability of intangible cultural heritage, and all </w:t>
      </w:r>
      <w:r w:rsidR="002A1AE4">
        <w:rPr>
          <w:lang w:val="en-GB"/>
        </w:rPr>
        <w:t>appropriate measures</w:t>
      </w:r>
      <w:r w:rsidRPr="0089194A">
        <w:rPr>
          <w:lang w:val="en-GB"/>
        </w:rPr>
        <w:t xml:space="preserve"> </w:t>
      </w:r>
      <w:r w:rsidR="002A1AE4">
        <w:rPr>
          <w:lang w:val="en-GB"/>
        </w:rPr>
        <w:t>should</w:t>
      </w:r>
      <w:r w:rsidR="002A1AE4" w:rsidRPr="0089194A">
        <w:rPr>
          <w:lang w:val="en-GB"/>
        </w:rPr>
        <w:t xml:space="preserve"> </w:t>
      </w:r>
      <w:r w:rsidRPr="0089194A">
        <w:rPr>
          <w:lang w:val="en-GB"/>
        </w:rPr>
        <w:t>be taken to ensure that the communities involved are the</w:t>
      </w:r>
      <w:r w:rsidR="002A1AE4">
        <w:rPr>
          <w:lang w:val="en-GB"/>
        </w:rPr>
        <w:t>ir</w:t>
      </w:r>
      <w:r w:rsidRPr="0089194A">
        <w:rPr>
          <w:lang w:val="en-GB"/>
        </w:rPr>
        <w:t xml:space="preserve"> primary beneficiaries. Particular attention should be </w:t>
      </w:r>
      <w:r w:rsidR="002A1AE4">
        <w:rPr>
          <w:lang w:val="en-GB"/>
        </w:rPr>
        <w:t>given</w:t>
      </w:r>
      <w:r w:rsidRPr="0089194A">
        <w:rPr>
          <w:lang w:val="en-GB"/>
        </w:rPr>
        <w:t xml:space="preserve"> to the way in which such activities might affect the nature and viability of the intangible cultural heritage, in particular intangible cultural heritage manifested in the domains of rituals, social practices or knowledge about nature and the universe.</w:t>
      </w:r>
    </w:p>
    <w:p w14:paraId="3B18BE4A" w14:textId="3FC655B3" w:rsidR="00250DE2" w:rsidRPr="0089194A" w:rsidRDefault="00250DE2" w:rsidP="00250DE2">
      <w:pPr>
        <w:pStyle w:val="Soustitre"/>
        <w:rPr>
          <w:noProof w:val="0"/>
          <w:lang w:val="en-GB"/>
        </w:rPr>
      </w:pPr>
      <w:r w:rsidRPr="0089194A">
        <w:rPr>
          <w:noProof w:val="0"/>
          <w:lang w:val="en-GB"/>
        </w:rPr>
        <w:t>Information for the facilitator:</w:t>
      </w:r>
    </w:p>
    <w:p w14:paraId="3CF4FDA7" w14:textId="1AB453EF" w:rsidR="007013AF" w:rsidRPr="0089194A" w:rsidRDefault="006B3EF3" w:rsidP="00303A13">
      <w:pPr>
        <w:pStyle w:val="Texte1"/>
        <w:rPr>
          <w:iCs/>
          <w:lang w:val="en-GB"/>
        </w:rPr>
      </w:pPr>
      <w:r w:rsidRPr="0089194A">
        <w:rPr>
          <w:iCs/>
          <w:lang w:val="en-GB"/>
        </w:rPr>
        <w:t>Here is an example of how the profits derived from the practice of an ICH element can be distributed fairly and help to support the communities or groups concerned:</w:t>
      </w:r>
    </w:p>
    <w:p w14:paraId="1DB3D5CC" w14:textId="58B12EC4" w:rsidR="007013AF" w:rsidRPr="0089194A" w:rsidRDefault="007013AF" w:rsidP="003601EC">
      <w:pPr>
        <w:pStyle w:val="Texte1"/>
        <w:rPr>
          <w:iCs/>
          <w:lang w:val="en-GB"/>
        </w:rPr>
      </w:pPr>
      <w:r w:rsidRPr="0089194A">
        <w:rPr>
          <w:iCs/>
          <w:lang w:val="en-GB"/>
        </w:rPr>
        <w:t xml:space="preserve">In India, a profit-sharing trust fund was created in 1997 on behalf of the Kani tribe, in order to allow the local community to benefit from the culture and commercial use of an indigenous plant in pharmacies. The bioprospecting institute which identified the market </w:t>
      </w:r>
      <w:r w:rsidRPr="0089194A">
        <w:rPr>
          <w:iCs/>
          <w:lang w:val="en-GB"/>
        </w:rPr>
        <w:lastRenderedPageBreak/>
        <w:t>potential of the Kani's traditional knowledge regarding the use of the plant split the patent royalties equally with the community.</w:t>
      </w:r>
      <w:r w:rsidR="003601EC" w:rsidRPr="0089194A">
        <w:rPr>
          <w:iCs/>
          <w:vertAlign w:val="superscript"/>
          <w:lang w:val="en-GB"/>
        </w:rPr>
        <w:footnoteReference w:id="3"/>
      </w:r>
    </w:p>
    <w:p w14:paraId="0F359F36" w14:textId="64304DCD" w:rsidR="008950BB" w:rsidRPr="0089194A" w:rsidRDefault="008950BB" w:rsidP="008950BB">
      <w:pPr>
        <w:pStyle w:val="Texte1"/>
        <w:rPr>
          <w:iCs/>
          <w:lang w:val="en-GB"/>
        </w:rPr>
      </w:pPr>
      <w:r w:rsidRPr="0089194A">
        <w:rPr>
          <w:iCs/>
          <w:lang w:val="en-GB"/>
        </w:rPr>
        <w:t>The facilitator can then ask the participants what they think are the lessons to be learned from the implementation of public policy, the program or the project in this situation, and what aspects they think would have an impact – be it positive or negativ</w:t>
      </w:r>
      <w:r w:rsidR="000747B6" w:rsidRPr="0089194A">
        <w:rPr>
          <w:iCs/>
          <w:lang w:val="en-GB"/>
        </w:rPr>
        <w:t>e – on sustainable development.</w:t>
      </w:r>
    </w:p>
    <w:p w14:paraId="6899E571" w14:textId="0C23DAB0" w:rsidR="00250B71" w:rsidRPr="0089194A" w:rsidRDefault="000747B6" w:rsidP="00841D44">
      <w:pPr>
        <w:pStyle w:val="Heading6"/>
        <w:rPr>
          <w:lang w:val="en-GB" w:bidi="ar-SA"/>
        </w:rPr>
      </w:pPr>
      <w:r w:rsidRPr="0089194A">
        <w:rPr>
          <w:lang w:val="en-GB" w:bidi="ar-SA"/>
        </w:rPr>
        <w:t>SLIDE 35.</w:t>
      </w:r>
    </w:p>
    <w:p w14:paraId="4F00135B" w14:textId="69C6B649" w:rsidR="00D658A7" w:rsidRPr="0089194A" w:rsidRDefault="00D658A7" w:rsidP="00841D44">
      <w:pPr>
        <w:pStyle w:val="diapo2"/>
        <w:rPr>
          <w:noProof w:val="0"/>
          <w:lang w:val="en-GB"/>
        </w:rPr>
      </w:pPr>
      <w:r w:rsidRPr="0089194A">
        <w:rPr>
          <w:noProof w:val="0"/>
          <w:lang w:val="en-GB"/>
        </w:rPr>
        <w:t>A mutual relationship between safeguarding and development policies</w:t>
      </w:r>
    </w:p>
    <w:p w14:paraId="534FD0C1" w14:textId="62148D13" w:rsidR="00841D44" w:rsidRPr="0089194A" w:rsidRDefault="00FE502C" w:rsidP="00FE502C">
      <w:pPr>
        <w:pStyle w:val="Heading4"/>
        <w:tabs>
          <w:tab w:val="clear" w:pos="567"/>
        </w:tabs>
        <w:spacing w:before="480" w:after="240" w:line="300" w:lineRule="exact"/>
        <w:jc w:val="left"/>
        <w:rPr>
          <w:rFonts w:ascii="Arial" w:eastAsia="Times New Roman" w:hAnsi="Arial" w:cs="Arial"/>
          <w:i w:val="0"/>
          <w:iCs w:val="0"/>
          <w:caps/>
          <w:snapToGrid/>
          <w:color w:val="auto"/>
          <w:sz w:val="20"/>
          <w:lang w:val="en-GB" w:bidi="ar-SA"/>
        </w:rPr>
      </w:pPr>
      <w:r w:rsidRPr="0089194A">
        <w:rPr>
          <w:rFonts w:ascii="Arial" w:eastAsia="Times New Roman" w:hAnsi="Arial" w:cs="Arial"/>
          <w:i w:val="0"/>
          <w:iCs w:val="0"/>
          <w:caps/>
          <w:snapToGrid/>
          <w:color w:val="auto"/>
          <w:sz w:val="20"/>
          <w:lang w:val="en-GB" w:bidi="ar-SA"/>
        </w:rPr>
        <w:t>Exercise 4 (optional)</w:t>
      </w:r>
    </w:p>
    <w:p w14:paraId="2506D15B" w14:textId="79CD8FD7" w:rsidR="00841D44" w:rsidRPr="0089194A" w:rsidRDefault="00841D44" w:rsidP="00FE502C">
      <w:pPr>
        <w:pStyle w:val="Texte1"/>
        <w:rPr>
          <w:lang w:val="en-GB" w:eastAsia="zh-CN" w:bidi="ar-SA"/>
        </w:rPr>
      </w:pPr>
      <w:r w:rsidRPr="0089194A">
        <w:rPr>
          <w:lang w:val="en-GB" w:eastAsia="zh-CN" w:bidi="ar-SA"/>
        </w:rPr>
        <w:t>Duration: 120 minutes</w:t>
      </w:r>
    </w:p>
    <w:p w14:paraId="21978F16" w14:textId="7CDADC59" w:rsidR="009702B3" w:rsidRPr="0089194A" w:rsidRDefault="008935B3" w:rsidP="00390FEE">
      <w:pPr>
        <w:pStyle w:val="Texte1"/>
        <w:rPr>
          <w:lang w:val="en-GB"/>
        </w:rPr>
      </w:pPr>
      <w:r w:rsidRPr="0089194A">
        <w:rPr>
          <w:lang w:val="en-GB"/>
        </w:rPr>
        <w:t>The workshop participants divide themselves into the following 5 groups:</w:t>
      </w:r>
    </w:p>
    <w:p w14:paraId="4E58F1A5" w14:textId="31FBA472" w:rsidR="009702B3" w:rsidRPr="0089194A" w:rsidRDefault="0063177C" w:rsidP="0063177C">
      <w:pPr>
        <w:pStyle w:val="Txtpucegras"/>
        <w:numPr>
          <w:ilvl w:val="0"/>
          <w:numId w:val="42"/>
        </w:numPr>
        <w:ind w:left="1134" w:hanging="283"/>
        <w:rPr>
          <w:lang w:val="en-GB"/>
        </w:rPr>
      </w:pPr>
      <w:r w:rsidRPr="0089194A">
        <w:rPr>
          <w:lang w:val="en-GB"/>
        </w:rPr>
        <w:t>National officials from various sectors;</w:t>
      </w:r>
    </w:p>
    <w:p w14:paraId="453B18B0" w14:textId="205BFD81" w:rsidR="009702B3" w:rsidRPr="0089194A" w:rsidRDefault="002D086B" w:rsidP="0063177C">
      <w:pPr>
        <w:pStyle w:val="Txtpucegras"/>
        <w:numPr>
          <w:ilvl w:val="0"/>
          <w:numId w:val="42"/>
        </w:numPr>
        <w:ind w:left="1134" w:hanging="283"/>
        <w:rPr>
          <w:lang w:val="en-GB"/>
        </w:rPr>
      </w:pPr>
      <w:r>
        <w:rPr>
          <w:lang w:val="en-GB"/>
        </w:rPr>
        <w:t>L</w:t>
      </w:r>
      <w:r w:rsidR="0063177C" w:rsidRPr="0089194A">
        <w:rPr>
          <w:lang w:val="en-GB"/>
        </w:rPr>
        <w:t>ocal officials;</w:t>
      </w:r>
    </w:p>
    <w:p w14:paraId="072EF84D" w14:textId="62F233B1" w:rsidR="009702B3" w:rsidRPr="0089194A" w:rsidRDefault="0063177C" w:rsidP="0063177C">
      <w:pPr>
        <w:pStyle w:val="Txtpucegras"/>
        <w:numPr>
          <w:ilvl w:val="0"/>
          <w:numId w:val="42"/>
        </w:numPr>
        <w:ind w:left="1134" w:hanging="283"/>
        <w:rPr>
          <w:lang w:val="en-GB"/>
        </w:rPr>
      </w:pPr>
      <w:r w:rsidRPr="0089194A">
        <w:rPr>
          <w:lang w:val="en-GB"/>
        </w:rPr>
        <w:t>NGO representatives, experts and academy members;</w:t>
      </w:r>
    </w:p>
    <w:p w14:paraId="2FF845B7" w14:textId="00B5F48F" w:rsidR="009702B3" w:rsidRPr="0089194A" w:rsidRDefault="0063177C" w:rsidP="0063177C">
      <w:pPr>
        <w:pStyle w:val="Txtpucegras"/>
        <w:numPr>
          <w:ilvl w:val="0"/>
          <w:numId w:val="42"/>
        </w:numPr>
        <w:ind w:left="1134" w:hanging="283"/>
        <w:rPr>
          <w:lang w:val="en-GB"/>
        </w:rPr>
      </w:pPr>
      <w:r w:rsidRPr="0089194A">
        <w:rPr>
          <w:lang w:val="en-GB"/>
        </w:rPr>
        <w:t>ICH bearers and community members;</w:t>
      </w:r>
    </w:p>
    <w:p w14:paraId="6297499B" w14:textId="66C70EC3" w:rsidR="009702B3" w:rsidRPr="0089194A" w:rsidRDefault="0063177C" w:rsidP="0063177C">
      <w:pPr>
        <w:pStyle w:val="Txtpucegras"/>
        <w:numPr>
          <w:ilvl w:val="0"/>
          <w:numId w:val="42"/>
        </w:numPr>
        <w:ind w:left="1134" w:hanging="283"/>
        <w:rPr>
          <w:lang w:val="en-GB"/>
        </w:rPr>
      </w:pPr>
      <w:r w:rsidRPr="0089194A">
        <w:rPr>
          <w:lang w:val="en-GB"/>
        </w:rPr>
        <w:t>ICH and Sustainable Development Fund group.</w:t>
      </w:r>
    </w:p>
    <w:p w14:paraId="60EFAE20" w14:textId="5A751EA0" w:rsidR="009702B3" w:rsidRPr="0089194A" w:rsidRDefault="009702B3" w:rsidP="00390FEE">
      <w:pPr>
        <w:pStyle w:val="Texte1"/>
        <w:rPr>
          <w:iCs/>
          <w:lang w:val="en-GB"/>
        </w:rPr>
      </w:pPr>
      <w:r w:rsidRPr="0089194A">
        <w:rPr>
          <w:iCs/>
          <w:lang w:val="en-GB"/>
        </w:rPr>
        <w:t>Note: If the participants include representatives of the various stakeholders, they should divide themselves into the groups listed above. If not, they should be divided up at random but should act as if they bel</w:t>
      </w:r>
      <w:r w:rsidR="00FE502C" w:rsidRPr="0089194A">
        <w:rPr>
          <w:iCs/>
          <w:lang w:val="en-GB"/>
        </w:rPr>
        <w:t>ong to those same five sectors.</w:t>
      </w:r>
    </w:p>
    <w:p w14:paraId="65F7F443" w14:textId="041911B6" w:rsidR="00CF3D56" w:rsidRPr="0089194A" w:rsidRDefault="000E545F" w:rsidP="002D086B">
      <w:pPr>
        <w:pStyle w:val="Texte1"/>
        <w:rPr>
          <w:szCs w:val="20"/>
          <w:lang w:val="en-GB"/>
        </w:rPr>
      </w:pPr>
      <w:r w:rsidRPr="0089194A">
        <w:rPr>
          <w:lang w:val="en-GB"/>
        </w:rPr>
        <w:t xml:space="preserve">The first four groups must first work separately and choose an ICH safeguarding project from their </w:t>
      </w:r>
      <w:r w:rsidR="0089194A" w:rsidRPr="0089194A">
        <w:rPr>
          <w:lang w:val="en-GB"/>
        </w:rPr>
        <w:t>region, which</w:t>
      </w:r>
      <w:r w:rsidRPr="0089194A">
        <w:rPr>
          <w:lang w:val="en-GB"/>
        </w:rPr>
        <w:t xml:space="preserve"> relates specifically to sustainable development (they may also choose from the case studies used in exercise 2). Meanwhile, the ICH Fund group discusses and, if necessary, improves upon the criteria for selecting projects to be financed (described below). Then the ICH Fund group presents the criteria to the rest of the participants. Next, the first four groups </w:t>
      </w:r>
      <w:bookmarkStart w:id="4" w:name="_Toc241229719"/>
      <w:bookmarkStart w:id="5" w:name="_Toc241229923"/>
      <w:bookmarkStart w:id="6" w:name="_Toc242165617"/>
      <w:r w:rsidRPr="0089194A">
        <w:rPr>
          <w:lang w:val="en-GB"/>
        </w:rPr>
        <w:t xml:space="preserve">join up to select the easiest project to present to the ICH Fund group according to the stated criteria. The exercise ends with one or several representatives from the four groups presenting the project to the ICH Fund group. The presentation of the project must be </w:t>
      </w:r>
      <w:r w:rsidR="002D086B">
        <w:rPr>
          <w:lang w:val="en-GB"/>
        </w:rPr>
        <w:t>relevant</w:t>
      </w:r>
      <w:r w:rsidR="002D086B" w:rsidRPr="0089194A">
        <w:rPr>
          <w:lang w:val="en-GB"/>
        </w:rPr>
        <w:t xml:space="preserve"> </w:t>
      </w:r>
      <w:r w:rsidRPr="0089194A">
        <w:rPr>
          <w:lang w:val="en-GB"/>
        </w:rPr>
        <w:t>and demonstrate a good understanding of the knowledge acquired throughout the unit. The ICH Fund group is expected to challenge the line of argument of the</w:t>
      </w:r>
      <w:r w:rsidR="00FE502C" w:rsidRPr="0089194A">
        <w:rPr>
          <w:lang w:val="en-GB"/>
        </w:rPr>
        <w:t xml:space="preserve"> group submitting the proposal.</w:t>
      </w:r>
    </w:p>
    <w:p w14:paraId="7462AB18" w14:textId="181ECB9A" w:rsidR="00CF3D56" w:rsidRPr="0089194A" w:rsidRDefault="00CF3D56" w:rsidP="00CF3D56">
      <w:pPr>
        <w:pStyle w:val="Texte1"/>
        <w:rPr>
          <w:szCs w:val="20"/>
          <w:lang w:val="en-GB"/>
        </w:rPr>
      </w:pPr>
      <w:r w:rsidRPr="0089194A">
        <w:rPr>
          <w:lang w:val="en-GB"/>
        </w:rPr>
        <w:t>The debate starts with a presentation of the challenges and difficulties posed by the exercise. The facilitator should guide the debate towards two topics:</w:t>
      </w:r>
    </w:p>
    <w:p w14:paraId="084AA21F" w14:textId="0D4CFFE7" w:rsidR="00CF3D56" w:rsidRPr="0089194A" w:rsidRDefault="0058532D" w:rsidP="00FE502C">
      <w:pPr>
        <w:pStyle w:val="Txtpucegras"/>
        <w:numPr>
          <w:ilvl w:val="0"/>
          <w:numId w:val="10"/>
        </w:numPr>
        <w:ind w:left="1135"/>
        <w:rPr>
          <w:lang w:val="en-GB"/>
        </w:rPr>
      </w:pPr>
      <w:r w:rsidRPr="0089194A">
        <w:rPr>
          <w:lang w:val="en-GB"/>
        </w:rPr>
        <w:t>The intersectional nature of ICH, highlighting the need to link other sectors to the cultural sector within safeguarding projects.</w:t>
      </w:r>
    </w:p>
    <w:p w14:paraId="60EEB7EA" w14:textId="0A4AB4A7" w:rsidR="003A56A0" w:rsidRPr="0089194A" w:rsidRDefault="003619E4" w:rsidP="00FE502C">
      <w:pPr>
        <w:pStyle w:val="Txtpucegras"/>
        <w:numPr>
          <w:ilvl w:val="0"/>
          <w:numId w:val="10"/>
        </w:numPr>
        <w:ind w:left="1135"/>
        <w:rPr>
          <w:lang w:val="en-GB"/>
        </w:rPr>
      </w:pPr>
      <w:r w:rsidRPr="0089194A">
        <w:rPr>
          <w:lang w:val="en-GB"/>
        </w:rPr>
        <w:lastRenderedPageBreak/>
        <w:t xml:space="preserve">The need both to incorporate ICH safeguarding into development politics, and to incorporate the principles and objectives of sustainable development </w:t>
      </w:r>
      <w:r w:rsidR="00FE502C" w:rsidRPr="0089194A">
        <w:rPr>
          <w:lang w:val="en-GB"/>
        </w:rPr>
        <w:t>into ICH safeguarding policies.</w:t>
      </w:r>
    </w:p>
    <w:p w14:paraId="7D51D2FC" w14:textId="41127EB9" w:rsidR="00CF3D56" w:rsidRPr="0089194A" w:rsidRDefault="00CF3D56" w:rsidP="00320C45">
      <w:pPr>
        <w:pStyle w:val="Texte1"/>
        <w:rPr>
          <w:b/>
          <w:lang w:val="en-GB"/>
        </w:rPr>
      </w:pPr>
      <w:r w:rsidRPr="0089194A">
        <w:rPr>
          <w:b/>
          <w:lang w:val="en-GB"/>
        </w:rPr>
        <w:t>Project criteria:</w:t>
      </w:r>
    </w:p>
    <w:p w14:paraId="47180834" w14:textId="3FB00CF4" w:rsidR="00CF3D56" w:rsidRPr="0089194A" w:rsidRDefault="00CF3D56" w:rsidP="00320C45">
      <w:pPr>
        <w:pStyle w:val="Texte1"/>
        <w:rPr>
          <w:lang w:val="en-GB"/>
        </w:rPr>
      </w:pPr>
      <w:r w:rsidRPr="0089194A">
        <w:rPr>
          <w:lang w:val="en-GB"/>
        </w:rPr>
        <w:t>The safeguarding project must achieve the following:</w:t>
      </w:r>
    </w:p>
    <w:p w14:paraId="7FFF9A10" w14:textId="779E38E5" w:rsidR="00CF3D56" w:rsidRPr="0089194A" w:rsidRDefault="00D35743" w:rsidP="00FE502C">
      <w:pPr>
        <w:pStyle w:val="Txtpucegras"/>
        <w:numPr>
          <w:ilvl w:val="0"/>
          <w:numId w:val="10"/>
        </w:numPr>
        <w:ind w:left="1135"/>
        <w:rPr>
          <w:lang w:val="en-GB"/>
        </w:rPr>
      </w:pPr>
      <w:r w:rsidRPr="0089194A">
        <w:rPr>
          <w:lang w:val="en-GB"/>
        </w:rPr>
        <w:t>Reflect the connection between ICH and sustainable development;</w:t>
      </w:r>
    </w:p>
    <w:p w14:paraId="0BC65C97" w14:textId="50C93068" w:rsidR="00CF3D56" w:rsidRPr="0089194A" w:rsidRDefault="002D086B" w:rsidP="00FE502C">
      <w:pPr>
        <w:pStyle w:val="Txtpucegras"/>
        <w:numPr>
          <w:ilvl w:val="0"/>
          <w:numId w:val="10"/>
        </w:numPr>
        <w:ind w:left="1135"/>
        <w:rPr>
          <w:lang w:val="en-GB"/>
        </w:rPr>
      </w:pPr>
      <w:r>
        <w:rPr>
          <w:lang w:val="en-GB"/>
        </w:rPr>
        <w:t>D</w:t>
      </w:r>
      <w:r w:rsidR="00C75407" w:rsidRPr="0089194A">
        <w:rPr>
          <w:lang w:val="en-GB"/>
        </w:rPr>
        <w:t>emonstrate how the project contributes to sustainable development;</w:t>
      </w:r>
    </w:p>
    <w:p w14:paraId="53DABB3C" w14:textId="5152F5F3" w:rsidR="00CF3D56" w:rsidRPr="0089194A" w:rsidRDefault="002D086B" w:rsidP="00FE502C">
      <w:pPr>
        <w:pStyle w:val="Txtpucegras"/>
        <w:numPr>
          <w:ilvl w:val="0"/>
          <w:numId w:val="10"/>
        </w:numPr>
        <w:ind w:left="1135"/>
        <w:rPr>
          <w:lang w:val="en-GB"/>
        </w:rPr>
      </w:pPr>
      <w:r>
        <w:rPr>
          <w:lang w:val="en-GB"/>
        </w:rPr>
        <w:t>T</w:t>
      </w:r>
      <w:r w:rsidR="00C75407" w:rsidRPr="0089194A">
        <w:rPr>
          <w:lang w:val="en-GB"/>
        </w:rPr>
        <w:t>ake into consideration the need to avoid the following risks:</w:t>
      </w:r>
    </w:p>
    <w:p w14:paraId="094DD759" w14:textId="4FCC98A0" w:rsidR="00CF3D56" w:rsidRPr="0089194A" w:rsidRDefault="000C23BB" w:rsidP="005E4DC6">
      <w:pPr>
        <w:pStyle w:val="Texte1"/>
        <w:numPr>
          <w:ilvl w:val="0"/>
          <w:numId w:val="8"/>
        </w:numPr>
        <w:rPr>
          <w:szCs w:val="20"/>
          <w:lang w:val="en-GB"/>
        </w:rPr>
      </w:pPr>
      <w:r w:rsidRPr="0089194A">
        <w:rPr>
          <w:lang w:val="en-GB"/>
        </w:rPr>
        <w:t>s</w:t>
      </w:r>
      <w:r w:rsidR="00266112" w:rsidRPr="0089194A">
        <w:rPr>
          <w:lang w:val="en-GB"/>
        </w:rPr>
        <w:t>implification of the cultural manifestation;</w:t>
      </w:r>
    </w:p>
    <w:p w14:paraId="0A4B300D" w14:textId="655AC121" w:rsidR="00CF3D56" w:rsidRPr="0089194A" w:rsidRDefault="001C7552" w:rsidP="005E4DC6">
      <w:pPr>
        <w:pStyle w:val="Texte1"/>
        <w:numPr>
          <w:ilvl w:val="0"/>
          <w:numId w:val="8"/>
        </w:numPr>
        <w:rPr>
          <w:szCs w:val="20"/>
          <w:lang w:val="en-GB"/>
        </w:rPr>
      </w:pPr>
      <w:r w:rsidRPr="0089194A">
        <w:rPr>
          <w:lang w:val="en-GB"/>
        </w:rPr>
        <w:t>unrealistic expectations among the communities involved as regards resolving social issues;</w:t>
      </w:r>
    </w:p>
    <w:p w14:paraId="017F177A" w14:textId="32F7707E" w:rsidR="00CF3D56" w:rsidRPr="0089194A" w:rsidRDefault="001C7552" w:rsidP="005E4DC6">
      <w:pPr>
        <w:pStyle w:val="Texte1"/>
        <w:numPr>
          <w:ilvl w:val="0"/>
          <w:numId w:val="8"/>
        </w:numPr>
        <w:rPr>
          <w:szCs w:val="20"/>
          <w:lang w:val="en-GB"/>
        </w:rPr>
      </w:pPr>
      <w:r w:rsidRPr="0089194A">
        <w:rPr>
          <w:lang w:val="en-GB"/>
        </w:rPr>
        <w:t>lack of dialog, leading to the over-involvement of institutional mechanisms (State and NGO);</w:t>
      </w:r>
    </w:p>
    <w:p w14:paraId="03B45201" w14:textId="1C47B2AA" w:rsidR="00CF3D56" w:rsidRPr="0089194A" w:rsidRDefault="0089194A" w:rsidP="005E4DC6">
      <w:pPr>
        <w:pStyle w:val="Texte1"/>
        <w:numPr>
          <w:ilvl w:val="0"/>
          <w:numId w:val="8"/>
        </w:numPr>
        <w:rPr>
          <w:szCs w:val="20"/>
          <w:lang w:val="en-GB"/>
        </w:rPr>
      </w:pPr>
      <w:r w:rsidRPr="0089194A">
        <w:rPr>
          <w:lang w:val="en-GB"/>
        </w:rPr>
        <w:t>‘fossilization’</w:t>
      </w:r>
      <w:r w:rsidR="001C7552" w:rsidRPr="0089194A">
        <w:rPr>
          <w:lang w:val="en-GB"/>
        </w:rPr>
        <w:t xml:space="preserve"> of the cultural manifestation, hampering culture's dynamic development;</w:t>
      </w:r>
    </w:p>
    <w:p w14:paraId="37BAAA0F" w14:textId="597B381D" w:rsidR="00065525" w:rsidRPr="0089194A" w:rsidRDefault="001C7552" w:rsidP="005E4DC6">
      <w:pPr>
        <w:pStyle w:val="Texte1"/>
        <w:numPr>
          <w:ilvl w:val="0"/>
          <w:numId w:val="8"/>
        </w:numPr>
        <w:rPr>
          <w:szCs w:val="20"/>
          <w:lang w:val="en-GB"/>
        </w:rPr>
      </w:pPr>
      <w:r w:rsidRPr="0089194A">
        <w:rPr>
          <w:lang w:val="en-GB"/>
        </w:rPr>
        <w:t>excessive commercialization of the cultural manifestation;</w:t>
      </w:r>
    </w:p>
    <w:p w14:paraId="0F1AE18B" w14:textId="007B6F70" w:rsidR="00CF3D56" w:rsidRPr="0089194A" w:rsidRDefault="001C7552" w:rsidP="005E4DC6">
      <w:pPr>
        <w:pStyle w:val="Texte1"/>
        <w:numPr>
          <w:ilvl w:val="0"/>
          <w:numId w:val="8"/>
        </w:numPr>
        <w:rPr>
          <w:szCs w:val="20"/>
          <w:lang w:val="en-GB"/>
        </w:rPr>
      </w:pPr>
      <w:r w:rsidRPr="0089194A">
        <w:rPr>
          <w:lang w:val="en-GB"/>
        </w:rPr>
        <w:t>misappropriation.</w:t>
      </w:r>
    </w:p>
    <w:p w14:paraId="154B4ECA" w14:textId="77777777" w:rsidR="000A6628" w:rsidRPr="0089194A" w:rsidRDefault="00065525" w:rsidP="00FE502C">
      <w:pPr>
        <w:pStyle w:val="Txtpucegras"/>
        <w:numPr>
          <w:ilvl w:val="0"/>
          <w:numId w:val="10"/>
        </w:numPr>
        <w:ind w:left="1135"/>
        <w:rPr>
          <w:lang w:val="en-GB"/>
        </w:rPr>
      </w:pPr>
      <w:r w:rsidRPr="0089194A">
        <w:rPr>
          <w:lang w:val="en-GB"/>
        </w:rPr>
        <w:t>Propose one or several of the following measures to mitigate the risks listed above:</w:t>
      </w:r>
    </w:p>
    <w:bookmarkEnd w:id="4"/>
    <w:bookmarkEnd w:id="5"/>
    <w:bookmarkEnd w:id="6"/>
    <w:p w14:paraId="051A6531" w14:textId="0BC782F2" w:rsidR="000A6628" w:rsidRPr="0089194A" w:rsidRDefault="000C23BB" w:rsidP="005E4DC6">
      <w:pPr>
        <w:pStyle w:val="Texte1"/>
        <w:numPr>
          <w:ilvl w:val="0"/>
          <w:numId w:val="8"/>
        </w:numPr>
        <w:rPr>
          <w:szCs w:val="20"/>
          <w:lang w:val="en-GB"/>
        </w:rPr>
      </w:pPr>
      <w:r w:rsidRPr="0089194A">
        <w:rPr>
          <w:lang w:val="en-GB"/>
        </w:rPr>
        <w:t>f</w:t>
      </w:r>
      <w:r w:rsidR="00BA3F91" w:rsidRPr="0089194A">
        <w:rPr>
          <w:lang w:val="en-GB"/>
        </w:rPr>
        <w:t>orums for dialog between the various stakeholders involved in safeguarding activities;</w:t>
      </w:r>
    </w:p>
    <w:p w14:paraId="60A8B90E" w14:textId="28842AA1" w:rsidR="000A6628" w:rsidRPr="0089194A" w:rsidRDefault="001C7552" w:rsidP="005E4DC6">
      <w:pPr>
        <w:pStyle w:val="Texte1"/>
        <w:numPr>
          <w:ilvl w:val="0"/>
          <w:numId w:val="8"/>
        </w:numPr>
        <w:rPr>
          <w:szCs w:val="20"/>
          <w:lang w:val="en-GB"/>
        </w:rPr>
      </w:pPr>
      <w:r w:rsidRPr="0089194A">
        <w:rPr>
          <w:lang w:val="en-GB"/>
        </w:rPr>
        <w:t>legal protection of rights (particularly intellectual property rights);</w:t>
      </w:r>
    </w:p>
    <w:p w14:paraId="43D02707" w14:textId="38F6899B" w:rsidR="000A6628" w:rsidRPr="0089194A" w:rsidRDefault="001C7552" w:rsidP="005E4DC6">
      <w:pPr>
        <w:pStyle w:val="Texte1"/>
        <w:numPr>
          <w:ilvl w:val="0"/>
          <w:numId w:val="8"/>
        </w:numPr>
        <w:rPr>
          <w:szCs w:val="20"/>
          <w:lang w:val="en-GB"/>
        </w:rPr>
      </w:pPr>
      <w:r w:rsidRPr="0089194A">
        <w:rPr>
          <w:lang w:val="en-GB"/>
        </w:rPr>
        <w:t xml:space="preserve">raising local awareness of the value of heritage; </w:t>
      </w:r>
    </w:p>
    <w:p w14:paraId="23760253" w14:textId="65E3D1C6" w:rsidR="000A6628" w:rsidRPr="0089194A" w:rsidRDefault="001C7552" w:rsidP="00D07F8E">
      <w:pPr>
        <w:pStyle w:val="Texte1"/>
        <w:numPr>
          <w:ilvl w:val="2"/>
          <w:numId w:val="9"/>
        </w:numPr>
        <w:rPr>
          <w:szCs w:val="20"/>
          <w:lang w:val="en-GB"/>
        </w:rPr>
      </w:pPr>
      <w:r w:rsidRPr="0089194A">
        <w:rPr>
          <w:lang w:val="en-GB"/>
        </w:rPr>
        <w:t>strengthening cultural organizations;</w:t>
      </w:r>
    </w:p>
    <w:p w14:paraId="0143E846" w14:textId="6D4C95C8" w:rsidR="000A6628" w:rsidRPr="0089194A" w:rsidRDefault="001C7552" w:rsidP="00D07F8E">
      <w:pPr>
        <w:pStyle w:val="Texte1"/>
        <w:numPr>
          <w:ilvl w:val="2"/>
          <w:numId w:val="9"/>
        </w:numPr>
        <w:rPr>
          <w:szCs w:val="20"/>
          <w:lang w:val="en-GB"/>
        </w:rPr>
      </w:pPr>
      <w:r w:rsidRPr="0089194A">
        <w:rPr>
          <w:lang w:val="en-GB"/>
        </w:rPr>
        <w:t>involving communities in the drafting of cultural policies.</w:t>
      </w:r>
    </w:p>
    <w:p w14:paraId="253268CC" w14:textId="4865F4D4" w:rsidR="00442C4B" w:rsidRPr="0089194A" w:rsidRDefault="00A66E7D" w:rsidP="00FE502C">
      <w:pPr>
        <w:pStyle w:val="Txtpucegras"/>
        <w:numPr>
          <w:ilvl w:val="0"/>
          <w:numId w:val="10"/>
        </w:numPr>
        <w:ind w:left="1135"/>
        <w:rPr>
          <w:lang w:val="en-GB"/>
        </w:rPr>
      </w:pPr>
      <w:r w:rsidRPr="0089194A">
        <w:rPr>
          <w:lang w:val="en-GB"/>
        </w:rPr>
        <w:t>Draw up draft safeguarding plans</w:t>
      </w:r>
      <w:r w:rsidR="00FE502C" w:rsidRPr="0089194A">
        <w:rPr>
          <w:lang w:val="en-GB"/>
        </w:rPr>
        <w:t>,</w:t>
      </w:r>
      <w:r w:rsidRPr="0089194A">
        <w:rPr>
          <w:lang w:val="en-GB"/>
        </w:rPr>
        <w:t xml:space="preserve"> which incorporate specific strategies for dealing with these risks.</w:t>
      </w:r>
    </w:p>
    <w:sectPr w:rsidR="00442C4B" w:rsidRPr="0089194A" w:rsidSect="00FF32A4">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D0A45" w14:textId="77777777" w:rsidR="00B47D1E" w:rsidRDefault="00B47D1E" w:rsidP="00B61E41">
      <w:pPr>
        <w:spacing w:before="0" w:after="0"/>
      </w:pPr>
      <w:r>
        <w:separator/>
      </w:r>
    </w:p>
  </w:endnote>
  <w:endnote w:type="continuationSeparator" w:id="0">
    <w:p w14:paraId="2C64B8A4" w14:textId="77777777" w:rsidR="00B47D1E" w:rsidRDefault="00B47D1E" w:rsidP="00B61E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C737" w14:textId="6FB3249E" w:rsidR="004841A7" w:rsidRPr="00470875" w:rsidRDefault="00446E57" w:rsidP="00994D04">
    <w:pPr>
      <w:widowControl w:val="0"/>
      <w:tabs>
        <w:tab w:val="clear" w:pos="567"/>
        <w:tab w:val="center" w:pos="4423"/>
        <w:tab w:val="right" w:pos="8845"/>
      </w:tabs>
      <w:spacing w:before="0" w:after="0" w:line="280" w:lineRule="exact"/>
      <w:rPr>
        <w:sz w:val="16"/>
        <w:szCs w:val="18"/>
      </w:rPr>
    </w:pPr>
    <w:r w:rsidRPr="006021AD">
      <w:rPr>
        <w:noProof/>
        <w:lang w:val="fr-FR" w:eastAsia="zh-TW" w:bidi="ar-SA"/>
      </w:rPr>
      <w:drawing>
        <wp:anchor distT="0" distB="0" distL="114300" distR="114300" simplePos="0" relativeHeight="251681792" behindDoc="0" locked="0" layoutInCell="1" allowOverlap="1" wp14:anchorId="4690B730" wp14:editId="11ED964E">
          <wp:simplePos x="0" y="0"/>
          <wp:positionH relativeFrom="column">
            <wp:posOffset>2253615</wp:posOffset>
          </wp:positionH>
          <wp:positionV relativeFrom="paragraph">
            <wp:posOffset>55880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71942">
      <w:rPr>
        <w:noProof/>
        <w:snapToGrid/>
        <w:sz w:val="16"/>
        <w:szCs w:val="18"/>
        <w:lang w:val="fr-FR" w:eastAsia="zh-TW" w:bidi="ar-SA"/>
      </w:rPr>
      <w:drawing>
        <wp:anchor distT="0" distB="0" distL="114300" distR="114300" simplePos="0" relativeHeight="251669504" behindDoc="0" locked="0" layoutInCell="1" allowOverlap="1" wp14:anchorId="2C0598D8" wp14:editId="0491FD68">
          <wp:simplePos x="0" y="0"/>
          <wp:positionH relativeFrom="column">
            <wp:posOffset>635</wp:posOffset>
          </wp:positionH>
          <wp:positionV relativeFrom="paragraph">
            <wp:posOffset>-189230</wp:posOffset>
          </wp:positionV>
          <wp:extent cx="908685" cy="55689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08685" cy="556895"/>
                  </a:xfrm>
                  <a:prstGeom prst="rect">
                    <a:avLst/>
                  </a:prstGeom>
                </pic:spPr>
              </pic:pic>
            </a:graphicData>
          </a:graphic>
          <wp14:sizeRelH relativeFrom="page">
            <wp14:pctWidth>0</wp14:pctWidth>
          </wp14:sizeRelH>
          <wp14:sizeRelV relativeFrom="page">
            <wp14:pctHeight>0</wp14:pctHeight>
          </wp14:sizeRelV>
        </wp:anchor>
      </w:drawing>
    </w:r>
    <w:r w:rsidR="004841A7">
      <w:tab/>
    </w:r>
    <w:r w:rsidR="004841A7">
      <w:tab/>
    </w:r>
    <w:r w:rsidR="00533FB1">
      <w:rPr>
        <w:sz w:val="16"/>
      </w:rPr>
      <w:t>U008-v2.1</w:t>
    </w:r>
    <w:r w:rsidR="004841A7">
      <w:rPr>
        <w:sz w:val="16"/>
      </w:rPr>
      <w:t>-FN-EN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C0BA" w14:textId="09E5C923" w:rsidR="004841A7" w:rsidRPr="00077478" w:rsidRDefault="005E7746" w:rsidP="00077478">
    <w:pPr>
      <w:widowControl w:val="0"/>
      <w:tabs>
        <w:tab w:val="clear" w:pos="567"/>
        <w:tab w:val="center" w:pos="4423"/>
        <w:tab w:val="right" w:pos="8845"/>
      </w:tabs>
      <w:spacing w:before="0" w:after="0" w:line="280" w:lineRule="exact"/>
      <w:rPr>
        <w:sz w:val="16"/>
        <w:szCs w:val="18"/>
      </w:rPr>
    </w:pPr>
    <w:r w:rsidRPr="006021AD">
      <w:rPr>
        <w:noProof/>
        <w:lang w:val="fr-FR" w:eastAsia="zh-TW" w:bidi="ar-SA"/>
      </w:rPr>
      <w:drawing>
        <wp:anchor distT="0" distB="0" distL="114300" distR="114300" simplePos="0" relativeHeight="251683840" behindDoc="0" locked="0" layoutInCell="1" allowOverlap="1" wp14:anchorId="329A0A40" wp14:editId="4F61EAAD">
          <wp:simplePos x="0" y="0"/>
          <wp:positionH relativeFrom="column">
            <wp:posOffset>2406015</wp:posOffset>
          </wp:positionH>
          <wp:positionV relativeFrom="paragraph">
            <wp:posOffset>17780</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33FB1">
      <w:rPr>
        <w:sz w:val="16"/>
      </w:rPr>
      <w:t>U008-v2.1</w:t>
    </w:r>
    <w:r w:rsidR="00D3470A">
      <w:rPr>
        <w:sz w:val="16"/>
      </w:rPr>
      <w:t>-FN-EN</w:t>
    </w:r>
    <w:r w:rsidR="004841A7">
      <w:tab/>
    </w:r>
    <w:r w:rsidR="00F71942">
      <w:rPr>
        <w:noProof/>
        <w:snapToGrid/>
        <w:sz w:val="16"/>
        <w:szCs w:val="18"/>
        <w:lang w:val="fr-FR" w:eastAsia="zh-TW" w:bidi="ar-SA"/>
      </w:rPr>
      <w:drawing>
        <wp:anchor distT="0" distB="0" distL="114300" distR="114300" simplePos="0" relativeHeight="251671552" behindDoc="0" locked="0" layoutInCell="1" allowOverlap="1" wp14:anchorId="2D210F58" wp14:editId="685663C8">
          <wp:simplePos x="0" y="0"/>
          <wp:positionH relativeFrom="column">
            <wp:posOffset>5067300</wp:posOffset>
          </wp:positionH>
          <wp:positionV relativeFrom="paragraph">
            <wp:posOffset>-149225</wp:posOffset>
          </wp:positionV>
          <wp:extent cx="908685" cy="55689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08685" cy="5568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4206" w14:textId="73DA0B23" w:rsidR="004841A7" w:rsidRPr="00577D94" w:rsidRDefault="00446E57" w:rsidP="00470875">
    <w:pPr>
      <w:widowControl w:val="0"/>
      <w:tabs>
        <w:tab w:val="clear" w:pos="567"/>
        <w:tab w:val="center" w:pos="4423"/>
        <w:tab w:val="right" w:pos="8845"/>
      </w:tabs>
      <w:spacing w:before="0" w:after="0" w:line="280" w:lineRule="exact"/>
      <w:rPr>
        <w:sz w:val="16"/>
        <w:szCs w:val="16"/>
      </w:rPr>
    </w:pPr>
    <w:r w:rsidRPr="006021AD">
      <w:rPr>
        <w:noProof/>
        <w:lang w:val="fr-FR" w:eastAsia="zh-TW" w:bidi="ar-SA"/>
      </w:rPr>
      <w:drawing>
        <wp:anchor distT="0" distB="0" distL="114300" distR="114300" simplePos="0" relativeHeight="251679744" behindDoc="0" locked="0" layoutInCell="1" allowOverlap="1" wp14:anchorId="0EEA347B" wp14:editId="7C87F987">
          <wp:simplePos x="0" y="0"/>
          <wp:positionH relativeFrom="column">
            <wp:posOffset>2472690</wp:posOffset>
          </wp:positionH>
          <wp:positionV relativeFrom="paragraph">
            <wp:posOffset>46355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71942">
      <w:rPr>
        <w:noProof/>
        <w:snapToGrid/>
        <w:sz w:val="16"/>
        <w:szCs w:val="18"/>
        <w:lang w:val="fr-FR" w:eastAsia="zh-TW" w:bidi="ar-SA"/>
      </w:rPr>
      <w:drawing>
        <wp:anchor distT="0" distB="0" distL="114300" distR="114300" simplePos="0" relativeHeight="251667456" behindDoc="0" locked="0" layoutInCell="1" allowOverlap="1" wp14:anchorId="170B9EF7" wp14:editId="72A9B6E3">
          <wp:simplePos x="0" y="0"/>
          <wp:positionH relativeFrom="column">
            <wp:posOffset>4914900</wp:posOffset>
          </wp:positionH>
          <wp:positionV relativeFrom="paragraph">
            <wp:posOffset>-188282</wp:posOffset>
          </wp:positionV>
          <wp:extent cx="908685" cy="55689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08685" cy="556895"/>
                  </a:xfrm>
                  <a:prstGeom prst="rect">
                    <a:avLst/>
                  </a:prstGeom>
                </pic:spPr>
              </pic:pic>
            </a:graphicData>
          </a:graphic>
          <wp14:sizeRelH relativeFrom="page">
            <wp14:pctWidth>0</wp14:pctWidth>
          </wp14:sizeRelH>
          <wp14:sizeRelV relativeFrom="page">
            <wp14:pctHeight>0</wp14:pctHeight>
          </wp14:sizeRelV>
        </wp:anchor>
      </w:drawing>
    </w:r>
    <w:r w:rsidR="00533FB1">
      <w:rPr>
        <w:sz w:val="16"/>
      </w:rPr>
      <w:t>U008-v2.1</w:t>
    </w:r>
    <w:r w:rsidR="004841A7">
      <w:rPr>
        <w:sz w:val="16"/>
      </w:rPr>
      <w:t xml:space="preserve">-FN-EN </w:t>
    </w:r>
    <w:r w:rsidR="004841A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2C3FE" w14:textId="77777777" w:rsidR="00B47D1E" w:rsidRDefault="00B47D1E" w:rsidP="00B61E41">
      <w:pPr>
        <w:spacing w:before="0" w:after="0"/>
      </w:pPr>
      <w:r>
        <w:separator/>
      </w:r>
    </w:p>
  </w:footnote>
  <w:footnote w:type="continuationSeparator" w:id="0">
    <w:p w14:paraId="24AD03BC" w14:textId="77777777" w:rsidR="00B47D1E" w:rsidRDefault="00B47D1E" w:rsidP="00B61E41">
      <w:pPr>
        <w:spacing w:before="0" w:after="0"/>
      </w:pPr>
      <w:r>
        <w:continuationSeparator/>
      </w:r>
    </w:p>
  </w:footnote>
  <w:footnote w:id="1">
    <w:p w14:paraId="257B9FA2" w14:textId="232324D8" w:rsidR="004841A7" w:rsidRPr="00376A35" w:rsidRDefault="004841A7" w:rsidP="00D3470A">
      <w:pPr>
        <w:pStyle w:val="FootnoteText"/>
        <w:rPr>
          <w:lang w:val="fr-FR"/>
        </w:rPr>
      </w:pPr>
      <w:r w:rsidRPr="00D3470A">
        <w:rPr>
          <w:rStyle w:val="FootnoteReference"/>
          <w:vertAlign w:val="baseline"/>
          <w:lang w:eastAsia="zh-CN" w:bidi="ar-SA"/>
        </w:rPr>
        <w:footnoteRef/>
      </w:r>
      <w:r w:rsidR="00D3470A" w:rsidRPr="00D3470A">
        <w:rPr>
          <w:rStyle w:val="FootnoteReference"/>
          <w:vertAlign w:val="baseline"/>
          <w:lang w:eastAsia="zh-CN" w:bidi="ar-SA"/>
        </w:rPr>
        <w:t>.</w:t>
      </w:r>
      <w:r w:rsidR="00D3470A" w:rsidRPr="00D3470A">
        <w:rPr>
          <w:rStyle w:val="FootnoteReference"/>
          <w:vertAlign w:val="baseline"/>
          <w:lang w:eastAsia="zh-CN" w:bidi="ar-SA"/>
        </w:rPr>
        <w:tab/>
      </w:r>
      <w:r w:rsidRPr="00D3470A">
        <w:rPr>
          <w:rStyle w:val="FootnoteReference"/>
          <w:vertAlign w:val="baseline"/>
          <w:lang w:eastAsia="zh-CN" w:bidi="ar-SA"/>
        </w:rPr>
        <w:t>United Nations World Commission on Environment and Development (Brundtland Commission), 1987, Our Common Future, Oxford, Oxford University Press, 1987</w:t>
      </w:r>
    </w:p>
  </w:footnote>
  <w:footnote w:id="2">
    <w:p w14:paraId="44EACC6D" w14:textId="1BB5ED07" w:rsidR="00A63A7A" w:rsidRPr="003514A7" w:rsidRDefault="00A63A7A" w:rsidP="00EC1D99">
      <w:pPr>
        <w:pStyle w:val="FootnoteText"/>
        <w:rPr>
          <w:lang w:val="fr-FR"/>
        </w:rPr>
      </w:pPr>
      <w:r w:rsidRPr="003514A7">
        <w:rPr>
          <w:rStyle w:val="FootnoteReference"/>
          <w:vertAlign w:val="baseline"/>
          <w:lang w:eastAsia="zh-CN" w:bidi="ar-SA"/>
        </w:rPr>
        <w:footnoteRef/>
      </w:r>
      <w:r w:rsidR="00EC1D99" w:rsidRPr="003514A7">
        <w:rPr>
          <w:rStyle w:val="FootnoteReference"/>
          <w:vertAlign w:val="baseline"/>
          <w:lang w:val="fr-FR" w:eastAsia="zh-CN" w:bidi="ar-SA"/>
        </w:rPr>
        <w:t>.</w:t>
      </w:r>
      <w:r w:rsidR="00EC1D99" w:rsidRPr="003514A7">
        <w:rPr>
          <w:lang w:val="fr-FR" w:eastAsia="zh-CN" w:bidi="ar-SA"/>
        </w:rPr>
        <w:tab/>
      </w:r>
      <w:r w:rsidR="00051B8C" w:rsidRPr="003514A7">
        <w:rPr>
          <w:rStyle w:val="FootnoteReference"/>
          <w:vertAlign w:val="baseline"/>
          <w:lang w:val="fr-FR" w:eastAsia="zh-CN" w:bidi="ar-SA"/>
        </w:rPr>
        <w:t xml:space="preserve">Preamble of </w:t>
      </w:r>
      <w:r w:rsidR="00EC1D99">
        <w:rPr>
          <w:lang w:val="fr-FR" w:eastAsia="zh-CN" w:bidi="ar-SA"/>
        </w:rPr>
        <w:t>‘</w:t>
      </w:r>
      <w:r w:rsidRPr="003514A7">
        <w:rPr>
          <w:rStyle w:val="FootnoteReference"/>
          <w:vertAlign w:val="baseline"/>
          <w:lang w:val="fr-FR" w:eastAsia="zh-CN" w:bidi="ar-SA"/>
        </w:rPr>
        <w:t>Transforming our world: the 2030 Agenda for Sustainable Development</w:t>
      </w:r>
      <w:r w:rsidR="00EC1D99">
        <w:rPr>
          <w:lang w:val="fr-FR" w:eastAsia="zh-CN" w:bidi="ar-SA"/>
        </w:rPr>
        <w:t>’</w:t>
      </w:r>
      <w:r w:rsidRPr="003514A7">
        <w:rPr>
          <w:rStyle w:val="FootnoteReference"/>
          <w:vertAlign w:val="baseline"/>
          <w:lang w:val="fr-FR" w:eastAsia="zh-CN" w:bidi="ar-SA"/>
        </w:rPr>
        <w:t xml:space="preserve"> (Resolution </w:t>
      </w:r>
      <w:r w:rsidR="00051B8C" w:rsidRPr="003514A7">
        <w:rPr>
          <w:rStyle w:val="FootnoteReference"/>
          <w:vertAlign w:val="baseline"/>
          <w:lang w:val="fr-FR" w:eastAsia="zh-CN" w:bidi="ar-SA"/>
        </w:rPr>
        <w:t>A/RES/70/1 adopted by</w:t>
      </w:r>
      <w:r w:rsidR="00EC1D99" w:rsidRPr="003514A7">
        <w:rPr>
          <w:lang w:val="fr-FR" w:eastAsia="zh-CN" w:bidi="ar-SA"/>
        </w:rPr>
        <w:t xml:space="preserve"> </w:t>
      </w:r>
      <w:r w:rsidR="00051B8C" w:rsidRPr="003514A7">
        <w:rPr>
          <w:rStyle w:val="FootnoteReference"/>
          <w:vertAlign w:val="baseline"/>
          <w:lang w:val="fr-FR" w:eastAsia="zh-CN" w:bidi="ar-SA"/>
        </w:rPr>
        <w:t xml:space="preserve">the General Assembly of United Nations </w:t>
      </w:r>
      <w:r w:rsidRPr="003514A7">
        <w:rPr>
          <w:rStyle w:val="FootnoteReference"/>
          <w:vertAlign w:val="baseline"/>
          <w:lang w:val="fr-FR" w:eastAsia="zh-CN" w:bidi="ar-SA"/>
        </w:rPr>
        <w:t>on 25 September 2015)</w:t>
      </w:r>
    </w:p>
  </w:footnote>
  <w:footnote w:id="3">
    <w:p w14:paraId="3B6B89ED" w14:textId="77777777" w:rsidR="003601EC" w:rsidRPr="00742441" w:rsidRDefault="003601EC" w:rsidP="003601EC">
      <w:pPr>
        <w:pStyle w:val="FootnoteText"/>
        <w:rPr>
          <w:lang w:val="en-GB"/>
        </w:rPr>
      </w:pPr>
      <w:r w:rsidRPr="00FE502C">
        <w:rPr>
          <w:rStyle w:val="FootnoteReference"/>
          <w:vertAlign w:val="baseline"/>
          <w:lang w:eastAsia="zh-CN" w:bidi="ar-SA"/>
        </w:rPr>
        <w:footnoteRef/>
      </w:r>
      <w:r w:rsidRPr="00FE502C">
        <w:rPr>
          <w:rStyle w:val="FootnoteReference"/>
          <w:vertAlign w:val="baseline"/>
          <w:lang w:eastAsia="zh-CN" w:bidi="ar-SA"/>
        </w:rPr>
        <w:t>.</w:t>
      </w:r>
      <w:r w:rsidRPr="00FE502C">
        <w:rPr>
          <w:rStyle w:val="FootnoteReference"/>
          <w:vertAlign w:val="baseline"/>
          <w:lang w:eastAsia="zh-CN" w:bidi="ar-SA"/>
        </w:rPr>
        <w:tab/>
        <w:t xml:space="preserve">R. Wynberg et al. (ed.), 2009, </w:t>
      </w:r>
      <w:r w:rsidRPr="00FE502C">
        <w:rPr>
          <w:rStyle w:val="FootnoteReference"/>
          <w:i/>
          <w:iCs/>
          <w:vertAlign w:val="baseline"/>
          <w:lang w:eastAsia="zh-CN" w:bidi="ar-SA"/>
        </w:rPr>
        <w:t>Indigenous Peoples, Consent and Benefit Sharing: Lessons from the San-Hoodia Case</w:t>
      </w:r>
      <w:r w:rsidRPr="00FE502C">
        <w:rPr>
          <w:rStyle w:val="FootnoteReference"/>
          <w:vertAlign w:val="baseline"/>
          <w:lang w:eastAsia="zh-CN" w:bidi="ar-SA"/>
        </w:rPr>
        <w:t>, Heidelberg, Springer Science+Business Media B.V., p. 8. (in English)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3192" w14:textId="6EB9F9EA" w:rsidR="004841A7" w:rsidRPr="00470875" w:rsidRDefault="004841A7" w:rsidP="00AF7AFD">
    <w:pPr>
      <w:tabs>
        <w:tab w:val="clear" w:pos="567"/>
        <w:tab w:val="center" w:pos="4536"/>
        <w:tab w:val="right" w:pos="8820"/>
      </w:tabs>
      <w:spacing w:before="0" w:after="0"/>
      <w:rPr>
        <w:sz w:val="16"/>
        <w:szCs w:val="16"/>
      </w:rPr>
    </w:pPr>
    <w:r w:rsidRPr="00FF32A4">
      <w:rPr>
        <w:sz w:val="16"/>
        <w:szCs w:val="16"/>
      </w:rPr>
      <w:fldChar w:fldCharType="begin"/>
    </w:r>
    <w:r w:rsidRPr="00470875">
      <w:rPr>
        <w:sz w:val="16"/>
        <w:szCs w:val="16"/>
      </w:rPr>
      <w:instrText xml:space="preserve"> PAGE </w:instrText>
    </w:r>
    <w:r w:rsidRPr="00FF32A4">
      <w:rPr>
        <w:sz w:val="16"/>
        <w:szCs w:val="16"/>
      </w:rPr>
      <w:fldChar w:fldCharType="separate"/>
    </w:r>
    <w:r w:rsidR="002840C3">
      <w:rPr>
        <w:noProof/>
        <w:sz w:val="16"/>
        <w:szCs w:val="16"/>
      </w:rPr>
      <w:t>2</w:t>
    </w:r>
    <w:r w:rsidRPr="00FF32A4">
      <w:rPr>
        <w:sz w:val="16"/>
        <w:szCs w:val="16"/>
      </w:rPr>
      <w:fldChar w:fldCharType="end"/>
    </w:r>
    <w:r>
      <w:tab/>
    </w:r>
    <w:r>
      <w:rPr>
        <w:sz w:val="16"/>
      </w:rPr>
      <w:t>Unit 8: ICH and sustainable development</w:t>
    </w:r>
    <w:r>
      <w:tab/>
    </w:r>
    <w:r>
      <w:rPr>
        <w:sz w:val="16"/>
      </w:rPr>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3E42" w14:textId="53FBE925" w:rsidR="004841A7" w:rsidRPr="00470875" w:rsidRDefault="004841A7" w:rsidP="00AF7AFD">
    <w:pPr>
      <w:tabs>
        <w:tab w:val="clear" w:pos="567"/>
        <w:tab w:val="center" w:pos="4536"/>
        <w:tab w:val="right" w:pos="8820"/>
      </w:tabs>
      <w:spacing w:before="0" w:after="0"/>
      <w:rPr>
        <w:sz w:val="16"/>
        <w:szCs w:val="16"/>
      </w:rPr>
    </w:pPr>
    <w:r>
      <w:rPr>
        <w:sz w:val="16"/>
      </w:rPr>
      <w:t>Facilitator's notes</w:t>
    </w:r>
    <w:r>
      <w:tab/>
    </w:r>
    <w:r>
      <w:rPr>
        <w:sz w:val="16"/>
      </w:rPr>
      <w:t>Unit 8: ICH and sustainable development</w:t>
    </w:r>
    <w:r>
      <w:tab/>
    </w:r>
    <w:r w:rsidRPr="00FF32A4">
      <w:rPr>
        <w:sz w:val="16"/>
        <w:szCs w:val="16"/>
      </w:rPr>
      <w:fldChar w:fldCharType="begin"/>
    </w:r>
    <w:r w:rsidRPr="00470875">
      <w:rPr>
        <w:sz w:val="16"/>
        <w:szCs w:val="16"/>
      </w:rPr>
      <w:instrText xml:space="preserve"> PAGE </w:instrText>
    </w:r>
    <w:r w:rsidRPr="00FF32A4">
      <w:rPr>
        <w:sz w:val="16"/>
        <w:szCs w:val="16"/>
      </w:rPr>
      <w:fldChar w:fldCharType="separate"/>
    </w:r>
    <w:r w:rsidR="002840C3">
      <w:rPr>
        <w:noProof/>
        <w:sz w:val="16"/>
        <w:szCs w:val="16"/>
      </w:rPr>
      <w:t>3</w:t>
    </w:r>
    <w:r w:rsidRPr="00FF32A4">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7EEA5" w14:textId="77777777" w:rsidR="004841A7" w:rsidRPr="00352369" w:rsidRDefault="004841A7" w:rsidP="00470875">
    <w:pPr>
      <w:tabs>
        <w:tab w:val="clear" w:pos="567"/>
        <w:tab w:val="center" w:pos="4536"/>
        <w:tab w:val="right" w:pos="9072"/>
      </w:tabs>
      <w:spacing w:before="0" w:after="0"/>
      <w:jc w:val="center"/>
      <w:rPr>
        <w:sz w:val="16"/>
        <w:szCs w:val="16"/>
      </w:rPr>
    </w:pPr>
    <w:r>
      <w:rPr>
        <w:sz w:val="16"/>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9C0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6E077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F729A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76A2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D644C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E02C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4EE10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556FF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A0D7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FE4E7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AC5C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B1F11"/>
    <w:multiLevelType w:val="hybridMultilevel"/>
    <w:tmpl w:val="17FA3E8E"/>
    <w:lvl w:ilvl="0" w:tplc="60A8AAC2">
      <w:start w:val="1"/>
      <w:numFmt w:val="bullet"/>
      <w:lvlText w:val="•"/>
      <w:lvlJc w:val="left"/>
      <w:pPr>
        <w:tabs>
          <w:tab w:val="num" w:pos="1571"/>
        </w:tabs>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08B70708"/>
    <w:multiLevelType w:val="hybridMultilevel"/>
    <w:tmpl w:val="6850582E"/>
    <w:lvl w:ilvl="0" w:tplc="4978CE52">
      <w:start w:val="1"/>
      <w:numFmt w:val="bullet"/>
      <w:lvlText w:val=""/>
      <w:lvlJc w:val="left"/>
      <w:pPr>
        <w:ind w:left="1211"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65029C9"/>
    <w:multiLevelType w:val="hybridMultilevel"/>
    <w:tmpl w:val="60B446F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17542541"/>
    <w:multiLevelType w:val="hybridMultilevel"/>
    <w:tmpl w:val="DA84A0E6"/>
    <w:lvl w:ilvl="0" w:tplc="040C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A711A2C"/>
    <w:multiLevelType w:val="hybridMultilevel"/>
    <w:tmpl w:val="7FCE9362"/>
    <w:lvl w:ilvl="0" w:tplc="0C0A0005">
      <w:start w:val="1"/>
      <w:numFmt w:val="bullet"/>
      <w:lvlText w:val=""/>
      <w:lvlJc w:val="left"/>
      <w:pPr>
        <w:ind w:left="2209"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F7590F"/>
    <w:multiLevelType w:val="hybridMultilevel"/>
    <w:tmpl w:val="6E5648CA"/>
    <w:lvl w:ilvl="0" w:tplc="8944612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2E040E57"/>
    <w:multiLevelType w:val="hybridMultilevel"/>
    <w:tmpl w:val="C8EA381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2F2D00E4"/>
    <w:multiLevelType w:val="hybridMultilevel"/>
    <w:tmpl w:val="9A5AF84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2FF33C12"/>
    <w:multiLevelType w:val="hybridMultilevel"/>
    <w:tmpl w:val="AF46894A"/>
    <w:lvl w:ilvl="0" w:tplc="0C0A0001">
      <w:start w:val="1"/>
      <w:numFmt w:val="bullet"/>
      <w:lvlText w:val=""/>
      <w:lvlJc w:val="left"/>
      <w:pPr>
        <w:ind w:left="769" w:hanging="360"/>
      </w:pPr>
      <w:rPr>
        <w:rFonts w:ascii="Symbol" w:hAnsi="Symbol" w:hint="default"/>
      </w:rPr>
    </w:lvl>
    <w:lvl w:ilvl="1" w:tplc="0C0A0003">
      <w:start w:val="1"/>
      <w:numFmt w:val="bullet"/>
      <w:lvlText w:val="o"/>
      <w:lvlJc w:val="left"/>
      <w:pPr>
        <w:ind w:left="1489" w:hanging="360"/>
      </w:pPr>
      <w:rPr>
        <w:rFonts w:ascii="Courier New" w:hAnsi="Courier New" w:hint="default"/>
      </w:rPr>
    </w:lvl>
    <w:lvl w:ilvl="2" w:tplc="0C0A0005">
      <w:start w:val="1"/>
      <w:numFmt w:val="bullet"/>
      <w:lvlText w:val=""/>
      <w:lvlJc w:val="left"/>
      <w:pPr>
        <w:ind w:left="2209" w:hanging="360"/>
      </w:pPr>
      <w:rPr>
        <w:rFonts w:ascii="Wingdings 2" w:hAnsi="Wingdings 2"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20" w15:restartNumberingAfterBreak="0">
    <w:nsid w:val="334E7BC7"/>
    <w:multiLevelType w:val="hybridMultilevel"/>
    <w:tmpl w:val="A2123EBA"/>
    <w:lvl w:ilvl="0" w:tplc="0C0A0005">
      <w:start w:val="1"/>
      <w:numFmt w:val="bullet"/>
      <w:lvlText w:val=""/>
      <w:lvlJc w:val="left"/>
      <w:pPr>
        <w:ind w:left="2203" w:hanging="360"/>
      </w:pPr>
      <w:rPr>
        <w:rFonts w:ascii="Wingdings" w:hAnsi="Wingdings" w:hint="default"/>
      </w:rPr>
    </w:lvl>
    <w:lvl w:ilvl="1" w:tplc="0C0A0003">
      <w:start w:val="1"/>
      <w:numFmt w:val="bullet"/>
      <w:lvlText w:val="o"/>
      <w:lvlJc w:val="left"/>
      <w:pPr>
        <w:ind w:left="3207" w:hanging="360"/>
      </w:pPr>
      <w:rPr>
        <w:rFonts w:ascii="Courier New" w:hAnsi="Courier New" w:hint="default"/>
      </w:rPr>
    </w:lvl>
    <w:lvl w:ilvl="2" w:tplc="0C0A0005">
      <w:start w:val="1"/>
      <w:numFmt w:val="bullet"/>
      <w:lvlText w:val=""/>
      <w:lvlJc w:val="left"/>
      <w:pPr>
        <w:ind w:left="3927" w:hanging="360"/>
      </w:pPr>
      <w:rPr>
        <w:rFonts w:ascii="Wingdings 2" w:hAnsi="Wingdings 2"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1" w15:restartNumberingAfterBreak="0">
    <w:nsid w:val="3C7F1CDF"/>
    <w:multiLevelType w:val="hybridMultilevel"/>
    <w:tmpl w:val="A8F66BF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15:restartNumberingAfterBreak="0">
    <w:nsid w:val="3E78512A"/>
    <w:multiLevelType w:val="hybridMultilevel"/>
    <w:tmpl w:val="5FB2ACF8"/>
    <w:lvl w:ilvl="0" w:tplc="3D7C4236">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3" w15:restartNumberingAfterBreak="0">
    <w:nsid w:val="3FD75FA7"/>
    <w:multiLevelType w:val="hybridMultilevel"/>
    <w:tmpl w:val="AF804994"/>
    <w:lvl w:ilvl="0" w:tplc="040C000F">
      <w:start w:val="1"/>
      <w:numFmt w:val="decimal"/>
      <w:lvlText w:val="%1."/>
      <w:lvlJc w:val="left"/>
      <w:pPr>
        <w:ind w:left="2569" w:hanging="360"/>
      </w:pPr>
    </w:lvl>
    <w:lvl w:ilvl="1" w:tplc="040C0019" w:tentative="1">
      <w:start w:val="1"/>
      <w:numFmt w:val="lowerLetter"/>
      <w:lvlText w:val="%2."/>
      <w:lvlJc w:val="left"/>
      <w:pPr>
        <w:ind w:left="3289" w:hanging="360"/>
      </w:pPr>
    </w:lvl>
    <w:lvl w:ilvl="2" w:tplc="040C001B" w:tentative="1">
      <w:start w:val="1"/>
      <w:numFmt w:val="lowerRoman"/>
      <w:lvlText w:val="%3."/>
      <w:lvlJc w:val="right"/>
      <w:pPr>
        <w:ind w:left="4009" w:hanging="180"/>
      </w:pPr>
    </w:lvl>
    <w:lvl w:ilvl="3" w:tplc="040C000F" w:tentative="1">
      <w:start w:val="1"/>
      <w:numFmt w:val="decimal"/>
      <w:lvlText w:val="%4."/>
      <w:lvlJc w:val="left"/>
      <w:pPr>
        <w:ind w:left="4729" w:hanging="360"/>
      </w:pPr>
    </w:lvl>
    <w:lvl w:ilvl="4" w:tplc="040C0019" w:tentative="1">
      <w:start w:val="1"/>
      <w:numFmt w:val="lowerLetter"/>
      <w:lvlText w:val="%5."/>
      <w:lvlJc w:val="left"/>
      <w:pPr>
        <w:ind w:left="5449" w:hanging="360"/>
      </w:pPr>
    </w:lvl>
    <w:lvl w:ilvl="5" w:tplc="040C001B" w:tentative="1">
      <w:start w:val="1"/>
      <w:numFmt w:val="lowerRoman"/>
      <w:lvlText w:val="%6."/>
      <w:lvlJc w:val="right"/>
      <w:pPr>
        <w:ind w:left="6169" w:hanging="180"/>
      </w:pPr>
    </w:lvl>
    <w:lvl w:ilvl="6" w:tplc="040C000F" w:tentative="1">
      <w:start w:val="1"/>
      <w:numFmt w:val="decimal"/>
      <w:lvlText w:val="%7."/>
      <w:lvlJc w:val="left"/>
      <w:pPr>
        <w:ind w:left="6889" w:hanging="360"/>
      </w:pPr>
    </w:lvl>
    <w:lvl w:ilvl="7" w:tplc="040C0019" w:tentative="1">
      <w:start w:val="1"/>
      <w:numFmt w:val="lowerLetter"/>
      <w:lvlText w:val="%8."/>
      <w:lvlJc w:val="left"/>
      <w:pPr>
        <w:ind w:left="7609" w:hanging="360"/>
      </w:pPr>
    </w:lvl>
    <w:lvl w:ilvl="8" w:tplc="040C001B" w:tentative="1">
      <w:start w:val="1"/>
      <w:numFmt w:val="lowerRoman"/>
      <w:lvlText w:val="%9."/>
      <w:lvlJc w:val="right"/>
      <w:pPr>
        <w:ind w:left="8329" w:hanging="180"/>
      </w:pPr>
    </w:lvl>
  </w:abstractNum>
  <w:abstractNum w:abstractNumId="24" w15:restartNumberingAfterBreak="0">
    <w:nsid w:val="421F5401"/>
    <w:multiLevelType w:val="hybridMultilevel"/>
    <w:tmpl w:val="C694CA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2E51067"/>
    <w:multiLevelType w:val="hybridMultilevel"/>
    <w:tmpl w:val="E11A47EC"/>
    <w:lvl w:ilvl="0" w:tplc="B96CE9D0">
      <w:start w:val="1"/>
      <w:numFmt w:val="bullet"/>
      <w:lvlText w:val="•"/>
      <w:lvlJc w:val="left"/>
      <w:pPr>
        <w:tabs>
          <w:tab w:val="num" w:pos="720"/>
        </w:tabs>
        <w:ind w:left="720" w:hanging="360"/>
      </w:pPr>
      <w:rPr>
        <w:rFonts w:ascii="Arial" w:hAnsi="Arial" w:hint="default"/>
      </w:rPr>
    </w:lvl>
    <w:lvl w:ilvl="1" w:tplc="85F443C8" w:tentative="1">
      <w:start w:val="1"/>
      <w:numFmt w:val="bullet"/>
      <w:lvlText w:val="•"/>
      <w:lvlJc w:val="left"/>
      <w:pPr>
        <w:tabs>
          <w:tab w:val="num" w:pos="1440"/>
        </w:tabs>
        <w:ind w:left="1440" w:hanging="360"/>
      </w:pPr>
      <w:rPr>
        <w:rFonts w:ascii="Arial" w:hAnsi="Arial" w:hint="default"/>
      </w:rPr>
    </w:lvl>
    <w:lvl w:ilvl="2" w:tplc="AAA2A656" w:tentative="1">
      <w:start w:val="1"/>
      <w:numFmt w:val="bullet"/>
      <w:lvlText w:val="•"/>
      <w:lvlJc w:val="left"/>
      <w:pPr>
        <w:tabs>
          <w:tab w:val="num" w:pos="2160"/>
        </w:tabs>
        <w:ind w:left="2160" w:hanging="360"/>
      </w:pPr>
      <w:rPr>
        <w:rFonts w:ascii="Arial" w:hAnsi="Arial" w:hint="default"/>
      </w:rPr>
    </w:lvl>
    <w:lvl w:ilvl="3" w:tplc="C47EA5BC" w:tentative="1">
      <w:start w:val="1"/>
      <w:numFmt w:val="bullet"/>
      <w:lvlText w:val="•"/>
      <w:lvlJc w:val="left"/>
      <w:pPr>
        <w:tabs>
          <w:tab w:val="num" w:pos="2880"/>
        </w:tabs>
        <w:ind w:left="2880" w:hanging="360"/>
      </w:pPr>
      <w:rPr>
        <w:rFonts w:ascii="Arial" w:hAnsi="Arial" w:hint="default"/>
      </w:rPr>
    </w:lvl>
    <w:lvl w:ilvl="4" w:tplc="9A4CE19C" w:tentative="1">
      <w:start w:val="1"/>
      <w:numFmt w:val="bullet"/>
      <w:lvlText w:val="•"/>
      <w:lvlJc w:val="left"/>
      <w:pPr>
        <w:tabs>
          <w:tab w:val="num" w:pos="3600"/>
        </w:tabs>
        <w:ind w:left="3600" w:hanging="360"/>
      </w:pPr>
      <w:rPr>
        <w:rFonts w:ascii="Arial" w:hAnsi="Arial" w:hint="default"/>
      </w:rPr>
    </w:lvl>
    <w:lvl w:ilvl="5" w:tplc="BF048962" w:tentative="1">
      <w:start w:val="1"/>
      <w:numFmt w:val="bullet"/>
      <w:lvlText w:val="•"/>
      <w:lvlJc w:val="left"/>
      <w:pPr>
        <w:tabs>
          <w:tab w:val="num" w:pos="4320"/>
        </w:tabs>
        <w:ind w:left="4320" w:hanging="360"/>
      </w:pPr>
      <w:rPr>
        <w:rFonts w:ascii="Arial" w:hAnsi="Arial" w:hint="default"/>
      </w:rPr>
    </w:lvl>
    <w:lvl w:ilvl="6" w:tplc="E7D45B2C" w:tentative="1">
      <w:start w:val="1"/>
      <w:numFmt w:val="bullet"/>
      <w:lvlText w:val="•"/>
      <w:lvlJc w:val="left"/>
      <w:pPr>
        <w:tabs>
          <w:tab w:val="num" w:pos="5040"/>
        </w:tabs>
        <w:ind w:left="5040" w:hanging="360"/>
      </w:pPr>
      <w:rPr>
        <w:rFonts w:ascii="Arial" w:hAnsi="Arial" w:hint="default"/>
      </w:rPr>
    </w:lvl>
    <w:lvl w:ilvl="7" w:tplc="FD1808C6" w:tentative="1">
      <w:start w:val="1"/>
      <w:numFmt w:val="bullet"/>
      <w:lvlText w:val="•"/>
      <w:lvlJc w:val="left"/>
      <w:pPr>
        <w:tabs>
          <w:tab w:val="num" w:pos="5760"/>
        </w:tabs>
        <w:ind w:left="5760" w:hanging="360"/>
      </w:pPr>
      <w:rPr>
        <w:rFonts w:ascii="Arial" w:hAnsi="Arial" w:hint="default"/>
      </w:rPr>
    </w:lvl>
    <w:lvl w:ilvl="8" w:tplc="FB0A61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97435A"/>
    <w:multiLevelType w:val="hybridMultilevel"/>
    <w:tmpl w:val="2BB40F50"/>
    <w:lvl w:ilvl="0" w:tplc="040C000F">
      <w:start w:val="1"/>
      <w:numFmt w:val="decimal"/>
      <w:lvlText w:val="%1."/>
      <w:lvlJc w:val="left"/>
      <w:pPr>
        <w:ind w:left="927" w:hanging="360"/>
      </w:pPr>
      <w:rPr>
        <w:rFonts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7" w15:restartNumberingAfterBreak="0">
    <w:nsid w:val="473C0C5A"/>
    <w:multiLevelType w:val="hybridMultilevel"/>
    <w:tmpl w:val="1FF09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2A03D0"/>
    <w:multiLevelType w:val="hybridMultilevel"/>
    <w:tmpl w:val="DF347E1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15:restartNumberingAfterBreak="0">
    <w:nsid w:val="4B3E4B0B"/>
    <w:multiLevelType w:val="hybridMultilevel"/>
    <w:tmpl w:val="3BFEDEAE"/>
    <w:lvl w:ilvl="0" w:tplc="60A8AAC2">
      <w:start w:val="1"/>
      <w:numFmt w:val="bullet"/>
      <w:lvlText w:val="•"/>
      <w:lvlJc w:val="left"/>
      <w:pPr>
        <w:tabs>
          <w:tab w:val="num" w:pos="720"/>
        </w:tabs>
        <w:ind w:left="720" w:hanging="360"/>
      </w:pPr>
      <w:rPr>
        <w:rFonts w:ascii="Arial" w:hAnsi="Arial" w:hint="default"/>
      </w:rPr>
    </w:lvl>
    <w:lvl w:ilvl="1" w:tplc="6DB07E2A" w:tentative="1">
      <w:start w:val="1"/>
      <w:numFmt w:val="bullet"/>
      <w:lvlText w:val="•"/>
      <w:lvlJc w:val="left"/>
      <w:pPr>
        <w:tabs>
          <w:tab w:val="num" w:pos="1440"/>
        </w:tabs>
        <w:ind w:left="1440" w:hanging="360"/>
      </w:pPr>
      <w:rPr>
        <w:rFonts w:ascii="Arial" w:hAnsi="Arial" w:hint="default"/>
      </w:rPr>
    </w:lvl>
    <w:lvl w:ilvl="2" w:tplc="7F742C0A" w:tentative="1">
      <w:start w:val="1"/>
      <w:numFmt w:val="bullet"/>
      <w:lvlText w:val="•"/>
      <w:lvlJc w:val="left"/>
      <w:pPr>
        <w:tabs>
          <w:tab w:val="num" w:pos="2160"/>
        </w:tabs>
        <w:ind w:left="2160" w:hanging="360"/>
      </w:pPr>
      <w:rPr>
        <w:rFonts w:ascii="Arial" w:hAnsi="Arial" w:hint="default"/>
      </w:rPr>
    </w:lvl>
    <w:lvl w:ilvl="3" w:tplc="0298E724" w:tentative="1">
      <w:start w:val="1"/>
      <w:numFmt w:val="bullet"/>
      <w:lvlText w:val="•"/>
      <w:lvlJc w:val="left"/>
      <w:pPr>
        <w:tabs>
          <w:tab w:val="num" w:pos="2880"/>
        </w:tabs>
        <w:ind w:left="2880" w:hanging="360"/>
      </w:pPr>
      <w:rPr>
        <w:rFonts w:ascii="Arial" w:hAnsi="Arial" w:hint="default"/>
      </w:rPr>
    </w:lvl>
    <w:lvl w:ilvl="4" w:tplc="14EA919A" w:tentative="1">
      <w:start w:val="1"/>
      <w:numFmt w:val="bullet"/>
      <w:lvlText w:val="•"/>
      <w:lvlJc w:val="left"/>
      <w:pPr>
        <w:tabs>
          <w:tab w:val="num" w:pos="3600"/>
        </w:tabs>
        <w:ind w:left="3600" w:hanging="360"/>
      </w:pPr>
      <w:rPr>
        <w:rFonts w:ascii="Arial" w:hAnsi="Arial" w:hint="default"/>
      </w:rPr>
    </w:lvl>
    <w:lvl w:ilvl="5" w:tplc="2CEE30D6" w:tentative="1">
      <w:start w:val="1"/>
      <w:numFmt w:val="bullet"/>
      <w:lvlText w:val="•"/>
      <w:lvlJc w:val="left"/>
      <w:pPr>
        <w:tabs>
          <w:tab w:val="num" w:pos="4320"/>
        </w:tabs>
        <w:ind w:left="4320" w:hanging="360"/>
      </w:pPr>
      <w:rPr>
        <w:rFonts w:ascii="Arial" w:hAnsi="Arial" w:hint="default"/>
      </w:rPr>
    </w:lvl>
    <w:lvl w:ilvl="6" w:tplc="103EA226" w:tentative="1">
      <w:start w:val="1"/>
      <w:numFmt w:val="bullet"/>
      <w:lvlText w:val="•"/>
      <w:lvlJc w:val="left"/>
      <w:pPr>
        <w:tabs>
          <w:tab w:val="num" w:pos="5040"/>
        </w:tabs>
        <w:ind w:left="5040" w:hanging="360"/>
      </w:pPr>
      <w:rPr>
        <w:rFonts w:ascii="Arial" w:hAnsi="Arial" w:hint="default"/>
      </w:rPr>
    </w:lvl>
    <w:lvl w:ilvl="7" w:tplc="364689D6" w:tentative="1">
      <w:start w:val="1"/>
      <w:numFmt w:val="bullet"/>
      <w:lvlText w:val="•"/>
      <w:lvlJc w:val="left"/>
      <w:pPr>
        <w:tabs>
          <w:tab w:val="num" w:pos="5760"/>
        </w:tabs>
        <w:ind w:left="5760" w:hanging="360"/>
      </w:pPr>
      <w:rPr>
        <w:rFonts w:ascii="Arial" w:hAnsi="Arial" w:hint="default"/>
      </w:rPr>
    </w:lvl>
    <w:lvl w:ilvl="8" w:tplc="47FE27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6D1449"/>
    <w:multiLevelType w:val="hybridMultilevel"/>
    <w:tmpl w:val="B7F6DFA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15:restartNumberingAfterBreak="0">
    <w:nsid w:val="51BD11BF"/>
    <w:multiLevelType w:val="hybridMultilevel"/>
    <w:tmpl w:val="04601584"/>
    <w:lvl w:ilvl="0" w:tplc="60A8AAC2">
      <w:start w:val="1"/>
      <w:numFmt w:val="bullet"/>
      <w:lvlText w:val="•"/>
      <w:lvlJc w:val="left"/>
      <w:pPr>
        <w:tabs>
          <w:tab w:val="num" w:pos="1571"/>
        </w:tabs>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15:restartNumberingAfterBreak="0">
    <w:nsid w:val="51D358F6"/>
    <w:multiLevelType w:val="hybridMultilevel"/>
    <w:tmpl w:val="AF46894A"/>
    <w:lvl w:ilvl="0" w:tplc="0C0A0001">
      <w:start w:val="1"/>
      <w:numFmt w:val="bullet"/>
      <w:lvlText w:val=""/>
      <w:lvlJc w:val="left"/>
      <w:pPr>
        <w:ind w:left="769" w:hanging="360"/>
      </w:pPr>
      <w:rPr>
        <w:rFonts w:ascii="Symbol" w:hAnsi="Symbol" w:hint="default"/>
      </w:rPr>
    </w:lvl>
    <w:lvl w:ilvl="1" w:tplc="0C0A0003">
      <w:start w:val="1"/>
      <w:numFmt w:val="bullet"/>
      <w:lvlText w:val="o"/>
      <w:lvlJc w:val="left"/>
      <w:pPr>
        <w:ind w:left="1489" w:hanging="360"/>
      </w:pPr>
      <w:rPr>
        <w:rFonts w:ascii="Courier New" w:hAnsi="Courier New" w:hint="default"/>
      </w:rPr>
    </w:lvl>
    <w:lvl w:ilvl="2" w:tplc="0C0A0005">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33" w15:restartNumberingAfterBreak="0">
    <w:nsid w:val="525B4425"/>
    <w:multiLevelType w:val="hybridMultilevel"/>
    <w:tmpl w:val="4B1E36E6"/>
    <w:lvl w:ilvl="0" w:tplc="1214D2E6">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 w15:restartNumberingAfterBreak="0">
    <w:nsid w:val="54C7273D"/>
    <w:multiLevelType w:val="hybridMultilevel"/>
    <w:tmpl w:val="EFEA7EC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569715A7"/>
    <w:multiLevelType w:val="hybridMultilevel"/>
    <w:tmpl w:val="C656735E"/>
    <w:lvl w:ilvl="0" w:tplc="0809000F">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569B4923"/>
    <w:multiLevelType w:val="hybridMultilevel"/>
    <w:tmpl w:val="1B9EC34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7" w15:restartNumberingAfterBreak="0">
    <w:nsid w:val="63BE4F05"/>
    <w:multiLevelType w:val="hybridMultilevel"/>
    <w:tmpl w:val="66229D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4D9719B"/>
    <w:multiLevelType w:val="hybridMultilevel"/>
    <w:tmpl w:val="373C69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7AF00EA6"/>
    <w:multiLevelType w:val="hybridMultilevel"/>
    <w:tmpl w:val="34DE8A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0" w15:restartNumberingAfterBreak="0">
    <w:nsid w:val="7E5426CA"/>
    <w:multiLevelType w:val="hybridMultilevel"/>
    <w:tmpl w:val="92DEEB9E"/>
    <w:lvl w:ilvl="0" w:tplc="A0068570">
      <w:start w:val="1"/>
      <w:numFmt w:val="bullet"/>
      <w:lvlText w:val="•"/>
      <w:lvlJc w:val="left"/>
      <w:pPr>
        <w:tabs>
          <w:tab w:val="num" w:pos="720"/>
        </w:tabs>
        <w:ind w:left="720" w:hanging="360"/>
      </w:pPr>
      <w:rPr>
        <w:rFonts w:ascii="Arial" w:hAnsi="Arial" w:hint="default"/>
      </w:rPr>
    </w:lvl>
    <w:lvl w:ilvl="1" w:tplc="8F44B6FC" w:tentative="1">
      <w:start w:val="1"/>
      <w:numFmt w:val="bullet"/>
      <w:lvlText w:val="•"/>
      <w:lvlJc w:val="left"/>
      <w:pPr>
        <w:tabs>
          <w:tab w:val="num" w:pos="1440"/>
        </w:tabs>
        <w:ind w:left="1440" w:hanging="360"/>
      </w:pPr>
      <w:rPr>
        <w:rFonts w:ascii="Arial" w:hAnsi="Arial" w:hint="default"/>
      </w:rPr>
    </w:lvl>
    <w:lvl w:ilvl="2" w:tplc="9882243E" w:tentative="1">
      <w:start w:val="1"/>
      <w:numFmt w:val="bullet"/>
      <w:lvlText w:val="•"/>
      <w:lvlJc w:val="left"/>
      <w:pPr>
        <w:tabs>
          <w:tab w:val="num" w:pos="2160"/>
        </w:tabs>
        <w:ind w:left="2160" w:hanging="360"/>
      </w:pPr>
      <w:rPr>
        <w:rFonts w:ascii="Arial" w:hAnsi="Arial" w:hint="default"/>
      </w:rPr>
    </w:lvl>
    <w:lvl w:ilvl="3" w:tplc="AF26CA56" w:tentative="1">
      <w:start w:val="1"/>
      <w:numFmt w:val="bullet"/>
      <w:lvlText w:val="•"/>
      <w:lvlJc w:val="left"/>
      <w:pPr>
        <w:tabs>
          <w:tab w:val="num" w:pos="2880"/>
        </w:tabs>
        <w:ind w:left="2880" w:hanging="360"/>
      </w:pPr>
      <w:rPr>
        <w:rFonts w:ascii="Arial" w:hAnsi="Arial" w:hint="default"/>
      </w:rPr>
    </w:lvl>
    <w:lvl w:ilvl="4" w:tplc="EA568866" w:tentative="1">
      <w:start w:val="1"/>
      <w:numFmt w:val="bullet"/>
      <w:lvlText w:val="•"/>
      <w:lvlJc w:val="left"/>
      <w:pPr>
        <w:tabs>
          <w:tab w:val="num" w:pos="3600"/>
        </w:tabs>
        <w:ind w:left="3600" w:hanging="360"/>
      </w:pPr>
      <w:rPr>
        <w:rFonts w:ascii="Arial" w:hAnsi="Arial" w:hint="default"/>
      </w:rPr>
    </w:lvl>
    <w:lvl w:ilvl="5" w:tplc="392CC440" w:tentative="1">
      <w:start w:val="1"/>
      <w:numFmt w:val="bullet"/>
      <w:lvlText w:val="•"/>
      <w:lvlJc w:val="left"/>
      <w:pPr>
        <w:tabs>
          <w:tab w:val="num" w:pos="4320"/>
        </w:tabs>
        <w:ind w:left="4320" w:hanging="360"/>
      </w:pPr>
      <w:rPr>
        <w:rFonts w:ascii="Arial" w:hAnsi="Arial" w:hint="default"/>
      </w:rPr>
    </w:lvl>
    <w:lvl w:ilvl="6" w:tplc="6C9AD676" w:tentative="1">
      <w:start w:val="1"/>
      <w:numFmt w:val="bullet"/>
      <w:lvlText w:val="•"/>
      <w:lvlJc w:val="left"/>
      <w:pPr>
        <w:tabs>
          <w:tab w:val="num" w:pos="5040"/>
        </w:tabs>
        <w:ind w:left="5040" w:hanging="360"/>
      </w:pPr>
      <w:rPr>
        <w:rFonts w:ascii="Arial" w:hAnsi="Arial" w:hint="default"/>
      </w:rPr>
    </w:lvl>
    <w:lvl w:ilvl="7" w:tplc="E36A0BC2" w:tentative="1">
      <w:start w:val="1"/>
      <w:numFmt w:val="bullet"/>
      <w:lvlText w:val="•"/>
      <w:lvlJc w:val="left"/>
      <w:pPr>
        <w:tabs>
          <w:tab w:val="num" w:pos="5760"/>
        </w:tabs>
        <w:ind w:left="5760" w:hanging="360"/>
      </w:pPr>
      <w:rPr>
        <w:rFonts w:ascii="Arial" w:hAnsi="Arial" w:hint="default"/>
      </w:rPr>
    </w:lvl>
    <w:lvl w:ilvl="8" w:tplc="61463CC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27"/>
  </w:num>
  <w:num w:numId="4">
    <w:abstractNumId w:val="21"/>
  </w:num>
  <w:num w:numId="5">
    <w:abstractNumId w:val="19"/>
  </w:num>
  <w:num w:numId="6">
    <w:abstractNumId w:val="23"/>
  </w:num>
  <w:num w:numId="7">
    <w:abstractNumId w:val="15"/>
  </w:num>
  <w:num w:numId="8">
    <w:abstractNumId w:val="20"/>
  </w:num>
  <w:num w:numId="9">
    <w:abstractNumId w:val="32"/>
  </w:num>
  <w:num w:numId="10">
    <w:abstractNumId w:val="22"/>
  </w:num>
  <w:num w:numId="11">
    <w:abstractNumId w:val="12"/>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9"/>
  </w:num>
  <w:num w:numId="23">
    <w:abstractNumId w:val="31"/>
  </w:num>
  <w:num w:numId="24">
    <w:abstractNumId w:val="11"/>
  </w:num>
  <w:num w:numId="25">
    <w:abstractNumId w:val="34"/>
  </w:num>
  <w:num w:numId="26">
    <w:abstractNumId w:val="33"/>
  </w:num>
  <w:num w:numId="27">
    <w:abstractNumId w:val="18"/>
  </w:num>
  <w:num w:numId="28">
    <w:abstractNumId w:val="17"/>
  </w:num>
  <w:num w:numId="29">
    <w:abstractNumId w:val="30"/>
  </w:num>
  <w:num w:numId="30">
    <w:abstractNumId w:val="28"/>
  </w:num>
  <w:num w:numId="31">
    <w:abstractNumId w:val="40"/>
  </w:num>
  <w:num w:numId="32">
    <w:abstractNumId w:val="25"/>
  </w:num>
  <w:num w:numId="33">
    <w:abstractNumId w:val="24"/>
  </w:num>
  <w:num w:numId="34">
    <w:abstractNumId w:val="35"/>
  </w:num>
  <w:num w:numId="35">
    <w:abstractNumId w:val="38"/>
  </w:num>
  <w:num w:numId="36">
    <w:abstractNumId w:val="37"/>
  </w:num>
  <w:num w:numId="37">
    <w:abstractNumId w:val="16"/>
  </w:num>
  <w:num w:numId="38">
    <w:abstractNumId w:val="36"/>
  </w:num>
  <w:num w:numId="39">
    <w:abstractNumId w:val="13"/>
  </w:num>
  <w:num w:numId="40">
    <w:abstractNumId w:val="39"/>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zNjExNTCxNDQ2s7BQ0lEKTi0uzszPAykwqgUA5kL6OCwAAAA="/>
  </w:docVars>
  <w:rsids>
    <w:rsidRoot w:val="00FC1BD3"/>
    <w:rsid w:val="00000B51"/>
    <w:rsid w:val="00002588"/>
    <w:rsid w:val="00004469"/>
    <w:rsid w:val="00005A6D"/>
    <w:rsid w:val="00012B63"/>
    <w:rsid w:val="00013DE0"/>
    <w:rsid w:val="00041E28"/>
    <w:rsid w:val="00044294"/>
    <w:rsid w:val="00045C14"/>
    <w:rsid w:val="000461B2"/>
    <w:rsid w:val="000508D2"/>
    <w:rsid w:val="00051B8C"/>
    <w:rsid w:val="000522B3"/>
    <w:rsid w:val="000527BD"/>
    <w:rsid w:val="00057A86"/>
    <w:rsid w:val="00060171"/>
    <w:rsid w:val="00063932"/>
    <w:rsid w:val="00065525"/>
    <w:rsid w:val="00066166"/>
    <w:rsid w:val="00070807"/>
    <w:rsid w:val="00073043"/>
    <w:rsid w:val="000747B6"/>
    <w:rsid w:val="00077478"/>
    <w:rsid w:val="00080FD7"/>
    <w:rsid w:val="000901D2"/>
    <w:rsid w:val="000913EC"/>
    <w:rsid w:val="00094266"/>
    <w:rsid w:val="00094494"/>
    <w:rsid w:val="000955B2"/>
    <w:rsid w:val="000A1F52"/>
    <w:rsid w:val="000A39D9"/>
    <w:rsid w:val="000A5D31"/>
    <w:rsid w:val="000A6628"/>
    <w:rsid w:val="000B09C7"/>
    <w:rsid w:val="000B26FE"/>
    <w:rsid w:val="000B3691"/>
    <w:rsid w:val="000B56FD"/>
    <w:rsid w:val="000C23BB"/>
    <w:rsid w:val="000C32EB"/>
    <w:rsid w:val="000C54A9"/>
    <w:rsid w:val="000C7544"/>
    <w:rsid w:val="000D1686"/>
    <w:rsid w:val="000E1370"/>
    <w:rsid w:val="000E33ED"/>
    <w:rsid w:val="000E545F"/>
    <w:rsid w:val="000E5C9A"/>
    <w:rsid w:val="000E61EF"/>
    <w:rsid w:val="000E6431"/>
    <w:rsid w:val="000E7179"/>
    <w:rsid w:val="000F6377"/>
    <w:rsid w:val="001029DF"/>
    <w:rsid w:val="00113261"/>
    <w:rsid w:val="001177F9"/>
    <w:rsid w:val="00132C2B"/>
    <w:rsid w:val="00134ADA"/>
    <w:rsid w:val="0013763F"/>
    <w:rsid w:val="00140AFF"/>
    <w:rsid w:val="00145929"/>
    <w:rsid w:val="001469AC"/>
    <w:rsid w:val="00146E5E"/>
    <w:rsid w:val="00154D16"/>
    <w:rsid w:val="001624DC"/>
    <w:rsid w:val="00162692"/>
    <w:rsid w:val="0016600B"/>
    <w:rsid w:val="00171D2B"/>
    <w:rsid w:val="001734DD"/>
    <w:rsid w:val="00177CC5"/>
    <w:rsid w:val="00177E3C"/>
    <w:rsid w:val="001804F1"/>
    <w:rsid w:val="001827AE"/>
    <w:rsid w:val="00183200"/>
    <w:rsid w:val="00195A6D"/>
    <w:rsid w:val="00196B31"/>
    <w:rsid w:val="001A7D10"/>
    <w:rsid w:val="001B1527"/>
    <w:rsid w:val="001B1C44"/>
    <w:rsid w:val="001B33CD"/>
    <w:rsid w:val="001B6525"/>
    <w:rsid w:val="001C3427"/>
    <w:rsid w:val="001C3F89"/>
    <w:rsid w:val="001C583A"/>
    <w:rsid w:val="001C5D91"/>
    <w:rsid w:val="001C7552"/>
    <w:rsid w:val="001D1A28"/>
    <w:rsid w:val="001D2B53"/>
    <w:rsid w:val="001D4E3E"/>
    <w:rsid w:val="001E1119"/>
    <w:rsid w:val="001F127F"/>
    <w:rsid w:val="001F3920"/>
    <w:rsid w:val="001F472E"/>
    <w:rsid w:val="001F49FE"/>
    <w:rsid w:val="00203BEE"/>
    <w:rsid w:val="00212D94"/>
    <w:rsid w:val="00214C1F"/>
    <w:rsid w:val="0021592A"/>
    <w:rsid w:val="00215E17"/>
    <w:rsid w:val="0022759C"/>
    <w:rsid w:val="00230162"/>
    <w:rsid w:val="00231ECA"/>
    <w:rsid w:val="00237A07"/>
    <w:rsid w:val="002430D7"/>
    <w:rsid w:val="0024632B"/>
    <w:rsid w:val="00250B71"/>
    <w:rsid w:val="00250DE2"/>
    <w:rsid w:val="002515B3"/>
    <w:rsid w:val="002632F2"/>
    <w:rsid w:val="00266112"/>
    <w:rsid w:val="002662CD"/>
    <w:rsid w:val="00270A04"/>
    <w:rsid w:val="00271838"/>
    <w:rsid w:val="002840C3"/>
    <w:rsid w:val="00286EF5"/>
    <w:rsid w:val="002872AA"/>
    <w:rsid w:val="00287379"/>
    <w:rsid w:val="00291FDA"/>
    <w:rsid w:val="00293BAD"/>
    <w:rsid w:val="00295B4A"/>
    <w:rsid w:val="002A1AE4"/>
    <w:rsid w:val="002A2AE2"/>
    <w:rsid w:val="002B7CF9"/>
    <w:rsid w:val="002C07FD"/>
    <w:rsid w:val="002C10BE"/>
    <w:rsid w:val="002C422E"/>
    <w:rsid w:val="002D086B"/>
    <w:rsid w:val="002D2F9C"/>
    <w:rsid w:val="002D39E5"/>
    <w:rsid w:val="002D457A"/>
    <w:rsid w:val="002D5229"/>
    <w:rsid w:val="002D5652"/>
    <w:rsid w:val="002D5AF5"/>
    <w:rsid w:val="002E1626"/>
    <w:rsid w:val="002E3C5F"/>
    <w:rsid w:val="002E6586"/>
    <w:rsid w:val="00300B18"/>
    <w:rsid w:val="00301B09"/>
    <w:rsid w:val="00302B23"/>
    <w:rsid w:val="00303A13"/>
    <w:rsid w:val="003051DC"/>
    <w:rsid w:val="003054C1"/>
    <w:rsid w:val="003057A7"/>
    <w:rsid w:val="0031344B"/>
    <w:rsid w:val="003151F1"/>
    <w:rsid w:val="00320C45"/>
    <w:rsid w:val="003221EE"/>
    <w:rsid w:val="00323983"/>
    <w:rsid w:val="0032511E"/>
    <w:rsid w:val="003305EC"/>
    <w:rsid w:val="00330ACA"/>
    <w:rsid w:val="003403EA"/>
    <w:rsid w:val="00341857"/>
    <w:rsid w:val="0034285F"/>
    <w:rsid w:val="00345971"/>
    <w:rsid w:val="0035097B"/>
    <w:rsid w:val="003514A7"/>
    <w:rsid w:val="00352369"/>
    <w:rsid w:val="003601EC"/>
    <w:rsid w:val="003619E4"/>
    <w:rsid w:val="00365301"/>
    <w:rsid w:val="00370BFC"/>
    <w:rsid w:val="0037687C"/>
    <w:rsid w:val="00376A35"/>
    <w:rsid w:val="00377039"/>
    <w:rsid w:val="00377888"/>
    <w:rsid w:val="0038129D"/>
    <w:rsid w:val="00382AF1"/>
    <w:rsid w:val="00385CD9"/>
    <w:rsid w:val="00387200"/>
    <w:rsid w:val="00390FEE"/>
    <w:rsid w:val="003A10C5"/>
    <w:rsid w:val="003A56A0"/>
    <w:rsid w:val="003A6C74"/>
    <w:rsid w:val="003B5413"/>
    <w:rsid w:val="003C2B67"/>
    <w:rsid w:val="003C36EB"/>
    <w:rsid w:val="003D08D1"/>
    <w:rsid w:val="003D33EE"/>
    <w:rsid w:val="003E0B16"/>
    <w:rsid w:val="003E14CA"/>
    <w:rsid w:val="003F0925"/>
    <w:rsid w:val="003F32BE"/>
    <w:rsid w:val="003F3391"/>
    <w:rsid w:val="003F5AA9"/>
    <w:rsid w:val="0040783F"/>
    <w:rsid w:val="00411280"/>
    <w:rsid w:val="00412B53"/>
    <w:rsid w:val="00412BF4"/>
    <w:rsid w:val="0041336C"/>
    <w:rsid w:val="00416175"/>
    <w:rsid w:val="0042608F"/>
    <w:rsid w:val="00426709"/>
    <w:rsid w:val="00426E27"/>
    <w:rsid w:val="00432BA3"/>
    <w:rsid w:val="0043311D"/>
    <w:rsid w:val="004416AD"/>
    <w:rsid w:val="00442C4B"/>
    <w:rsid w:val="004454F7"/>
    <w:rsid w:val="00446405"/>
    <w:rsid w:val="00446E57"/>
    <w:rsid w:val="004555CE"/>
    <w:rsid w:val="00462629"/>
    <w:rsid w:val="00465683"/>
    <w:rsid w:val="00466ED4"/>
    <w:rsid w:val="00470875"/>
    <w:rsid w:val="004713ED"/>
    <w:rsid w:val="004714B9"/>
    <w:rsid w:val="004841A7"/>
    <w:rsid w:val="00487D5B"/>
    <w:rsid w:val="00491D46"/>
    <w:rsid w:val="004937BC"/>
    <w:rsid w:val="00494747"/>
    <w:rsid w:val="0049630D"/>
    <w:rsid w:val="004A2295"/>
    <w:rsid w:val="004A5499"/>
    <w:rsid w:val="004A75F0"/>
    <w:rsid w:val="004C057D"/>
    <w:rsid w:val="004C2DCE"/>
    <w:rsid w:val="004C6B83"/>
    <w:rsid w:val="004C7A0B"/>
    <w:rsid w:val="004C7B9D"/>
    <w:rsid w:val="004C7CB4"/>
    <w:rsid w:val="004D17D5"/>
    <w:rsid w:val="004D1D3F"/>
    <w:rsid w:val="004D47BB"/>
    <w:rsid w:val="004D592B"/>
    <w:rsid w:val="004D72EE"/>
    <w:rsid w:val="004D751E"/>
    <w:rsid w:val="004D7BDB"/>
    <w:rsid w:val="004E08C4"/>
    <w:rsid w:val="004E26FF"/>
    <w:rsid w:val="004E666D"/>
    <w:rsid w:val="004F2D16"/>
    <w:rsid w:val="004F6D36"/>
    <w:rsid w:val="00505707"/>
    <w:rsid w:val="005067AA"/>
    <w:rsid w:val="0051390E"/>
    <w:rsid w:val="00521C56"/>
    <w:rsid w:val="00523F5F"/>
    <w:rsid w:val="00527069"/>
    <w:rsid w:val="00527D63"/>
    <w:rsid w:val="00530F11"/>
    <w:rsid w:val="00533FB1"/>
    <w:rsid w:val="00547594"/>
    <w:rsid w:val="005475C4"/>
    <w:rsid w:val="00550D17"/>
    <w:rsid w:val="0055182C"/>
    <w:rsid w:val="00554915"/>
    <w:rsid w:val="00565AFC"/>
    <w:rsid w:val="005672BE"/>
    <w:rsid w:val="00567897"/>
    <w:rsid w:val="00577085"/>
    <w:rsid w:val="00577AC5"/>
    <w:rsid w:val="00577D94"/>
    <w:rsid w:val="0058532D"/>
    <w:rsid w:val="005946A5"/>
    <w:rsid w:val="00597595"/>
    <w:rsid w:val="005A077E"/>
    <w:rsid w:val="005A36DF"/>
    <w:rsid w:val="005A71E7"/>
    <w:rsid w:val="005B325F"/>
    <w:rsid w:val="005B6FAC"/>
    <w:rsid w:val="005B7E36"/>
    <w:rsid w:val="005C0AC9"/>
    <w:rsid w:val="005C1C36"/>
    <w:rsid w:val="005C6181"/>
    <w:rsid w:val="005C63CC"/>
    <w:rsid w:val="005D57A8"/>
    <w:rsid w:val="005E45A7"/>
    <w:rsid w:val="005E4BB4"/>
    <w:rsid w:val="005E4DC6"/>
    <w:rsid w:val="005E72CD"/>
    <w:rsid w:val="005E7746"/>
    <w:rsid w:val="005F2235"/>
    <w:rsid w:val="005F3306"/>
    <w:rsid w:val="005F3C84"/>
    <w:rsid w:val="005F63AF"/>
    <w:rsid w:val="005F78A9"/>
    <w:rsid w:val="005F7AE9"/>
    <w:rsid w:val="00604C84"/>
    <w:rsid w:val="006058CA"/>
    <w:rsid w:val="00607625"/>
    <w:rsid w:val="00622215"/>
    <w:rsid w:val="0062403A"/>
    <w:rsid w:val="0063002B"/>
    <w:rsid w:val="00630873"/>
    <w:rsid w:val="0063177C"/>
    <w:rsid w:val="00632585"/>
    <w:rsid w:val="0063266A"/>
    <w:rsid w:val="00636A7B"/>
    <w:rsid w:val="00641C55"/>
    <w:rsid w:val="00645CD8"/>
    <w:rsid w:val="00650092"/>
    <w:rsid w:val="006528BA"/>
    <w:rsid w:val="00654BF1"/>
    <w:rsid w:val="00654F24"/>
    <w:rsid w:val="006579A7"/>
    <w:rsid w:val="0066435D"/>
    <w:rsid w:val="006649D0"/>
    <w:rsid w:val="00670735"/>
    <w:rsid w:val="0067136D"/>
    <w:rsid w:val="006851C4"/>
    <w:rsid w:val="006857CF"/>
    <w:rsid w:val="0068777B"/>
    <w:rsid w:val="00687C99"/>
    <w:rsid w:val="006962BC"/>
    <w:rsid w:val="00697AC1"/>
    <w:rsid w:val="006A5510"/>
    <w:rsid w:val="006A6029"/>
    <w:rsid w:val="006B14AB"/>
    <w:rsid w:val="006B33A4"/>
    <w:rsid w:val="006B3871"/>
    <w:rsid w:val="006B3EF3"/>
    <w:rsid w:val="006C1DBB"/>
    <w:rsid w:val="006C3450"/>
    <w:rsid w:val="006C66D8"/>
    <w:rsid w:val="006C771F"/>
    <w:rsid w:val="006D216B"/>
    <w:rsid w:val="006D21DF"/>
    <w:rsid w:val="006D4E5D"/>
    <w:rsid w:val="006E0E9C"/>
    <w:rsid w:val="006E55CD"/>
    <w:rsid w:val="006F0710"/>
    <w:rsid w:val="006F1C10"/>
    <w:rsid w:val="006F411F"/>
    <w:rsid w:val="007013AF"/>
    <w:rsid w:val="007039BC"/>
    <w:rsid w:val="00713DB6"/>
    <w:rsid w:val="00720B4C"/>
    <w:rsid w:val="00720E5D"/>
    <w:rsid w:val="00724015"/>
    <w:rsid w:val="00725A9E"/>
    <w:rsid w:val="00737001"/>
    <w:rsid w:val="00745173"/>
    <w:rsid w:val="00766D84"/>
    <w:rsid w:val="00770CBA"/>
    <w:rsid w:val="00773F03"/>
    <w:rsid w:val="007831E8"/>
    <w:rsid w:val="00785169"/>
    <w:rsid w:val="0079012A"/>
    <w:rsid w:val="00791BDE"/>
    <w:rsid w:val="00792D8B"/>
    <w:rsid w:val="00793F20"/>
    <w:rsid w:val="007A0BB2"/>
    <w:rsid w:val="007A2645"/>
    <w:rsid w:val="007A5494"/>
    <w:rsid w:val="007A54B1"/>
    <w:rsid w:val="007B135A"/>
    <w:rsid w:val="007B179D"/>
    <w:rsid w:val="007B275D"/>
    <w:rsid w:val="007B3DC4"/>
    <w:rsid w:val="007C556E"/>
    <w:rsid w:val="007C6BF9"/>
    <w:rsid w:val="007C6C64"/>
    <w:rsid w:val="007D3238"/>
    <w:rsid w:val="007D5398"/>
    <w:rsid w:val="007D6C3B"/>
    <w:rsid w:val="007E2676"/>
    <w:rsid w:val="007F129C"/>
    <w:rsid w:val="007F1E47"/>
    <w:rsid w:val="008032C5"/>
    <w:rsid w:val="00805E3F"/>
    <w:rsid w:val="00810D32"/>
    <w:rsid w:val="0081207E"/>
    <w:rsid w:val="00812C85"/>
    <w:rsid w:val="00813FF6"/>
    <w:rsid w:val="0082036A"/>
    <w:rsid w:val="0082069D"/>
    <w:rsid w:val="00823DF7"/>
    <w:rsid w:val="00826108"/>
    <w:rsid w:val="0083342F"/>
    <w:rsid w:val="00836940"/>
    <w:rsid w:val="00840AEA"/>
    <w:rsid w:val="00840E05"/>
    <w:rsid w:val="00841D44"/>
    <w:rsid w:val="008441E6"/>
    <w:rsid w:val="00856D8D"/>
    <w:rsid w:val="00860598"/>
    <w:rsid w:val="0086255B"/>
    <w:rsid w:val="008707B3"/>
    <w:rsid w:val="0087240F"/>
    <w:rsid w:val="0087682B"/>
    <w:rsid w:val="00884AB7"/>
    <w:rsid w:val="00886387"/>
    <w:rsid w:val="00886ADD"/>
    <w:rsid w:val="00890BFE"/>
    <w:rsid w:val="0089194A"/>
    <w:rsid w:val="008935B3"/>
    <w:rsid w:val="008950BB"/>
    <w:rsid w:val="00895B2B"/>
    <w:rsid w:val="008A1575"/>
    <w:rsid w:val="008A3129"/>
    <w:rsid w:val="008A497C"/>
    <w:rsid w:val="008A6993"/>
    <w:rsid w:val="008B11B3"/>
    <w:rsid w:val="008B216D"/>
    <w:rsid w:val="008B4027"/>
    <w:rsid w:val="008B44E0"/>
    <w:rsid w:val="008B55EE"/>
    <w:rsid w:val="008C165E"/>
    <w:rsid w:val="008C5324"/>
    <w:rsid w:val="008C535C"/>
    <w:rsid w:val="008C70F2"/>
    <w:rsid w:val="008D03B3"/>
    <w:rsid w:val="008D2A06"/>
    <w:rsid w:val="008E1264"/>
    <w:rsid w:val="008E6299"/>
    <w:rsid w:val="008F040F"/>
    <w:rsid w:val="008F5720"/>
    <w:rsid w:val="008F5888"/>
    <w:rsid w:val="00901228"/>
    <w:rsid w:val="00910977"/>
    <w:rsid w:val="0091114B"/>
    <w:rsid w:val="00912C54"/>
    <w:rsid w:val="00937991"/>
    <w:rsid w:val="009409EE"/>
    <w:rsid w:val="00942F71"/>
    <w:rsid w:val="00944563"/>
    <w:rsid w:val="00946503"/>
    <w:rsid w:val="00950D14"/>
    <w:rsid w:val="00951183"/>
    <w:rsid w:val="009618A8"/>
    <w:rsid w:val="00963316"/>
    <w:rsid w:val="00964809"/>
    <w:rsid w:val="00966ECC"/>
    <w:rsid w:val="009702B3"/>
    <w:rsid w:val="009720B2"/>
    <w:rsid w:val="00974E6D"/>
    <w:rsid w:val="00982C7D"/>
    <w:rsid w:val="00985FC4"/>
    <w:rsid w:val="00991F4E"/>
    <w:rsid w:val="0099207B"/>
    <w:rsid w:val="00994D04"/>
    <w:rsid w:val="00997B13"/>
    <w:rsid w:val="009A3215"/>
    <w:rsid w:val="009B3859"/>
    <w:rsid w:val="009C3CB1"/>
    <w:rsid w:val="009C738B"/>
    <w:rsid w:val="009D02D9"/>
    <w:rsid w:val="009D3B45"/>
    <w:rsid w:val="009D5856"/>
    <w:rsid w:val="009E1FEE"/>
    <w:rsid w:val="009F1336"/>
    <w:rsid w:val="009F2806"/>
    <w:rsid w:val="009F5DC4"/>
    <w:rsid w:val="00A02567"/>
    <w:rsid w:val="00A02C7B"/>
    <w:rsid w:val="00A035BC"/>
    <w:rsid w:val="00A2798C"/>
    <w:rsid w:val="00A32532"/>
    <w:rsid w:val="00A32CF3"/>
    <w:rsid w:val="00A33447"/>
    <w:rsid w:val="00A352AE"/>
    <w:rsid w:val="00A35A43"/>
    <w:rsid w:val="00A40EEE"/>
    <w:rsid w:val="00A451B2"/>
    <w:rsid w:val="00A46FEA"/>
    <w:rsid w:val="00A51E10"/>
    <w:rsid w:val="00A54AD0"/>
    <w:rsid w:val="00A56013"/>
    <w:rsid w:val="00A57C09"/>
    <w:rsid w:val="00A61BFF"/>
    <w:rsid w:val="00A63A7A"/>
    <w:rsid w:val="00A66E7D"/>
    <w:rsid w:val="00A735C3"/>
    <w:rsid w:val="00A829AE"/>
    <w:rsid w:val="00A844DA"/>
    <w:rsid w:val="00A86449"/>
    <w:rsid w:val="00A95625"/>
    <w:rsid w:val="00AA0722"/>
    <w:rsid w:val="00AA161A"/>
    <w:rsid w:val="00AB4EDC"/>
    <w:rsid w:val="00AB66DE"/>
    <w:rsid w:val="00AB7707"/>
    <w:rsid w:val="00AC0C90"/>
    <w:rsid w:val="00AC265D"/>
    <w:rsid w:val="00AC3BFF"/>
    <w:rsid w:val="00AC58E0"/>
    <w:rsid w:val="00AD21A2"/>
    <w:rsid w:val="00AD4C53"/>
    <w:rsid w:val="00AF00F1"/>
    <w:rsid w:val="00AF7AFD"/>
    <w:rsid w:val="00B10927"/>
    <w:rsid w:val="00B13D93"/>
    <w:rsid w:val="00B1543C"/>
    <w:rsid w:val="00B15613"/>
    <w:rsid w:val="00B16E78"/>
    <w:rsid w:val="00B208E0"/>
    <w:rsid w:val="00B22966"/>
    <w:rsid w:val="00B26836"/>
    <w:rsid w:val="00B305D3"/>
    <w:rsid w:val="00B364A0"/>
    <w:rsid w:val="00B37482"/>
    <w:rsid w:val="00B42195"/>
    <w:rsid w:val="00B45B21"/>
    <w:rsid w:val="00B47D1E"/>
    <w:rsid w:val="00B5327A"/>
    <w:rsid w:val="00B5370D"/>
    <w:rsid w:val="00B53B3B"/>
    <w:rsid w:val="00B540F0"/>
    <w:rsid w:val="00B54D17"/>
    <w:rsid w:val="00B60468"/>
    <w:rsid w:val="00B61ABB"/>
    <w:rsid w:val="00B61E41"/>
    <w:rsid w:val="00B70408"/>
    <w:rsid w:val="00B834D9"/>
    <w:rsid w:val="00B92302"/>
    <w:rsid w:val="00B9317D"/>
    <w:rsid w:val="00B95FBD"/>
    <w:rsid w:val="00B979C2"/>
    <w:rsid w:val="00BA019A"/>
    <w:rsid w:val="00BA0204"/>
    <w:rsid w:val="00BA2DEA"/>
    <w:rsid w:val="00BA3F91"/>
    <w:rsid w:val="00BA5A3E"/>
    <w:rsid w:val="00BB3AA9"/>
    <w:rsid w:val="00BB5117"/>
    <w:rsid w:val="00BB6E23"/>
    <w:rsid w:val="00BB7170"/>
    <w:rsid w:val="00BC5BC0"/>
    <w:rsid w:val="00BC674E"/>
    <w:rsid w:val="00BD4C6A"/>
    <w:rsid w:val="00BD6613"/>
    <w:rsid w:val="00BE5C2F"/>
    <w:rsid w:val="00BE5EE0"/>
    <w:rsid w:val="00BF469D"/>
    <w:rsid w:val="00BF716F"/>
    <w:rsid w:val="00C0054E"/>
    <w:rsid w:val="00C123FA"/>
    <w:rsid w:val="00C12D41"/>
    <w:rsid w:val="00C15333"/>
    <w:rsid w:val="00C17B3F"/>
    <w:rsid w:val="00C21EB7"/>
    <w:rsid w:val="00C22FC1"/>
    <w:rsid w:val="00C27ED1"/>
    <w:rsid w:val="00C33E90"/>
    <w:rsid w:val="00C36F6A"/>
    <w:rsid w:val="00C406CF"/>
    <w:rsid w:val="00C4174D"/>
    <w:rsid w:val="00C426D6"/>
    <w:rsid w:val="00C452E9"/>
    <w:rsid w:val="00C47D62"/>
    <w:rsid w:val="00C54D53"/>
    <w:rsid w:val="00C56AFF"/>
    <w:rsid w:val="00C60864"/>
    <w:rsid w:val="00C619CB"/>
    <w:rsid w:val="00C62DD5"/>
    <w:rsid w:val="00C75407"/>
    <w:rsid w:val="00C758A3"/>
    <w:rsid w:val="00C827C8"/>
    <w:rsid w:val="00C82F69"/>
    <w:rsid w:val="00C8386D"/>
    <w:rsid w:val="00C85112"/>
    <w:rsid w:val="00C91419"/>
    <w:rsid w:val="00C91D42"/>
    <w:rsid w:val="00CA099C"/>
    <w:rsid w:val="00CA2920"/>
    <w:rsid w:val="00CA3E76"/>
    <w:rsid w:val="00CA6340"/>
    <w:rsid w:val="00CB36B5"/>
    <w:rsid w:val="00CB4CA2"/>
    <w:rsid w:val="00CC074C"/>
    <w:rsid w:val="00CC1829"/>
    <w:rsid w:val="00CC1910"/>
    <w:rsid w:val="00CC1ACE"/>
    <w:rsid w:val="00CD4355"/>
    <w:rsid w:val="00CD60AA"/>
    <w:rsid w:val="00CD6BE5"/>
    <w:rsid w:val="00CD6CB6"/>
    <w:rsid w:val="00CE1D87"/>
    <w:rsid w:val="00CF25CB"/>
    <w:rsid w:val="00CF2606"/>
    <w:rsid w:val="00CF3D56"/>
    <w:rsid w:val="00D00E0B"/>
    <w:rsid w:val="00D014EB"/>
    <w:rsid w:val="00D078D9"/>
    <w:rsid w:val="00D07F8E"/>
    <w:rsid w:val="00D127F1"/>
    <w:rsid w:val="00D13D32"/>
    <w:rsid w:val="00D17046"/>
    <w:rsid w:val="00D26283"/>
    <w:rsid w:val="00D30F44"/>
    <w:rsid w:val="00D3375A"/>
    <w:rsid w:val="00D3470A"/>
    <w:rsid w:val="00D35743"/>
    <w:rsid w:val="00D42658"/>
    <w:rsid w:val="00D44CC1"/>
    <w:rsid w:val="00D47A3A"/>
    <w:rsid w:val="00D55492"/>
    <w:rsid w:val="00D5576A"/>
    <w:rsid w:val="00D62BE5"/>
    <w:rsid w:val="00D658A7"/>
    <w:rsid w:val="00D71429"/>
    <w:rsid w:val="00D73B78"/>
    <w:rsid w:val="00D75D92"/>
    <w:rsid w:val="00D771CB"/>
    <w:rsid w:val="00D77649"/>
    <w:rsid w:val="00D832BE"/>
    <w:rsid w:val="00D87E13"/>
    <w:rsid w:val="00D95874"/>
    <w:rsid w:val="00DA58CB"/>
    <w:rsid w:val="00DB59DC"/>
    <w:rsid w:val="00DC6560"/>
    <w:rsid w:val="00DC7AEE"/>
    <w:rsid w:val="00DD0B59"/>
    <w:rsid w:val="00DE3EB5"/>
    <w:rsid w:val="00DF0B07"/>
    <w:rsid w:val="00DF1C99"/>
    <w:rsid w:val="00DF6789"/>
    <w:rsid w:val="00E11846"/>
    <w:rsid w:val="00E11CE0"/>
    <w:rsid w:val="00E156BE"/>
    <w:rsid w:val="00E156F2"/>
    <w:rsid w:val="00E172C3"/>
    <w:rsid w:val="00E17AA0"/>
    <w:rsid w:val="00E21047"/>
    <w:rsid w:val="00E219DA"/>
    <w:rsid w:val="00E21A95"/>
    <w:rsid w:val="00E23EF5"/>
    <w:rsid w:val="00E40FA9"/>
    <w:rsid w:val="00E470BF"/>
    <w:rsid w:val="00E473FC"/>
    <w:rsid w:val="00E56F31"/>
    <w:rsid w:val="00E616B5"/>
    <w:rsid w:val="00E617A9"/>
    <w:rsid w:val="00E76F1F"/>
    <w:rsid w:val="00E8264D"/>
    <w:rsid w:val="00E9484D"/>
    <w:rsid w:val="00EA2FF5"/>
    <w:rsid w:val="00EC1BA5"/>
    <w:rsid w:val="00EC1D99"/>
    <w:rsid w:val="00EC299E"/>
    <w:rsid w:val="00EC5F29"/>
    <w:rsid w:val="00ED0697"/>
    <w:rsid w:val="00ED18B4"/>
    <w:rsid w:val="00ED2221"/>
    <w:rsid w:val="00ED60BE"/>
    <w:rsid w:val="00ED60FD"/>
    <w:rsid w:val="00ED68EC"/>
    <w:rsid w:val="00ED787E"/>
    <w:rsid w:val="00EE11B0"/>
    <w:rsid w:val="00EE1E8B"/>
    <w:rsid w:val="00EE4A18"/>
    <w:rsid w:val="00EE4E75"/>
    <w:rsid w:val="00EE6F29"/>
    <w:rsid w:val="00EE73E2"/>
    <w:rsid w:val="00EF27A3"/>
    <w:rsid w:val="00F021AF"/>
    <w:rsid w:val="00F05F83"/>
    <w:rsid w:val="00F147A3"/>
    <w:rsid w:val="00F15CB9"/>
    <w:rsid w:val="00F20EF6"/>
    <w:rsid w:val="00F21E86"/>
    <w:rsid w:val="00F23B7A"/>
    <w:rsid w:val="00F24025"/>
    <w:rsid w:val="00F31EC5"/>
    <w:rsid w:val="00F32168"/>
    <w:rsid w:val="00F3429A"/>
    <w:rsid w:val="00F35746"/>
    <w:rsid w:val="00F46E60"/>
    <w:rsid w:val="00F47D6E"/>
    <w:rsid w:val="00F5002A"/>
    <w:rsid w:val="00F62768"/>
    <w:rsid w:val="00F7109B"/>
    <w:rsid w:val="00F714FE"/>
    <w:rsid w:val="00F71942"/>
    <w:rsid w:val="00F83850"/>
    <w:rsid w:val="00F937C4"/>
    <w:rsid w:val="00FA00C8"/>
    <w:rsid w:val="00FA01C5"/>
    <w:rsid w:val="00FA1408"/>
    <w:rsid w:val="00FA7109"/>
    <w:rsid w:val="00FB1AD7"/>
    <w:rsid w:val="00FB1B30"/>
    <w:rsid w:val="00FB1F5E"/>
    <w:rsid w:val="00FB5BFC"/>
    <w:rsid w:val="00FC0509"/>
    <w:rsid w:val="00FC1BD3"/>
    <w:rsid w:val="00FC2BEC"/>
    <w:rsid w:val="00FD1BEC"/>
    <w:rsid w:val="00FD2E4E"/>
    <w:rsid w:val="00FD5AF2"/>
    <w:rsid w:val="00FE502C"/>
    <w:rsid w:val="00FE7707"/>
    <w:rsid w:val="00FF32A4"/>
    <w:rsid w:val="00FF5C9C"/>
    <w:rsid w:val="00FF5E5A"/>
    <w:rsid w:val="00FF60CA"/>
    <w:rsid w:val="00FF79FE"/>
  </w:rsids>
  <m:mathPr>
    <m:mathFont m:val="Cambria Math"/>
    <m:brkBin m:val="before"/>
    <m:brkBinSub m:val="--"/>
    <m:smallFrac/>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6A1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en-US"/>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13"/>
    <w:pPr>
      <w:tabs>
        <w:tab w:val="left" w:pos="567"/>
      </w:tabs>
      <w:snapToGrid w:val="0"/>
      <w:spacing w:before="120" w:after="120"/>
      <w:jc w:val="both"/>
    </w:pPr>
    <w:rPr>
      <w:rFonts w:ascii="Arial" w:eastAsia="SimSun" w:hAnsi="Arial" w:cs="Arial"/>
      <w:snapToGrid w:val="0"/>
      <w:sz w:val="22"/>
    </w:rPr>
  </w:style>
  <w:style w:type="paragraph" w:styleId="Heading1">
    <w:name w:val="heading 1"/>
    <w:basedOn w:val="Normal"/>
    <w:next w:val="Normal"/>
    <w:link w:val="Heading1Char"/>
    <w:uiPriority w:val="9"/>
    <w:qFormat/>
    <w:rsid w:val="00FC1B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C2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FC1B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D47A3A"/>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BD3"/>
    <w:rPr>
      <w:rFonts w:asciiTheme="majorHAnsi" w:eastAsiaTheme="majorEastAsia" w:hAnsiTheme="majorHAnsi" w:cstheme="majorBidi"/>
      <w:b/>
      <w:bCs/>
      <w:snapToGrid w:val="0"/>
      <w:color w:val="345A8A" w:themeColor="accent1" w:themeShade="B5"/>
      <w:sz w:val="32"/>
      <w:szCs w:val="32"/>
      <w:lang w:val="en-US" w:eastAsia="en-US"/>
    </w:rPr>
  </w:style>
  <w:style w:type="character" w:customStyle="1" w:styleId="Heading6Char">
    <w:name w:val="Heading 6 Char"/>
    <w:basedOn w:val="DefaultParagraphFont"/>
    <w:link w:val="Heading6"/>
    <w:rsid w:val="00D47A3A"/>
    <w:rPr>
      <w:rFonts w:ascii="Arial" w:eastAsia="SimSun" w:hAnsi="Arial" w:cs="Times New Roman"/>
      <w:b/>
      <w:bCs/>
      <w:caps/>
      <w:color w:val="008000"/>
      <w:szCs w:val="22"/>
      <w:lang w:val="en-US" w:eastAsia="en-US"/>
    </w:rPr>
  </w:style>
  <w:style w:type="paragraph" w:styleId="FootnoteText">
    <w:name w:val="footnote text"/>
    <w:basedOn w:val="Normal"/>
    <w:link w:val="FootnoteTextChar"/>
    <w:unhideWhenUsed/>
    <w:rsid w:val="00FC1BD3"/>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FC1BD3"/>
    <w:rPr>
      <w:rFonts w:ascii="Arial" w:eastAsia="SimSun" w:hAnsi="Arial" w:cs="Arial"/>
      <w:snapToGrid w:val="0"/>
      <w:sz w:val="16"/>
      <w:szCs w:val="20"/>
      <w:lang w:val="en-US" w:eastAsia="en-US"/>
    </w:rPr>
  </w:style>
  <w:style w:type="character" w:styleId="FootnoteReference">
    <w:name w:val="footnote reference"/>
    <w:unhideWhenUsed/>
    <w:rsid w:val="00390FEE"/>
    <w:rPr>
      <w:vertAlign w:val="superscript"/>
    </w:rPr>
  </w:style>
  <w:style w:type="paragraph" w:customStyle="1" w:styleId="Titcoul">
    <w:name w:val="Titcoul"/>
    <w:basedOn w:val="Heading1"/>
    <w:link w:val="TitcoulCar"/>
    <w:rsid w:val="00D47A3A"/>
    <w:pPr>
      <w:spacing w:after="480" w:line="480" w:lineRule="exact"/>
      <w:jc w:val="left"/>
    </w:pPr>
    <w:rPr>
      <w:rFonts w:ascii="Arial" w:eastAsia="Times New Roman" w:hAnsi="Arial" w:cs="Arial"/>
      <w:caps/>
      <w:noProof/>
      <w:color w:val="3366FF"/>
      <w:kern w:val="28"/>
    </w:rPr>
  </w:style>
  <w:style w:type="character" w:customStyle="1" w:styleId="TitcoulCar">
    <w:name w:val="Titcoul Car"/>
    <w:link w:val="Titcoul"/>
    <w:rsid w:val="00D47A3A"/>
    <w:rPr>
      <w:rFonts w:ascii="Arial" w:eastAsia="Times New Roman" w:hAnsi="Arial" w:cs="Arial"/>
      <w:b/>
      <w:bCs/>
      <w:caps/>
      <w:noProof/>
      <w:snapToGrid w:val="0"/>
      <w:color w:val="3366FF"/>
      <w:kern w:val="28"/>
      <w:sz w:val="32"/>
      <w:szCs w:val="32"/>
      <w:lang w:val="en-US" w:eastAsia="en-US"/>
    </w:rPr>
  </w:style>
  <w:style w:type="paragraph" w:customStyle="1" w:styleId="Chapitre">
    <w:name w:val="Chapitre"/>
    <w:basedOn w:val="Heading1"/>
    <w:link w:val="ChapitreCar"/>
    <w:rsid w:val="00D47A3A"/>
    <w:pPr>
      <w:pBdr>
        <w:bottom w:val="single" w:sz="4" w:space="14" w:color="3366FF"/>
      </w:pBdr>
      <w:spacing w:before="240" w:after="480" w:line="840" w:lineRule="exact"/>
      <w:jc w:val="left"/>
    </w:pPr>
    <w:rPr>
      <w:rFonts w:ascii="Arial" w:eastAsia="Times New Roman" w:hAnsi="Arial" w:cs="Arial"/>
      <w:caps/>
      <w:noProof/>
      <w:color w:val="3366FF"/>
      <w:kern w:val="28"/>
      <w:sz w:val="70"/>
      <w:szCs w:val="70"/>
    </w:rPr>
  </w:style>
  <w:style w:type="character" w:customStyle="1" w:styleId="ChapitreCar">
    <w:name w:val="Chapitre Car"/>
    <w:link w:val="Chapitre"/>
    <w:rsid w:val="00D47A3A"/>
    <w:rPr>
      <w:rFonts w:ascii="Arial" w:eastAsia="Times New Roman" w:hAnsi="Arial" w:cs="Arial"/>
      <w:b/>
      <w:bCs/>
      <w:caps/>
      <w:noProof/>
      <w:snapToGrid w:val="0"/>
      <w:color w:val="3366FF"/>
      <w:kern w:val="28"/>
      <w:sz w:val="70"/>
      <w:szCs w:val="70"/>
      <w:lang w:val="en-US" w:eastAsia="en-US"/>
    </w:rPr>
  </w:style>
  <w:style w:type="paragraph" w:customStyle="1" w:styleId="UPlan">
    <w:name w:val="UPlan"/>
    <w:basedOn w:val="Titcoul"/>
    <w:link w:val="UPlanCar"/>
    <w:rsid w:val="00D47A3A"/>
    <w:pPr>
      <w:spacing w:after="0"/>
    </w:pPr>
    <w:rPr>
      <w:sz w:val="48"/>
      <w:szCs w:val="48"/>
    </w:rPr>
  </w:style>
  <w:style w:type="character" w:customStyle="1" w:styleId="UPlanCar">
    <w:name w:val="UPlan Car"/>
    <w:basedOn w:val="TitcoulCar"/>
    <w:link w:val="UPlan"/>
    <w:rsid w:val="00D47A3A"/>
    <w:rPr>
      <w:rFonts w:ascii="Arial" w:eastAsia="Times New Roman" w:hAnsi="Arial" w:cs="Arial"/>
      <w:b/>
      <w:bCs/>
      <w:caps/>
      <w:noProof/>
      <w:snapToGrid w:val="0"/>
      <w:color w:val="3366FF"/>
      <w:kern w:val="28"/>
      <w:sz w:val="48"/>
      <w:szCs w:val="48"/>
      <w:lang w:val="en-US" w:eastAsia="en-US"/>
    </w:rPr>
  </w:style>
  <w:style w:type="paragraph" w:customStyle="1" w:styleId="Upuce">
    <w:name w:val="Upuce"/>
    <w:basedOn w:val="UTxt"/>
    <w:rsid w:val="00D47A3A"/>
    <w:pPr>
      <w:widowControl w:val="0"/>
      <w:ind w:left="0"/>
    </w:pPr>
    <w:rPr>
      <w:i w:val="0"/>
    </w:rPr>
  </w:style>
  <w:style w:type="paragraph" w:customStyle="1" w:styleId="UTit4">
    <w:name w:val="UTit4"/>
    <w:basedOn w:val="Heading4"/>
    <w:link w:val="UTit4Car"/>
    <w:rsid w:val="00D47A3A"/>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pPr>
    <w:rPr>
      <w:rFonts w:ascii="Arial" w:eastAsia="SimSun" w:hAnsi="Arial" w:cs="Times New Roman"/>
      <w:i w:val="0"/>
      <w:iCs w:val="0"/>
      <w:caps/>
      <w:snapToGrid/>
      <w:sz w:val="20"/>
    </w:rPr>
  </w:style>
  <w:style w:type="character" w:customStyle="1" w:styleId="UTit4Car">
    <w:name w:val="UTit4 Car"/>
    <w:basedOn w:val="Heading4Char"/>
    <w:link w:val="UTit4"/>
    <w:rsid w:val="00D47A3A"/>
    <w:rPr>
      <w:rFonts w:ascii="Arial" w:eastAsia="SimSun" w:hAnsi="Arial" w:cs="Times New Roman"/>
      <w:b/>
      <w:bCs/>
      <w:i w:val="0"/>
      <w:iCs w:val="0"/>
      <w:caps/>
      <w:snapToGrid/>
      <w:color w:val="4F81BD" w:themeColor="accent1"/>
      <w:sz w:val="20"/>
      <w:lang w:val="en-US" w:eastAsia="en-US"/>
    </w:rPr>
  </w:style>
  <w:style w:type="paragraph" w:customStyle="1" w:styleId="UTxt">
    <w:name w:val="UTxt"/>
    <w:basedOn w:val="Normal"/>
    <w:link w:val="UTxtCar"/>
    <w:rsid w:val="00D47A3A"/>
    <w:p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113" w:right="113"/>
    </w:pPr>
    <w:rPr>
      <w:i/>
      <w:snapToGrid/>
      <w:sz w:val="20"/>
    </w:rPr>
  </w:style>
  <w:style w:type="character" w:customStyle="1" w:styleId="UTxtCar">
    <w:name w:val="UTxt Car"/>
    <w:basedOn w:val="DefaultParagraphFont"/>
    <w:link w:val="UTxt"/>
    <w:rsid w:val="00D47A3A"/>
    <w:rPr>
      <w:rFonts w:ascii="Arial" w:eastAsia="SimSun" w:hAnsi="Arial" w:cs="Arial"/>
      <w:i/>
      <w:sz w:val="20"/>
      <w:lang w:val="en-US" w:eastAsia="en-US"/>
    </w:rPr>
  </w:style>
  <w:style w:type="character" w:styleId="Hyperlink">
    <w:name w:val="Hyperlink"/>
    <w:basedOn w:val="DefaultParagraphFont"/>
    <w:uiPriority w:val="99"/>
    <w:unhideWhenUsed/>
    <w:rsid w:val="00D47A3A"/>
    <w:rPr>
      <w:color w:val="0000FF" w:themeColor="hyperlink"/>
      <w:u w:val="single"/>
    </w:rPr>
  </w:style>
  <w:style w:type="paragraph" w:customStyle="1" w:styleId="Texte1">
    <w:name w:val="Texte1"/>
    <w:basedOn w:val="Normal"/>
    <w:link w:val="Texte1Car"/>
    <w:rsid w:val="00320C45"/>
    <w:pPr>
      <w:spacing w:before="0" w:after="60" w:line="280" w:lineRule="exact"/>
      <w:ind w:left="851"/>
    </w:pPr>
    <w:rPr>
      <w:snapToGrid/>
      <w:sz w:val="20"/>
    </w:rPr>
  </w:style>
  <w:style w:type="character" w:customStyle="1" w:styleId="Texte1Car">
    <w:name w:val="Texte1 Car"/>
    <w:link w:val="Texte1"/>
    <w:rsid w:val="00320C45"/>
    <w:rPr>
      <w:rFonts w:ascii="Arial" w:eastAsia="SimSun" w:hAnsi="Arial" w:cs="Arial"/>
      <w:sz w:val="20"/>
      <w:lang w:val="en-US" w:eastAsia="en-US"/>
    </w:rPr>
  </w:style>
  <w:style w:type="paragraph" w:customStyle="1" w:styleId="Niveauducommentaire11">
    <w:name w:val="Niveau du commentaire : 11"/>
    <w:basedOn w:val="Normal"/>
    <w:uiPriority w:val="99"/>
    <w:unhideWhenUsed/>
    <w:rsid w:val="00FC1BD3"/>
    <w:pPr>
      <w:keepNext/>
      <w:tabs>
        <w:tab w:val="clear" w:pos="567"/>
        <w:tab w:val="num" w:pos="0"/>
      </w:tabs>
      <w:snapToGrid/>
      <w:spacing w:before="0" w:after="0"/>
      <w:contextualSpacing/>
      <w:jc w:val="left"/>
      <w:outlineLvl w:val="0"/>
    </w:pPr>
    <w:rPr>
      <w:rFonts w:ascii="Verdana" w:eastAsiaTheme="minorEastAsia" w:hAnsi="Verdana" w:cstheme="minorBidi"/>
      <w:snapToGrid/>
      <w:sz w:val="24"/>
    </w:rPr>
  </w:style>
  <w:style w:type="character" w:customStyle="1" w:styleId="Heading4Char">
    <w:name w:val="Heading 4 Char"/>
    <w:basedOn w:val="DefaultParagraphFont"/>
    <w:link w:val="Heading4"/>
    <w:rsid w:val="00FC1BD3"/>
    <w:rPr>
      <w:rFonts w:asciiTheme="majorHAnsi" w:eastAsiaTheme="majorEastAsia" w:hAnsiTheme="majorHAnsi" w:cstheme="majorBidi"/>
      <w:b/>
      <w:bCs/>
      <w:i/>
      <w:iCs/>
      <w:snapToGrid w:val="0"/>
      <w:color w:val="4F81BD" w:themeColor="accent1"/>
      <w:sz w:val="22"/>
      <w:lang w:val="en-US" w:eastAsia="en-US"/>
    </w:rPr>
  </w:style>
  <w:style w:type="paragraph" w:styleId="ListParagraph">
    <w:name w:val="List Paragraph"/>
    <w:basedOn w:val="Normal"/>
    <w:uiPriority w:val="34"/>
    <w:qFormat/>
    <w:rsid w:val="009702B3"/>
    <w:pPr>
      <w:tabs>
        <w:tab w:val="clear" w:pos="567"/>
      </w:tabs>
      <w:snapToGrid/>
      <w:spacing w:before="0" w:after="0"/>
      <w:ind w:left="720"/>
      <w:contextualSpacing/>
      <w:jc w:val="left"/>
    </w:pPr>
    <w:rPr>
      <w:rFonts w:asciiTheme="minorHAnsi" w:eastAsiaTheme="minorEastAsia" w:hAnsiTheme="minorHAnsi" w:cstheme="minorBidi"/>
      <w:snapToGrid/>
      <w:sz w:val="24"/>
    </w:rPr>
  </w:style>
  <w:style w:type="character" w:styleId="FollowedHyperlink">
    <w:name w:val="FollowedHyperlink"/>
    <w:basedOn w:val="DefaultParagraphFont"/>
    <w:uiPriority w:val="99"/>
    <w:semiHidden/>
    <w:unhideWhenUsed/>
    <w:rsid w:val="00A844DA"/>
    <w:rPr>
      <w:color w:val="800080" w:themeColor="followedHyperlink"/>
      <w:u w:val="single"/>
    </w:rPr>
  </w:style>
  <w:style w:type="character" w:styleId="Strong">
    <w:name w:val="Strong"/>
    <w:basedOn w:val="DefaultParagraphFont"/>
    <w:uiPriority w:val="22"/>
    <w:qFormat/>
    <w:rsid w:val="00B61E41"/>
    <w:rPr>
      <w:b/>
      <w:bCs/>
    </w:rPr>
  </w:style>
  <w:style w:type="paragraph" w:styleId="Header">
    <w:name w:val="header"/>
    <w:basedOn w:val="Normal"/>
    <w:link w:val="HeaderChar"/>
    <w:rsid w:val="00D47A3A"/>
    <w:pPr>
      <w:tabs>
        <w:tab w:val="clear" w:pos="567"/>
        <w:tab w:val="center" w:pos="4536"/>
        <w:tab w:val="right" w:pos="9072"/>
      </w:tabs>
      <w:spacing w:before="0" w:after="0"/>
    </w:pPr>
  </w:style>
  <w:style w:type="character" w:customStyle="1" w:styleId="HeaderChar">
    <w:name w:val="Header Char"/>
    <w:basedOn w:val="DefaultParagraphFont"/>
    <w:link w:val="Header"/>
    <w:rsid w:val="00D47A3A"/>
    <w:rPr>
      <w:rFonts w:ascii="Arial" w:eastAsia="SimSun" w:hAnsi="Arial" w:cs="Arial"/>
      <w:snapToGrid w:val="0"/>
      <w:sz w:val="22"/>
      <w:lang w:val="en-US" w:eastAsia="en-US"/>
    </w:rPr>
  </w:style>
  <w:style w:type="paragraph" w:styleId="Footer">
    <w:name w:val="footer"/>
    <w:basedOn w:val="Normal"/>
    <w:link w:val="FooterChar"/>
    <w:rsid w:val="00D47A3A"/>
    <w:pPr>
      <w:tabs>
        <w:tab w:val="clear" w:pos="567"/>
        <w:tab w:val="center" w:pos="4536"/>
        <w:tab w:val="right" w:pos="9072"/>
      </w:tabs>
      <w:spacing w:before="0" w:after="0"/>
    </w:pPr>
  </w:style>
  <w:style w:type="character" w:customStyle="1" w:styleId="FooterChar">
    <w:name w:val="Footer Char"/>
    <w:basedOn w:val="DefaultParagraphFont"/>
    <w:link w:val="Footer"/>
    <w:rsid w:val="00D47A3A"/>
    <w:rPr>
      <w:rFonts w:ascii="Arial" w:eastAsia="SimSun" w:hAnsi="Arial" w:cs="Arial"/>
      <w:snapToGrid w:val="0"/>
      <w:sz w:val="22"/>
      <w:lang w:val="en-US" w:eastAsia="en-US"/>
    </w:rPr>
  </w:style>
  <w:style w:type="paragraph" w:customStyle="1" w:styleId="diapo2">
    <w:name w:val="diapo2"/>
    <w:basedOn w:val="Normal"/>
    <w:link w:val="diapo2Car"/>
    <w:rsid w:val="00D47A3A"/>
    <w:pPr>
      <w:keepNext/>
      <w:tabs>
        <w:tab w:val="clear" w:pos="567"/>
      </w:tabs>
      <w:snapToGrid/>
      <w:spacing w:before="200" w:after="60" w:line="280" w:lineRule="exact"/>
    </w:pPr>
    <w:rPr>
      <w:b/>
      <w:noProof/>
      <w:sz w:val="24"/>
      <w:szCs w:val="22"/>
    </w:rPr>
  </w:style>
  <w:style w:type="character" w:customStyle="1" w:styleId="diapo2Car">
    <w:name w:val="diapo2 Car"/>
    <w:link w:val="diapo2"/>
    <w:rsid w:val="00D47A3A"/>
    <w:rPr>
      <w:rFonts w:ascii="Arial" w:eastAsia="SimSun" w:hAnsi="Arial" w:cs="Arial"/>
      <w:b/>
      <w:noProof/>
      <w:snapToGrid w:val="0"/>
      <w:szCs w:val="22"/>
      <w:lang w:val="en-US" w:eastAsia="en-US"/>
    </w:rPr>
  </w:style>
  <w:style w:type="paragraph" w:customStyle="1" w:styleId="Txtpucegras">
    <w:name w:val="Txtpucegras"/>
    <w:basedOn w:val="Texte1"/>
    <w:rsid w:val="00654F24"/>
    <w:pPr>
      <w:ind w:left="0"/>
    </w:pPr>
  </w:style>
  <w:style w:type="paragraph" w:customStyle="1" w:styleId="Soustitre">
    <w:name w:val="Soustitre"/>
    <w:basedOn w:val="diapo2"/>
    <w:link w:val="SoustitreCar"/>
    <w:qFormat/>
    <w:rsid w:val="00D47A3A"/>
    <w:pPr>
      <w:jc w:val="left"/>
    </w:pPr>
    <w:rPr>
      <w:bCs/>
      <w:i/>
      <w:snapToGrid/>
      <w:sz w:val="20"/>
      <w:szCs w:val="20"/>
    </w:rPr>
  </w:style>
  <w:style w:type="character" w:customStyle="1" w:styleId="SoustitreCar">
    <w:name w:val="Soustitre Car"/>
    <w:link w:val="Soustitre"/>
    <w:rsid w:val="00D47A3A"/>
    <w:rPr>
      <w:rFonts w:ascii="Arial" w:eastAsia="SimSun" w:hAnsi="Arial" w:cs="Arial"/>
      <w:b/>
      <w:bCs/>
      <w:i/>
      <w:noProof/>
      <w:sz w:val="20"/>
      <w:szCs w:val="20"/>
      <w:lang w:val="en-US" w:eastAsia="en-US"/>
    </w:rPr>
  </w:style>
  <w:style w:type="paragraph" w:styleId="BalloonText">
    <w:name w:val="Balloon Text"/>
    <w:basedOn w:val="Normal"/>
    <w:link w:val="BalloonTextChar"/>
    <w:rsid w:val="00FB1AD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B1AD7"/>
    <w:rPr>
      <w:rFonts w:ascii="Tahoma" w:eastAsia="SimSun" w:hAnsi="Tahoma" w:cs="Tahoma"/>
      <w:snapToGrid w:val="0"/>
      <w:sz w:val="16"/>
      <w:szCs w:val="16"/>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E172C3"/>
    <w:rPr>
      <w:rFonts w:ascii="Arial" w:eastAsia="SimSun" w:hAnsi="Arial" w:cs="Arial"/>
      <w:snapToGrid w:val="0"/>
      <w:sz w:val="20"/>
      <w:szCs w:val="20"/>
      <w:lang w:val="en-US" w:eastAsia="en-US"/>
    </w:rPr>
  </w:style>
  <w:style w:type="paragraph" w:styleId="CommentSubject">
    <w:name w:val="annotation subject"/>
    <w:basedOn w:val="CommentText"/>
    <w:next w:val="CommentText"/>
    <w:link w:val="CommentSubjectChar"/>
    <w:rsid w:val="00E172C3"/>
    <w:rPr>
      <w:b/>
      <w:bCs/>
    </w:rPr>
  </w:style>
  <w:style w:type="character" w:customStyle="1" w:styleId="CommentSubjectChar">
    <w:name w:val="Comment Subject Char"/>
    <w:basedOn w:val="CommentTextChar"/>
    <w:link w:val="CommentSubject"/>
    <w:rsid w:val="00E172C3"/>
    <w:rPr>
      <w:rFonts w:ascii="Arial" w:eastAsia="SimSun" w:hAnsi="Arial" w:cs="Arial"/>
      <w:b/>
      <w:bCs/>
      <w:snapToGrid w:val="0"/>
      <w:sz w:val="20"/>
      <w:szCs w:val="20"/>
      <w:lang w:val="en-US" w:eastAsia="en-US"/>
    </w:rPr>
  </w:style>
  <w:style w:type="paragraph" w:styleId="Revision">
    <w:name w:val="Revision"/>
    <w:hidden/>
    <w:rsid w:val="00E172C3"/>
    <w:rPr>
      <w:rFonts w:ascii="Arial" w:eastAsia="SimSun" w:hAnsi="Arial" w:cs="Arial"/>
      <w:snapToGrid w:val="0"/>
      <w:sz w:val="22"/>
    </w:rPr>
  </w:style>
  <w:style w:type="character" w:customStyle="1" w:styleId="Heading2Char">
    <w:name w:val="Heading 2 Char"/>
    <w:basedOn w:val="DefaultParagraphFont"/>
    <w:link w:val="Heading2"/>
    <w:rsid w:val="00AC265D"/>
    <w:rPr>
      <w:rFonts w:asciiTheme="majorHAnsi" w:eastAsiaTheme="majorEastAsia" w:hAnsiTheme="majorHAnsi" w:cstheme="majorBidi"/>
      <w:b/>
      <w:bCs/>
      <w:snapToGrid w:val="0"/>
      <w:color w:val="4F81BD" w:themeColor="accent1"/>
      <w:sz w:val="26"/>
      <w:szCs w:val="26"/>
      <w:lang w:val="en-US" w:eastAsia="en-US"/>
    </w:rPr>
  </w:style>
  <w:style w:type="paragraph" w:customStyle="1" w:styleId="DO">
    <w:name w:val="DO"/>
    <w:basedOn w:val="Texte1"/>
    <w:link w:val="DOCar"/>
    <w:rsid w:val="007013AF"/>
    <w:pPr>
      <w:tabs>
        <w:tab w:val="clear" w:pos="567"/>
        <w:tab w:val="left" w:pos="2138"/>
      </w:tabs>
      <w:ind w:left="1985" w:hanging="1134"/>
    </w:pPr>
    <w:rPr>
      <w:rFonts w:eastAsia="Calibri"/>
      <w:iCs/>
      <w:szCs w:val="22"/>
    </w:rPr>
  </w:style>
  <w:style w:type="character" w:customStyle="1" w:styleId="DOCar">
    <w:name w:val="DO Car"/>
    <w:link w:val="DO"/>
    <w:rsid w:val="007013AF"/>
    <w:rPr>
      <w:rFonts w:ascii="Arial" w:eastAsia="Calibri" w:hAnsi="Arial" w:cs="Arial"/>
      <w:iCs/>
      <w:sz w:val="20"/>
      <w:szCs w:val="22"/>
      <w:lang w:val="en-US" w:eastAsia="en-US"/>
    </w:rPr>
  </w:style>
  <w:style w:type="paragraph" w:customStyle="1" w:styleId="DOa">
    <w:name w:val="DO(a)"/>
    <w:basedOn w:val="Texte1"/>
    <w:link w:val="DOaCar"/>
    <w:rsid w:val="007013AF"/>
    <w:pPr>
      <w:ind w:left="2325" w:hanging="340"/>
    </w:pPr>
    <w:rPr>
      <w:szCs w:val="20"/>
    </w:rPr>
  </w:style>
  <w:style w:type="character" w:customStyle="1" w:styleId="DOaCar">
    <w:name w:val="DO(a) Car"/>
    <w:basedOn w:val="Texte1Car"/>
    <w:link w:val="DOa"/>
    <w:rsid w:val="007013AF"/>
    <w:rPr>
      <w:rFonts w:ascii="Arial" w:eastAsia="SimSun" w:hAnsi="Arial" w:cs="Arial"/>
      <w:sz w:val="20"/>
      <w:szCs w:val="20"/>
      <w:lang w:val="en-US" w:eastAsia="en-US"/>
    </w:rPr>
  </w:style>
  <w:style w:type="character" w:customStyle="1" w:styleId="hps">
    <w:name w:val="hps"/>
    <w:basedOn w:val="DefaultParagraphFont"/>
    <w:rsid w:val="005F3306"/>
  </w:style>
  <w:style w:type="paragraph" w:styleId="BodyText">
    <w:name w:val="Body Text"/>
    <w:basedOn w:val="Normal"/>
    <w:link w:val="BodyTextChar"/>
    <w:rsid w:val="00446E57"/>
    <w:pPr>
      <w:tabs>
        <w:tab w:val="clear" w:pos="567"/>
      </w:tabs>
      <w:snapToGrid/>
      <w:spacing w:before="0" w:after="0"/>
    </w:pPr>
    <w:rPr>
      <w:rFonts w:ascii="Times New Roman" w:eastAsia="Times New Roman" w:hAnsi="Times New Roman" w:cs="Times New Roman"/>
      <w:snapToGrid/>
      <w:sz w:val="24"/>
      <w:szCs w:val="20"/>
      <w:lang w:val="pt-BR" w:eastAsia="pt-BR" w:bidi="ar-SA"/>
    </w:rPr>
  </w:style>
  <w:style w:type="character" w:customStyle="1" w:styleId="BodyTextChar">
    <w:name w:val="Body Text Char"/>
    <w:basedOn w:val="DefaultParagraphFont"/>
    <w:link w:val="BodyText"/>
    <w:rsid w:val="00446E57"/>
    <w:rPr>
      <w:rFonts w:ascii="Times New Roman" w:eastAsia="Times New Roman" w:hAnsi="Times New Roman" w:cs="Times New Roman"/>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367">
      <w:bodyDiv w:val="1"/>
      <w:marLeft w:val="0"/>
      <w:marRight w:val="0"/>
      <w:marTop w:val="0"/>
      <w:marBottom w:val="0"/>
      <w:divBdr>
        <w:top w:val="none" w:sz="0" w:space="0" w:color="auto"/>
        <w:left w:val="none" w:sz="0" w:space="0" w:color="auto"/>
        <w:bottom w:val="none" w:sz="0" w:space="0" w:color="auto"/>
        <w:right w:val="none" w:sz="0" w:space="0" w:color="auto"/>
      </w:divBdr>
    </w:div>
    <w:div w:id="30034411">
      <w:bodyDiv w:val="1"/>
      <w:marLeft w:val="0"/>
      <w:marRight w:val="0"/>
      <w:marTop w:val="0"/>
      <w:marBottom w:val="0"/>
      <w:divBdr>
        <w:top w:val="none" w:sz="0" w:space="0" w:color="auto"/>
        <w:left w:val="none" w:sz="0" w:space="0" w:color="auto"/>
        <w:bottom w:val="none" w:sz="0" w:space="0" w:color="auto"/>
        <w:right w:val="none" w:sz="0" w:space="0" w:color="auto"/>
      </w:divBdr>
    </w:div>
    <w:div w:id="54862075">
      <w:bodyDiv w:val="1"/>
      <w:marLeft w:val="0"/>
      <w:marRight w:val="0"/>
      <w:marTop w:val="0"/>
      <w:marBottom w:val="0"/>
      <w:divBdr>
        <w:top w:val="none" w:sz="0" w:space="0" w:color="auto"/>
        <w:left w:val="none" w:sz="0" w:space="0" w:color="auto"/>
        <w:bottom w:val="none" w:sz="0" w:space="0" w:color="auto"/>
        <w:right w:val="none" w:sz="0" w:space="0" w:color="auto"/>
      </w:divBdr>
    </w:div>
    <w:div w:id="64425366">
      <w:bodyDiv w:val="1"/>
      <w:marLeft w:val="0"/>
      <w:marRight w:val="0"/>
      <w:marTop w:val="0"/>
      <w:marBottom w:val="0"/>
      <w:divBdr>
        <w:top w:val="none" w:sz="0" w:space="0" w:color="auto"/>
        <w:left w:val="none" w:sz="0" w:space="0" w:color="auto"/>
        <w:bottom w:val="none" w:sz="0" w:space="0" w:color="auto"/>
        <w:right w:val="none" w:sz="0" w:space="0" w:color="auto"/>
      </w:divBdr>
    </w:div>
    <w:div w:id="103691799">
      <w:bodyDiv w:val="1"/>
      <w:marLeft w:val="0"/>
      <w:marRight w:val="0"/>
      <w:marTop w:val="0"/>
      <w:marBottom w:val="0"/>
      <w:divBdr>
        <w:top w:val="none" w:sz="0" w:space="0" w:color="auto"/>
        <w:left w:val="none" w:sz="0" w:space="0" w:color="auto"/>
        <w:bottom w:val="none" w:sz="0" w:space="0" w:color="auto"/>
        <w:right w:val="none" w:sz="0" w:space="0" w:color="auto"/>
      </w:divBdr>
    </w:div>
    <w:div w:id="176772228">
      <w:bodyDiv w:val="1"/>
      <w:marLeft w:val="0"/>
      <w:marRight w:val="0"/>
      <w:marTop w:val="0"/>
      <w:marBottom w:val="0"/>
      <w:divBdr>
        <w:top w:val="none" w:sz="0" w:space="0" w:color="auto"/>
        <w:left w:val="none" w:sz="0" w:space="0" w:color="auto"/>
        <w:bottom w:val="none" w:sz="0" w:space="0" w:color="auto"/>
        <w:right w:val="none" w:sz="0" w:space="0" w:color="auto"/>
      </w:divBdr>
      <w:divsChild>
        <w:div w:id="1445230391">
          <w:marLeft w:val="346"/>
          <w:marRight w:val="0"/>
          <w:marTop w:val="240"/>
          <w:marBottom w:val="0"/>
          <w:divBdr>
            <w:top w:val="none" w:sz="0" w:space="0" w:color="auto"/>
            <w:left w:val="none" w:sz="0" w:space="0" w:color="auto"/>
            <w:bottom w:val="none" w:sz="0" w:space="0" w:color="auto"/>
            <w:right w:val="none" w:sz="0" w:space="0" w:color="auto"/>
          </w:divBdr>
        </w:div>
        <w:div w:id="1104616336">
          <w:marLeft w:val="346"/>
          <w:marRight w:val="0"/>
          <w:marTop w:val="120"/>
          <w:marBottom w:val="0"/>
          <w:divBdr>
            <w:top w:val="none" w:sz="0" w:space="0" w:color="auto"/>
            <w:left w:val="none" w:sz="0" w:space="0" w:color="auto"/>
            <w:bottom w:val="none" w:sz="0" w:space="0" w:color="auto"/>
            <w:right w:val="none" w:sz="0" w:space="0" w:color="auto"/>
          </w:divBdr>
        </w:div>
        <w:div w:id="950556108">
          <w:marLeft w:val="346"/>
          <w:marRight w:val="0"/>
          <w:marTop w:val="120"/>
          <w:marBottom w:val="0"/>
          <w:divBdr>
            <w:top w:val="none" w:sz="0" w:space="0" w:color="auto"/>
            <w:left w:val="none" w:sz="0" w:space="0" w:color="auto"/>
            <w:bottom w:val="none" w:sz="0" w:space="0" w:color="auto"/>
            <w:right w:val="none" w:sz="0" w:space="0" w:color="auto"/>
          </w:divBdr>
        </w:div>
      </w:divsChild>
    </w:div>
    <w:div w:id="187958516">
      <w:bodyDiv w:val="1"/>
      <w:marLeft w:val="0"/>
      <w:marRight w:val="0"/>
      <w:marTop w:val="0"/>
      <w:marBottom w:val="0"/>
      <w:divBdr>
        <w:top w:val="none" w:sz="0" w:space="0" w:color="auto"/>
        <w:left w:val="none" w:sz="0" w:space="0" w:color="auto"/>
        <w:bottom w:val="none" w:sz="0" w:space="0" w:color="auto"/>
        <w:right w:val="none" w:sz="0" w:space="0" w:color="auto"/>
      </w:divBdr>
    </w:div>
    <w:div w:id="217253696">
      <w:bodyDiv w:val="1"/>
      <w:marLeft w:val="0"/>
      <w:marRight w:val="0"/>
      <w:marTop w:val="0"/>
      <w:marBottom w:val="0"/>
      <w:divBdr>
        <w:top w:val="none" w:sz="0" w:space="0" w:color="auto"/>
        <w:left w:val="none" w:sz="0" w:space="0" w:color="auto"/>
        <w:bottom w:val="none" w:sz="0" w:space="0" w:color="auto"/>
        <w:right w:val="none" w:sz="0" w:space="0" w:color="auto"/>
      </w:divBdr>
    </w:div>
    <w:div w:id="274559946">
      <w:bodyDiv w:val="1"/>
      <w:marLeft w:val="0"/>
      <w:marRight w:val="0"/>
      <w:marTop w:val="0"/>
      <w:marBottom w:val="0"/>
      <w:divBdr>
        <w:top w:val="none" w:sz="0" w:space="0" w:color="auto"/>
        <w:left w:val="none" w:sz="0" w:space="0" w:color="auto"/>
        <w:bottom w:val="none" w:sz="0" w:space="0" w:color="auto"/>
        <w:right w:val="none" w:sz="0" w:space="0" w:color="auto"/>
      </w:divBdr>
    </w:div>
    <w:div w:id="349575332">
      <w:bodyDiv w:val="1"/>
      <w:marLeft w:val="0"/>
      <w:marRight w:val="0"/>
      <w:marTop w:val="0"/>
      <w:marBottom w:val="0"/>
      <w:divBdr>
        <w:top w:val="none" w:sz="0" w:space="0" w:color="auto"/>
        <w:left w:val="none" w:sz="0" w:space="0" w:color="auto"/>
        <w:bottom w:val="none" w:sz="0" w:space="0" w:color="auto"/>
        <w:right w:val="none" w:sz="0" w:space="0" w:color="auto"/>
      </w:divBdr>
    </w:div>
    <w:div w:id="352151344">
      <w:bodyDiv w:val="1"/>
      <w:marLeft w:val="0"/>
      <w:marRight w:val="0"/>
      <w:marTop w:val="0"/>
      <w:marBottom w:val="0"/>
      <w:divBdr>
        <w:top w:val="none" w:sz="0" w:space="0" w:color="auto"/>
        <w:left w:val="none" w:sz="0" w:space="0" w:color="auto"/>
        <w:bottom w:val="none" w:sz="0" w:space="0" w:color="auto"/>
        <w:right w:val="none" w:sz="0" w:space="0" w:color="auto"/>
      </w:divBdr>
    </w:div>
    <w:div w:id="414979308">
      <w:bodyDiv w:val="1"/>
      <w:marLeft w:val="0"/>
      <w:marRight w:val="0"/>
      <w:marTop w:val="0"/>
      <w:marBottom w:val="0"/>
      <w:divBdr>
        <w:top w:val="none" w:sz="0" w:space="0" w:color="auto"/>
        <w:left w:val="none" w:sz="0" w:space="0" w:color="auto"/>
        <w:bottom w:val="none" w:sz="0" w:space="0" w:color="auto"/>
        <w:right w:val="none" w:sz="0" w:space="0" w:color="auto"/>
      </w:divBdr>
    </w:div>
    <w:div w:id="564536067">
      <w:bodyDiv w:val="1"/>
      <w:marLeft w:val="0"/>
      <w:marRight w:val="0"/>
      <w:marTop w:val="0"/>
      <w:marBottom w:val="0"/>
      <w:divBdr>
        <w:top w:val="none" w:sz="0" w:space="0" w:color="auto"/>
        <w:left w:val="none" w:sz="0" w:space="0" w:color="auto"/>
        <w:bottom w:val="none" w:sz="0" w:space="0" w:color="auto"/>
        <w:right w:val="none" w:sz="0" w:space="0" w:color="auto"/>
      </w:divBdr>
      <w:divsChild>
        <w:div w:id="1348601813">
          <w:marLeft w:val="346"/>
          <w:marRight w:val="0"/>
          <w:marTop w:val="240"/>
          <w:marBottom w:val="0"/>
          <w:divBdr>
            <w:top w:val="none" w:sz="0" w:space="0" w:color="auto"/>
            <w:left w:val="none" w:sz="0" w:space="0" w:color="auto"/>
            <w:bottom w:val="none" w:sz="0" w:space="0" w:color="auto"/>
            <w:right w:val="none" w:sz="0" w:space="0" w:color="auto"/>
          </w:divBdr>
        </w:div>
        <w:div w:id="1194154399">
          <w:marLeft w:val="346"/>
          <w:marRight w:val="0"/>
          <w:marTop w:val="120"/>
          <w:marBottom w:val="0"/>
          <w:divBdr>
            <w:top w:val="none" w:sz="0" w:space="0" w:color="auto"/>
            <w:left w:val="none" w:sz="0" w:space="0" w:color="auto"/>
            <w:bottom w:val="none" w:sz="0" w:space="0" w:color="auto"/>
            <w:right w:val="none" w:sz="0" w:space="0" w:color="auto"/>
          </w:divBdr>
        </w:div>
        <w:div w:id="549078469">
          <w:marLeft w:val="346"/>
          <w:marRight w:val="0"/>
          <w:marTop w:val="120"/>
          <w:marBottom w:val="0"/>
          <w:divBdr>
            <w:top w:val="none" w:sz="0" w:space="0" w:color="auto"/>
            <w:left w:val="none" w:sz="0" w:space="0" w:color="auto"/>
            <w:bottom w:val="none" w:sz="0" w:space="0" w:color="auto"/>
            <w:right w:val="none" w:sz="0" w:space="0" w:color="auto"/>
          </w:divBdr>
        </w:div>
      </w:divsChild>
    </w:div>
    <w:div w:id="624702307">
      <w:bodyDiv w:val="1"/>
      <w:marLeft w:val="0"/>
      <w:marRight w:val="0"/>
      <w:marTop w:val="0"/>
      <w:marBottom w:val="0"/>
      <w:divBdr>
        <w:top w:val="none" w:sz="0" w:space="0" w:color="auto"/>
        <w:left w:val="none" w:sz="0" w:space="0" w:color="auto"/>
        <w:bottom w:val="none" w:sz="0" w:space="0" w:color="auto"/>
        <w:right w:val="none" w:sz="0" w:space="0" w:color="auto"/>
      </w:divBdr>
    </w:div>
    <w:div w:id="760757314">
      <w:bodyDiv w:val="1"/>
      <w:marLeft w:val="0"/>
      <w:marRight w:val="0"/>
      <w:marTop w:val="0"/>
      <w:marBottom w:val="0"/>
      <w:divBdr>
        <w:top w:val="none" w:sz="0" w:space="0" w:color="auto"/>
        <w:left w:val="none" w:sz="0" w:space="0" w:color="auto"/>
        <w:bottom w:val="none" w:sz="0" w:space="0" w:color="auto"/>
        <w:right w:val="none" w:sz="0" w:space="0" w:color="auto"/>
      </w:divBdr>
    </w:div>
    <w:div w:id="931474957">
      <w:bodyDiv w:val="1"/>
      <w:marLeft w:val="0"/>
      <w:marRight w:val="0"/>
      <w:marTop w:val="0"/>
      <w:marBottom w:val="0"/>
      <w:divBdr>
        <w:top w:val="none" w:sz="0" w:space="0" w:color="auto"/>
        <w:left w:val="none" w:sz="0" w:space="0" w:color="auto"/>
        <w:bottom w:val="none" w:sz="0" w:space="0" w:color="auto"/>
        <w:right w:val="none" w:sz="0" w:space="0" w:color="auto"/>
      </w:divBdr>
    </w:div>
    <w:div w:id="974022942">
      <w:bodyDiv w:val="1"/>
      <w:marLeft w:val="0"/>
      <w:marRight w:val="0"/>
      <w:marTop w:val="0"/>
      <w:marBottom w:val="0"/>
      <w:divBdr>
        <w:top w:val="none" w:sz="0" w:space="0" w:color="auto"/>
        <w:left w:val="none" w:sz="0" w:space="0" w:color="auto"/>
        <w:bottom w:val="none" w:sz="0" w:space="0" w:color="auto"/>
        <w:right w:val="none" w:sz="0" w:space="0" w:color="auto"/>
      </w:divBdr>
      <w:divsChild>
        <w:div w:id="1125778761">
          <w:marLeft w:val="446"/>
          <w:marRight w:val="0"/>
          <w:marTop w:val="0"/>
          <w:marBottom w:val="240"/>
          <w:divBdr>
            <w:top w:val="none" w:sz="0" w:space="0" w:color="auto"/>
            <w:left w:val="none" w:sz="0" w:space="0" w:color="auto"/>
            <w:bottom w:val="none" w:sz="0" w:space="0" w:color="auto"/>
            <w:right w:val="none" w:sz="0" w:space="0" w:color="auto"/>
          </w:divBdr>
        </w:div>
        <w:div w:id="908349194">
          <w:marLeft w:val="446"/>
          <w:marRight w:val="0"/>
          <w:marTop w:val="0"/>
          <w:marBottom w:val="240"/>
          <w:divBdr>
            <w:top w:val="none" w:sz="0" w:space="0" w:color="auto"/>
            <w:left w:val="none" w:sz="0" w:space="0" w:color="auto"/>
            <w:bottom w:val="none" w:sz="0" w:space="0" w:color="auto"/>
            <w:right w:val="none" w:sz="0" w:space="0" w:color="auto"/>
          </w:divBdr>
        </w:div>
        <w:div w:id="1972979755">
          <w:marLeft w:val="446"/>
          <w:marRight w:val="0"/>
          <w:marTop w:val="0"/>
          <w:marBottom w:val="240"/>
          <w:divBdr>
            <w:top w:val="none" w:sz="0" w:space="0" w:color="auto"/>
            <w:left w:val="none" w:sz="0" w:space="0" w:color="auto"/>
            <w:bottom w:val="none" w:sz="0" w:space="0" w:color="auto"/>
            <w:right w:val="none" w:sz="0" w:space="0" w:color="auto"/>
          </w:divBdr>
        </w:div>
      </w:divsChild>
    </w:div>
    <w:div w:id="983125880">
      <w:bodyDiv w:val="1"/>
      <w:marLeft w:val="0"/>
      <w:marRight w:val="0"/>
      <w:marTop w:val="0"/>
      <w:marBottom w:val="0"/>
      <w:divBdr>
        <w:top w:val="none" w:sz="0" w:space="0" w:color="auto"/>
        <w:left w:val="none" w:sz="0" w:space="0" w:color="auto"/>
        <w:bottom w:val="none" w:sz="0" w:space="0" w:color="auto"/>
        <w:right w:val="none" w:sz="0" w:space="0" w:color="auto"/>
      </w:divBdr>
    </w:div>
    <w:div w:id="1126703588">
      <w:bodyDiv w:val="1"/>
      <w:marLeft w:val="0"/>
      <w:marRight w:val="0"/>
      <w:marTop w:val="0"/>
      <w:marBottom w:val="0"/>
      <w:divBdr>
        <w:top w:val="none" w:sz="0" w:space="0" w:color="auto"/>
        <w:left w:val="none" w:sz="0" w:space="0" w:color="auto"/>
        <w:bottom w:val="none" w:sz="0" w:space="0" w:color="auto"/>
        <w:right w:val="none" w:sz="0" w:space="0" w:color="auto"/>
      </w:divBdr>
    </w:div>
    <w:div w:id="1154376836">
      <w:bodyDiv w:val="1"/>
      <w:marLeft w:val="0"/>
      <w:marRight w:val="0"/>
      <w:marTop w:val="0"/>
      <w:marBottom w:val="0"/>
      <w:divBdr>
        <w:top w:val="none" w:sz="0" w:space="0" w:color="auto"/>
        <w:left w:val="none" w:sz="0" w:space="0" w:color="auto"/>
        <w:bottom w:val="none" w:sz="0" w:space="0" w:color="auto"/>
        <w:right w:val="none" w:sz="0" w:space="0" w:color="auto"/>
      </w:divBdr>
      <w:divsChild>
        <w:div w:id="40979505">
          <w:marLeft w:val="446"/>
          <w:marRight w:val="0"/>
          <w:marTop w:val="0"/>
          <w:marBottom w:val="0"/>
          <w:divBdr>
            <w:top w:val="none" w:sz="0" w:space="0" w:color="auto"/>
            <w:left w:val="none" w:sz="0" w:space="0" w:color="auto"/>
            <w:bottom w:val="none" w:sz="0" w:space="0" w:color="auto"/>
            <w:right w:val="none" w:sz="0" w:space="0" w:color="auto"/>
          </w:divBdr>
        </w:div>
        <w:div w:id="1189563903">
          <w:marLeft w:val="446"/>
          <w:marRight w:val="0"/>
          <w:marTop w:val="0"/>
          <w:marBottom w:val="0"/>
          <w:divBdr>
            <w:top w:val="none" w:sz="0" w:space="0" w:color="auto"/>
            <w:left w:val="none" w:sz="0" w:space="0" w:color="auto"/>
            <w:bottom w:val="none" w:sz="0" w:space="0" w:color="auto"/>
            <w:right w:val="none" w:sz="0" w:space="0" w:color="auto"/>
          </w:divBdr>
        </w:div>
        <w:div w:id="871579354">
          <w:marLeft w:val="446"/>
          <w:marRight w:val="0"/>
          <w:marTop w:val="0"/>
          <w:marBottom w:val="0"/>
          <w:divBdr>
            <w:top w:val="none" w:sz="0" w:space="0" w:color="auto"/>
            <w:left w:val="none" w:sz="0" w:space="0" w:color="auto"/>
            <w:bottom w:val="none" w:sz="0" w:space="0" w:color="auto"/>
            <w:right w:val="none" w:sz="0" w:space="0" w:color="auto"/>
          </w:divBdr>
        </w:div>
      </w:divsChild>
    </w:div>
    <w:div w:id="1191452835">
      <w:bodyDiv w:val="1"/>
      <w:marLeft w:val="0"/>
      <w:marRight w:val="0"/>
      <w:marTop w:val="0"/>
      <w:marBottom w:val="0"/>
      <w:divBdr>
        <w:top w:val="none" w:sz="0" w:space="0" w:color="auto"/>
        <w:left w:val="none" w:sz="0" w:space="0" w:color="auto"/>
        <w:bottom w:val="none" w:sz="0" w:space="0" w:color="auto"/>
        <w:right w:val="none" w:sz="0" w:space="0" w:color="auto"/>
      </w:divBdr>
      <w:divsChild>
        <w:div w:id="1471482152">
          <w:marLeft w:val="0"/>
          <w:marRight w:val="0"/>
          <w:marTop w:val="0"/>
          <w:marBottom w:val="300"/>
          <w:divBdr>
            <w:top w:val="none" w:sz="0" w:space="0" w:color="auto"/>
            <w:left w:val="none" w:sz="0" w:space="0" w:color="auto"/>
            <w:bottom w:val="none" w:sz="0" w:space="0" w:color="auto"/>
            <w:right w:val="none" w:sz="0" w:space="0" w:color="auto"/>
          </w:divBdr>
        </w:div>
      </w:divsChild>
    </w:div>
    <w:div w:id="1195728691">
      <w:bodyDiv w:val="1"/>
      <w:marLeft w:val="0"/>
      <w:marRight w:val="0"/>
      <w:marTop w:val="0"/>
      <w:marBottom w:val="0"/>
      <w:divBdr>
        <w:top w:val="none" w:sz="0" w:space="0" w:color="auto"/>
        <w:left w:val="none" w:sz="0" w:space="0" w:color="auto"/>
        <w:bottom w:val="none" w:sz="0" w:space="0" w:color="auto"/>
        <w:right w:val="none" w:sz="0" w:space="0" w:color="auto"/>
      </w:divBdr>
    </w:div>
    <w:div w:id="1255744595">
      <w:bodyDiv w:val="1"/>
      <w:marLeft w:val="0"/>
      <w:marRight w:val="0"/>
      <w:marTop w:val="0"/>
      <w:marBottom w:val="0"/>
      <w:divBdr>
        <w:top w:val="none" w:sz="0" w:space="0" w:color="auto"/>
        <w:left w:val="none" w:sz="0" w:space="0" w:color="auto"/>
        <w:bottom w:val="none" w:sz="0" w:space="0" w:color="auto"/>
        <w:right w:val="none" w:sz="0" w:space="0" w:color="auto"/>
      </w:divBdr>
    </w:div>
    <w:div w:id="1267617478">
      <w:bodyDiv w:val="1"/>
      <w:marLeft w:val="0"/>
      <w:marRight w:val="0"/>
      <w:marTop w:val="0"/>
      <w:marBottom w:val="0"/>
      <w:divBdr>
        <w:top w:val="none" w:sz="0" w:space="0" w:color="auto"/>
        <w:left w:val="none" w:sz="0" w:space="0" w:color="auto"/>
        <w:bottom w:val="none" w:sz="0" w:space="0" w:color="auto"/>
        <w:right w:val="none" w:sz="0" w:space="0" w:color="auto"/>
      </w:divBdr>
    </w:div>
    <w:div w:id="1363046143">
      <w:bodyDiv w:val="1"/>
      <w:marLeft w:val="0"/>
      <w:marRight w:val="0"/>
      <w:marTop w:val="0"/>
      <w:marBottom w:val="0"/>
      <w:divBdr>
        <w:top w:val="none" w:sz="0" w:space="0" w:color="auto"/>
        <w:left w:val="none" w:sz="0" w:space="0" w:color="auto"/>
        <w:bottom w:val="none" w:sz="0" w:space="0" w:color="auto"/>
        <w:right w:val="none" w:sz="0" w:space="0" w:color="auto"/>
      </w:divBdr>
    </w:div>
    <w:div w:id="1424718969">
      <w:bodyDiv w:val="1"/>
      <w:marLeft w:val="0"/>
      <w:marRight w:val="0"/>
      <w:marTop w:val="0"/>
      <w:marBottom w:val="0"/>
      <w:divBdr>
        <w:top w:val="none" w:sz="0" w:space="0" w:color="auto"/>
        <w:left w:val="none" w:sz="0" w:space="0" w:color="auto"/>
        <w:bottom w:val="none" w:sz="0" w:space="0" w:color="auto"/>
        <w:right w:val="none" w:sz="0" w:space="0" w:color="auto"/>
      </w:divBdr>
    </w:div>
    <w:div w:id="1666326054">
      <w:bodyDiv w:val="1"/>
      <w:marLeft w:val="0"/>
      <w:marRight w:val="0"/>
      <w:marTop w:val="0"/>
      <w:marBottom w:val="0"/>
      <w:divBdr>
        <w:top w:val="none" w:sz="0" w:space="0" w:color="auto"/>
        <w:left w:val="none" w:sz="0" w:space="0" w:color="auto"/>
        <w:bottom w:val="none" w:sz="0" w:space="0" w:color="auto"/>
        <w:right w:val="none" w:sz="0" w:space="0" w:color="auto"/>
      </w:divBdr>
    </w:div>
    <w:div w:id="1751536241">
      <w:bodyDiv w:val="1"/>
      <w:marLeft w:val="0"/>
      <w:marRight w:val="0"/>
      <w:marTop w:val="0"/>
      <w:marBottom w:val="0"/>
      <w:divBdr>
        <w:top w:val="none" w:sz="0" w:space="0" w:color="auto"/>
        <w:left w:val="none" w:sz="0" w:space="0" w:color="auto"/>
        <w:bottom w:val="none" w:sz="0" w:space="0" w:color="auto"/>
        <w:right w:val="none" w:sz="0" w:space="0" w:color="auto"/>
      </w:divBdr>
    </w:div>
    <w:div w:id="1811053048">
      <w:bodyDiv w:val="1"/>
      <w:marLeft w:val="0"/>
      <w:marRight w:val="0"/>
      <w:marTop w:val="0"/>
      <w:marBottom w:val="0"/>
      <w:divBdr>
        <w:top w:val="none" w:sz="0" w:space="0" w:color="auto"/>
        <w:left w:val="none" w:sz="0" w:space="0" w:color="auto"/>
        <w:bottom w:val="none" w:sz="0" w:space="0" w:color="auto"/>
        <w:right w:val="none" w:sz="0" w:space="0" w:color="auto"/>
      </w:divBdr>
    </w:div>
    <w:div w:id="1814524675">
      <w:bodyDiv w:val="1"/>
      <w:marLeft w:val="0"/>
      <w:marRight w:val="0"/>
      <w:marTop w:val="0"/>
      <w:marBottom w:val="0"/>
      <w:divBdr>
        <w:top w:val="none" w:sz="0" w:space="0" w:color="auto"/>
        <w:left w:val="none" w:sz="0" w:space="0" w:color="auto"/>
        <w:bottom w:val="none" w:sz="0" w:space="0" w:color="auto"/>
        <w:right w:val="none" w:sz="0" w:space="0" w:color="auto"/>
      </w:divBdr>
    </w:div>
    <w:div w:id="1863742264">
      <w:bodyDiv w:val="1"/>
      <w:marLeft w:val="0"/>
      <w:marRight w:val="0"/>
      <w:marTop w:val="0"/>
      <w:marBottom w:val="0"/>
      <w:divBdr>
        <w:top w:val="none" w:sz="0" w:space="0" w:color="auto"/>
        <w:left w:val="none" w:sz="0" w:space="0" w:color="auto"/>
        <w:bottom w:val="none" w:sz="0" w:space="0" w:color="auto"/>
        <w:right w:val="none" w:sz="0" w:space="0" w:color="auto"/>
      </w:divBdr>
    </w:div>
    <w:div w:id="1911423946">
      <w:bodyDiv w:val="1"/>
      <w:marLeft w:val="0"/>
      <w:marRight w:val="0"/>
      <w:marTop w:val="0"/>
      <w:marBottom w:val="0"/>
      <w:divBdr>
        <w:top w:val="none" w:sz="0" w:space="0" w:color="auto"/>
        <w:left w:val="none" w:sz="0" w:space="0" w:color="auto"/>
        <w:bottom w:val="none" w:sz="0" w:space="0" w:color="auto"/>
        <w:right w:val="none" w:sz="0" w:space="0" w:color="auto"/>
      </w:divBdr>
    </w:div>
    <w:div w:id="193000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unesco.org/new/en/culture/themes/culture-and-development/hangzhou-congre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esco.org/new/en/culture/achieving-the-millennium-development-goals/videos/" TargetMode="External"/><Relationship Id="rId17" Type="http://schemas.openxmlformats.org/officeDocument/2006/relationships/hyperlink" Target="http://www.refworld.org/cgi-bin/texis/vtx/rwmain?docid=50f01fb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tainabledevelopment.u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n.org/sustainabledevelopment/" TargetMode="External"/><Relationship Id="rId23" Type="http://schemas.openxmlformats.org/officeDocument/2006/relationships/header" Target="header3.xml"/><Relationship Id="rId10" Type="http://schemas.openxmlformats.org/officeDocument/2006/relationships/hyperlink" Target="http://creativecommons.org/licenses/by-sa/3.0/ig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ga/search/view_doc.asp?symbol=A/69/L.85&amp;Lang=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D5B7-6590-466F-84F0-93B1940F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5538</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2015-12-16T13:39:00Z</dcterms:created>
  <dcterms:modified xsi:type="dcterms:W3CDTF">2018-04-20T13:52:00Z</dcterms:modified>
</cp:coreProperties>
</file>