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C" w:rsidRPr="0049706D" w:rsidRDefault="004B1765" w:rsidP="0049706D">
      <w:pPr>
        <w:pStyle w:val="Heading3"/>
        <w:pBdr>
          <w:bottom w:val="single" w:sz="4" w:space="1" w:color="3366FF"/>
        </w:pBdr>
        <w:rPr>
          <w:color w:val="365F91" w:themeColor="accent1" w:themeShade="BF"/>
          <w:rtl/>
          <w:lang w:val="en-US"/>
        </w:rPr>
      </w:pPr>
      <w:r w:rsidRPr="0049706D">
        <w:rPr>
          <w:rFonts w:hint="cs"/>
          <w:rtl/>
          <w:lang w:val="en-US"/>
        </w:rPr>
        <w:t>الوحدة</w:t>
      </w:r>
      <w:r w:rsidR="0049706D" w:rsidRPr="0049706D">
        <w:rPr>
          <w:rFonts w:hint="cs"/>
          <w:rtl/>
          <w:lang w:val="en-US"/>
        </w:rPr>
        <w:t xml:space="preserve"> </w:t>
      </w:r>
      <w:r w:rsidR="0054069D" w:rsidRPr="0049706D">
        <w:rPr>
          <w:rFonts w:hint="cs"/>
          <w:rtl/>
          <w:lang w:val="en-US"/>
        </w:rPr>
        <w:t>21</w:t>
      </w:r>
    </w:p>
    <w:p w:rsidR="00F23940" w:rsidRDefault="0054069D" w:rsidP="0049706D">
      <w:pPr>
        <w:bidi/>
        <w:spacing w:line="240" w:lineRule="auto"/>
        <w:rPr>
          <w:rFonts w:ascii="Arial" w:hAnsi="Arial" w:cs="Traditional Arabic"/>
          <w:b/>
          <w:bCs/>
          <w:color w:val="3366FF"/>
          <w:sz w:val="48"/>
          <w:szCs w:val="48"/>
          <w:lang w:val="en-US" w:bidi="ar-IQ"/>
        </w:rPr>
      </w:pP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الأخلاقيات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في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عملية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الحصر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القائمة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على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المجتمع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المحلي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 xml:space="preserve"> </w:t>
      </w:r>
      <w:r w:rsidR="00190DCA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val="en-US" w:bidi="ar-IQ"/>
        </w:rPr>
        <w:t>والجماعة</w:t>
      </w:r>
      <w:r w:rsidR="00C846C7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val="en-US" w:bidi="ar-IQ"/>
        </w:rPr>
        <w:br/>
      </w: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F23940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F23940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F23940" w:rsidRPr="00F23940" w:rsidRDefault="00F23940" w:rsidP="00F23940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F23940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F23940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F23940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/>
          <w:noProof/>
          <w:snapToGrid w:val="0"/>
          <w:lang w:eastAsia="ja-JP"/>
        </w:rPr>
        <w:drawing>
          <wp:anchor distT="0" distB="0" distL="114300" distR="114300" simplePos="0" relativeHeight="251663360" behindDoc="0" locked="0" layoutInCell="1" allowOverlap="1" wp14:anchorId="20F0B130" wp14:editId="4CCA32E3">
            <wp:simplePos x="0" y="0"/>
            <wp:positionH relativeFrom="column">
              <wp:posOffset>5072380</wp:posOffset>
            </wp:positionH>
            <wp:positionV relativeFrom="paragraph">
              <wp:posOffset>37465</wp:posOffset>
            </wp:positionV>
            <wp:extent cx="680085" cy="238125"/>
            <wp:effectExtent l="0" t="0" r="571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F23940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F23940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F23940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9" w:history="1">
        <w:r w:rsidRPr="00F23940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F23940" w:rsidRPr="00F23940" w:rsidRDefault="00F23940" w:rsidP="00F23940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F23940" w:rsidRPr="00F23940" w:rsidRDefault="00F23940" w:rsidP="00F23940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F23940" w:rsidRPr="00F23940" w:rsidRDefault="00F23940" w:rsidP="00F23940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F23940">
        <w:rPr>
          <w:rFonts w:ascii="Arial" w:eastAsia="SimSun" w:hAnsi="Arial" w:cs="Traditional Arabic"/>
          <w:snapToGrid w:val="0"/>
          <w:szCs w:val="32"/>
          <w:lang w:eastAsia="zh-CN"/>
        </w:rPr>
        <w:t>Ethics in community-based inventorying</w:t>
      </w:r>
    </w:p>
    <w:p w:rsidR="00F23940" w:rsidRPr="00F23940" w:rsidRDefault="00F23940" w:rsidP="00FE28E7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F23940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F23940">
        <w:rPr>
          <w:rFonts w:ascii="Arial" w:eastAsia="SimSun" w:hAnsi="Arial" w:cs="Arial"/>
          <w:snapToGrid w:val="0"/>
          <w:rtl/>
          <w:lang w:eastAsia="zh-CN"/>
        </w:rPr>
        <w:t>201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والثقافة والمكتب الميداني لليونسكو </w:t>
      </w:r>
      <w:bookmarkStart w:id="0" w:name="_GoBack"/>
      <w:bookmarkEnd w:id="0"/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F23940" w:rsidRPr="00F23940" w:rsidRDefault="00F23940" w:rsidP="00F23940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F23940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F23940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F23940" w:rsidRDefault="00F23940" w:rsidP="00F23940">
      <w:pPr>
        <w:bidi/>
        <w:spacing w:line="240" w:lineRule="auto"/>
        <w:rPr>
          <w:rFonts w:ascii="Arial" w:hAnsi="Arial" w:cs="Traditional Arabic"/>
          <w:b/>
          <w:bCs/>
          <w:color w:val="3366FF"/>
          <w:sz w:val="48"/>
          <w:szCs w:val="48"/>
          <w:lang w:val="en-US"/>
        </w:rPr>
      </w:pPr>
    </w:p>
    <w:p w:rsidR="00B96FBA" w:rsidRPr="0049706D" w:rsidRDefault="00387805" w:rsidP="00F23940">
      <w:pPr>
        <w:bidi/>
        <w:spacing w:line="240" w:lineRule="auto"/>
        <w:rPr>
          <w:rFonts w:ascii="Arial" w:hAnsi="Arial" w:cs="Traditional Arabic"/>
          <w:b/>
          <w:bCs/>
          <w:color w:val="365F91" w:themeColor="accent1" w:themeShade="BF"/>
          <w:szCs w:val="32"/>
          <w:rtl/>
          <w:lang w:val="en-US" w:bidi="ar-IQ"/>
        </w:rPr>
      </w:pPr>
      <w:r w:rsidRPr="0049706D">
        <w:rPr>
          <w:rFonts w:ascii="Arial" w:hAnsi="Arial"/>
          <w:noProof/>
          <w:sz w:val="40"/>
          <w:szCs w:val="40"/>
          <w:lang w:eastAsia="ja-JP"/>
        </w:rPr>
        <w:lastRenderedPageBreak/>
        <w:drawing>
          <wp:anchor distT="0" distB="0" distL="114300" distR="114300" simplePos="0" relativeHeight="251659264" behindDoc="1" locked="1" layoutInCell="1" allowOverlap="0" wp14:anchorId="1A8459AD" wp14:editId="62710129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80D" w:rsidRPr="0049706D">
        <w:rPr>
          <w:rFonts w:ascii="Arial" w:hAnsi="Arial" w:cs="Traditional Arabic" w:hint="cs"/>
          <w:b/>
          <w:bCs/>
          <w:color w:val="3366FF"/>
          <w:sz w:val="40"/>
          <w:szCs w:val="40"/>
          <w:rtl/>
          <w:lang w:val="en-US" w:bidi="ar-IQ"/>
        </w:rPr>
        <w:t>خطة</w:t>
      </w:r>
      <w:r w:rsidR="0049706D" w:rsidRPr="0049706D">
        <w:rPr>
          <w:rFonts w:ascii="Arial" w:hAnsi="Arial" w:cs="Traditional Arabic" w:hint="cs"/>
          <w:b/>
          <w:bCs/>
          <w:color w:val="3366FF"/>
          <w:sz w:val="40"/>
          <w:szCs w:val="40"/>
          <w:rtl/>
          <w:lang w:val="en-US" w:bidi="ar-IQ"/>
        </w:rPr>
        <w:t xml:space="preserve"> </w:t>
      </w:r>
      <w:r w:rsidR="0019680D" w:rsidRPr="0049706D">
        <w:rPr>
          <w:rFonts w:ascii="Arial" w:hAnsi="Arial" w:cs="Traditional Arabic" w:hint="cs"/>
          <w:b/>
          <w:bCs/>
          <w:color w:val="3366FF"/>
          <w:sz w:val="40"/>
          <w:szCs w:val="40"/>
          <w:rtl/>
          <w:lang w:val="en-US" w:bidi="ar-IQ"/>
        </w:rPr>
        <w:t>الدرس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6FBA" w:rsidRPr="0049706D" w:rsidTr="002329DB">
        <w:tc>
          <w:tcPr>
            <w:tcW w:w="5000" w:type="pct"/>
          </w:tcPr>
          <w:p w:rsidR="00B96FBA" w:rsidRPr="0049706D" w:rsidRDefault="00537106" w:rsidP="0049706D">
            <w:pPr>
              <w:bidi/>
              <w:spacing w:after="200"/>
              <w:jc w:val="both"/>
              <w:rPr>
                <w:rFonts w:ascii="Arial" w:hAnsi="Arial" w:cs="Traditional Arabic"/>
                <w:b/>
                <w:bCs/>
                <w:szCs w:val="32"/>
                <w:rtl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>المدة:</w:t>
            </w:r>
          </w:p>
          <w:p w:rsidR="00537106" w:rsidRPr="0049706D" w:rsidRDefault="00190DCA" w:rsidP="0049706D">
            <w:pPr>
              <w:bidi/>
              <w:spacing w:after="200"/>
              <w:jc w:val="both"/>
              <w:rPr>
                <w:rFonts w:ascii="Arial" w:hAnsi="Arial" w:cs="Traditional Arabic"/>
                <w:szCs w:val="32"/>
                <w:rtl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ساعة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ونصف</w:t>
            </w:r>
          </w:p>
          <w:p w:rsidR="00537106" w:rsidRPr="0049706D" w:rsidRDefault="00537106" w:rsidP="0049706D">
            <w:pPr>
              <w:bidi/>
              <w:spacing w:after="200"/>
              <w:jc w:val="both"/>
              <w:rPr>
                <w:rFonts w:ascii="Arial" w:hAnsi="Arial" w:cs="Traditional Arabic"/>
                <w:b/>
                <w:bCs/>
                <w:szCs w:val="32"/>
                <w:rtl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>الهدف</w:t>
            </w:r>
            <w:r w:rsidR="0049706D"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>(الأهداف):</w:t>
            </w:r>
          </w:p>
          <w:p w:rsidR="009D36D1" w:rsidRPr="0049706D" w:rsidRDefault="00980DA1" w:rsidP="0049706D">
            <w:pPr>
              <w:bidi/>
              <w:spacing w:after="200"/>
              <w:jc w:val="both"/>
              <w:rPr>
                <w:rFonts w:ascii="Arial" w:hAnsi="Arial" w:cs="Traditional Arabic"/>
                <w:szCs w:val="32"/>
                <w:rtl/>
                <w:lang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تقوم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هذه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الوحدة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بتنوير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المشاركين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بشأن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القضايا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الأخلاقية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الرئيسة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التي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قد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تبرز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في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سياق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عملية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الحصر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القائمة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على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المجتمع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المحلي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والجماعة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وكذلك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بشأن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الصلة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بين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الاعتبارات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الأخلاقية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والقانونية.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وترمي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أيضاً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إلى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تعزيز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قدرة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المشاركين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على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وضع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مبادئ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توجيهية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أخلاقية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="002F3E5A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لعملية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="002F3E5A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الحصر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 xml:space="preserve"> </w:t>
            </w:r>
            <w:r w:rsidR="002F3E5A" w:rsidRPr="0049706D">
              <w:rPr>
                <w:rFonts w:ascii="Arial" w:hAnsi="Arial" w:cs="Traditional Arabic" w:hint="cs"/>
                <w:szCs w:val="32"/>
                <w:rtl/>
                <w:lang w:bidi="ar-IQ"/>
              </w:rPr>
              <w:t>هذه.</w:t>
            </w:r>
          </w:p>
          <w:p w:rsidR="002F3E5A" w:rsidRPr="0049706D" w:rsidRDefault="00C86B71" w:rsidP="0049706D">
            <w:pPr>
              <w:bidi/>
              <w:spacing w:after="200"/>
              <w:jc w:val="both"/>
              <w:rPr>
                <w:rFonts w:ascii="Arial" w:hAnsi="Arial" w:cs="Traditional Arabic"/>
                <w:b/>
                <w:bCs/>
                <w:szCs w:val="32"/>
                <w:rtl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>الوصف:</w:t>
            </w:r>
          </w:p>
          <w:p w:rsidR="002F3E5A" w:rsidRPr="0049706D" w:rsidRDefault="00ED61FC" w:rsidP="00C25CF4">
            <w:pPr>
              <w:pStyle w:val="BodyText"/>
              <w:spacing w:after="200"/>
              <w:rPr>
                <w:rtl/>
              </w:rPr>
            </w:pPr>
            <w:r w:rsidRPr="0049706D">
              <w:rPr>
                <w:rFonts w:hint="cs"/>
                <w:rtl/>
              </w:rPr>
              <w:t>تقدم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هذه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الوحدة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لمحة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عامة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عن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القضايا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والالتزامات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المتعلقة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بالأخلاقيات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التي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يُرجح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أن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تواجهها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الأفرقة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التي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تقوم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بعملية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الحصر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القائمة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على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المجتمع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المحلي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Pr="0049706D">
              <w:rPr>
                <w:rFonts w:hint="cs"/>
                <w:rtl/>
              </w:rPr>
              <w:t>والجماعة.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كما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تبين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أن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عملية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الحصر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هذه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تتطلب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إشراك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الناس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من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داخل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وخارج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المجتمع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المحلي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أو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الجماعة،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وتناقش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كيف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أن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هذا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الأمر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يمكن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أن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يثير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عدداً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من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القضايا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الأخلاقية.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ثم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تتناول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المخاطر،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من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حيث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المصداقية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والفعالية،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إذا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تصرف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أحد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الأفرقة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القائمة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بعملية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716463" w:rsidRPr="0049706D">
              <w:rPr>
                <w:rFonts w:hint="cs"/>
                <w:rtl/>
              </w:rPr>
              <w:t>الحصر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بشكل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غير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أخلاقي.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ويتعلم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المشاركون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فيها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كيف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أن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أفرقة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الحصر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بإمكانها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وضع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مبادئ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أخلاقية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37C5A" w:rsidRPr="0049706D">
              <w:rPr>
                <w:rFonts w:hint="cs"/>
                <w:rtl/>
              </w:rPr>
              <w:t>خ</w:t>
            </w:r>
            <w:r w:rsidR="003A7640" w:rsidRPr="0049706D">
              <w:rPr>
                <w:rFonts w:hint="cs"/>
                <w:rtl/>
              </w:rPr>
              <w:t>اصة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A7640" w:rsidRPr="0049706D">
              <w:rPr>
                <w:rFonts w:hint="cs"/>
                <w:rtl/>
              </w:rPr>
              <w:t>بها،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A7640" w:rsidRPr="0049706D">
              <w:rPr>
                <w:rFonts w:hint="cs"/>
                <w:rtl/>
              </w:rPr>
              <w:t>ما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A7640" w:rsidRPr="0049706D">
              <w:rPr>
                <w:rFonts w:hint="cs"/>
                <w:rtl/>
              </w:rPr>
              <w:t>يعتبر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A7640" w:rsidRPr="0049706D">
              <w:rPr>
                <w:rFonts w:hint="cs"/>
                <w:rtl/>
              </w:rPr>
              <w:t>مسالة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3A7640" w:rsidRPr="0049706D">
              <w:rPr>
                <w:rFonts w:hint="cs"/>
                <w:rtl/>
              </w:rPr>
              <w:t>أساسية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EF1DEA" w:rsidRPr="0049706D">
              <w:rPr>
                <w:rFonts w:hint="cs"/>
                <w:rtl/>
              </w:rPr>
              <w:t>للاستفادة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EF1DEA" w:rsidRPr="0049706D">
              <w:rPr>
                <w:rFonts w:hint="cs"/>
                <w:rtl/>
              </w:rPr>
              <w:t>من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C25CF4" w:rsidRPr="0049706D">
              <w:rPr>
                <w:rFonts w:hint="cs"/>
                <w:rtl/>
              </w:rPr>
              <w:t>إمكانات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EF1DEA" w:rsidRPr="0049706D">
              <w:rPr>
                <w:rFonts w:hint="cs"/>
                <w:rtl/>
              </w:rPr>
              <w:t>ومزايا</w:t>
            </w:r>
            <w:r w:rsidR="0049706D" w:rsidRPr="0049706D">
              <w:rPr>
                <w:rFonts w:hint="cs"/>
                <w:rtl/>
              </w:rPr>
              <w:t xml:space="preserve"> </w:t>
            </w:r>
            <w:r w:rsidR="00EF1DEA" w:rsidRPr="00C25CF4">
              <w:rPr>
                <w:rFonts w:hint="cs"/>
                <w:rtl/>
                <w:lang w:val="fr-FR"/>
              </w:rPr>
              <w:t>عملية</w:t>
            </w:r>
            <w:r w:rsidR="0049706D" w:rsidRPr="00C25CF4">
              <w:rPr>
                <w:rFonts w:hint="cs"/>
                <w:rtl/>
                <w:lang w:val="fr-FR"/>
              </w:rPr>
              <w:t xml:space="preserve"> </w:t>
            </w:r>
            <w:r w:rsidR="00EF1DEA" w:rsidRPr="00C25CF4">
              <w:rPr>
                <w:rFonts w:hint="cs"/>
                <w:rtl/>
                <w:lang w:val="fr-FR"/>
              </w:rPr>
              <w:t>الحصر</w:t>
            </w:r>
            <w:r w:rsidR="0049706D" w:rsidRPr="00C25CF4">
              <w:rPr>
                <w:rFonts w:hint="cs"/>
                <w:rtl/>
                <w:lang w:val="fr-FR"/>
              </w:rPr>
              <w:t xml:space="preserve"> </w:t>
            </w:r>
            <w:r w:rsidR="00EF1DEA" w:rsidRPr="00C25CF4">
              <w:rPr>
                <w:rFonts w:hint="cs"/>
                <w:rtl/>
                <w:lang w:val="fr-FR"/>
              </w:rPr>
              <w:t>القائمة</w:t>
            </w:r>
            <w:r w:rsidR="0049706D" w:rsidRPr="00C25CF4">
              <w:rPr>
                <w:rFonts w:hint="cs"/>
                <w:rtl/>
                <w:lang w:val="fr-FR"/>
              </w:rPr>
              <w:t xml:space="preserve"> </w:t>
            </w:r>
            <w:r w:rsidR="00EF1DEA" w:rsidRPr="00C25CF4">
              <w:rPr>
                <w:rFonts w:hint="cs"/>
                <w:rtl/>
                <w:lang w:val="fr-FR"/>
              </w:rPr>
              <w:t>على</w:t>
            </w:r>
            <w:r w:rsidR="0049706D" w:rsidRPr="00C25CF4">
              <w:rPr>
                <w:rFonts w:hint="cs"/>
                <w:rtl/>
                <w:lang w:val="fr-FR"/>
              </w:rPr>
              <w:t xml:space="preserve"> </w:t>
            </w:r>
            <w:r w:rsidR="00EF1DEA" w:rsidRPr="00C25CF4">
              <w:rPr>
                <w:rFonts w:hint="cs"/>
                <w:rtl/>
                <w:lang w:val="fr-FR"/>
              </w:rPr>
              <w:t>المجتمع</w:t>
            </w:r>
            <w:r w:rsidR="0049706D" w:rsidRPr="00C25CF4">
              <w:rPr>
                <w:rFonts w:hint="cs"/>
                <w:rtl/>
                <w:lang w:val="fr-FR"/>
              </w:rPr>
              <w:t xml:space="preserve"> </w:t>
            </w:r>
            <w:r w:rsidR="00EF1DEA" w:rsidRPr="00C25CF4">
              <w:rPr>
                <w:rFonts w:hint="cs"/>
                <w:rtl/>
                <w:lang w:val="fr-FR"/>
              </w:rPr>
              <w:t>المحلي</w:t>
            </w:r>
            <w:r w:rsidR="0049706D" w:rsidRPr="00C25CF4">
              <w:rPr>
                <w:rFonts w:hint="cs"/>
                <w:rtl/>
                <w:lang w:val="fr-FR"/>
              </w:rPr>
              <w:t xml:space="preserve"> </w:t>
            </w:r>
            <w:r w:rsidR="00EF1DEA" w:rsidRPr="00C25CF4">
              <w:rPr>
                <w:rFonts w:hint="cs"/>
                <w:rtl/>
                <w:lang w:val="fr-FR"/>
              </w:rPr>
              <w:t>والجماع</w:t>
            </w:r>
            <w:r w:rsidR="00EF1DEA" w:rsidRPr="0049706D">
              <w:rPr>
                <w:rFonts w:hint="cs"/>
                <w:rtl/>
              </w:rPr>
              <w:t>ة.</w:t>
            </w:r>
            <w:r w:rsidR="0049706D" w:rsidRPr="0049706D">
              <w:rPr>
                <w:rFonts w:hint="cs"/>
                <w:rtl/>
              </w:rPr>
              <w:t xml:space="preserve"> </w:t>
            </w:r>
          </w:p>
          <w:p w:rsidR="00FF5D11" w:rsidRPr="0049706D" w:rsidRDefault="00FF5D11" w:rsidP="0049706D">
            <w:pPr>
              <w:bidi/>
              <w:spacing w:after="200"/>
              <w:jc w:val="both"/>
              <w:rPr>
                <w:rFonts w:ascii="Arial" w:hAnsi="Arial" w:cs="Traditional Arabic"/>
                <w:i/>
                <w:iCs/>
                <w:szCs w:val="32"/>
                <w:rtl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i/>
                <w:iCs/>
                <w:szCs w:val="32"/>
                <w:rtl/>
                <w:lang w:val="en-US" w:bidi="ar-IQ"/>
              </w:rPr>
              <w:t>الترتيب</w:t>
            </w:r>
            <w:r w:rsidR="0049706D" w:rsidRPr="0049706D">
              <w:rPr>
                <w:rFonts w:ascii="Arial" w:hAnsi="Arial" w:cs="Traditional Arabic" w:hint="cs"/>
                <w:i/>
                <w:iCs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i/>
                <w:iCs/>
                <w:szCs w:val="32"/>
                <w:rtl/>
                <w:lang w:val="en-US" w:bidi="ar-IQ"/>
              </w:rPr>
              <w:t>المقترح:</w:t>
            </w:r>
          </w:p>
          <w:p w:rsidR="001F5805" w:rsidRPr="0049706D" w:rsidRDefault="00A325F0" w:rsidP="0049706D">
            <w:pPr>
              <w:pStyle w:val="ListParagraph"/>
              <w:numPr>
                <w:ilvl w:val="0"/>
                <w:numId w:val="2"/>
              </w:numPr>
              <w:bidi/>
              <w:snapToGrid w:val="0"/>
              <w:contextualSpacing w:val="0"/>
              <w:jc w:val="both"/>
              <w:rPr>
                <w:rFonts w:ascii="Arial" w:hAnsi="Arial" w:cs="Traditional Arabic"/>
                <w:szCs w:val="32"/>
                <w:lang w:bidi="ar-IQ"/>
              </w:rPr>
            </w:pP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توضيح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المصطلحات</w:t>
            </w:r>
          </w:p>
          <w:p w:rsidR="001F5805" w:rsidRPr="0049706D" w:rsidRDefault="00A325F0" w:rsidP="0049706D">
            <w:pPr>
              <w:pStyle w:val="ListParagraph"/>
              <w:numPr>
                <w:ilvl w:val="0"/>
                <w:numId w:val="2"/>
              </w:numPr>
              <w:bidi/>
              <w:snapToGrid w:val="0"/>
              <w:contextualSpacing w:val="0"/>
              <w:jc w:val="both"/>
              <w:rPr>
                <w:rFonts w:ascii="Arial" w:hAnsi="Arial" w:cs="Traditional Arabic"/>
                <w:szCs w:val="32"/>
                <w:lang w:bidi="ar-IQ"/>
              </w:rPr>
            </w:pP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المبادئ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الأخلاقية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لصون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التراث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الثقافي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غير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المادي</w:t>
            </w:r>
          </w:p>
          <w:p w:rsidR="001F5805" w:rsidRPr="0049706D" w:rsidRDefault="00A325F0" w:rsidP="0049706D">
            <w:pPr>
              <w:pStyle w:val="ListParagraph"/>
              <w:numPr>
                <w:ilvl w:val="0"/>
                <w:numId w:val="2"/>
              </w:numPr>
              <w:bidi/>
              <w:snapToGrid w:val="0"/>
              <w:contextualSpacing w:val="0"/>
              <w:jc w:val="both"/>
              <w:rPr>
                <w:rFonts w:ascii="Arial" w:hAnsi="Arial" w:cs="Traditional Arabic"/>
                <w:szCs w:val="32"/>
                <w:lang w:bidi="ar-IQ"/>
              </w:rPr>
            </w:pP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تحديد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أدوار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الأطراف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الفاعلة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والقضايا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الأخلاقية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التي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يتعين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عليهم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النظر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فيها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،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مع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تمرين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صغير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عن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تحديد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هذه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الأدوار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والقضايا</w:t>
            </w:r>
          </w:p>
          <w:p w:rsidR="004132DA" w:rsidRPr="0049706D" w:rsidRDefault="004132DA" w:rsidP="0049706D">
            <w:pPr>
              <w:pStyle w:val="ListParagraph"/>
              <w:numPr>
                <w:ilvl w:val="0"/>
                <w:numId w:val="2"/>
              </w:numPr>
              <w:bidi/>
              <w:snapToGrid w:val="0"/>
              <w:contextualSpacing w:val="0"/>
              <w:jc w:val="both"/>
              <w:rPr>
                <w:rFonts w:ascii="Arial" w:hAnsi="Arial" w:cs="Traditional Arabic"/>
                <w:szCs w:val="32"/>
                <w:lang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التمرين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A943D8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رقم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1: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التحديات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والاستفسارات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الأخلاقية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في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عملية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الحصر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القائم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على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المجتمع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المحلي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SY"/>
              </w:rPr>
              <w:t>والجماعة</w:t>
            </w:r>
          </w:p>
          <w:p w:rsidR="001F5805" w:rsidRPr="0049706D" w:rsidRDefault="00A325F0" w:rsidP="0049706D">
            <w:pPr>
              <w:pStyle w:val="ListParagraph"/>
              <w:numPr>
                <w:ilvl w:val="0"/>
                <w:numId w:val="2"/>
              </w:numPr>
              <w:bidi/>
              <w:snapToGrid w:val="0"/>
              <w:contextualSpacing w:val="0"/>
              <w:jc w:val="both"/>
              <w:rPr>
                <w:rFonts w:ascii="Arial" w:hAnsi="Arial" w:cs="Traditional Arabic"/>
                <w:szCs w:val="32"/>
                <w:lang w:bidi="ar-IQ"/>
              </w:rPr>
            </w:pP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القضايا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الأخلاقية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الرئيسية</w:t>
            </w:r>
          </w:p>
          <w:p w:rsidR="001F5805" w:rsidRPr="0049706D" w:rsidRDefault="00A325F0" w:rsidP="0049706D">
            <w:pPr>
              <w:pStyle w:val="ListParagraph"/>
              <w:numPr>
                <w:ilvl w:val="0"/>
                <w:numId w:val="2"/>
              </w:numPr>
              <w:bidi/>
              <w:snapToGrid w:val="0"/>
              <w:contextualSpacing w:val="0"/>
              <w:jc w:val="both"/>
              <w:rPr>
                <w:rFonts w:ascii="Arial" w:hAnsi="Arial" w:cs="Traditional Arabic"/>
                <w:szCs w:val="32"/>
                <w:lang w:bidi="ar-IQ"/>
              </w:rPr>
            </w:pP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إرشادات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عملية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في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سبيل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نهج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أخلاقي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لعملية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الحصر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القائمة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على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المجتمع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المحلي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SY"/>
              </w:rPr>
              <w:t>والجماعة</w:t>
            </w:r>
          </w:p>
          <w:p w:rsidR="00A75350" w:rsidRPr="0049706D" w:rsidRDefault="0049706D" w:rsidP="0049706D">
            <w:pPr>
              <w:pStyle w:val="ListParagraph"/>
              <w:numPr>
                <w:ilvl w:val="0"/>
                <w:numId w:val="2"/>
              </w:numPr>
              <w:bidi/>
              <w:spacing w:after="200"/>
              <w:contextualSpacing w:val="0"/>
              <w:jc w:val="both"/>
              <w:rPr>
                <w:rFonts w:ascii="Arial" w:hAnsi="Arial" w:cs="Traditional Arabic"/>
                <w:szCs w:val="32"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التمرين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A943D8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رقم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2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4132D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(اختياري)</w:t>
            </w:r>
            <w:r w:rsidR="00A943D8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: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حالات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الاختلاف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والتجاذب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في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عملية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الحصر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القائمة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على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المجتمع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المحلي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والجماعة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lastRenderedPageBreak/>
              <w:t>(لعب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أدوار)</w:t>
            </w:r>
          </w:p>
          <w:p w:rsidR="008F56A8" w:rsidRPr="0049706D" w:rsidRDefault="00454D85" w:rsidP="0049706D">
            <w:pPr>
              <w:bidi/>
              <w:spacing w:after="200"/>
              <w:jc w:val="both"/>
              <w:rPr>
                <w:rFonts w:ascii="Arial" w:hAnsi="Arial" w:cs="Traditional Arabic"/>
                <w:b/>
                <w:bCs/>
                <w:szCs w:val="32"/>
                <w:rtl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>الوثائق</w:t>
            </w:r>
            <w:r w:rsidR="0049706D"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b/>
                <w:bCs/>
                <w:szCs w:val="32"/>
                <w:rtl/>
                <w:lang w:val="en-US" w:bidi="ar-IQ"/>
              </w:rPr>
              <w:t>الرديفة:</w:t>
            </w:r>
          </w:p>
          <w:p w:rsidR="00C86B71" w:rsidRPr="0049706D" w:rsidRDefault="00BA3DAB" w:rsidP="0049706D">
            <w:pPr>
              <w:pStyle w:val="ListParagraph"/>
              <w:numPr>
                <w:ilvl w:val="0"/>
                <w:numId w:val="2"/>
              </w:numPr>
              <w:bidi/>
              <w:spacing w:after="200"/>
              <w:contextualSpacing w:val="0"/>
              <w:jc w:val="both"/>
              <w:rPr>
                <w:rFonts w:ascii="Arial" w:hAnsi="Arial" w:cs="Traditional Arabic"/>
                <w:szCs w:val="32"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>الوحدة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 xml:space="preserve"> </w:t>
            </w:r>
            <w:r w:rsidR="00351F3A"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>21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>: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>عرض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/>
              </w:rPr>
              <w:t>تقديمي</w:t>
            </w:r>
          </w:p>
          <w:p w:rsidR="00C25CF4" w:rsidRPr="00C25CF4" w:rsidRDefault="00DF2C11" w:rsidP="00C25CF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jc w:val="both"/>
              <w:rPr>
                <w:rFonts w:ascii="Arial" w:hAnsi="Arial" w:cs="Traditional Arabic"/>
                <w:spacing w:val="-2"/>
                <w:szCs w:val="32"/>
                <w:lang w:val="en-US" w:bidi="ar-IQ"/>
              </w:rPr>
            </w:pPr>
            <w:r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>المبادئ</w:t>
            </w:r>
            <w:r w:rsidR="0049706D"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 xml:space="preserve"> </w:t>
            </w:r>
            <w:r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>التوجيهية</w:t>
            </w:r>
            <w:r w:rsidR="0049706D"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 xml:space="preserve"> </w:t>
            </w:r>
            <w:r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>الأخلاقية</w:t>
            </w:r>
            <w:r w:rsidR="0049706D"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 xml:space="preserve"> </w:t>
            </w:r>
            <w:r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>التي</w:t>
            </w:r>
            <w:r w:rsidR="0049706D"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 xml:space="preserve"> </w:t>
            </w:r>
            <w:r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>وضعها</w:t>
            </w:r>
            <w:r w:rsidR="0049706D" w:rsidRPr="00C25CF4">
              <w:rPr>
                <w:rFonts w:ascii="Arial" w:hAnsi="Arial" w:cs="Traditional Arabic" w:hint="cs"/>
                <w:spacing w:val="-2"/>
                <w:szCs w:val="32"/>
                <w:rtl/>
                <w:lang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المعهد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الأسترالي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لدراسات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الشعوب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الأصلية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وسكّان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جزر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مضيق</w:t>
            </w:r>
            <w:r w:rsidR="0049706D" w:rsidRPr="00C25CF4">
              <w:rPr>
                <w:rFonts w:ascii="Arial" w:hAnsi="Arial" w:cs="Traditional Arabic"/>
                <w:spacing w:val="-2"/>
                <w:szCs w:val="32"/>
                <w:rtl/>
                <w:lang w:val="en-US" w:bidi="ar-IQ"/>
              </w:rPr>
              <w:t xml:space="preserve"> </w:t>
            </w:r>
            <w:r w:rsidR="00AB5554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توريس</w:t>
            </w:r>
            <w:r w:rsidR="0049706D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 xml:space="preserve"> </w:t>
            </w:r>
            <w:r w:rsidR="0079435E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(</w:t>
            </w:r>
            <w:r w:rsidR="00AB5554" w:rsidRPr="00C25CF4">
              <w:rPr>
                <w:rFonts w:ascii="Arial" w:hAnsi="Arial" w:cs="Traditional Arabic"/>
                <w:spacing w:val="-2"/>
                <w:szCs w:val="32"/>
                <w:lang w:val="en-US" w:bidi="ar-IQ"/>
              </w:rPr>
              <w:t>A</w:t>
            </w:r>
            <w:r w:rsidR="0079435E" w:rsidRPr="00C25CF4">
              <w:rPr>
                <w:rFonts w:ascii="Arial" w:hAnsi="Arial" w:cs="Traditional Arabic"/>
                <w:spacing w:val="-2"/>
                <w:szCs w:val="32"/>
                <w:lang w:val="en-US" w:bidi="ar-SY"/>
              </w:rPr>
              <w:t>/</w:t>
            </w:r>
            <w:r w:rsidR="00AB5554" w:rsidRPr="00C25CF4">
              <w:rPr>
                <w:rFonts w:ascii="Arial" w:hAnsi="Arial" w:cs="Traditional Arabic"/>
                <w:spacing w:val="-2"/>
                <w:szCs w:val="32"/>
                <w:lang w:val="en-US" w:bidi="ar-IQ"/>
              </w:rPr>
              <w:t>ATSIS</w:t>
            </w:r>
            <w:r w:rsidR="0079435E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)</w:t>
            </w:r>
            <w:r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:</w:t>
            </w:r>
            <w:r w:rsidR="0049706D"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 xml:space="preserve"> </w:t>
            </w:r>
            <w:r w:rsidRPr="00C25CF4">
              <w:rPr>
                <w:rFonts w:ascii="Arial" w:hAnsi="Arial" w:cs="Traditional Arabic" w:hint="cs"/>
                <w:spacing w:val="-2"/>
                <w:szCs w:val="32"/>
                <w:rtl/>
                <w:lang w:val="en-US" w:bidi="ar-IQ"/>
              </w:rPr>
              <w:t>"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Guidelines</w:t>
            </w:r>
            <w:r w:rsidR="0049706D"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for</w:t>
            </w:r>
            <w:r w:rsidR="0049706D"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Ethical</w:t>
            </w:r>
            <w:r w:rsidR="0049706D"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Research</w:t>
            </w:r>
            <w:r w:rsidR="0049706D"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in</w:t>
            </w:r>
            <w:r w:rsidR="0049706D"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Australian</w:t>
            </w:r>
            <w:r w:rsidR="0049706D"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Indigenous</w:t>
            </w:r>
            <w:r w:rsidR="0049706D"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imes New Roman"/>
                <w:spacing w:val="-2"/>
                <w:szCs w:val="32"/>
                <w:lang w:val="en-US"/>
              </w:rPr>
              <w:t>Studies</w:t>
            </w:r>
            <w:r w:rsidRPr="00C25CF4">
              <w:rPr>
                <w:rFonts w:ascii="Arial" w:eastAsia="Calibri" w:hAnsi="Arial" w:cs="Times New Roman" w:hint="cs"/>
                <w:spacing w:val="-2"/>
                <w:szCs w:val="32"/>
                <w:rtl/>
                <w:lang w:val="en-US"/>
              </w:rPr>
              <w:t>".</w:t>
            </w:r>
            <w:r w:rsidR="0049706D" w:rsidRPr="00C25CF4">
              <w:rPr>
                <w:rFonts w:ascii="Arial" w:eastAsia="Calibri" w:hAnsi="Arial" w:cs="Times New Roman" w:hint="cs"/>
                <w:spacing w:val="-2"/>
                <w:szCs w:val="32"/>
                <w:rtl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وتصف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هذه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الوثيقة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14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مبدءاً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أخلاقياً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لتنظيم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التعاون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القائم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على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الاحترام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بين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أفراد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المجتمع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المحلي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أو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الجماعة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والأفراد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A97D26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الخارجيين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وذلك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في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إطار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البحوث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المعنية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بالمجتمعات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المحلية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أو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الجماعات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من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السكان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الأصليين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في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25CF4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أستراليا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.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ويمكن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الاستفادة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من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هذه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المبادي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في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بلورة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مبادئ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ED40E2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توجيهية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للسلوك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الأخلاقي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في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عملية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الحصر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القائمة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على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المجتمع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المحلي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والجماعة.</w:t>
            </w:r>
            <w:r w:rsidR="0049706D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25CF4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انظر</w:t>
            </w:r>
            <w:r w:rsidR="00CB401E"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>:</w:t>
            </w:r>
          </w:p>
          <w:p w:rsidR="00AB5554" w:rsidRPr="00C25CF4" w:rsidRDefault="0049706D" w:rsidP="00C25CF4">
            <w:pPr>
              <w:jc w:val="both"/>
              <w:rPr>
                <w:rFonts w:ascii="Arial" w:hAnsi="Arial" w:cs="Traditional Arabic"/>
                <w:spacing w:val="-2"/>
                <w:sz w:val="20"/>
                <w:szCs w:val="20"/>
                <w:lang w:val="en-US" w:bidi="ar-IQ"/>
              </w:rPr>
            </w:pPr>
            <w:r w:rsidRPr="00C25CF4">
              <w:rPr>
                <w:rFonts w:ascii="Arial" w:eastAsia="Calibri" w:hAnsi="Arial" w:cs="Traditional Arabic" w:hint="cs"/>
                <w:spacing w:val="-2"/>
                <w:szCs w:val="32"/>
                <w:rtl/>
                <w:lang w:val="en-US"/>
              </w:rPr>
              <w:t xml:space="preserve"> </w:t>
            </w:r>
            <w:r w:rsidR="00CB401E" w:rsidRPr="00C25CF4">
              <w:rPr>
                <w:rFonts w:ascii="Arial" w:eastAsia="Calibri" w:hAnsi="Arial" w:cs="Times New Roman"/>
                <w:spacing w:val="-2"/>
                <w:sz w:val="20"/>
                <w:szCs w:val="20"/>
                <w:lang w:val="en-US"/>
              </w:rPr>
              <w:t>http://aiatsis.gov.au/research/ethical-research/guidelines-ethical-research-australian-indigenous-studies</w:t>
            </w:r>
            <w:r w:rsidRPr="00C25CF4">
              <w:rPr>
                <w:rFonts w:ascii="Arial" w:eastAsia="Calibri" w:hAnsi="Arial" w:cs="Traditional Arabic" w:hint="cs"/>
                <w:spacing w:val="-2"/>
                <w:sz w:val="20"/>
                <w:szCs w:val="20"/>
                <w:rtl/>
                <w:lang w:val="en-US"/>
              </w:rPr>
              <w:t xml:space="preserve"> </w:t>
            </w:r>
          </w:p>
          <w:p w:rsidR="00BA54D1" w:rsidRPr="0049706D" w:rsidRDefault="002F20E8" w:rsidP="0049706D">
            <w:pPr>
              <w:pStyle w:val="ListParagraph"/>
              <w:bidi/>
              <w:spacing w:after="200"/>
              <w:ind w:left="360"/>
              <w:contextualSpacing w:val="0"/>
              <w:jc w:val="both"/>
              <w:rPr>
                <w:rFonts w:ascii="Arial" w:hAnsi="Arial" w:cs="Traditional Arabic"/>
                <w:szCs w:val="32"/>
                <w:rtl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’المبادئ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الأخلاقية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في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عملية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صون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التراث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الثقافي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غير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المادي‘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(ملحق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الوثيقة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lang w:val="en-US" w:bidi="ar-IQ"/>
              </w:rPr>
              <w:t>ITH/15/10.COM/14.A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)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مصادر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إضافية:</w:t>
            </w:r>
          </w:p>
          <w:p w:rsidR="003D5946" w:rsidRPr="0049706D" w:rsidRDefault="003D5946" w:rsidP="0049706D">
            <w:pPr>
              <w:pStyle w:val="ListParagraph"/>
              <w:numPr>
                <w:ilvl w:val="0"/>
                <w:numId w:val="9"/>
              </w:numPr>
              <w:bidi/>
              <w:spacing w:after="200"/>
              <w:contextualSpacing w:val="0"/>
              <w:rPr>
                <w:rFonts w:ascii="Arial" w:hAnsi="Arial" w:cs="Traditional Arabic"/>
                <w:szCs w:val="32"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موقع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منظمة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الأغذية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والزراعة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للأمم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المتحدة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المعنون: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lang w:val="en-US" w:bidi="ar-IQ"/>
              </w:rPr>
              <w:t>Sharing</w:t>
            </w:r>
            <w:r w:rsidR="0049706D" w:rsidRPr="0049706D">
              <w:rPr>
                <w:rFonts w:ascii="Arial" w:hAnsi="Arial" w:cs="Traditional Arabic"/>
                <w:szCs w:val="32"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lang w:val="en-US" w:bidi="ar-IQ"/>
              </w:rPr>
              <w:t>Our</w:t>
            </w:r>
            <w:r w:rsidR="0049706D" w:rsidRPr="0049706D">
              <w:rPr>
                <w:rFonts w:ascii="Arial" w:hAnsi="Arial" w:cs="Traditional Arabic"/>
                <w:szCs w:val="32"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lang w:val="en-US" w:bidi="ar-IQ"/>
              </w:rPr>
              <w:t>Resources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.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يستجلي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هذا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الموقع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الشبكي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التشاركي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مفهوم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المشاركة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وتطبيقاته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>.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ويضم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العنوان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الإلكتروني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التالي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مكتبة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ومجموعة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من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>"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الوسائل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التعليمية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الميدانية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>"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وروابط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للمواقع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الشبكية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المفيدة،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وغيرها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من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الموارد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المتاحة: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hyperlink r:id="rId11" w:history="1">
              <w:r w:rsidRPr="0049706D">
                <w:rPr>
                  <w:rStyle w:val="Hyperlink"/>
                  <w:rFonts w:ascii="Arial" w:hAnsi="Arial" w:cs="Traditional Arabic"/>
                  <w:szCs w:val="32"/>
                  <w:lang w:val="en-US" w:bidi="ar-IQ"/>
                </w:rPr>
                <w:t>http://www.fao.org/participation/</w:t>
              </w:r>
            </w:hyperlink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</w:p>
          <w:p w:rsidR="002F20E8" w:rsidRPr="0049706D" w:rsidRDefault="003D5946" w:rsidP="0049706D">
            <w:pPr>
              <w:pStyle w:val="ListParagraph"/>
              <w:numPr>
                <w:ilvl w:val="0"/>
                <w:numId w:val="9"/>
              </w:numPr>
              <w:bidi/>
              <w:spacing w:after="200"/>
              <w:contextualSpacing w:val="0"/>
              <w:jc w:val="both"/>
              <w:rPr>
                <w:rFonts w:ascii="Arial" w:hAnsi="Arial" w:cs="Traditional Arabic"/>
                <w:szCs w:val="32"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الموقع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الشبكي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المعنون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>"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عدة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العمل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المجتمعي</w:t>
            </w:r>
            <w:r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>"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الذي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يمثل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أكبر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مستودع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للمعلومات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في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العالم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عن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المهارات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اللازمة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لبناء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مجتمعات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محلية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سليمة:</w:t>
            </w:r>
            <w:r w:rsidR="0049706D" w:rsidRPr="0049706D">
              <w:rPr>
                <w:rFonts w:ascii="Arial" w:hAnsi="Arial" w:cs="Traditional Arabic"/>
                <w:szCs w:val="32"/>
                <w:rtl/>
                <w:lang w:val="en-US" w:bidi="ar-IQ"/>
              </w:rPr>
              <w:t xml:space="preserve"> </w:t>
            </w:r>
            <w:hyperlink r:id="rId12" w:history="1">
              <w:r w:rsidRPr="0049706D">
                <w:rPr>
                  <w:rStyle w:val="Hyperlink"/>
                  <w:rFonts w:ascii="Arial" w:hAnsi="Arial" w:cs="Traditional Arabic"/>
                  <w:szCs w:val="32"/>
                  <w:lang w:val="en-US" w:bidi="ar-IQ"/>
                </w:rPr>
                <w:t>http://ctb.ku.edu/en</w:t>
              </w:r>
              <w:r w:rsidRPr="0049706D">
                <w:rPr>
                  <w:rStyle w:val="Hyperlink"/>
                  <w:rFonts w:ascii="Arial" w:hAnsi="Arial" w:cs="Traditional Arabic"/>
                  <w:szCs w:val="32"/>
                  <w:rtl/>
                  <w:lang w:val="en-US" w:bidi="ar-IQ"/>
                </w:rPr>
                <w:t>/</w:t>
              </w:r>
            </w:hyperlink>
          </w:p>
          <w:p w:rsidR="00876B95" w:rsidRPr="00C25CF4" w:rsidRDefault="005100E0" w:rsidP="00C25CF4">
            <w:pPr>
              <w:pStyle w:val="ListParagraph"/>
              <w:numPr>
                <w:ilvl w:val="0"/>
                <w:numId w:val="9"/>
              </w:numPr>
              <w:bidi/>
              <w:spacing w:after="200"/>
              <w:contextualSpacing w:val="0"/>
              <w:jc w:val="both"/>
              <w:rPr>
                <w:rFonts w:ascii="Arial" w:hAnsi="Arial" w:cs="Traditional Arabic"/>
                <w:szCs w:val="32"/>
                <w:lang w:val="en-US" w:bidi="ar-IQ"/>
              </w:rPr>
            </w:pP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مجموعة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مواد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تدريبية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متاحة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على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الإنترنت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(باسم: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Training</w:t>
            </w:r>
            <w:r w:rsidR="0049706D"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kit</w:t>
            </w:r>
            <w:r w:rsidR="0049706D"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on</w:t>
            </w:r>
            <w:r w:rsidR="0049706D"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participatory</w:t>
            </w:r>
            <w:r w:rsidR="0049706D"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spatial</w:t>
            </w:r>
            <w:r w:rsidR="0049706D"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information</w:t>
            </w:r>
            <w:r w:rsidR="0049706D"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and</w:t>
            </w:r>
            <w:r w:rsidR="0049706D"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 xml:space="preserve"> </w:t>
            </w:r>
            <w:r w:rsidRPr="0049706D">
              <w:rPr>
                <w:rFonts w:ascii="Arial" w:eastAsia="Calibri" w:hAnsi="Arial" w:cs="Times New Roman"/>
                <w:i/>
                <w:iCs/>
                <w:szCs w:val="32"/>
                <w:lang w:val="en-US"/>
              </w:rPr>
              <w:t>communication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)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تتضمن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معلومات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مفيدة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وتمارين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عملية،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يتعلق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بعضها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بالأخلاقيات،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لضمان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مشاركة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جماعات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السكان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الأصليين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والفئات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المهمشة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في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عملية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التوثيق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خلال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توثيق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وعرض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وإيصال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ما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يتوفر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لديهم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من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معرفة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بالأمكنة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والقضايا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المتعلقة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DA5890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بالأرض،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583F41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هذا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583F41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إلى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583F41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جانب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583F41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التحكم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583F41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بالعمليات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r w:rsidR="00583F41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>المعنية:</w:t>
            </w:r>
            <w:r w:rsidR="0049706D" w:rsidRPr="0049706D">
              <w:rPr>
                <w:rFonts w:ascii="Arial" w:hAnsi="Arial" w:cs="Traditional Arabic" w:hint="cs"/>
                <w:szCs w:val="32"/>
                <w:rtl/>
                <w:lang w:val="en-US" w:bidi="ar-IQ"/>
              </w:rPr>
              <w:t xml:space="preserve"> </w:t>
            </w:r>
            <w:hyperlink r:id="rId13" w:history="1">
              <w:r w:rsidR="00876B95" w:rsidRPr="0049706D">
                <w:rPr>
                  <w:rStyle w:val="Hyperlink"/>
                  <w:rFonts w:ascii="Arial" w:hAnsi="Arial" w:cs="Traditional Arabic"/>
                  <w:szCs w:val="32"/>
                  <w:lang w:val="en-US" w:bidi="ar-IQ"/>
                </w:rPr>
                <w:t>http://pgis-tk-en.cta.int/</w:t>
              </w:r>
            </w:hyperlink>
          </w:p>
        </w:tc>
      </w:tr>
    </w:tbl>
    <w:p w:rsidR="0049706D" w:rsidRPr="0049706D" w:rsidRDefault="0049706D" w:rsidP="0049706D">
      <w:pPr>
        <w:bidi/>
        <w:spacing w:line="240" w:lineRule="auto"/>
        <w:rPr>
          <w:rFonts w:ascii="Arial" w:hAnsi="Arial" w:cs="Traditional Arabic"/>
          <w:b/>
          <w:bCs/>
          <w:i/>
          <w:iCs/>
          <w:szCs w:val="32"/>
          <w:rtl/>
          <w:lang w:val="en-US" w:bidi="ar-IQ"/>
        </w:rPr>
      </w:pPr>
    </w:p>
    <w:p w:rsidR="00F42971" w:rsidRPr="0049706D" w:rsidRDefault="00F42971" w:rsidP="0049706D">
      <w:pPr>
        <w:bidi/>
        <w:spacing w:line="240" w:lineRule="auto"/>
        <w:rPr>
          <w:rFonts w:ascii="Arial" w:hAnsi="Arial" w:cs="Traditional Arabic"/>
          <w:b/>
          <w:bCs/>
          <w:i/>
          <w:iCs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b/>
          <w:bCs/>
          <w:i/>
          <w:iCs/>
          <w:szCs w:val="32"/>
          <w:rtl/>
          <w:lang w:val="en-US" w:bidi="ar-IQ"/>
        </w:rPr>
        <w:t>ملاحظات</w:t>
      </w:r>
      <w:r w:rsidR="0049706D" w:rsidRPr="0049706D">
        <w:rPr>
          <w:rFonts w:ascii="Arial" w:hAnsi="Arial" w:cs="Traditional Arabic" w:hint="cs"/>
          <w:b/>
          <w:bCs/>
          <w:i/>
          <w:iCs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i/>
          <w:iCs/>
          <w:szCs w:val="32"/>
          <w:rtl/>
          <w:lang w:val="en-US" w:bidi="ar-IQ"/>
        </w:rPr>
        <w:t>واقتراحات</w:t>
      </w:r>
    </w:p>
    <w:p w:rsidR="002560EF" w:rsidRPr="0049706D" w:rsidRDefault="00223005" w:rsidP="0049706D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t>تقدم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الجلسة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الأحكام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والآليات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الرئيسة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560EF" w:rsidRPr="0049706D">
        <w:rPr>
          <w:rFonts w:ascii="Arial" w:hAnsi="Arial" w:cs="Traditional Arabic" w:hint="cs"/>
          <w:szCs w:val="32"/>
          <w:rtl/>
          <w:lang w:val="en-US" w:bidi="ar-IQ"/>
        </w:rPr>
        <w:t>للاتفاقية.</w:t>
      </w:r>
    </w:p>
    <w:p w:rsidR="00776471" w:rsidRPr="0049706D" w:rsidRDefault="00776471" w:rsidP="0049706D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lastRenderedPageBreak/>
        <w:t>وقد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سبق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تناول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الميسِّر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الوحدة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1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المفهوم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العام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للتراث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ومجالاته.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وتناقش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الوحدة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3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المفهوم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وغيره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المفاهيم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المهمة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الاتفاقية،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86209" w:rsidRPr="0049706D">
        <w:rPr>
          <w:rFonts w:ascii="Arial" w:hAnsi="Arial" w:cs="Traditional Arabic" w:hint="cs"/>
          <w:szCs w:val="32"/>
          <w:rtl/>
          <w:lang w:val="en-US" w:bidi="ar-IQ"/>
        </w:rPr>
        <w:t>ولكن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لهذه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الجلسة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تتناول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المفاهيم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عوضاً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الجلسة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3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إذا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لزم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96055" w:rsidRPr="0049706D">
        <w:rPr>
          <w:rFonts w:ascii="Arial" w:hAnsi="Arial" w:cs="Traditional Arabic" w:hint="cs"/>
          <w:szCs w:val="32"/>
          <w:rtl/>
          <w:lang w:val="en-US" w:bidi="ar-IQ"/>
        </w:rPr>
        <w:t>الأمر.</w:t>
      </w:r>
    </w:p>
    <w:p w:rsidR="007F0337" w:rsidRPr="0049706D" w:rsidRDefault="00696055" w:rsidP="0049706D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t>وتتناول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الوحدة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385676" w:rsidRPr="0049706D">
        <w:rPr>
          <w:rFonts w:ascii="Arial" w:hAnsi="Arial" w:cs="Traditional Arabic" w:hint="cs"/>
          <w:szCs w:val="32"/>
          <w:rtl/>
          <w:lang w:val="en-US" w:bidi="ar-IQ"/>
        </w:rPr>
        <w:t>6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تناولاً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وافياً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مسألة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385676" w:rsidRPr="0049706D">
        <w:rPr>
          <w:rFonts w:ascii="Arial" w:hAnsi="Arial" w:cs="Traditional Arabic" w:hint="cs"/>
          <w:szCs w:val="32"/>
          <w:rtl/>
          <w:lang w:val="en-US" w:bidi="ar-IQ"/>
        </w:rPr>
        <w:t>تحديد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385676" w:rsidRPr="0049706D">
        <w:rPr>
          <w:rFonts w:ascii="Arial" w:hAnsi="Arial" w:cs="Traditional Arabic" w:hint="cs"/>
          <w:szCs w:val="32"/>
          <w:rtl/>
          <w:lang w:val="en-US" w:bidi="ar-IQ"/>
        </w:rPr>
        <w:t>عناصر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385676" w:rsidRPr="0049706D">
        <w:rPr>
          <w:rFonts w:ascii="Arial" w:hAnsi="Arial" w:cs="Traditional Arabic" w:hint="cs"/>
          <w:szCs w:val="32"/>
          <w:rtl/>
          <w:lang w:val="en-US"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وحصرها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كما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نجد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الوحدتين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11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و12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المزيد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المعلومات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قائمتي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الاتفاقية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وسجل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أفضل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الممارسات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والتعاون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والمساعدة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الدوليين،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F0337" w:rsidRPr="0049706D">
        <w:rPr>
          <w:rFonts w:ascii="Arial" w:hAnsi="Arial" w:cs="Traditional Arabic" w:hint="cs"/>
          <w:szCs w:val="32"/>
          <w:rtl/>
          <w:lang w:val="en-US" w:bidi="ar-IQ"/>
        </w:rPr>
        <w:t>لذا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سيتم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تناول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هذ</w:t>
      </w:r>
      <w:r w:rsidR="00974A18" w:rsidRPr="0049706D">
        <w:rPr>
          <w:rFonts w:ascii="Arial" w:hAnsi="Arial" w:cs="Traditional Arabic" w:hint="cs"/>
          <w:szCs w:val="32"/>
          <w:rtl/>
          <w:lang w:val="en-US" w:bidi="ar-IQ"/>
        </w:rPr>
        <w:t>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974A18" w:rsidRPr="0049706D">
        <w:rPr>
          <w:rFonts w:ascii="Arial" w:hAnsi="Arial" w:cs="Traditional Arabic" w:hint="cs"/>
          <w:szCs w:val="32"/>
          <w:rtl/>
          <w:lang w:val="en-US" w:bidi="ar-IQ"/>
        </w:rPr>
        <w:t>الأمور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974A18" w:rsidRPr="0049706D">
        <w:rPr>
          <w:rFonts w:ascii="Arial" w:hAnsi="Arial" w:cs="Traditional Arabic" w:hint="cs"/>
          <w:szCs w:val="32"/>
          <w:rtl/>
          <w:lang w:val="en-US" w:bidi="ar-IQ"/>
        </w:rPr>
        <w:t>هنا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55991" w:rsidRPr="0049706D">
        <w:rPr>
          <w:rFonts w:ascii="Arial" w:hAnsi="Arial" w:cs="Traditional Arabic" w:hint="cs"/>
          <w:szCs w:val="32"/>
          <w:rtl/>
          <w:lang w:val="en-US" w:bidi="ar-IQ"/>
        </w:rPr>
        <w:t>بإيجاز</w:t>
      </w:r>
      <w:r w:rsidR="001F0143" w:rsidRPr="0049706D">
        <w:rPr>
          <w:rFonts w:ascii="Arial" w:hAnsi="Arial" w:cs="Traditional Arabic" w:hint="cs"/>
          <w:szCs w:val="32"/>
          <w:rtl/>
          <w:lang w:val="en-US" w:bidi="ar-IQ"/>
        </w:rPr>
        <w:t>.</w:t>
      </w:r>
    </w:p>
    <w:p w:rsidR="002560EF" w:rsidRPr="0049706D" w:rsidRDefault="00073CFA" w:rsidP="0049706D">
      <w:pPr>
        <w:pStyle w:val="BodyText2"/>
        <w:rPr>
          <w:rtl/>
        </w:rPr>
      </w:pPr>
      <w:r w:rsidRPr="0049706D">
        <w:rPr>
          <w:rFonts w:hint="cs"/>
          <w:rtl/>
        </w:rPr>
        <w:t>ويرمي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التمرين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بشأن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واجبات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الدول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الأطراف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بموجب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الاتفاقية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(20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دقيقة)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إلى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مساعدة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المشاركين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على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التآلف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مع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النصوص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الأساسية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(التي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ينبغي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استخدامها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كمرجع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طوال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حلقة</w:t>
      </w:r>
      <w:r w:rsidR="0049706D" w:rsidRPr="0049706D">
        <w:rPr>
          <w:rFonts w:hint="cs"/>
          <w:rtl/>
        </w:rPr>
        <w:t xml:space="preserve"> </w:t>
      </w:r>
      <w:r w:rsidR="0083430A" w:rsidRPr="0049706D">
        <w:rPr>
          <w:rFonts w:hint="cs"/>
          <w:rtl/>
        </w:rPr>
        <w:t>العمل).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ويمكن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استخدام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موض</w:t>
      </w:r>
      <w:r w:rsidR="00313F10" w:rsidRPr="0049706D">
        <w:rPr>
          <w:rFonts w:hint="cs"/>
          <w:rtl/>
        </w:rPr>
        <w:t>و</w:t>
      </w:r>
      <w:r w:rsidR="008A1282" w:rsidRPr="0049706D">
        <w:rPr>
          <w:rFonts w:hint="cs"/>
          <w:rtl/>
        </w:rPr>
        <w:t>ع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آخر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للتمرين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(مثل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موضوع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مشاركة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المجتمع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المحلي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أو</w:t>
      </w:r>
      <w:r w:rsidR="0049706D" w:rsidRPr="0049706D">
        <w:rPr>
          <w:rFonts w:hint="cs"/>
          <w:rtl/>
        </w:rPr>
        <w:t xml:space="preserve"> </w:t>
      </w:r>
      <w:r w:rsidR="008A1282" w:rsidRPr="0049706D">
        <w:rPr>
          <w:rFonts w:hint="cs"/>
          <w:rtl/>
        </w:rPr>
        <w:t>الجماعة)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بدلاً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موضوع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التمرين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الحالي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إن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كان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ذلك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يتلاءم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أكثر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مع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احتياجات</w:t>
      </w:r>
      <w:r w:rsidR="0049706D" w:rsidRPr="0049706D">
        <w:rPr>
          <w:rFonts w:hint="cs"/>
          <w:rtl/>
        </w:rPr>
        <w:t xml:space="preserve"> </w:t>
      </w:r>
      <w:r w:rsidR="00313F10" w:rsidRPr="0049706D">
        <w:rPr>
          <w:rFonts w:hint="cs"/>
          <w:rtl/>
        </w:rPr>
        <w:t>المشاركين.</w:t>
      </w:r>
    </w:p>
    <w:p w:rsidR="004A1E0E" w:rsidRPr="0049706D" w:rsidRDefault="004A1E0E" w:rsidP="0049706D">
      <w:pPr>
        <w:bidi/>
        <w:spacing w:line="240" w:lineRule="auto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/>
          <w:szCs w:val="32"/>
          <w:rtl/>
          <w:lang w:val="en-US" w:bidi="ar-IQ"/>
        </w:rPr>
        <w:br w:type="page"/>
      </w:r>
    </w:p>
    <w:p w:rsidR="004A1E0E" w:rsidRPr="00C25CF4" w:rsidRDefault="004A1E0E" w:rsidP="00C25CF4">
      <w:pPr>
        <w:pStyle w:val="Heading3"/>
        <w:pBdr>
          <w:bottom w:val="single" w:sz="4" w:space="1" w:color="3366FF"/>
        </w:pBdr>
        <w:rPr>
          <w:rtl/>
          <w:lang w:val="en-US"/>
        </w:rPr>
      </w:pPr>
      <w:r w:rsidRPr="00C25CF4">
        <w:rPr>
          <w:rFonts w:hint="cs"/>
          <w:rtl/>
          <w:lang w:val="en-US"/>
        </w:rPr>
        <w:lastRenderedPageBreak/>
        <w:t>الوحدة</w:t>
      </w:r>
      <w:r w:rsidR="0049706D" w:rsidRPr="00C25CF4">
        <w:rPr>
          <w:rFonts w:hint="cs"/>
          <w:rtl/>
          <w:lang w:val="en-US"/>
        </w:rPr>
        <w:t xml:space="preserve"> </w:t>
      </w:r>
      <w:r w:rsidR="00313F10" w:rsidRPr="00C25CF4">
        <w:rPr>
          <w:rFonts w:hint="cs"/>
          <w:rtl/>
          <w:lang w:val="en-US"/>
        </w:rPr>
        <w:t>21</w:t>
      </w:r>
    </w:p>
    <w:p w:rsidR="001A2A40" w:rsidRPr="00C25CF4" w:rsidRDefault="00313F10" w:rsidP="00C25CF4">
      <w:pPr>
        <w:pStyle w:val="BodyText3"/>
        <w:rPr>
          <w:lang w:val="en-GB"/>
        </w:rPr>
      </w:pPr>
      <w:r w:rsidRPr="00C25CF4">
        <w:rPr>
          <w:rFonts w:hint="cs"/>
          <w:rtl/>
        </w:rPr>
        <w:t>الأخلاقيات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في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عملية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حصر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التراث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الثقافي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غير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المادي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القائمة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على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المجتمع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المحلي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والجماعة</w:t>
      </w:r>
    </w:p>
    <w:p w:rsidR="003B5949" w:rsidRPr="00C25CF4" w:rsidRDefault="001A2A40" w:rsidP="00C25CF4">
      <w:pPr>
        <w:pStyle w:val="Heading5"/>
        <w:rPr>
          <w:rtl/>
        </w:rPr>
      </w:pPr>
      <w:r w:rsidRPr="00C25CF4">
        <w:rPr>
          <w:rFonts w:hint="cs"/>
          <w:rtl/>
        </w:rPr>
        <w:t>العرض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السردي</w:t>
      </w:r>
      <w:r w:rsidR="0049706D" w:rsidRPr="00C25CF4">
        <w:rPr>
          <w:rFonts w:hint="cs"/>
          <w:rtl/>
        </w:rPr>
        <w:t xml:space="preserve"> </w:t>
      </w:r>
      <w:r w:rsidRPr="00C25CF4">
        <w:rPr>
          <w:rFonts w:hint="cs"/>
          <w:rtl/>
        </w:rPr>
        <w:t>للميسِّر</w:t>
      </w:r>
    </w:p>
    <w:p w:rsidR="00FD14C4" w:rsidRPr="0049706D" w:rsidRDefault="001A2A40" w:rsidP="0049706D">
      <w:pPr>
        <w:bidi/>
        <w:spacing w:line="240" w:lineRule="auto"/>
        <w:rPr>
          <w:rFonts w:ascii="Arial" w:hAnsi="Arial" w:cs="Traditional Arabic"/>
          <w:b/>
          <w:bCs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المقدمة</w:t>
      </w:r>
    </w:p>
    <w:p w:rsidR="00297441" w:rsidRPr="0049706D" w:rsidRDefault="00914C30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szCs w:val="32"/>
          <w:rtl/>
          <w:lang w:val="en-GB" w:bidi="ar-IQ"/>
        </w:rPr>
        <w:t>تتناول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الوحدة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الرئيسة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المتعلقة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بالأخلاقيات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وتنظر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مواقف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ومسؤوليات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المشاركة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حصر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1C6559" w:rsidRPr="0049706D">
        <w:rPr>
          <w:rFonts w:ascii="Arial" w:hAnsi="Arial" w:cs="Traditional Arabic" w:hint="cs"/>
          <w:szCs w:val="32"/>
          <w:rtl/>
          <w:lang w:val="en-GB" w:bidi="ar-IQ"/>
        </w:rPr>
        <w:t>المادي.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ويسري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الالتزام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بالمبادي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جميع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72911" w:rsidRPr="0049706D">
        <w:rPr>
          <w:rFonts w:ascii="Arial" w:hAnsi="Arial" w:cs="Traditional Arabic" w:hint="cs"/>
          <w:szCs w:val="32"/>
          <w:rtl/>
          <w:lang w:val="en-GB" w:bidi="ar-IQ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داخل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الجماعات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وخارجها.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717183" w:rsidRPr="0049706D">
        <w:rPr>
          <w:rFonts w:ascii="Arial" w:hAnsi="Arial" w:cs="Traditional Arabic" w:hint="cs"/>
          <w:szCs w:val="32"/>
          <w:rtl/>
          <w:lang w:val="en-GB" w:bidi="ar-IQ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لأفراد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الذين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يقومون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بإعداد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قوائم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والذين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يشاركون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يعوا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التزاماتهم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4900E8" w:rsidRPr="0049706D">
        <w:rPr>
          <w:rFonts w:ascii="Arial" w:hAnsi="Arial" w:cs="Traditional Arabic" w:hint="cs"/>
          <w:szCs w:val="32"/>
          <w:rtl/>
          <w:lang w:val="en-GB" w:bidi="ar-IQ"/>
        </w:rPr>
        <w:t>ومسؤولياتهم،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وما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يتوقعونه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الآخرين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حيث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السلوك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97441" w:rsidRPr="0049706D">
        <w:rPr>
          <w:rFonts w:ascii="Arial" w:hAnsi="Arial" w:cs="Traditional Arabic" w:hint="cs"/>
          <w:szCs w:val="32"/>
          <w:rtl/>
          <w:lang w:val="en-GB" w:bidi="ar-IQ"/>
        </w:rPr>
        <w:t>الأخلاقي.</w:t>
      </w:r>
    </w:p>
    <w:p w:rsidR="00914C30" w:rsidRPr="0049706D" w:rsidRDefault="00297441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GB" w:bidi="ar-IQ"/>
        </w:rPr>
        <w:t>ولما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كانت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القوانين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والممارسات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العرفية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تتباين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تبايناً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كبيراً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بلد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آخر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ثقافة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أخرى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فإنه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ليس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الممكن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تقديم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نموذج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بمقياس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واحد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للأخلاقيات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يناسب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الجميع.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استخدام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الشرائح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الوحدة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كمنطلق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للنقاش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الصدد.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</w:p>
    <w:p w:rsidR="00FD14C4" w:rsidRPr="0049706D" w:rsidRDefault="001459E1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1</w:t>
      </w:r>
    </w:p>
    <w:p w:rsidR="00A325F0" w:rsidRPr="0049706D" w:rsidRDefault="00A325F0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الأخلاقيات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في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عملية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حصر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التراث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الثقافي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غير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المادي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القائمة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المجتمع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المحلي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والجماعة</w:t>
      </w:r>
    </w:p>
    <w:p w:rsidR="001459E1" w:rsidRPr="0049706D" w:rsidRDefault="001459E1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2</w:t>
      </w:r>
    </w:p>
    <w:p w:rsidR="001459E1" w:rsidRPr="0049706D" w:rsidRDefault="001459E1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ما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يشتمل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عليه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هذا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العرض</w:t>
      </w:r>
    </w:p>
    <w:p w:rsidR="0019392A" w:rsidRDefault="0019392A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IQ"/>
        </w:rPr>
      </w:pPr>
    </w:p>
    <w:p w:rsidR="0019392A" w:rsidRDefault="0019392A" w:rsidP="0019392A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IQ"/>
        </w:rPr>
      </w:pPr>
    </w:p>
    <w:p w:rsidR="001459E1" w:rsidRPr="0049706D" w:rsidRDefault="001459E1" w:rsidP="0019392A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lastRenderedPageBreak/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3</w:t>
      </w:r>
    </w:p>
    <w:p w:rsidR="00A325F0" w:rsidRPr="0049706D" w:rsidRDefault="00A325F0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lang w:val="en-GB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ما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المقصود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IQ"/>
        </w:rPr>
        <w:t>بالأخلاقيات؟</w:t>
      </w:r>
    </w:p>
    <w:p w:rsidR="00A325F0" w:rsidRPr="0049706D" w:rsidRDefault="00A325F0" w:rsidP="00C25CF4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المقصود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بالأخلاقيات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المعايير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تحدد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السلوكيات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المقبولة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المقبولة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ضمن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جماعة،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حلال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منظور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إنساني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وليس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بالضرورة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خلال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منظور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قانوني.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وتتطلب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مراعاة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واحترام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معايير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الثقافة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قبل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سواء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كانوا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خارجها.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وللسلوك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الأخلاقي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تجليات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عدة،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ذو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طابع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معنوي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36C9F" w:rsidRPr="0049706D">
        <w:rPr>
          <w:rFonts w:ascii="Arial" w:hAnsi="Arial" w:cs="Traditional Arabic" w:hint="cs"/>
          <w:szCs w:val="32"/>
          <w:rtl/>
          <w:lang w:bidi="ar-IQ"/>
        </w:rPr>
        <w:t>ع</w:t>
      </w:r>
      <w:r w:rsidR="0089412B" w:rsidRPr="0049706D">
        <w:rPr>
          <w:rFonts w:ascii="Arial" w:hAnsi="Arial" w:cs="Traditional Arabic" w:hint="cs"/>
          <w:szCs w:val="32"/>
          <w:rtl/>
          <w:lang w:bidi="ar-IQ"/>
        </w:rPr>
        <w:t>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412B" w:rsidRPr="0049706D">
        <w:rPr>
          <w:rFonts w:ascii="Arial" w:hAnsi="Arial" w:cs="Traditional Arabic" w:hint="cs"/>
          <w:szCs w:val="32"/>
          <w:rtl/>
          <w:lang w:bidi="ar-IQ"/>
        </w:rPr>
        <w:t>الإقرار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بفضل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و</w:t>
      </w:r>
      <w:r w:rsidR="00B602A2" w:rsidRPr="0049706D">
        <w:rPr>
          <w:rFonts w:ascii="Arial" w:hAnsi="Arial" w:cs="Traditional Arabic" w:hint="cs"/>
          <w:szCs w:val="32"/>
          <w:rtl/>
          <w:lang w:bidi="ar-IQ"/>
        </w:rPr>
        <w:t>دور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02A2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02A2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02A2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02A2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جميع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الأنشطة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المتعلقة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بصون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وحصره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عدم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الاعتراف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بعائدية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ومرجعية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لهذا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والتسليم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بامتلاك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الممارسين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له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وبدورهم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الحفاظ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عليه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ونقله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(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والتصرف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ثم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بهذا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0686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واستغلاله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بدون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موافقة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ومشاركة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أصحابه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1939" w:rsidRPr="0049706D">
        <w:rPr>
          <w:rFonts w:ascii="Arial" w:hAnsi="Arial" w:cs="Traditional Arabic" w:hint="cs"/>
          <w:szCs w:val="32"/>
          <w:rtl/>
          <w:lang w:bidi="ar-IQ"/>
        </w:rPr>
        <w:t>الفعليين)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؛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السلوك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الأخلاقي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ذو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طابع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قانوني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عدم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احترام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الأطر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القانونية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(مثل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ملكية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وحقوق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النشر).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وغالباً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يرتبط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السلوك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الأخلاقي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بالجوانب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التجارية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الاستغلال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727D" w:rsidRPr="0049706D">
        <w:rPr>
          <w:rFonts w:ascii="Arial" w:hAnsi="Arial" w:cs="Traditional Arabic" w:hint="cs"/>
          <w:szCs w:val="32"/>
          <w:rtl/>
          <w:lang w:bidi="ar-IQ"/>
        </w:rPr>
        <w:t>التجاري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والذي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يشمل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الاستخدام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التجاري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للبيانات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التسجيلات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بدون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إذن،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و/أو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عدم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تقديم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التمويل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والمستحقات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المترتبة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F386B" w:rsidRPr="0049706D">
        <w:rPr>
          <w:rFonts w:ascii="Arial" w:hAnsi="Arial" w:cs="Traditional Arabic" w:hint="cs"/>
          <w:szCs w:val="32"/>
          <w:rtl/>
          <w:lang w:bidi="ar-IQ"/>
        </w:rPr>
        <w:t>الحقوق.</w:t>
      </w:r>
    </w:p>
    <w:p w:rsidR="00940E03" w:rsidRPr="0049706D" w:rsidRDefault="00940E03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4</w:t>
      </w:r>
    </w:p>
    <w:p w:rsidR="009816C0" w:rsidRPr="0049706D" w:rsidRDefault="003F386B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المصطلحات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ذات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الصلة</w:t>
      </w:r>
    </w:p>
    <w:p w:rsidR="003F386B" w:rsidRPr="0049706D" w:rsidRDefault="003F386B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يعرض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الشكل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البياني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مصطلحات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تتعلق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بالأخلاقيات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وتتداخل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بينها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بطرق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C7DA6" w:rsidRPr="0049706D">
        <w:rPr>
          <w:rFonts w:ascii="Arial" w:hAnsi="Arial" w:cs="Traditional Arabic" w:hint="cs"/>
          <w:szCs w:val="32"/>
          <w:rtl/>
          <w:lang w:bidi="ar-IQ"/>
        </w:rPr>
        <w:t>معينة</w:t>
      </w:r>
      <w:r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التوسع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أثناء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المناقشة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يُطلب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إضافة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مصطلحات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أخرى.</w:t>
      </w:r>
    </w:p>
    <w:p w:rsidR="00D86ADF" w:rsidRPr="0049706D" w:rsidRDefault="00816597" w:rsidP="0049706D">
      <w:pPr>
        <w:pStyle w:val="Heading1"/>
        <w:rPr>
          <w:rtl/>
        </w:rPr>
      </w:pPr>
      <w:r w:rsidRPr="0049706D">
        <w:rPr>
          <w:rFonts w:hint="cs"/>
          <w:rtl/>
        </w:rPr>
        <w:t>الشرائح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من</w:t>
      </w:r>
      <w:r w:rsidR="0049706D" w:rsidRPr="0049706D">
        <w:rPr>
          <w:rFonts w:hint="cs"/>
          <w:rtl/>
        </w:rPr>
        <w:t xml:space="preserve"> </w:t>
      </w:r>
      <w:r w:rsidR="00D86ADF" w:rsidRPr="0049706D">
        <w:rPr>
          <w:rFonts w:hint="cs"/>
          <w:rtl/>
        </w:rPr>
        <w:t>5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إلى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8</w:t>
      </w:r>
    </w:p>
    <w:p w:rsidR="00D86ADF" w:rsidRPr="0049706D" w:rsidRDefault="00816597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المبادئ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لصون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المادي</w:t>
      </w:r>
    </w:p>
    <w:p w:rsidR="00816597" w:rsidRDefault="00816597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نظراً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لتزايد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الوعي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لدى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الدول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بضرورة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وضع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مبادئ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توجيهية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النهوج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لصون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المادي،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قامت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اللجنة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الدولية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الحكومية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لصون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دورتها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السابعة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عام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2012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بدعوة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أمانة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اليونسكو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بدء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العمل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وضع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مدونة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نموذجية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لقواعد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السلوك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(القرار</w:t>
      </w:r>
      <w:r w:rsidR="00EB2044" w:rsidRPr="0049706D">
        <w:rPr>
          <w:rFonts w:ascii="Arial" w:eastAsia="Calibri" w:hAnsi="Arial" w:cs="Times New Roman"/>
          <w:szCs w:val="32"/>
          <w:lang w:val="en-US"/>
        </w:rPr>
        <w:t>7.COM</w:t>
      </w:r>
      <w:r w:rsidR="0049706D" w:rsidRPr="0049706D">
        <w:rPr>
          <w:rFonts w:ascii="Arial" w:eastAsia="Calibri" w:hAnsi="Arial" w:cs="Times New Roman"/>
          <w:szCs w:val="32"/>
          <w:lang w:val="en-US"/>
        </w:rPr>
        <w:t xml:space="preserve"> </w:t>
      </w:r>
      <w:r w:rsidR="00EB2044" w:rsidRPr="0049706D">
        <w:rPr>
          <w:rFonts w:ascii="Arial" w:eastAsia="Calibri" w:hAnsi="Arial" w:cs="Times New Roman"/>
          <w:szCs w:val="32"/>
          <w:lang w:val="en-US"/>
        </w:rPr>
        <w:t>6</w:t>
      </w:r>
      <w:r w:rsidR="001614C7" w:rsidRPr="0049706D">
        <w:rPr>
          <w:rFonts w:ascii="Arial" w:hAnsi="Arial" w:cs="Traditional Arabic" w:hint="cs"/>
          <w:szCs w:val="32"/>
          <w:rtl/>
          <w:lang w:bidi="ar-IQ"/>
        </w:rPr>
        <w:t>)</w:t>
      </w:r>
      <w:r w:rsidR="00EB2044" w:rsidRPr="0049706D">
        <w:rPr>
          <w:rFonts w:ascii="Arial" w:hAnsi="Arial" w:cs="Traditional Arabic" w:hint="cs"/>
          <w:szCs w:val="32"/>
          <w:rtl/>
          <w:lang w:bidi="ar-IQ"/>
        </w:rPr>
        <w:t>.</w:t>
      </w:r>
    </w:p>
    <w:p w:rsidR="0019392A" w:rsidRPr="0049706D" w:rsidRDefault="0019392A" w:rsidP="0019392A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</w:p>
    <w:p w:rsidR="005C7DA6" w:rsidRDefault="005C7DA6" w:rsidP="0019392A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lastRenderedPageBreak/>
        <w:t>واستجابة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الطلب،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2015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تنظيم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اجتماع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للخبراء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فالنسيا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إسبانيا.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وكان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خطوة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مهمة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طريق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بلورة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النقاش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العالمي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جدوى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وضع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مدونة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نموذجية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لقواعد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السلوك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مجال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محتوى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المدونة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المحتملة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وطرائق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وضعها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وخرج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الاجتماع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باثني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عشر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مبدءاً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شاملاً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وواعداً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حظوا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بقبول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واسع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النطاق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باعتبارهم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ممارسة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جيدة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للحكومات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والمنظمات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ولأنهم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يصلحوا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كأساس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لوضع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مدونات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محددة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للأخلاق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تكيف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حسب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الظروف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والقطاعية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(</w:t>
      </w:r>
      <w:r w:rsidR="00C25CF4">
        <w:rPr>
          <w:rFonts w:ascii="Arial" w:hAnsi="Arial" w:cs="Traditional Arabic" w:hint="cs"/>
          <w:szCs w:val="32"/>
          <w:rtl/>
          <w:lang w:bidi="ar-IQ"/>
        </w:rPr>
        <w:t>انظر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eastAsia="Calibri" w:hAnsi="Arial" w:cs="Times New Roman"/>
          <w:szCs w:val="32"/>
          <w:shd w:val="clear" w:color="auto" w:fill="FFFFFF" w:themeFill="background1"/>
          <w:lang w:val="en-US"/>
        </w:rPr>
        <w:t>ITH/15/10.COM/14.a.</w:t>
      </w:r>
      <w:r w:rsidR="00C55853" w:rsidRPr="0049706D">
        <w:rPr>
          <w:rFonts w:ascii="Arial" w:eastAsia="Calibri" w:hAnsi="Arial" w:cs="Times New Roman" w:hint="cs"/>
          <w:szCs w:val="32"/>
          <w:shd w:val="clear" w:color="auto" w:fill="FFFFFF" w:themeFill="background1"/>
          <w:rtl/>
          <w:lang w:val="en-US"/>
        </w:rPr>
        <w:t>).</w:t>
      </w:r>
      <w:r w:rsidR="0049706D" w:rsidRPr="0019392A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eastAsia="Calibri" w:hAnsi="Arial" w:cs="Times New Roman" w:hint="cs"/>
          <w:szCs w:val="32"/>
          <w:shd w:val="clear" w:color="auto" w:fill="FFFFFF" w:themeFill="background1"/>
          <w:rtl/>
          <w:lang w:val="en-US"/>
        </w:rPr>
        <w:t>ومع</w:t>
      </w:r>
      <w:r w:rsidR="00C25CF4">
        <w:rPr>
          <w:rFonts w:ascii="Arial" w:eastAsia="Calibri" w:hAnsi="Arial" w:cs="Times New Roman" w:hint="cs"/>
          <w:szCs w:val="32"/>
          <w:shd w:val="clear" w:color="auto" w:fill="FFFFFF" w:themeFill="background1"/>
          <w:rtl/>
          <w:lang w:val="en-US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’المباد</w:t>
      </w:r>
      <w:r w:rsidR="0019392A">
        <w:rPr>
          <w:rFonts w:ascii="Arial" w:hAnsi="Arial" w:cs="Traditional Arabic" w:hint="cs"/>
          <w:szCs w:val="32"/>
          <w:rtl/>
          <w:lang w:bidi="ar-IQ"/>
        </w:rPr>
        <w:t>ئ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لصون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المادي‘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تركز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الصون،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إلا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العديد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منها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يصلح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55853" w:rsidRPr="0049706D">
        <w:rPr>
          <w:rFonts w:ascii="Arial" w:hAnsi="Arial" w:cs="Traditional Arabic" w:hint="cs"/>
          <w:szCs w:val="32"/>
          <w:rtl/>
          <w:lang w:bidi="ar-IQ"/>
        </w:rPr>
        <w:t>للتطبيق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تطبيقاً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كاملا</w:t>
      </w:r>
      <w:r w:rsidR="0019392A">
        <w:rPr>
          <w:rFonts w:ascii="Arial" w:hAnsi="Arial" w:cs="Traditional Arabic" w:hint="cs"/>
          <w:szCs w:val="32"/>
          <w:rtl/>
          <w:lang w:bidi="ar-IQ"/>
        </w:rPr>
        <w:t>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القائمة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4716" w:rsidRPr="0049706D">
        <w:rPr>
          <w:rFonts w:ascii="Arial" w:hAnsi="Arial" w:cs="Traditional Arabic" w:hint="cs"/>
          <w:szCs w:val="32"/>
          <w:rtl/>
          <w:lang w:bidi="ar-IQ"/>
        </w:rPr>
        <w:t>والجماعة.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</w:p>
    <w:p w:rsidR="00996595" w:rsidRPr="0049706D" w:rsidRDefault="00996595" w:rsidP="0019392A">
      <w:pPr>
        <w:bidi/>
        <w:spacing w:after="0"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للمزيد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المعلومات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25CF4">
        <w:rPr>
          <w:rFonts w:ascii="Arial" w:hAnsi="Arial" w:cs="Traditional Arabic" w:hint="cs"/>
          <w:szCs w:val="32"/>
          <w:rtl/>
          <w:lang w:bidi="ar-IQ"/>
        </w:rPr>
        <w:t>انظر</w:t>
      </w:r>
      <w:r w:rsidRPr="0049706D">
        <w:rPr>
          <w:rFonts w:ascii="Arial" w:hAnsi="Arial" w:cs="Traditional Arabic" w:hint="cs"/>
          <w:szCs w:val="32"/>
          <w:rtl/>
          <w:lang w:bidi="ar-IQ"/>
        </w:rPr>
        <w:t>:</w:t>
      </w:r>
    </w:p>
    <w:p w:rsidR="00996595" w:rsidRPr="0049706D" w:rsidRDefault="00996595" w:rsidP="0049706D">
      <w:pPr>
        <w:snapToGrid w:val="0"/>
        <w:spacing w:line="240" w:lineRule="auto"/>
        <w:ind w:left="851"/>
        <w:jc w:val="both"/>
        <w:rPr>
          <w:rFonts w:ascii="Arial" w:eastAsia="SimSun" w:hAnsi="Arial" w:cs="Arial"/>
          <w:color w:val="3366FF"/>
          <w:szCs w:val="32"/>
          <w:lang w:val="en-GB" w:eastAsia="zh-CN"/>
        </w:rPr>
      </w:pPr>
      <w:r w:rsidRPr="0049706D">
        <w:rPr>
          <w:rFonts w:ascii="Arial" w:eastAsia="SimSun" w:hAnsi="Arial" w:cs="Arial"/>
          <w:i/>
          <w:iCs/>
          <w:noProof/>
          <w:color w:val="3366FF"/>
          <w:szCs w:val="32"/>
          <w:lang w:eastAsia="ja-JP"/>
        </w:rPr>
        <w:drawing>
          <wp:anchor distT="0" distB="0" distL="114300" distR="114300" simplePos="0" relativeHeight="251669504" behindDoc="0" locked="1" layoutInCell="1" allowOverlap="0" wp14:anchorId="2EE5AEA2" wp14:editId="3C693666">
            <wp:simplePos x="0" y="0"/>
            <wp:positionH relativeFrom="margin">
              <wp:posOffset>5843905</wp:posOffset>
            </wp:positionH>
            <wp:positionV relativeFrom="paragraph">
              <wp:posOffset>-438785</wp:posOffset>
            </wp:positionV>
            <wp:extent cx="271780" cy="34734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>-</w:t>
      </w:r>
      <w:r w:rsidR="0049706D"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 xml:space="preserve"> </w:t>
      </w:r>
      <w:r w:rsidRPr="0049706D">
        <w:rPr>
          <w:rFonts w:ascii="Arial" w:eastAsia="SimSun" w:hAnsi="Arial" w:cs="Arial"/>
          <w:i/>
          <w:iCs/>
          <w:color w:val="3366FF"/>
          <w:szCs w:val="32"/>
          <w:lang w:val="en-US" w:eastAsia="zh-CN"/>
        </w:rPr>
        <w:t>http://www.unesco.org/culture/ich/index.php?lg=en&amp;pg=00015</w:t>
      </w:r>
    </w:p>
    <w:p w:rsidR="00996595" w:rsidRPr="0049706D" w:rsidRDefault="00996595" w:rsidP="0049706D">
      <w:pPr>
        <w:snapToGrid w:val="0"/>
        <w:spacing w:line="240" w:lineRule="auto"/>
        <w:ind w:left="851"/>
        <w:jc w:val="both"/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</w:pPr>
      <w:r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>-</w:t>
      </w:r>
      <w:r w:rsidR="0049706D"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 xml:space="preserve"> </w:t>
      </w:r>
      <w:r w:rsidRPr="0049706D">
        <w:rPr>
          <w:rFonts w:ascii="Arial" w:eastAsia="SimSun" w:hAnsi="Arial" w:cs="Arial"/>
          <w:bCs/>
          <w:i/>
          <w:iCs/>
          <w:color w:val="3366FF"/>
          <w:szCs w:val="32"/>
          <w:lang w:val="en" w:eastAsia="zh-CN"/>
        </w:rPr>
        <w:t>ITH/15/EXP/2</w:t>
      </w:r>
      <w:r w:rsidR="0049706D" w:rsidRPr="0049706D">
        <w:rPr>
          <w:rFonts w:ascii="Arial" w:eastAsia="SimSun" w:hAnsi="Arial" w:cs="Arial"/>
          <w:bCs/>
          <w:i/>
          <w:iCs/>
          <w:color w:val="3366FF"/>
          <w:szCs w:val="32"/>
          <w:lang w:val="en" w:eastAsia="zh-CN"/>
        </w:rPr>
        <w:t xml:space="preserve"> </w:t>
      </w:r>
      <w:r w:rsidRPr="0049706D">
        <w:rPr>
          <w:rFonts w:ascii="Arial" w:eastAsia="SimSun" w:hAnsi="Arial" w:cs="Arial"/>
          <w:bCs/>
          <w:i/>
          <w:iCs/>
          <w:color w:val="3366FF"/>
          <w:szCs w:val="32"/>
          <w:lang w:val="en" w:eastAsia="zh-CN"/>
        </w:rPr>
        <w:t>at</w:t>
      </w:r>
      <w:r w:rsidR="0049706D" w:rsidRPr="0049706D">
        <w:rPr>
          <w:rFonts w:ascii="Arial" w:eastAsia="SimSun" w:hAnsi="Arial" w:cs="Arial"/>
          <w:bCs/>
          <w:i/>
          <w:iCs/>
          <w:color w:val="3366FF"/>
          <w:szCs w:val="32"/>
          <w:lang w:val="en" w:eastAsia="zh-CN"/>
        </w:rPr>
        <w:t xml:space="preserve"> </w:t>
      </w:r>
      <w:r w:rsidRPr="0049706D">
        <w:rPr>
          <w:rFonts w:ascii="Arial" w:eastAsia="SimSun" w:hAnsi="Arial" w:cs="Arial"/>
          <w:bCs/>
          <w:i/>
          <w:iCs/>
          <w:color w:val="3366FF"/>
          <w:szCs w:val="32"/>
          <w:lang w:val="en" w:eastAsia="zh-CN"/>
        </w:rPr>
        <w:t>http://www.unesco.org/culture/ich/doc/src/30195-EN.docx</w:t>
      </w:r>
    </w:p>
    <w:p w:rsidR="00996595" w:rsidRPr="0019392A" w:rsidRDefault="00996595" w:rsidP="0049706D">
      <w:pPr>
        <w:snapToGrid w:val="0"/>
        <w:spacing w:line="240" w:lineRule="auto"/>
        <w:ind w:left="851"/>
        <w:jc w:val="both"/>
        <w:rPr>
          <w:rFonts w:ascii="Arial" w:eastAsia="SimSun" w:hAnsi="Arial" w:cs="Arial"/>
          <w:i/>
          <w:iCs/>
          <w:color w:val="3366FF"/>
          <w:szCs w:val="32"/>
          <w:lang w:eastAsia="zh-CN"/>
        </w:rPr>
      </w:pPr>
      <w:r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>-</w:t>
      </w:r>
      <w:r w:rsidR="0049706D"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 xml:space="preserve"> </w:t>
      </w:r>
      <w:r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>ITH/15/10</w:t>
      </w:r>
      <w:r w:rsidRPr="0049706D">
        <w:rPr>
          <w:rFonts w:ascii="Arial" w:eastAsia="SimSun" w:hAnsi="Arial" w:cs="Arial"/>
          <w:i/>
          <w:iCs/>
          <w:color w:val="3366FF"/>
          <w:szCs w:val="32"/>
          <w:lang w:val="en-US" w:eastAsia="zh-CN"/>
        </w:rPr>
        <w:t>.</w:t>
      </w:r>
      <w:r w:rsidRPr="0049706D">
        <w:rPr>
          <w:rFonts w:ascii="Arial" w:eastAsia="SimSun" w:hAnsi="Arial" w:cs="Arial"/>
          <w:i/>
          <w:iCs/>
          <w:color w:val="3366FF"/>
          <w:szCs w:val="32"/>
          <w:lang w:val="en-GB" w:eastAsia="zh-CN"/>
        </w:rPr>
        <w:t>COM/14.a</w:t>
      </w:r>
    </w:p>
    <w:p w:rsidR="00516AA3" w:rsidRPr="0019392A" w:rsidRDefault="00516AA3" w:rsidP="0019392A">
      <w:pPr>
        <w:pStyle w:val="Heading6"/>
        <w:rPr>
          <w:rtl/>
        </w:rPr>
      </w:pPr>
      <w:r w:rsidRPr="0019392A">
        <w:rPr>
          <w:rFonts w:hint="cs"/>
          <w:rtl/>
        </w:rPr>
        <w:t>الشريحة</w:t>
      </w:r>
      <w:r w:rsidR="0049706D" w:rsidRPr="0019392A">
        <w:rPr>
          <w:rFonts w:hint="cs"/>
          <w:rtl/>
        </w:rPr>
        <w:t xml:space="preserve"> </w:t>
      </w:r>
      <w:r w:rsidRPr="0019392A">
        <w:rPr>
          <w:rFonts w:hint="cs"/>
          <w:rtl/>
        </w:rPr>
        <w:t>رقم</w:t>
      </w:r>
      <w:r w:rsidR="0049706D" w:rsidRPr="0019392A">
        <w:rPr>
          <w:rFonts w:hint="cs"/>
          <w:rtl/>
        </w:rPr>
        <w:t xml:space="preserve"> </w:t>
      </w:r>
      <w:r w:rsidR="00E21A02" w:rsidRPr="0019392A">
        <w:rPr>
          <w:rFonts w:hint="cs"/>
          <w:rtl/>
        </w:rPr>
        <w:t>9</w:t>
      </w:r>
    </w:p>
    <w:p w:rsidR="0051252A" w:rsidRPr="0049706D" w:rsidRDefault="00E21A02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bidi="ar-SY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الجوانب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الأساسية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للأخلاقيات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عملية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الحصر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القائمة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على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والجماعة</w:t>
      </w:r>
    </w:p>
    <w:p w:rsidR="00E21A02" w:rsidRPr="0049706D" w:rsidRDefault="00360677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SY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t>تشكل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مسألة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الأخلاقيات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جزءاً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أصيلاً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الثقافة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وتتجذر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تجذراً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عميقاً.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لذا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تتباين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المسألة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بتباين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الثقافات: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فما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يُعد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مقبولاً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جداً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ثقافة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يُعد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كذلك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ثقافة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أخرى.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ويُعتبر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احترام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الممارسات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العرفية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المبادئ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الأساسية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القائمة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والجماعة،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وكذلك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احترام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تنوع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وجهات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النظر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داخل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الجماعة.</w:t>
      </w:r>
    </w:p>
    <w:p w:rsidR="00D85189" w:rsidRPr="0049706D" w:rsidRDefault="00D85189" w:rsidP="0049706D">
      <w:pPr>
        <w:bidi/>
        <w:spacing w:line="240" w:lineRule="auto"/>
        <w:ind w:left="567"/>
        <w:jc w:val="both"/>
        <w:rPr>
          <w:rFonts w:ascii="Arial" w:eastAsia="Calibri" w:hAnsi="Arial" w:cs="Traditional Arabic"/>
          <w:szCs w:val="32"/>
          <w:rtl/>
          <w:lang w:val="en-US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t>ويتعلق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الكثير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النقاش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والأدبيات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الأخلاقيات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مجال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البحوث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بحالات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تخص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الأفراد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خارج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الذين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يقومون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ببحوث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إثنوغرافية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يقومون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بجمع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البيانات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D03F9" w:rsidRPr="0049706D">
        <w:rPr>
          <w:rFonts w:ascii="Arial" w:hAnsi="Arial" w:cs="Traditional Arabic" w:hint="cs"/>
          <w:szCs w:val="32"/>
          <w:rtl/>
          <w:lang w:bidi="ar-SY"/>
        </w:rPr>
        <w:t>ويواجهون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قضايا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إشكالية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تنبع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عملهم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وتتعلق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بعدم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الاحترام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الاستغلال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التحريفات</w:t>
      </w:r>
      <w:r w:rsidR="007D03F9" w:rsidRPr="0049706D">
        <w:rPr>
          <w:rFonts w:ascii="Arial" w:hAnsi="Arial" w:cs="Traditional Arabic" w:hint="cs"/>
          <w:szCs w:val="32"/>
          <w:rtl/>
          <w:lang w:bidi="ar-SY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ولمواجهة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الحالات،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C3057" w:rsidRPr="0049706D">
        <w:rPr>
          <w:rFonts w:ascii="Arial" w:hAnsi="Arial" w:cs="Traditional Arabic" w:hint="cs"/>
          <w:szCs w:val="32"/>
          <w:rtl/>
          <w:lang w:bidi="ar-SY"/>
        </w:rPr>
        <w:t>عم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العديد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الجمعيات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المهنية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إصدار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بيانات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مبادئ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توجيهية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تتعلق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بأخلاقيات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البحث.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الجمعيات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ذات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70167" w:rsidRPr="0049706D">
        <w:rPr>
          <w:rFonts w:ascii="Arial" w:hAnsi="Arial" w:cs="Traditional Arabic" w:hint="cs"/>
          <w:szCs w:val="32"/>
          <w:rtl/>
          <w:lang w:bidi="ar-SY"/>
        </w:rPr>
        <w:t>الصلة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سياق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القائمة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والجماعة</w:t>
      </w:r>
      <w:r w:rsidR="00FE2287" w:rsidRPr="0049706D">
        <w:rPr>
          <w:rFonts w:ascii="Arial" w:hAnsi="Arial" w:cs="Traditional Arabic" w:hint="cs"/>
          <w:szCs w:val="32"/>
          <w:rtl/>
          <w:lang w:bidi="ar-SY"/>
        </w:rPr>
        <w:t>: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الجمعية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بعلم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موسيقى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95498E" w:rsidRPr="0049706D">
        <w:rPr>
          <w:rFonts w:ascii="Arial" w:hAnsi="Arial" w:cs="Traditional Arabic" w:hint="cs"/>
          <w:szCs w:val="32"/>
          <w:rtl/>
          <w:lang w:bidi="ar-SY"/>
        </w:rPr>
        <w:t>الأعراق</w:t>
      </w:r>
      <w:r w:rsidR="00FE2287" w:rsidRPr="0049706D">
        <w:rPr>
          <w:rFonts w:ascii="Arial" w:hAnsi="Arial" w:cs="Traditional Arabic" w:hint="cs"/>
          <w:szCs w:val="32"/>
          <w:rtl/>
          <w:lang w:bidi="ar-SY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SY"/>
        </w:rPr>
        <w:t>و</w:t>
      </w:r>
      <w:r w:rsidR="00FE2287" w:rsidRPr="0049706D">
        <w:rPr>
          <w:rFonts w:ascii="Arial" w:hAnsi="Arial" w:cs="Traditional Arabic"/>
          <w:szCs w:val="32"/>
          <w:rtl/>
        </w:rPr>
        <w:t>الرابطة</w:t>
      </w:r>
      <w:r w:rsidR="0049706D" w:rsidRPr="0049706D">
        <w:rPr>
          <w:rFonts w:ascii="Arial" w:hAnsi="Arial" w:cs="Traditional Arabic"/>
          <w:szCs w:val="32"/>
          <w:rtl/>
        </w:rPr>
        <w:t xml:space="preserve"> </w:t>
      </w:r>
      <w:r w:rsidR="00FE2287" w:rsidRPr="0049706D">
        <w:rPr>
          <w:rFonts w:ascii="Arial" w:hAnsi="Arial" w:cs="Traditional Arabic"/>
          <w:szCs w:val="32"/>
          <w:rtl/>
        </w:rPr>
        <w:t>الدولية</w:t>
      </w:r>
      <w:r w:rsidR="0049706D" w:rsidRPr="0049706D">
        <w:rPr>
          <w:rFonts w:ascii="Arial" w:hAnsi="Arial" w:cs="Traditional Arabic"/>
          <w:szCs w:val="32"/>
          <w:rtl/>
        </w:rPr>
        <w:t xml:space="preserve"> </w:t>
      </w:r>
      <w:r w:rsidR="00FE2287" w:rsidRPr="0049706D">
        <w:rPr>
          <w:rFonts w:ascii="Arial" w:hAnsi="Arial" w:cs="Traditional Arabic"/>
          <w:szCs w:val="32"/>
          <w:rtl/>
        </w:rPr>
        <w:t>للمحفوظات</w:t>
      </w:r>
      <w:r w:rsidR="0049706D" w:rsidRPr="0049706D">
        <w:rPr>
          <w:rFonts w:ascii="Arial" w:hAnsi="Arial" w:cs="Traditional Arabic"/>
          <w:szCs w:val="32"/>
          <w:rtl/>
        </w:rPr>
        <w:t xml:space="preserve"> </w:t>
      </w:r>
      <w:r w:rsidR="00FE2287" w:rsidRPr="0049706D">
        <w:rPr>
          <w:rFonts w:ascii="Arial" w:hAnsi="Arial" w:cs="Traditional Arabic"/>
          <w:szCs w:val="32"/>
          <w:rtl/>
        </w:rPr>
        <w:t>الصوتية</w:t>
      </w:r>
      <w:r w:rsidR="0049706D" w:rsidRPr="0049706D">
        <w:rPr>
          <w:rFonts w:ascii="Arial" w:hAnsi="Arial" w:cs="Traditional Arabic"/>
          <w:szCs w:val="32"/>
          <w:rtl/>
        </w:rPr>
        <w:t xml:space="preserve"> </w:t>
      </w:r>
      <w:r w:rsidR="00FE2287" w:rsidRPr="0049706D">
        <w:rPr>
          <w:rFonts w:ascii="Arial" w:hAnsi="Arial" w:cs="Traditional Arabic"/>
          <w:szCs w:val="32"/>
          <w:rtl/>
        </w:rPr>
        <w:t>والسمعية</w:t>
      </w:r>
      <w:r w:rsidR="0049706D" w:rsidRPr="0049706D">
        <w:rPr>
          <w:rFonts w:ascii="Arial" w:hAnsi="Arial" w:cs="Traditional Arabic"/>
          <w:szCs w:val="32"/>
          <w:rtl/>
        </w:rPr>
        <w:t xml:space="preserve"> </w:t>
      </w:r>
      <w:r w:rsidR="00FE2287" w:rsidRPr="0049706D">
        <w:rPr>
          <w:rFonts w:ascii="Arial" w:hAnsi="Arial" w:cs="Traditional Arabic"/>
          <w:szCs w:val="32"/>
          <w:rtl/>
        </w:rPr>
        <w:t>البصرية</w:t>
      </w:r>
      <w:r w:rsidR="00FE2287" w:rsidRPr="0049706D">
        <w:rPr>
          <w:rFonts w:ascii="Arial" w:hAnsi="Arial" w:cs="Traditional Arabic" w:hint="cs"/>
          <w:szCs w:val="32"/>
          <w:rtl/>
        </w:rPr>
        <w:t>،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والرابطة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الأمريكية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للعلوم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الأنثروبولوجية،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ورابطة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الأنثروبولوجيا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الاجتماعية.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كما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يمكن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الاستفادة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من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المبادئ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التوجيهية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التي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</w:rPr>
        <w:t>أصدرها</w:t>
      </w:r>
      <w:r w:rsidR="0049706D" w:rsidRPr="0049706D">
        <w:rPr>
          <w:rFonts w:ascii="Arial" w:hAnsi="Arial" w:cs="Traditional Arabic" w:hint="cs"/>
          <w:szCs w:val="32"/>
          <w:rtl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المعهد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الأسترالي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لدراسات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الشعوب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الأصلية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وسكّان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جزر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مضيق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توريس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(</w:t>
      </w:r>
      <w:r w:rsidR="00FE2287" w:rsidRPr="0049706D">
        <w:rPr>
          <w:rFonts w:ascii="Arial" w:hAnsi="Arial" w:cs="Traditional Arabic"/>
          <w:szCs w:val="32"/>
          <w:lang w:val="en-US"/>
        </w:rPr>
        <w:t>A/ATSIS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)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المتاحة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E2287" w:rsidRPr="0049706D">
        <w:rPr>
          <w:rFonts w:ascii="Arial" w:hAnsi="Arial" w:cs="Traditional Arabic" w:hint="cs"/>
          <w:szCs w:val="32"/>
          <w:rtl/>
          <w:lang w:bidi="ar-IQ"/>
        </w:rPr>
        <w:t>الإنترنت: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C6BB9" w:rsidRPr="0049706D">
        <w:rPr>
          <w:rFonts w:ascii="Arial" w:eastAsia="Calibri" w:hAnsi="Arial" w:cs="Times New Roman"/>
          <w:szCs w:val="32"/>
          <w:lang w:val="en-US"/>
        </w:rPr>
        <w:t>(</w:t>
      </w:r>
      <w:hyperlink r:id="rId15" w:history="1">
        <w:r w:rsidR="00AC6BB9" w:rsidRPr="0049706D">
          <w:rPr>
            <w:rStyle w:val="Hyperlink"/>
            <w:rFonts w:ascii="Arial" w:eastAsia="Calibri" w:hAnsi="Arial" w:cs="Times New Roman"/>
            <w:szCs w:val="32"/>
            <w:lang w:val="en-US"/>
          </w:rPr>
          <w:t>http://aiatsis.gov.au/research/ethical-</w:t>
        </w:r>
        <w:r w:rsidR="00AC6BB9" w:rsidRPr="0049706D">
          <w:rPr>
            <w:rStyle w:val="Hyperlink"/>
            <w:rFonts w:ascii="Arial" w:eastAsia="Calibri" w:hAnsi="Arial" w:cs="Times New Roman"/>
            <w:szCs w:val="32"/>
            <w:lang w:val="en-US"/>
          </w:rPr>
          <w:lastRenderedPageBreak/>
          <w:t>research/guidelines-ethical-research-australian-indigenous-studies</w:t>
        </w:r>
      </w:hyperlink>
      <w:r w:rsidR="00AC6BB9" w:rsidRPr="0049706D">
        <w:rPr>
          <w:rFonts w:ascii="Arial" w:eastAsia="Calibri" w:hAnsi="Arial" w:cs="Times New Roman" w:hint="cs"/>
          <w:szCs w:val="32"/>
          <w:rtl/>
          <w:lang w:val="en-US"/>
        </w:rPr>
        <w:t>).</w:t>
      </w:r>
      <w:r w:rsidR="0049706D" w:rsidRPr="0049706D">
        <w:rPr>
          <w:rFonts w:ascii="Arial" w:eastAsia="Calibri" w:hAnsi="Arial" w:cs="Times New Roman" w:hint="cs"/>
          <w:szCs w:val="32"/>
          <w:rtl/>
          <w:lang w:val="en-US"/>
        </w:rPr>
        <w:t xml:space="preserve"> </w:t>
      </w:r>
      <w:r w:rsidR="00377498" w:rsidRPr="0049706D">
        <w:rPr>
          <w:rFonts w:ascii="Arial" w:eastAsia="Calibri" w:hAnsi="Arial" w:cs="Traditional Arabic"/>
          <w:szCs w:val="32"/>
          <w:rtl/>
          <w:lang w:val="en-US"/>
        </w:rPr>
        <w:t>ومن</w:t>
      </w:r>
      <w:r w:rsidR="0049706D" w:rsidRPr="0049706D">
        <w:rPr>
          <w:rFonts w:ascii="Arial" w:eastAsia="Calibri" w:hAnsi="Arial" w:cs="Times New Roman" w:hint="cs"/>
          <w:szCs w:val="32"/>
          <w:rtl/>
          <w:lang w:val="en-US"/>
        </w:rPr>
        <w:t xml:space="preserve"> </w:t>
      </w:r>
      <w:r w:rsidR="00377498" w:rsidRPr="0049706D">
        <w:rPr>
          <w:rFonts w:ascii="Arial" w:eastAsia="Calibri" w:hAnsi="Arial" w:cs="Traditional Arabic" w:hint="cs"/>
          <w:szCs w:val="32"/>
          <w:rtl/>
          <w:lang w:val="en-US"/>
        </w:rPr>
        <w:t>المستحسن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377498" w:rsidRPr="0049706D">
        <w:rPr>
          <w:rFonts w:ascii="Arial" w:eastAsia="Calibri" w:hAnsi="Arial" w:cs="Traditional Arabic" w:hint="cs"/>
          <w:szCs w:val="32"/>
          <w:rtl/>
          <w:lang w:val="en-US"/>
        </w:rPr>
        <w:t>أن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377498" w:rsidRPr="0049706D">
        <w:rPr>
          <w:rFonts w:ascii="Arial" w:eastAsia="Calibri" w:hAnsi="Arial" w:cs="Traditional Arabic" w:hint="cs"/>
          <w:szCs w:val="32"/>
          <w:rtl/>
          <w:lang w:val="en-US"/>
        </w:rPr>
        <w:t>يستقصي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377498" w:rsidRPr="0049706D">
        <w:rPr>
          <w:rFonts w:ascii="Arial" w:eastAsia="Calibri" w:hAnsi="Arial" w:cs="Traditional Arabic" w:hint="cs"/>
          <w:szCs w:val="32"/>
          <w:rtl/>
          <w:lang w:val="en-US"/>
        </w:rPr>
        <w:t>المشاركون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537CFF" w:rsidRPr="0049706D">
        <w:rPr>
          <w:rFonts w:ascii="Arial" w:eastAsia="Calibri" w:hAnsi="Arial" w:cs="Traditional Arabic" w:hint="cs"/>
          <w:szCs w:val="32"/>
          <w:rtl/>
          <w:lang w:val="en-US"/>
        </w:rPr>
        <w:t>مختلف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537CFF" w:rsidRPr="0049706D">
        <w:rPr>
          <w:rFonts w:ascii="Arial" w:eastAsia="Calibri" w:hAnsi="Arial" w:cs="Traditional Arabic" w:hint="cs"/>
          <w:szCs w:val="32"/>
          <w:rtl/>
          <w:lang w:val="en-US"/>
        </w:rPr>
        <w:t>الجمعيات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537CFF" w:rsidRPr="0049706D">
        <w:rPr>
          <w:rFonts w:ascii="Arial" w:eastAsia="Calibri" w:hAnsi="Arial" w:cs="Traditional Arabic" w:hint="cs"/>
          <w:szCs w:val="32"/>
          <w:rtl/>
          <w:lang w:val="en-US"/>
        </w:rPr>
        <w:t>والرابطات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537CFF" w:rsidRPr="0049706D">
        <w:rPr>
          <w:rFonts w:ascii="Arial" w:eastAsia="Calibri" w:hAnsi="Arial" w:cs="Traditional Arabic" w:hint="cs"/>
          <w:szCs w:val="32"/>
          <w:rtl/>
          <w:lang w:val="en-US"/>
        </w:rPr>
        <w:t>المتاحة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537CFF" w:rsidRPr="0049706D">
        <w:rPr>
          <w:rFonts w:ascii="Arial" w:eastAsia="Calibri" w:hAnsi="Arial" w:cs="Traditional Arabic" w:hint="cs"/>
          <w:szCs w:val="32"/>
          <w:rtl/>
          <w:lang w:val="en-US"/>
        </w:rPr>
        <w:t>على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537CFF" w:rsidRPr="0049706D">
        <w:rPr>
          <w:rFonts w:ascii="Arial" w:eastAsia="Calibri" w:hAnsi="Arial" w:cs="Traditional Arabic" w:hint="cs"/>
          <w:szCs w:val="32"/>
          <w:rtl/>
          <w:lang w:val="en-US"/>
        </w:rPr>
        <w:t>الإنترنت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2D286B" w:rsidRPr="0049706D">
        <w:rPr>
          <w:rFonts w:ascii="Arial" w:eastAsia="Calibri" w:hAnsi="Arial" w:cs="Traditional Arabic" w:hint="cs"/>
          <w:szCs w:val="32"/>
          <w:rtl/>
          <w:lang w:val="en-US"/>
        </w:rPr>
        <w:t>كمصدر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2D286B" w:rsidRPr="0049706D">
        <w:rPr>
          <w:rFonts w:ascii="Arial" w:eastAsia="Calibri" w:hAnsi="Arial" w:cs="Traditional Arabic" w:hint="cs"/>
          <w:szCs w:val="32"/>
          <w:rtl/>
          <w:lang w:val="en-US"/>
        </w:rPr>
        <w:t>للاستيحاء.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066549" w:rsidRPr="0049706D">
        <w:rPr>
          <w:rFonts w:ascii="Arial" w:eastAsia="Calibri" w:hAnsi="Arial" w:cs="Traditional Arabic" w:hint="cs"/>
          <w:szCs w:val="32"/>
          <w:rtl/>
          <w:lang w:val="en-US"/>
        </w:rPr>
        <w:t>والمعهد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19392A" w:rsidRPr="0049706D">
        <w:rPr>
          <w:rFonts w:ascii="Arial" w:eastAsia="Calibri" w:hAnsi="Arial" w:cs="Traditional Arabic" w:hint="cs"/>
          <w:szCs w:val="32"/>
          <w:rtl/>
          <w:lang w:val="en-US"/>
        </w:rPr>
        <w:t>الأسترالي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066549" w:rsidRPr="0049706D">
        <w:rPr>
          <w:rFonts w:ascii="Arial" w:eastAsia="Calibri" w:hAnsi="Arial" w:cs="Traditional Arabic" w:hint="cs"/>
          <w:szCs w:val="32"/>
          <w:rtl/>
          <w:lang w:val="en-US"/>
        </w:rPr>
        <w:t>من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066549" w:rsidRPr="0049706D">
        <w:rPr>
          <w:rFonts w:ascii="Arial" w:eastAsia="Calibri" w:hAnsi="Arial" w:cs="Traditional Arabic" w:hint="cs"/>
          <w:szCs w:val="32"/>
          <w:rtl/>
          <w:lang w:val="en-US"/>
        </w:rPr>
        <w:t>الأمثلة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066549" w:rsidRPr="0049706D">
        <w:rPr>
          <w:rFonts w:ascii="Arial" w:eastAsia="Calibri" w:hAnsi="Arial" w:cs="Traditional Arabic" w:hint="cs"/>
          <w:szCs w:val="32"/>
          <w:rtl/>
          <w:lang w:val="en-US"/>
        </w:rPr>
        <w:t>الجيدة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066549" w:rsidRPr="0049706D">
        <w:rPr>
          <w:rFonts w:ascii="Arial" w:eastAsia="Calibri" w:hAnsi="Arial" w:cs="Traditional Arabic" w:hint="cs"/>
          <w:szCs w:val="32"/>
          <w:rtl/>
          <w:lang w:val="en-US"/>
        </w:rPr>
        <w:t>جداً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لأنه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يركز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تركيزاً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كبيراً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على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موافقة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المجتمع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المحلي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أو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الجماعة،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وهو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أمر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في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غاية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الأهمية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لعملية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الحصر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القائمة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على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المجتمع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المحلي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و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651DF2" w:rsidRPr="0049706D">
        <w:rPr>
          <w:rFonts w:ascii="Arial" w:eastAsia="Calibri" w:hAnsi="Arial" w:cs="Traditional Arabic" w:hint="cs"/>
          <w:szCs w:val="32"/>
          <w:rtl/>
          <w:lang w:val="en-US"/>
        </w:rPr>
        <w:t>الجماعة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.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لذا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يُفضَّل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أن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يقوم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الميسِّر،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إن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أمكن،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باستعراض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المبادئ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التوجيهية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للمعهد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19392A" w:rsidRPr="0049706D">
        <w:rPr>
          <w:rFonts w:ascii="Arial" w:eastAsia="Calibri" w:hAnsi="Arial" w:cs="Traditional Arabic" w:hint="cs"/>
          <w:szCs w:val="32"/>
          <w:rtl/>
          <w:lang w:val="en-US"/>
        </w:rPr>
        <w:t>الأسترالي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مع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المشاركين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وأن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يطلب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منهم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قراءة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بعضها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بصوت</w:t>
      </w:r>
      <w:r w:rsidR="0049706D" w:rsidRPr="0049706D">
        <w:rPr>
          <w:rFonts w:ascii="Arial" w:eastAsia="Calibri" w:hAnsi="Arial" w:cs="Traditional Arabic" w:hint="cs"/>
          <w:szCs w:val="32"/>
          <w:rtl/>
          <w:lang w:val="en-US"/>
        </w:rPr>
        <w:t xml:space="preserve"> </w:t>
      </w:r>
      <w:r w:rsidR="00870D2F" w:rsidRPr="0049706D">
        <w:rPr>
          <w:rFonts w:ascii="Arial" w:eastAsia="Calibri" w:hAnsi="Arial" w:cs="Traditional Arabic" w:hint="cs"/>
          <w:szCs w:val="32"/>
          <w:rtl/>
          <w:lang w:val="en-US"/>
        </w:rPr>
        <w:t>عال.</w:t>
      </w:r>
    </w:p>
    <w:p w:rsidR="00336A22" w:rsidRPr="0049706D" w:rsidRDefault="004D3D58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t>ويلاحظ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معظم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المسائل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تنطوي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عليها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المبادئ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التوجيهية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تخص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العلاقة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الأفراد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8326F" w:rsidRPr="0049706D">
        <w:rPr>
          <w:rFonts w:ascii="Arial" w:hAnsi="Arial" w:cs="Traditional Arabic" w:hint="cs"/>
          <w:szCs w:val="32"/>
          <w:rtl/>
          <w:lang w:bidi="ar-SY"/>
        </w:rPr>
        <w:t>و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الأفراد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’الخارجيين‘.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DC32C2" w:rsidRPr="0049706D">
        <w:rPr>
          <w:rFonts w:ascii="Arial" w:hAnsi="Arial" w:cs="Traditional Arabic" w:hint="cs"/>
          <w:szCs w:val="32"/>
          <w:rtl/>
          <w:lang w:bidi="ar-SY"/>
        </w:rPr>
        <w:t>وهي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DC32C2" w:rsidRPr="0049706D">
        <w:rPr>
          <w:rFonts w:ascii="Arial" w:hAnsi="Arial" w:cs="Traditional Arabic" w:hint="cs"/>
          <w:szCs w:val="32"/>
          <w:rtl/>
          <w:lang w:bidi="ar-SY"/>
        </w:rPr>
        <w:t>علاقة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DC32C2"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DC32C2" w:rsidRPr="0049706D">
        <w:rPr>
          <w:rFonts w:ascii="Arial" w:hAnsi="Arial" w:cs="Traditional Arabic" w:hint="cs"/>
          <w:szCs w:val="32"/>
          <w:rtl/>
          <w:lang w:bidi="ar-SY"/>
        </w:rPr>
        <w:t>واضحة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DC32C2" w:rsidRPr="0049706D">
        <w:rPr>
          <w:rFonts w:ascii="Arial" w:hAnsi="Arial" w:cs="Traditional Arabic" w:hint="cs"/>
          <w:szCs w:val="32"/>
          <w:rtl/>
          <w:lang w:bidi="ar-SY"/>
        </w:rPr>
        <w:t>تمام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DC32C2" w:rsidRPr="0049706D">
        <w:rPr>
          <w:rFonts w:ascii="Arial" w:hAnsi="Arial" w:cs="Traditional Arabic" w:hint="cs"/>
          <w:szCs w:val="32"/>
          <w:rtl/>
          <w:lang w:bidi="ar-SY"/>
        </w:rPr>
        <w:t>الوضوح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76C12" w:rsidRPr="0049706D">
        <w:rPr>
          <w:rFonts w:ascii="Arial" w:hAnsi="Arial" w:cs="Traditional Arabic" w:hint="cs"/>
          <w:szCs w:val="32"/>
          <w:rtl/>
          <w:lang w:bidi="ar-SY"/>
        </w:rPr>
        <w:t>وتختلف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76C12" w:rsidRPr="0049706D">
        <w:rPr>
          <w:rFonts w:ascii="Arial" w:hAnsi="Arial" w:cs="Traditional Arabic" w:hint="cs"/>
          <w:szCs w:val="32"/>
          <w:rtl/>
          <w:lang w:bidi="ar-SY"/>
        </w:rPr>
        <w:t>حسب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76C12" w:rsidRPr="0049706D">
        <w:rPr>
          <w:rFonts w:ascii="Arial" w:hAnsi="Arial" w:cs="Traditional Arabic" w:hint="cs"/>
          <w:szCs w:val="32"/>
          <w:rtl/>
          <w:lang w:bidi="ar-SY"/>
        </w:rPr>
        <w:t>الحالة</w:t>
      </w:r>
      <w:r w:rsidR="00E90BD7" w:rsidRPr="0049706D">
        <w:rPr>
          <w:rFonts w:ascii="Arial" w:hAnsi="Arial" w:cs="Traditional Arabic" w:hint="cs"/>
          <w:szCs w:val="32"/>
          <w:rtl/>
          <w:lang w:bidi="ar-SY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E90BD7" w:rsidRPr="0049706D">
        <w:rPr>
          <w:rFonts w:ascii="Arial" w:hAnsi="Arial" w:cs="Traditional Arabic" w:hint="cs"/>
          <w:szCs w:val="32"/>
          <w:rtl/>
          <w:lang w:bidi="ar-SY"/>
        </w:rPr>
        <w:t>فشخص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E90BD7"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E90BD7" w:rsidRPr="0049706D">
        <w:rPr>
          <w:rFonts w:ascii="Arial" w:hAnsi="Arial" w:cs="Traditional Arabic" w:hint="cs"/>
          <w:szCs w:val="32"/>
          <w:rtl/>
          <w:lang w:bidi="ar-SY"/>
        </w:rPr>
        <w:t>قرية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E90BD7" w:rsidRPr="0049706D">
        <w:rPr>
          <w:rFonts w:ascii="Arial" w:hAnsi="Arial" w:cs="Traditional Arabic" w:hint="cs"/>
          <w:szCs w:val="32"/>
          <w:rtl/>
          <w:lang w:bidi="ar-SY"/>
        </w:rPr>
        <w:t>مجاورة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E90BD7" w:rsidRPr="0049706D">
        <w:rPr>
          <w:rFonts w:ascii="Arial" w:hAnsi="Arial" w:cs="Traditional Arabic" w:hint="cs"/>
          <w:szCs w:val="32"/>
          <w:rtl/>
          <w:lang w:bidi="ar-SY"/>
        </w:rPr>
        <w:t>يعتبر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152FC8" w:rsidRPr="0049706D">
        <w:rPr>
          <w:rFonts w:ascii="Arial" w:hAnsi="Arial" w:cs="Traditional Arabic" w:hint="cs"/>
          <w:szCs w:val="32"/>
          <w:rtl/>
          <w:lang w:bidi="ar-SY"/>
        </w:rPr>
        <w:t>دخيلاً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ولكنه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يصبح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كذلك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مقارنة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بشخص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منطقة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أخرى.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E59AD" w:rsidRPr="0049706D">
        <w:rPr>
          <w:rFonts w:ascii="Arial" w:hAnsi="Arial" w:cs="Traditional Arabic" w:hint="cs"/>
          <w:szCs w:val="32"/>
          <w:rtl/>
          <w:lang w:bidi="ar-IQ"/>
        </w:rPr>
        <w:t>ويشارك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’الخارجيون‘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مختلف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عمليات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والجماعة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إطار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نهج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تسعى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حلقة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العمل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بلورته،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حيث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يقوم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أفراد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نهاية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المطاف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بعملية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F4C3B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4405" w:rsidRPr="0049706D">
        <w:rPr>
          <w:rFonts w:ascii="Arial" w:hAnsi="Arial" w:cs="Traditional Arabic" w:hint="cs"/>
          <w:szCs w:val="32"/>
          <w:rtl/>
          <w:lang w:bidi="ar-IQ"/>
        </w:rPr>
        <w:t>بأنفسهم.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المفيد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الصدد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التأمل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جميع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المعنية،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ضمان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36A22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F4C3B" w:rsidRPr="0049706D">
        <w:rPr>
          <w:rFonts w:ascii="Arial" w:hAnsi="Arial" w:cs="Traditional Arabic" w:hint="cs"/>
          <w:szCs w:val="32"/>
          <w:rtl/>
          <w:lang w:bidi="ar-IQ"/>
        </w:rPr>
        <w:t>ت</w:t>
      </w:r>
      <w:r w:rsidR="00336A22" w:rsidRPr="0049706D">
        <w:rPr>
          <w:rFonts w:ascii="Arial" w:hAnsi="Arial" w:cs="Traditional Arabic" w:hint="cs"/>
          <w:szCs w:val="32"/>
          <w:rtl/>
          <w:lang w:bidi="ar-IQ"/>
        </w:rPr>
        <w:t>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المرجعية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الأساسية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والملكية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بيد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7F91" w:rsidRPr="0049706D">
        <w:rPr>
          <w:rFonts w:ascii="Arial" w:hAnsi="Arial" w:cs="Traditional Arabic" w:hint="cs"/>
          <w:szCs w:val="32"/>
          <w:rtl/>
          <w:lang w:bidi="ar-IQ"/>
        </w:rPr>
        <w:t>الجماعة.</w:t>
      </w:r>
    </w:p>
    <w:p w:rsidR="00870D2F" w:rsidRPr="0049706D" w:rsidRDefault="00FC6A9C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المشاغل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تنحصر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دور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الخارجية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وإنما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تشمل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جميع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الحصر.</w:t>
      </w:r>
    </w:p>
    <w:p w:rsidR="00FC6A9C" w:rsidRPr="0049706D" w:rsidRDefault="00FC6A9C" w:rsidP="0049706D">
      <w:pPr>
        <w:bidi/>
        <w:spacing w:line="240" w:lineRule="auto"/>
        <w:ind w:left="567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أسئلة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موجهة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للمشاركين</w:t>
      </w:r>
    </w:p>
    <w:p w:rsidR="00FC6A9C" w:rsidRPr="0049706D" w:rsidRDefault="00FC6A9C" w:rsidP="0049706D">
      <w:pPr>
        <w:pStyle w:val="ListParagraph"/>
        <w:numPr>
          <w:ilvl w:val="0"/>
          <w:numId w:val="10"/>
        </w:numPr>
        <w:bidi/>
        <w:spacing w:line="240" w:lineRule="auto"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أي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نوع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تبرز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جراء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التفاعل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بين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الأفراد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والأفراد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الخارجيين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أثناء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17327" w:rsidRPr="0049706D">
        <w:rPr>
          <w:rFonts w:ascii="Arial" w:hAnsi="Arial" w:cs="Traditional Arabic" w:hint="cs"/>
          <w:szCs w:val="32"/>
          <w:rtl/>
          <w:lang w:bidi="ar-IQ"/>
        </w:rPr>
        <w:t>الحصر؟</w:t>
      </w:r>
    </w:p>
    <w:p w:rsidR="00317327" w:rsidRPr="0049706D" w:rsidRDefault="00317327" w:rsidP="0049706D">
      <w:pPr>
        <w:pStyle w:val="ListParagraph"/>
        <w:numPr>
          <w:ilvl w:val="0"/>
          <w:numId w:val="10"/>
        </w:numPr>
        <w:bidi/>
        <w:spacing w:line="240" w:lineRule="auto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يرجح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تواجهكم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أثناء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التدريب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الميداني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العملي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(أو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خلال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الأنشطة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الرائدة)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وما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الانتباه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إليه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146A" w:rsidRPr="0049706D">
        <w:rPr>
          <w:rFonts w:ascii="Arial" w:hAnsi="Arial" w:cs="Traditional Arabic" w:hint="cs"/>
          <w:szCs w:val="32"/>
          <w:rtl/>
          <w:lang w:bidi="ar-IQ"/>
        </w:rPr>
        <w:t>ومراعاته؟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</w:p>
    <w:p w:rsidR="007F65E0" w:rsidRPr="0049706D" w:rsidRDefault="007F65E0" w:rsidP="0049706D">
      <w:pPr>
        <w:pStyle w:val="Heading2"/>
        <w:rPr>
          <w:rtl/>
        </w:rPr>
      </w:pPr>
      <w:r w:rsidRPr="0049706D">
        <w:rPr>
          <w:rFonts w:hint="cs"/>
          <w:rtl/>
        </w:rPr>
        <w:t>الشريحة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رقم</w:t>
      </w:r>
      <w:r w:rsidR="0049706D" w:rsidRPr="0049706D">
        <w:rPr>
          <w:rFonts w:hint="cs"/>
          <w:rtl/>
        </w:rPr>
        <w:t xml:space="preserve"> </w:t>
      </w:r>
      <w:r w:rsidR="00F1146A" w:rsidRPr="0049706D">
        <w:rPr>
          <w:rFonts w:hint="cs"/>
          <w:rtl/>
        </w:rPr>
        <w:t>10</w:t>
      </w:r>
    </w:p>
    <w:p w:rsidR="007F65E0" w:rsidRPr="0049706D" w:rsidRDefault="0082218E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val="en-GB" w:bidi="ar-SY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الأخلاقيات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تخص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جميع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الأطراف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المعنية</w:t>
      </w:r>
    </w:p>
    <w:p w:rsidR="00FF7784" w:rsidRPr="0049706D" w:rsidRDefault="00BB51BE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GB" w:bidi="ar-SY"/>
        </w:rPr>
      </w:pPr>
      <w:r w:rsidRPr="0049706D">
        <w:rPr>
          <w:rFonts w:ascii="Arial" w:hAnsi="Arial" w:cs="Traditional Arabic" w:hint="cs"/>
          <w:szCs w:val="32"/>
          <w:rtl/>
          <w:lang w:val="en-GB" w:bidi="ar-SY"/>
        </w:rPr>
        <w:t>تعرض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الشريحة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قائمة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بالأشخاص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والمجموعات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E7633" w:rsidRPr="0049706D">
        <w:rPr>
          <w:rFonts w:ascii="Arial" w:hAnsi="Arial" w:cs="Traditional Arabic" w:hint="cs"/>
          <w:szCs w:val="32"/>
          <w:rtl/>
          <w:lang w:val="en-GB" w:bidi="ar-SY"/>
        </w:rPr>
        <w:t>والفئات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تشارك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القائمة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والجماعة.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وتترتب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كل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طرف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E7633" w:rsidRPr="0049706D">
        <w:rPr>
          <w:rFonts w:ascii="Arial" w:hAnsi="Arial" w:cs="Traditional Arabic" w:hint="cs"/>
          <w:szCs w:val="32"/>
          <w:rtl/>
          <w:lang w:val="en-GB" w:bidi="ar-SY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9392A" w:rsidRPr="0049706D">
        <w:rPr>
          <w:rFonts w:ascii="Arial" w:hAnsi="Arial" w:cs="Traditional Arabic" w:hint="cs"/>
          <w:szCs w:val="32"/>
          <w:rtl/>
          <w:lang w:val="en-GB" w:bidi="ar-SY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E7633" w:rsidRPr="0049706D">
        <w:rPr>
          <w:rFonts w:ascii="Arial" w:hAnsi="Arial" w:cs="Traditional Arabic" w:hint="cs"/>
          <w:szCs w:val="32"/>
          <w:rtl/>
          <w:lang w:val="en-GB" w:bidi="ar-SY"/>
        </w:rPr>
        <w:t>اعتبارات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E7633" w:rsidRPr="0049706D">
        <w:rPr>
          <w:rFonts w:ascii="Arial" w:hAnsi="Arial" w:cs="Traditional Arabic" w:hint="cs"/>
          <w:szCs w:val="32"/>
          <w:rtl/>
          <w:lang w:val="en-GB" w:bidi="ar-SY"/>
        </w:rPr>
        <w:t>أخلاقية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E7633" w:rsidRPr="0049706D">
        <w:rPr>
          <w:rFonts w:ascii="Arial" w:hAnsi="Arial" w:cs="Traditional Arabic" w:hint="cs"/>
          <w:szCs w:val="32"/>
          <w:rtl/>
          <w:lang w:val="en-GB" w:bidi="ar-SY"/>
        </w:rPr>
        <w:t>مختلفة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ولكن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متداخلة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1D11D3" w:rsidRPr="0049706D">
        <w:rPr>
          <w:rFonts w:ascii="Arial" w:hAnsi="Arial" w:cs="Traditional Arabic" w:hint="cs"/>
          <w:szCs w:val="32"/>
          <w:rtl/>
          <w:lang w:val="en-GB" w:bidi="ar-SY"/>
        </w:rPr>
        <w:t>مراعاتها</w:t>
      </w:r>
      <w:r w:rsidR="00FF7784" w:rsidRPr="0049706D">
        <w:rPr>
          <w:rFonts w:ascii="Arial" w:hAnsi="Arial" w:cs="Traditional Arabic" w:hint="cs"/>
          <w:szCs w:val="32"/>
          <w:rtl/>
          <w:lang w:val="en-GB" w:bidi="ar-SY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FF7784" w:rsidRPr="0049706D">
        <w:rPr>
          <w:rFonts w:ascii="Arial" w:hAnsi="Arial" w:cs="Traditional Arabic" w:hint="cs"/>
          <w:szCs w:val="32"/>
          <w:rtl/>
          <w:lang w:val="en-GB" w:bidi="ar-SY"/>
        </w:rPr>
        <w:t>وذلك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FF7784" w:rsidRPr="0049706D">
        <w:rPr>
          <w:rFonts w:ascii="Arial" w:hAnsi="Arial" w:cs="Traditional Arabic" w:hint="cs"/>
          <w:szCs w:val="32"/>
          <w:rtl/>
          <w:lang w:val="en-GB" w:bidi="ar-SY"/>
        </w:rPr>
        <w:t>حسب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FF7784" w:rsidRPr="0049706D">
        <w:rPr>
          <w:rFonts w:ascii="Arial" w:hAnsi="Arial" w:cs="Traditional Arabic" w:hint="cs"/>
          <w:szCs w:val="32"/>
          <w:rtl/>
          <w:lang w:val="en-GB" w:bidi="ar-SY"/>
        </w:rPr>
        <w:t>أدوارهم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FF7784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FF7784" w:rsidRPr="0049706D">
        <w:rPr>
          <w:rFonts w:ascii="Arial" w:hAnsi="Arial" w:cs="Traditional Arabic" w:hint="cs"/>
          <w:szCs w:val="32"/>
          <w:rtl/>
          <w:lang w:val="en-GB" w:bidi="ar-SY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FF7784" w:rsidRPr="0049706D">
        <w:rPr>
          <w:rFonts w:ascii="Arial" w:hAnsi="Arial" w:cs="Traditional Arabic" w:hint="cs"/>
          <w:szCs w:val="32"/>
          <w:rtl/>
          <w:lang w:val="en-GB" w:bidi="ar-SY"/>
        </w:rPr>
        <w:t>الحصر.</w:t>
      </w:r>
    </w:p>
    <w:p w:rsidR="0082218E" w:rsidRPr="0049706D" w:rsidRDefault="00FF7784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lang w:val="en-GB" w:bidi="ar-SY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lastRenderedPageBreak/>
        <w:t>تمرين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صغير: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يُطلب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التكلم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الأدوار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والاعتبارات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تخص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مختلف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الفاعلة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وتشجيعهم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إضافة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أصناف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جديدة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8826A4" w:rsidRPr="0049706D">
        <w:rPr>
          <w:rFonts w:ascii="Arial" w:hAnsi="Arial" w:cs="Traditional Arabic" w:hint="cs"/>
          <w:szCs w:val="32"/>
          <w:rtl/>
          <w:lang w:val="en-GB" w:bidi="ar-SY"/>
        </w:rPr>
        <w:t>الفاعلة.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</w:p>
    <w:p w:rsidR="00B30970" w:rsidRPr="0049706D" w:rsidRDefault="00B30970" w:rsidP="0049706D">
      <w:pPr>
        <w:pStyle w:val="Heading2"/>
        <w:rPr>
          <w:b w:val="0"/>
          <w:bCs w:val="0"/>
          <w:rtl/>
        </w:rPr>
      </w:pPr>
      <w:r w:rsidRPr="0049706D">
        <w:rPr>
          <w:rFonts w:hint="cs"/>
          <w:rtl/>
        </w:rPr>
        <w:t>الشريحة</w:t>
      </w:r>
      <w:r w:rsidR="0049706D" w:rsidRPr="0049706D">
        <w:rPr>
          <w:rFonts w:hint="cs"/>
          <w:b w:val="0"/>
          <w:bCs w:val="0"/>
          <w:rtl/>
        </w:rPr>
        <w:t xml:space="preserve"> </w:t>
      </w:r>
      <w:r w:rsidRPr="0049706D">
        <w:rPr>
          <w:rFonts w:hint="cs"/>
          <w:rtl/>
        </w:rPr>
        <w:t>رقم</w:t>
      </w:r>
      <w:r w:rsidR="0049706D" w:rsidRPr="0049706D">
        <w:rPr>
          <w:rFonts w:hint="cs"/>
          <w:b w:val="0"/>
          <w:bCs w:val="0"/>
          <w:rtl/>
        </w:rPr>
        <w:t xml:space="preserve"> </w:t>
      </w:r>
      <w:r w:rsidR="008826A4" w:rsidRPr="0049706D">
        <w:rPr>
          <w:rFonts w:hint="cs"/>
          <w:rtl/>
        </w:rPr>
        <w:t>11</w:t>
      </w:r>
    </w:p>
    <w:p w:rsidR="00B30970" w:rsidRPr="0049706D" w:rsidRDefault="00185F41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val="en-GB" w:bidi="ar-SY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أصناف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المشاركين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المجتمع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المحلي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أو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GB" w:bidi="ar-SY"/>
        </w:rPr>
        <w:t>الجماعة</w:t>
      </w:r>
    </w:p>
    <w:p w:rsidR="00D735AF" w:rsidRPr="0049706D" w:rsidRDefault="00CB68FC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val="en-GB" w:bidi="ar-SY"/>
        </w:rPr>
      </w:pPr>
      <w:r w:rsidRPr="0049706D">
        <w:rPr>
          <w:rFonts w:ascii="Arial" w:hAnsi="Arial" w:cs="Traditional Arabic" w:hint="cs"/>
          <w:szCs w:val="32"/>
          <w:rtl/>
          <w:lang w:val="en-GB" w:bidi="ar-SY"/>
        </w:rPr>
        <w:t>عند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الإشارة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لمجتمع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محلي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معين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جماعة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SY"/>
        </w:rPr>
        <w:t>معينة</w:t>
      </w:r>
      <w:r w:rsidR="002F2B87" w:rsidRPr="0049706D">
        <w:rPr>
          <w:rFonts w:ascii="Arial" w:hAnsi="Arial" w:cs="Traditional Arabic" w:hint="cs"/>
          <w:szCs w:val="32"/>
          <w:rtl/>
          <w:lang w:val="en-GB" w:bidi="ar-SY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2F2B87" w:rsidRPr="0049706D">
        <w:rPr>
          <w:rFonts w:ascii="Arial" w:hAnsi="Arial" w:cs="Traditional Arabic" w:hint="cs"/>
          <w:szCs w:val="32"/>
          <w:rtl/>
          <w:lang w:val="en-GB" w:bidi="ar-SY"/>
        </w:rPr>
        <w:t>ليس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2F2B87" w:rsidRPr="0049706D">
        <w:rPr>
          <w:rFonts w:ascii="Arial" w:hAnsi="Arial" w:cs="Traditional Arabic" w:hint="cs"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2F2B87" w:rsidRPr="0049706D">
        <w:rPr>
          <w:rFonts w:ascii="Arial" w:hAnsi="Arial" w:cs="Traditional Arabic" w:hint="cs"/>
          <w:szCs w:val="32"/>
          <w:rtl/>
          <w:lang w:val="en-GB" w:bidi="ar-SY"/>
        </w:rPr>
        <w:t>الواضح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2F2B87" w:rsidRPr="0049706D">
        <w:rPr>
          <w:rFonts w:ascii="Arial" w:hAnsi="Arial" w:cs="Traditional Arabic" w:hint="cs"/>
          <w:szCs w:val="32"/>
          <w:rtl/>
          <w:lang w:val="en-GB" w:bidi="ar-SY"/>
        </w:rPr>
        <w:t>دائماً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2F2B87" w:rsidRPr="0049706D">
        <w:rPr>
          <w:rFonts w:ascii="Arial" w:hAnsi="Arial" w:cs="Traditional Arabic" w:hint="cs"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هي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بهذا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والمشاركة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ممارسته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6267D" w:rsidRPr="0049706D">
        <w:rPr>
          <w:rFonts w:ascii="Arial" w:hAnsi="Arial" w:cs="Traditional Arabic" w:hint="cs"/>
          <w:szCs w:val="32"/>
          <w:rtl/>
          <w:lang w:val="en-GB" w:bidi="ar-SY"/>
        </w:rPr>
        <w:t>ونقله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فهناك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العديد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الأفراد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والمجموعات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المشاركة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ممارسة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ونقل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D951A6" w:rsidRPr="0049706D">
        <w:rPr>
          <w:rFonts w:ascii="Arial" w:hAnsi="Arial" w:cs="Traditional Arabic" w:hint="cs"/>
          <w:szCs w:val="32"/>
          <w:rtl/>
          <w:lang w:val="en-GB"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مثلما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31AEE" w:rsidRPr="0049706D">
        <w:rPr>
          <w:rFonts w:ascii="Arial" w:hAnsi="Arial" w:cs="Traditional Arabic" w:hint="cs"/>
          <w:szCs w:val="32"/>
          <w:rtl/>
          <w:lang w:val="en-GB" w:bidi="ar-SY"/>
        </w:rPr>
        <w:t>ورد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31AEE" w:rsidRPr="0049706D">
        <w:rPr>
          <w:rFonts w:ascii="Arial" w:hAnsi="Arial" w:cs="Traditional Arabic" w:hint="cs"/>
          <w:szCs w:val="32"/>
          <w:rtl/>
          <w:lang w:val="en-GB" w:bidi="ar-SY"/>
        </w:rPr>
        <w:t>البيانات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الخاصة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بمشاركة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68B5" w:rsidRPr="0049706D">
        <w:rPr>
          <w:rFonts w:ascii="Arial" w:hAnsi="Arial" w:cs="Traditional Arabic" w:hint="cs"/>
          <w:szCs w:val="32"/>
          <w:rtl/>
          <w:lang w:val="en-GB" w:bidi="ar-SY"/>
        </w:rPr>
        <w:t>الجماعة</w:t>
      </w:r>
      <w:r w:rsidR="00A31AEE" w:rsidRPr="0049706D">
        <w:rPr>
          <w:rFonts w:ascii="Arial" w:hAnsi="Arial" w:cs="Traditional Arabic" w:hint="cs"/>
          <w:szCs w:val="32"/>
          <w:rtl/>
          <w:lang w:val="en-GB" w:bidi="ar-SY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وتتحكم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طبيعة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ومجاله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عدد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وصنف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تشارك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أنشطة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و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تستشار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بشأنه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(</w:t>
      </w:r>
      <w:r w:rsidR="00C25CF4">
        <w:rPr>
          <w:rFonts w:ascii="Arial" w:hAnsi="Arial" w:cs="Traditional Arabic" w:hint="cs"/>
          <w:szCs w:val="32"/>
          <w:rtl/>
          <w:lang w:val="en-GB" w:bidi="ar-SY"/>
        </w:rPr>
        <w:t>انظر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سبيل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المثال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القائمة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القصيرة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الواردة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6478EC" w:rsidRPr="0049706D">
        <w:rPr>
          <w:rFonts w:ascii="Arial" w:hAnsi="Arial" w:cs="Traditional Arabic" w:hint="cs"/>
          <w:szCs w:val="32"/>
          <w:rtl/>
          <w:lang w:val="en-GB" w:bidi="ar-SY"/>
        </w:rPr>
        <w:t>الشريحة)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9107BB" w:rsidRPr="0049706D">
        <w:rPr>
          <w:rFonts w:ascii="Arial" w:hAnsi="Arial" w:cs="Traditional Arabic" w:hint="cs"/>
          <w:szCs w:val="32"/>
          <w:rtl/>
          <w:lang w:val="en-GB" w:bidi="ar-SY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يختار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الممارسون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معلماً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جهبذاً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ليمثل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التراثي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وتقاليده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وليكون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مرجعاً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يستشار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بشأنه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والجهة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تمنح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الأذونات.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وهناك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أيضا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الراعون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للعنصر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التراثي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الذين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تعود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ملكيته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الثقافية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لهم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وفقاً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لبعض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التقاليد.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الأخذ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الاعتبار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المؤلفين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الموسيقيين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والشعراء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0F5DAD" w:rsidRPr="0049706D">
        <w:rPr>
          <w:rFonts w:ascii="Arial" w:hAnsi="Arial" w:cs="Traditional Arabic" w:hint="cs"/>
          <w:szCs w:val="32"/>
          <w:rtl/>
          <w:lang w:val="en-GB" w:bidi="ar-SY"/>
        </w:rPr>
        <w:t>الغنائيين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الذين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يمارسون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فنهم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إطار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التراثي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AE7CAC" w:rsidRPr="0049706D">
        <w:rPr>
          <w:rFonts w:ascii="Arial" w:hAnsi="Arial" w:cs="Traditional Arabic" w:hint="cs"/>
          <w:szCs w:val="32"/>
          <w:rtl/>
          <w:lang w:val="en-GB" w:bidi="ar-SY"/>
        </w:rPr>
        <w:t>المختار.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ويبرز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حالة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الممارسات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الاجتماعية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مفهوم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’القائد‘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يختلف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وفقاً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لنوع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الممارسة.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357643" w:rsidRPr="0049706D">
        <w:rPr>
          <w:rFonts w:ascii="Arial" w:hAnsi="Arial" w:cs="Traditional Arabic" w:hint="cs"/>
          <w:szCs w:val="32"/>
          <w:rtl/>
          <w:lang w:val="en-GB" w:bidi="ar-SY"/>
        </w:rPr>
        <w:t>وفي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حالة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وجود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مجموعة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الممارسات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الذخائر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التراثية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التقليدية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فإن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’المالك‘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يكون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عادة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SY"/>
        </w:rPr>
        <w:t xml:space="preserve"> </w:t>
      </w:r>
      <w:r w:rsidR="005B170D" w:rsidRPr="0049706D">
        <w:rPr>
          <w:rFonts w:ascii="Arial" w:hAnsi="Arial" w:cs="Traditional Arabic" w:hint="cs"/>
          <w:szCs w:val="32"/>
          <w:rtl/>
          <w:lang w:val="en-GB" w:bidi="ar-SY"/>
        </w:rPr>
        <w:t>الجماعة.</w:t>
      </w:r>
    </w:p>
    <w:p w:rsidR="008D3CA5" w:rsidRPr="0049706D" w:rsidRDefault="00F732CF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SY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12</w:t>
      </w:r>
    </w:p>
    <w:p w:rsidR="00F732CF" w:rsidRPr="0049706D" w:rsidRDefault="00F732CF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SY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المشاركة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الجامعة</w:t>
      </w:r>
      <w:r w:rsidRPr="0049706D">
        <w:rPr>
          <w:rFonts w:ascii="Arial" w:hAnsi="Arial" w:cs="Traditional Arabic"/>
          <w:b/>
          <w:bCs/>
          <w:szCs w:val="32"/>
          <w:rtl/>
          <w:lang w:bidi="ar-SY"/>
        </w:rPr>
        <w:t>: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مبدأ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SY"/>
        </w:rPr>
        <w:t>رئيس</w:t>
      </w:r>
    </w:p>
    <w:p w:rsidR="00F732CF" w:rsidRPr="0049706D" w:rsidRDefault="00CB2896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SY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الضروري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للعاملين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الحقل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وقادة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يقومون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بعملية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يستوعبوا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جميع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فئات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الجماعات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67A5F" w:rsidRPr="0049706D">
        <w:rPr>
          <w:rFonts w:ascii="Arial" w:hAnsi="Arial" w:cs="Traditional Arabic" w:hint="cs"/>
          <w:szCs w:val="32"/>
          <w:rtl/>
          <w:lang w:bidi="ar-SY"/>
        </w:rPr>
        <w:t>المعنية.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ويبقى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هناك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دائماً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خطر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استبعاد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C5FC7" w:rsidRPr="0049706D">
        <w:rPr>
          <w:rFonts w:ascii="Arial" w:hAnsi="Arial" w:cs="Traditional Arabic" w:hint="cs"/>
          <w:szCs w:val="32"/>
          <w:rtl/>
          <w:lang w:bidi="ar-SY"/>
        </w:rPr>
        <w:t>الذين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يُنظر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إليهم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ك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عناصر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B293F" w:rsidRPr="0049706D">
        <w:rPr>
          <w:rFonts w:ascii="Arial" w:hAnsi="Arial" w:cs="Traditional Arabic" w:hint="cs"/>
          <w:szCs w:val="32"/>
          <w:rtl/>
          <w:lang w:bidi="ar-SY"/>
        </w:rPr>
        <w:t>خارجية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C5FC7" w:rsidRPr="0049706D">
        <w:rPr>
          <w:rFonts w:ascii="Arial" w:hAnsi="Arial" w:cs="Traditional Arabic" w:hint="cs"/>
          <w:szCs w:val="32"/>
          <w:rtl/>
          <w:lang w:bidi="ar-SY"/>
        </w:rPr>
        <w:t>منبوذة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لذا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إيلاء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اهتمام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خاص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بجميع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المهمشين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لضمان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C5FC7" w:rsidRPr="0049706D">
        <w:rPr>
          <w:rFonts w:ascii="Arial" w:hAnsi="Arial" w:cs="Traditional Arabic" w:hint="cs"/>
          <w:szCs w:val="32"/>
          <w:rtl/>
          <w:lang w:bidi="ar-SY"/>
        </w:rPr>
        <w:t>استيعاب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19392A" w:rsidRPr="0049706D">
        <w:rPr>
          <w:rFonts w:ascii="Arial" w:hAnsi="Arial" w:cs="Traditional Arabic" w:hint="cs"/>
          <w:szCs w:val="32"/>
          <w:rtl/>
          <w:lang w:bidi="ar-SY"/>
        </w:rPr>
        <w:t>إسهاماتهم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C5FC7"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C5FC7" w:rsidRPr="0049706D">
        <w:rPr>
          <w:rFonts w:ascii="Arial" w:hAnsi="Arial" w:cs="Traditional Arabic" w:hint="cs"/>
          <w:szCs w:val="32"/>
          <w:rtl/>
          <w:lang w:bidi="ar-SY"/>
        </w:rPr>
        <w:t>تراثهم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CA7A4D" w:rsidRPr="0049706D">
        <w:rPr>
          <w:rFonts w:ascii="Arial" w:hAnsi="Arial" w:cs="Traditional Arabic" w:hint="cs"/>
          <w:szCs w:val="32"/>
          <w:rtl/>
          <w:lang w:bidi="ar-SY"/>
        </w:rPr>
        <w:t>المادي</w:t>
      </w:r>
      <w:r w:rsidR="00BC5FC7" w:rsidRPr="0049706D">
        <w:rPr>
          <w:rFonts w:ascii="Arial" w:hAnsi="Arial" w:cs="Traditional Arabic" w:hint="cs"/>
          <w:szCs w:val="32"/>
          <w:rtl/>
          <w:lang w:bidi="ar-SY"/>
        </w:rPr>
        <w:t>.</w:t>
      </w:r>
    </w:p>
    <w:p w:rsidR="00BC5FC7" w:rsidRPr="0049706D" w:rsidRDefault="00BC5FC7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t>وغالبا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النساء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الجهة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الحاملة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والحاضنة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المادي،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سواء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مجال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الطقوس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والشعائر،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الأعمال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الحرفية،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المعارف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الخاصة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بالطبيعة،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الممارسات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الثقافية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المتعلقة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بالتربية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والتعليم،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حل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النزاعات،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401C50" w:rsidRPr="0049706D">
        <w:rPr>
          <w:rFonts w:ascii="Arial" w:hAnsi="Arial" w:cs="Traditional Arabic" w:hint="cs"/>
          <w:szCs w:val="32"/>
          <w:rtl/>
          <w:lang w:bidi="ar-SY"/>
        </w:rPr>
        <w:t>وغير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401C50" w:rsidRPr="0049706D">
        <w:rPr>
          <w:rFonts w:ascii="Arial" w:hAnsi="Arial" w:cs="Traditional Arabic" w:hint="cs"/>
          <w:szCs w:val="32"/>
          <w:rtl/>
          <w:lang w:bidi="ar-SY"/>
        </w:rPr>
        <w:t>ال</w:t>
      </w:r>
      <w:r w:rsidRPr="0049706D">
        <w:rPr>
          <w:rFonts w:ascii="Arial" w:hAnsi="Arial" w:cs="Traditional Arabic" w:hint="cs"/>
          <w:szCs w:val="32"/>
          <w:rtl/>
          <w:lang w:bidi="ar-SY"/>
        </w:rPr>
        <w:t>ممارسات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F4C3B" w:rsidRPr="0049706D">
        <w:rPr>
          <w:rFonts w:ascii="Arial" w:hAnsi="Arial" w:cs="Traditional Arabic" w:hint="cs"/>
          <w:szCs w:val="32"/>
          <w:rtl/>
          <w:lang w:bidi="ar-SY"/>
        </w:rPr>
        <w:t>ال</w:t>
      </w:r>
      <w:r w:rsidRPr="0049706D">
        <w:rPr>
          <w:rFonts w:ascii="Arial" w:hAnsi="Arial" w:cs="Traditional Arabic" w:hint="cs"/>
          <w:szCs w:val="32"/>
          <w:rtl/>
          <w:lang w:bidi="ar-SY"/>
        </w:rPr>
        <w:t>تراثية.</w:t>
      </w:r>
      <w:r w:rsidR="0049706D" w:rsidRPr="0049706D">
        <w:rPr>
          <w:rFonts w:ascii="Arial" w:hAnsi="Arial" w:cs="Traditional Arabic"/>
          <w:szCs w:val="32"/>
          <w:rtl/>
          <w:lang w:val="en-US" w:bidi="ar-SY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النساء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لسن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دوما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قدم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المساواة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الرجال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وأن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تقتصر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ممارسته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النساء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ربما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عرضة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للتجاهل.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لذلك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3B40" w:rsidRPr="0049706D">
        <w:rPr>
          <w:rFonts w:ascii="Arial" w:hAnsi="Arial" w:cs="Traditional Arabic" w:hint="cs"/>
          <w:szCs w:val="32"/>
          <w:rtl/>
          <w:lang w:bidi="ar-IQ"/>
        </w:rPr>
        <w:t>المهم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إشراك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النساء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التخطيط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lastRenderedPageBreak/>
        <w:t>لعملية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0A38" w:rsidRPr="0049706D">
        <w:rPr>
          <w:rFonts w:ascii="Arial" w:hAnsi="Arial" w:cs="Traditional Arabic" w:hint="cs"/>
          <w:szCs w:val="32"/>
          <w:rtl/>
          <w:lang w:bidi="ar-IQ"/>
        </w:rPr>
        <w:t>المادي.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ويتجلى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دور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الأطفال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كممارسين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أساسيين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عناصر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الألعاب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والطقاطيق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والأغاني.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لذا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المهم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أخذهم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الاعتبار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قوائم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C25CF4">
        <w:rPr>
          <w:rFonts w:ascii="Arial" w:hAnsi="Arial" w:cs="Traditional Arabic" w:hint="cs"/>
          <w:szCs w:val="32"/>
          <w:rtl/>
          <w:lang w:bidi="ar-IQ"/>
        </w:rPr>
        <w:t>.</w:t>
      </w:r>
    </w:p>
    <w:p w:rsidR="008D3CA5" w:rsidRPr="0049706D" w:rsidRDefault="008D3CA5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5759F5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13</w:t>
      </w:r>
    </w:p>
    <w:p w:rsidR="005759F5" w:rsidRPr="0049706D" w:rsidRDefault="005759F5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القيم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الأساسية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لعملية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القائمة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/>
          <w:b/>
          <w:bCs/>
          <w:szCs w:val="32"/>
          <w:rtl/>
          <w:lang w:bidi="ar-IQ"/>
        </w:rPr>
        <w:t>والجماعة</w:t>
      </w:r>
    </w:p>
    <w:p w:rsidR="00211DF7" w:rsidRPr="0049706D" w:rsidRDefault="00211DF7" w:rsidP="0049706D">
      <w:pPr>
        <w:tabs>
          <w:tab w:val="center" w:pos="4536"/>
          <w:tab w:val="right" w:pos="9072"/>
        </w:tabs>
        <w:bidi/>
        <w:spacing w:line="240" w:lineRule="auto"/>
        <w:ind w:left="567"/>
        <w:jc w:val="both"/>
        <w:rPr>
          <w:rFonts w:ascii="Arial" w:eastAsia="Calibri" w:hAnsi="Arial" w:cs="Traditional Arabic"/>
          <w:szCs w:val="32"/>
          <w:rtl/>
          <w:lang w:eastAsia="zh-CN" w:bidi="ar-IQ"/>
        </w:rPr>
      </w:pP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ضوء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ما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تقدم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أعلاه،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يمثل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التنوع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إحدى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القيم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الأساسية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للعمليات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التشاركية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والمجتمعية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(مثل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تنوع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الدخل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والتنوع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الإثني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والديني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وتنوع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السن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والخلفية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الجنس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وما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إلى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ذلك).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والعمليات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التشاركية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تثمن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التنوع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وترفع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>قدره.</w:t>
      </w:r>
    </w:p>
    <w:p w:rsidR="0049706D" w:rsidRPr="0049706D" w:rsidRDefault="0049706D" w:rsidP="0049706D">
      <w:pPr>
        <w:tabs>
          <w:tab w:val="center" w:pos="4536"/>
          <w:tab w:val="right" w:pos="9072"/>
        </w:tabs>
        <w:bidi/>
        <w:spacing w:line="240" w:lineRule="auto"/>
        <w:ind w:left="567"/>
        <w:jc w:val="both"/>
        <w:rPr>
          <w:rFonts w:ascii="Arial" w:eastAsia="Calibri" w:hAnsi="Arial" w:cs="Traditional Arabic"/>
          <w:szCs w:val="32"/>
          <w:rtl/>
          <w:lang w:eastAsia="zh-CN" w:bidi="ar-IQ"/>
        </w:rPr>
      </w:pPr>
    </w:p>
    <w:p w:rsidR="00FB40AA" w:rsidRPr="0049706D" w:rsidRDefault="00FB40AA" w:rsidP="0049706D">
      <w:pPr>
        <w:tabs>
          <w:tab w:val="center" w:pos="4536"/>
          <w:tab w:val="right" w:pos="9072"/>
        </w:tabs>
        <w:bidi/>
        <w:spacing w:line="240" w:lineRule="auto"/>
        <w:ind w:left="567"/>
        <w:jc w:val="both"/>
        <w:rPr>
          <w:rFonts w:ascii="Arial" w:eastAsia="Calibri" w:hAnsi="Arial" w:cs="Traditional Arabic"/>
          <w:szCs w:val="32"/>
          <w:rtl/>
          <w:lang w:eastAsia="zh-CN" w:bidi="ar-IQ"/>
        </w:rPr>
      </w:pP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ويعني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الاعتزاز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بالتنوع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وتقديره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حق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قدره</w:t>
      </w:r>
      <w:r w:rsidR="005F4C3B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: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الاعتزاز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بالجميع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وتقديرهم.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ومن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الضروري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يعلم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كل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فرد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3E6BEA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بأنه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3E6BEA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سيشارك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العملية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وأن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له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أهميته.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ويعني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ذلك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الاعتراف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بالثقافة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المحلية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والتقليدية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ووضعها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مرتبة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الأولوية.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3E6BEA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ويعني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3E6BEA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فوق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3E6BEA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هذا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3E6BEA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وذاك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الاعتزاز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بتباين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الآراء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واختلافها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أساس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عدم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وجود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حقيقة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واحدة،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وإنما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فقط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التماهي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التراث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الثقافي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غير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المادي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والتعبير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الرأي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بشأنه.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فالتنوع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ركيزة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أساسية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تقوم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عليها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طبيعة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التراث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الثقافي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غير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F253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المادي</w:t>
      </w:r>
      <w:r w:rsidR="008F2531" w:rsidRPr="0049706D">
        <w:rPr>
          <w:rFonts w:ascii="Arial" w:eastAsia="Calibri" w:hAnsi="Arial" w:cs="Traditional Arabic"/>
          <w:szCs w:val="32"/>
          <w:rtl/>
          <w:lang w:eastAsia="zh-CN" w:bidi="ar-IQ"/>
        </w:rPr>
        <w:t>.</w:t>
      </w:r>
    </w:p>
    <w:p w:rsidR="008F2531" w:rsidRPr="0049706D" w:rsidRDefault="008F2531" w:rsidP="0049706D">
      <w:pPr>
        <w:tabs>
          <w:tab w:val="center" w:pos="4536"/>
          <w:tab w:val="right" w:pos="9072"/>
        </w:tabs>
        <w:bidi/>
        <w:spacing w:line="240" w:lineRule="auto"/>
        <w:ind w:left="567"/>
        <w:jc w:val="both"/>
        <w:rPr>
          <w:rFonts w:ascii="Arial" w:eastAsia="Calibri" w:hAnsi="Arial" w:cs="Traditional Arabic"/>
          <w:szCs w:val="32"/>
          <w:rtl/>
          <w:lang w:eastAsia="zh-CN" w:bidi="ar-IQ"/>
        </w:rPr>
      </w:pP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وتعتبر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الشفافية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والثقة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قيمتين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مترابطتين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العمليات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التشاركية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والمجتمعية.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وتتجسد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الشفافية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الصدق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والصراحة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باعتبارهما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قيمتين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أساسيتين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لبناء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الثقة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بين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جميع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المشاركين.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/>
          <w:szCs w:val="32"/>
          <w:rtl/>
          <w:lang w:eastAsia="zh-CN" w:bidi="ar-IQ"/>
        </w:rPr>
        <w:tab/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وتشجع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الشفافية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المشاركين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السير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طريق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التراضي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والتوافق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3D3A02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الآخرين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3D3A02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بدلاً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التركيز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فقط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حماية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مصالحهم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B03871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الفردية.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ومن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المهم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معرفة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لماذا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تنعدم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الثقة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بين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مجموعة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الأشخاص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وكيف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يمكن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تشكل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الشفافية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خطراً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الأقلية</w:t>
      </w:r>
      <w:r w:rsidR="00093A94" w:rsidRPr="0049706D">
        <w:rPr>
          <w:rFonts w:ascii="Arial" w:eastAsia="Calibri" w:hAnsi="Arial" w:cs="Traditional Arabic"/>
          <w:szCs w:val="32"/>
          <w:rtl/>
          <w:lang w:eastAsia="zh-CN" w:bidi="ar-IQ"/>
        </w:rPr>
        <w:t>.</w:t>
      </w:r>
    </w:p>
    <w:p w:rsidR="00093A94" w:rsidRPr="0049706D" w:rsidRDefault="00B43652" w:rsidP="0049706D">
      <w:pPr>
        <w:tabs>
          <w:tab w:val="center" w:pos="4536"/>
          <w:tab w:val="right" w:pos="9072"/>
        </w:tabs>
        <w:bidi/>
        <w:spacing w:line="240" w:lineRule="auto"/>
        <w:ind w:left="567"/>
        <w:jc w:val="both"/>
        <w:rPr>
          <w:rFonts w:ascii="Arial" w:eastAsia="Calibri" w:hAnsi="Arial" w:cs="Traditional Arabic"/>
          <w:szCs w:val="32"/>
          <w:rtl/>
          <w:lang w:eastAsia="zh-CN" w:bidi="ar-IQ"/>
        </w:rPr>
      </w:pP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المرونة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قيمة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أخرى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ينبغي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تتوفر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عملية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الحصر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القائمة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المجتمع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المحلي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والجماعة</w:t>
      </w:r>
      <w:r w:rsidR="00093A94" w:rsidRPr="0049706D">
        <w:rPr>
          <w:rFonts w:ascii="Arial" w:eastAsia="Calibri" w:hAnsi="Arial" w:cs="Traditional Arabic"/>
          <w:szCs w:val="32"/>
          <w:rtl/>
          <w:lang w:eastAsia="zh-CN" w:bidi="ar-IQ"/>
        </w:rPr>
        <w:t>.</w:t>
      </w:r>
      <w:r w:rsidR="0049706D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/>
          <w:szCs w:val="32"/>
          <w:rtl/>
          <w:lang w:eastAsia="zh-CN" w:bidi="ar-IQ"/>
        </w:rPr>
        <w:tab/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ويعني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احترام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المرونة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وتقديرها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الانفتاح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أفكار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الآخرين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ووجهات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نظرهم،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816A4E">
        <w:rPr>
          <w:rFonts w:ascii="Arial" w:eastAsia="Calibri" w:hAnsi="Arial" w:cs="Traditional Arabic" w:hint="cs"/>
          <w:szCs w:val="32"/>
          <w:rtl/>
          <w:lang w:eastAsia="zh-CN" w:bidi="ar-IQ"/>
        </w:rPr>
        <w:t>لا سيما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إذا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كانت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صعبة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الفهم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أو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تتناقض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يعتقده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المرء</w:t>
      </w:r>
      <w:r w:rsidR="00093A94" w:rsidRPr="0049706D">
        <w:rPr>
          <w:rFonts w:ascii="Arial" w:eastAsia="Calibri" w:hAnsi="Arial" w:cs="Traditional Arabic"/>
          <w:szCs w:val="32"/>
          <w:rtl/>
          <w:lang w:eastAsia="zh-CN" w:bidi="ar-IQ"/>
        </w:rPr>
        <w:t>.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ويعني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أيضاً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يضع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الشخص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أفكاره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ووجهات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نظره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جانباً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ويسعى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إلى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يكون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محايداً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قدر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الإمكان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العملية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التشاركية</w:t>
      </w:r>
      <w:r w:rsidR="00093A94" w:rsidRPr="0049706D">
        <w:rPr>
          <w:rFonts w:ascii="Arial" w:eastAsia="Calibri" w:hAnsi="Arial" w:cs="Traditional Arabic"/>
          <w:szCs w:val="32"/>
          <w:rtl/>
          <w:lang w:eastAsia="zh-CN" w:bidi="ar-IQ"/>
        </w:rPr>
        <w:t>.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كما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يعني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القابلية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على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التكيف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أوضاع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وبيئات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متنوعة</w:t>
      </w:r>
      <w:r w:rsidR="00093A94" w:rsidRPr="0049706D">
        <w:rPr>
          <w:rFonts w:ascii="Arial" w:eastAsia="Calibri" w:hAnsi="Arial" w:cs="Traditional Arabic"/>
          <w:szCs w:val="32"/>
          <w:rtl/>
          <w:lang w:eastAsia="zh-CN" w:bidi="ar-IQ"/>
        </w:rPr>
        <w:t>.</w:t>
      </w:r>
    </w:p>
    <w:p w:rsidR="00093A94" w:rsidRPr="0049706D" w:rsidRDefault="00093A94" w:rsidP="0049706D">
      <w:pPr>
        <w:tabs>
          <w:tab w:val="center" w:pos="4536"/>
          <w:tab w:val="right" w:pos="9072"/>
        </w:tabs>
        <w:bidi/>
        <w:spacing w:line="240" w:lineRule="auto"/>
        <w:ind w:left="360"/>
        <w:jc w:val="both"/>
        <w:rPr>
          <w:rFonts w:ascii="Arial" w:eastAsia="Calibri" w:hAnsi="Arial" w:cs="Traditional Arabic"/>
          <w:b/>
          <w:bCs/>
          <w:szCs w:val="32"/>
          <w:rtl/>
          <w:lang w:eastAsia="zh-CN" w:bidi="ar-IQ"/>
        </w:rPr>
      </w:pPr>
      <w:r w:rsidRPr="0049706D">
        <w:rPr>
          <w:rFonts w:ascii="Arial" w:eastAsia="Calibri" w:hAnsi="Arial" w:cs="Traditional Arabic" w:hint="cs"/>
          <w:b/>
          <w:bCs/>
          <w:szCs w:val="32"/>
          <w:rtl/>
          <w:lang w:eastAsia="zh-CN" w:bidi="ar-IQ"/>
        </w:rPr>
        <w:t>أسئلة</w:t>
      </w:r>
      <w:r w:rsidR="0049706D" w:rsidRPr="0049706D">
        <w:rPr>
          <w:rFonts w:ascii="Arial" w:eastAsia="Calibri" w:hAnsi="Arial" w:cs="Traditional Arabic"/>
          <w:b/>
          <w:bCs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b/>
          <w:bCs/>
          <w:szCs w:val="32"/>
          <w:rtl/>
          <w:lang w:eastAsia="zh-CN" w:bidi="ar-IQ"/>
        </w:rPr>
        <w:t>للمشاركين</w:t>
      </w:r>
    </w:p>
    <w:p w:rsidR="009A4052" w:rsidRPr="0049706D" w:rsidRDefault="00093A94" w:rsidP="0049706D">
      <w:pPr>
        <w:pStyle w:val="ListParagraph"/>
        <w:numPr>
          <w:ilvl w:val="0"/>
          <w:numId w:val="11"/>
        </w:numPr>
        <w:tabs>
          <w:tab w:val="center" w:pos="4536"/>
          <w:tab w:val="right" w:pos="9072"/>
        </w:tabs>
        <w:bidi/>
        <w:spacing w:line="240" w:lineRule="auto"/>
        <w:contextualSpacing w:val="0"/>
        <w:jc w:val="both"/>
        <w:rPr>
          <w:rFonts w:ascii="Arial" w:eastAsia="Calibri" w:hAnsi="Arial" w:cs="Traditional Arabic"/>
          <w:szCs w:val="32"/>
          <w:lang w:eastAsia="zh-CN" w:bidi="ar-IQ"/>
        </w:rPr>
      </w:pP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هل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هناك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لدية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خبرات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شخصية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في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العمل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ضمن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مجموعات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أو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3D3A02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مجتمعات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محلية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حيث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كان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19392A">
        <w:rPr>
          <w:rFonts w:ascii="Arial" w:eastAsia="Calibri" w:hAnsi="Arial" w:cs="Traditional Arabic" w:hint="cs"/>
          <w:szCs w:val="32"/>
          <w:rtl/>
          <w:lang w:eastAsia="zh-CN" w:bidi="ar-IQ"/>
        </w:rPr>
        <w:t>لا بد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من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توخي</w:t>
      </w:r>
      <w:r w:rsidR="0049706D"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المرونة؟</w:t>
      </w:r>
    </w:p>
    <w:p w:rsidR="00093A94" w:rsidRPr="0049706D" w:rsidRDefault="0049706D" w:rsidP="0049706D">
      <w:pPr>
        <w:pStyle w:val="ListParagraph"/>
        <w:numPr>
          <w:ilvl w:val="0"/>
          <w:numId w:val="11"/>
        </w:numPr>
        <w:tabs>
          <w:tab w:val="center" w:pos="4536"/>
          <w:tab w:val="right" w:pos="9072"/>
        </w:tabs>
        <w:bidi/>
        <w:spacing w:line="240" w:lineRule="auto"/>
        <w:contextualSpacing w:val="0"/>
        <w:jc w:val="both"/>
        <w:rPr>
          <w:rFonts w:ascii="Arial" w:eastAsia="Calibri" w:hAnsi="Arial" w:cs="Traditional Arabic"/>
          <w:szCs w:val="32"/>
          <w:rtl/>
          <w:lang w:eastAsia="zh-CN" w:bidi="ar-IQ"/>
        </w:rPr>
      </w:pP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lastRenderedPageBreak/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وما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الذي</w:t>
      </w:r>
      <w:r w:rsidRPr="0049706D">
        <w:rPr>
          <w:rFonts w:ascii="Arial" w:eastAsia="Calibri" w:hAnsi="Arial" w:cs="Traditional Arabic"/>
          <w:szCs w:val="32"/>
          <w:rtl/>
          <w:lang w:eastAsia="zh-CN" w:bidi="ar-IQ"/>
        </w:rPr>
        <w:t xml:space="preserve"> </w:t>
      </w:r>
      <w:r w:rsidR="00093A94" w:rsidRPr="0049706D">
        <w:rPr>
          <w:rFonts w:ascii="Arial" w:eastAsia="Calibri" w:hAnsi="Arial" w:cs="Traditional Arabic" w:hint="cs"/>
          <w:szCs w:val="32"/>
          <w:rtl/>
          <w:lang w:eastAsia="zh-CN" w:bidi="ar-IQ"/>
        </w:rPr>
        <w:t>حدث؟</w:t>
      </w:r>
    </w:p>
    <w:p w:rsidR="00211DF7" w:rsidRPr="0049706D" w:rsidRDefault="00211DF7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</w:p>
    <w:p w:rsidR="008D3CA5" w:rsidRPr="0049706D" w:rsidRDefault="008D3CA5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9A4052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14</w:t>
      </w:r>
    </w:p>
    <w:p w:rsidR="00967A60" w:rsidRPr="0049706D" w:rsidRDefault="0019392A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>
        <w:rPr>
          <w:rFonts w:ascii="Arial" w:hAnsi="Arial" w:cs="Traditional Arabic" w:hint="cs"/>
          <w:b/>
          <w:bCs/>
          <w:szCs w:val="32"/>
          <w:rtl/>
          <w:lang w:bidi="ar-IQ"/>
        </w:rPr>
        <w:t>لا بد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استحصال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إذن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لجمع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البيانات</w:t>
      </w:r>
    </w:p>
    <w:p w:rsidR="008D3CA5" w:rsidRPr="0049706D" w:rsidRDefault="009A4052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استحصال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الإذن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لجمع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البيانات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80F8B" w:rsidRPr="0049706D">
        <w:rPr>
          <w:rFonts w:ascii="Arial" w:hAnsi="Arial" w:cs="Traditional Arabic" w:hint="cs"/>
          <w:szCs w:val="32"/>
          <w:rtl/>
          <w:lang w:bidi="ar-IQ"/>
        </w:rPr>
        <w:t>عبر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80F8B" w:rsidRPr="0049706D">
        <w:rPr>
          <w:rFonts w:ascii="Arial" w:hAnsi="Arial" w:cs="Traditional Arabic" w:hint="cs"/>
          <w:szCs w:val="32"/>
          <w:rtl/>
          <w:lang w:bidi="ar-IQ"/>
        </w:rPr>
        <w:t>مختلف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80F8B" w:rsidRPr="0049706D">
        <w:rPr>
          <w:rFonts w:ascii="Arial" w:hAnsi="Arial" w:cs="Traditional Arabic" w:hint="cs"/>
          <w:szCs w:val="32"/>
          <w:rtl/>
          <w:lang w:bidi="ar-IQ"/>
        </w:rPr>
        <w:t>الوسائط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80F8B" w:rsidRPr="0049706D">
        <w:rPr>
          <w:rFonts w:ascii="Arial" w:hAnsi="Arial" w:cs="Traditional Arabic" w:hint="cs"/>
          <w:szCs w:val="32"/>
          <w:rtl/>
          <w:lang w:bidi="ar-IQ"/>
        </w:rPr>
        <w:t>الأساسية.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وحتى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حالة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توقيع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استمارة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القبول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B28AD" w:rsidRPr="0049706D">
        <w:rPr>
          <w:rFonts w:ascii="Arial" w:hAnsi="Arial" w:cs="Traditional Arabic" w:hint="cs"/>
          <w:szCs w:val="32"/>
          <w:rtl/>
          <w:lang w:bidi="ar-IQ"/>
        </w:rPr>
        <w:t>قبل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07D5C" w:rsidRPr="0049706D">
        <w:rPr>
          <w:rFonts w:ascii="Arial" w:hAnsi="Arial" w:cs="Traditional Arabic" w:hint="cs"/>
          <w:szCs w:val="32"/>
          <w:rtl/>
          <w:lang w:bidi="ar-IQ"/>
        </w:rPr>
        <w:t>قيادة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65360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65360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65360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65360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F07D5C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07D5C" w:rsidRPr="0049706D">
        <w:rPr>
          <w:rFonts w:ascii="Arial" w:hAnsi="Arial" w:cs="Traditional Arabic" w:hint="cs"/>
          <w:szCs w:val="32"/>
          <w:rtl/>
          <w:lang w:bidi="ar-IQ"/>
        </w:rPr>
        <w:t>فمن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07D5C" w:rsidRPr="0049706D">
        <w:rPr>
          <w:rFonts w:ascii="Arial" w:hAnsi="Arial" w:cs="Traditional Arabic" w:hint="cs"/>
          <w:szCs w:val="32"/>
          <w:rtl/>
          <w:lang w:bidi="ar-IQ"/>
        </w:rPr>
        <w:t>باب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07D5C" w:rsidRPr="0049706D">
        <w:rPr>
          <w:rFonts w:ascii="Arial" w:hAnsi="Arial" w:cs="Traditional Arabic" w:hint="cs"/>
          <w:szCs w:val="32"/>
          <w:rtl/>
          <w:lang w:bidi="ar-IQ"/>
        </w:rPr>
        <w:t>الكياسة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07D5C" w:rsidRPr="0049706D">
        <w:rPr>
          <w:rFonts w:ascii="Arial" w:hAnsi="Arial" w:cs="Traditional Arabic" w:hint="cs"/>
          <w:szCs w:val="32"/>
          <w:rtl/>
          <w:lang w:bidi="ar-IQ"/>
        </w:rPr>
        <w:t>والضرورة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الإذن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والحصول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عليه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قبل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التقاط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صورة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والقيام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بعملية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التسجيل.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تسجيل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الأذونات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عند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البدء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بإجراء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824C6" w:rsidRPr="0049706D">
        <w:rPr>
          <w:rFonts w:ascii="Arial" w:hAnsi="Arial" w:cs="Traditional Arabic" w:hint="cs"/>
          <w:szCs w:val="32"/>
          <w:rtl/>
          <w:lang w:bidi="ar-IQ"/>
        </w:rPr>
        <w:t>المقابلة.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وتعتبر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المشاركة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الأنشطة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والعمليات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طريقة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مفيدة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التعلم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والتوثيق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وبناء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129C6" w:rsidRPr="0049706D">
        <w:rPr>
          <w:rFonts w:ascii="Arial" w:hAnsi="Arial" w:cs="Traditional Arabic" w:hint="cs"/>
          <w:szCs w:val="32"/>
          <w:rtl/>
          <w:lang w:bidi="ar-IQ"/>
        </w:rPr>
        <w:t>العلاقات،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szCs w:val="32"/>
          <w:rtl/>
          <w:lang w:bidi="ar-IQ"/>
        </w:rPr>
        <w:t>وهو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szCs w:val="32"/>
          <w:rtl/>
          <w:lang w:bidi="ar-IQ"/>
        </w:rPr>
        <w:t>أمر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szCs w:val="32"/>
          <w:rtl/>
          <w:lang w:bidi="ar-IQ"/>
        </w:rPr>
        <w:t>يتطلب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szCs w:val="32"/>
          <w:rtl/>
          <w:lang w:bidi="ar-IQ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szCs w:val="32"/>
          <w:rtl/>
          <w:lang w:bidi="ar-IQ"/>
        </w:rPr>
        <w:t>الحصول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67A60" w:rsidRPr="0049706D">
        <w:rPr>
          <w:rFonts w:ascii="Arial" w:hAnsi="Arial" w:cs="Traditional Arabic" w:hint="cs"/>
          <w:szCs w:val="32"/>
          <w:rtl/>
          <w:lang w:bidi="ar-IQ"/>
        </w:rPr>
        <w:t>إذن.</w:t>
      </w:r>
    </w:p>
    <w:p w:rsidR="00B43652" w:rsidRPr="0049706D" w:rsidRDefault="00B43652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المستحسن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جداً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الترتيبات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اللازمة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لتوفير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نسخ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للذين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جرى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تصويرهم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تسجيلهم،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يدرج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الأمر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الخطط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والميزانيات.</w:t>
      </w:r>
    </w:p>
    <w:p w:rsidR="00967A60" w:rsidRPr="0049706D" w:rsidRDefault="00B43652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15</w:t>
      </w:r>
    </w:p>
    <w:p w:rsidR="00B43652" w:rsidRPr="0049706D" w:rsidRDefault="00C202C9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استحصال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إذن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لاستخدام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البيانات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مستقبلاً</w:t>
      </w:r>
    </w:p>
    <w:p w:rsidR="00C202C9" w:rsidRPr="0049706D" w:rsidRDefault="00DC572C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يُرجح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بعد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التقاط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الصور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والقيام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بالتسجيلات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ستستخدم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سياق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(مثل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التوعية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9392A" w:rsidRPr="0049706D">
        <w:rPr>
          <w:rFonts w:ascii="Arial" w:hAnsi="Arial" w:cs="Traditional Arabic" w:hint="cs"/>
          <w:szCs w:val="32"/>
          <w:rtl/>
          <w:lang w:bidi="ar-IQ"/>
        </w:rPr>
        <w:t>وإنعاش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التراثي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وتعزيز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استدامته).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البيانات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والمعلومات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جمُعت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سياق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F4A31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F4A31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توزع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عبر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مختلف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وسائل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878" w:rsidRPr="0049706D">
        <w:rPr>
          <w:rFonts w:ascii="Arial" w:hAnsi="Arial" w:cs="Traditional Arabic" w:hint="cs"/>
          <w:szCs w:val="32"/>
          <w:rtl/>
          <w:lang w:bidi="ar-IQ"/>
        </w:rPr>
        <w:t>الإعلام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C4136"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C4136" w:rsidRPr="0049706D">
        <w:rPr>
          <w:rFonts w:ascii="Arial" w:hAnsi="Arial" w:cs="Traditional Arabic" w:hint="cs"/>
          <w:szCs w:val="32"/>
          <w:rtl/>
          <w:lang w:bidi="ar-IQ"/>
        </w:rPr>
        <w:t>النشر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C4136" w:rsidRPr="0049706D">
        <w:rPr>
          <w:rFonts w:ascii="Arial" w:hAnsi="Arial" w:cs="Traditional Arabic" w:hint="cs"/>
          <w:szCs w:val="32"/>
          <w:rtl/>
          <w:lang w:bidi="ar-IQ"/>
        </w:rPr>
        <w:t>والبث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C4136" w:rsidRPr="0049706D">
        <w:rPr>
          <w:rFonts w:ascii="Arial" w:hAnsi="Arial" w:cs="Traditional Arabic" w:hint="cs"/>
          <w:szCs w:val="32"/>
          <w:rtl/>
          <w:lang w:bidi="ar-IQ"/>
        </w:rPr>
        <w:t>السمعي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C4136" w:rsidRPr="0049706D">
        <w:rPr>
          <w:rFonts w:ascii="Arial" w:hAnsi="Arial" w:cs="Traditional Arabic" w:hint="cs"/>
          <w:szCs w:val="32"/>
          <w:rtl/>
          <w:lang w:bidi="ar-IQ"/>
        </w:rPr>
        <w:t>والبصري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الإنترنت.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وإذا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كانت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المواد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ستودع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أرشيف،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وهو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أمر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محبذ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جداً،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فإنها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ستصبح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متناول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يود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الانتفاع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A6CBF" w:rsidRPr="0049706D">
        <w:rPr>
          <w:rFonts w:ascii="Arial" w:hAnsi="Arial" w:cs="Traditional Arabic" w:hint="cs"/>
          <w:szCs w:val="32"/>
          <w:rtl/>
          <w:lang w:bidi="ar-IQ"/>
        </w:rPr>
        <w:t>بها.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وكل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يتطلب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موافقات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أذونات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(</w:t>
      </w:r>
      <w:r w:rsidR="00C25CF4">
        <w:rPr>
          <w:rFonts w:ascii="Arial" w:hAnsi="Arial" w:cs="Traditional Arabic" w:hint="cs"/>
          <w:szCs w:val="32"/>
          <w:rtl/>
          <w:lang w:bidi="ar-IQ"/>
        </w:rPr>
        <w:t>انظر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الوحدة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المخصصة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25631" w:rsidRPr="0049706D">
        <w:rPr>
          <w:rFonts w:ascii="Arial" w:hAnsi="Arial" w:cs="Traditional Arabic" w:hint="cs"/>
          <w:szCs w:val="32"/>
          <w:rtl/>
          <w:lang w:bidi="ar-IQ"/>
        </w:rPr>
        <w:t>للتوثيق).</w:t>
      </w:r>
    </w:p>
    <w:p w:rsidR="00E07D0A" w:rsidRPr="0049706D" w:rsidRDefault="005F4A31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والقائمة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الواردة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ليست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نهائية،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ولكن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للقائمين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يكونوا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استعداد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لمناقشة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القضية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وإضافة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النقاط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المناسبة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وإدراجها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استمارات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الموافقة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الحرة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والمسبقة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والواعية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وغيرها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استمارات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708A1" w:rsidRPr="0049706D">
        <w:rPr>
          <w:rFonts w:ascii="Arial" w:hAnsi="Arial" w:cs="Traditional Arabic" w:hint="cs"/>
          <w:szCs w:val="32"/>
          <w:rtl/>
          <w:lang w:bidi="ar-IQ"/>
        </w:rPr>
        <w:t>الأذونات.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التنبؤ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بكل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الأذونات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منذ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البداية؛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لذلك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الفيد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جداً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إعداد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بالاستخدامات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المحتملة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للأذونات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وتحديثها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عند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07D0A" w:rsidRPr="0049706D">
        <w:rPr>
          <w:rFonts w:ascii="Arial" w:hAnsi="Arial" w:cs="Traditional Arabic" w:hint="cs"/>
          <w:szCs w:val="32"/>
          <w:rtl/>
          <w:lang w:bidi="ar-IQ"/>
        </w:rPr>
        <w:t>الحاجة.</w:t>
      </w:r>
    </w:p>
    <w:p w:rsidR="0019392A" w:rsidRDefault="0019392A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>
        <w:rPr>
          <w:rFonts w:ascii="Arial" w:hAnsi="Arial" w:cs="Traditional Arabic"/>
          <w:b/>
          <w:bCs/>
          <w:szCs w:val="32"/>
          <w:rtl/>
          <w:lang w:bidi="ar-IQ"/>
        </w:rPr>
        <w:br w:type="page"/>
      </w:r>
    </w:p>
    <w:p w:rsidR="005F4A31" w:rsidRPr="0049706D" w:rsidRDefault="008852C6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lastRenderedPageBreak/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16</w:t>
      </w:r>
    </w:p>
    <w:p w:rsidR="008852C6" w:rsidRPr="0049706D" w:rsidRDefault="008852C6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الأخلاقيات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فيما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يتعلق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بعرض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العنصر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التراثي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عرضاً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مناسباً</w:t>
      </w:r>
    </w:p>
    <w:p w:rsidR="00A11F03" w:rsidRPr="0049706D" w:rsidRDefault="003D0C7A" w:rsidP="0019392A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التحديات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الكبيرة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تواجه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القائمين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الحصر،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حتى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كانوا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الجماعة،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ضمان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العرض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الدقيق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للتراث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المادي،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ويشمل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الأسماء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D1B2F" w:rsidRPr="0049706D">
        <w:rPr>
          <w:rFonts w:ascii="Arial" w:hAnsi="Arial" w:cs="Traditional Arabic" w:hint="cs"/>
          <w:szCs w:val="32"/>
          <w:rtl/>
          <w:lang w:bidi="ar-IQ"/>
        </w:rPr>
        <w:t>والعمليات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والأسباب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الكامنة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وراء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التقاليد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والعروض،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ومعناها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30055" w:rsidRPr="0049706D">
        <w:rPr>
          <w:rFonts w:ascii="Arial" w:hAnsi="Arial" w:cs="Traditional Arabic" w:hint="cs"/>
          <w:szCs w:val="32"/>
          <w:rtl/>
          <w:lang w:bidi="ar-IQ"/>
        </w:rPr>
        <w:t>ودلالتها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والعديد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الأمور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الأخرى.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ويعتبر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عرض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وتبيان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مختلف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637A9" w:rsidRPr="0049706D">
        <w:rPr>
          <w:rFonts w:ascii="Arial" w:hAnsi="Arial" w:cs="Traditional Arabic" w:hint="cs"/>
          <w:szCs w:val="32"/>
          <w:rtl/>
          <w:lang w:bidi="ar-IQ"/>
        </w:rPr>
        <w:t>جوانبه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85B" w:rsidRPr="0049706D">
        <w:rPr>
          <w:rFonts w:ascii="Arial" w:hAnsi="Arial" w:cs="Traditional Arabic" w:hint="cs"/>
          <w:szCs w:val="32"/>
          <w:rtl/>
          <w:lang w:bidi="ar-IQ"/>
        </w:rPr>
        <w:t>مسألة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محورية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81861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81861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81861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الأمر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متوافقاً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وجهات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15BAE" w:rsidRPr="0049706D">
        <w:rPr>
          <w:rFonts w:ascii="Arial" w:hAnsi="Arial" w:cs="Traditional Arabic" w:hint="cs"/>
          <w:szCs w:val="32"/>
          <w:rtl/>
          <w:lang w:bidi="ar-IQ"/>
        </w:rPr>
        <w:t>الممارسين.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ولا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يشفع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انتماء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الفرد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3D3A02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866A0" w:rsidRPr="0049706D">
        <w:rPr>
          <w:rFonts w:ascii="Arial" w:hAnsi="Arial" w:cs="Traditional Arabic" w:hint="cs"/>
          <w:szCs w:val="32"/>
          <w:rtl/>
          <w:lang w:bidi="ar-IQ"/>
        </w:rPr>
        <w:t>ح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يث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يمار</w:t>
      </w:r>
      <w:r w:rsidR="003D3A02" w:rsidRPr="0049706D">
        <w:rPr>
          <w:rFonts w:ascii="Arial" w:hAnsi="Arial" w:cs="Traditional Arabic" w:hint="cs"/>
          <w:szCs w:val="32"/>
          <w:rtl/>
          <w:lang w:bidi="ar-IQ"/>
        </w:rPr>
        <w:t>َ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التراثي</w:t>
      </w:r>
      <w:r w:rsidR="003D3A02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جعل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D3A02"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D3A02" w:rsidRPr="0049706D">
        <w:rPr>
          <w:rFonts w:ascii="Arial" w:hAnsi="Arial" w:cs="Traditional Arabic" w:hint="cs"/>
          <w:szCs w:val="32"/>
          <w:rtl/>
          <w:lang w:bidi="ar-IQ"/>
        </w:rPr>
        <w:t>الفرد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تلقائياً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مصدراً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شرعياً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للمعلومات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7615" w:rsidRPr="0049706D">
        <w:rPr>
          <w:rFonts w:ascii="Arial" w:hAnsi="Arial" w:cs="Traditional Arabic" w:hint="cs"/>
          <w:szCs w:val="32"/>
          <w:rtl/>
          <w:lang w:bidi="ar-IQ"/>
        </w:rPr>
        <w:t>المعني.</w:t>
      </w:r>
      <w:r w:rsidR="0049706D" w:rsidRPr="0049706D">
        <w:rPr>
          <w:rFonts w:ascii="Arial" w:hAnsi="Arial" w:cs="Traditional Arabic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وحتى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لوكان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الشخص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دراية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بالسياق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بجزء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منه،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فإن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وصف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يجب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صلاحية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0936" w:rsidRPr="0049706D">
        <w:rPr>
          <w:rFonts w:ascii="Arial" w:hAnsi="Arial" w:cs="Traditional Arabic" w:hint="cs"/>
          <w:szCs w:val="32"/>
          <w:rtl/>
          <w:lang w:bidi="ar-IQ"/>
        </w:rPr>
        <w:t>الشخص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يمارسه.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وتعتبر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المشاركة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الاعتباطية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لجميع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مس</w:t>
      </w:r>
      <w:r w:rsidR="0019392A">
        <w:rPr>
          <w:rFonts w:ascii="Arial" w:hAnsi="Arial" w:cs="Traditional Arabic" w:hint="cs"/>
          <w:szCs w:val="32"/>
          <w:rtl/>
          <w:lang w:bidi="ar-IQ"/>
        </w:rPr>
        <w:t>أ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أساسية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لاحترام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التنوع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داخل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والجماعات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ولتوفير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المعلومات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اللازمة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لعملية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الصون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1F03" w:rsidRPr="0049706D">
        <w:rPr>
          <w:rFonts w:ascii="Arial" w:hAnsi="Arial" w:cs="Traditional Arabic" w:hint="cs"/>
          <w:szCs w:val="32"/>
          <w:rtl/>
          <w:lang w:bidi="ar-IQ"/>
        </w:rPr>
        <w:t>الناجحة.</w:t>
      </w:r>
    </w:p>
    <w:p w:rsidR="005064DB" w:rsidRPr="0049706D" w:rsidRDefault="005064DB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17</w:t>
      </w:r>
    </w:p>
    <w:p w:rsidR="005064DB" w:rsidRPr="0049706D" w:rsidRDefault="00A16846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val="en-US" w:bidi="ar-IQ"/>
        </w:rPr>
        <w:t>الحقوق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val="en-US" w:bidi="ar-IQ"/>
        </w:rPr>
        <w:t>والاحترام</w:t>
      </w:r>
    </w:p>
    <w:p w:rsidR="00A16846" w:rsidRPr="0049706D" w:rsidRDefault="00EC0EA5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t>تسلط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مسألة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التأليف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والنشر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وبراءات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الاختراع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وأنظمة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الملكية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الفكرية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قضايا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العائدات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والمدفوعات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وتقاسم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الأرباح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وما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ذلك،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وكلها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تركز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التبعات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المالية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للسلوك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الأخلاقي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وغير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CA7930" w:rsidRPr="0049706D">
        <w:rPr>
          <w:rFonts w:ascii="Arial" w:hAnsi="Arial" w:cs="Traditional Arabic" w:hint="cs"/>
          <w:szCs w:val="32"/>
          <w:rtl/>
          <w:lang w:val="en-US" w:bidi="ar-IQ"/>
        </w:rPr>
        <w:t>الأخلاقي.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أما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تسبب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الأذى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والضرر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وسوء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الفهم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فهي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ليست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دائما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ذات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طابع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A1A94" w:rsidRPr="0049706D">
        <w:rPr>
          <w:rFonts w:ascii="Arial" w:hAnsi="Arial" w:cs="Traditional Arabic" w:hint="cs"/>
          <w:szCs w:val="32"/>
          <w:rtl/>
          <w:lang w:val="en-US" w:bidi="ar-IQ"/>
        </w:rPr>
        <w:t>مالي</w:t>
      </w:r>
      <w:r w:rsidR="006F04CB" w:rsidRPr="0049706D">
        <w:rPr>
          <w:rFonts w:ascii="Arial" w:hAnsi="Arial" w:cs="Traditional Arabic" w:hint="cs"/>
          <w:szCs w:val="32"/>
          <w:rtl/>
          <w:lang w:val="en-US"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F04CB" w:rsidRPr="0049706D">
        <w:rPr>
          <w:rFonts w:ascii="Arial" w:hAnsi="Arial" w:cs="Traditional Arabic" w:hint="cs"/>
          <w:szCs w:val="32"/>
          <w:rtl/>
          <w:lang w:val="en-US" w:bidi="ar-IQ"/>
        </w:rPr>
        <w:t>وينتاب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F04CB" w:rsidRPr="0049706D">
        <w:rPr>
          <w:rFonts w:ascii="Arial" w:hAnsi="Arial" w:cs="Traditional Arabic" w:hint="cs"/>
          <w:szCs w:val="32"/>
          <w:rtl/>
          <w:lang w:val="en-US" w:bidi="ar-IQ"/>
        </w:rPr>
        <w:t>الناس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9392A" w:rsidRPr="0049706D">
        <w:rPr>
          <w:rFonts w:ascii="Arial" w:hAnsi="Arial" w:cs="Traditional Arabic" w:hint="cs"/>
          <w:szCs w:val="32"/>
          <w:rtl/>
          <w:lang w:val="en-US" w:bidi="ar-IQ"/>
        </w:rPr>
        <w:t>الإحباط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والانزعاج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حين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يكتشفون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ثقافتهم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تُعرض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بصورة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صحيحة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حين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تعامل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FE13F4">
        <w:rPr>
          <w:rFonts w:ascii="Arial" w:hAnsi="Arial" w:cs="Traditional Arabic" w:hint="cs"/>
          <w:szCs w:val="32"/>
          <w:rtl/>
          <w:lang w:val="en-US" w:bidi="ar-IQ"/>
        </w:rPr>
        <w:t>قط</w:t>
      </w:r>
      <w:r w:rsidR="00FE13F4" w:rsidRPr="00FE13F4">
        <w:rPr>
          <w:rFonts w:ascii="Arial" w:hAnsi="Arial" w:cs="Traditional Arabic" w:hint="cs"/>
          <w:szCs w:val="32"/>
          <w:rtl/>
          <w:lang w:val="en-US" w:bidi="ar-IQ"/>
        </w:rPr>
        <w:t>ع</w:t>
      </w:r>
      <w:r w:rsidR="008702AF" w:rsidRPr="00FE13F4">
        <w:rPr>
          <w:rFonts w:ascii="Arial" w:hAnsi="Arial" w:cs="Traditional Arabic" w:hint="cs"/>
          <w:szCs w:val="32"/>
          <w:rtl/>
          <w:lang w:val="en-US" w:bidi="ar-IQ"/>
        </w:rPr>
        <w:t>هم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التراثية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تقاليدهم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بطريقة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702AF" w:rsidRPr="0049706D">
        <w:rPr>
          <w:rFonts w:ascii="Arial" w:hAnsi="Arial" w:cs="Traditional Arabic" w:hint="cs"/>
          <w:szCs w:val="32"/>
          <w:rtl/>
          <w:lang w:val="en-US" w:bidi="ar-IQ"/>
        </w:rPr>
        <w:t>لائقة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DD665D" w:rsidRPr="0049706D">
        <w:rPr>
          <w:rFonts w:ascii="Arial" w:hAnsi="Arial" w:cs="Traditional Arabic" w:hint="cs"/>
          <w:szCs w:val="32"/>
          <w:rtl/>
          <w:lang w:val="en-US" w:bidi="ar-IQ"/>
        </w:rPr>
        <w:t>ولا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DD665D" w:rsidRPr="0049706D">
        <w:rPr>
          <w:rFonts w:ascii="Arial" w:hAnsi="Arial" w:cs="Traditional Arabic" w:hint="cs"/>
          <w:szCs w:val="32"/>
          <w:rtl/>
          <w:lang w:val="en-US" w:bidi="ar-IQ"/>
        </w:rPr>
        <w:t>تعامل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DD665D" w:rsidRPr="0049706D">
        <w:rPr>
          <w:rFonts w:ascii="Arial" w:hAnsi="Arial" w:cs="Traditional Arabic" w:hint="cs"/>
          <w:szCs w:val="32"/>
          <w:rtl/>
          <w:lang w:val="en-US" w:bidi="ar-IQ"/>
        </w:rPr>
        <w:t>بالاحترام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DD665D" w:rsidRPr="0049706D">
        <w:rPr>
          <w:rFonts w:ascii="Arial" w:hAnsi="Arial" w:cs="Traditional Arabic" w:hint="cs"/>
          <w:szCs w:val="32"/>
          <w:rtl/>
          <w:lang w:val="en-US"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DD665D" w:rsidRPr="0049706D">
        <w:rPr>
          <w:rFonts w:ascii="Arial" w:hAnsi="Arial" w:cs="Traditional Arabic" w:hint="cs"/>
          <w:szCs w:val="32"/>
          <w:rtl/>
          <w:lang w:val="en-US" w:bidi="ar-IQ"/>
        </w:rPr>
        <w:t>تستحقه.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E4423" w:rsidRPr="0049706D">
        <w:rPr>
          <w:rFonts w:ascii="Arial" w:hAnsi="Arial" w:cs="Traditional Arabic" w:hint="cs"/>
          <w:szCs w:val="32"/>
          <w:rtl/>
          <w:lang w:val="en-US" w:bidi="ar-IQ"/>
        </w:rPr>
        <w:t>حالات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E4423" w:rsidRPr="0049706D">
        <w:rPr>
          <w:rFonts w:ascii="Arial" w:hAnsi="Arial" w:cs="Traditional Arabic" w:hint="cs"/>
          <w:szCs w:val="32"/>
          <w:rtl/>
          <w:lang w:val="en-US" w:bidi="ar-IQ"/>
        </w:rPr>
        <w:t>الإساءة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DD665D" w:rsidRPr="0049706D">
        <w:rPr>
          <w:rFonts w:ascii="Arial" w:hAnsi="Arial" w:cs="Traditional Arabic" w:hint="cs"/>
          <w:szCs w:val="32"/>
          <w:rtl/>
          <w:lang w:val="en-US" w:bidi="ar-IQ"/>
        </w:rPr>
        <w:t>الموثقة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: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E4423" w:rsidRPr="0049706D">
        <w:rPr>
          <w:rFonts w:ascii="Arial" w:hAnsi="Arial" w:cs="Traditional Arabic" w:hint="cs"/>
          <w:szCs w:val="32"/>
          <w:rtl/>
          <w:lang w:val="en-US" w:bidi="ar-IQ"/>
        </w:rPr>
        <w:t>إساءة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E4423" w:rsidRPr="0049706D">
        <w:rPr>
          <w:rFonts w:ascii="Arial" w:hAnsi="Arial" w:cs="Traditional Arabic" w:hint="cs"/>
          <w:szCs w:val="32"/>
          <w:rtl/>
          <w:lang w:val="en-US" w:bidi="ar-IQ"/>
        </w:rPr>
        <w:t>تسمية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0519E" w:rsidRPr="0049706D">
        <w:rPr>
          <w:rFonts w:ascii="Arial" w:hAnsi="Arial" w:cs="Traditional Arabic" w:hint="cs"/>
          <w:szCs w:val="32"/>
          <w:rtl/>
          <w:lang w:val="en-US" w:bidi="ar-IQ"/>
        </w:rPr>
        <w:t>احتفالات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0519E" w:rsidRPr="0049706D">
        <w:rPr>
          <w:rFonts w:ascii="Arial" w:hAnsi="Arial" w:cs="Traditional Arabic" w:hint="cs"/>
          <w:szCs w:val="32"/>
          <w:rtl/>
          <w:lang w:val="en-US" w:bidi="ar-IQ"/>
        </w:rPr>
        <w:t>سكان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0519E" w:rsidRPr="0049706D">
        <w:rPr>
          <w:rFonts w:ascii="Arial" w:hAnsi="Arial" w:cs="Traditional Arabic" w:hint="cs"/>
          <w:szCs w:val="32"/>
          <w:rtl/>
          <w:lang w:val="en-US" w:bidi="ar-IQ"/>
        </w:rPr>
        <w:t>أمريكا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0519E" w:rsidRPr="0049706D">
        <w:rPr>
          <w:rFonts w:ascii="Arial" w:hAnsi="Arial" w:cs="Traditional Arabic" w:hint="cs"/>
          <w:szCs w:val="32"/>
          <w:rtl/>
          <w:lang w:val="en-US" w:bidi="ar-IQ"/>
        </w:rPr>
        <w:t>الأصليين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0519E" w:rsidRPr="0049706D">
        <w:rPr>
          <w:rFonts w:ascii="Arial" w:hAnsi="Arial" w:cs="Traditional Arabic" w:hint="cs"/>
          <w:szCs w:val="32"/>
          <w:rtl/>
          <w:lang w:val="en-US" w:bidi="ar-IQ"/>
        </w:rPr>
        <w:t>ونعتها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0519E" w:rsidRPr="0049706D">
        <w:rPr>
          <w:rFonts w:ascii="Arial" w:hAnsi="Arial" w:cs="Traditional Arabic" w:hint="cs"/>
          <w:szCs w:val="32"/>
          <w:rtl/>
          <w:lang w:val="en-US" w:bidi="ar-IQ"/>
        </w:rPr>
        <w:t>بـ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F50BB" w:rsidRPr="0049706D">
        <w:rPr>
          <w:rFonts w:ascii="Arial" w:eastAsia="Calibri" w:hAnsi="Arial" w:cs="Times New Roman"/>
          <w:szCs w:val="32"/>
          <w:shd w:val="clear" w:color="auto" w:fill="FFFFFF" w:themeFill="background1"/>
          <w:lang w:val="en-US"/>
        </w:rPr>
        <w:t>‘pow</w:t>
      </w:r>
      <w:r w:rsidR="0049706D" w:rsidRPr="0049706D">
        <w:rPr>
          <w:rFonts w:ascii="Arial" w:eastAsia="Calibri" w:hAnsi="Arial" w:cs="Times New Roman"/>
          <w:szCs w:val="32"/>
          <w:shd w:val="clear" w:color="auto" w:fill="FFFFFF" w:themeFill="background1"/>
          <w:lang w:val="en-US"/>
        </w:rPr>
        <w:t xml:space="preserve"> </w:t>
      </w:r>
      <w:r w:rsidR="007F50BB" w:rsidRPr="0049706D">
        <w:rPr>
          <w:rFonts w:ascii="Arial" w:eastAsia="Calibri" w:hAnsi="Arial" w:cs="Times New Roman"/>
          <w:szCs w:val="32"/>
          <w:shd w:val="clear" w:color="auto" w:fill="FFFFFF" w:themeFill="background1"/>
          <w:lang w:val="en-US"/>
        </w:rPr>
        <w:t>wows’</w:t>
      </w:r>
      <w:r w:rsidR="007F50BB" w:rsidRPr="0049706D">
        <w:rPr>
          <w:rFonts w:ascii="Arial" w:hAnsi="Arial" w:cs="Traditional Arabic" w:hint="cs"/>
          <w:szCs w:val="32"/>
          <w:rtl/>
          <w:lang w:val="en-US" w:bidi="ar-IQ"/>
        </w:rPr>
        <w:t>؛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وعرض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الأفلام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المصورة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ل</w:t>
      </w:r>
      <w:r w:rsidR="007C26B2" w:rsidRPr="0049706D">
        <w:rPr>
          <w:rFonts w:ascii="Arial" w:hAnsi="Arial" w:cs="Traditional Arabic" w:hint="cs"/>
          <w:szCs w:val="32"/>
          <w:rtl/>
          <w:lang w:val="en-US" w:bidi="ar-IQ"/>
        </w:rPr>
        <w:t>حالات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C26B2" w:rsidRPr="0049706D">
        <w:rPr>
          <w:rFonts w:ascii="Arial" w:hAnsi="Arial" w:cs="Traditional Arabic" w:hint="cs"/>
          <w:szCs w:val="32"/>
          <w:rtl/>
          <w:lang w:val="en-US" w:bidi="ar-IQ"/>
        </w:rPr>
        <w:t>الغيبوبة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C26B2" w:rsidRPr="0049706D">
        <w:rPr>
          <w:rFonts w:ascii="Arial" w:hAnsi="Arial" w:cs="Traditional Arabic" w:hint="cs"/>
          <w:szCs w:val="32"/>
          <w:rtl/>
          <w:lang w:val="en-US" w:bidi="ar-IQ"/>
        </w:rPr>
        <w:t>والتقمص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والاستحواذ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المراقص،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الحالات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تدخل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حيز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المقدس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والخاص؛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91513" w:rsidRPr="0049706D">
        <w:rPr>
          <w:rFonts w:ascii="Arial" w:hAnsi="Arial" w:cs="Traditional Arabic" w:hint="cs"/>
          <w:szCs w:val="32"/>
          <w:rtl/>
          <w:lang w:val="en-US" w:bidi="ar-IQ"/>
        </w:rPr>
        <w:t>و</w:t>
      </w:r>
      <w:r w:rsidR="00686E14" w:rsidRPr="0049706D">
        <w:rPr>
          <w:rFonts w:ascii="Arial" w:hAnsi="Arial" w:cs="Traditional Arabic" w:hint="cs"/>
          <w:szCs w:val="32"/>
          <w:rtl/>
          <w:lang w:val="en-US" w:bidi="ar-IQ"/>
        </w:rPr>
        <w:t>عدم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الاعتراف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بفرادى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المؤدين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وتقديرهم؛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91513" w:rsidRPr="0049706D">
        <w:rPr>
          <w:rFonts w:ascii="Arial" w:hAnsi="Arial" w:cs="Traditional Arabic" w:hint="cs"/>
          <w:szCs w:val="32"/>
          <w:rtl/>
          <w:lang w:val="en-US" w:bidi="ar-IQ"/>
        </w:rPr>
        <w:t>و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عدم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إسناد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ملكية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9392A" w:rsidRPr="0049706D">
        <w:rPr>
          <w:rFonts w:ascii="Arial" w:hAnsi="Arial" w:cs="Traditional Arabic" w:hint="cs"/>
          <w:szCs w:val="32"/>
          <w:rtl/>
          <w:lang w:val="en-US" w:bidi="ar-IQ"/>
        </w:rPr>
        <w:t>ا</w:t>
      </w:r>
      <w:r w:rsidR="0019392A">
        <w:rPr>
          <w:rFonts w:ascii="Arial" w:hAnsi="Arial" w:cs="Traditional Arabic" w:hint="cs"/>
          <w:szCs w:val="32"/>
          <w:rtl/>
          <w:lang w:val="en-US" w:bidi="ar-IQ"/>
        </w:rPr>
        <w:t>لإبد</w:t>
      </w:r>
      <w:r w:rsidR="0019392A" w:rsidRPr="0049706D">
        <w:rPr>
          <w:rFonts w:ascii="Arial" w:hAnsi="Arial" w:cs="Traditional Arabic" w:hint="cs"/>
          <w:szCs w:val="32"/>
          <w:rtl/>
          <w:lang w:val="en-US" w:bidi="ar-IQ"/>
        </w:rPr>
        <w:t>اع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والممارسة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التراثية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لأصحابها،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وغير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05FA2" w:rsidRPr="0049706D">
        <w:rPr>
          <w:rFonts w:ascii="Arial" w:hAnsi="Arial" w:cs="Traditional Arabic" w:hint="cs"/>
          <w:szCs w:val="32"/>
          <w:rtl/>
          <w:lang w:val="en-US" w:bidi="ar-IQ"/>
        </w:rPr>
        <w:t>الحالات.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ويشعر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الممارسون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وفي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أحيان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كثيرة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بالإساءة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العميقة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عندما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يُستهان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بالسلامة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الفنية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لتقاليدهم.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03201D" w:rsidRPr="0049706D">
        <w:rPr>
          <w:rFonts w:ascii="Arial" w:hAnsi="Arial" w:cs="Traditional Arabic" w:hint="cs"/>
          <w:szCs w:val="32"/>
          <w:rtl/>
          <w:lang w:val="en-US" w:bidi="ar-IQ"/>
        </w:rPr>
        <w:t>وغالباً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الحالات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مقصودة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06B52" w:rsidRPr="0049706D">
        <w:rPr>
          <w:rFonts w:ascii="Arial" w:hAnsi="Arial" w:cs="Traditional Arabic" w:hint="cs"/>
          <w:szCs w:val="32"/>
          <w:rtl/>
          <w:lang w:val="en-US" w:bidi="ar-IQ"/>
        </w:rPr>
        <w:t>وأسبابها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تعود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2E43F0" w:rsidRPr="0049706D">
        <w:rPr>
          <w:rFonts w:ascii="Arial" w:hAnsi="Arial" w:cs="Traditional Arabic" w:hint="cs"/>
          <w:szCs w:val="32"/>
          <w:rtl/>
          <w:lang w:val="en-US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06B52" w:rsidRPr="0049706D">
        <w:rPr>
          <w:rFonts w:ascii="Arial" w:hAnsi="Arial" w:cs="Traditional Arabic" w:hint="cs"/>
          <w:szCs w:val="32"/>
          <w:rtl/>
          <w:lang w:val="en-US" w:bidi="ar-IQ"/>
        </w:rPr>
        <w:t>السهو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06B52" w:rsidRPr="0049706D">
        <w:rPr>
          <w:rFonts w:ascii="Arial" w:hAnsi="Arial" w:cs="Traditional Arabic" w:hint="cs"/>
          <w:szCs w:val="32"/>
          <w:rtl/>
          <w:lang w:val="en-US" w:bidi="ar-IQ"/>
        </w:rPr>
        <w:t>والتهاون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06B52" w:rsidRPr="0049706D">
        <w:rPr>
          <w:rFonts w:ascii="Arial" w:hAnsi="Arial" w:cs="Traditional Arabic" w:hint="cs"/>
          <w:szCs w:val="32"/>
          <w:rtl/>
          <w:lang w:val="en-US" w:bidi="ar-IQ"/>
        </w:rPr>
        <w:t>وعدم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706B52" w:rsidRPr="0049706D">
        <w:rPr>
          <w:rFonts w:ascii="Arial" w:hAnsi="Arial" w:cs="Traditional Arabic" w:hint="cs"/>
          <w:szCs w:val="32"/>
          <w:rtl/>
          <w:lang w:val="en-US" w:bidi="ar-IQ"/>
        </w:rPr>
        <w:t>الاكتراث.</w:t>
      </w:r>
    </w:p>
    <w:p w:rsidR="00706B52" w:rsidRPr="0049706D" w:rsidRDefault="00706B52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للمشاركين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يضيفوا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أمثلة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أخرى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ورد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أعلاه.</w:t>
      </w:r>
    </w:p>
    <w:p w:rsidR="0019392A" w:rsidRDefault="0019392A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</w:rPr>
      </w:pPr>
    </w:p>
    <w:p w:rsidR="00706B52" w:rsidRPr="0049706D" w:rsidRDefault="00706B52" w:rsidP="0019392A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lastRenderedPageBreak/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="00234031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18</w:t>
      </w:r>
    </w:p>
    <w:p w:rsidR="00706B52" w:rsidRPr="0049706D" w:rsidRDefault="00706B52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إشاعة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جو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الثقة</w:t>
      </w:r>
    </w:p>
    <w:p w:rsidR="00706B52" w:rsidRPr="0049706D" w:rsidRDefault="001D1B81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جانب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سبق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ذكره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الواجبات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لممثلي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الجماعة،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هناك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النقاط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المحددة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تستحق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المزيد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النقاش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(</w:t>
      </w:r>
      <w:r w:rsidR="00C25CF4">
        <w:rPr>
          <w:rFonts w:ascii="Arial" w:hAnsi="Arial" w:cs="Traditional Arabic" w:hint="cs"/>
          <w:szCs w:val="32"/>
          <w:rtl/>
          <w:lang w:bidi="ar-IQ"/>
        </w:rPr>
        <w:t>انظر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النقاط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الواردة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الشريحة).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التأكيد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الشفافية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والصراحة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قيمتان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مهمتان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للجميع</w:t>
      </w:r>
      <w:r w:rsidR="004E6C6C" w:rsidRPr="0049706D">
        <w:rPr>
          <w:rFonts w:ascii="Arial" w:hAnsi="Arial" w:cs="Traditional Arabic" w:hint="cs"/>
          <w:szCs w:val="32"/>
          <w:rtl/>
          <w:lang w:bidi="ar-IQ"/>
        </w:rPr>
        <w:t>؛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E6C6C" w:rsidRPr="0049706D">
        <w:rPr>
          <w:rFonts w:ascii="Arial" w:hAnsi="Arial" w:cs="Traditional Arabic" w:hint="cs"/>
          <w:szCs w:val="32"/>
          <w:rtl/>
          <w:lang w:bidi="ar-IQ"/>
        </w:rPr>
        <w:t>وأن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E6C6C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E6C6C" w:rsidRPr="0049706D">
        <w:rPr>
          <w:rFonts w:ascii="Arial" w:hAnsi="Arial" w:cs="Traditional Arabic" w:hint="cs"/>
          <w:szCs w:val="32"/>
          <w:rtl/>
          <w:lang w:bidi="ar-IQ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E6C6C" w:rsidRPr="0049706D">
        <w:rPr>
          <w:rFonts w:ascii="Arial" w:hAnsi="Arial" w:cs="Traditional Arabic" w:hint="cs"/>
          <w:szCs w:val="32"/>
          <w:rtl/>
          <w:lang w:bidi="ar-IQ"/>
        </w:rPr>
        <w:t>لها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E6C6C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A4836" w:rsidRPr="0049706D">
        <w:rPr>
          <w:rFonts w:ascii="Arial" w:hAnsi="Arial" w:cs="Traditional Arabic" w:hint="cs"/>
          <w:szCs w:val="32"/>
          <w:rtl/>
          <w:lang w:bidi="ar-IQ"/>
        </w:rPr>
        <w:t>تنجح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لم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يشعر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جميع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أفراد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47510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وجميع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الممارسين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والممثلين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واجبهم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إشاعة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جو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أخلاقي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الثقة.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بينت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552E7" w:rsidRPr="0049706D">
        <w:rPr>
          <w:rFonts w:ascii="Arial" w:hAnsi="Arial" w:cs="Traditional Arabic" w:hint="cs"/>
          <w:szCs w:val="32"/>
          <w:rtl/>
          <w:lang w:bidi="ar-IQ"/>
        </w:rPr>
        <w:t>التجربة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A4836" w:rsidRPr="0049706D">
        <w:rPr>
          <w:rFonts w:ascii="Arial" w:hAnsi="Arial" w:cs="Traditional Arabic" w:hint="cs"/>
          <w:szCs w:val="32"/>
          <w:rtl/>
          <w:lang w:bidi="ar-IQ"/>
        </w:rPr>
        <w:t>التحديات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والإشكالات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تنشأ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أثناء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العمل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عديدة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ومتنوعة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(مثل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شعور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أفراد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D0FA5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أنه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أسيئ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فهمهم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وتصويرهم،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وإعطاء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معلومات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دقيقة،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وإحاطة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بسرية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ضرورية،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وما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ذلك).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وكل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A6181" w:rsidRPr="0049706D">
        <w:rPr>
          <w:rFonts w:ascii="Arial" w:hAnsi="Arial" w:cs="Traditional Arabic" w:hint="cs"/>
          <w:szCs w:val="32"/>
          <w:rtl/>
          <w:lang w:bidi="ar-IQ"/>
        </w:rPr>
        <w:t>تجنبه.</w:t>
      </w:r>
    </w:p>
    <w:p w:rsidR="004C5B16" w:rsidRPr="0049706D" w:rsidRDefault="004C5B16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لجميع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E35C5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E35C5" w:rsidRPr="0049706D">
        <w:rPr>
          <w:rFonts w:ascii="Arial" w:hAnsi="Arial" w:cs="Traditional Arabic" w:hint="cs"/>
          <w:szCs w:val="32"/>
          <w:rtl/>
          <w:lang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E35C5" w:rsidRPr="0049706D">
        <w:rPr>
          <w:rFonts w:ascii="Arial" w:hAnsi="Arial" w:cs="Traditional Arabic" w:hint="cs"/>
          <w:szCs w:val="32"/>
          <w:rtl/>
          <w:lang w:bidi="ar-IQ"/>
        </w:rPr>
        <w:t>راغبة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E35C5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86F1A" w:rsidRPr="0049706D">
        <w:rPr>
          <w:rFonts w:ascii="Arial" w:hAnsi="Arial" w:cs="Traditional Arabic" w:hint="cs"/>
          <w:szCs w:val="32"/>
          <w:rtl/>
          <w:lang w:bidi="ar-IQ"/>
        </w:rPr>
        <w:t>الاعتراف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86F1A" w:rsidRPr="0049706D">
        <w:rPr>
          <w:rFonts w:ascii="Arial" w:hAnsi="Arial" w:cs="Traditional Arabic" w:hint="cs"/>
          <w:szCs w:val="32"/>
          <w:rtl/>
          <w:lang w:bidi="ar-IQ"/>
        </w:rPr>
        <w:t>بوجهات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86F1A" w:rsidRPr="0049706D">
        <w:rPr>
          <w:rFonts w:ascii="Arial" w:hAnsi="Arial" w:cs="Traditional Arabic" w:hint="cs"/>
          <w:szCs w:val="32"/>
          <w:rtl/>
          <w:lang w:bidi="ar-IQ"/>
        </w:rPr>
        <w:t>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86F1A" w:rsidRPr="0049706D">
        <w:rPr>
          <w:rFonts w:ascii="Arial" w:hAnsi="Arial" w:cs="Traditional Arabic" w:hint="cs"/>
          <w:szCs w:val="32"/>
          <w:rtl/>
          <w:lang w:bidi="ar-IQ"/>
        </w:rPr>
        <w:t>الآخرين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82646" w:rsidRPr="0049706D">
        <w:rPr>
          <w:rFonts w:ascii="Arial" w:hAnsi="Arial" w:cs="Traditional Arabic" w:hint="cs"/>
          <w:szCs w:val="32"/>
          <w:rtl/>
          <w:lang w:bidi="ar-IQ"/>
        </w:rPr>
        <w:t>وأن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82646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82646" w:rsidRPr="0049706D">
        <w:rPr>
          <w:rFonts w:ascii="Arial" w:hAnsi="Arial" w:cs="Traditional Arabic" w:hint="cs"/>
          <w:szCs w:val="32"/>
          <w:rtl/>
          <w:lang w:bidi="ar-IQ"/>
        </w:rPr>
        <w:t>تفرض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82646" w:rsidRPr="0049706D">
        <w:rPr>
          <w:rFonts w:ascii="Arial" w:hAnsi="Arial" w:cs="Traditional Arabic" w:hint="cs"/>
          <w:szCs w:val="32"/>
          <w:rtl/>
          <w:lang w:bidi="ar-IQ"/>
        </w:rPr>
        <w:t>عليهم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82646" w:rsidRPr="0049706D">
        <w:rPr>
          <w:rFonts w:ascii="Arial" w:hAnsi="Arial" w:cs="Traditional Arabic" w:hint="cs"/>
          <w:szCs w:val="32"/>
          <w:rtl/>
          <w:lang w:bidi="ar-IQ"/>
        </w:rPr>
        <w:t>منظورها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82646" w:rsidRPr="0049706D">
        <w:rPr>
          <w:rFonts w:ascii="Arial" w:hAnsi="Arial" w:cs="Traditional Arabic" w:hint="cs"/>
          <w:szCs w:val="32"/>
          <w:rtl/>
          <w:lang w:bidi="ar-IQ"/>
        </w:rPr>
        <w:t>ورؤيتها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82646" w:rsidRPr="0049706D">
        <w:rPr>
          <w:rFonts w:ascii="Arial" w:hAnsi="Arial" w:cs="Traditional Arabic" w:hint="cs"/>
          <w:szCs w:val="32"/>
          <w:rtl/>
          <w:lang w:bidi="ar-IQ"/>
        </w:rPr>
        <w:t>للأمور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1DC6" w:rsidRPr="0049706D">
        <w:rPr>
          <w:rFonts w:ascii="Arial" w:hAnsi="Arial" w:cs="Traditional Arabic" w:hint="cs"/>
          <w:szCs w:val="32"/>
          <w:rtl/>
          <w:lang w:bidi="ar-IQ"/>
        </w:rPr>
        <w:t>و</w:t>
      </w:r>
      <w:r w:rsidR="00B94574" w:rsidRPr="0049706D">
        <w:rPr>
          <w:rFonts w:ascii="Arial" w:hAnsi="Arial" w:cs="Traditional Arabic" w:hint="cs"/>
          <w:szCs w:val="32"/>
          <w:rtl/>
          <w:lang w:bidi="ar-IQ"/>
        </w:rPr>
        <w:t>تجعل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4574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4574" w:rsidRPr="0049706D">
        <w:rPr>
          <w:rFonts w:ascii="Arial" w:hAnsi="Arial" w:cs="Traditional Arabic" w:hint="cs"/>
          <w:szCs w:val="32"/>
          <w:rtl/>
          <w:lang w:bidi="ar-IQ"/>
        </w:rPr>
        <w:t>معارفها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4574" w:rsidRPr="0049706D">
        <w:rPr>
          <w:rFonts w:ascii="Arial" w:hAnsi="Arial" w:cs="Traditional Arabic" w:hint="cs"/>
          <w:szCs w:val="32"/>
          <w:rtl/>
          <w:lang w:bidi="ar-IQ"/>
        </w:rPr>
        <w:t>معياراً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4574" w:rsidRPr="0049706D">
        <w:rPr>
          <w:rFonts w:ascii="Arial" w:hAnsi="Arial" w:cs="Traditional Arabic" w:hint="cs"/>
          <w:szCs w:val="32"/>
          <w:rtl/>
          <w:lang w:bidi="ar-IQ"/>
        </w:rPr>
        <w:t>تقيس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4574" w:rsidRPr="0049706D">
        <w:rPr>
          <w:rFonts w:ascii="Arial" w:hAnsi="Arial" w:cs="Traditional Arabic" w:hint="cs"/>
          <w:szCs w:val="32"/>
          <w:rtl/>
          <w:lang w:bidi="ar-IQ"/>
        </w:rPr>
        <w:t>به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1DC6" w:rsidRPr="0049706D">
        <w:rPr>
          <w:rFonts w:ascii="Arial" w:hAnsi="Arial" w:cs="Traditional Arabic" w:hint="cs"/>
          <w:szCs w:val="32"/>
          <w:rtl/>
          <w:lang w:bidi="ar-IQ"/>
        </w:rPr>
        <w:t>معارف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1DC6" w:rsidRPr="0049706D">
        <w:rPr>
          <w:rFonts w:ascii="Arial" w:hAnsi="Arial" w:cs="Traditional Arabic" w:hint="cs"/>
          <w:szCs w:val="32"/>
          <w:rtl/>
          <w:lang w:bidi="ar-IQ"/>
        </w:rPr>
        <w:t>الآخرين.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تنوع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وجهات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النظر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615C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يوفر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منطلقات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سليمة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لتحديد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تدابير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الصون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الفعالة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فبما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03F09" w:rsidRPr="0049706D">
        <w:rPr>
          <w:rFonts w:ascii="Arial" w:hAnsi="Arial" w:cs="Traditional Arabic" w:hint="cs"/>
          <w:szCs w:val="32"/>
          <w:rtl/>
          <w:lang w:bidi="ar-IQ"/>
        </w:rPr>
        <w:t>بعد.</w:t>
      </w:r>
    </w:p>
    <w:p w:rsidR="00A52D22" w:rsidRPr="0049706D" w:rsidRDefault="00603F09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حالة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والجماعة،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يجد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أفراد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والجماعة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نفسهم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حالة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تجاذب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بين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كونهم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ميسِّرين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للمشروع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531D" w:rsidRPr="0049706D">
        <w:rPr>
          <w:rFonts w:ascii="Arial" w:hAnsi="Arial" w:cs="Traditional Arabic" w:hint="cs"/>
          <w:szCs w:val="32"/>
          <w:rtl/>
          <w:lang w:bidi="ar-IQ"/>
        </w:rPr>
        <w:t>وكونهم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أفرادا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والجماعة.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وهذه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الأدوار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متكاملة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ومفيدة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جداً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C5A84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52D22" w:rsidRPr="0049706D">
        <w:rPr>
          <w:rFonts w:ascii="Arial" w:hAnsi="Arial" w:cs="Traditional Arabic" w:hint="cs"/>
          <w:szCs w:val="32"/>
          <w:rtl/>
          <w:lang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52D22" w:rsidRPr="0049706D">
        <w:rPr>
          <w:rFonts w:ascii="Arial" w:hAnsi="Arial" w:cs="Traditional Arabic" w:hint="cs"/>
          <w:szCs w:val="32"/>
          <w:rtl/>
          <w:lang w:bidi="ar-IQ"/>
        </w:rPr>
        <w:t>مصدر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52D22" w:rsidRPr="0049706D">
        <w:rPr>
          <w:rFonts w:ascii="Arial" w:hAnsi="Arial" w:cs="Traditional Arabic" w:hint="cs"/>
          <w:szCs w:val="32"/>
          <w:rtl/>
          <w:lang w:bidi="ar-IQ"/>
        </w:rPr>
        <w:t>تنازع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52D22" w:rsidRPr="0049706D">
        <w:rPr>
          <w:rFonts w:ascii="Arial" w:hAnsi="Arial" w:cs="Traditional Arabic" w:hint="cs"/>
          <w:szCs w:val="32"/>
          <w:rtl/>
          <w:lang w:bidi="ar-IQ"/>
        </w:rPr>
        <w:t>وخلاف.</w:t>
      </w:r>
    </w:p>
    <w:p w:rsidR="00A52D22" w:rsidRPr="0049706D" w:rsidRDefault="00A52D22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أسئلة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موجهة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للمشاركين</w:t>
      </w:r>
    </w:p>
    <w:p w:rsidR="00603F09" w:rsidRPr="0049706D" w:rsidRDefault="00A52D22" w:rsidP="0049706D">
      <w:pPr>
        <w:pStyle w:val="ListParagraph"/>
        <w:numPr>
          <w:ilvl w:val="0"/>
          <w:numId w:val="12"/>
        </w:numPr>
        <w:bidi/>
        <w:spacing w:line="240" w:lineRule="auto"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يُطلب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7372F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7372F" w:rsidRPr="0049706D">
        <w:rPr>
          <w:rFonts w:ascii="Arial" w:hAnsi="Arial" w:cs="Traditional Arabic" w:hint="cs"/>
          <w:szCs w:val="32"/>
          <w:rtl/>
          <w:lang w:bidi="ar-IQ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7372F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7372F" w:rsidRPr="0049706D">
        <w:rPr>
          <w:rFonts w:ascii="Arial" w:hAnsi="Arial" w:cs="Traditional Arabic" w:hint="cs"/>
          <w:szCs w:val="32"/>
          <w:rtl/>
          <w:lang w:bidi="ar-IQ"/>
        </w:rPr>
        <w:t>يبينوا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7372F" w:rsidRPr="0049706D">
        <w:rPr>
          <w:rFonts w:ascii="Arial" w:hAnsi="Arial" w:cs="Traditional Arabic" w:hint="cs"/>
          <w:szCs w:val="32"/>
          <w:rtl/>
          <w:lang w:bidi="ar-IQ"/>
        </w:rPr>
        <w:t>الأدوار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7372F" w:rsidRPr="0049706D">
        <w:rPr>
          <w:rFonts w:ascii="Arial" w:hAnsi="Arial" w:cs="Traditional Arabic" w:hint="cs"/>
          <w:szCs w:val="32"/>
          <w:rtl/>
          <w:lang w:bidi="ar-IQ"/>
        </w:rPr>
        <w:t>المتعارضة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7372F" w:rsidRPr="0049706D">
        <w:rPr>
          <w:rFonts w:ascii="Arial" w:hAnsi="Arial" w:cs="Traditional Arabic" w:hint="cs"/>
          <w:szCs w:val="32"/>
          <w:rtl/>
          <w:lang w:bidi="ar-IQ"/>
        </w:rPr>
        <w:t>المحتملة.</w:t>
      </w:r>
    </w:p>
    <w:p w:rsidR="0047372F" w:rsidRPr="0049706D" w:rsidRDefault="0047372F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19</w:t>
      </w:r>
    </w:p>
    <w:p w:rsidR="0047372F" w:rsidRPr="0049706D" w:rsidRDefault="0081552C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القضايا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والقانونية</w:t>
      </w:r>
    </w:p>
    <w:p w:rsidR="0081552C" w:rsidRPr="0049706D" w:rsidRDefault="00E701C2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ليس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المألوف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التداخل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الأخلاقيات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إذ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يُعَوَّل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الأخلاق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حينما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تغطي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القوانين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64E2E" w:rsidRPr="0049706D">
        <w:rPr>
          <w:rFonts w:ascii="Arial" w:hAnsi="Arial" w:cs="Traditional Arabic" w:hint="cs"/>
          <w:szCs w:val="32"/>
          <w:rtl/>
          <w:lang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0514D" w:rsidRPr="0049706D">
        <w:rPr>
          <w:rFonts w:ascii="Arial" w:hAnsi="Arial" w:cs="Traditional Arabic" w:hint="cs"/>
          <w:szCs w:val="32"/>
          <w:rtl/>
          <w:lang w:bidi="ar-IQ"/>
        </w:rPr>
        <w:t>الحالات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00514D" w:rsidRPr="0049706D">
        <w:rPr>
          <w:rFonts w:ascii="Arial" w:hAnsi="Arial" w:cs="Traditional Arabic" w:hint="cs"/>
          <w:szCs w:val="32"/>
          <w:rtl/>
          <w:lang w:bidi="ar-IQ"/>
        </w:rPr>
        <w:t>تغطية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79F6" w:rsidRPr="0049706D">
        <w:rPr>
          <w:rFonts w:ascii="Arial" w:hAnsi="Arial" w:cs="Traditional Arabic" w:hint="cs"/>
          <w:szCs w:val="32"/>
          <w:rtl/>
          <w:lang w:bidi="ar-IQ"/>
        </w:rPr>
        <w:t>مُرضية.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ويلاحظ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الفترات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الأخيرة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الكثير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تعتبر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اكتسبت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وضعاً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قانونياً.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ثم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المعنوية،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مبدأ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الموافقة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الحرة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والمسبقة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والواعية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(</w:t>
      </w:r>
      <w:r w:rsidR="00C25CF4">
        <w:rPr>
          <w:rFonts w:ascii="Arial" w:hAnsi="Arial" w:cs="Traditional Arabic" w:hint="cs"/>
          <w:szCs w:val="32"/>
          <w:rtl/>
          <w:lang w:bidi="ar-IQ"/>
        </w:rPr>
        <w:t>انظر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الوحدة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22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للمزيد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التفاصيل)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وحقوق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المؤدين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4482B" w:rsidRPr="0049706D">
        <w:rPr>
          <w:rFonts w:ascii="Arial" w:hAnsi="Arial" w:cs="Traditional Arabic" w:hint="cs"/>
          <w:szCs w:val="32"/>
          <w:rtl/>
          <w:lang w:bidi="ar-IQ"/>
        </w:rPr>
        <w:t>والممارسين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هي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باب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المعايير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4574" w:rsidRPr="0049706D">
        <w:rPr>
          <w:rFonts w:ascii="Arial" w:hAnsi="Arial" w:cs="Traditional Arabic" w:hint="cs"/>
          <w:szCs w:val="32"/>
          <w:rtl/>
          <w:lang w:bidi="ar-IQ"/>
        </w:rPr>
        <w:t>ال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أصبحت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جزءاً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الحقوق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العديد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F15C9" w:rsidRPr="0049706D">
        <w:rPr>
          <w:rFonts w:ascii="Arial" w:hAnsi="Arial" w:cs="Traditional Arabic" w:hint="cs"/>
          <w:szCs w:val="32"/>
          <w:rtl/>
          <w:lang w:bidi="ar-IQ"/>
        </w:rPr>
        <w:t>البلدان.</w:t>
      </w:r>
    </w:p>
    <w:p w:rsidR="009F15C9" w:rsidRPr="0049706D" w:rsidRDefault="00F5577A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lastRenderedPageBreak/>
        <w:t>وتشمل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والممارسات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العرفية.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وتذكر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اتفاقية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2003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وجه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التحديد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6A7C" w:rsidRPr="0049706D">
        <w:rPr>
          <w:rFonts w:ascii="Arial" w:hAnsi="Arial" w:cs="Traditional Arabic" w:hint="cs"/>
          <w:szCs w:val="32"/>
          <w:rtl/>
          <w:lang w:bidi="ar-IQ"/>
        </w:rPr>
        <w:t>القانون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6A7C" w:rsidRPr="0049706D">
        <w:rPr>
          <w:rFonts w:ascii="Arial" w:hAnsi="Arial" w:cs="Traditional Arabic" w:hint="cs"/>
          <w:szCs w:val="32"/>
          <w:rtl/>
          <w:lang w:bidi="ar-IQ"/>
        </w:rPr>
        <w:t>والممارسات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6A7C" w:rsidRPr="0049706D">
        <w:rPr>
          <w:rFonts w:ascii="Arial" w:hAnsi="Arial" w:cs="Traditional Arabic" w:hint="cs"/>
          <w:szCs w:val="32"/>
          <w:rtl/>
          <w:lang w:bidi="ar-IQ"/>
        </w:rPr>
        <w:t>العرفية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6A7C" w:rsidRPr="0049706D">
        <w:rPr>
          <w:rFonts w:ascii="Arial" w:hAnsi="Arial" w:cs="Traditional Arabic" w:hint="cs"/>
          <w:szCs w:val="32"/>
          <w:rtl/>
          <w:lang w:bidi="ar-IQ"/>
        </w:rPr>
        <w:t>للجماعة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6A7C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6A7C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36A7C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16A4E">
        <w:rPr>
          <w:rFonts w:ascii="Arial" w:hAnsi="Arial" w:cs="Traditional Arabic" w:hint="cs"/>
          <w:szCs w:val="32"/>
          <w:rtl/>
          <w:lang w:bidi="ar-IQ"/>
        </w:rPr>
        <w:t>لا سيما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حالة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التراثي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المعني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ونشره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والترويج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C54DB" w:rsidRPr="0049706D">
        <w:rPr>
          <w:rFonts w:ascii="Arial" w:hAnsi="Arial" w:cs="Traditional Arabic" w:hint="cs"/>
          <w:szCs w:val="32"/>
          <w:rtl/>
          <w:lang w:bidi="ar-IQ"/>
        </w:rPr>
        <w:t>له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فهناك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الكثير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والجماعات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تضع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قيودا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D2EFF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الانتفاع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بعناصر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تراثها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المادي.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ثم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الطقوس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4429" w:rsidRPr="0049706D">
        <w:rPr>
          <w:rFonts w:ascii="Arial" w:hAnsi="Arial" w:cs="Traditional Arabic" w:hint="cs"/>
          <w:szCs w:val="32"/>
          <w:rtl/>
          <w:lang w:bidi="ar-IQ"/>
        </w:rPr>
        <w:t>سرية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ولا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يجوز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تجرى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خارج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العشيرة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القبيلة.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لذا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1464" w:rsidRPr="0049706D">
        <w:rPr>
          <w:rFonts w:ascii="Arial" w:hAnsi="Arial" w:cs="Traditional Arabic" w:hint="cs"/>
          <w:szCs w:val="32"/>
          <w:rtl/>
          <w:lang w:bidi="ar-IQ"/>
        </w:rPr>
        <w:t>المهم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الحرص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عدم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انتهاك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القوانين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الضوابط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العرفية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أثناء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كافة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D3C54" w:rsidRPr="0049706D">
        <w:rPr>
          <w:rFonts w:ascii="Arial" w:hAnsi="Arial" w:cs="Traditional Arabic" w:hint="cs"/>
          <w:szCs w:val="32"/>
          <w:rtl/>
          <w:lang w:bidi="ar-IQ"/>
        </w:rPr>
        <w:t>المستويات.</w:t>
      </w:r>
    </w:p>
    <w:p w:rsidR="00A1779B" w:rsidRPr="0049706D" w:rsidRDefault="00CD3C54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وهناك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حالات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الإجراء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صحيحاً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الناحية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القانونية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877BE" w:rsidRPr="0049706D">
        <w:rPr>
          <w:rFonts w:ascii="Arial" w:hAnsi="Arial" w:cs="Traditional Arabic" w:hint="cs"/>
          <w:szCs w:val="32"/>
          <w:rtl/>
          <w:lang w:bidi="ar-IQ"/>
        </w:rPr>
        <w:t>ولكن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2F4A" w:rsidRPr="0049706D">
        <w:rPr>
          <w:rFonts w:ascii="Arial" w:hAnsi="Arial" w:cs="Traditional Arabic" w:hint="cs"/>
          <w:szCs w:val="32"/>
          <w:rtl/>
          <w:lang w:bidi="ar-IQ"/>
        </w:rPr>
        <w:t>خاطئاً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2F4A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2F4A" w:rsidRPr="0049706D">
        <w:rPr>
          <w:rFonts w:ascii="Arial" w:hAnsi="Arial" w:cs="Traditional Arabic" w:hint="cs"/>
          <w:szCs w:val="32"/>
          <w:rtl/>
          <w:lang w:bidi="ar-IQ"/>
        </w:rPr>
        <w:t>الناحية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12F4A" w:rsidRPr="0049706D">
        <w:rPr>
          <w:rFonts w:ascii="Arial" w:hAnsi="Arial" w:cs="Traditional Arabic" w:hint="cs"/>
          <w:szCs w:val="32"/>
          <w:rtl/>
          <w:lang w:bidi="ar-IQ"/>
        </w:rPr>
        <w:t>الأخلاقية.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01AC8" w:rsidRPr="0049706D">
        <w:rPr>
          <w:rFonts w:ascii="Arial" w:hAnsi="Arial" w:cs="Traditional Arabic" w:hint="cs"/>
          <w:szCs w:val="32"/>
          <w:rtl/>
          <w:lang w:bidi="ar-IQ"/>
        </w:rPr>
        <w:t>فعلى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01AC8" w:rsidRPr="0049706D">
        <w:rPr>
          <w:rFonts w:ascii="Arial" w:hAnsi="Arial" w:cs="Traditional Arabic" w:hint="cs"/>
          <w:szCs w:val="32"/>
          <w:rtl/>
          <w:lang w:bidi="ar-IQ"/>
        </w:rPr>
        <w:t>سبيل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01AC8" w:rsidRPr="0049706D">
        <w:rPr>
          <w:rFonts w:ascii="Arial" w:hAnsi="Arial" w:cs="Traditional Arabic" w:hint="cs"/>
          <w:szCs w:val="32"/>
          <w:rtl/>
          <w:lang w:bidi="ar-IQ"/>
        </w:rPr>
        <w:t>المثال،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سيكون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الخطأ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أخلاقيا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يطلب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شخص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منتج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مجموعة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الأغاني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الإذن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باستخدام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أغنية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لأغراض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دعائية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3760B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133CE2" w:rsidRPr="0049706D">
        <w:rPr>
          <w:rFonts w:ascii="Arial" w:hAnsi="Arial" w:cs="Traditional Arabic" w:hint="cs"/>
          <w:szCs w:val="32"/>
          <w:rtl/>
          <w:lang w:bidi="ar-IQ"/>
        </w:rPr>
        <w:t>لتعديلها،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وعدم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إبلاغ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المغني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بهذا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الأمر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طلب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الإذن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1779B" w:rsidRPr="0049706D">
        <w:rPr>
          <w:rFonts w:ascii="Arial" w:hAnsi="Arial" w:cs="Traditional Arabic" w:hint="cs"/>
          <w:szCs w:val="32"/>
          <w:rtl/>
          <w:lang w:bidi="ar-IQ"/>
        </w:rPr>
        <w:t>منه.</w:t>
      </w:r>
    </w:p>
    <w:p w:rsidR="00CD3C54" w:rsidRPr="0049706D" w:rsidRDefault="00A1779B" w:rsidP="00816A4E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تتعارض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البلدان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القيود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العرفية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العهود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الخاصة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المؤلف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والنشر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(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كالبلدان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ت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ُ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منح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المؤلف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تلقائياً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للشخص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يقوم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93479" w:rsidRPr="0049706D">
        <w:rPr>
          <w:rFonts w:ascii="Arial" w:hAnsi="Arial" w:cs="Traditional Arabic" w:hint="cs"/>
          <w:szCs w:val="32"/>
          <w:rtl/>
          <w:lang w:bidi="ar-IQ"/>
        </w:rPr>
        <w:t>بالتسجيل)</w:t>
      </w:r>
      <w:r w:rsidR="00822796"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408B5" w:rsidRPr="0049706D">
        <w:rPr>
          <w:rFonts w:ascii="Arial" w:hAnsi="Arial" w:cs="Traditional Arabic" w:hint="cs"/>
          <w:szCs w:val="32"/>
          <w:rtl/>
          <w:lang w:bidi="ar-IQ"/>
        </w:rPr>
        <w:t>وقد</w:t>
      </w:r>
      <w:r w:rsidR="00C25CF4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تتعارض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القانون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بلدان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أخرى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(كالبلدان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تستحوذ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الحكومة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الوطنية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الحقوق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5722E" w:rsidRPr="0049706D">
        <w:rPr>
          <w:rFonts w:ascii="Arial" w:hAnsi="Arial" w:cs="Traditional Arabic" w:hint="cs"/>
          <w:szCs w:val="32"/>
          <w:rtl/>
          <w:lang w:bidi="ar-IQ"/>
        </w:rPr>
        <w:t>التقليدية).</w:t>
      </w:r>
    </w:p>
    <w:p w:rsidR="00FA06ED" w:rsidRPr="0049706D" w:rsidRDefault="00FA06ED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أما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الدول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اتفاقية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اليونسكو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لعام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2003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فهي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ملزمة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بالامتثال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لروح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الاتفاقية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يتعلق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بملكية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لتراثها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المادي.</w:t>
      </w:r>
    </w:p>
    <w:p w:rsidR="00FA06ED" w:rsidRPr="0049706D" w:rsidRDefault="00FA06ED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20</w:t>
      </w:r>
    </w:p>
    <w:p w:rsidR="00FA06ED" w:rsidRPr="0049706D" w:rsidRDefault="000E3DA3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szCs w:val="32"/>
          <w:lang w:val="en-GB"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ملكية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المادي</w:t>
      </w:r>
    </w:p>
    <w:p w:rsidR="00505D82" w:rsidRPr="0049706D" w:rsidRDefault="004E08E5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SY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نعنيه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عندما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نتحدث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94574" w:rsidRPr="0049706D">
        <w:rPr>
          <w:rFonts w:ascii="Arial" w:hAnsi="Arial" w:cs="Traditional Arabic" w:hint="cs"/>
          <w:szCs w:val="32"/>
          <w:rtl/>
          <w:lang w:bidi="ar-SY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والجماعات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تراثها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مليتها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لهذا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التراث؟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تتألف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والجماعات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مجموعات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وفئات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وأفراد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لهم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وامتيازات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معينة.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الصعب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نحدد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متى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16A4E" w:rsidRPr="0049706D">
        <w:rPr>
          <w:rFonts w:ascii="Arial" w:hAnsi="Arial" w:cs="Traditional Arabic" w:hint="cs"/>
          <w:szCs w:val="32"/>
          <w:rtl/>
          <w:lang w:bidi="ar-SY"/>
        </w:rPr>
        <w:t>وأين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تتداخل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الفرد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ممثل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يتمتع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بحقوق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فردية.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ل</w:t>
      </w:r>
      <w:r w:rsidRPr="0049706D">
        <w:rPr>
          <w:rFonts w:ascii="Arial" w:hAnsi="Arial" w:cs="Traditional Arabic" w:hint="cs"/>
          <w:szCs w:val="32"/>
          <w:rtl/>
          <w:lang w:bidi="ar-SY"/>
        </w:rPr>
        <w:t>لفرد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ينتمي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تقوم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أساس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16A4E" w:rsidRPr="0049706D">
        <w:rPr>
          <w:rFonts w:ascii="Arial" w:hAnsi="Arial" w:cs="Traditional Arabic" w:hint="cs"/>
          <w:szCs w:val="32"/>
          <w:rtl/>
          <w:lang w:bidi="ar-SY"/>
        </w:rPr>
        <w:t>ا</w:t>
      </w:r>
      <w:r w:rsidR="00816A4E">
        <w:rPr>
          <w:rFonts w:ascii="Arial" w:hAnsi="Arial" w:cs="Traditional Arabic" w:hint="cs"/>
          <w:szCs w:val="32"/>
          <w:rtl/>
          <w:lang w:bidi="ar-SY"/>
        </w:rPr>
        <w:t>لإبد</w:t>
      </w:r>
      <w:r w:rsidR="00816A4E" w:rsidRPr="0049706D">
        <w:rPr>
          <w:rFonts w:ascii="Arial" w:hAnsi="Arial" w:cs="Traditional Arabic" w:hint="cs"/>
          <w:szCs w:val="32"/>
          <w:rtl/>
          <w:lang w:bidi="ar-SY"/>
        </w:rPr>
        <w:t>اع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والأصالة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والأدوار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378A6" w:rsidRPr="0049706D">
        <w:rPr>
          <w:rFonts w:ascii="Arial" w:hAnsi="Arial" w:cs="Traditional Arabic" w:hint="cs"/>
          <w:szCs w:val="32"/>
          <w:rtl/>
          <w:lang w:bidi="ar-SY"/>
        </w:rPr>
        <w:t>التقليدية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وكلها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أمور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تخص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الفرد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ولا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تشاركه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ككل.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كما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تتباين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وجهات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النظر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داخل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لديه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الحق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بتمثيل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المحلي/الجماعة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عنصر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محدد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عناصر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A52CC4" w:rsidRPr="0049706D">
        <w:rPr>
          <w:rFonts w:ascii="Arial" w:hAnsi="Arial" w:cs="Traditional Arabic" w:hint="cs"/>
          <w:szCs w:val="32"/>
          <w:rtl/>
          <w:lang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F6BFA"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F6BFA"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F6BFA" w:rsidRPr="0049706D">
        <w:rPr>
          <w:rFonts w:ascii="Arial" w:hAnsi="Arial" w:cs="Traditional Arabic" w:hint="cs"/>
          <w:szCs w:val="32"/>
          <w:rtl/>
          <w:lang w:bidi="ar-SY"/>
        </w:rPr>
        <w:t>المادي.</w:t>
      </w:r>
    </w:p>
    <w:p w:rsidR="00500021" w:rsidRPr="0049706D" w:rsidRDefault="00500021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SY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lastRenderedPageBreak/>
        <w:t>وليس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المألوف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EB6FF5" w:rsidRPr="0049706D">
        <w:rPr>
          <w:rFonts w:ascii="Arial" w:hAnsi="Arial" w:cs="Traditional Arabic" w:hint="cs"/>
          <w:szCs w:val="32"/>
          <w:rtl/>
          <w:lang w:bidi="ar-SY"/>
        </w:rPr>
        <w:t>تُنسب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ملكية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العنصر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التراثي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حتى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تأليف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الأغاني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والقصائد،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والطقوس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وما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احدى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الآلهة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روح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الأرواح.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ويعتبر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قبول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المعتقدات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والاعتراف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بها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قضية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أخلاقية،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وإن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كانت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تفتقر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تمثيل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B20933" w:rsidRPr="0049706D">
        <w:rPr>
          <w:rFonts w:ascii="Arial" w:hAnsi="Arial" w:cs="Traditional Arabic" w:hint="cs"/>
          <w:szCs w:val="32"/>
          <w:rtl/>
          <w:lang w:bidi="ar-SY"/>
        </w:rPr>
        <w:t>قانوني.</w:t>
      </w:r>
    </w:p>
    <w:p w:rsidR="00B20933" w:rsidRPr="0049706D" w:rsidRDefault="00293C5B" w:rsidP="00816A4E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SY"/>
        </w:rPr>
      </w:pPr>
      <w:r w:rsidRPr="0049706D">
        <w:rPr>
          <w:rFonts w:ascii="Arial" w:hAnsi="Arial" w:cs="Traditional Arabic" w:hint="cs"/>
          <w:szCs w:val="32"/>
          <w:rtl/>
          <w:lang w:bidi="ar-SY"/>
        </w:rPr>
        <w:t>وليس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السهل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سياق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حسم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مسألة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الملكية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وبالتالي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مسالة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المطالب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المحددة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وذلك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بسبب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الطبيعة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المتغيرة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والتشاركية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لهذا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وكونه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يمثل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غالباً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ملكية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SY"/>
        </w:rPr>
        <w:t>جماعية.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ونجد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بالفعل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03F9D" w:rsidRPr="0049706D">
        <w:rPr>
          <w:rFonts w:ascii="Arial" w:hAnsi="Arial" w:cs="Traditional Arabic" w:hint="cs"/>
          <w:szCs w:val="32"/>
          <w:rtl/>
          <w:lang w:bidi="ar-SY"/>
        </w:rPr>
        <w:t>بسط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03F9D" w:rsidRPr="0049706D">
        <w:rPr>
          <w:rFonts w:ascii="Arial" w:hAnsi="Arial" w:cs="Traditional Arabic" w:hint="cs"/>
          <w:szCs w:val="32"/>
          <w:rtl/>
          <w:lang w:bidi="ar-SY"/>
        </w:rPr>
        <w:t>الحماية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503F9D" w:rsidRPr="0049706D">
        <w:rPr>
          <w:rFonts w:ascii="Arial" w:hAnsi="Arial" w:cs="Traditional Arabic" w:hint="cs"/>
          <w:szCs w:val="32"/>
          <w:rtl/>
          <w:lang w:bidi="ar-SY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816A4E">
        <w:rPr>
          <w:rFonts w:ascii="Arial" w:hAnsi="Arial" w:cs="Traditional Arabic" w:hint="cs"/>
          <w:szCs w:val="32"/>
          <w:rtl/>
          <w:lang w:bidi="ar-SY"/>
        </w:rPr>
        <w:t>إ</w:t>
      </w:r>
      <w:r w:rsidR="00503F9D" w:rsidRPr="0049706D">
        <w:rPr>
          <w:rFonts w:ascii="Arial" w:hAnsi="Arial" w:cs="Traditional Arabic" w:hint="cs"/>
          <w:szCs w:val="32"/>
          <w:rtl/>
          <w:lang w:bidi="ar-SY"/>
        </w:rPr>
        <w:t>حدى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تجليات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المادي،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أداء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رقصة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معينة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؛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أداء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مسج</w:t>
      </w:r>
      <w:r w:rsidR="00EB6FF5" w:rsidRPr="0049706D">
        <w:rPr>
          <w:rFonts w:ascii="Arial" w:hAnsi="Arial" w:cs="Traditional Arabic" w:hint="cs"/>
          <w:szCs w:val="32"/>
          <w:rtl/>
          <w:lang w:bidi="ar-SY"/>
        </w:rPr>
        <w:t>َّ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لأغنية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ما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؛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01646" w:rsidRPr="0049706D">
        <w:rPr>
          <w:rFonts w:ascii="Arial" w:hAnsi="Arial" w:cs="Traditional Arabic" w:hint="cs"/>
          <w:szCs w:val="32"/>
          <w:rtl/>
          <w:lang w:bidi="ar-SY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استخدام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نبات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طبي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مكفول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ببراءة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اختراع،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يؤدي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تجميد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ويلحق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الضرر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74719E" w:rsidRPr="0049706D">
        <w:rPr>
          <w:rFonts w:ascii="Arial" w:hAnsi="Arial" w:cs="Traditional Arabic" w:hint="cs"/>
          <w:szCs w:val="32"/>
          <w:rtl/>
          <w:lang w:bidi="ar-SY"/>
        </w:rPr>
        <w:t>باستدامته.</w:t>
      </w:r>
      <w:r w:rsidR="0049706D" w:rsidRPr="0049706D">
        <w:rPr>
          <w:rFonts w:ascii="Arial" w:hAnsi="Arial" w:cs="Traditional Arabic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ومن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الصعب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تحديد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المالك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الجماعي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للتراث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بالنظر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والجماعات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هي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تُبدع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وتحافظ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عليه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F93FAB" w:rsidRPr="0049706D">
        <w:rPr>
          <w:rFonts w:ascii="Arial" w:hAnsi="Arial" w:cs="Traditional Arabic" w:hint="cs"/>
          <w:szCs w:val="32"/>
          <w:rtl/>
          <w:lang w:bidi="ar-SY"/>
        </w:rPr>
        <w:t>وتنقله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لذلك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فإن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تطبيق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الملكية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الفكرية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عند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التعامل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ظل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الإطار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التشريعي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الحالي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مسألة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ليست</w:t>
      </w:r>
      <w:r w:rsidR="0049706D" w:rsidRPr="0049706D">
        <w:rPr>
          <w:rFonts w:ascii="Arial" w:hAnsi="Arial" w:cs="Traditional Arabic" w:hint="cs"/>
          <w:szCs w:val="32"/>
          <w:rtl/>
          <w:lang w:bidi="ar-SY"/>
        </w:rPr>
        <w:t xml:space="preserve"> </w:t>
      </w:r>
      <w:r w:rsidR="003851DA" w:rsidRPr="0049706D">
        <w:rPr>
          <w:rFonts w:ascii="Arial" w:hAnsi="Arial" w:cs="Traditional Arabic" w:hint="cs"/>
          <w:szCs w:val="32"/>
          <w:rtl/>
          <w:lang w:bidi="ar-SY"/>
        </w:rPr>
        <w:t>مرضية.</w:t>
      </w:r>
    </w:p>
    <w:p w:rsidR="00DF3FE8" w:rsidRPr="0049706D" w:rsidRDefault="00DF3FE8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21</w:t>
      </w:r>
    </w:p>
    <w:p w:rsidR="00DF3FE8" w:rsidRPr="0049706D" w:rsidRDefault="00DF3FE8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الحقوق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الفردية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والمجتمعية</w:t>
      </w:r>
    </w:p>
    <w:p w:rsidR="0085171A" w:rsidRPr="0049706D" w:rsidRDefault="003A364C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يعرض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الرسم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البياني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76F6" w:rsidRPr="0049706D">
        <w:rPr>
          <w:rFonts w:ascii="Arial" w:hAnsi="Arial" w:cs="Traditional Arabic" w:hint="cs"/>
          <w:szCs w:val="32"/>
          <w:rtl/>
          <w:lang w:bidi="ar-IQ"/>
        </w:rPr>
        <w:t>جنباً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76F6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176F6" w:rsidRPr="0049706D">
        <w:rPr>
          <w:rFonts w:ascii="Arial" w:hAnsi="Arial" w:cs="Traditional Arabic" w:hint="cs"/>
          <w:szCs w:val="32"/>
          <w:rtl/>
          <w:lang w:bidi="ar-IQ"/>
        </w:rPr>
        <w:t>جنب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الفردية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والمجتمعية.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ويلاحظ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330" w:rsidRPr="0049706D">
        <w:rPr>
          <w:rFonts w:ascii="Arial" w:hAnsi="Arial" w:cs="Traditional Arabic" w:hint="cs"/>
          <w:szCs w:val="32"/>
          <w:rtl/>
          <w:lang w:bidi="ar-IQ"/>
        </w:rPr>
        <w:t>هنا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16A4E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المؤلف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يتعامل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الفرد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وليس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83C59" w:rsidRPr="0049706D">
        <w:rPr>
          <w:rFonts w:ascii="Arial" w:hAnsi="Arial" w:cs="Traditional Arabic" w:hint="cs"/>
          <w:szCs w:val="32"/>
          <w:rtl/>
          <w:lang w:bidi="ar-IQ"/>
        </w:rPr>
        <w:t>الجماعات.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ويوازن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وجود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صكوك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دولية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تسعى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92562" w:rsidRPr="0049706D">
        <w:rPr>
          <w:rFonts w:ascii="Arial" w:hAnsi="Arial" w:cs="Traditional Arabic" w:hint="cs"/>
          <w:szCs w:val="32"/>
          <w:rtl/>
          <w:lang w:bidi="ar-IQ"/>
        </w:rPr>
        <w:t>أجل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حماية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وحقوق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والجماعات،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ولا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تتعامل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الأفراد،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منها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مشروع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أحكام/مواد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حماية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أشكال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التعبير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التقليدي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والملكية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الفكرية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والموارد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الوراثية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5171A" w:rsidRPr="0049706D">
        <w:rPr>
          <w:rFonts w:ascii="Arial" w:hAnsi="Arial" w:cs="Traditional Arabic" w:hint="cs"/>
          <w:szCs w:val="32"/>
          <w:rtl/>
          <w:lang w:bidi="ar-IQ"/>
        </w:rPr>
        <w:t>الصادر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5171A" w:rsidRPr="0049706D">
        <w:rPr>
          <w:rFonts w:ascii="Arial" w:hAnsi="Arial" w:cs="Traditional Arabic" w:hint="cs"/>
          <w:szCs w:val="32"/>
          <w:rtl/>
          <w:lang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المنظمة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العالمية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للملكية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الفكرية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60C11" w:rsidRPr="0049706D">
        <w:rPr>
          <w:rFonts w:ascii="Arial" w:hAnsi="Arial" w:cs="Traditional Arabic" w:hint="cs"/>
          <w:szCs w:val="32"/>
          <w:rtl/>
          <w:lang w:bidi="ar-IQ"/>
        </w:rPr>
        <w:t>(الويبو)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5171A" w:rsidRPr="0049706D">
        <w:rPr>
          <w:rFonts w:ascii="Arial" w:hAnsi="Arial" w:cs="Traditional Arabic"/>
          <w:szCs w:val="32"/>
          <w:rtl/>
          <w:lang w:bidi="ar-IQ"/>
        </w:rPr>
        <w:t>(</w:t>
      </w:r>
      <w:hyperlink r:id="rId16" w:history="1">
        <w:r w:rsidR="0085171A" w:rsidRPr="0049706D">
          <w:rPr>
            <w:rStyle w:val="Hyperlink"/>
            <w:rFonts w:ascii="Arial" w:hAnsi="Arial" w:cs="Traditional Arabic"/>
            <w:color w:val="auto"/>
            <w:szCs w:val="32"/>
            <w:lang w:bidi="ar-IQ"/>
          </w:rPr>
          <w:t>http://www.wipo.int/tk/en/igc/draft_provisions.html</w:t>
        </w:r>
      </w:hyperlink>
      <w:r w:rsidR="0085171A" w:rsidRPr="0049706D">
        <w:rPr>
          <w:rFonts w:ascii="Arial" w:hAnsi="Arial" w:cs="Traditional Arabic"/>
          <w:szCs w:val="32"/>
          <w:rtl/>
          <w:lang w:bidi="ar-IQ"/>
        </w:rPr>
        <w:t>)</w:t>
      </w:r>
      <w:r w:rsidR="0085171A" w:rsidRPr="0049706D">
        <w:rPr>
          <w:rFonts w:ascii="Arial" w:hAnsi="Arial" w:cs="Traditional Arabic" w:hint="cs"/>
          <w:szCs w:val="32"/>
          <w:rtl/>
          <w:lang w:bidi="ar-IQ"/>
        </w:rPr>
        <w:t>.</w:t>
      </w:r>
    </w:p>
    <w:p w:rsidR="00686F0E" w:rsidRPr="0049706D" w:rsidRDefault="0085171A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وثمة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يتعامل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الفرد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يتعلق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بأشكال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التعبير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التقليدي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المؤدي/الممارس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الوارد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الهندي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المؤلف.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ويتمتع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الفرد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بموجب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القانون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بحقوق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فيما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يتعلق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بأدائه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بكل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تجلياته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ومنها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2150C" w:rsidRPr="0049706D">
        <w:rPr>
          <w:rFonts w:ascii="Arial" w:hAnsi="Arial" w:cs="Traditional Arabic" w:hint="cs"/>
          <w:szCs w:val="32"/>
          <w:rtl/>
          <w:lang w:bidi="ar-IQ"/>
        </w:rPr>
        <w:t>التسجيلات.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وإذ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تخضع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المادة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المؤداة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المؤلف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لأنها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تدخل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حيز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التقاليد،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فإن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المؤدي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يمتلك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الحق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التسجيلات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بغض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الشكل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C4836" w:rsidRPr="0049706D">
        <w:rPr>
          <w:rFonts w:ascii="Arial" w:hAnsi="Arial" w:cs="Traditional Arabic" w:hint="cs"/>
          <w:szCs w:val="32"/>
          <w:rtl/>
          <w:lang w:bidi="ar-IQ"/>
        </w:rPr>
        <w:t>تتخذه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(مثل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المحاضرة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والإلقاء،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والموسيقى،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والرقص،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والأداء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الشارع،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والطقوس،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وما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D3F6D" w:rsidRPr="0049706D">
        <w:rPr>
          <w:rFonts w:ascii="Arial" w:hAnsi="Arial" w:cs="Traditional Arabic" w:hint="cs"/>
          <w:szCs w:val="32"/>
          <w:rtl/>
          <w:lang w:bidi="ar-IQ"/>
        </w:rPr>
        <w:t>ذلك).</w:t>
      </w:r>
    </w:p>
    <w:p w:rsidR="00816A4E" w:rsidRDefault="00816A4E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>
        <w:rPr>
          <w:rFonts w:ascii="Arial" w:hAnsi="Arial" w:cs="Traditional Arabic"/>
          <w:b/>
          <w:bCs/>
          <w:szCs w:val="32"/>
          <w:rtl/>
          <w:lang w:bidi="ar-IQ"/>
        </w:rPr>
        <w:br w:type="page"/>
      </w:r>
    </w:p>
    <w:p w:rsidR="008D3F6D" w:rsidRPr="0049706D" w:rsidRDefault="008D3F6D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lastRenderedPageBreak/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22</w:t>
      </w:r>
    </w:p>
    <w:p w:rsidR="008D3F6D" w:rsidRPr="0049706D" w:rsidRDefault="008D3F6D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</w:pPr>
      <w:r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>الاستخدام</w:t>
      </w:r>
      <w:r w:rsidR="0049706D"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 xml:space="preserve"> </w:t>
      </w:r>
      <w:r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>المنصف</w:t>
      </w:r>
      <w:r w:rsidR="0049706D"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 xml:space="preserve"> </w:t>
      </w:r>
      <w:r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>والتعامل</w:t>
      </w:r>
      <w:r w:rsidR="0049706D"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 xml:space="preserve"> </w:t>
      </w:r>
      <w:r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>المنصف</w:t>
      </w:r>
    </w:p>
    <w:p w:rsidR="008D3F6D" w:rsidRPr="0049706D" w:rsidRDefault="009B6DBC" w:rsidP="00816A4E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توجد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لدى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معظم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البلدان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أحكام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وقواعد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الاستخدام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المنصف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التعامل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المنصف.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ويعني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الناحية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الشرعية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القانون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يسمح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باستخدام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المواد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حدود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ومجالات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معينة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وأن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الأمر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ينتهك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صاحب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الملكية.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463EB" w:rsidRPr="0049706D">
        <w:rPr>
          <w:rFonts w:ascii="Arial" w:hAnsi="Arial" w:cs="Traditional Arabic" w:hint="cs"/>
          <w:szCs w:val="32"/>
          <w:rtl/>
          <w:lang w:bidi="ar-IQ"/>
        </w:rPr>
        <w:t>ويُسمح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الكثير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الحالات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استخدام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المواد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لأغراض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التعليم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قاعات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الدرس،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وفي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البحوث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وما</w:t>
      </w:r>
      <w:r w:rsidR="00816A4E">
        <w:rPr>
          <w:rFonts w:ascii="Arial" w:hAnsi="Arial" w:cs="Traditional Arabic" w:hint="eastAsia"/>
          <w:szCs w:val="32"/>
          <w:rtl/>
          <w:lang w:bidi="ar-IQ"/>
        </w:rPr>
        <w:t> 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ذلك.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وفي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البلدان،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الولايات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المتحدة،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يسمح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بالاستخدام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المنصف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أجل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الصالح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العام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للمجتمع،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حتى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وإن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كان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الأمر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يمتثل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لمعايير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المؤلف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وغيرها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66029" w:rsidRPr="0049706D">
        <w:rPr>
          <w:rFonts w:ascii="Arial" w:hAnsi="Arial" w:cs="Traditional Arabic" w:hint="cs"/>
          <w:szCs w:val="32"/>
          <w:rtl/>
          <w:lang w:bidi="ar-IQ"/>
        </w:rPr>
        <w:t>الحقوق.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ويبرر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البعض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ذلك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باب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حق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المواطنين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الانتفاع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بالمعلومات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16A4E">
        <w:rPr>
          <w:rFonts w:ascii="Arial" w:hAnsi="Arial" w:cs="Traditional Arabic" w:hint="cs"/>
          <w:szCs w:val="32"/>
          <w:rtl/>
          <w:lang w:bidi="ar-IQ"/>
        </w:rPr>
        <w:t>لا سيما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إذا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كانت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البيانات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ممولة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قبل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E90B90" w:rsidRPr="0049706D">
        <w:rPr>
          <w:rFonts w:ascii="Arial" w:hAnsi="Arial" w:cs="Traditional Arabic" w:hint="cs"/>
          <w:szCs w:val="32"/>
          <w:rtl/>
          <w:lang w:bidi="ar-IQ"/>
        </w:rPr>
        <w:t>الدولة.</w:t>
      </w:r>
    </w:p>
    <w:p w:rsidR="00267ED6" w:rsidRPr="0049706D" w:rsidRDefault="009D7A26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szCs w:val="32"/>
          <w:rtl/>
          <w:lang w:val="en-GB" w:bidi="ar-IQ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التوقف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عند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القضية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ومناقشتها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حتى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يُساء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فهم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مفهوم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الاستخدام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المنصف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بمعنى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5200F" w:rsidRPr="0049706D">
        <w:rPr>
          <w:rFonts w:ascii="Arial" w:hAnsi="Arial" w:cs="Traditional Arabic" w:hint="cs"/>
          <w:szCs w:val="32"/>
          <w:rtl/>
          <w:lang w:val="en-GB" w:bidi="ar-IQ"/>
        </w:rPr>
        <w:t>استخدام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EE6B20" w:rsidRPr="0049706D">
        <w:rPr>
          <w:rFonts w:ascii="Arial" w:hAnsi="Arial" w:cs="Traditional Arabic" w:hint="cs"/>
          <w:szCs w:val="32"/>
          <w:rtl/>
          <w:lang w:val="en-GB" w:bidi="ar-IQ"/>
        </w:rPr>
        <w:t>المواد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EE6B20" w:rsidRPr="0049706D">
        <w:rPr>
          <w:rFonts w:ascii="Arial" w:hAnsi="Arial" w:cs="Traditional Arabic" w:hint="cs"/>
          <w:szCs w:val="32"/>
          <w:rtl/>
          <w:lang w:val="en-GB"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EE6B20" w:rsidRPr="0049706D">
        <w:rPr>
          <w:rFonts w:ascii="Arial" w:hAnsi="Arial" w:cs="Traditional Arabic" w:hint="cs"/>
          <w:szCs w:val="32"/>
          <w:rtl/>
          <w:lang w:val="en-GB" w:bidi="ar-IQ"/>
        </w:rPr>
        <w:t>تم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EE6B20" w:rsidRPr="0049706D">
        <w:rPr>
          <w:rFonts w:ascii="Arial" w:hAnsi="Arial" w:cs="Traditional Arabic" w:hint="cs"/>
          <w:szCs w:val="32"/>
          <w:rtl/>
          <w:lang w:val="en-GB" w:bidi="ar-IQ"/>
        </w:rPr>
        <w:t>حصرها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EE6B20" w:rsidRPr="0049706D">
        <w:rPr>
          <w:rFonts w:ascii="Arial" w:hAnsi="Arial" w:cs="Traditional Arabic" w:hint="cs"/>
          <w:szCs w:val="32"/>
          <w:rtl/>
          <w:lang w:val="en-GB" w:bidi="ar-IQ"/>
        </w:rPr>
        <w:t>بدون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EE6B20" w:rsidRPr="0049706D">
        <w:rPr>
          <w:rFonts w:ascii="Arial" w:hAnsi="Arial" w:cs="Traditional Arabic" w:hint="cs"/>
          <w:szCs w:val="32"/>
          <w:rtl/>
          <w:lang w:val="en-GB" w:bidi="ar-IQ"/>
        </w:rPr>
        <w:t>إذن،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وكذلك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لتشجيع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ممثلي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التفكر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بما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الذي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يشكِّل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الاستخدام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050419" w:rsidRPr="0049706D">
        <w:rPr>
          <w:rFonts w:ascii="Arial" w:hAnsi="Arial" w:cs="Traditional Arabic" w:hint="cs"/>
          <w:szCs w:val="32"/>
          <w:rtl/>
          <w:lang w:val="en-GB" w:bidi="ar-IQ"/>
        </w:rPr>
        <w:t>المنصف.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959A7" w:rsidRPr="0049706D">
        <w:rPr>
          <w:rFonts w:ascii="Arial" w:hAnsi="Arial" w:cs="Traditional Arabic" w:hint="cs"/>
          <w:szCs w:val="32"/>
          <w:rtl/>
          <w:lang w:val="en-GB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959A7" w:rsidRPr="0049706D">
        <w:rPr>
          <w:rFonts w:ascii="Arial" w:hAnsi="Arial" w:cs="Traditional Arabic" w:hint="cs"/>
          <w:szCs w:val="32"/>
          <w:rtl/>
          <w:lang w:val="en-GB" w:bidi="ar-IQ"/>
        </w:rPr>
        <w:t>ولا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959A7" w:rsidRPr="0049706D">
        <w:rPr>
          <w:rFonts w:ascii="Arial" w:hAnsi="Arial" w:cs="Traditional Arabic" w:hint="cs"/>
          <w:szCs w:val="32"/>
          <w:rtl/>
          <w:lang w:val="en-GB" w:bidi="ar-IQ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959A7" w:rsidRPr="0049706D">
        <w:rPr>
          <w:rFonts w:ascii="Arial" w:hAnsi="Arial" w:cs="Traditional Arabic" w:hint="cs"/>
          <w:szCs w:val="32"/>
          <w:rtl/>
          <w:lang w:val="en-GB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A959A7" w:rsidRPr="0049706D">
        <w:rPr>
          <w:rFonts w:ascii="Arial" w:hAnsi="Arial" w:cs="Traditional Arabic" w:hint="cs"/>
          <w:szCs w:val="32"/>
          <w:rtl/>
          <w:lang w:val="en-GB" w:bidi="ar-IQ"/>
        </w:rPr>
        <w:t>توجَّه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الأذونات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فرض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قيود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مشددة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الانتفاع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بالمواد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267ED6" w:rsidRPr="0049706D">
        <w:rPr>
          <w:rFonts w:ascii="Arial" w:hAnsi="Arial" w:cs="Traditional Arabic" w:hint="cs"/>
          <w:szCs w:val="32"/>
          <w:rtl/>
          <w:lang w:val="en-GB" w:bidi="ar-IQ"/>
        </w:rPr>
        <w:t>التراثية.</w:t>
      </w:r>
    </w:p>
    <w:p w:rsidR="00E90B90" w:rsidRPr="0049706D" w:rsidRDefault="006A49A4" w:rsidP="00816A4E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val="en-GB" w:bidi="ar-IQ"/>
        </w:rPr>
      </w:pPr>
      <w:r w:rsidRPr="0049706D">
        <w:rPr>
          <w:rFonts w:ascii="Arial" w:hAnsi="Arial" w:cs="Traditional Arabic" w:hint="cs"/>
          <w:szCs w:val="32"/>
          <w:rtl/>
          <w:lang w:val="en-GB" w:bidi="ar-IQ"/>
        </w:rPr>
        <w:t>هناك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مفهوم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GB" w:bidi="ar-IQ"/>
        </w:rPr>
        <w:t>خاطئ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مفاده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الاستخدام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التجاري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وغير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الربحي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ينتهك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حقوق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الأفراد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الجماعات.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ولكن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هناك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كما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5B5950" w:rsidRPr="0049706D">
        <w:rPr>
          <w:rFonts w:ascii="Arial" w:hAnsi="Arial" w:cs="Traditional Arabic" w:hint="cs"/>
          <w:szCs w:val="32"/>
          <w:rtl/>
          <w:lang w:val="en-GB" w:bidi="ar-IQ"/>
        </w:rPr>
        <w:t>رأينا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العديد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الحالات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يتعارض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الاستخدام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الاعتبارات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حتى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لو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لم</w:t>
      </w:r>
      <w:r w:rsidR="00816A4E">
        <w:rPr>
          <w:rFonts w:ascii="Arial" w:hAnsi="Arial" w:cs="Traditional Arabic" w:hint="eastAsia"/>
          <w:szCs w:val="32"/>
          <w:rtl/>
          <w:lang w:val="en-GB" w:bidi="ar-IQ"/>
        </w:rPr>
        <w:t> 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يتحقق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أي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C61D1D" w:rsidRPr="0049706D">
        <w:rPr>
          <w:rFonts w:ascii="Arial" w:hAnsi="Arial" w:cs="Traditional Arabic" w:hint="cs"/>
          <w:szCs w:val="32"/>
          <w:rtl/>
          <w:lang w:val="en-GB" w:bidi="ar-IQ"/>
        </w:rPr>
        <w:t>ربح.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وتتيح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التكنولوجيا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اليوم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الانتفاع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المجاني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بالمواد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وبالتالي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انتشار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المواد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الإنترنت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بدون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اعتبار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للأذونات</w:t>
      </w:r>
      <w:r w:rsidR="008F7FD3" w:rsidRPr="0049706D">
        <w:rPr>
          <w:rFonts w:ascii="Arial" w:hAnsi="Arial" w:cs="Traditional Arabic" w:hint="cs"/>
          <w:szCs w:val="32"/>
          <w:rtl/>
          <w:lang w:val="en-GB"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تشمل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المواد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المتداولة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مادة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يرغب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الشخص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المعني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المعنية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تعرض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الملأ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أنها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311FB4" w:rsidRPr="0049706D">
        <w:rPr>
          <w:rFonts w:ascii="Arial" w:hAnsi="Arial" w:cs="Traditional Arabic" w:hint="cs"/>
          <w:szCs w:val="32"/>
          <w:rtl/>
          <w:lang w:val="en-GB" w:bidi="ar-IQ"/>
        </w:rPr>
        <w:t>مناسبة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لعامة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الجمهور.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ثم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إن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الانتفاع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الحر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بالمواد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يؤثر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الحالات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سبل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عيش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المؤدي/الممارس.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إذ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يقلل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الأمر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الإيرادات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المحتملة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للموسيقيين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الخسارة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كبيرة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للذين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يعتمدون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الأداء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الموسيقي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كمصدر</w:t>
      </w:r>
      <w:r w:rsidR="0049706D" w:rsidRPr="0049706D">
        <w:rPr>
          <w:rFonts w:ascii="Arial" w:hAnsi="Arial" w:cs="Traditional Arabic" w:hint="cs"/>
          <w:szCs w:val="32"/>
          <w:rtl/>
          <w:lang w:val="en-GB" w:bidi="ar-IQ"/>
        </w:rPr>
        <w:t xml:space="preserve"> </w:t>
      </w:r>
      <w:r w:rsidR="008F4427" w:rsidRPr="0049706D">
        <w:rPr>
          <w:rFonts w:ascii="Arial" w:hAnsi="Arial" w:cs="Traditional Arabic" w:hint="cs"/>
          <w:szCs w:val="32"/>
          <w:rtl/>
          <w:lang w:val="en-GB" w:bidi="ar-IQ"/>
        </w:rPr>
        <w:t>للرزق.</w:t>
      </w:r>
    </w:p>
    <w:p w:rsidR="008F4427" w:rsidRPr="0049706D" w:rsidRDefault="008F4427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22</w:t>
      </w:r>
    </w:p>
    <w:p w:rsidR="008F4427" w:rsidRPr="0049706D" w:rsidRDefault="009B413C" w:rsidP="0049706D">
      <w:pPr>
        <w:pStyle w:val="ListParagraph"/>
        <w:bidi/>
        <w:spacing w:line="240" w:lineRule="auto"/>
        <w:ind w:left="0"/>
        <w:contextualSpacing w:val="0"/>
        <w:jc w:val="both"/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</w:pPr>
      <w:r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>بعض</w:t>
      </w:r>
      <w:r w:rsidR="0049706D"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 xml:space="preserve"> </w:t>
      </w:r>
      <w:r w:rsidRPr="0049706D">
        <w:rPr>
          <w:rFonts w:ascii="Arial" w:eastAsia="+mj-ea" w:hAnsi="Arial" w:cs="Traditional Arabic"/>
          <w:b/>
          <w:bCs/>
          <w:kern w:val="24"/>
          <w:szCs w:val="32"/>
          <w:rtl/>
          <w:lang w:bidi="ar-SY"/>
        </w:rPr>
        <w:t>التوجيهات...</w:t>
      </w:r>
    </w:p>
    <w:p w:rsidR="00EB6FF5" w:rsidRPr="00816A4E" w:rsidRDefault="009B413C" w:rsidP="00816A4E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تضم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الشريحة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الأخيرة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B031A" w:rsidRPr="0049706D">
        <w:rPr>
          <w:rFonts w:ascii="Arial" w:hAnsi="Arial" w:cs="Traditional Arabic" w:hint="cs"/>
          <w:szCs w:val="32"/>
          <w:rtl/>
          <w:lang w:bidi="ar-IQ"/>
        </w:rPr>
        <w:t>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بالمواد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والبيانات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والسجلات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أخذها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الاعتبار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فيما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يتعلق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بالقضايا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نوقشت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الوحدة.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وهي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تعود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بالجلسة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الجوانب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الخاصة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بالتدريب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الميداني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العملي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إطار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عملية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65FBC" w:rsidRPr="0049706D">
        <w:rPr>
          <w:rFonts w:ascii="Arial" w:hAnsi="Arial" w:cs="Traditional Arabic" w:hint="cs"/>
          <w:szCs w:val="32"/>
          <w:rtl/>
          <w:lang w:bidi="ar-IQ"/>
        </w:rPr>
        <w:t>الحصر.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</w:p>
    <w:p w:rsidR="008D3F6D" w:rsidRPr="0049706D" w:rsidRDefault="008D3F6D" w:rsidP="0049706D">
      <w:pPr>
        <w:pStyle w:val="ListParagraph"/>
        <w:bidi/>
        <w:spacing w:line="240" w:lineRule="auto"/>
        <w:ind w:left="567"/>
        <w:contextualSpacing w:val="0"/>
        <w:jc w:val="both"/>
        <w:rPr>
          <w:rFonts w:ascii="Arial" w:hAnsi="Arial" w:cs="Traditional Arabic"/>
          <w:szCs w:val="32"/>
          <w:rtl/>
          <w:lang w:bidi="ar-IQ"/>
        </w:rPr>
      </w:pPr>
    </w:p>
    <w:p w:rsidR="008D3CA5" w:rsidRPr="0049706D" w:rsidRDefault="008D3CA5" w:rsidP="0049706D">
      <w:pPr>
        <w:pStyle w:val="Heading3"/>
        <w:rPr>
          <w:rtl/>
        </w:rPr>
      </w:pPr>
      <w:r w:rsidRPr="0049706D">
        <w:rPr>
          <w:rFonts w:hint="cs"/>
          <w:rtl/>
        </w:rPr>
        <w:lastRenderedPageBreak/>
        <w:t>الوحدة</w:t>
      </w:r>
      <w:r w:rsidR="0049706D" w:rsidRPr="0049706D">
        <w:rPr>
          <w:rFonts w:hint="cs"/>
          <w:rtl/>
        </w:rPr>
        <w:t xml:space="preserve"> </w:t>
      </w:r>
      <w:r w:rsidR="00F65FBC" w:rsidRPr="0049706D">
        <w:rPr>
          <w:rFonts w:hint="cs"/>
          <w:rtl/>
        </w:rPr>
        <w:t>21</w:t>
      </w:r>
    </w:p>
    <w:p w:rsidR="008D3CA5" w:rsidRPr="0049706D" w:rsidRDefault="00F65FBC" w:rsidP="0049706D">
      <w:pPr>
        <w:bidi/>
        <w:spacing w:line="240" w:lineRule="auto"/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</w:t>
      </w:r>
      <w:r w:rsidR="008D3CA5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تمرين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1</w:t>
      </w:r>
      <w:r w:rsidR="008D3CA5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: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التحديات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والاستفسارات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الأخلاقية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في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عملية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الحصر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القائمة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على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المجتمع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المحلي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والجماعة</w:t>
      </w:r>
    </w:p>
    <w:p w:rsidR="006A62DF" w:rsidRPr="0049706D" w:rsidRDefault="008D3CA5" w:rsidP="0049706D">
      <w:pPr>
        <w:bidi/>
        <w:spacing w:line="240" w:lineRule="auto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الهدف:</w:t>
      </w:r>
    </w:p>
    <w:p w:rsidR="000D4D95" w:rsidRPr="0049706D" w:rsidRDefault="000D4D95" w:rsidP="00816A4E">
      <w:pPr>
        <w:pStyle w:val="BodyTextIndent"/>
        <w:rPr>
          <w:rtl/>
        </w:rPr>
      </w:pPr>
      <w:r w:rsidRPr="0049706D">
        <w:rPr>
          <w:rFonts w:hint="cs"/>
          <w:rtl/>
        </w:rPr>
        <w:t>هذا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التمرين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اختياري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و</w:t>
      </w:r>
      <w:r w:rsidRPr="0049706D">
        <w:rPr>
          <w:rFonts w:hint="cs"/>
          <w:rtl/>
        </w:rPr>
        <w:t>يأتي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في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منتصف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العرض.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وهو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مخصص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لدفع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المشاركين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إلى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التفاعل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مع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فكرة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الأخلاقيات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والخروج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بتصورات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عن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القضايا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الأخلاقية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والمكامن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المحتملة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للإشكاليات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الأخلاقية.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ويمكن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للميسِّرين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الاستفادة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من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القائمة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التي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سيخرج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بها</w:t>
      </w:r>
      <w:r w:rsidR="0049706D" w:rsidRPr="0049706D">
        <w:rPr>
          <w:rFonts w:hint="cs"/>
          <w:rtl/>
        </w:rPr>
        <w:t xml:space="preserve"> </w:t>
      </w:r>
      <w:r w:rsidR="00781875" w:rsidRPr="0049706D">
        <w:rPr>
          <w:rFonts w:hint="cs"/>
          <w:rtl/>
        </w:rPr>
        <w:t>المشاركون</w:t>
      </w:r>
      <w:r w:rsidR="0049706D" w:rsidRPr="0049706D">
        <w:rPr>
          <w:rFonts w:hint="cs"/>
          <w:rtl/>
        </w:rPr>
        <w:t xml:space="preserve"> </w:t>
      </w:r>
      <w:r w:rsidR="00286E58" w:rsidRPr="0049706D">
        <w:rPr>
          <w:rFonts w:hint="cs"/>
          <w:rtl/>
        </w:rPr>
        <w:t>كأمثلة</w:t>
      </w:r>
      <w:r w:rsidR="0049706D" w:rsidRPr="0049706D">
        <w:rPr>
          <w:rFonts w:hint="cs"/>
          <w:rtl/>
        </w:rPr>
        <w:t xml:space="preserve"> </w:t>
      </w:r>
      <w:r w:rsidR="00286E58" w:rsidRPr="0049706D">
        <w:rPr>
          <w:rFonts w:hint="cs"/>
          <w:rtl/>
        </w:rPr>
        <w:t>تستخدم</w:t>
      </w:r>
      <w:r w:rsidR="0049706D" w:rsidRPr="0049706D">
        <w:rPr>
          <w:rFonts w:hint="cs"/>
          <w:rtl/>
        </w:rPr>
        <w:t xml:space="preserve"> </w:t>
      </w:r>
      <w:r w:rsidR="00286E58" w:rsidRPr="0049706D">
        <w:rPr>
          <w:rFonts w:hint="cs"/>
          <w:rtl/>
        </w:rPr>
        <w:t>أثناء</w:t>
      </w:r>
      <w:r w:rsidR="0049706D" w:rsidRPr="0049706D">
        <w:rPr>
          <w:rFonts w:hint="cs"/>
          <w:rtl/>
        </w:rPr>
        <w:t xml:space="preserve"> </w:t>
      </w:r>
      <w:r w:rsidR="00286E58" w:rsidRPr="0049706D">
        <w:rPr>
          <w:rFonts w:hint="cs"/>
          <w:rtl/>
        </w:rPr>
        <w:t>العرض.</w:t>
      </w:r>
    </w:p>
    <w:p w:rsidR="008D3CA5" w:rsidRPr="0049706D" w:rsidRDefault="008D3CA5" w:rsidP="00816A4E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الوقت: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86E58" w:rsidRPr="0049706D">
        <w:rPr>
          <w:rFonts w:ascii="Arial" w:hAnsi="Arial" w:cs="Traditional Arabic" w:hint="cs"/>
          <w:szCs w:val="32"/>
          <w:rtl/>
          <w:lang w:bidi="ar-IQ"/>
        </w:rPr>
        <w:t>10-15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286E58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دقيقة</w:t>
      </w:r>
    </w:p>
    <w:p w:rsidR="008D3CA5" w:rsidRPr="0049706D" w:rsidRDefault="008D3CA5" w:rsidP="00816A4E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المواد:</w:t>
      </w:r>
    </w:p>
    <w:p w:rsidR="008D3CA5" w:rsidRPr="0049706D" w:rsidRDefault="00286E58" w:rsidP="00816A4E">
      <w:pPr>
        <w:pStyle w:val="Heading4"/>
        <w:jc w:val="both"/>
        <w:rPr>
          <w:rtl/>
        </w:rPr>
      </w:pPr>
      <w:r w:rsidRPr="0049706D">
        <w:rPr>
          <w:rFonts w:hint="cs"/>
          <w:rtl/>
        </w:rPr>
        <w:t>لا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يوجد</w:t>
      </w:r>
    </w:p>
    <w:p w:rsidR="008D3CA5" w:rsidRPr="0049706D" w:rsidRDefault="008D3CA5" w:rsidP="00816A4E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الإجراء:</w:t>
      </w:r>
    </w:p>
    <w:p w:rsidR="008D3CA5" w:rsidRPr="0049706D" w:rsidRDefault="00286E58" w:rsidP="00816A4E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أداء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التمرين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كمجموعة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كأفراد.</w:t>
      </w:r>
    </w:p>
    <w:p w:rsidR="008775DD" w:rsidRPr="0049706D" w:rsidRDefault="008775DD" w:rsidP="00816A4E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t>يطلب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الميسِّر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يذكروا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1C437C" w:rsidRPr="0049706D">
        <w:rPr>
          <w:rFonts w:ascii="Arial" w:hAnsi="Arial" w:cs="Traditional Arabic" w:hint="cs"/>
          <w:szCs w:val="32"/>
          <w:rtl/>
          <w:lang w:val="en-US" w:bidi="ar-IQ"/>
        </w:rPr>
        <w:t>م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خلال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تجربتهم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خمس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قضايا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الأقل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يمكن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تفضي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مشاكل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أخلاقية.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ذات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صلة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بعمليتي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التوثيق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والحصر،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وأنشطة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الترويج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طريق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الإنترنت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النشر،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وممارسة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التراث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وهلم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جر</w:t>
      </w:r>
      <w:r w:rsidR="001C437C" w:rsidRPr="0049706D">
        <w:rPr>
          <w:rFonts w:ascii="Arial" w:hAnsi="Arial" w:cs="Traditional Arabic" w:hint="cs"/>
          <w:szCs w:val="32"/>
          <w:rtl/>
          <w:lang w:val="en-US" w:bidi="ar-IQ"/>
        </w:rPr>
        <w:t>ا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تستخلص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الأمثلة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الناجمة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عمل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الأطراف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الخارجية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المحلية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16A4E"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الجماعات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الأوضاع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والحالات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المحتملة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داخل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المجتمعات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8E3917" w:rsidRPr="0049706D">
        <w:rPr>
          <w:rFonts w:ascii="Arial" w:hAnsi="Arial" w:cs="Traditional Arabic" w:hint="cs"/>
          <w:szCs w:val="32"/>
          <w:rtl/>
          <w:lang w:val="en-US" w:bidi="ar-IQ"/>
        </w:rPr>
        <w:t>الجماعات</w:t>
      </w:r>
      <w:r w:rsidR="001C437C" w:rsidRPr="0049706D">
        <w:rPr>
          <w:rFonts w:ascii="Arial" w:hAnsi="Arial" w:cs="Traditional Arabic" w:hint="cs"/>
          <w:szCs w:val="32"/>
          <w:rtl/>
          <w:lang w:val="en-US" w:bidi="ar-IQ"/>
        </w:rPr>
        <w:t>.</w:t>
      </w:r>
    </w:p>
    <w:p w:rsidR="001C437C" w:rsidRPr="0049706D" w:rsidRDefault="001C437C" w:rsidP="00816A4E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لممثلي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يتصدروا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التمرين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ويأخذوا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فيه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زمام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المبادرة.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يُستخدم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التمرين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لإثارة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أسئلة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واستفسارات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لدى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المرء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السلوك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الأخلاقي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والممارسة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الأخلاقية.</w:t>
      </w:r>
    </w:p>
    <w:p w:rsidR="001C437C" w:rsidRPr="0049706D" w:rsidRDefault="008607E7" w:rsidP="00816A4E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 w:hint="cs"/>
          <w:szCs w:val="32"/>
          <w:rtl/>
          <w:lang w:val="en-US" w:bidi="ar-IQ"/>
        </w:rPr>
        <w:lastRenderedPageBreak/>
        <w:t>وفي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حالة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أداء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التمرين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جماعياً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طريق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تقسيم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أفرقة،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فيمكن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لكل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فريق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يناقش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حدة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ويخرج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بقائمته.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ثم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يجري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val="en-US" w:bidi="ar-IQ"/>
        </w:rPr>
        <w:t>ج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قوائم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الأفرقة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وتبادلها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والتمعن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فيها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لمعرفة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أوجه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الارتباط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بينها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وبين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نوقشت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خلال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  <w:r w:rsidR="00F51F1B" w:rsidRPr="0049706D">
        <w:rPr>
          <w:rFonts w:ascii="Arial" w:hAnsi="Arial" w:cs="Traditional Arabic" w:hint="cs"/>
          <w:szCs w:val="32"/>
          <w:rtl/>
          <w:lang w:val="en-US" w:bidi="ar-IQ"/>
        </w:rPr>
        <w:t>العرض.</w:t>
      </w:r>
      <w:r w:rsidR="0049706D" w:rsidRPr="0049706D">
        <w:rPr>
          <w:rFonts w:ascii="Arial" w:hAnsi="Arial" w:cs="Traditional Arabic" w:hint="cs"/>
          <w:szCs w:val="32"/>
          <w:rtl/>
          <w:lang w:val="en-US" w:bidi="ar-IQ"/>
        </w:rPr>
        <w:t xml:space="preserve"> </w:t>
      </w:r>
    </w:p>
    <w:p w:rsidR="00F51F1B" w:rsidRPr="0049706D" w:rsidRDefault="00F51F1B" w:rsidP="0049706D">
      <w:pPr>
        <w:spacing w:line="240" w:lineRule="auto"/>
        <w:jc w:val="both"/>
        <w:rPr>
          <w:rFonts w:ascii="Arial" w:hAnsi="Arial" w:cs="Traditional Arabic"/>
          <w:szCs w:val="32"/>
          <w:rtl/>
          <w:lang w:val="en-US" w:bidi="ar-IQ"/>
        </w:rPr>
      </w:pPr>
      <w:r w:rsidRPr="0049706D">
        <w:rPr>
          <w:rFonts w:ascii="Arial" w:hAnsi="Arial" w:cs="Traditional Arabic"/>
          <w:szCs w:val="32"/>
          <w:rtl/>
          <w:lang w:val="en-US" w:bidi="ar-IQ"/>
        </w:rPr>
        <w:br w:type="page"/>
      </w:r>
    </w:p>
    <w:p w:rsidR="00F51F1B" w:rsidRPr="0049706D" w:rsidRDefault="00F51F1B" w:rsidP="0049706D">
      <w:pPr>
        <w:pStyle w:val="Heading3"/>
        <w:rPr>
          <w:rtl/>
        </w:rPr>
      </w:pPr>
      <w:r w:rsidRPr="0049706D">
        <w:rPr>
          <w:rFonts w:hint="cs"/>
          <w:rtl/>
        </w:rPr>
        <w:lastRenderedPageBreak/>
        <w:t>الوحدة</w:t>
      </w:r>
      <w:r w:rsidR="0049706D" w:rsidRPr="0049706D">
        <w:rPr>
          <w:rFonts w:hint="cs"/>
          <w:rtl/>
        </w:rPr>
        <w:t xml:space="preserve"> </w:t>
      </w:r>
      <w:r w:rsidRPr="0049706D">
        <w:rPr>
          <w:rFonts w:hint="cs"/>
          <w:rtl/>
        </w:rPr>
        <w:t>21</w:t>
      </w:r>
    </w:p>
    <w:p w:rsidR="00F51F1B" w:rsidRPr="0049706D" w:rsidRDefault="00F51F1B" w:rsidP="0049706D">
      <w:pPr>
        <w:bidi/>
        <w:spacing w:line="240" w:lineRule="auto"/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التمرين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رقم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2:</w:t>
      </w:r>
      <w:r w:rsidR="0049706D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حالات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الاختلاف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والتجاذب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في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عملية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الحصر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القائمة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على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المجتمع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المحلي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والجماعة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>(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لعب</w:t>
      </w:r>
      <w:r w:rsidR="0049706D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 xml:space="preserve"> </w:t>
      </w:r>
      <w:r w:rsidR="0062378F" w:rsidRPr="0049706D">
        <w:rPr>
          <w:rFonts w:ascii="Arial" w:hAnsi="Arial" w:cs="Traditional Arabic" w:hint="cs"/>
          <w:b/>
          <w:bCs/>
          <w:color w:val="3366FF"/>
          <w:sz w:val="48"/>
          <w:szCs w:val="48"/>
          <w:rtl/>
          <w:lang w:bidi="ar-IQ"/>
        </w:rPr>
        <w:t>أدوار</w:t>
      </w:r>
      <w:r w:rsidR="0062378F" w:rsidRPr="0049706D">
        <w:rPr>
          <w:rFonts w:ascii="Arial" w:hAnsi="Arial" w:cs="Traditional Arabic"/>
          <w:b/>
          <w:bCs/>
          <w:color w:val="3366FF"/>
          <w:sz w:val="48"/>
          <w:szCs w:val="48"/>
          <w:rtl/>
          <w:lang w:bidi="ar-IQ"/>
        </w:rPr>
        <w:t>)</w:t>
      </w:r>
    </w:p>
    <w:p w:rsidR="00F51F1B" w:rsidRPr="0049706D" w:rsidRDefault="00F51F1B" w:rsidP="0049706D">
      <w:pPr>
        <w:bidi/>
        <w:spacing w:line="240" w:lineRule="auto"/>
        <w:rPr>
          <w:rFonts w:ascii="Arial" w:hAnsi="Arial" w:cs="Traditional Arabic"/>
          <w:b/>
          <w:bCs/>
          <w:szCs w:val="32"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الهدف:</w:t>
      </w:r>
    </w:p>
    <w:p w:rsidR="0062378F" w:rsidRPr="0049706D" w:rsidRDefault="002023BA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المقصود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بتمرين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لعب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استخلاص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القضايا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المتعلقة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بالأخلاقيات،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استناداً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وجهات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نظر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الناس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بعض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المجموعات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والقضايا.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27EF" w:rsidRPr="0049706D">
        <w:rPr>
          <w:rFonts w:ascii="Arial" w:hAnsi="Arial" w:cs="Traditional Arabic" w:hint="cs"/>
          <w:szCs w:val="32"/>
          <w:rtl/>
          <w:lang w:bidi="ar-IQ"/>
        </w:rPr>
        <w:t>وهو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370C" w:rsidRPr="0049706D">
        <w:rPr>
          <w:rFonts w:ascii="Arial" w:hAnsi="Arial" w:cs="Traditional Arabic" w:hint="cs"/>
          <w:szCs w:val="32"/>
          <w:rtl/>
          <w:lang w:bidi="ar-IQ"/>
        </w:rPr>
        <w:t>مخصص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370C" w:rsidRPr="0049706D">
        <w:rPr>
          <w:rFonts w:ascii="Arial" w:hAnsi="Arial" w:cs="Traditional Arabic" w:hint="cs"/>
          <w:szCs w:val="32"/>
          <w:rtl/>
          <w:lang w:bidi="ar-IQ"/>
        </w:rPr>
        <w:t>لتعزيز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370C" w:rsidRPr="0049706D">
        <w:rPr>
          <w:rFonts w:ascii="Arial" w:hAnsi="Arial" w:cs="Traditional Arabic" w:hint="cs"/>
          <w:szCs w:val="32"/>
          <w:rtl/>
          <w:lang w:bidi="ar-IQ"/>
        </w:rPr>
        <w:t>الفهم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370C" w:rsidRPr="0049706D">
        <w:rPr>
          <w:rFonts w:ascii="Arial" w:hAnsi="Arial" w:cs="Traditional Arabic" w:hint="cs"/>
          <w:szCs w:val="32"/>
          <w:rtl/>
          <w:lang w:bidi="ar-IQ"/>
        </w:rPr>
        <w:t>بشأن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370C" w:rsidRPr="0049706D">
        <w:rPr>
          <w:rFonts w:ascii="Arial" w:hAnsi="Arial" w:cs="Traditional Arabic" w:hint="cs"/>
          <w:szCs w:val="32"/>
          <w:rtl/>
          <w:lang w:bidi="ar-IQ"/>
        </w:rPr>
        <w:t>كيف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370C" w:rsidRPr="0049706D">
        <w:rPr>
          <w:rFonts w:ascii="Arial" w:hAnsi="Arial" w:cs="Traditional Arabic" w:hint="cs"/>
          <w:szCs w:val="32"/>
          <w:rtl/>
          <w:lang w:bidi="ar-IQ"/>
        </w:rPr>
        <w:t>تتباين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9370C" w:rsidRPr="0049706D">
        <w:rPr>
          <w:rFonts w:ascii="Arial" w:hAnsi="Arial" w:cs="Traditional Arabic" w:hint="cs"/>
          <w:szCs w:val="32"/>
          <w:rtl/>
          <w:lang w:bidi="ar-IQ"/>
        </w:rPr>
        <w:t>ا</w:t>
      </w:r>
      <w:r w:rsidR="005E5DAC" w:rsidRPr="0049706D">
        <w:rPr>
          <w:rFonts w:ascii="Arial" w:hAnsi="Arial" w:cs="Traditional Arabic" w:hint="cs"/>
          <w:szCs w:val="32"/>
          <w:rtl/>
          <w:lang w:bidi="ar-IQ"/>
        </w:rPr>
        <w:t>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E5DAC" w:rsidRPr="0049706D">
        <w:rPr>
          <w:rFonts w:ascii="Arial" w:hAnsi="Arial" w:cs="Traditional Arabic" w:hint="cs"/>
          <w:szCs w:val="32"/>
          <w:rtl/>
          <w:lang w:bidi="ar-IQ"/>
        </w:rPr>
        <w:t>الأخلاقية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0521" w:rsidRPr="0049706D">
        <w:rPr>
          <w:rFonts w:ascii="Arial" w:hAnsi="Arial" w:cs="Traditional Arabic" w:hint="cs"/>
          <w:szCs w:val="32"/>
          <w:rtl/>
          <w:lang w:bidi="ar-IQ"/>
        </w:rPr>
        <w:t>تبعاً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E5DAC" w:rsidRPr="0049706D">
        <w:rPr>
          <w:rFonts w:ascii="Arial" w:hAnsi="Arial" w:cs="Traditional Arabic" w:hint="cs"/>
          <w:szCs w:val="32"/>
          <w:rtl/>
          <w:lang w:bidi="ar-IQ"/>
        </w:rPr>
        <w:t>لوجهات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5E5DAC" w:rsidRPr="0049706D">
        <w:rPr>
          <w:rFonts w:ascii="Arial" w:hAnsi="Arial" w:cs="Traditional Arabic" w:hint="cs"/>
          <w:szCs w:val="32"/>
          <w:rtl/>
          <w:lang w:bidi="ar-IQ"/>
        </w:rPr>
        <w:t>النظر</w:t>
      </w:r>
      <w:r w:rsidR="00B60521"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0521" w:rsidRPr="0049706D">
        <w:rPr>
          <w:rFonts w:ascii="Arial" w:hAnsi="Arial" w:cs="Traditional Arabic" w:hint="cs"/>
          <w:szCs w:val="32"/>
          <w:rtl/>
          <w:lang w:bidi="ar-IQ"/>
        </w:rPr>
        <w:t>كما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B60521" w:rsidRPr="0049706D">
        <w:rPr>
          <w:rFonts w:ascii="Arial" w:hAnsi="Arial" w:cs="Traditional Arabic" w:hint="cs"/>
          <w:szCs w:val="32"/>
          <w:rtl/>
          <w:lang w:bidi="ar-IQ"/>
        </w:rPr>
        <w:t>ي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تيح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للمشاركين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إمكانية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العمل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الآخرين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حلقة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العمل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F36E1E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4337" w:rsidRPr="0049706D">
        <w:rPr>
          <w:rFonts w:ascii="Arial" w:hAnsi="Arial" w:cs="Traditional Arabic" w:hint="cs"/>
          <w:szCs w:val="32"/>
          <w:rtl/>
          <w:lang w:bidi="ar-IQ"/>
        </w:rPr>
        <w:t>سيناريوهات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D54337" w:rsidRPr="0049706D">
        <w:rPr>
          <w:rFonts w:ascii="Arial" w:hAnsi="Arial" w:cs="Traditional Arabic" w:hint="cs"/>
          <w:szCs w:val="32"/>
          <w:rtl/>
          <w:lang w:bidi="ar-IQ"/>
        </w:rPr>
        <w:t>تصورية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يساعدهم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الاندماج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جو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الحلقة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ومع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بقية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المشاركين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وتزويد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هؤلاء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بنظرة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فاحصة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للقضايا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منظور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649CB" w:rsidRPr="0049706D">
        <w:rPr>
          <w:rFonts w:ascii="Arial" w:hAnsi="Arial" w:cs="Traditional Arabic" w:hint="cs"/>
          <w:szCs w:val="32"/>
          <w:rtl/>
          <w:lang w:bidi="ar-IQ"/>
        </w:rPr>
        <w:t>الجماعة.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ثم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لعب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الأدوار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يشيع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الحيوية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حلقة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933B4" w:rsidRPr="0049706D">
        <w:rPr>
          <w:rFonts w:ascii="Arial" w:hAnsi="Arial" w:cs="Traditional Arabic" w:hint="cs"/>
          <w:szCs w:val="32"/>
          <w:rtl/>
          <w:lang w:bidi="ar-IQ"/>
        </w:rPr>
        <w:t>العمل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ويستبعث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بصورة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عفوية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قضايا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تبرز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أثناء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7C6797" w:rsidRPr="0049706D">
        <w:rPr>
          <w:rFonts w:ascii="Arial" w:hAnsi="Arial" w:cs="Traditional Arabic" w:hint="cs"/>
          <w:szCs w:val="32"/>
          <w:rtl/>
          <w:lang w:bidi="ar-IQ"/>
        </w:rPr>
        <w:t>المناقشة.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</w:p>
    <w:p w:rsidR="00F51F1B" w:rsidRPr="0049706D" w:rsidRDefault="00F51F1B" w:rsidP="0049706D">
      <w:pPr>
        <w:bidi/>
        <w:spacing w:line="240" w:lineRule="auto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الوقت:</w:t>
      </w:r>
      <w:r w:rsidR="0049706D"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 xml:space="preserve"> </w:t>
      </w:r>
    </w:p>
    <w:p w:rsidR="007C6797" w:rsidRPr="0049706D" w:rsidRDefault="007C6797" w:rsidP="0049706D">
      <w:pPr>
        <w:bidi/>
        <w:spacing w:line="240" w:lineRule="auto"/>
        <w:ind w:left="567"/>
        <w:jc w:val="both"/>
        <w:rPr>
          <w:rFonts w:ascii="Arial" w:hAnsi="Arial" w:cs="Traditional Arabic"/>
          <w:b/>
          <w:bCs/>
          <w:szCs w:val="32"/>
          <w:lang w:val="en-GB"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90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دقيقة</w:t>
      </w:r>
    </w:p>
    <w:p w:rsidR="00F51F1B" w:rsidRPr="0049706D" w:rsidRDefault="00F51F1B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المواد:</w:t>
      </w:r>
    </w:p>
    <w:p w:rsidR="00F51F1B" w:rsidRPr="0049706D" w:rsidRDefault="00F51F1B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يوجد</w:t>
      </w:r>
    </w:p>
    <w:p w:rsidR="00F51F1B" w:rsidRPr="0049706D" w:rsidRDefault="00F51F1B" w:rsidP="0049706D">
      <w:pPr>
        <w:bidi/>
        <w:spacing w:line="240" w:lineRule="auto"/>
        <w:jc w:val="both"/>
        <w:rPr>
          <w:rFonts w:ascii="Arial" w:hAnsi="Arial" w:cs="Traditional Arabic"/>
          <w:b/>
          <w:bCs/>
          <w:szCs w:val="32"/>
          <w:rtl/>
          <w:lang w:bidi="ar-IQ"/>
        </w:rPr>
      </w:pPr>
      <w:r w:rsidRPr="0049706D">
        <w:rPr>
          <w:rFonts w:ascii="Arial" w:hAnsi="Arial" w:cs="Traditional Arabic" w:hint="cs"/>
          <w:b/>
          <w:bCs/>
          <w:szCs w:val="32"/>
          <w:rtl/>
          <w:lang w:bidi="ar-IQ"/>
        </w:rPr>
        <w:t>الإجراء:</w:t>
      </w:r>
    </w:p>
    <w:p w:rsidR="00F51F1B" w:rsidRPr="0049706D" w:rsidRDefault="00BA43A5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يُعد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التمرين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ويؤدى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كمسرحية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صغيرة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سكيتش.</w:t>
      </w:r>
    </w:p>
    <w:p w:rsidR="00BA43A5" w:rsidRPr="0049706D" w:rsidRDefault="00BA43A5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يُقسَّم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المشاركون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مجموعات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تتبنى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واحدة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الأشخاص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الذين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تُرجَّح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مشاركتهم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05EDA" w:rsidRPr="0049706D">
        <w:rPr>
          <w:rFonts w:ascii="Arial" w:hAnsi="Arial" w:cs="Traditional Arabic" w:hint="cs"/>
          <w:szCs w:val="32"/>
          <w:rtl/>
          <w:lang w:bidi="ar-IQ"/>
        </w:rPr>
        <w:t>مشروع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05EDA" w:rsidRPr="0049706D">
        <w:rPr>
          <w:rFonts w:ascii="Arial" w:hAnsi="Arial" w:cs="Traditional Arabic" w:hint="cs"/>
          <w:szCs w:val="32"/>
          <w:rtl/>
          <w:lang w:bidi="ar-IQ"/>
        </w:rPr>
        <w:t>الحصر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05EDA" w:rsidRPr="0049706D">
        <w:rPr>
          <w:rFonts w:ascii="Arial" w:hAnsi="Arial" w:cs="Traditional Arabic" w:hint="cs"/>
          <w:szCs w:val="32"/>
          <w:rtl/>
          <w:lang w:bidi="ar-IQ"/>
        </w:rPr>
        <w:t>(مثل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05EDA" w:rsidRPr="0049706D">
        <w:rPr>
          <w:rFonts w:ascii="Arial" w:hAnsi="Arial" w:cs="Traditional Arabic" w:hint="cs"/>
          <w:szCs w:val="32"/>
          <w:rtl/>
          <w:lang w:bidi="ar-IQ"/>
        </w:rPr>
        <w:t>ممارسي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05EDA" w:rsidRPr="0049706D">
        <w:rPr>
          <w:rFonts w:ascii="Arial" w:hAnsi="Arial" w:cs="Traditional Arabic" w:hint="cs"/>
          <w:szCs w:val="32"/>
          <w:rtl/>
          <w:lang w:bidi="ar-IQ"/>
        </w:rPr>
        <w:t>عناصر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C05EDA" w:rsidRPr="0049706D">
        <w:rPr>
          <w:rFonts w:ascii="Arial" w:hAnsi="Arial" w:cs="Traditional Arabic" w:hint="cs"/>
          <w:szCs w:val="32"/>
          <w:rtl/>
          <w:lang w:bidi="ar-IQ"/>
        </w:rPr>
        <w:t>ا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لتراث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المادي،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ولجنة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القرية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التي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تمثل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مصالح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3C3E18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والموظفين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الحكوميين،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وفريق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الباحثين،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والمنظمات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الحكومية،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56AE" w:rsidRPr="0049706D">
        <w:rPr>
          <w:rFonts w:ascii="Arial" w:hAnsi="Arial" w:cs="Traditional Arabic" w:hint="cs"/>
          <w:szCs w:val="32"/>
          <w:rtl/>
          <w:lang w:bidi="ar-IQ"/>
        </w:rPr>
        <w:t>وغيرهم)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وينبغي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مبدعاً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وصاحب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خيال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وأن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lastRenderedPageBreak/>
        <w:t>ترتجل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956090" w:rsidRPr="0049706D">
        <w:rPr>
          <w:rFonts w:ascii="Arial" w:hAnsi="Arial" w:cs="Traditional Arabic" w:hint="cs"/>
          <w:szCs w:val="32"/>
          <w:rtl/>
          <w:lang w:bidi="ar-IQ"/>
        </w:rPr>
        <w:t>الأدوار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ويمكن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أيضاً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لممثلي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المجتمع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المحلي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الجماعة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القيام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بدور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نشط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اقتراح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هذه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67769F" w:rsidRPr="0049706D">
        <w:rPr>
          <w:rFonts w:ascii="Arial" w:hAnsi="Arial" w:cs="Traditional Arabic" w:hint="cs"/>
          <w:szCs w:val="32"/>
          <w:rtl/>
          <w:lang w:bidi="ar-IQ"/>
        </w:rPr>
        <w:t>الأدوار</w:t>
      </w:r>
      <w:r w:rsidR="007D2DD4" w:rsidRPr="0049706D">
        <w:rPr>
          <w:rFonts w:ascii="Arial" w:hAnsi="Arial" w:cs="Traditional Arabic" w:hint="cs"/>
          <w:szCs w:val="32"/>
          <w:rtl/>
          <w:lang w:bidi="ar-IQ"/>
        </w:rPr>
        <w:t>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5068" w:rsidRPr="0049706D">
        <w:rPr>
          <w:rFonts w:ascii="Arial" w:hAnsi="Arial" w:cs="Traditional Arabic" w:hint="cs"/>
          <w:szCs w:val="32"/>
          <w:rtl/>
          <w:lang w:bidi="ar-IQ"/>
        </w:rPr>
        <w:t>وبإمكانك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5068" w:rsidRPr="0049706D">
        <w:rPr>
          <w:rFonts w:ascii="Arial" w:hAnsi="Arial" w:cs="Traditional Arabic" w:hint="cs"/>
          <w:szCs w:val="32"/>
          <w:rtl/>
          <w:lang w:bidi="ar-IQ"/>
        </w:rPr>
        <w:t>أيضاً،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5068" w:rsidRPr="0049706D">
        <w:rPr>
          <w:rFonts w:ascii="Arial" w:hAnsi="Arial" w:cs="Traditional Arabic" w:hint="cs"/>
          <w:szCs w:val="32"/>
          <w:rtl/>
          <w:lang w:bidi="ar-IQ"/>
        </w:rPr>
        <w:t>إن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05068" w:rsidRPr="0049706D">
        <w:rPr>
          <w:rFonts w:ascii="Arial" w:hAnsi="Arial" w:cs="Traditional Arabic" w:hint="cs"/>
          <w:szCs w:val="32"/>
          <w:rtl/>
          <w:lang w:bidi="ar-IQ"/>
        </w:rPr>
        <w:t>رغبت،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C62B8" w:rsidRPr="0049706D">
        <w:rPr>
          <w:rFonts w:ascii="Arial" w:hAnsi="Arial" w:cs="Traditional Arabic" w:hint="cs"/>
          <w:szCs w:val="32"/>
          <w:rtl/>
          <w:lang w:bidi="ar-IQ"/>
        </w:rPr>
        <w:t>ابتكار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C62B8" w:rsidRPr="0049706D">
        <w:rPr>
          <w:rFonts w:ascii="Arial" w:hAnsi="Arial" w:cs="Traditional Arabic" w:hint="cs"/>
          <w:szCs w:val="32"/>
          <w:rtl/>
          <w:lang w:bidi="ar-IQ"/>
        </w:rPr>
        <w:t>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C62B8" w:rsidRPr="0049706D">
        <w:rPr>
          <w:rFonts w:ascii="Arial" w:hAnsi="Arial" w:cs="Traditional Arabic" w:hint="cs"/>
          <w:szCs w:val="32"/>
          <w:rtl/>
          <w:lang w:bidi="ar-IQ"/>
        </w:rPr>
        <w:t>لأفراد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C62B8" w:rsidRPr="0049706D">
        <w:rPr>
          <w:rFonts w:ascii="Arial" w:hAnsi="Arial" w:cs="Traditional Arabic" w:hint="cs"/>
          <w:szCs w:val="32"/>
          <w:rtl/>
          <w:lang w:bidi="ar-IQ"/>
        </w:rPr>
        <w:t>داخل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AC62B8" w:rsidRPr="0049706D">
        <w:rPr>
          <w:rFonts w:ascii="Arial" w:hAnsi="Arial" w:cs="Traditional Arabic" w:hint="cs"/>
          <w:szCs w:val="32"/>
          <w:rtl/>
          <w:lang w:bidi="ar-IQ"/>
        </w:rPr>
        <w:t>المجموعة.</w:t>
      </w:r>
    </w:p>
    <w:p w:rsidR="00AC62B8" w:rsidRPr="0049706D" w:rsidRDefault="00AC62B8" w:rsidP="00816A4E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تخيل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سيناريو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مجموعة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تعتقد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أنها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تُعامل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بطريقة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أخلاقية.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على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سبيل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المثال،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تكون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هناك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مشاكل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بين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المؤدين/الممارسين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ولجنة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036CF" w:rsidRPr="0049706D">
        <w:rPr>
          <w:rFonts w:ascii="Arial" w:hAnsi="Arial" w:cs="Traditional Arabic" w:hint="cs"/>
          <w:szCs w:val="32"/>
          <w:rtl/>
          <w:lang w:bidi="ar-IQ"/>
        </w:rPr>
        <w:t>القرية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،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إذ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يشعر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هؤلاء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لجنة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القرية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لا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تمثل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مصالحهم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كما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ينبغي.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وقد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تشعر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16A4E">
        <w:rPr>
          <w:rFonts w:ascii="Arial" w:hAnsi="Arial" w:cs="Traditional Arabic" w:hint="cs"/>
          <w:szCs w:val="32"/>
          <w:rtl/>
          <w:lang w:bidi="ar-IQ"/>
        </w:rPr>
        <w:t>إ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حدى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الفئات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المهنية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بخيبة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الأمل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816A4E" w:rsidRPr="0049706D">
        <w:rPr>
          <w:rFonts w:ascii="Arial" w:hAnsi="Arial" w:cs="Traditional Arabic" w:hint="cs"/>
          <w:szCs w:val="32"/>
          <w:rtl/>
          <w:lang w:bidi="ar-IQ"/>
        </w:rPr>
        <w:t>والإحباط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لأن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تراثها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الثقافي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غير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المادي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لم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يُدرج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قائمة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="004C5C4E" w:rsidRPr="0049706D">
        <w:rPr>
          <w:rFonts w:ascii="Arial" w:hAnsi="Arial" w:cs="Traditional Arabic" w:hint="cs"/>
          <w:szCs w:val="32"/>
          <w:rtl/>
          <w:lang w:bidi="ar-IQ"/>
        </w:rPr>
        <w:t>الحصر.</w:t>
      </w:r>
    </w:p>
    <w:p w:rsidR="00E06561" w:rsidRPr="0049706D" w:rsidRDefault="00E06561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وبإمكانك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تنظِّم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لعب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الأدوار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شكل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مناظرة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أو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سكيتش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حيث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توجه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كل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مجموعة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اتهامات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إلى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المجموعة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الأخرى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وتدافع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عن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موقفها.</w:t>
      </w:r>
    </w:p>
    <w:p w:rsidR="004C5C4E" w:rsidRPr="0049706D" w:rsidRDefault="00E06561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  <w:r w:rsidRPr="0049706D">
        <w:rPr>
          <w:rFonts w:ascii="Arial" w:hAnsi="Arial" w:cs="Traditional Arabic" w:hint="cs"/>
          <w:szCs w:val="32"/>
          <w:rtl/>
          <w:lang w:bidi="ar-IQ"/>
        </w:rPr>
        <w:t>ويتيح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هذا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التمرين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إمكانية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استخدام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خيالك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ومهاراتك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في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  <w:r w:rsidRPr="0049706D">
        <w:rPr>
          <w:rFonts w:ascii="Arial" w:hAnsi="Arial" w:cs="Traditional Arabic" w:hint="cs"/>
          <w:szCs w:val="32"/>
          <w:rtl/>
          <w:lang w:bidi="ar-IQ"/>
        </w:rPr>
        <w:t>التمثيل.</w:t>
      </w:r>
      <w:r w:rsidR="0049706D" w:rsidRPr="0049706D">
        <w:rPr>
          <w:rFonts w:ascii="Arial" w:hAnsi="Arial" w:cs="Traditional Arabic" w:hint="cs"/>
          <w:szCs w:val="32"/>
          <w:rtl/>
          <w:lang w:bidi="ar-IQ"/>
        </w:rPr>
        <w:t xml:space="preserve"> </w:t>
      </w:r>
    </w:p>
    <w:p w:rsidR="00AC62B8" w:rsidRPr="0049706D" w:rsidRDefault="00AC62B8" w:rsidP="0049706D">
      <w:pPr>
        <w:bidi/>
        <w:spacing w:line="240" w:lineRule="auto"/>
        <w:ind w:left="567"/>
        <w:jc w:val="both"/>
        <w:rPr>
          <w:rFonts w:ascii="Arial" w:hAnsi="Arial" w:cs="Traditional Arabic"/>
          <w:szCs w:val="32"/>
          <w:rtl/>
          <w:lang w:bidi="ar-IQ"/>
        </w:rPr>
      </w:pPr>
    </w:p>
    <w:sectPr w:rsidR="00AC62B8" w:rsidRPr="0049706D" w:rsidSect="007569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6D" w:rsidRDefault="0049706D" w:rsidP="00AB1651">
      <w:pPr>
        <w:spacing w:after="0" w:line="240" w:lineRule="auto"/>
      </w:pPr>
      <w:r>
        <w:separator/>
      </w:r>
    </w:p>
  </w:endnote>
  <w:endnote w:type="continuationSeparator" w:id="0">
    <w:p w:rsidR="0049706D" w:rsidRDefault="0049706D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9706D" w:rsidRPr="00BB7269" w:rsidTr="001871C9">
      <w:tc>
        <w:tcPr>
          <w:tcW w:w="1234" w:type="pct"/>
          <w:vAlign w:val="bottom"/>
        </w:tcPr>
        <w:p w:rsidR="0049706D" w:rsidRDefault="0049706D" w:rsidP="001871C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ja-JP"/>
            </w:rPr>
            <w:drawing>
              <wp:inline distT="0" distB="0" distL="0" distR="0" wp14:anchorId="14567F1E" wp14:editId="55576AE1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9706D" w:rsidRPr="00BB7269" w:rsidRDefault="00F23940" w:rsidP="00E4545B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60288" behindDoc="0" locked="0" layoutInCell="1" allowOverlap="1" wp14:anchorId="023786C1" wp14:editId="273939BC">
                <wp:simplePos x="0" y="0"/>
                <wp:positionH relativeFrom="column">
                  <wp:posOffset>1355090</wp:posOffset>
                </wp:positionH>
                <wp:positionV relativeFrom="paragraph">
                  <wp:posOffset>528955</wp:posOffset>
                </wp:positionV>
                <wp:extent cx="542925" cy="190500"/>
                <wp:effectExtent l="0" t="0" r="9525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49706D" w:rsidRPr="00BB7269" w:rsidRDefault="0049706D" w:rsidP="00876B95">
          <w:pPr>
            <w:pStyle w:val="Footer"/>
            <w:rPr>
              <w:lang w:val="en-US"/>
            </w:rPr>
          </w:pPr>
          <w:r w:rsidRPr="002675B7">
            <w:rPr>
              <w:rFonts w:asciiTheme="minorBidi" w:hAnsiTheme="minorBidi"/>
              <w:sz w:val="18"/>
              <w:szCs w:val="18"/>
              <w:lang w:val="en-GB"/>
            </w:rPr>
            <w:t>U02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1</w:t>
          </w:r>
          <w:r w:rsidR="006F3D79">
            <w:rPr>
              <w:rFonts w:asciiTheme="minorBidi" w:hAnsiTheme="minorBidi"/>
              <w:sz w:val="18"/>
              <w:szCs w:val="18"/>
              <w:lang w:val="en-GB"/>
            </w:rPr>
            <w:t>-v2.0</w:t>
          </w:r>
          <w:r w:rsidRPr="002675B7">
            <w:rPr>
              <w:rFonts w:asciiTheme="minorBidi" w:hAnsiTheme="minorBidi"/>
              <w:sz w:val="18"/>
              <w:szCs w:val="18"/>
              <w:lang w:val="en-GB"/>
            </w:rPr>
            <w:t>-FN-AR</w:t>
          </w:r>
        </w:p>
      </w:tc>
    </w:tr>
  </w:tbl>
  <w:p w:rsidR="0049706D" w:rsidRDefault="0049706D" w:rsidP="00756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9706D" w:rsidRPr="002254D1" w:rsidTr="001871C9">
      <w:tc>
        <w:tcPr>
          <w:tcW w:w="1234" w:type="pct"/>
          <w:vAlign w:val="center"/>
        </w:tcPr>
        <w:p w:rsidR="0049706D" w:rsidRDefault="0049706D" w:rsidP="001871C9">
          <w:pPr>
            <w:pStyle w:val="Footer"/>
            <w:tabs>
              <w:tab w:val="right" w:pos="2018"/>
            </w:tabs>
          </w:pPr>
          <w:r>
            <w:rPr>
              <w:noProof/>
              <w:lang w:eastAsia="ja-JP"/>
            </w:rPr>
            <w:drawing>
              <wp:inline distT="0" distB="0" distL="0" distR="0" wp14:anchorId="15AC1BEF" wp14:editId="06B8680F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9706D" w:rsidRPr="00BB7269" w:rsidRDefault="0049706D" w:rsidP="001871C9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49706D" w:rsidRPr="002254D1" w:rsidRDefault="0049706D" w:rsidP="00876B95">
          <w:pPr>
            <w:pStyle w:val="Footer"/>
            <w:jc w:val="right"/>
            <w:rPr>
              <w:sz w:val="18"/>
              <w:lang w:val="en-US"/>
            </w:rPr>
          </w:pPr>
          <w:r w:rsidRPr="002675B7">
            <w:rPr>
              <w:rFonts w:asciiTheme="minorBidi" w:hAnsiTheme="minorBidi"/>
              <w:sz w:val="18"/>
              <w:szCs w:val="18"/>
              <w:lang w:val="en-GB"/>
            </w:rPr>
            <w:t>U02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1</w:t>
          </w:r>
          <w:r w:rsidR="006F3D79">
            <w:rPr>
              <w:rFonts w:asciiTheme="minorBidi" w:hAnsiTheme="minorBidi"/>
              <w:sz w:val="18"/>
              <w:szCs w:val="18"/>
              <w:lang w:val="en-GB"/>
            </w:rPr>
            <w:t>-v2.0</w:t>
          </w:r>
          <w:r w:rsidRPr="002675B7">
            <w:rPr>
              <w:rFonts w:asciiTheme="minorBidi" w:hAnsiTheme="minorBidi"/>
              <w:sz w:val="18"/>
              <w:szCs w:val="18"/>
              <w:lang w:val="en-GB"/>
            </w:rPr>
            <w:t>-FN-AR</w:t>
          </w:r>
        </w:p>
      </w:tc>
    </w:tr>
  </w:tbl>
  <w:p w:rsidR="0049706D" w:rsidRDefault="00F23940">
    <w:pPr>
      <w:pStyle w:val="Footer"/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023786C1" wp14:editId="273939BC">
          <wp:simplePos x="0" y="0"/>
          <wp:positionH relativeFrom="column">
            <wp:posOffset>2909570</wp:posOffset>
          </wp:positionH>
          <wp:positionV relativeFrom="paragraph">
            <wp:posOffset>-133350</wp:posOffset>
          </wp:positionV>
          <wp:extent cx="542925" cy="190500"/>
          <wp:effectExtent l="0" t="0" r="9525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49706D" w:rsidRPr="002254D1" w:rsidTr="001871C9">
      <w:tc>
        <w:tcPr>
          <w:tcW w:w="1234" w:type="pct"/>
          <w:vAlign w:val="center"/>
        </w:tcPr>
        <w:p w:rsidR="0049706D" w:rsidRDefault="0049706D" w:rsidP="001871C9">
          <w:pPr>
            <w:pStyle w:val="Footer"/>
            <w:tabs>
              <w:tab w:val="right" w:pos="2018"/>
            </w:tabs>
          </w:pPr>
          <w:r>
            <w:rPr>
              <w:noProof/>
              <w:lang w:eastAsia="ja-JP"/>
            </w:rPr>
            <w:drawing>
              <wp:inline distT="0" distB="0" distL="0" distR="0" wp14:anchorId="6B7CBED2" wp14:editId="2BB1610C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49706D" w:rsidRPr="00BB7269" w:rsidRDefault="00F23940" w:rsidP="00F23940">
          <w:pPr>
            <w:pStyle w:val="Footer"/>
            <w:bidi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240" behindDoc="0" locked="0" layoutInCell="1" allowOverlap="1" wp14:anchorId="365D8C09" wp14:editId="3DD1FE40">
                <wp:simplePos x="0" y="0"/>
                <wp:positionH relativeFrom="column">
                  <wp:posOffset>1335405</wp:posOffset>
                </wp:positionH>
                <wp:positionV relativeFrom="paragraph">
                  <wp:posOffset>329565</wp:posOffset>
                </wp:positionV>
                <wp:extent cx="542925" cy="190500"/>
                <wp:effectExtent l="0" t="0" r="9525" b="0"/>
                <wp:wrapNone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49706D" w:rsidRPr="004139CC" w:rsidRDefault="0049706D" w:rsidP="00876B95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2675B7">
            <w:rPr>
              <w:rFonts w:asciiTheme="minorBidi" w:hAnsiTheme="minorBidi"/>
              <w:sz w:val="18"/>
              <w:szCs w:val="18"/>
              <w:lang w:val="en-GB"/>
            </w:rPr>
            <w:t>U0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21</w:t>
          </w:r>
          <w:r w:rsidR="006F3D79">
            <w:rPr>
              <w:rFonts w:asciiTheme="minorBidi" w:hAnsiTheme="minorBidi"/>
              <w:sz w:val="18"/>
              <w:szCs w:val="18"/>
              <w:lang w:val="en-GB"/>
            </w:rPr>
            <w:t>-v2.0</w:t>
          </w:r>
          <w:r w:rsidRPr="002675B7">
            <w:rPr>
              <w:rFonts w:asciiTheme="minorBidi" w:hAnsiTheme="minorBidi"/>
              <w:sz w:val="18"/>
              <w:szCs w:val="18"/>
              <w:lang w:val="en-GB"/>
            </w:rPr>
            <w:t>-FN-</w:t>
          </w:r>
          <w:r>
            <w:rPr>
              <w:rFonts w:asciiTheme="minorBidi" w:hAnsiTheme="minorBidi"/>
              <w:sz w:val="18"/>
              <w:szCs w:val="18"/>
              <w:lang w:val="en-GB"/>
            </w:rPr>
            <w:t>AR</w:t>
          </w:r>
        </w:p>
      </w:tc>
    </w:tr>
  </w:tbl>
  <w:p w:rsidR="0049706D" w:rsidRDefault="0049706D" w:rsidP="0075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6D" w:rsidRDefault="0049706D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49706D" w:rsidRDefault="0049706D" w:rsidP="00AB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49706D" w:rsidRPr="0075699D" w:rsidTr="0075699D">
      <w:trPr>
        <w:jc w:val="center"/>
      </w:trPr>
      <w:tc>
        <w:tcPr>
          <w:tcW w:w="1667" w:type="pct"/>
        </w:tcPr>
        <w:p w:rsidR="0049706D" w:rsidRPr="0075699D" w:rsidRDefault="0049706D" w:rsidP="001871C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  <w:tc>
        <w:tcPr>
          <w:tcW w:w="1912" w:type="pct"/>
        </w:tcPr>
        <w:p w:rsidR="0049706D" w:rsidRPr="0075699D" w:rsidRDefault="0049706D" w:rsidP="00E06561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SY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>
            <w:rPr>
              <w:rFonts w:ascii="Arial" w:hAnsi="Arial" w:cs="Traditional Arabic" w:hint="cs"/>
              <w:sz w:val="24"/>
              <w:szCs w:val="24"/>
              <w:rtl/>
            </w:rPr>
            <w:t>21</w:t>
          </w: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الأخلاقيات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في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عملية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الحصر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القائمة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على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المجتمع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المحلي</w:t>
          </w:r>
          <w:r w:rsidRPr="00E06561">
            <w:rPr>
              <w:rFonts w:ascii="Arial" w:hAnsi="Arial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Arial" w:hAnsi="Arial" w:cs="Traditional Arabic" w:hint="cs"/>
              <w:sz w:val="24"/>
              <w:szCs w:val="24"/>
              <w:rtl/>
            </w:rPr>
            <w:t>والجماعة</w:t>
          </w:r>
        </w:p>
      </w:tc>
      <w:tc>
        <w:tcPr>
          <w:tcW w:w="1421" w:type="pct"/>
        </w:tcPr>
        <w:p w:rsidR="0049706D" w:rsidRPr="0075699D" w:rsidRDefault="0049706D" w:rsidP="001871C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FE28E7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49706D" w:rsidRPr="0075699D" w:rsidRDefault="0049706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49706D" w:rsidRPr="00503035" w:rsidTr="0075699D">
      <w:trPr>
        <w:jc w:val="center"/>
      </w:trPr>
      <w:tc>
        <w:tcPr>
          <w:tcW w:w="1667" w:type="pct"/>
        </w:tcPr>
        <w:p w:rsidR="0049706D" w:rsidRPr="0075699D" w:rsidRDefault="0049706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FE28E7">
            <w:rPr>
              <w:rFonts w:asciiTheme="minorBidi" w:hAnsiTheme="minorBidi"/>
              <w:noProof/>
              <w:sz w:val="18"/>
              <w:szCs w:val="24"/>
            </w:rPr>
            <w:t>19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49706D" w:rsidRPr="00503035" w:rsidRDefault="0049706D" w:rsidP="007017CB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لوحدة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21: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الأخلاقيات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في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عملية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الحصر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القائمة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على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المجتمع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المحلي</w:t>
          </w:r>
          <w:r w:rsidRPr="00E06561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 w:rsidRPr="00E06561">
            <w:rPr>
              <w:rFonts w:ascii="Traditional Arabic" w:hAnsi="Traditional Arabic" w:cs="Traditional Arabic" w:hint="cs"/>
              <w:sz w:val="24"/>
              <w:szCs w:val="24"/>
              <w:rtl/>
            </w:rPr>
            <w:t>والجماعة</w:t>
          </w:r>
        </w:p>
      </w:tc>
      <w:tc>
        <w:tcPr>
          <w:tcW w:w="1564" w:type="pct"/>
        </w:tcPr>
        <w:p w:rsidR="0049706D" w:rsidRPr="00503035" w:rsidRDefault="0049706D" w:rsidP="001871C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</w:tr>
  </w:tbl>
  <w:p w:rsidR="0049706D" w:rsidRDefault="0049706D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49706D" w:rsidRPr="00503035" w:rsidTr="001871C9">
      <w:trPr>
        <w:jc w:val="center"/>
      </w:trPr>
      <w:tc>
        <w:tcPr>
          <w:tcW w:w="1667" w:type="pct"/>
        </w:tcPr>
        <w:p w:rsidR="0049706D" w:rsidRPr="00503035" w:rsidRDefault="0049706D" w:rsidP="001871C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49706D" w:rsidRPr="00503035" w:rsidRDefault="0049706D" w:rsidP="001871C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  <w:tc>
        <w:tcPr>
          <w:tcW w:w="1667" w:type="pct"/>
        </w:tcPr>
        <w:p w:rsidR="0049706D" w:rsidRPr="00503035" w:rsidRDefault="0049706D" w:rsidP="001871C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49706D" w:rsidRDefault="0049706D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88"/>
    <w:multiLevelType w:val="hybridMultilevel"/>
    <w:tmpl w:val="503A4A58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C1C2BD5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E3092"/>
    <w:multiLevelType w:val="hybridMultilevel"/>
    <w:tmpl w:val="02EC5414"/>
    <w:lvl w:ilvl="0" w:tplc="E3362E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7EE"/>
    <w:multiLevelType w:val="hybridMultilevel"/>
    <w:tmpl w:val="6AC0DE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D7AB5"/>
    <w:multiLevelType w:val="hybridMultilevel"/>
    <w:tmpl w:val="9A621D5C"/>
    <w:lvl w:ilvl="0" w:tplc="C1C2BD5C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297CA8"/>
    <w:multiLevelType w:val="hybridMultilevel"/>
    <w:tmpl w:val="3AD67706"/>
    <w:lvl w:ilvl="0" w:tplc="E3362E7E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937E84"/>
    <w:multiLevelType w:val="hybridMultilevel"/>
    <w:tmpl w:val="D9E6C4A8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F6D53"/>
    <w:multiLevelType w:val="hybridMultilevel"/>
    <w:tmpl w:val="C30408C6"/>
    <w:lvl w:ilvl="0" w:tplc="C1C2BD5C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8E711E"/>
    <w:multiLevelType w:val="hybridMultilevel"/>
    <w:tmpl w:val="ABD0FAC0"/>
    <w:lvl w:ilvl="0" w:tplc="31B6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A0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2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E2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2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8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E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4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E9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294CA2"/>
    <w:multiLevelType w:val="hybridMultilevel"/>
    <w:tmpl w:val="459CC8A4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70A7D"/>
    <w:multiLevelType w:val="hybridMultilevel"/>
    <w:tmpl w:val="2D64D10A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C496D"/>
    <w:multiLevelType w:val="hybridMultilevel"/>
    <w:tmpl w:val="2A7EA2C6"/>
    <w:lvl w:ilvl="0" w:tplc="5B204CA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9F487B"/>
    <w:multiLevelType w:val="hybridMultilevel"/>
    <w:tmpl w:val="D864F1A6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4D"/>
    <w:rsid w:val="00005181"/>
    <w:rsid w:val="00005377"/>
    <w:rsid w:val="000055C9"/>
    <w:rsid w:val="00005978"/>
    <w:rsid w:val="00005AE4"/>
    <w:rsid w:val="00005E3F"/>
    <w:rsid w:val="00005FA2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096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BAE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01D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419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49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D7E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CFA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646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BF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94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181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4D95"/>
    <w:rsid w:val="000D5030"/>
    <w:rsid w:val="000D51C7"/>
    <w:rsid w:val="000D520D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2F33"/>
    <w:rsid w:val="000E3179"/>
    <w:rsid w:val="000E31B7"/>
    <w:rsid w:val="000E323A"/>
    <w:rsid w:val="000E37FB"/>
    <w:rsid w:val="000E3953"/>
    <w:rsid w:val="000E39CA"/>
    <w:rsid w:val="000E3BA2"/>
    <w:rsid w:val="000E3D89"/>
    <w:rsid w:val="000E3DA3"/>
    <w:rsid w:val="000E3DCB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5DAD"/>
    <w:rsid w:val="000F6094"/>
    <w:rsid w:val="000F62C4"/>
    <w:rsid w:val="000F634C"/>
    <w:rsid w:val="000F63E8"/>
    <w:rsid w:val="000F64DC"/>
    <w:rsid w:val="000F67CC"/>
    <w:rsid w:val="000F68B5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CC9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78"/>
    <w:rsid w:val="001338E5"/>
    <w:rsid w:val="001338E7"/>
    <w:rsid w:val="00133C75"/>
    <w:rsid w:val="00133CE2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62E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BE4"/>
    <w:rsid w:val="00144C1C"/>
    <w:rsid w:val="00144E3A"/>
    <w:rsid w:val="0014551F"/>
    <w:rsid w:val="00145603"/>
    <w:rsid w:val="00145786"/>
    <w:rsid w:val="00145911"/>
    <w:rsid w:val="001459B6"/>
    <w:rsid w:val="001459E1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2F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4C7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5F41"/>
    <w:rsid w:val="001860DE"/>
    <w:rsid w:val="0018619C"/>
    <w:rsid w:val="001861D7"/>
    <w:rsid w:val="00186209"/>
    <w:rsid w:val="001863B5"/>
    <w:rsid w:val="001863E0"/>
    <w:rsid w:val="0018641D"/>
    <w:rsid w:val="001865EE"/>
    <w:rsid w:val="0018672B"/>
    <w:rsid w:val="00186C58"/>
    <w:rsid w:val="00186D21"/>
    <w:rsid w:val="00186F1A"/>
    <w:rsid w:val="00186F58"/>
    <w:rsid w:val="001870C3"/>
    <w:rsid w:val="001870EF"/>
    <w:rsid w:val="001871C9"/>
    <w:rsid w:val="0018738F"/>
    <w:rsid w:val="0018793C"/>
    <w:rsid w:val="00187F07"/>
    <w:rsid w:val="00187FC6"/>
    <w:rsid w:val="00187FC8"/>
    <w:rsid w:val="00190408"/>
    <w:rsid w:val="00190793"/>
    <w:rsid w:val="00190812"/>
    <w:rsid w:val="00190DCA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92A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8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A40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37C"/>
    <w:rsid w:val="001C4571"/>
    <w:rsid w:val="001C46F0"/>
    <w:rsid w:val="001C47C6"/>
    <w:rsid w:val="001C49CD"/>
    <w:rsid w:val="001C4D38"/>
    <w:rsid w:val="001C4D47"/>
    <w:rsid w:val="001C54DB"/>
    <w:rsid w:val="001C58B0"/>
    <w:rsid w:val="001C5FE7"/>
    <w:rsid w:val="001C6277"/>
    <w:rsid w:val="001C64C6"/>
    <w:rsid w:val="001C6559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1D3"/>
    <w:rsid w:val="001D13E7"/>
    <w:rsid w:val="001D1496"/>
    <w:rsid w:val="001D1811"/>
    <w:rsid w:val="001D1B8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239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143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2F33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805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3B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19E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DF7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05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031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0EF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1C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60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5B7"/>
    <w:rsid w:val="00267763"/>
    <w:rsid w:val="00267767"/>
    <w:rsid w:val="00267C3E"/>
    <w:rsid w:val="00267ED6"/>
    <w:rsid w:val="002701E0"/>
    <w:rsid w:val="0027048E"/>
    <w:rsid w:val="002705E7"/>
    <w:rsid w:val="00270676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67D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58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3C5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441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17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07"/>
    <w:rsid w:val="002C39EB"/>
    <w:rsid w:val="002C3A75"/>
    <w:rsid w:val="002C3FDC"/>
    <w:rsid w:val="002C4026"/>
    <w:rsid w:val="002C413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86B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5D03"/>
    <w:rsid w:val="002D620E"/>
    <w:rsid w:val="002D643D"/>
    <w:rsid w:val="002D6536"/>
    <w:rsid w:val="002D6769"/>
    <w:rsid w:val="002D6962"/>
    <w:rsid w:val="002D6D31"/>
    <w:rsid w:val="002D6D49"/>
    <w:rsid w:val="002D6E9B"/>
    <w:rsid w:val="002D6ECA"/>
    <w:rsid w:val="002D6F7B"/>
    <w:rsid w:val="002D753A"/>
    <w:rsid w:val="002D75B8"/>
    <w:rsid w:val="002D76BD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0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719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0E8"/>
    <w:rsid w:val="002F22EC"/>
    <w:rsid w:val="002F2520"/>
    <w:rsid w:val="002F27D8"/>
    <w:rsid w:val="002F29D7"/>
    <w:rsid w:val="002F2B8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E5A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55"/>
    <w:rsid w:val="003118C1"/>
    <w:rsid w:val="00311910"/>
    <w:rsid w:val="00311A73"/>
    <w:rsid w:val="00311C7B"/>
    <w:rsid w:val="00311CB4"/>
    <w:rsid w:val="00311EA6"/>
    <w:rsid w:val="00311FB4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3F10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327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A50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6B"/>
    <w:rsid w:val="003352AE"/>
    <w:rsid w:val="0033578D"/>
    <w:rsid w:val="003357D1"/>
    <w:rsid w:val="003357DB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A22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37C5A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1F3A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2E"/>
    <w:rsid w:val="00357241"/>
    <w:rsid w:val="00357308"/>
    <w:rsid w:val="003573A3"/>
    <w:rsid w:val="0035764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677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3F50"/>
    <w:rsid w:val="00364219"/>
    <w:rsid w:val="0036441F"/>
    <w:rsid w:val="003644CD"/>
    <w:rsid w:val="0036459E"/>
    <w:rsid w:val="00364716"/>
    <w:rsid w:val="00364BBF"/>
    <w:rsid w:val="00365207"/>
    <w:rsid w:val="0036556C"/>
    <w:rsid w:val="00365A8F"/>
    <w:rsid w:val="00365CFE"/>
    <w:rsid w:val="00365D74"/>
    <w:rsid w:val="00365F1E"/>
    <w:rsid w:val="00366001"/>
    <w:rsid w:val="00366029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498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1DA"/>
    <w:rsid w:val="00385202"/>
    <w:rsid w:val="00385235"/>
    <w:rsid w:val="003852EE"/>
    <w:rsid w:val="00385676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218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B8F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4C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640"/>
    <w:rsid w:val="003A7AA0"/>
    <w:rsid w:val="003A7D10"/>
    <w:rsid w:val="003B02B0"/>
    <w:rsid w:val="003B031A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40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31D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18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7A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A02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46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BEA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779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86B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936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50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068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2DA"/>
    <w:rsid w:val="004134A2"/>
    <w:rsid w:val="00413509"/>
    <w:rsid w:val="004136B9"/>
    <w:rsid w:val="004139CC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5A32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064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733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3D05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B8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3A5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67EC1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27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72F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4C6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475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0E8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06D"/>
    <w:rsid w:val="0049748B"/>
    <w:rsid w:val="004976B0"/>
    <w:rsid w:val="004977BB"/>
    <w:rsid w:val="00497BDA"/>
    <w:rsid w:val="00497FA8"/>
    <w:rsid w:val="004A0503"/>
    <w:rsid w:val="004A0547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04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5B16"/>
    <w:rsid w:val="004C5C4E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9F6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D58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8E5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C6C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AEF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1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AC8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3F9D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674"/>
    <w:rsid w:val="00505870"/>
    <w:rsid w:val="00505AB5"/>
    <w:rsid w:val="00505C29"/>
    <w:rsid w:val="00505D82"/>
    <w:rsid w:val="00505F2A"/>
    <w:rsid w:val="00506148"/>
    <w:rsid w:val="005062FF"/>
    <w:rsid w:val="005064DB"/>
    <w:rsid w:val="005064F4"/>
    <w:rsid w:val="00506672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0E0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2A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AA3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150C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90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37CFF"/>
    <w:rsid w:val="005400ED"/>
    <w:rsid w:val="00540251"/>
    <w:rsid w:val="0054051F"/>
    <w:rsid w:val="0054069D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510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469"/>
    <w:rsid w:val="00553590"/>
    <w:rsid w:val="0055363C"/>
    <w:rsid w:val="0055372F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2E7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4E2E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67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9F5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65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3F41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0D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172"/>
    <w:rsid w:val="005B5815"/>
    <w:rsid w:val="005B5886"/>
    <w:rsid w:val="005B5950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85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8AA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A6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AC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4A31"/>
    <w:rsid w:val="005F4C3B"/>
    <w:rsid w:val="005F5668"/>
    <w:rsid w:val="005F5689"/>
    <w:rsid w:val="005F5D92"/>
    <w:rsid w:val="005F5E43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5F7EA8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09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B34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8F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8EC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2F"/>
    <w:rsid w:val="00651455"/>
    <w:rsid w:val="00651B54"/>
    <w:rsid w:val="00651CC0"/>
    <w:rsid w:val="00651DB8"/>
    <w:rsid w:val="00651DF2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991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7A9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24F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562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6AE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710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69F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3C5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14"/>
    <w:rsid w:val="00686EB0"/>
    <w:rsid w:val="00686F0E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562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55"/>
    <w:rsid w:val="00696061"/>
    <w:rsid w:val="00696297"/>
    <w:rsid w:val="00696515"/>
    <w:rsid w:val="00696982"/>
    <w:rsid w:val="00696D8F"/>
    <w:rsid w:val="00696E2C"/>
    <w:rsid w:val="00696E44"/>
    <w:rsid w:val="00697103"/>
    <w:rsid w:val="0069727D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9A4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A84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AC8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633"/>
    <w:rsid w:val="006E78B2"/>
    <w:rsid w:val="006E78F7"/>
    <w:rsid w:val="006E7A7B"/>
    <w:rsid w:val="006E7B74"/>
    <w:rsid w:val="006E7E3F"/>
    <w:rsid w:val="006F0293"/>
    <w:rsid w:val="006F03DF"/>
    <w:rsid w:val="006F04CB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D79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646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52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0A38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4A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463"/>
    <w:rsid w:val="007169B7"/>
    <w:rsid w:val="00716AFD"/>
    <w:rsid w:val="00716E14"/>
    <w:rsid w:val="00717183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04C"/>
    <w:rsid w:val="007241FD"/>
    <w:rsid w:val="0072425C"/>
    <w:rsid w:val="00724358"/>
    <w:rsid w:val="0072495C"/>
    <w:rsid w:val="00724F3D"/>
    <w:rsid w:val="0072561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A05"/>
    <w:rsid w:val="00731C08"/>
    <w:rsid w:val="00731C6A"/>
    <w:rsid w:val="00731D33"/>
    <w:rsid w:val="00732554"/>
    <w:rsid w:val="007325C7"/>
    <w:rsid w:val="00732C0B"/>
    <w:rsid w:val="00732E69"/>
    <w:rsid w:val="007330BC"/>
    <w:rsid w:val="00733480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60B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9E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9CB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A5F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471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875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4A1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B1F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513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31"/>
    <w:rsid w:val="0079344D"/>
    <w:rsid w:val="007938B0"/>
    <w:rsid w:val="00793C66"/>
    <w:rsid w:val="00793D10"/>
    <w:rsid w:val="00793D8A"/>
    <w:rsid w:val="00793FD6"/>
    <w:rsid w:val="00794122"/>
    <w:rsid w:val="0079435E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97EE0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6D8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6B2"/>
    <w:rsid w:val="007C2727"/>
    <w:rsid w:val="007C2788"/>
    <w:rsid w:val="007C27EF"/>
    <w:rsid w:val="007C2A09"/>
    <w:rsid w:val="007C2B46"/>
    <w:rsid w:val="007C2B58"/>
    <w:rsid w:val="007C2D57"/>
    <w:rsid w:val="007C2D81"/>
    <w:rsid w:val="007C2FA6"/>
    <w:rsid w:val="007C3057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797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3F9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988"/>
    <w:rsid w:val="007D1A48"/>
    <w:rsid w:val="007D1C35"/>
    <w:rsid w:val="007D1C50"/>
    <w:rsid w:val="007D1E62"/>
    <w:rsid w:val="007D2138"/>
    <w:rsid w:val="007D2166"/>
    <w:rsid w:val="007D216C"/>
    <w:rsid w:val="007D226B"/>
    <w:rsid w:val="007D2DD4"/>
    <w:rsid w:val="007D2E0C"/>
    <w:rsid w:val="007D2EFF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7FF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37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0BB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5E0"/>
    <w:rsid w:val="007F6A33"/>
    <w:rsid w:val="007F6BFA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6CF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3F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568"/>
    <w:rsid w:val="00814DB3"/>
    <w:rsid w:val="00814ED2"/>
    <w:rsid w:val="0081552C"/>
    <w:rsid w:val="008158BF"/>
    <w:rsid w:val="00815CA3"/>
    <w:rsid w:val="00815CC8"/>
    <w:rsid w:val="00815CEE"/>
    <w:rsid w:val="00815EA6"/>
    <w:rsid w:val="00816285"/>
    <w:rsid w:val="00816597"/>
    <w:rsid w:val="00816798"/>
    <w:rsid w:val="00816963"/>
    <w:rsid w:val="00816A4E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18E"/>
    <w:rsid w:val="0082270A"/>
    <w:rsid w:val="00822796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055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30A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1A"/>
    <w:rsid w:val="00851777"/>
    <w:rsid w:val="008518BB"/>
    <w:rsid w:val="008519C3"/>
    <w:rsid w:val="00851A73"/>
    <w:rsid w:val="00851F4C"/>
    <w:rsid w:val="00851F89"/>
    <w:rsid w:val="0085200F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7E7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2AF"/>
    <w:rsid w:val="008704CB"/>
    <w:rsid w:val="008704F8"/>
    <w:rsid w:val="008706FE"/>
    <w:rsid w:val="00870CCC"/>
    <w:rsid w:val="00870CF1"/>
    <w:rsid w:val="00870D2F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B95"/>
    <w:rsid w:val="00876C12"/>
    <w:rsid w:val="00876CEF"/>
    <w:rsid w:val="00876E5A"/>
    <w:rsid w:val="008775DD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6A4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2C6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70C"/>
    <w:rsid w:val="0089382A"/>
    <w:rsid w:val="00893BB7"/>
    <w:rsid w:val="00893C3D"/>
    <w:rsid w:val="00893F03"/>
    <w:rsid w:val="0089412B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879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282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8AD"/>
    <w:rsid w:val="008B293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88E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27B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CA5"/>
    <w:rsid w:val="008D3E15"/>
    <w:rsid w:val="008D3E4B"/>
    <w:rsid w:val="008D3EA4"/>
    <w:rsid w:val="008D3F6D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917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9AD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531"/>
    <w:rsid w:val="008F26D8"/>
    <w:rsid w:val="008F27A8"/>
    <w:rsid w:val="008F30CC"/>
    <w:rsid w:val="008F3336"/>
    <w:rsid w:val="008F3995"/>
    <w:rsid w:val="008F3CAE"/>
    <w:rsid w:val="008F3E7A"/>
    <w:rsid w:val="008F4265"/>
    <w:rsid w:val="008F4427"/>
    <w:rsid w:val="008F48C2"/>
    <w:rsid w:val="008F51F7"/>
    <w:rsid w:val="008F51FA"/>
    <w:rsid w:val="008F52A7"/>
    <w:rsid w:val="008F5371"/>
    <w:rsid w:val="008F54EA"/>
    <w:rsid w:val="008F55F6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D3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7BB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30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64D"/>
    <w:rsid w:val="00917982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1F5C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0E03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430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98E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90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A60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1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DA1"/>
    <w:rsid w:val="00980E5D"/>
    <w:rsid w:val="00980FC3"/>
    <w:rsid w:val="00981150"/>
    <w:rsid w:val="009816C0"/>
    <w:rsid w:val="00981861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595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052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D39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703"/>
    <w:rsid w:val="009B3C15"/>
    <w:rsid w:val="009B3EEA"/>
    <w:rsid w:val="009B413C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DB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9C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6D1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A26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5C5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C9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086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CB5"/>
    <w:rsid w:val="00A11F03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802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846"/>
    <w:rsid w:val="00A16BF2"/>
    <w:rsid w:val="00A16C78"/>
    <w:rsid w:val="00A16F6A"/>
    <w:rsid w:val="00A17397"/>
    <w:rsid w:val="00A17706"/>
    <w:rsid w:val="00A1779B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AEE"/>
    <w:rsid w:val="00A31BDF"/>
    <w:rsid w:val="00A31C32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5F0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6FFD"/>
    <w:rsid w:val="00A37060"/>
    <w:rsid w:val="00A37713"/>
    <w:rsid w:val="00A37985"/>
    <w:rsid w:val="00A37C01"/>
    <w:rsid w:val="00A37CA7"/>
    <w:rsid w:val="00A37E79"/>
    <w:rsid w:val="00A4048D"/>
    <w:rsid w:val="00A40537"/>
    <w:rsid w:val="00A40686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82B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CC4"/>
    <w:rsid w:val="00A52D22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911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1C6"/>
    <w:rsid w:val="00A742FE"/>
    <w:rsid w:val="00A7468A"/>
    <w:rsid w:val="00A74968"/>
    <w:rsid w:val="00A7520D"/>
    <w:rsid w:val="00A75350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B74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3B4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3D8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9A7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D2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554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2B8"/>
    <w:rsid w:val="00AC634C"/>
    <w:rsid w:val="00AC635C"/>
    <w:rsid w:val="00AC635E"/>
    <w:rsid w:val="00AC63C7"/>
    <w:rsid w:val="00AC6410"/>
    <w:rsid w:val="00AC6616"/>
    <w:rsid w:val="00AC68FE"/>
    <w:rsid w:val="00AC699C"/>
    <w:rsid w:val="00AC6BB9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0FA5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05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CAC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59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871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9C6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933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970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8EA"/>
    <w:rsid w:val="00B3496C"/>
    <w:rsid w:val="00B34CD3"/>
    <w:rsid w:val="00B3543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8A6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652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2A2"/>
    <w:rsid w:val="00B60478"/>
    <w:rsid w:val="00B60510"/>
    <w:rsid w:val="00B60521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939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A0"/>
    <w:rsid w:val="00B866FB"/>
    <w:rsid w:val="00B867BD"/>
    <w:rsid w:val="00B868CB"/>
    <w:rsid w:val="00B86D40"/>
    <w:rsid w:val="00B86EB8"/>
    <w:rsid w:val="00B86EC3"/>
    <w:rsid w:val="00B86F72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479"/>
    <w:rsid w:val="00B93BE9"/>
    <w:rsid w:val="00B93E41"/>
    <w:rsid w:val="00B93EF7"/>
    <w:rsid w:val="00B94071"/>
    <w:rsid w:val="00B941A1"/>
    <w:rsid w:val="00B94574"/>
    <w:rsid w:val="00B94618"/>
    <w:rsid w:val="00B94912"/>
    <w:rsid w:val="00B94EFC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3DAB"/>
    <w:rsid w:val="00BA4083"/>
    <w:rsid w:val="00BA411A"/>
    <w:rsid w:val="00BA418B"/>
    <w:rsid w:val="00BA41F5"/>
    <w:rsid w:val="00BA43A5"/>
    <w:rsid w:val="00BA4623"/>
    <w:rsid w:val="00BA4836"/>
    <w:rsid w:val="00BA4A7B"/>
    <w:rsid w:val="00BA4B76"/>
    <w:rsid w:val="00BA4F88"/>
    <w:rsid w:val="00BA5127"/>
    <w:rsid w:val="00BA51A8"/>
    <w:rsid w:val="00BA52E9"/>
    <w:rsid w:val="00BA5361"/>
    <w:rsid w:val="00BA54B5"/>
    <w:rsid w:val="00BA54D1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6BA"/>
    <w:rsid w:val="00BB3AC3"/>
    <w:rsid w:val="00BB3BFE"/>
    <w:rsid w:val="00BB3D0B"/>
    <w:rsid w:val="00BB3D19"/>
    <w:rsid w:val="00BB3DFF"/>
    <w:rsid w:val="00BB3FD1"/>
    <w:rsid w:val="00BB4134"/>
    <w:rsid w:val="00BB4869"/>
    <w:rsid w:val="00BB51BE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5FC7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5E8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781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5EDA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0AD2"/>
    <w:rsid w:val="00C10BDB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2C9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CF4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6C9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8B5"/>
    <w:rsid w:val="00C40B8A"/>
    <w:rsid w:val="00C40CDB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853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14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D1D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9B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6C7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8B4"/>
    <w:rsid w:val="00C96C0D"/>
    <w:rsid w:val="00C96CDD"/>
    <w:rsid w:val="00C96D54"/>
    <w:rsid w:val="00C96DA9"/>
    <w:rsid w:val="00C96FDB"/>
    <w:rsid w:val="00C97507"/>
    <w:rsid w:val="00C9752B"/>
    <w:rsid w:val="00C97894"/>
    <w:rsid w:val="00C97A8B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AB7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930"/>
    <w:rsid w:val="00CA7A4D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896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01E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8FC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C5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4EC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1EC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3E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A7C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91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337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5C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330"/>
    <w:rsid w:val="00D60458"/>
    <w:rsid w:val="00D606B4"/>
    <w:rsid w:val="00D6071A"/>
    <w:rsid w:val="00D608B0"/>
    <w:rsid w:val="00D60A0C"/>
    <w:rsid w:val="00D60BAE"/>
    <w:rsid w:val="00D60C11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67D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AF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570"/>
    <w:rsid w:val="00D80691"/>
    <w:rsid w:val="00D807C2"/>
    <w:rsid w:val="00D808EB"/>
    <w:rsid w:val="00D80991"/>
    <w:rsid w:val="00D80B34"/>
    <w:rsid w:val="00D80C62"/>
    <w:rsid w:val="00D80F8B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189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AD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1A6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890"/>
    <w:rsid w:val="00DA5C1E"/>
    <w:rsid w:val="00DA5ED1"/>
    <w:rsid w:val="00DA5EF2"/>
    <w:rsid w:val="00DA60D7"/>
    <w:rsid w:val="00DA61CB"/>
    <w:rsid w:val="00DA66E4"/>
    <w:rsid w:val="00DA67EE"/>
    <w:rsid w:val="00DA6868"/>
    <w:rsid w:val="00DA6CBF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C6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2C2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36"/>
    <w:rsid w:val="00DC48E5"/>
    <w:rsid w:val="00DC4CD8"/>
    <w:rsid w:val="00DC4DC0"/>
    <w:rsid w:val="00DC51F6"/>
    <w:rsid w:val="00DC5632"/>
    <w:rsid w:val="00DC572C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615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65D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7C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2C11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3FE8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61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07D0A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D4"/>
    <w:rsid w:val="00E135F5"/>
    <w:rsid w:val="00E13762"/>
    <w:rsid w:val="00E138FD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A02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55A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634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6E0F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6DC5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1C2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3E1F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8A1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548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B90"/>
    <w:rsid w:val="00E90BD7"/>
    <w:rsid w:val="00E90EDF"/>
    <w:rsid w:val="00E9112F"/>
    <w:rsid w:val="00E9120A"/>
    <w:rsid w:val="00E912D4"/>
    <w:rsid w:val="00E91464"/>
    <w:rsid w:val="00E91493"/>
    <w:rsid w:val="00E91768"/>
    <w:rsid w:val="00E9185B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623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087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44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6FF5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0EA5"/>
    <w:rsid w:val="00EC17EB"/>
    <w:rsid w:val="00EC182F"/>
    <w:rsid w:val="00EC1B6E"/>
    <w:rsid w:val="00EC1BE9"/>
    <w:rsid w:val="00EC1C30"/>
    <w:rsid w:val="00EC1CBC"/>
    <w:rsid w:val="00EC2062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1B2F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0E2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1FC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B20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1DE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5C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46A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6F6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940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63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E89"/>
    <w:rsid w:val="00F35F26"/>
    <w:rsid w:val="00F362DE"/>
    <w:rsid w:val="00F367AC"/>
    <w:rsid w:val="00F36972"/>
    <w:rsid w:val="00F36A82"/>
    <w:rsid w:val="00F36E1E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971"/>
    <w:rsid w:val="00F42F03"/>
    <w:rsid w:val="00F431A8"/>
    <w:rsid w:val="00F433EB"/>
    <w:rsid w:val="00F434C5"/>
    <w:rsid w:val="00F43B3C"/>
    <w:rsid w:val="00F43BEB"/>
    <w:rsid w:val="00F43F00"/>
    <w:rsid w:val="00F442E1"/>
    <w:rsid w:val="00F44429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3E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1F1B"/>
    <w:rsid w:val="00F52044"/>
    <w:rsid w:val="00F521B4"/>
    <w:rsid w:val="00F524AB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77A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5FBC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8A1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2CF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6F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66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7BE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3FAB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6ED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A9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0AA"/>
    <w:rsid w:val="00FB41A8"/>
    <w:rsid w:val="00FB41D1"/>
    <w:rsid w:val="00FB42B7"/>
    <w:rsid w:val="00FB4A1B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A9C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3F4"/>
    <w:rsid w:val="00FE1643"/>
    <w:rsid w:val="00FE1A20"/>
    <w:rsid w:val="00FE1B36"/>
    <w:rsid w:val="00FE1B9C"/>
    <w:rsid w:val="00FE1BEC"/>
    <w:rsid w:val="00FE1DB2"/>
    <w:rsid w:val="00FE2287"/>
    <w:rsid w:val="00FE23B2"/>
    <w:rsid w:val="00FE25E3"/>
    <w:rsid w:val="00FE27CC"/>
    <w:rsid w:val="00FE28E7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423"/>
    <w:rsid w:val="00FE4575"/>
    <w:rsid w:val="00FE4761"/>
    <w:rsid w:val="00FE4A0A"/>
    <w:rsid w:val="00FE4FC5"/>
    <w:rsid w:val="00FE55AB"/>
    <w:rsid w:val="00FE55C9"/>
    <w:rsid w:val="00FE5603"/>
    <w:rsid w:val="00FE561D"/>
    <w:rsid w:val="00FE5D1E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784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EA519C4"/>
  <w15:docId w15:val="{01F841DB-B3F8-4CF1-9A6E-E6AA8A2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06D"/>
    <w:pPr>
      <w:keepNext/>
      <w:bidi/>
      <w:spacing w:line="240" w:lineRule="auto"/>
      <w:jc w:val="both"/>
      <w:outlineLvl w:val="0"/>
    </w:pPr>
    <w:rPr>
      <w:rFonts w:ascii="Arial" w:hAnsi="Arial" w:cs="Traditional Arabic"/>
      <w:b/>
      <w:bCs/>
      <w:szCs w:val="32"/>
      <w:lang w:bidi="ar-IQ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6D"/>
    <w:pPr>
      <w:keepNext/>
      <w:bidi/>
      <w:spacing w:line="240" w:lineRule="auto"/>
      <w:jc w:val="both"/>
      <w:outlineLvl w:val="1"/>
    </w:pPr>
    <w:rPr>
      <w:rFonts w:ascii="Arial" w:hAnsi="Arial" w:cs="Traditional Arabic"/>
      <w:b/>
      <w:bCs/>
      <w:szCs w:val="32"/>
      <w:lang w:val="en-GB" w:bidi="ar-S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06D"/>
    <w:pPr>
      <w:keepNext/>
      <w:pBdr>
        <w:bottom w:val="single" w:sz="6" w:space="1" w:color="auto"/>
      </w:pBdr>
      <w:bidi/>
      <w:spacing w:line="240" w:lineRule="auto"/>
      <w:outlineLvl w:val="2"/>
    </w:pPr>
    <w:rPr>
      <w:rFonts w:ascii="Arial" w:hAnsi="Arial" w:cs="Traditional Arabic"/>
      <w:b/>
      <w:bCs/>
      <w:color w:val="3366FF"/>
      <w:sz w:val="72"/>
      <w:szCs w:val="72"/>
      <w:lang w:bidi="ar-IQ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6D"/>
    <w:pPr>
      <w:keepNext/>
      <w:bidi/>
      <w:spacing w:line="240" w:lineRule="auto"/>
      <w:ind w:left="567"/>
      <w:outlineLvl w:val="3"/>
    </w:pPr>
    <w:rPr>
      <w:rFonts w:ascii="Arial" w:hAnsi="Arial" w:cs="Traditional Arabic"/>
      <w:szCs w:val="32"/>
      <w:lang w:bidi="ar-IQ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5CF4"/>
    <w:pPr>
      <w:keepNext/>
      <w:bidi/>
      <w:spacing w:line="240" w:lineRule="auto"/>
      <w:outlineLvl w:val="4"/>
    </w:pPr>
    <w:rPr>
      <w:rFonts w:ascii="Arial" w:hAnsi="Arial" w:cs="Traditional Arabic"/>
      <w:b/>
      <w:bCs/>
      <w:color w:val="3366FF"/>
      <w:sz w:val="40"/>
      <w:szCs w:val="40"/>
      <w:lang w:val="en-US" w:bidi="ar-SY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392A"/>
    <w:pPr>
      <w:keepNext/>
      <w:bidi/>
      <w:spacing w:line="240" w:lineRule="auto"/>
      <w:jc w:val="both"/>
      <w:outlineLvl w:val="5"/>
    </w:pPr>
    <w:rPr>
      <w:rFonts w:ascii="Arial" w:hAnsi="Arial" w:cs="Traditional Arabic"/>
      <w:b/>
      <w:bCs/>
      <w:szCs w:val="32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9706D"/>
    <w:pPr>
      <w:bidi/>
      <w:spacing w:line="240" w:lineRule="auto"/>
      <w:jc w:val="both"/>
    </w:pPr>
    <w:rPr>
      <w:rFonts w:ascii="Arial" w:hAnsi="Arial" w:cs="Traditional Arabic"/>
      <w:szCs w:val="32"/>
      <w:lang w:val="en-US" w:bidi="ar-IQ"/>
    </w:rPr>
  </w:style>
  <w:style w:type="character" w:customStyle="1" w:styleId="BodyTextChar">
    <w:name w:val="Body Text Char"/>
    <w:basedOn w:val="DefaultParagraphFont"/>
    <w:link w:val="BodyText"/>
    <w:uiPriority w:val="99"/>
    <w:rsid w:val="0049706D"/>
    <w:rPr>
      <w:rFonts w:ascii="Arial" w:hAnsi="Arial" w:cs="Traditional Arabic"/>
      <w:szCs w:val="32"/>
      <w:lang w:val="en-US" w:bidi="ar-IQ"/>
    </w:rPr>
  </w:style>
  <w:style w:type="paragraph" w:styleId="BodyText2">
    <w:name w:val="Body Text 2"/>
    <w:basedOn w:val="Normal"/>
    <w:link w:val="BodyText2Char"/>
    <w:uiPriority w:val="99"/>
    <w:unhideWhenUsed/>
    <w:rsid w:val="0049706D"/>
    <w:pPr>
      <w:bidi/>
      <w:spacing w:line="240" w:lineRule="auto"/>
      <w:jc w:val="both"/>
    </w:pPr>
    <w:rPr>
      <w:rFonts w:ascii="Arial" w:hAnsi="Arial" w:cs="Traditional Arabic"/>
      <w:szCs w:val="32"/>
      <w:lang w:val="en-US" w:bidi="ar-IQ"/>
    </w:rPr>
  </w:style>
  <w:style w:type="character" w:customStyle="1" w:styleId="BodyText2Char">
    <w:name w:val="Body Text 2 Char"/>
    <w:basedOn w:val="DefaultParagraphFont"/>
    <w:link w:val="BodyText2"/>
    <w:uiPriority w:val="99"/>
    <w:rsid w:val="0049706D"/>
    <w:rPr>
      <w:rFonts w:ascii="Arial" w:hAnsi="Arial" w:cs="Traditional Arabic"/>
      <w:szCs w:val="32"/>
      <w:lang w:val="en-US" w:bidi="ar-IQ"/>
    </w:rPr>
  </w:style>
  <w:style w:type="character" w:customStyle="1" w:styleId="Heading1Char">
    <w:name w:val="Heading 1 Char"/>
    <w:basedOn w:val="DefaultParagraphFont"/>
    <w:link w:val="Heading1"/>
    <w:uiPriority w:val="9"/>
    <w:rsid w:val="0049706D"/>
    <w:rPr>
      <w:rFonts w:ascii="Arial" w:hAnsi="Arial" w:cs="Traditional Arabic"/>
      <w:b/>
      <w:bCs/>
      <w:szCs w:val="32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49706D"/>
    <w:rPr>
      <w:rFonts w:ascii="Arial" w:hAnsi="Arial" w:cs="Traditional Arabic"/>
      <w:b/>
      <w:bCs/>
      <w:szCs w:val="32"/>
      <w:lang w:val="en-GB" w:bidi="ar-SY"/>
    </w:rPr>
  </w:style>
  <w:style w:type="character" w:customStyle="1" w:styleId="Heading3Char">
    <w:name w:val="Heading 3 Char"/>
    <w:basedOn w:val="DefaultParagraphFont"/>
    <w:link w:val="Heading3"/>
    <w:uiPriority w:val="9"/>
    <w:rsid w:val="0049706D"/>
    <w:rPr>
      <w:rFonts w:ascii="Arial" w:hAnsi="Arial" w:cs="Traditional Arabic"/>
      <w:b/>
      <w:bCs/>
      <w:color w:val="3366FF"/>
      <w:sz w:val="72"/>
      <w:szCs w:val="72"/>
      <w:lang w:bidi="ar-IQ"/>
    </w:rPr>
  </w:style>
  <w:style w:type="character" w:customStyle="1" w:styleId="Heading4Char">
    <w:name w:val="Heading 4 Char"/>
    <w:basedOn w:val="DefaultParagraphFont"/>
    <w:link w:val="Heading4"/>
    <w:uiPriority w:val="9"/>
    <w:rsid w:val="0049706D"/>
    <w:rPr>
      <w:rFonts w:ascii="Arial" w:hAnsi="Arial" w:cs="Traditional Arabic"/>
      <w:szCs w:val="32"/>
      <w:lang w:bidi="ar-IQ"/>
    </w:rPr>
  </w:style>
  <w:style w:type="paragraph" w:styleId="BodyText3">
    <w:name w:val="Body Text 3"/>
    <w:basedOn w:val="Normal"/>
    <w:link w:val="BodyText3Char"/>
    <w:uiPriority w:val="99"/>
    <w:unhideWhenUsed/>
    <w:rsid w:val="00C25CF4"/>
    <w:pPr>
      <w:bidi/>
      <w:spacing w:line="240" w:lineRule="auto"/>
    </w:pPr>
    <w:rPr>
      <w:rFonts w:ascii="Arial" w:hAnsi="Arial" w:cs="Traditional Arabic"/>
      <w:b/>
      <w:bCs/>
      <w:color w:val="3366FF"/>
      <w:sz w:val="48"/>
      <w:szCs w:val="48"/>
      <w:lang w:val="en-US" w:bidi="ar-IQ"/>
    </w:rPr>
  </w:style>
  <w:style w:type="character" w:customStyle="1" w:styleId="BodyText3Char">
    <w:name w:val="Body Text 3 Char"/>
    <w:basedOn w:val="DefaultParagraphFont"/>
    <w:link w:val="BodyText3"/>
    <w:uiPriority w:val="99"/>
    <w:rsid w:val="00C25CF4"/>
    <w:rPr>
      <w:rFonts w:ascii="Arial" w:hAnsi="Arial" w:cs="Traditional Arabic"/>
      <w:b/>
      <w:bCs/>
      <w:color w:val="3366FF"/>
      <w:sz w:val="48"/>
      <w:szCs w:val="48"/>
      <w:lang w:val="en-US" w:bidi="ar-IQ"/>
    </w:rPr>
  </w:style>
  <w:style w:type="character" w:customStyle="1" w:styleId="Heading5Char">
    <w:name w:val="Heading 5 Char"/>
    <w:basedOn w:val="DefaultParagraphFont"/>
    <w:link w:val="Heading5"/>
    <w:uiPriority w:val="9"/>
    <w:rsid w:val="00C25CF4"/>
    <w:rPr>
      <w:rFonts w:ascii="Arial" w:hAnsi="Arial" w:cs="Traditional Arabic"/>
      <w:b/>
      <w:bCs/>
      <w:color w:val="3366FF"/>
      <w:sz w:val="40"/>
      <w:szCs w:val="40"/>
      <w:lang w:val="en-US" w:bidi="ar-SY"/>
    </w:rPr>
  </w:style>
  <w:style w:type="character" w:customStyle="1" w:styleId="Heading6Char">
    <w:name w:val="Heading 6 Char"/>
    <w:basedOn w:val="DefaultParagraphFont"/>
    <w:link w:val="Heading6"/>
    <w:rsid w:val="0019392A"/>
    <w:rPr>
      <w:rFonts w:ascii="Arial" w:hAnsi="Arial" w:cs="Traditional Arabic"/>
      <w:b/>
      <w:bCs/>
      <w:szCs w:val="32"/>
      <w:lang w:bidi="ar-SY"/>
    </w:rPr>
  </w:style>
  <w:style w:type="paragraph" w:styleId="BodyTextIndent">
    <w:name w:val="Body Text Indent"/>
    <w:basedOn w:val="Normal"/>
    <w:link w:val="BodyTextIndentChar"/>
    <w:uiPriority w:val="99"/>
    <w:unhideWhenUsed/>
    <w:rsid w:val="00816A4E"/>
    <w:pPr>
      <w:bidi/>
      <w:spacing w:line="240" w:lineRule="auto"/>
      <w:ind w:left="567"/>
      <w:jc w:val="both"/>
    </w:pPr>
    <w:rPr>
      <w:rFonts w:ascii="Arial" w:hAnsi="Arial" w:cs="Traditional Arabic"/>
      <w:szCs w:val="32"/>
      <w:lang w:bidi="ar-IQ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A4E"/>
    <w:rPr>
      <w:rFonts w:ascii="Arial" w:hAnsi="Arial" w:cs="Traditional Arabic"/>
      <w:szCs w:val="32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87">
          <w:marLeft w:val="0"/>
          <w:marRight w:val="3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683">
          <w:marLeft w:val="0"/>
          <w:marRight w:val="3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70">
          <w:marLeft w:val="0"/>
          <w:marRight w:val="3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863">
          <w:marLeft w:val="0"/>
          <w:marRight w:val="3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17">
          <w:marLeft w:val="0"/>
          <w:marRight w:val="34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gis-tk-en.cta.in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ctb.ku.edu/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ipo.int/tk/en/igc/draft_provision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participa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iatsis.gov.au/research/ethical-research/guidelines-ethical-research-australian-indigenous-studi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esco.org/open-access/terms-use-ccbysa-ar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1DAE-4D55-4403-8085-FB04E413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4496</Words>
  <Characters>24734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8</cp:revision>
  <dcterms:created xsi:type="dcterms:W3CDTF">2016-04-14T11:43:00Z</dcterms:created>
  <dcterms:modified xsi:type="dcterms:W3CDTF">2018-04-19T12:37:00Z</dcterms:modified>
</cp:coreProperties>
</file>